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1"/>
        <w:ind w:firstLine="0"/>
        <w:rPr>
          <w:rFonts w:hint="eastAsia" w:eastAsia="黑体"/>
          <w:b/>
          <w:bCs/>
          <w:sz w:val="84"/>
        </w:rPr>
      </w:pPr>
      <w:r>
        <w:rPr>
          <w:rFonts w:hint="eastAsia" w:eastAsia="黑体"/>
          <w:b/>
          <w:bCs/>
          <w:sz w:val="84"/>
        </w:rPr>
      </w:r>
      <w:r/>
    </w:p>
    <w:p>
      <w:pPr>
        <w:pStyle w:val="981"/>
        <w:ind w:firstLine="0"/>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981"/>
        <w:rPr>
          <w:rFonts w:hint="eastAsia"/>
          <w:b/>
          <w:bCs/>
          <w:sz w:val="32"/>
        </w:rPr>
      </w:pPr>
      <w:r>
        <w:rPr>
          <w:rFonts w:hint="eastAsia"/>
          <w:b/>
          <w:bCs/>
          <w:sz w:val="32"/>
        </w:rPr>
      </w:r>
      <w:r/>
    </w:p>
    <w:p>
      <w:pPr>
        <w:pStyle w:val="981"/>
        <w:rPr>
          <w:rFonts w:hint="eastAsia"/>
          <w:b/>
          <w:bCs/>
          <w:sz w:val="32"/>
        </w:rPr>
      </w:pPr>
      <w:r>
        <w:rPr>
          <w:rFonts w:hint="eastAsia"/>
          <w:b/>
          <w:bCs/>
          <w:sz w:val="32"/>
        </w:rPr>
        <w:t xml:space="preserve">项目名称：扬州工业职业技术学院校园网出口带宽服务采购</w:t>
      </w:r>
      <w:r>
        <w:rPr>
          <w:rFonts w:hint="eastAsia"/>
          <w:b/>
          <w:bCs/>
          <w:sz w:val="32"/>
        </w:rPr>
      </w:r>
      <w:r/>
    </w:p>
    <w:p>
      <w:pPr>
        <w:pStyle w:val="895"/>
        <w:ind w:firstLine="1285"/>
        <w:rPr>
          <w:rFonts w:hint="eastAsia"/>
          <w:b/>
          <w:bCs/>
          <w:sz w:val="32"/>
        </w:rPr>
      </w:pPr>
      <w:r>
        <w:rPr>
          <w:rFonts w:hint="eastAsia"/>
          <w:b/>
          <w:bCs/>
          <w:sz w:val="32"/>
        </w:rPr>
      </w:r>
      <w:r/>
    </w:p>
    <w:p>
      <w:pPr>
        <w:pStyle w:val="895"/>
        <w:ind w:firstLine="1285"/>
        <w:rPr>
          <w:b/>
          <w:sz w:val="30"/>
          <w:szCs w:val="30"/>
        </w:rPr>
      </w:pPr>
      <w:r>
        <w:rPr>
          <w:rFonts w:hint="eastAsia"/>
          <w:b/>
          <w:bCs/>
          <w:sz w:val="32"/>
        </w:rPr>
        <w:t xml:space="preserve">项目编号：JSZC-320000-SCZX-G2025-0380</w:t>
      </w:r>
      <w:r>
        <w:rPr>
          <w:rFonts w:hint="eastAsia"/>
        </w:rPr>
        <w:t xml:space="preserve">         </w:t>
      </w:r>
      <w:r>
        <w:rPr>
          <w:rFonts w:hint="eastAsia"/>
          <w:b/>
          <w:sz w:val="30"/>
          <w:szCs w:val="30"/>
        </w:rPr>
        <w:t xml:space="preserve">   </w:t>
      </w:r>
      <w:r>
        <w:t xml:space="preserve">  </w:t>
      </w:r>
      <w:r>
        <w:rPr>
          <w:b/>
          <w:sz w:val="30"/>
          <w:szCs w:val="30"/>
        </w:rPr>
        <w:t xml:space="preserve"> </w:t>
      </w:r>
      <w:r>
        <w:rPr>
          <w:b/>
          <w:sz w:val="30"/>
          <w:szCs w:val="30"/>
        </w:rPr>
      </w:r>
      <w:r/>
    </w:p>
    <w:p>
      <w:pPr>
        <w:pStyle w:val="981"/>
        <w:ind w:firstLine="0"/>
        <w:spacing w:before="0" w:after="0"/>
        <w:rPr>
          <w:rFonts w:hint="eastAsia" w:ascii="宋体" w:hAnsi="宋体"/>
        </w:rPr>
      </w:pPr>
      <w:r>
        <w:rPr>
          <w:rFonts w:hint="eastAsia" w:ascii="宋体" w:hAnsi="宋体"/>
        </w:rPr>
      </w:r>
      <w:r/>
    </w:p>
    <w:p>
      <w:pPr>
        <w:pStyle w:val="981"/>
        <w:ind w:firstLine="0"/>
        <w:spacing w:before="0" w:after="0"/>
        <w:rPr>
          <w:rFonts w:hint="eastAsia" w:ascii="宋体" w:hAnsi="宋体"/>
        </w:rPr>
      </w:pPr>
      <w:r>
        <w:rPr>
          <w:rFonts w:hint="eastAsia" w:ascii="宋体" w:hAnsi="宋体"/>
        </w:rPr>
      </w:r>
      <w:r/>
    </w:p>
    <w:p>
      <w:pPr>
        <w:pStyle w:val="981"/>
        <w:ind w:firstLine="0"/>
        <w:spacing w:before="0" w:after="0"/>
        <w:rPr>
          <w:rFonts w:hint="eastAsia" w:ascii="宋体" w:hAnsi="宋体"/>
        </w:rPr>
      </w:pPr>
      <w:r>
        <w:rPr>
          <w:rFonts w:hint="eastAsia" w:ascii="宋体" w:hAnsi="宋体"/>
        </w:rPr>
      </w:r>
      <w:r/>
    </w:p>
    <w:p>
      <w:pPr>
        <w:pStyle w:val="981"/>
        <w:ind w:firstLine="0"/>
        <w:spacing w:before="0" w:after="0"/>
        <w:rPr>
          <w:rFonts w:hint="eastAsia" w:ascii="宋体" w:hAnsi="宋体"/>
        </w:rPr>
      </w:pPr>
      <w:r>
        <w:rPr>
          <w:rFonts w:hint="eastAsia" w:ascii="宋体" w:hAnsi="宋体"/>
        </w:rPr>
      </w:r>
      <w:r/>
    </w:p>
    <w:p>
      <w:pPr>
        <w:pStyle w:val="981"/>
        <w:ind w:firstLine="0"/>
        <w:spacing w:before="0" w:after="0"/>
        <w:rPr>
          <w:rFonts w:hint="eastAsia" w:ascii="宋体" w:hAnsi="宋体"/>
        </w:rPr>
      </w:pPr>
      <w:r>
        <w:rPr>
          <w:rFonts w:hint="eastAsia" w:ascii="宋体" w:hAnsi="宋体"/>
        </w:rPr>
      </w:r>
      <w:r/>
    </w:p>
    <w:p>
      <w:pPr>
        <w:pStyle w:val="981"/>
        <w:ind w:firstLine="0"/>
        <w:spacing w:before="0" w:after="0"/>
        <w:rPr>
          <w:rFonts w:hint="eastAsia" w:ascii="宋体" w:hAnsi="宋体"/>
        </w:rPr>
      </w:pPr>
      <w:r>
        <w:rPr>
          <w:rFonts w:hint="eastAsia" w:ascii="宋体" w:hAnsi="宋体"/>
        </w:rPr>
      </w:r>
      <w:r/>
    </w:p>
    <w:p>
      <w:pPr>
        <w:pStyle w:val="981"/>
        <w:ind w:firstLine="0"/>
        <w:spacing w:before="0" w:after="0"/>
        <w:rPr>
          <w:rFonts w:hint="eastAsia" w:ascii="宋体" w:hAnsi="宋体"/>
        </w:rPr>
      </w:pPr>
      <w:r>
        <w:rPr>
          <w:rFonts w:hint="eastAsia" w:ascii="宋体" w:hAnsi="宋体"/>
        </w:rPr>
      </w:r>
      <w:r/>
    </w:p>
    <w:p>
      <w:pPr>
        <w:pStyle w:val="981"/>
        <w:ind w:firstLine="0"/>
        <w:jc w:val="center"/>
        <w:rPr>
          <w:rFonts w:hint="eastAsia"/>
          <w:b/>
          <w:bCs/>
          <w:sz w:val="32"/>
        </w:rPr>
      </w:pPr>
      <w:r>
        <w:rPr>
          <w:rFonts w:hint="eastAsia"/>
          <w:b/>
          <w:bCs/>
          <w:sz w:val="32"/>
        </w:rPr>
        <w:t xml:space="preserve">江苏省政府采购中心</w:t>
      </w:r>
      <w:r>
        <w:rPr>
          <w:rFonts w:hint="eastAsia"/>
          <w:b/>
          <w:bCs/>
          <w:sz w:val="32"/>
        </w:rPr>
      </w:r>
      <w:r/>
    </w:p>
    <w:p>
      <w:pPr>
        <w:pStyle w:val="981"/>
        <w:ind w:firstLine="0"/>
        <w:jc w:val="center"/>
        <w:rPr>
          <w:rFonts w:hint="eastAsia" w:eastAsia="宋体"/>
          <w:b/>
          <w:bCs/>
          <w:sz w:val="32"/>
          <w:lang w:eastAsia="zh-CN"/>
        </w:rPr>
      </w:pPr>
      <w:r>
        <w:rPr>
          <w:rFonts w:hint="eastAsia"/>
          <w:b/>
          <w:bCs/>
          <w:sz w:val="32"/>
          <w:lang w:val="en-US" w:eastAsia="zh-CN"/>
        </w:rPr>
        <w:t xml:space="preserve">2</w:t>
      </w:r>
      <w:r>
        <w:rPr>
          <w:rFonts w:hint="eastAsia"/>
          <w:b/>
          <w:bCs/>
          <w:sz w:val="32"/>
          <w:lang w:val="en-US" w:eastAsia="zh-CN"/>
        </w:rPr>
        <w:t xml:space="preserve">025</w:t>
      </w:r>
      <w:r>
        <w:rPr>
          <w:rFonts w:hint="eastAsia"/>
          <w:b/>
          <w:bCs/>
          <w:sz w:val="32"/>
        </w:rPr>
        <w:t xml:space="preserve">年</w:t>
      </w:r>
      <w:r>
        <w:rPr>
          <w:rFonts w:hint="eastAsia"/>
          <w:b/>
          <w:bCs/>
          <w:sz w:val="32"/>
          <w:lang w:val="en-US" w:eastAsia="zh-CN"/>
        </w:rPr>
        <w:t xml:space="preserve">9</w:t>
      </w:r>
      <w:r>
        <w:rPr>
          <w:rFonts w:hint="eastAsia"/>
          <w:b/>
          <w:bCs/>
          <w:sz w:val="32"/>
        </w:rPr>
        <w:t xml:space="preserve">月</w:t>
      </w:r>
      <w:r>
        <w:rPr>
          <w:rFonts w:hint="eastAsia" w:eastAsia="宋体"/>
          <w:b/>
          <w:bCs/>
          <w:sz w:val="32"/>
          <w:lang w:eastAsia="zh-CN"/>
        </w:rPr>
      </w:r>
      <w:r/>
    </w:p>
    <w:p>
      <w:pPr>
        <w:pStyle w:val="981"/>
        <w:ind w:firstLine="0"/>
        <w:rPr>
          <w:rFonts w:hint="eastAsia"/>
          <w:u w:val="single"/>
        </w:rPr>
      </w:pPr>
      <w:r>
        <w:rPr>
          <w:rFonts w:hint="eastAsia"/>
        </w:rPr>
        <w:t xml:space="preserve">                        </w:t>
      </w:r>
      <w:r>
        <w:rPr>
          <w:rFonts w:hint="eastAsia"/>
          <w:u w:val="single"/>
        </w:rPr>
      </w:r>
      <w:r/>
    </w:p>
    <w:p>
      <w:pPr>
        <w:pStyle w:val="981"/>
        <w:ind w:firstLine="0"/>
        <w:jc w:val="center"/>
        <w:rPr>
          <w:rFonts w:hint="eastAsia"/>
        </w:rPr>
      </w:pPr>
      <w:r>
        <w:rPr>
          <w:rFonts w:hint="eastAsia"/>
        </w:rPr>
      </w:r>
      <w:r/>
    </w:p>
    <w:p>
      <w:pPr>
        <w:pStyle w:val="895"/>
        <w:jc w:val="center"/>
        <w:spacing w:line="480" w:lineRule="auto"/>
        <w:rPr>
          <w:rFonts w:hint="eastAsia" w:ascii="黑体" w:hAnsi="Arial" w:eastAsia="黑体"/>
          <w:b/>
          <w:sz w:val="44"/>
        </w:rPr>
        <w:outlineLvl w:val="0"/>
      </w:pPr>
      <w:r>
        <w:br w:type="page" w:clear="all"/>
      </w:r>
      <w:bookmarkStart w:id="0" w:name="_Toc120614210"/>
      <w:r/>
      <w:bookmarkStart w:id="1" w:name="_Toc523127445"/>
      <w:r/>
      <w:bookmarkStart w:id="2" w:name="_Toc513029200"/>
      <w:r/>
      <w:bookmarkStart w:id="3" w:name="_Toc479757206"/>
      <w:r/>
      <w:bookmarkStart w:id="4" w:name="_Toc16938516"/>
      <w:r/>
      <w:bookmarkStart w:id="5" w:name="_Toc20823272"/>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895"/>
        <w:spacing w:line="480" w:lineRule="auto"/>
        <w:rPr>
          <w:rFonts w:hint="eastAsia" w:ascii="仿宋_GB2312" w:hAnsi="Arial" w:eastAsia="仿宋_GB2312"/>
          <w:b/>
          <w:sz w:val="28"/>
        </w:rPr>
      </w:pPr>
      <w:r>
        <w:rPr>
          <w:rFonts w:hint="eastAsia" w:ascii="仿宋_GB2312" w:hAnsi="Arial" w:eastAsia="仿宋_GB2312"/>
          <w:b/>
          <w:sz w:val="28"/>
        </w:rPr>
      </w:r>
      <w:r/>
    </w:p>
    <w:p>
      <w:pPr>
        <w:pStyle w:val="895"/>
        <w:numPr>
          <w:ilvl w:val="0"/>
          <w:numId w:val="5"/>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……………………………………3 </w:t>
      </w:r>
      <w:r>
        <w:rPr>
          <w:rFonts w:hint="eastAsia" w:ascii="黑体" w:hAnsi="Showcard Gothic" w:eastAsia="黑体"/>
          <w:sz w:val="32"/>
        </w:rPr>
      </w:r>
      <w:r/>
    </w:p>
    <w:p>
      <w:pPr>
        <w:pStyle w:val="895"/>
        <w:numPr>
          <w:ilvl w:val="0"/>
          <w:numId w:val="5"/>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………………………………6  </w:t>
      </w:r>
      <w:r>
        <w:rPr>
          <w:rFonts w:hint="eastAsia" w:ascii="黑体" w:hAnsi="Showcard Gothic" w:eastAsia="黑体"/>
          <w:sz w:val="36"/>
        </w:rPr>
      </w:r>
      <w:r/>
    </w:p>
    <w:p>
      <w:pPr>
        <w:pStyle w:val="895"/>
        <w:numPr>
          <w:ilvl w:val="0"/>
          <w:numId w:val="5"/>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 16</w:t>
      </w:r>
      <w:r/>
    </w:p>
    <w:p>
      <w:pPr>
        <w:pStyle w:val="895"/>
        <w:numPr>
          <w:ilvl w:val="0"/>
          <w:numId w:val="5"/>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 19</w:t>
      </w:r>
      <w:r/>
    </w:p>
    <w:p>
      <w:pPr>
        <w:pStyle w:val="895"/>
        <w:numPr>
          <w:ilvl w:val="0"/>
          <w:numId w:val="5"/>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 23</w:t>
      </w:r>
      <w:r/>
    </w:p>
    <w:p>
      <w:pPr>
        <w:pStyle w:val="895"/>
        <w:numPr>
          <w:ilvl w:val="0"/>
          <w:numId w:val="5"/>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 26</w:t>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6"/>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895"/>
        <w:ind w:firstLine="480"/>
        <w:spacing w:line="400" w:lineRule="exact"/>
        <w:rPr>
          <w:rFonts w:ascii="宋体" w:hAnsi="宋体"/>
          <w:sz w:val="24"/>
          <w:szCs w:val="24"/>
        </w:rPr>
      </w:pPr>
      <w:r>
        <w:rPr>
          <w:rFonts w:hint="eastAsia" w:ascii="宋体" w:hAnsi="宋体"/>
          <w:sz w:val="24"/>
          <w:szCs w:val="24"/>
        </w:rPr>
        <w:t xml:space="preserve">受〔扬州工业职业技术学院〕的委托，江苏省政府采购中心就〔扬州工业职业技术学院校园网出口带宽服务采购〕(JSZC-320000-SCZX-G2025-0380 )项目进行公开招标采购，欢迎符合条件的供应商投标。</w:t>
      </w:r>
      <w:r>
        <w:rPr>
          <w:rFonts w:ascii="宋体" w:hAnsi="宋体"/>
          <w:sz w:val="24"/>
          <w:szCs w:val="24"/>
        </w:rPr>
      </w:r>
      <w:r/>
    </w:p>
    <w:p>
      <w:pPr>
        <w:pStyle w:val="895"/>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895"/>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 (扬州工业职业技术学院校园网出口带宽服务采购</w:t>
      </w:r>
      <w:r>
        <w:rPr>
          <w:rFonts w:ascii="宋体" w:hAnsi="宋体"/>
          <w:sz w:val="24"/>
          <w:szCs w:val="24"/>
          <w:u w:val="single"/>
        </w:rPr>
        <w:t xml:space="preserve">)</w:t>
      </w:r>
      <w:r>
        <w:rPr>
          <w:rFonts w:hint="eastAsia" w:ascii="宋体" w:hAnsi="宋体"/>
          <w:sz w:val="24"/>
          <w:szCs w:val="24"/>
        </w:rPr>
        <w:t xml:space="preserve"> 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ascii="宋体" w:hAnsi="宋体"/>
          <w:sz w:val="24"/>
          <w:szCs w:val="24"/>
          <w:u w:val="single"/>
        </w:rPr>
        <w:t xml:space="preserve">  </w:t>
      </w:r>
      <w:r>
        <w:rPr>
          <w:rFonts w:hint="eastAsia" w:ascii="宋体" w:hAnsi="宋体"/>
          <w:sz w:val="24"/>
          <w:szCs w:val="24"/>
          <w:u w:val="single"/>
          <w:lang w:val="en-US" w:eastAsia="zh-CN"/>
        </w:rPr>
        <w:t xml:space="preserve">2025</w:t>
      </w:r>
      <w:r>
        <w:rPr>
          <w:rFonts w:ascii="宋体" w:hAnsi="宋体"/>
          <w:sz w:val="24"/>
          <w:szCs w:val="24"/>
          <w:u w:val="single"/>
        </w:rPr>
        <w:t xml:space="preserve">  </w:t>
      </w:r>
      <w:r>
        <w:rPr>
          <w:rFonts w:hint="eastAsia" w:ascii="宋体" w:hAnsi="宋体"/>
          <w:bCs/>
          <w:sz w:val="24"/>
          <w:szCs w:val="24"/>
          <w:u w:val="single"/>
        </w:rPr>
        <w:t xml:space="preserve">年 10</w:t>
      </w:r>
      <w:r>
        <w:rPr>
          <w:rFonts w:hint="eastAsia" w:ascii="宋体" w:hAnsi="宋体"/>
          <w:bCs/>
          <w:sz w:val="24"/>
          <w:szCs w:val="24"/>
          <w:u w:val="single"/>
        </w:rPr>
        <w:t xml:space="preserve"> 月 17 日  9  点30  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rPr>
      </w:r>
      <w:r/>
    </w:p>
    <w:p>
      <w:pPr>
        <w:pStyle w:val="898"/>
        <w:ind w:firstLine="498"/>
        <w:spacing w:before="145" w:after="145" w:line="400" w:lineRule="exact"/>
      </w:pPr>
      <w:r/>
      <w:bookmarkStart w:id="6" w:name="_Toc35393621"/>
      <w:r/>
      <w:bookmarkStart w:id="7" w:name="_Toc28359002"/>
      <w:r/>
      <w:bookmarkStart w:id="8" w:name="_Toc28359079"/>
      <w:r/>
      <w:bookmarkStart w:id="9" w:name="_Toc38985263"/>
      <w:r/>
      <w:bookmarkStart w:id="10" w:name="_Toc35393790"/>
      <w:r/>
      <w:bookmarkStart w:id="11" w:name="_Hlk24379207"/>
      <w:r>
        <w:rPr>
          <w:rFonts w:hint="eastAsia"/>
        </w:rPr>
        <w:t xml:space="preserve">一、项目基本情况</w:t>
      </w:r>
      <w:bookmarkEnd w:id="6"/>
      <w:r/>
      <w:bookmarkEnd w:id="7"/>
      <w:r/>
      <w:bookmarkEnd w:id="8"/>
      <w:r/>
      <w:bookmarkEnd w:id="9"/>
      <w:r/>
      <w:bookmarkEnd w:id="10"/>
      <w:r/>
      <w:r/>
    </w:p>
    <w:p>
      <w:pPr>
        <w:pStyle w:val="895"/>
        <w:ind w:firstLine="480"/>
        <w:spacing w:line="400" w:lineRule="exact"/>
        <w:rPr>
          <w:rFonts w:ascii="宋体" w:hAnsi="宋体"/>
          <w:sz w:val="24"/>
          <w:szCs w:val="24"/>
        </w:rPr>
      </w:pPr>
      <w:r>
        <w:rPr>
          <w:rFonts w:hint="eastAsia" w:ascii="宋体" w:hAnsi="宋体"/>
          <w:sz w:val="24"/>
          <w:szCs w:val="24"/>
        </w:rPr>
        <w:t xml:space="preserve">1.项目编号：JSZC-320000-SCZX-G2025-0380</w:t>
      </w:r>
      <w:r>
        <w:rPr>
          <w:rFonts w:ascii="宋体" w:hAnsi="宋体"/>
          <w:sz w:val="24"/>
          <w:szCs w:val="24"/>
        </w:rPr>
      </w:r>
      <w:r/>
    </w:p>
    <w:p>
      <w:pPr>
        <w:pStyle w:val="895"/>
        <w:ind w:firstLine="480"/>
        <w:spacing w:line="400" w:lineRule="exact"/>
        <w:rPr>
          <w:rFonts w:ascii="宋体" w:hAnsi="宋体"/>
          <w:sz w:val="24"/>
          <w:szCs w:val="24"/>
        </w:rPr>
      </w:pPr>
      <w:r>
        <w:rPr>
          <w:rFonts w:hint="eastAsia" w:ascii="宋体" w:hAnsi="宋体"/>
          <w:sz w:val="24"/>
          <w:szCs w:val="24"/>
        </w:rPr>
        <w:t xml:space="preserve">2.项目名称：扬州工业职业技术学院校园网出口带宽服务采购</w:t>
      </w:r>
      <w:r>
        <w:rPr>
          <w:rFonts w:ascii="宋体" w:hAnsi="宋体"/>
          <w:sz w:val="24"/>
          <w:szCs w:val="24"/>
        </w:rPr>
      </w:r>
      <w:r/>
    </w:p>
    <w:p>
      <w:pPr>
        <w:pStyle w:val="895"/>
        <w:ind w:firstLine="480"/>
        <w:spacing w:line="400" w:lineRule="exact"/>
        <w:rPr>
          <w:rFonts w:ascii="宋体" w:hAnsi="宋体"/>
          <w:sz w:val="24"/>
          <w:szCs w:val="24"/>
        </w:rPr>
      </w:pPr>
      <w:r/>
      <w:bookmarkEnd w:id="11"/>
      <w:r>
        <w:rPr>
          <w:rFonts w:hint="eastAsia" w:ascii="宋体" w:hAnsi="宋体"/>
          <w:sz w:val="24"/>
          <w:szCs w:val="24"/>
        </w:rPr>
        <w:t xml:space="preserve">3.预算金额</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802"/>
      </w:tblGrid>
      <w:tr>
        <w:trPr/>
        <w:tc>
          <w:tcPr>
            <w:tcW w:w="1148" w:type="dxa"/>
            <w:vAlign w:val="top"/>
            <w:textDirection w:val="lrTb"/>
            <w:noWrap w:val="false"/>
          </w:tcPr>
          <w:p>
            <w:pPr>
              <w:pStyle w:val="895"/>
              <w:jc w:val="center"/>
              <w:spacing w:line="400" w:lineRule="exact"/>
              <w:rPr>
                <w:rFonts w:hint="eastAsia" w:ascii="宋体" w:hAnsi="宋体"/>
              </w:rPr>
            </w:pPr>
            <w:r>
              <w:rPr>
                <w:rFonts w:hint="eastAsia" w:ascii="宋体" w:hAnsi="宋体"/>
              </w:rPr>
              <w:t xml:space="preserve">采购包号</w:t>
            </w:r>
            <w:r>
              <w:rPr>
                <w:rFonts w:hint="eastAsia" w:ascii="宋体" w:hAnsi="宋体"/>
              </w:rPr>
            </w:r>
            <w:r/>
          </w:p>
        </w:tc>
        <w:tc>
          <w:tcPr>
            <w:tcW w:w="2802" w:type="dxa"/>
            <w:vAlign w:val="top"/>
            <w:textDirection w:val="lrTb"/>
            <w:noWrap w:val="false"/>
          </w:tcPr>
          <w:p>
            <w:pPr>
              <w:pStyle w:val="895"/>
              <w:jc w:val="center"/>
              <w:spacing w:line="400" w:lineRule="exact"/>
              <w:rPr>
                <w:rFonts w:hint="eastAsia" w:ascii="宋体" w:hAnsi="宋体"/>
              </w:rPr>
            </w:pPr>
            <w:r>
              <w:rPr>
                <w:rFonts w:hint="eastAsia" w:ascii="宋体" w:hAnsi="宋体"/>
              </w:rPr>
              <w:t xml:space="preserve">预算</w:t>
            </w:r>
            <w:r>
              <w:rPr>
                <w:rFonts w:ascii="宋体" w:hAnsi="宋体"/>
              </w:rPr>
              <w:t xml:space="preserve">金额</w:t>
            </w:r>
            <w:r>
              <w:rPr>
                <w:rFonts w:hint="eastAsia" w:ascii="宋体" w:hAnsi="宋体"/>
              </w:rPr>
              <w:t xml:space="preserve">（人民币</w:t>
            </w:r>
            <w:r>
              <w:rPr>
                <w:rFonts w:ascii="宋体" w:hAnsi="宋体"/>
              </w:rPr>
              <w:t xml:space="preserve">：万元</w:t>
            </w:r>
            <w:r>
              <w:rPr>
                <w:rFonts w:hint="eastAsia" w:ascii="宋体" w:hAnsi="宋体"/>
              </w:rPr>
              <w:t xml:space="preserve">）</w:t>
            </w:r>
            <w:r>
              <w:rPr>
                <w:rFonts w:hint="eastAsia" w:ascii="宋体" w:hAnsi="宋体"/>
              </w:rPr>
            </w:r>
            <w:r/>
          </w:p>
        </w:tc>
      </w:tr>
      <w:tr>
        <w:trPr/>
        <w:tc>
          <w:tcPr>
            <w:tcW w:w="1148" w:type="dxa"/>
            <w:vAlign w:val="top"/>
            <w:textDirection w:val="lrTb"/>
            <w:noWrap w:val="false"/>
          </w:tcPr>
          <w:p>
            <w:pPr>
              <w:pStyle w:val="895"/>
              <w:jc w:val="center"/>
              <w:spacing w:line="400" w:lineRule="exact"/>
              <w:rPr>
                <w:rFonts w:ascii="宋体" w:hAnsi="宋体"/>
              </w:rPr>
            </w:pPr>
            <w:r>
              <w:rPr>
                <w:rFonts w:hint="eastAsia" w:ascii="宋体" w:hAnsi="宋体"/>
              </w:rPr>
              <w:t xml:space="preserve">1</w:t>
            </w:r>
            <w:r>
              <w:rPr>
                <w:rFonts w:ascii="宋体" w:hAnsi="宋体"/>
              </w:rPr>
            </w:r>
            <w:r/>
          </w:p>
        </w:tc>
        <w:tc>
          <w:tcPr>
            <w:tcW w:w="2802" w:type="dxa"/>
            <w:vAlign w:val="top"/>
            <w:textDirection w:val="lrTb"/>
            <w:noWrap w:val="false"/>
          </w:tcPr>
          <w:p>
            <w:pPr>
              <w:pStyle w:val="895"/>
              <w:jc w:val="center"/>
              <w:spacing w:line="400" w:lineRule="exact"/>
              <w:rPr>
                <w:rFonts w:hint="eastAsia" w:ascii="宋体" w:hAnsi="宋体"/>
                <w:highlight w:val="none"/>
                <w:lang w:val="en-US" w:eastAsia="zh-CN"/>
              </w:rPr>
            </w:pPr>
            <w:r>
              <w:rPr>
                <w:rFonts w:hint="eastAsia" w:ascii="宋体" w:hAnsi="宋体"/>
                <w:lang w:val="en-US" w:eastAsia="zh-CN"/>
              </w:rPr>
            </w:r>
            <w:r>
              <w:rPr>
                <w:rFonts w:hint="eastAsia" w:ascii="宋体" w:hAnsi="宋体"/>
                <w:sz w:val="24"/>
                <w:szCs w:val="24"/>
              </w:rPr>
              <w:t xml:space="preserve">107万</w:t>
            </w:r>
            <w:r>
              <w:rPr>
                <w:rFonts w:hint="eastAsia" w:ascii="宋体" w:hAnsi="宋体"/>
                <w:sz w:val="24"/>
                <w:szCs w:val="24"/>
                <w:lang w:val="en-US" w:eastAsia="zh-CN"/>
              </w:rPr>
              <w:t xml:space="preserve">/年</w:t>
            </w:r>
            <w:r>
              <w:rPr>
                <w:rFonts w:hint="eastAsia" w:ascii="宋体" w:hAnsi="宋体"/>
                <w:lang w:val="en-US" w:eastAsia="zh-CN"/>
              </w:rPr>
            </w:r>
            <w:r/>
          </w:p>
        </w:tc>
      </w:tr>
      <w:tr>
        <w:trPr/>
        <w:tc>
          <w:tcPr>
            <w:tcW w:w="1148" w:type="dxa"/>
            <w:vAlign w:val="top"/>
            <w:vMerge w:val="restart"/>
            <w:textDirection w:val="lrTb"/>
            <w:noWrap w:val="false"/>
          </w:tcPr>
          <w:p>
            <w:pPr>
              <w:pStyle w:val="895"/>
              <w:jc w:val="center"/>
              <w:spacing w:line="400" w:lineRule="exact"/>
              <w:rPr>
                <w:rFonts w:hint="eastAsia" w:ascii="宋体" w:hAnsi="宋体"/>
              </w:rPr>
            </w:pPr>
            <w:r>
              <w:rPr>
                <w:rFonts w:hint="eastAsia" w:ascii="宋体" w:hAnsi="宋体"/>
              </w:rPr>
              <w:t xml:space="preserve">2</w:t>
            </w:r>
            <w:r>
              <w:rPr>
                <w:rFonts w:hint="eastAsia" w:ascii="宋体" w:hAnsi="宋体"/>
              </w:rPr>
            </w:r>
            <w:r/>
          </w:p>
        </w:tc>
        <w:tc>
          <w:tcPr>
            <w:tcW w:w="2802" w:type="dxa"/>
            <w:vAlign w:val="top"/>
            <w:vMerge w:val="restart"/>
            <w:textDirection w:val="lrTb"/>
            <w:noWrap w:val="false"/>
          </w:tcPr>
          <w:p>
            <w:pPr>
              <w:pStyle w:val="895"/>
              <w:jc w:val="center"/>
              <w:spacing w:line="400" w:lineRule="exact"/>
              <w:rPr>
                <w:rFonts w:hint="eastAsia" w:ascii="宋体" w:hAnsi="宋体"/>
                <w:lang w:val="en-US" w:eastAsia="zh-CN"/>
              </w:rPr>
            </w:pPr>
            <w:r>
              <w:rPr>
                <w:rFonts w:hint="eastAsia" w:ascii="宋体" w:hAnsi="宋体"/>
                <w:lang w:val="en-US" w:eastAsia="zh-CN"/>
              </w:rPr>
            </w:r>
            <w:r>
              <w:rPr>
                <w:rFonts w:hint="eastAsia" w:ascii="宋体" w:hAnsi="宋体"/>
                <w:sz w:val="24"/>
                <w:szCs w:val="24"/>
                <w:lang w:val="en-US" w:eastAsia="zh-CN"/>
              </w:rPr>
              <w:t xml:space="preserve">53</w:t>
            </w:r>
            <w:r>
              <w:rPr>
                <w:rFonts w:hint="eastAsia" w:ascii="宋体" w:hAnsi="宋体"/>
                <w:lang w:val="en-US" w:eastAsia="zh-CN"/>
              </w:rPr>
              <w:t xml:space="preserve">万/年</w:t>
            </w:r>
            <w:r>
              <w:rPr>
                <w:rFonts w:hint="eastAsia" w:ascii="宋体" w:hAnsi="宋体"/>
                <w:lang w:val="en-US" w:eastAsia="zh-CN"/>
              </w:rPr>
            </w:r>
            <w:r/>
          </w:p>
        </w:tc>
      </w:tr>
      <w:tr>
        <w:trPr/>
        <w:tc>
          <w:tcPr>
            <w:tcW w:w="1148" w:type="dxa"/>
            <w:vAlign w:val="top"/>
            <w:vMerge w:val="restart"/>
            <w:textDirection w:val="lrTb"/>
            <w:noWrap w:val="false"/>
          </w:tcPr>
          <w:p>
            <w:pPr>
              <w:pStyle w:val="895"/>
              <w:jc w:val="center"/>
              <w:spacing w:line="400" w:lineRule="exact"/>
              <w:rPr>
                <w:rFonts w:hint="eastAsia" w:ascii="宋体" w:hAnsi="宋体"/>
              </w:rPr>
            </w:pPr>
            <w:r>
              <w:rPr>
                <w:rFonts w:hint="eastAsia" w:ascii="宋体" w:hAnsi="宋体"/>
              </w:rPr>
              <w:t xml:space="preserve">3</w:t>
            </w:r>
            <w:r>
              <w:rPr>
                <w:rFonts w:hint="eastAsia" w:ascii="宋体" w:hAnsi="宋体"/>
              </w:rPr>
            </w:r>
            <w:r/>
          </w:p>
        </w:tc>
        <w:tc>
          <w:tcPr>
            <w:tcW w:w="2802" w:type="dxa"/>
            <w:vAlign w:val="top"/>
            <w:vMerge w:val="restart"/>
            <w:textDirection w:val="lrTb"/>
            <w:noWrap w:val="false"/>
          </w:tcPr>
          <w:p>
            <w:pPr>
              <w:pStyle w:val="895"/>
              <w:jc w:val="center"/>
              <w:spacing w:line="400" w:lineRule="exact"/>
              <w:rPr>
                <w:rFonts w:hint="eastAsia" w:ascii="宋体" w:hAnsi="宋体"/>
                <w:lang w:val="en-US" w:eastAsia="zh-CN"/>
              </w:rPr>
            </w:pPr>
            <w:r>
              <w:rPr>
                <w:rFonts w:hint="eastAsia" w:ascii="宋体" w:hAnsi="宋体"/>
                <w:lang w:val="en-US" w:eastAsia="zh-CN"/>
              </w:rPr>
            </w:r>
            <w:r>
              <w:rPr>
                <w:rFonts w:hint="eastAsia" w:ascii="宋体" w:hAnsi="宋体"/>
                <w:sz w:val="24"/>
                <w:szCs w:val="24"/>
              </w:rPr>
              <w:t xml:space="preserve">20万</w:t>
            </w:r>
            <w:r>
              <w:rPr>
                <w:rFonts w:hint="eastAsia" w:ascii="宋体" w:hAnsi="宋体"/>
                <w:sz w:val="24"/>
                <w:szCs w:val="24"/>
                <w:lang w:val="en-US" w:eastAsia="zh-CN"/>
              </w:rPr>
              <w:t xml:space="preserve">/年</w:t>
            </w:r>
            <w:r>
              <w:rPr>
                <w:rFonts w:hint="eastAsia" w:ascii="宋体" w:hAnsi="宋体"/>
                <w:lang w:val="en-US" w:eastAsia="zh-CN"/>
              </w:rPr>
            </w:r>
            <w:r/>
          </w:p>
        </w:tc>
      </w:tr>
    </w:tbl>
    <w:p>
      <w:pPr>
        <w:pStyle w:val="895"/>
        <w:ind w:firstLine="480"/>
        <w:spacing w:line="400" w:lineRule="exact"/>
        <w:rPr>
          <w:rFonts w:ascii="宋体" w:hAnsi="宋体"/>
          <w:sz w:val="24"/>
          <w:szCs w:val="24"/>
        </w:rPr>
      </w:pPr>
      <w:r>
        <w:rPr>
          <w:rFonts w:hint="eastAsia" w:ascii="宋体" w:hAnsi="宋体"/>
          <w:sz w:val="24"/>
          <w:szCs w:val="24"/>
        </w:rPr>
        <w:t xml:space="preserve">4.最高</w:t>
      </w:r>
      <w:r>
        <w:rPr>
          <w:rFonts w:ascii="宋体" w:hAnsi="宋体"/>
          <w:sz w:val="24"/>
          <w:szCs w:val="24"/>
        </w:rPr>
        <w:t xml:space="preserve">限价</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gridCol w:w="3135"/>
      </w:tblGrid>
      <w:tr>
        <w:trPr/>
        <w:tc>
          <w:tcPr>
            <w:tcW w:w="1148" w:type="dxa"/>
            <w:vAlign w:val="top"/>
            <w:textDirection w:val="lrTb"/>
            <w:noWrap w:val="false"/>
          </w:tcPr>
          <w:p>
            <w:pPr>
              <w:pStyle w:val="895"/>
              <w:jc w:val="center"/>
              <w:spacing w:line="400" w:lineRule="exact"/>
              <w:rPr>
                <w:rFonts w:hint="eastAsia" w:ascii="宋体" w:hAnsi="宋体"/>
              </w:rPr>
            </w:pPr>
            <w:r>
              <w:rPr>
                <w:rFonts w:hint="eastAsia" w:ascii="宋体" w:hAnsi="宋体"/>
              </w:rPr>
              <w:t xml:space="preserve">采购包号</w:t>
            </w:r>
            <w:r>
              <w:rPr>
                <w:rFonts w:hint="eastAsia" w:ascii="宋体" w:hAnsi="宋体"/>
              </w:rPr>
            </w:r>
            <w:r/>
          </w:p>
        </w:tc>
        <w:tc>
          <w:tcPr>
            <w:tcW w:w="2800" w:type="dxa"/>
            <w:vAlign w:val="top"/>
            <w:textDirection w:val="lrTb"/>
            <w:noWrap w:val="false"/>
          </w:tcPr>
          <w:p>
            <w:pPr>
              <w:pStyle w:val="895"/>
              <w:jc w:val="center"/>
              <w:spacing w:line="400" w:lineRule="exact"/>
              <w:rPr>
                <w:rFonts w:hint="eastAsia" w:ascii="宋体" w:hAnsi="宋体"/>
              </w:rPr>
            </w:pPr>
            <w:r>
              <w:rPr>
                <w:rFonts w:hint="eastAsia" w:ascii="宋体" w:hAnsi="宋体"/>
              </w:rPr>
              <w:t xml:space="preserve">是否</w:t>
            </w:r>
            <w:r>
              <w:rPr>
                <w:rFonts w:ascii="宋体" w:hAnsi="宋体"/>
              </w:rPr>
              <w:t xml:space="preserve">设定最高</w:t>
            </w:r>
            <w:r>
              <w:rPr>
                <w:rFonts w:hint="eastAsia" w:ascii="宋体" w:hAnsi="宋体"/>
              </w:rPr>
              <w:t xml:space="preserve">限价</w:t>
            </w:r>
            <w:r>
              <w:rPr>
                <w:rFonts w:ascii="宋体" w:hAnsi="宋体"/>
              </w:rPr>
              <w:t xml:space="preserve">（</w:t>
            </w:r>
            <w:r>
              <w:rPr>
                <w:rFonts w:hint="eastAsia" w:ascii="宋体" w:hAnsi="宋体"/>
              </w:rPr>
              <w:t xml:space="preserve">是/否</w:t>
            </w:r>
            <w:r>
              <w:rPr>
                <w:rFonts w:ascii="宋体" w:hAnsi="宋体"/>
              </w:rPr>
              <w:t xml:space="preserve">）</w:t>
            </w:r>
            <w:r>
              <w:rPr>
                <w:rFonts w:hint="eastAsia" w:ascii="宋体" w:hAnsi="宋体"/>
              </w:rPr>
            </w:r>
            <w:r/>
          </w:p>
        </w:tc>
        <w:tc>
          <w:tcPr>
            <w:tcW w:w="3135" w:type="dxa"/>
            <w:vAlign w:val="top"/>
            <w:textDirection w:val="lrTb"/>
            <w:noWrap w:val="false"/>
          </w:tcPr>
          <w:p>
            <w:pPr>
              <w:pStyle w:val="895"/>
              <w:jc w:val="center"/>
              <w:spacing w:line="400" w:lineRule="exact"/>
              <w:rPr>
                <w:rFonts w:hint="eastAsia" w:ascii="宋体" w:hAnsi="宋体"/>
              </w:rPr>
            </w:pPr>
            <w:r>
              <w:rPr>
                <w:rFonts w:hint="eastAsia" w:ascii="宋体" w:hAnsi="宋体"/>
              </w:rPr>
              <w:t xml:space="preserve">最高</w:t>
            </w:r>
            <w:r>
              <w:rPr>
                <w:rFonts w:ascii="宋体" w:hAnsi="宋体"/>
              </w:rPr>
              <w:t xml:space="preserve">限价</w:t>
            </w:r>
            <w:r>
              <w:rPr>
                <w:rFonts w:hint="eastAsia" w:ascii="宋体" w:hAnsi="宋体"/>
              </w:rPr>
              <w:t xml:space="preserve">（人民币</w:t>
            </w:r>
            <w:r>
              <w:rPr>
                <w:rFonts w:ascii="宋体" w:hAnsi="宋体"/>
              </w:rPr>
              <w:t xml:space="preserve">：万元</w:t>
            </w:r>
            <w:r>
              <w:rPr>
                <w:rFonts w:hint="eastAsia" w:ascii="宋体" w:hAnsi="宋体"/>
              </w:rPr>
              <w:t xml:space="preserve">）</w:t>
            </w:r>
            <w:r>
              <w:rPr>
                <w:rFonts w:hint="eastAsia" w:ascii="宋体" w:hAnsi="宋体"/>
              </w:rPr>
            </w:r>
            <w:r/>
          </w:p>
        </w:tc>
      </w:tr>
      <w:tr>
        <w:trPr/>
        <w:tc>
          <w:tcPr>
            <w:tcW w:w="1148" w:type="dxa"/>
            <w:vAlign w:val="top"/>
            <w:textDirection w:val="lrTb"/>
            <w:noWrap w:val="false"/>
          </w:tcPr>
          <w:p>
            <w:pPr>
              <w:pStyle w:val="895"/>
              <w:jc w:val="center"/>
              <w:spacing w:line="400" w:lineRule="exact"/>
              <w:rPr>
                <w:rFonts w:ascii="宋体" w:hAnsi="宋体"/>
              </w:rPr>
            </w:pPr>
            <w:r>
              <w:rPr>
                <w:rFonts w:hint="eastAsia" w:ascii="宋体" w:hAnsi="宋体"/>
              </w:rPr>
              <w:t xml:space="preserve">1</w:t>
            </w:r>
            <w:r>
              <w:rPr>
                <w:rFonts w:ascii="宋体" w:hAnsi="宋体"/>
              </w:rPr>
            </w:r>
            <w:r/>
          </w:p>
        </w:tc>
        <w:tc>
          <w:tcPr>
            <w:tcW w:w="2800" w:type="dxa"/>
            <w:vAlign w:val="top"/>
            <w:textDirection w:val="lrTb"/>
            <w:noWrap w:val="false"/>
          </w:tcPr>
          <w:p>
            <w:pPr>
              <w:pStyle w:val="895"/>
              <w:jc w:val="center"/>
              <w:spacing w:line="400" w:lineRule="exact"/>
              <w:rPr>
                <w:rFonts w:ascii="宋体" w:hAnsi="宋体"/>
              </w:rPr>
            </w:pPr>
            <w:r>
              <w:rPr>
                <w:rFonts w:hint="eastAsia" w:ascii="宋体" w:hAnsi="宋体"/>
              </w:rPr>
              <w:t xml:space="preserve">是</w:t>
            </w:r>
            <w:r>
              <w:rPr>
                <w:rFonts w:ascii="宋体" w:hAnsi="宋体"/>
              </w:rPr>
            </w:r>
            <w:r/>
          </w:p>
        </w:tc>
        <w:tc>
          <w:tcPr>
            <w:tcW w:w="3135" w:type="dxa"/>
            <w:vAlign w:val="top"/>
            <w:textDirection w:val="lrTb"/>
            <w:noWrap w:val="false"/>
          </w:tcPr>
          <w:p>
            <w:pPr>
              <w:pStyle w:val="895"/>
              <w:jc w:val="center"/>
              <w:spacing w:line="400" w:lineRule="exact"/>
              <w:rPr>
                <w:rFonts w:ascii="宋体" w:hAnsi="宋体" w:eastAsia="宋体"/>
                <w:lang w:val="en-US" w:eastAsia="zh-CN"/>
              </w:rPr>
            </w:pPr>
            <w:r>
              <w:rPr>
                <w:rFonts w:hint="eastAsia" w:ascii="宋体" w:hAnsi="宋体"/>
                <w:sz w:val="24"/>
                <w:szCs w:val="24"/>
              </w:rPr>
              <w:t xml:space="preserve">107万</w:t>
            </w:r>
            <w:r>
              <w:rPr>
                <w:rFonts w:hint="eastAsia" w:ascii="宋体" w:hAnsi="宋体"/>
                <w:sz w:val="24"/>
                <w:szCs w:val="24"/>
                <w:lang w:val="en-US" w:eastAsia="zh-CN"/>
              </w:rPr>
              <w:t xml:space="preserve">/年</w:t>
            </w:r>
            <w:r>
              <w:rPr>
                <w:rFonts w:ascii="宋体" w:hAnsi="宋体" w:eastAsia="宋体"/>
                <w:lang w:val="en-US" w:eastAsia="zh-CN"/>
              </w:rPr>
            </w:r>
            <w:r/>
          </w:p>
        </w:tc>
      </w:tr>
      <w:tr>
        <w:trPr/>
        <w:tc>
          <w:tcPr>
            <w:tcW w:w="1148" w:type="dxa"/>
            <w:vAlign w:val="top"/>
            <w:textDirection w:val="lrTb"/>
            <w:noWrap w:val="false"/>
          </w:tcPr>
          <w:p>
            <w:pPr>
              <w:pStyle w:val="895"/>
              <w:jc w:val="center"/>
              <w:spacing w:line="400" w:lineRule="exact"/>
              <w:rPr>
                <w:rFonts w:ascii="宋体" w:hAnsi="宋体"/>
              </w:rPr>
            </w:pPr>
            <w:r>
              <w:rPr>
                <w:rFonts w:hint="eastAsia" w:ascii="宋体" w:hAnsi="宋体"/>
              </w:rPr>
              <w:t xml:space="preserve">2</w:t>
            </w:r>
            <w:r>
              <w:rPr>
                <w:rFonts w:ascii="宋体" w:hAnsi="宋体"/>
              </w:rPr>
            </w:r>
            <w:r/>
          </w:p>
        </w:tc>
        <w:tc>
          <w:tcPr>
            <w:tcW w:w="2800" w:type="dxa"/>
            <w:vAlign w:val="top"/>
            <w:textDirection w:val="lrTb"/>
            <w:noWrap w:val="false"/>
          </w:tcPr>
          <w:p>
            <w:pPr>
              <w:pStyle w:val="895"/>
              <w:jc w:val="center"/>
              <w:spacing w:line="400" w:lineRule="exact"/>
              <w:rPr>
                <w:rFonts w:hint="eastAsia" w:ascii="宋体" w:hAnsi="宋体" w:eastAsia="宋体"/>
                <w:lang w:eastAsia="zh-CN"/>
              </w:rPr>
            </w:pPr>
            <w:r>
              <w:rPr>
                <w:rFonts w:hint="eastAsia" w:ascii="宋体" w:hAnsi="宋体"/>
                <w:lang w:eastAsia="zh-CN"/>
              </w:rPr>
              <w:t xml:space="preserve">是</w:t>
            </w:r>
            <w:r>
              <w:rPr>
                <w:rFonts w:hint="eastAsia" w:ascii="宋体" w:hAnsi="宋体" w:eastAsia="宋体"/>
                <w:lang w:eastAsia="zh-CN"/>
              </w:rPr>
            </w:r>
            <w:r/>
          </w:p>
        </w:tc>
        <w:tc>
          <w:tcPr>
            <w:tcW w:w="3135" w:type="dxa"/>
            <w:vAlign w:val="top"/>
            <w:textDirection w:val="lrTb"/>
            <w:noWrap w:val="false"/>
          </w:tcPr>
          <w:p>
            <w:pPr>
              <w:pStyle w:val="895"/>
              <w:jc w:val="center"/>
              <w:spacing w:line="400" w:lineRule="exact"/>
              <w:rPr>
                <w:rFonts w:ascii="宋体" w:hAnsi="宋体" w:eastAsia="宋体"/>
                <w:lang w:val="en-US" w:eastAsia="zh-CN"/>
              </w:rPr>
            </w:pPr>
            <w:r>
              <w:rPr>
                <w:rFonts w:hint="eastAsia" w:ascii="宋体" w:hAnsi="宋体"/>
                <w:sz w:val="24"/>
                <w:szCs w:val="24"/>
                <w:lang w:val="en-US" w:eastAsia="zh-CN"/>
              </w:rPr>
              <w:t xml:space="preserve">53</w:t>
            </w:r>
            <w:r>
              <w:rPr>
                <w:rFonts w:hint="eastAsia" w:ascii="宋体" w:hAnsi="宋体"/>
                <w:lang w:val="en-US" w:eastAsia="zh-CN"/>
              </w:rPr>
              <w:t xml:space="preserve">万/年</w:t>
            </w:r>
            <w:r>
              <w:rPr>
                <w:rFonts w:ascii="宋体" w:hAnsi="宋体" w:eastAsia="宋体"/>
                <w:lang w:val="en-US" w:eastAsia="zh-CN"/>
              </w:rPr>
            </w:r>
            <w:r/>
          </w:p>
        </w:tc>
      </w:tr>
      <w:tr>
        <w:trPr/>
        <w:tc>
          <w:tcPr>
            <w:tcW w:w="1148" w:type="dxa"/>
            <w:vAlign w:val="top"/>
            <w:textDirection w:val="lrTb"/>
            <w:noWrap w:val="false"/>
          </w:tcPr>
          <w:p>
            <w:pPr>
              <w:pStyle w:val="895"/>
              <w:jc w:val="center"/>
              <w:spacing w:line="400" w:lineRule="exact"/>
              <w:rPr>
                <w:rFonts w:hint="eastAsia" w:ascii="宋体" w:hAnsi="宋体" w:eastAsia="宋体"/>
                <w:lang w:eastAsia="zh-CN"/>
              </w:rPr>
            </w:pPr>
            <w:r>
              <w:rPr>
                <w:rFonts w:hint="eastAsia" w:ascii="宋体" w:hAnsi="宋体"/>
                <w:lang w:val="en-US" w:eastAsia="zh-CN"/>
              </w:rPr>
              <w:t xml:space="preserve">3</w:t>
            </w:r>
            <w:r>
              <w:rPr>
                <w:rFonts w:hint="eastAsia" w:ascii="宋体" w:hAnsi="宋体" w:eastAsia="宋体"/>
                <w:lang w:eastAsia="zh-CN"/>
              </w:rPr>
            </w:r>
            <w:r/>
          </w:p>
        </w:tc>
        <w:tc>
          <w:tcPr>
            <w:tcW w:w="2800" w:type="dxa"/>
            <w:vAlign w:val="top"/>
            <w:textDirection w:val="lrTb"/>
            <w:noWrap w:val="false"/>
          </w:tcPr>
          <w:p>
            <w:pPr>
              <w:pStyle w:val="895"/>
              <w:jc w:val="center"/>
              <w:spacing w:line="400" w:lineRule="exact"/>
              <w:rPr>
                <w:rFonts w:hint="eastAsia" w:ascii="宋体" w:hAnsi="宋体" w:eastAsia="宋体"/>
                <w:lang w:eastAsia="zh-CN"/>
              </w:rPr>
            </w:pPr>
            <w:r>
              <w:rPr>
                <w:rFonts w:hint="eastAsia" w:ascii="宋体" w:hAnsi="宋体"/>
                <w:lang w:eastAsia="zh-CN"/>
              </w:rPr>
              <w:t xml:space="preserve">是</w:t>
            </w:r>
            <w:r>
              <w:rPr>
                <w:rFonts w:hint="eastAsia" w:ascii="宋体" w:hAnsi="宋体" w:eastAsia="宋体"/>
                <w:lang w:eastAsia="zh-CN"/>
              </w:rPr>
            </w:r>
            <w:r/>
          </w:p>
        </w:tc>
        <w:tc>
          <w:tcPr>
            <w:tcW w:w="3135" w:type="dxa"/>
            <w:vAlign w:val="top"/>
            <w:textDirection w:val="lrTb"/>
            <w:noWrap w:val="false"/>
          </w:tcPr>
          <w:p>
            <w:pPr>
              <w:pStyle w:val="895"/>
              <w:jc w:val="center"/>
              <w:spacing w:line="400" w:lineRule="exact"/>
              <w:rPr>
                <w:rFonts w:ascii="宋体" w:hAnsi="宋体" w:eastAsia="宋体"/>
                <w:lang w:val="en-US" w:eastAsia="zh-CN"/>
              </w:rPr>
            </w:pPr>
            <w:r>
              <w:rPr>
                <w:rFonts w:hint="eastAsia" w:ascii="宋体" w:hAnsi="宋体"/>
                <w:sz w:val="24"/>
                <w:szCs w:val="24"/>
              </w:rPr>
              <w:t xml:space="preserve">20万</w:t>
            </w:r>
            <w:r>
              <w:rPr>
                <w:rFonts w:hint="eastAsia" w:ascii="宋体" w:hAnsi="宋体"/>
                <w:sz w:val="24"/>
                <w:szCs w:val="24"/>
                <w:lang w:val="en-US" w:eastAsia="zh-CN"/>
              </w:rPr>
              <w:t xml:space="preserve">/年</w:t>
            </w:r>
            <w:r>
              <w:rPr>
                <w:rFonts w:ascii="宋体" w:hAnsi="宋体" w:eastAsia="宋体"/>
                <w:lang w:val="en-US" w:eastAsia="zh-CN"/>
              </w:rPr>
            </w:r>
            <w:r/>
          </w:p>
        </w:tc>
      </w:tr>
    </w:tbl>
    <w:p>
      <w:pPr>
        <w:pStyle w:val="895"/>
        <w:ind w:firstLine="480"/>
        <w:spacing w:line="400" w:lineRule="exact"/>
        <w:rPr>
          <w:rFonts w:ascii="宋体" w:hAnsi="宋体"/>
          <w:sz w:val="24"/>
          <w:szCs w:val="24"/>
          <w:u w:val="single"/>
        </w:rPr>
      </w:pPr>
      <w:r>
        <w:rPr>
          <w:rFonts w:hint="eastAsia" w:ascii="宋体" w:hAnsi="宋体"/>
          <w:sz w:val="24"/>
          <w:szCs w:val="24"/>
        </w:rPr>
        <w:t xml:space="preserve">5.采购需求（简介）：</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895"/>
        <w:ind w:firstLine="480"/>
        <w:spacing w:line="400" w:lineRule="exact"/>
        <w:rPr>
          <w:rFonts w:ascii="宋体" w:hAnsi="宋体"/>
          <w:sz w:val="24"/>
          <w:szCs w:val="24"/>
          <w:u w:val="single"/>
        </w:rPr>
      </w:pPr>
      <w:r>
        <w:rPr>
          <w:rFonts w:hint="eastAsia" w:ascii="宋体" w:hAnsi="宋体"/>
          <w:sz w:val="24"/>
          <w:szCs w:val="24"/>
        </w:rPr>
        <w:t xml:space="preserve">6.合同履行期限：</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898"/>
        <w:ind w:firstLine="498"/>
        <w:spacing w:before="145" w:after="145" w:line="400" w:lineRule="exact"/>
      </w:pPr>
      <w:r/>
      <w:bookmarkStart w:id="12" w:name="_Toc35393622"/>
      <w:r/>
      <w:bookmarkStart w:id="13" w:name="_Toc35393791"/>
      <w:r/>
      <w:bookmarkStart w:id="14" w:name="_Toc28359080"/>
      <w:r/>
      <w:bookmarkStart w:id="15" w:name="_Toc28359003"/>
      <w:r/>
      <w:bookmarkStart w:id="16" w:name="_Toc38985264"/>
      <w:r>
        <w:rPr>
          <w:rFonts w:hint="eastAsia"/>
        </w:rPr>
        <w:t xml:space="preserve">二、申请人的资格要求：</w:t>
      </w:r>
      <w:bookmarkEnd w:id="12"/>
      <w:r/>
      <w:bookmarkEnd w:id="13"/>
      <w:r/>
      <w:bookmarkEnd w:id="14"/>
      <w:r/>
      <w:bookmarkEnd w:id="15"/>
      <w:r/>
      <w:bookmarkEnd w:id="16"/>
      <w:r/>
      <w:r/>
    </w:p>
    <w:p>
      <w:pPr>
        <w:pStyle w:val="895"/>
        <w:ind w:firstLine="480"/>
        <w:spacing w:line="400" w:lineRule="exact"/>
        <w:rPr>
          <w:rFonts w:hint="eastAsia" w:ascii="宋体" w:hAnsi="宋体"/>
          <w:sz w:val="24"/>
          <w:szCs w:val="24"/>
        </w:rPr>
      </w:pPr>
      <w:r/>
      <w:bookmarkStart w:id="17" w:name="_Toc35393792"/>
      <w:r/>
      <w:bookmarkStart w:id="18" w:name="_Toc28359081"/>
      <w:r/>
      <w:bookmarkStart w:id="19" w:name="_Toc28359004"/>
      <w:r/>
      <w:bookmarkStart w:id="20" w:name="_Toc35393623"/>
      <w:r/>
      <w:bookmarkStart w:id="21" w:name="_Toc38985265"/>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895"/>
        <w:ind w:firstLine="480"/>
        <w:spacing w:line="400" w:lineRule="exact"/>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895"/>
        <w:ind w:firstLine="480"/>
        <w:spacing w:line="400" w:lineRule="exact"/>
        <w:rPr>
          <w:rFonts w:ascii="宋体" w:hAnsi="宋体"/>
          <w:sz w:val="24"/>
          <w:szCs w:val="24"/>
        </w:rPr>
      </w:pPr>
      <w:r>
        <w:rPr>
          <w:rFonts w:hint="eastAsia" w:ascii="宋体" w:hAnsi="宋体"/>
          <w:sz w:val="24"/>
          <w:szCs w:val="24"/>
        </w:rPr>
        <w:t xml:space="preserve">1.1 法人或者其他组织的营业执照等证明文件，自然人的身份证明；</w:t>
      </w:r>
      <w:r>
        <w:rPr>
          <w:rFonts w:ascii="宋体" w:hAnsi="宋体"/>
          <w:sz w:val="24"/>
          <w:szCs w:val="24"/>
        </w:rPr>
      </w:r>
      <w:r/>
    </w:p>
    <w:p>
      <w:pPr>
        <w:pStyle w:val="895"/>
        <w:ind w:firstLine="480"/>
        <w:spacing w:line="400" w:lineRule="exact"/>
        <w:rPr>
          <w:rFonts w:ascii="宋体" w:hAnsi="宋体"/>
          <w:sz w:val="24"/>
          <w:szCs w:val="24"/>
        </w:rPr>
      </w:pPr>
      <w:r>
        <w:rPr>
          <w:rFonts w:hint="eastAsia" w:ascii="宋体" w:hAnsi="宋体"/>
          <w:sz w:val="24"/>
          <w:szCs w:val="24"/>
        </w:rPr>
        <w:t xml:space="preserve">1.2上一年度的财务状况报告（成立不满一年无需提供）；</w:t>
      </w:r>
      <w:r>
        <w:rPr>
          <w:rFonts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sz w:val="24"/>
          <w:szCs w:val="24"/>
        </w:rPr>
      </w:r>
      <w:r/>
    </w:p>
    <w:p>
      <w:pPr>
        <w:pStyle w:val="895"/>
        <w:ind w:firstLine="480"/>
        <w:spacing w:line="400" w:lineRule="exact"/>
        <w:rPr>
          <w:rFonts w:ascii="宋体" w:hAnsi="宋体"/>
          <w:sz w:val="24"/>
          <w:szCs w:val="24"/>
        </w:rPr>
      </w:pPr>
      <w:r>
        <w:rPr>
          <w:rFonts w:hint="eastAsia" w:ascii="宋体" w:hAnsi="宋体"/>
          <w:sz w:val="24"/>
          <w:szCs w:val="24"/>
        </w:rPr>
        <w:t xml:space="preserve">1.4具备履行合同所必需的设备和专业技术能力的书面声明；</w:t>
      </w:r>
      <w:r>
        <w:rPr>
          <w:rFonts w:ascii="宋体" w:hAnsi="宋体"/>
          <w:sz w:val="24"/>
          <w:szCs w:val="24"/>
        </w:rPr>
      </w:r>
      <w:r/>
    </w:p>
    <w:p>
      <w:pPr>
        <w:pStyle w:val="895"/>
        <w:ind w:firstLine="480"/>
        <w:spacing w:line="400" w:lineRule="exact"/>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rPr>
          <w:rFonts w:ascii="宋体" w:hAnsi="宋体"/>
          <w:sz w:val="24"/>
          <w:szCs w:val="24"/>
        </w:rPr>
      </w:r>
      <w:r/>
    </w:p>
    <w:p>
      <w:pPr>
        <w:pStyle w:val="895"/>
        <w:ind w:firstLine="480"/>
        <w:spacing w:line="400" w:lineRule="exact"/>
        <w:rPr>
          <w:rFonts w:hint="eastAsia"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华文新魏" w:hAnsi="宋体" w:eastAsia="华文新魏"/>
          <w:sz w:val="24"/>
          <w:szCs w:val="24"/>
        </w:rPr>
      </w:r>
      <w:r/>
    </w:p>
    <w:p>
      <w:pPr>
        <w:pStyle w:val="895"/>
        <w:ind w:firstLine="480"/>
        <w:spacing w:line="400" w:lineRule="exact"/>
        <w:rPr>
          <w:rFonts w:ascii="宋体" w:hAnsi="宋体" w:cs="宋体"/>
          <w:sz w:val="24"/>
          <w:szCs w:val="24"/>
        </w:rPr>
      </w:pPr>
      <w:r>
        <w:rPr>
          <w:rFonts w:hint="eastAsia" w:ascii="宋体" w:hAnsi="宋体"/>
          <w:sz w:val="24"/>
          <w:szCs w:val="24"/>
        </w:rPr>
        <w:t xml:space="preserve">3.落实政府采购政策需满足的资格要求：无</w:t>
      </w:r>
      <w:r/>
    </w:p>
    <w:p>
      <w:pPr>
        <w:pStyle w:val="895"/>
        <w:ind w:firstLine="480"/>
        <w:spacing w:line="400" w:lineRule="exact"/>
        <w:rPr>
          <w:rFonts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3191"/>
      </w:tblGrid>
      <w:tr>
        <w:trPr/>
        <w:tc>
          <w:tcPr>
            <w:tcW w:w="1148" w:type="dxa"/>
            <w:vAlign w:val="top"/>
            <w:textDirection w:val="lrTb"/>
            <w:noWrap w:val="false"/>
          </w:tcPr>
          <w:p>
            <w:pPr>
              <w:pStyle w:val="895"/>
              <w:jc w:val="center"/>
              <w:spacing w:line="400" w:lineRule="exact"/>
              <w:rPr>
                <w:rFonts w:hint="eastAsia" w:ascii="宋体" w:hAnsi="宋体"/>
              </w:rPr>
            </w:pPr>
            <w:r>
              <w:rPr>
                <w:rFonts w:hint="eastAsia" w:ascii="宋体" w:hAnsi="宋体"/>
              </w:rPr>
              <w:t xml:space="preserve">采购包号</w:t>
            </w:r>
            <w:r>
              <w:rPr>
                <w:rFonts w:hint="eastAsia" w:ascii="宋体" w:hAnsi="宋体"/>
              </w:rPr>
            </w:r>
            <w:r/>
          </w:p>
        </w:tc>
        <w:tc>
          <w:tcPr>
            <w:tcW w:w="2968" w:type="dxa"/>
            <w:vAlign w:val="top"/>
            <w:textDirection w:val="lrTb"/>
            <w:noWrap w:val="false"/>
          </w:tcPr>
          <w:p>
            <w:pPr>
              <w:pStyle w:val="895"/>
              <w:jc w:val="center"/>
              <w:spacing w:line="400" w:lineRule="exact"/>
              <w:rPr>
                <w:rFonts w:hint="eastAsia" w:ascii="宋体" w:hAnsi="宋体"/>
              </w:rPr>
            </w:pPr>
            <w:r>
              <w:rPr>
                <w:rFonts w:hint="eastAsia" w:ascii="宋体" w:hAnsi="宋体"/>
              </w:rPr>
              <w:t xml:space="preserve">是否接受联合体</w:t>
            </w:r>
            <w:r>
              <w:rPr>
                <w:rFonts w:ascii="宋体" w:hAnsi="宋体"/>
              </w:rPr>
              <w:t xml:space="preserve">投标（</w:t>
            </w:r>
            <w:r>
              <w:rPr>
                <w:rFonts w:hint="eastAsia" w:ascii="宋体" w:hAnsi="宋体"/>
              </w:rPr>
              <w:t xml:space="preserve">是/否</w:t>
            </w:r>
            <w:r>
              <w:rPr>
                <w:rFonts w:ascii="宋体" w:hAnsi="宋体"/>
              </w:rPr>
              <w:t xml:space="preserve">）</w:t>
            </w:r>
            <w:r>
              <w:rPr>
                <w:rFonts w:hint="eastAsia" w:ascii="宋体" w:hAnsi="宋体"/>
              </w:rPr>
            </w:r>
            <w:r/>
          </w:p>
        </w:tc>
        <w:tc>
          <w:tcPr>
            <w:tcW w:w="3191" w:type="dxa"/>
            <w:vAlign w:val="top"/>
            <w:textDirection w:val="lrTb"/>
            <w:noWrap w:val="false"/>
          </w:tcPr>
          <w:p>
            <w:pPr>
              <w:pStyle w:val="895"/>
              <w:jc w:val="center"/>
              <w:spacing w:line="400" w:lineRule="exact"/>
              <w:rPr>
                <w:rFonts w:hint="eastAsia" w:ascii="宋体" w:hAnsi="宋体"/>
              </w:rPr>
            </w:pPr>
            <w:r>
              <w:rPr>
                <w:rFonts w:hint="eastAsia" w:ascii="宋体" w:hAnsi="宋体"/>
              </w:rPr>
              <w:t xml:space="preserve">该</w:t>
            </w:r>
            <w:r>
              <w:rPr>
                <w:rFonts w:ascii="宋体" w:hAnsi="宋体"/>
              </w:rPr>
              <w:t xml:space="preserve">采购包</w:t>
            </w:r>
            <w:r>
              <w:rPr>
                <w:rFonts w:hint="eastAsia" w:ascii="宋体" w:hAnsi="宋体"/>
              </w:rPr>
              <w:t xml:space="preserve">中</w:t>
            </w:r>
            <w:r>
              <w:rPr>
                <w:rFonts w:ascii="宋体" w:hAnsi="宋体"/>
              </w:rPr>
              <w:t xml:space="preserve">联合体成员数量</w:t>
            </w:r>
            <w:r>
              <w:rPr>
                <w:rFonts w:hint="eastAsia" w:ascii="宋体" w:hAnsi="宋体"/>
              </w:rPr>
              <w:t xml:space="preserve">上限</w:t>
            </w:r>
            <w:r>
              <w:rPr>
                <w:rFonts w:hint="eastAsia" w:ascii="宋体" w:hAnsi="宋体"/>
              </w:rPr>
            </w:r>
            <w:r/>
          </w:p>
        </w:tc>
      </w:tr>
      <w:tr>
        <w:trPr/>
        <w:tc>
          <w:tcPr>
            <w:tcW w:w="1148" w:type="dxa"/>
            <w:vAlign w:val="top"/>
            <w:textDirection w:val="lrTb"/>
            <w:noWrap w:val="false"/>
          </w:tcPr>
          <w:p>
            <w:pPr>
              <w:pStyle w:val="895"/>
              <w:jc w:val="center"/>
              <w:spacing w:line="400" w:lineRule="exact"/>
              <w:rPr>
                <w:rFonts w:ascii="宋体" w:hAnsi="宋体"/>
              </w:rPr>
            </w:pPr>
            <w:r>
              <w:rPr>
                <w:rFonts w:hint="eastAsia" w:ascii="宋体" w:hAnsi="宋体"/>
              </w:rPr>
              <w:t xml:space="preserve">1</w:t>
            </w:r>
            <w:r>
              <w:rPr>
                <w:rFonts w:ascii="宋体" w:hAnsi="宋体"/>
              </w:rPr>
            </w:r>
            <w:r/>
          </w:p>
        </w:tc>
        <w:tc>
          <w:tcPr>
            <w:tcW w:w="2968" w:type="dxa"/>
            <w:vAlign w:val="top"/>
            <w:textDirection w:val="lrTb"/>
            <w:noWrap w:val="false"/>
          </w:tcPr>
          <w:p>
            <w:pPr>
              <w:pStyle w:val="895"/>
              <w:jc w:val="center"/>
              <w:spacing w:line="400" w:lineRule="exact"/>
              <w:rPr>
                <w:rFonts w:ascii="宋体" w:hAnsi="宋体"/>
              </w:rPr>
            </w:pPr>
            <w:r>
              <w:rPr>
                <w:rFonts w:hint="eastAsia" w:ascii="宋体" w:hAnsi="宋体"/>
              </w:rPr>
              <w:t xml:space="preserve">否</w:t>
            </w:r>
            <w:r>
              <w:rPr>
                <w:rFonts w:ascii="宋体" w:hAnsi="宋体"/>
              </w:rPr>
            </w:r>
            <w:r/>
          </w:p>
        </w:tc>
        <w:tc>
          <w:tcPr>
            <w:tcW w:w="3191" w:type="dxa"/>
            <w:vAlign w:val="top"/>
            <w:textDirection w:val="lrTb"/>
            <w:noWrap w:val="false"/>
          </w:tcPr>
          <w:p>
            <w:pPr>
              <w:pStyle w:val="895"/>
              <w:jc w:val="center"/>
              <w:spacing w:line="400" w:lineRule="exact"/>
              <w:rPr>
                <w:rFonts w:hint="eastAsia" w:ascii="宋体" w:hAnsi="宋体" w:eastAsia="宋体"/>
                <w:lang w:eastAsia="zh-CN"/>
              </w:rPr>
            </w:pPr>
            <w:r>
              <w:rPr>
                <w:rFonts w:hint="eastAsia" w:ascii="宋体" w:hAnsi="宋体"/>
                <w:lang w:val="en-US" w:eastAsia="zh-CN"/>
              </w:rPr>
              <w:t xml:space="preserve">/</w:t>
            </w:r>
            <w:r>
              <w:rPr>
                <w:rFonts w:hint="eastAsia" w:ascii="宋体" w:hAnsi="宋体" w:eastAsia="宋体"/>
                <w:lang w:eastAsia="zh-CN"/>
              </w:rPr>
            </w:r>
            <w:r/>
          </w:p>
        </w:tc>
      </w:tr>
      <w:tr>
        <w:trPr/>
        <w:tc>
          <w:tcPr>
            <w:tcW w:w="1148" w:type="dxa"/>
            <w:vAlign w:val="top"/>
            <w:textDirection w:val="lrTb"/>
            <w:noWrap w:val="false"/>
          </w:tcPr>
          <w:p>
            <w:pPr>
              <w:pStyle w:val="895"/>
              <w:jc w:val="center"/>
              <w:spacing w:line="400" w:lineRule="exact"/>
              <w:rPr>
                <w:rFonts w:ascii="宋体" w:hAnsi="宋体"/>
              </w:rPr>
            </w:pPr>
            <w:r>
              <w:rPr>
                <w:rFonts w:hint="eastAsia" w:ascii="宋体" w:hAnsi="宋体"/>
              </w:rPr>
              <w:t xml:space="preserve">2</w:t>
            </w:r>
            <w:r>
              <w:rPr>
                <w:rFonts w:ascii="宋体" w:hAnsi="宋体"/>
              </w:rPr>
            </w:r>
            <w:r/>
          </w:p>
        </w:tc>
        <w:tc>
          <w:tcPr>
            <w:tcW w:w="2968" w:type="dxa"/>
            <w:vAlign w:val="top"/>
            <w:textDirection w:val="lrTb"/>
            <w:noWrap w:val="false"/>
          </w:tcPr>
          <w:p>
            <w:pPr>
              <w:pStyle w:val="895"/>
              <w:jc w:val="center"/>
              <w:spacing w:line="400" w:lineRule="exact"/>
              <w:rPr>
                <w:rFonts w:ascii="宋体" w:hAnsi="宋体"/>
              </w:rPr>
            </w:pPr>
            <w:r>
              <w:rPr>
                <w:rFonts w:hint="eastAsia" w:ascii="宋体" w:hAnsi="宋体"/>
              </w:rPr>
              <w:t xml:space="preserve">否</w:t>
            </w:r>
            <w:r>
              <w:rPr>
                <w:rFonts w:ascii="宋体" w:hAnsi="宋体"/>
              </w:rPr>
            </w:r>
            <w:r/>
          </w:p>
        </w:tc>
        <w:tc>
          <w:tcPr>
            <w:tcW w:w="3191" w:type="dxa"/>
            <w:vAlign w:val="top"/>
            <w:textDirection w:val="lrTb"/>
            <w:noWrap w:val="false"/>
          </w:tcPr>
          <w:p>
            <w:pPr>
              <w:pStyle w:val="895"/>
              <w:jc w:val="center"/>
              <w:spacing w:line="400" w:lineRule="exact"/>
              <w:rPr>
                <w:rFonts w:hint="eastAsia" w:ascii="宋体" w:hAnsi="宋体"/>
              </w:rPr>
            </w:pPr>
            <w:r>
              <w:rPr>
                <w:rFonts w:hint="eastAsia" w:ascii="宋体" w:hAnsi="宋体"/>
              </w:rPr>
              <w:t xml:space="preserve">/</w:t>
            </w:r>
            <w:r>
              <w:rPr>
                <w:rFonts w:hint="eastAsia" w:ascii="宋体" w:hAnsi="宋体"/>
              </w:rPr>
            </w:r>
            <w:r/>
          </w:p>
        </w:tc>
      </w:tr>
      <w:tr>
        <w:trPr/>
        <w:tc>
          <w:tcPr>
            <w:tcW w:w="1148" w:type="dxa"/>
            <w:vAlign w:val="top"/>
            <w:textDirection w:val="lrTb"/>
            <w:noWrap w:val="false"/>
          </w:tcPr>
          <w:p>
            <w:pPr>
              <w:pStyle w:val="895"/>
              <w:jc w:val="center"/>
              <w:spacing w:line="400" w:lineRule="exact"/>
              <w:rPr>
                <w:rFonts w:hint="eastAsia" w:ascii="宋体" w:hAnsi="宋体" w:eastAsia="宋体"/>
                <w:lang w:eastAsia="zh-CN"/>
              </w:rPr>
            </w:pPr>
            <w:r>
              <w:rPr>
                <w:rFonts w:hint="eastAsia" w:ascii="宋体" w:hAnsi="宋体"/>
                <w:lang w:val="en-US" w:eastAsia="zh-CN"/>
              </w:rPr>
              <w:t xml:space="preserve">3</w:t>
            </w:r>
            <w:r>
              <w:rPr>
                <w:rFonts w:hint="eastAsia" w:ascii="宋体" w:hAnsi="宋体" w:eastAsia="宋体"/>
                <w:lang w:eastAsia="zh-CN"/>
              </w:rPr>
            </w:r>
            <w:r/>
          </w:p>
        </w:tc>
        <w:tc>
          <w:tcPr>
            <w:tcW w:w="2968" w:type="dxa"/>
            <w:vAlign w:val="top"/>
            <w:textDirection w:val="lrTb"/>
            <w:noWrap w:val="false"/>
          </w:tcPr>
          <w:p>
            <w:pPr>
              <w:pStyle w:val="895"/>
              <w:jc w:val="center"/>
              <w:spacing w:line="400" w:lineRule="exact"/>
              <w:rPr>
                <w:rFonts w:hint="eastAsia" w:ascii="宋体" w:hAnsi="宋体" w:eastAsia="宋体"/>
                <w:lang w:val="en-US" w:eastAsia="zh-CN"/>
              </w:rPr>
            </w:pPr>
            <w:r>
              <w:rPr>
                <w:rFonts w:hint="eastAsia" w:ascii="宋体" w:hAnsi="宋体"/>
                <w:lang w:val="en-US" w:eastAsia="zh-CN"/>
              </w:rPr>
              <w:t xml:space="preserve">否</w:t>
            </w:r>
            <w:r>
              <w:rPr>
                <w:rFonts w:hint="eastAsia" w:ascii="宋体" w:hAnsi="宋体" w:eastAsia="宋体"/>
                <w:lang w:val="en-US" w:eastAsia="zh-CN"/>
              </w:rPr>
            </w:r>
            <w:r/>
          </w:p>
        </w:tc>
        <w:tc>
          <w:tcPr>
            <w:tcW w:w="3191" w:type="dxa"/>
            <w:vAlign w:val="top"/>
            <w:textDirection w:val="lrTb"/>
            <w:noWrap w:val="false"/>
          </w:tcPr>
          <w:p>
            <w:pPr>
              <w:pStyle w:val="895"/>
              <w:jc w:val="center"/>
              <w:spacing w:line="400" w:lineRule="exact"/>
              <w:rPr>
                <w:rFonts w:hint="eastAsia" w:ascii="宋体" w:hAnsi="宋体" w:eastAsia="宋体"/>
                <w:lang w:val="en-US" w:eastAsia="zh-CN"/>
              </w:rPr>
            </w:pPr>
            <w:r>
              <w:rPr>
                <w:rFonts w:hint="eastAsia" w:ascii="宋体" w:hAnsi="宋体"/>
                <w:lang w:val="en-US" w:eastAsia="zh-CN"/>
              </w:rPr>
              <w:t xml:space="preserve">/</w:t>
            </w:r>
            <w:r>
              <w:rPr>
                <w:rFonts w:hint="eastAsia" w:ascii="宋体" w:hAnsi="宋体" w:eastAsia="宋体"/>
                <w:lang w:val="en-US" w:eastAsia="zh-CN"/>
              </w:rPr>
            </w:r>
            <w:r/>
          </w:p>
        </w:tc>
      </w:tr>
    </w:tbl>
    <w:p>
      <w:pPr>
        <w:pStyle w:val="895"/>
        <w:ind w:firstLine="480"/>
        <w:spacing w:line="400" w:lineRule="exact"/>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6145"/>
      </w:tblGrid>
      <w:tr>
        <w:trPr/>
        <w:tc>
          <w:tcPr>
            <w:tcW w:w="1148" w:type="dxa"/>
            <w:vAlign w:val="top"/>
            <w:textDirection w:val="lrTb"/>
            <w:noWrap w:val="false"/>
          </w:tcPr>
          <w:p>
            <w:pPr>
              <w:pStyle w:val="895"/>
              <w:jc w:val="center"/>
              <w:spacing w:line="400" w:lineRule="exact"/>
              <w:rPr>
                <w:rFonts w:hint="eastAsia" w:ascii="宋体" w:hAnsi="宋体"/>
              </w:rPr>
            </w:pPr>
            <w:r>
              <w:rPr>
                <w:rFonts w:hint="eastAsia" w:ascii="宋体" w:hAnsi="宋体"/>
              </w:rPr>
              <w:t xml:space="preserve">采购包号</w:t>
            </w:r>
            <w:r>
              <w:rPr>
                <w:rFonts w:hint="eastAsia" w:ascii="宋体" w:hAnsi="宋体"/>
              </w:rPr>
            </w:r>
            <w:r/>
          </w:p>
        </w:tc>
        <w:tc>
          <w:tcPr>
            <w:tcW w:w="6145" w:type="dxa"/>
            <w:vAlign w:val="top"/>
            <w:textDirection w:val="lrTb"/>
            <w:noWrap w:val="false"/>
          </w:tcPr>
          <w:p>
            <w:pPr>
              <w:pStyle w:val="895"/>
              <w:jc w:val="center"/>
              <w:spacing w:line="400" w:lineRule="exact"/>
              <w:rPr>
                <w:rFonts w:hint="eastAsia" w:ascii="宋体" w:hAnsi="宋体"/>
              </w:rPr>
            </w:pPr>
            <w:r>
              <w:rPr>
                <w:rFonts w:hint="eastAsia" w:ascii="宋体" w:hAnsi="宋体"/>
              </w:rPr>
              <w:t xml:space="preserve">特定</w:t>
            </w:r>
            <w:r>
              <w:rPr>
                <w:rFonts w:ascii="宋体" w:hAnsi="宋体"/>
              </w:rPr>
              <w:t xml:space="preserve">资格要求</w:t>
            </w:r>
            <w:r>
              <w:rPr>
                <w:rFonts w:hint="eastAsia" w:ascii="宋体" w:hAnsi="宋体"/>
              </w:rPr>
            </w:r>
            <w:r/>
          </w:p>
        </w:tc>
      </w:tr>
      <w:tr>
        <w:trPr/>
        <w:tc>
          <w:tcPr>
            <w:tcW w:w="1148" w:type="dxa"/>
            <w:vAlign w:val="top"/>
            <w:textDirection w:val="lrTb"/>
            <w:noWrap w:val="false"/>
          </w:tcPr>
          <w:p>
            <w:pPr>
              <w:pStyle w:val="895"/>
              <w:jc w:val="center"/>
              <w:spacing w:line="400" w:lineRule="exact"/>
              <w:rPr>
                <w:rFonts w:ascii="宋体" w:hAnsi="宋体"/>
              </w:rPr>
            </w:pPr>
            <w:r>
              <w:rPr>
                <w:rFonts w:hint="eastAsia" w:ascii="宋体" w:hAnsi="宋体"/>
              </w:rPr>
              <w:t xml:space="preserve">1</w:t>
            </w:r>
            <w:r>
              <w:rPr>
                <w:rFonts w:ascii="宋体" w:hAnsi="宋体"/>
              </w:rPr>
            </w:r>
            <w:r/>
          </w:p>
        </w:tc>
        <w:tc>
          <w:tcPr>
            <w:tcW w:w="6145" w:type="dxa"/>
            <w:vAlign w:val="top"/>
            <w:textDirection w:val="lrTb"/>
            <w:noWrap w:val="false"/>
          </w:tcPr>
          <w:p>
            <w:pPr>
              <w:pStyle w:val="895"/>
              <w:jc w:val="center"/>
              <w:spacing w:line="400" w:lineRule="exact"/>
              <w:rPr>
                <w:rFonts w:hint="eastAsia" w:ascii="宋体" w:hAnsi="宋体" w:eastAsia="宋体"/>
                <w:lang w:eastAsia="zh-CN"/>
              </w:rPr>
            </w:pPr>
            <w:r>
              <w:rPr>
                <w:rFonts w:hint="eastAsia" w:ascii="宋体" w:hAnsi="宋体"/>
                <w:lang w:val="en-US" w:eastAsia="zh-CN"/>
              </w:rPr>
              <w:t xml:space="preserve">/</w:t>
            </w:r>
            <w:r>
              <w:rPr>
                <w:rFonts w:hint="eastAsia" w:ascii="宋体" w:hAnsi="宋体" w:eastAsia="宋体"/>
                <w:lang w:eastAsia="zh-CN"/>
              </w:rPr>
            </w:r>
            <w:r/>
          </w:p>
        </w:tc>
      </w:tr>
      <w:tr>
        <w:trPr/>
        <w:tc>
          <w:tcPr>
            <w:tcW w:w="1148" w:type="dxa"/>
            <w:vAlign w:val="top"/>
            <w:textDirection w:val="lrTb"/>
            <w:noWrap w:val="false"/>
          </w:tcPr>
          <w:p>
            <w:pPr>
              <w:pStyle w:val="895"/>
              <w:jc w:val="center"/>
              <w:spacing w:line="400" w:lineRule="exact"/>
              <w:rPr>
                <w:rFonts w:ascii="宋体" w:hAnsi="宋体"/>
              </w:rPr>
            </w:pPr>
            <w:r>
              <w:rPr>
                <w:rFonts w:hint="eastAsia" w:ascii="宋体" w:hAnsi="宋体"/>
              </w:rPr>
              <w:t xml:space="preserve">2</w:t>
            </w:r>
            <w:r>
              <w:rPr>
                <w:rFonts w:ascii="宋体" w:hAnsi="宋体"/>
              </w:rPr>
            </w:r>
            <w:r/>
          </w:p>
        </w:tc>
        <w:tc>
          <w:tcPr>
            <w:tcW w:w="6145" w:type="dxa"/>
            <w:vAlign w:val="top"/>
            <w:textDirection w:val="lrTb"/>
            <w:noWrap w:val="false"/>
          </w:tcPr>
          <w:p>
            <w:pPr>
              <w:pStyle w:val="895"/>
              <w:jc w:val="center"/>
              <w:spacing w:line="400" w:lineRule="exact"/>
              <w:rPr>
                <w:rFonts w:hint="eastAsia" w:ascii="宋体" w:hAnsi="宋体"/>
              </w:rPr>
            </w:pPr>
            <w:r>
              <w:rPr>
                <w:rFonts w:hint="eastAsia" w:ascii="宋体" w:hAnsi="宋体"/>
              </w:rPr>
              <w:t xml:space="preserve">/</w:t>
            </w:r>
            <w:r>
              <w:rPr>
                <w:rFonts w:hint="eastAsia" w:ascii="宋体" w:hAnsi="宋体"/>
              </w:rPr>
            </w:r>
            <w:r/>
          </w:p>
        </w:tc>
      </w:tr>
      <w:tr>
        <w:trPr/>
        <w:tc>
          <w:tcPr>
            <w:tcW w:w="1148" w:type="dxa"/>
            <w:vAlign w:val="top"/>
            <w:textDirection w:val="lrTb"/>
            <w:noWrap w:val="false"/>
          </w:tcPr>
          <w:p>
            <w:pPr>
              <w:pStyle w:val="895"/>
              <w:jc w:val="center"/>
              <w:spacing w:line="400" w:lineRule="exact"/>
              <w:rPr>
                <w:rFonts w:hint="eastAsia" w:ascii="宋体" w:hAnsi="宋体" w:eastAsia="宋体"/>
                <w:lang w:eastAsia="zh-CN"/>
              </w:rPr>
            </w:pPr>
            <w:r>
              <w:rPr>
                <w:rFonts w:hint="eastAsia" w:ascii="宋体" w:hAnsi="宋体"/>
                <w:lang w:val="en-US" w:eastAsia="zh-CN"/>
              </w:rPr>
              <w:t xml:space="preserve">3</w:t>
            </w:r>
            <w:r>
              <w:rPr>
                <w:rFonts w:hint="eastAsia" w:ascii="宋体" w:hAnsi="宋体" w:eastAsia="宋体"/>
                <w:lang w:eastAsia="zh-CN"/>
              </w:rPr>
            </w:r>
            <w:r/>
          </w:p>
        </w:tc>
        <w:tc>
          <w:tcPr>
            <w:tcW w:w="6145" w:type="dxa"/>
            <w:vAlign w:val="top"/>
            <w:textDirection w:val="lrTb"/>
            <w:noWrap w:val="false"/>
          </w:tcPr>
          <w:p>
            <w:pPr>
              <w:pStyle w:val="895"/>
              <w:jc w:val="center"/>
              <w:spacing w:line="400" w:lineRule="exact"/>
              <w:rPr>
                <w:rFonts w:hint="eastAsia" w:ascii="宋体" w:hAnsi="宋体" w:eastAsia="宋体"/>
                <w:color w:val="ff0000"/>
                <w:lang w:val="en-US" w:eastAsia="zh-CN"/>
              </w:rPr>
            </w:pPr>
            <w:r>
              <w:rPr>
                <w:rFonts w:hint="eastAsia" w:ascii="宋体" w:hAnsi="宋体" w:eastAsia="宋体" w:cs="Times New Roman"/>
                <w:lang w:val="en-US" w:eastAsia="zh-CN"/>
              </w:rPr>
              <w:t xml:space="preserve">/</w:t>
            </w:r>
            <w:r>
              <w:rPr>
                <w:rFonts w:hint="eastAsia" w:ascii="宋体" w:hAnsi="宋体" w:eastAsia="宋体"/>
                <w:color w:val="ff0000"/>
                <w:lang w:val="en-US" w:eastAsia="zh-CN"/>
              </w:rPr>
            </w:r>
            <w:r/>
          </w:p>
        </w:tc>
      </w:tr>
    </w:tbl>
    <w:p>
      <w:pPr>
        <w:pStyle w:val="895"/>
        <w:ind w:firstLine="498"/>
        <w:keepLines/>
        <w:keepNext/>
        <w:spacing w:before="145" w:after="145" w:line="360" w:lineRule="auto"/>
        <w:rPr>
          <w:b/>
          <w:bCs/>
          <w:color w:val="000000"/>
          <w:sz w:val="32"/>
          <w:szCs w:val="32"/>
        </w:rPr>
        <w:outlineLvl w:val="2"/>
      </w:pPr>
      <w:r>
        <w:rPr>
          <w:rFonts w:hint="eastAsia"/>
          <w:b/>
          <w:bCs/>
          <w:color w:val="000000"/>
          <w:sz w:val="32"/>
          <w:szCs w:val="32"/>
        </w:rPr>
        <w:t xml:space="preserve">三、获取招标文件</w:t>
      </w:r>
      <w:r>
        <w:rPr>
          <w:b/>
          <w:bCs/>
          <w:color w:val="000000"/>
          <w:sz w:val="32"/>
          <w:szCs w:val="32"/>
        </w:rPr>
      </w:r>
      <w:r/>
    </w:p>
    <w:p>
      <w:pPr>
        <w:pStyle w:val="895"/>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rPr>
          <w:rFonts w:ascii="宋体" w:hAnsi="宋体" w:cs="宋体"/>
          <w:color w:val="000000"/>
          <w:sz w:val="24"/>
          <w:szCs w:val="24"/>
        </w:rPr>
      </w:r>
      <w:r/>
    </w:p>
    <w:p>
      <w:pPr>
        <w:pStyle w:val="895"/>
        <w:ind w:firstLine="54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r>
        <w:rPr>
          <w:rFonts w:ascii="宋体" w:hAnsi="宋体" w:cs="宋体"/>
          <w:color w:val="000000"/>
          <w:sz w:val="24"/>
          <w:szCs w:val="24"/>
          <w:u w:val="single"/>
        </w:rPr>
      </w:r>
      <w:r/>
    </w:p>
    <w:p>
      <w:pPr>
        <w:pStyle w:val="895"/>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r>
      <w:r/>
    </w:p>
    <w:p>
      <w:pPr>
        <w:pStyle w:val="898"/>
        <w:ind w:firstLine="498"/>
        <w:spacing w:before="145" w:after="145" w:line="400" w:lineRule="exact"/>
      </w:pPr>
      <w:r/>
      <w:bookmarkEnd w:id="17"/>
      <w:r/>
      <w:bookmarkEnd w:id="18"/>
      <w:r/>
      <w:bookmarkEnd w:id="19"/>
      <w:r/>
      <w:bookmarkEnd w:id="20"/>
      <w:r/>
      <w:bookmarkEnd w:id="21"/>
      <w:r/>
      <w:bookmarkStart w:id="22" w:name="_Toc28359005"/>
      <w:r/>
      <w:bookmarkStart w:id="23" w:name="_Toc28359082"/>
      <w:r/>
      <w:bookmarkStart w:id="24" w:name="_Toc35393624"/>
      <w:r/>
      <w:bookmarkStart w:id="25" w:name="_Toc35393793"/>
      <w:r/>
      <w:bookmarkStart w:id="26" w:name="_Toc38985266"/>
      <w:r>
        <w:rPr>
          <w:rFonts w:hint="eastAsia"/>
        </w:rPr>
        <w:t xml:space="preserve">四、提交投标文件</w:t>
      </w:r>
      <w:bookmarkEnd w:id="22"/>
      <w:r/>
      <w:bookmarkEnd w:id="23"/>
      <w:r>
        <w:rPr>
          <w:rFonts w:hint="eastAsia"/>
        </w:rPr>
        <w:t xml:space="preserve">截止时间、开标时间和地点</w:t>
      </w:r>
      <w:bookmarkEnd w:id="24"/>
      <w:r/>
      <w:bookmarkEnd w:id="25"/>
      <w:r/>
      <w:bookmarkEnd w:id="26"/>
      <w:r/>
      <w:r/>
    </w:p>
    <w:p>
      <w:pPr>
        <w:pStyle w:val="895"/>
        <w:ind w:firstLine="480"/>
        <w:spacing w:line="400" w:lineRule="exact"/>
        <w:rPr>
          <w:rFonts w:hint="eastAsia" w:ascii="宋体" w:hAnsi="宋体"/>
          <w:bCs/>
          <w:sz w:val="24"/>
          <w:szCs w:val="24"/>
        </w:rPr>
      </w:pPr>
      <w:r>
        <w:rPr>
          <w:rFonts w:hint="eastAsia" w:ascii="宋体" w:hAnsi="宋体"/>
          <w:bCs/>
          <w:sz w:val="24"/>
          <w:szCs w:val="24"/>
          <w:u w:val="single"/>
        </w:rPr>
        <w:t xml:space="preserve">1.  </w:t>
      </w:r>
      <w:r>
        <w:rPr>
          <w:rFonts w:hint="eastAsia" w:ascii="宋体" w:hAnsi="宋体"/>
          <w:bCs/>
          <w:sz w:val="24"/>
          <w:szCs w:val="24"/>
          <w:u w:val="single"/>
          <w:lang w:val="en-US" w:eastAsia="zh-CN"/>
        </w:rPr>
        <w:t xml:space="preserve">2025</w:t>
      </w:r>
      <w:r>
        <w:rPr>
          <w:rFonts w:hint="eastAsia" w:ascii="宋体" w:hAnsi="宋体"/>
          <w:bCs/>
          <w:sz w:val="24"/>
          <w:szCs w:val="24"/>
          <w:u w:val="single"/>
        </w:rPr>
        <w:t xml:space="preserve">  年 10</w:t>
      </w:r>
      <w:r>
        <w:rPr>
          <w:rFonts w:hint="eastAsia" w:ascii="宋体" w:hAnsi="宋体"/>
          <w:bCs/>
          <w:sz w:val="24"/>
          <w:szCs w:val="24"/>
          <w:u w:val="single"/>
        </w:rPr>
        <w:t xml:space="preserve"> 月 17 日  9  点  30  分</w:t>
      </w:r>
      <w:r>
        <w:rPr>
          <w:rFonts w:hint="eastAsia" w:ascii="宋体" w:hAnsi="宋体"/>
          <w:bCs/>
          <w:sz w:val="24"/>
          <w:szCs w:val="24"/>
        </w:rPr>
        <w:t xml:space="preserve">（北京时间）</w:t>
      </w:r>
      <w:r>
        <w:rPr>
          <w:rFonts w:hint="eastAsia" w:ascii="宋体" w:hAnsi="宋体"/>
          <w:bCs/>
          <w:sz w:val="24"/>
          <w:szCs w:val="24"/>
        </w:rPr>
      </w:r>
      <w:r/>
    </w:p>
    <w:p>
      <w:pPr>
        <w:pStyle w:val="895"/>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rPr>
          <w:rFonts w:ascii="宋体" w:hAnsi="宋体"/>
          <w:sz w:val="24"/>
          <w:szCs w:val="24"/>
        </w:rPr>
      </w:r>
      <w:r/>
    </w:p>
    <w:p>
      <w:pPr>
        <w:pStyle w:val="895"/>
        <w:ind w:firstLine="498"/>
        <w:keepLines/>
        <w:keepNext/>
        <w:spacing w:before="145" w:after="145" w:line="360" w:lineRule="auto"/>
        <w:rPr>
          <w:b/>
          <w:bCs/>
          <w:color w:val="000000"/>
          <w:sz w:val="32"/>
          <w:szCs w:val="32"/>
        </w:rPr>
        <w:outlineLvl w:val="2"/>
      </w:pPr>
      <w:r/>
      <w:bookmarkStart w:id="27" w:name="_Toc38985267"/>
      <w:r/>
      <w:bookmarkStart w:id="28" w:name="_Toc28359084"/>
      <w:r/>
      <w:bookmarkStart w:id="29" w:name="_Toc28359007"/>
      <w:r/>
      <w:bookmarkStart w:id="30" w:name="_Toc35393625"/>
      <w:r/>
      <w:bookmarkStart w:id="31" w:name="_Toc35393794"/>
      <w:r>
        <w:rPr>
          <w:rFonts w:hint="eastAsia"/>
          <w:b/>
          <w:bCs/>
          <w:color w:val="000000"/>
          <w:sz w:val="32"/>
          <w:szCs w:val="32"/>
        </w:rPr>
        <w:t xml:space="preserve">五、公告期限</w:t>
      </w:r>
      <w:bookmarkEnd w:id="27"/>
      <w:r/>
      <w:bookmarkEnd w:id="28"/>
      <w:r/>
      <w:bookmarkEnd w:id="29"/>
      <w:r/>
      <w:bookmarkEnd w:id="30"/>
      <w:r/>
      <w:bookmarkEnd w:id="31"/>
      <w:r>
        <w:rPr>
          <w:b/>
          <w:bCs/>
          <w:color w:val="000000"/>
          <w:sz w:val="32"/>
          <w:szCs w:val="32"/>
        </w:rPr>
      </w:r>
      <w:r/>
    </w:p>
    <w:p>
      <w:pPr>
        <w:pStyle w:val="895"/>
        <w:ind w:firstLine="480"/>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rPr>
          <w:rFonts w:hint="eastAsia" w:ascii="宋体" w:hAnsi="宋体" w:cs="宋体"/>
          <w:color w:val="000000"/>
          <w:sz w:val="24"/>
          <w:szCs w:val="24"/>
        </w:rPr>
      </w:r>
      <w:r/>
    </w:p>
    <w:p>
      <w:pPr>
        <w:pStyle w:val="898"/>
        <w:ind w:firstLine="498"/>
        <w:spacing w:before="145" w:after="145" w:line="400" w:lineRule="exact"/>
      </w:pPr>
      <w:r/>
      <w:bookmarkStart w:id="32" w:name="_Toc38985268"/>
      <w:r/>
      <w:bookmarkStart w:id="33" w:name="_Toc35393626"/>
      <w:r/>
      <w:bookmarkStart w:id="34" w:name="_Toc35393795"/>
      <w:r>
        <w:rPr>
          <w:rFonts w:hint="eastAsia"/>
        </w:rPr>
        <w:t xml:space="preserve">六、其他补充事宜</w:t>
      </w:r>
      <w:bookmarkEnd w:id="32"/>
      <w:r/>
      <w:bookmarkEnd w:id="33"/>
      <w:r/>
      <w:bookmarkEnd w:id="34"/>
      <w:r/>
      <w:r/>
    </w:p>
    <w:p>
      <w:pPr>
        <w:pStyle w:val="895"/>
        <w:ind w:firstLine="480"/>
        <w:rPr>
          <w:rFonts w:ascii="宋体" w:hAnsi="宋体" w:cs="宋体"/>
          <w:sz w:val="24"/>
          <w:szCs w:val="24"/>
        </w:rPr>
      </w:pPr>
      <w:r/>
      <w:bookmarkStart w:id="35" w:name="_Toc28359085"/>
      <w:r/>
      <w:bookmarkStart w:id="36" w:name="_Toc38985269"/>
      <w:r/>
      <w:bookmarkStart w:id="37" w:name="_Toc28359008"/>
      <w:r/>
      <w:bookmarkStart w:id="38" w:name="_Toc35393796"/>
      <w:r/>
      <w:bookmarkStart w:id="39" w:name="_Toc35393627"/>
      <w:r>
        <w:rPr>
          <w:rFonts w:hint="eastAsia" w:ascii="宋体" w:hAnsi="宋体" w:cs="宋体"/>
          <w:sz w:val="24"/>
          <w:szCs w:val="24"/>
        </w:rPr>
        <w:t xml:space="preserve">本项目总公司的分支机构可在总公司授权后参与。允许上述行业的分公司或分支机构参与本项目投标，但同一集团公司的不同分公司或分支机构，不得同时参加本项目投标。本文件中所需法定代表人相关材料、盖章及签字等可用分公司或分支机构负责人的相应材料代替。</w:t>
      </w:r>
      <w:r>
        <w:rPr>
          <w:rFonts w:hint="eastAsia" w:ascii="宋体" w:hAnsi="宋体" w:cs="宋体"/>
          <w:sz w:val="24"/>
          <w:szCs w:val="24"/>
        </w:rPr>
      </w:r>
      <w:r/>
    </w:p>
    <w:p>
      <w:pPr>
        <w:pStyle w:val="898"/>
        <w:ind w:firstLine="498"/>
        <w:spacing w:before="145" w:after="145" w:line="400" w:lineRule="exact"/>
      </w:pPr>
      <w:r>
        <w:rPr>
          <w:rFonts w:hint="eastAsia"/>
        </w:rPr>
        <w:t xml:space="preserve">七、本次招标联系方式</w:t>
      </w:r>
      <w:bookmarkEnd w:id="35"/>
      <w:r/>
      <w:bookmarkEnd w:id="36"/>
      <w:r/>
      <w:bookmarkEnd w:id="37"/>
      <w:r/>
      <w:bookmarkEnd w:id="38"/>
      <w:r/>
      <w:bookmarkEnd w:id="39"/>
      <w:r/>
      <w:r/>
    </w:p>
    <w:p>
      <w:pPr>
        <w:pStyle w:val="895"/>
        <w:jc w:val="left"/>
        <w:spacing w:line="400" w:lineRule="exac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895"/>
        <w:ind w:left="1079" w:hanging="300"/>
        <w:jc w:val="left"/>
        <w:spacing w:line="400" w:lineRule="exact"/>
        <w:rPr>
          <w:rFonts w:ascii="宋体" w:hAnsi="宋体"/>
          <w:sz w:val="24"/>
          <w:szCs w:val="24"/>
          <w:highlight w:val="white"/>
        </w:rPr>
      </w:pPr>
      <w:r>
        <w:rPr>
          <w:rFonts w:hint="eastAsia" w:ascii="宋体" w:hAnsi="宋体"/>
          <w:sz w:val="24"/>
          <w:szCs w:val="24"/>
          <w:highlight w:val="white"/>
        </w:rPr>
        <w:t xml:space="preserve">名 称：</w:t>
      </w:r>
      <w:r>
        <w:rPr>
          <w:rFonts w:hint="eastAsia" w:ascii="宋体" w:hAnsi="宋体"/>
          <w:sz w:val="24"/>
          <w:szCs w:val="24"/>
          <w:highlight w:val="white"/>
          <w:u w:val="single"/>
        </w:rPr>
        <w:t xml:space="preserve">扬州工业职业技术学院</w:t>
      </w:r>
      <w:r>
        <w:rPr>
          <w:highlight w:val="white"/>
        </w:rPr>
      </w:r>
      <w:r/>
    </w:p>
    <w:p>
      <w:pPr>
        <w:pStyle w:val="895"/>
        <w:ind w:left="1079" w:hanging="300"/>
        <w:jc w:val="left"/>
        <w:spacing w:line="400" w:lineRule="exact"/>
        <w:rPr>
          <w:rFonts w:ascii="宋体" w:hAnsi="宋体"/>
          <w:sz w:val="24"/>
          <w:szCs w:val="24"/>
          <w:highlight w:val="white"/>
        </w:rPr>
      </w:pPr>
      <w:r>
        <w:rPr>
          <w:rFonts w:hint="eastAsia" w:ascii="宋体" w:hAnsi="宋体"/>
          <w:sz w:val="24"/>
          <w:szCs w:val="24"/>
          <w:highlight w:val="white"/>
        </w:rPr>
        <w:t xml:space="preserve">地址：</w:t>
      </w:r>
      <w:r>
        <w:rPr>
          <w:rFonts w:hint="eastAsia" w:ascii="宋体" w:hAnsi="宋体"/>
          <w:sz w:val="24"/>
          <w:szCs w:val="24"/>
          <w:highlight w:val="white"/>
          <w:u w:val="single"/>
        </w:rPr>
        <w:t xml:space="preserve">江苏省扬州市华扬西路199号</w:t>
      </w:r>
      <w:r>
        <w:rPr>
          <w:rFonts w:hint="eastAsia" w:ascii="宋体" w:hAnsi="宋体"/>
          <w:sz w:val="24"/>
          <w:szCs w:val="24"/>
          <w:highlight w:val="white"/>
          <w:u w:val="single"/>
        </w:rPr>
        <w:t xml:space="preserve">　</w:t>
      </w:r>
      <w:r>
        <w:rPr>
          <w:highlight w:val="white"/>
        </w:rPr>
      </w:r>
      <w:r/>
    </w:p>
    <w:p>
      <w:pPr>
        <w:pStyle w:val="895"/>
        <w:ind w:left="1079" w:hanging="300"/>
        <w:jc w:val="left"/>
        <w:spacing w:line="400" w:lineRule="exact"/>
        <w:rPr>
          <w:rFonts w:ascii="宋体" w:hAnsi="宋体"/>
          <w:sz w:val="24"/>
          <w:szCs w:val="24"/>
          <w:highlight w:val="white"/>
        </w:rPr>
      </w:pPr>
      <w:r>
        <w:rPr>
          <w:rFonts w:hint="eastAsia" w:ascii="宋体" w:hAnsi="宋体"/>
          <w:sz w:val="24"/>
          <w:szCs w:val="24"/>
          <w:highlight w:val="white"/>
        </w:rPr>
        <w:t xml:space="preserve">联系人：</w:t>
      </w:r>
      <w:r>
        <w:rPr>
          <w:rFonts w:hint="eastAsia" w:ascii="宋体" w:hAnsi="宋体"/>
          <w:sz w:val="24"/>
          <w:szCs w:val="24"/>
          <w:highlight w:val="white"/>
          <w:u w:val="single"/>
        </w:rPr>
        <w:t xml:space="preserve">    </w:t>
      </w:r>
      <w:r>
        <w:rPr>
          <w:rFonts w:hint="eastAsia" w:ascii="宋体" w:hAnsi="宋体"/>
          <w:sz w:val="24"/>
          <w:szCs w:val="24"/>
          <w:highlight w:val="white"/>
          <w:u w:val="single"/>
        </w:rPr>
        <w:t xml:space="preserve">孔秀平</w:t>
      </w:r>
      <w:r>
        <w:rPr>
          <w:rFonts w:hint="eastAsia" w:ascii="宋体" w:hAnsi="宋体"/>
          <w:sz w:val="24"/>
          <w:szCs w:val="24"/>
          <w:highlight w:val="white"/>
          <w:u w:val="single"/>
        </w:rPr>
        <w:t xml:space="preserve">          </w:t>
      </w:r>
      <w:r>
        <w:rPr>
          <w:highlight w:val="white"/>
        </w:rPr>
      </w:r>
      <w:r/>
    </w:p>
    <w:p>
      <w:pPr>
        <w:pStyle w:val="895"/>
        <w:ind w:left="1079" w:hanging="300"/>
        <w:jc w:val="left"/>
        <w:spacing w:line="400" w:lineRule="exact"/>
        <w:rPr>
          <w:rFonts w:ascii="宋体" w:hAnsi="宋体"/>
          <w:sz w:val="24"/>
          <w:szCs w:val="24"/>
          <w:highlight w:val="white"/>
          <w:u w:val="single"/>
        </w:rPr>
      </w:pPr>
      <w:r>
        <w:rPr>
          <w:rFonts w:hint="eastAsia" w:ascii="宋体" w:hAnsi="宋体"/>
          <w:sz w:val="24"/>
          <w:szCs w:val="24"/>
          <w:highlight w:val="white"/>
        </w:rPr>
        <w:t xml:space="preserve">联系方式：</w:t>
      </w:r>
      <w:r>
        <w:rPr>
          <w:rFonts w:hint="eastAsia" w:ascii="宋体" w:hAnsi="宋体"/>
          <w:sz w:val="24"/>
          <w:szCs w:val="24"/>
          <w:highlight w:val="white"/>
          <w:u w:val="single"/>
        </w:rPr>
        <w:t xml:space="preserve">15861374799</w:t>
      </w:r>
      <w:r>
        <w:rPr>
          <w:rFonts w:hint="eastAsia" w:ascii="宋体" w:hAnsi="宋体"/>
          <w:sz w:val="24"/>
          <w:szCs w:val="24"/>
          <w:highlight w:val="white"/>
          <w:u w:val="single"/>
        </w:rPr>
      </w:r>
      <w:bookmarkStart w:id="40" w:name="_Toc28359086"/>
      <w:r>
        <w:rPr>
          <w:highlight w:val="white"/>
        </w:rPr>
      </w:r>
      <w:bookmarkStart w:id="41" w:name="_Toc28359009"/>
      <w:r>
        <w:rPr>
          <w:highlight w:val="white"/>
        </w:rPr>
      </w:r>
      <w:r/>
    </w:p>
    <w:p>
      <w:pPr>
        <w:pStyle w:val="895"/>
        <w:ind w:left="1079" w:hanging="300"/>
        <w:jc w:val="left"/>
        <w:spacing w:line="400" w:lineRule="exact"/>
        <w:rPr>
          <w:rFonts w:ascii="宋体" w:hAnsi="宋体"/>
          <w:sz w:val="24"/>
          <w:szCs w:val="24"/>
        </w:rPr>
      </w:pPr>
      <w:r>
        <w:rPr>
          <w:rFonts w:hint="eastAsia" w:ascii="宋体" w:hAnsi="宋体" w:cs="宋体"/>
          <w:sz w:val="24"/>
          <w:szCs w:val="24"/>
        </w:rPr>
        <w:t xml:space="preserve">2.江苏省政府采购中心信息</w:t>
      </w:r>
      <w:bookmarkEnd w:id="40"/>
      <w:r/>
      <w:bookmarkEnd w:id="41"/>
      <w:r>
        <w:rPr>
          <w:rFonts w:ascii="宋体" w:hAnsi="宋体"/>
          <w:sz w:val="24"/>
          <w:szCs w:val="24"/>
        </w:rPr>
      </w:r>
      <w:r/>
    </w:p>
    <w:p>
      <w:pPr>
        <w:pStyle w:val="895"/>
        <w:ind w:firstLine="720"/>
        <w:jc w:val="left"/>
        <w:spacing w:line="500" w:lineRule="exact"/>
        <w:rPr>
          <w:rFonts w:hint="eastAsia" w:ascii="宋体" w:hAnsi="宋体"/>
          <w:color w:val="000000"/>
          <w:sz w:val="24"/>
          <w:szCs w:val="24"/>
          <w:u w:val="single"/>
        </w:rPr>
      </w:pPr>
      <w:r>
        <w:rPr>
          <w:rFonts w:hint="eastAsia" w:ascii="宋体" w:hAnsi="宋体"/>
          <w:color w:val="000000"/>
          <w:sz w:val="24"/>
          <w:szCs w:val="24"/>
        </w:rPr>
        <w:t xml:space="preserve">地 址：</w:t>
      </w:r>
      <w:r>
        <w:rPr>
          <w:rFonts w:hint="eastAsia" w:ascii="宋体" w:hAnsi="宋体"/>
          <w:color w:val="000000"/>
          <w:sz w:val="24"/>
          <w:szCs w:val="24"/>
          <w:u w:val="single"/>
        </w:rPr>
        <w:t xml:space="preserve">南京市汉中门大街145号省政务中心二期3楼南区</w:t>
      </w:r>
      <w:r>
        <w:rPr>
          <w:rFonts w:hint="eastAsia" w:ascii="宋体" w:hAnsi="宋体"/>
          <w:color w:val="000000"/>
          <w:sz w:val="24"/>
          <w:szCs w:val="24"/>
          <w:u w:val="single"/>
        </w:rPr>
      </w:r>
      <w:r/>
    </w:p>
    <w:p>
      <w:pPr>
        <w:pStyle w:val="895"/>
        <w:ind w:firstLine="480"/>
        <w:jc w:val="left"/>
        <w:spacing w:line="500" w:lineRule="exact"/>
        <w:rPr>
          <w:rFonts w:hint="eastAsia" w:ascii="宋体" w:hAnsi="宋体"/>
          <w:color w:val="000000"/>
          <w:sz w:val="24"/>
          <w:szCs w:val="24"/>
          <w:u w:val="single"/>
        </w:rPr>
      </w:pPr>
      <w:r>
        <w:rPr>
          <w:rFonts w:hint="eastAsia" w:ascii="宋体" w:hAnsi="宋体"/>
          <w:color w:val="000000"/>
          <w:sz w:val="24"/>
          <w:szCs w:val="24"/>
        </w:rPr>
        <w:t xml:space="preserve">  联系人：</w:t>
      </w:r>
      <w:r>
        <w:rPr>
          <w:rFonts w:hint="eastAsia" w:ascii="宋体" w:hAnsi="宋体"/>
          <w:color w:val="000000"/>
          <w:sz w:val="24"/>
          <w:szCs w:val="24"/>
          <w:u w:val="single"/>
        </w:rPr>
        <w:t xml:space="preserve">时富荣 、许滢</w:t>
      </w:r>
      <w:r>
        <w:rPr>
          <w:rFonts w:hint="eastAsia" w:ascii="宋体" w:hAnsi="宋体"/>
          <w:color w:val="000000"/>
          <w:sz w:val="24"/>
          <w:szCs w:val="24"/>
          <w:u w:val="single"/>
        </w:rPr>
      </w:r>
      <w:r/>
    </w:p>
    <w:p>
      <w:pPr>
        <w:pStyle w:val="895"/>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  联系方式：</w:t>
      </w:r>
      <w:r>
        <w:rPr>
          <w:rFonts w:hint="eastAsia" w:ascii="宋体" w:hAnsi="宋体"/>
          <w:color w:val="000000"/>
          <w:sz w:val="24"/>
          <w:szCs w:val="24"/>
          <w:u w:val="single"/>
        </w:rPr>
        <w:t xml:space="preserve">83668559</w:t>
      </w:r>
      <w:r>
        <w:rPr>
          <w:rFonts w:hint="eastAsia" w:ascii="宋体" w:hAnsi="宋体"/>
          <w:color w:val="000000"/>
          <w:sz w:val="24"/>
          <w:szCs w:val="24"/>
        </w:rPr>
      </w:r>
      <w:r/>
    </w:p>
    <w:p>
      <w:pPr>
        <w:pStyle w:val="898"/>
        <w:ind w:firstLine="498"/>
        <w:spacing w:before="145" w:after="145" w:line="400" w:lineRule="exact"/>
      </w:pPr>
      <w:r>
        <w:rPr>
          <w:rFonts w:hint="eastAsia"/>
        </w:rPr>
        <w:t xml:space="preserve">八、其他</w:t>
      </w:r>
      <w:r/>
    </w:p>
    <w:p>
      <w:pPr>
        <w:pStyle w:val="895"/>
        <w:ind w:firstLine="480"/>
        <w:spacing w:line="400" w:lineRule="exact"/>
        <w:tabs>
          <w:tab w:val="left" w:pos="900" w:leader="none"/>
        </w:tabs>
        <w:rPr>
          <w:rFonts w:ascii="宋体" w:hAnsi="宋体"/>
          <w:bCs/>
          <w:sz w:val="24"/>
          <w:szCs w:val="24"/>
        </w:rPr>
      </w:pPr>
      <w:r>
        <w:rPr>
          <w:rFonts w:ascii="宋体" w:hAnsi="宋体"/>
          <w:sz w:val="24"/>
        </w:rPr>
        <w:t xml:space="preserve">1</w:t>
      </w:r>
      <w:r>
        <w:rPr>
          <w:rFonts w:hint="eastAsia" w:ascii="宋体" w:hAnsi="宋体"/>
          <w:sz w:val="24"/>
        </w:rPr>
        <w:t xml:space="preserve">.</w:t>
      </w:r>
      <w:r>
        <w:rPr>
          <w:rFonts w:hint="eastAsia" w:ascii="宋体" w:hAnsi="宋体"/>
          <w:bCs/>
          <w:sz w:val="24"/>
          <w:szCs w:val="24"/>
        </w:rPr>
        <w:t xml:space="preserve"> 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w:t>
      </w:r>
      <w:r>
        <w:rPr>
          <w:bCs/>
        </w:rPr>
        <w:fldChar w:fldCharType="begin"/>
      </w:r>
      <w:r>
        <w:rPr>
          <w:bCs/>
        </w:rPr>
        <w:instrText xml:space="preserve"> HYPERLINK "http://www.ccgp-jiangsu.gov.cn/jiangsu/zlxz/ee/ee3a4bc5a3454aa2b0d9312230633ce9.html" </w:instrText>
      </w:r>
      <w:r>
        <w:rPr>
          <w:bCs/>
        </w:rPr>
        <w:fldChar w:fldCharType="separate"/>
      </w:r>
      <w:r>
        <w:rPr>
          <w:rStyle w:val="969"/>
          <w:bCs/>
        </w:rPr>
        <w:t xml:space="preserve">http://www.ccgp-jiangsu.gov.cn/jiangsu/zlxz/ee/ee3a4bc5a3454aa2b0d9312230633ce9.html</w:t>
      </w:r>
      <w:r>
        <w:rPr>
          <w:bCs/>
        </w:rPr>
        <w:fldChar w:fldCharType="end"/>
      </w:r>
      <w:r>
        <w:rPr>
          <w:bCs/>
        </w:rPr>
        <w:t xml:space="preserve">。</w:t>
      </w:r>
      <w:r>
        <w:rPr>
          <w:rFonts w:ascii="宋体" w:hAnsi="宋体"/>
          <w:bCs/>
          <w:sz w:val="24"/>
          <w:szCs w:val="24"/>
        </w:rPr>
      </w:r>
      <w:r/>
    </w:p>
    <w:p>
      <w:pPr>
        <w:pStyle w:val="895"/>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bCs/>
        </w:rPr>
        <w:t xml:space="preserve">www.jszwfw.gov.cn</w:t>
      </w:r>
      <w:r>
        <w:rPr>
          <w:rFonts w:hint="eastAsia" w:ascii="宋体" w:hAnsi="宋体"/>
          <w:bCs/>
          <w:sz w:val="24"/>
          <w:szCs w:val="24"/>
        </w:rPr>
        <w:t xml:space="preserve">），“一企来办”专栏下“政府采购”模块详细了解关于CA办理、标书制作、开标投标指引等事宜。</w:t>
      </w:r>
      <w:r>
        <w:rPr>
          <w:rFonts w:ascii="宋体" w:hAnsi="宋体"/>
          <w:bCs/>
          <w:sz w:val="24"/>
          <w:szCs w:val="24"/>
        </w:rPr>
      </w:r>
      <w:r/>
    </w:p>
    <w:p>
      <w:pPr>
        <w:pStyle w:val="895"/>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如果“江苏政府采购网”</w:t>
      </w:r>
      <w:r>
        <w:rPr>
          <w:bCs/>
        </w:rPr>
        <w:t xml:space="preserve">（www.ccgp-jiangsu.gov.cn）</w:t>
      </w:r>
      <w:r>
        <w:rPr>
          <w:rFonts w:hint="eastAsia"/>
          <w:bCs/>
          <w:sz w:val="24"/>
          <w:szCs w:val="24"/>
        </w:rPr>
        <w:t xml:space="preserve">信息</w:t>
      </w:r>
      <w:r>
        <w:rPr>
          <w:rFonts w:hint="eastAsia" w:ascii="宋体" w:hAnsi="宋体"/>
          <w:bCs/>
          <w:sz w:val="24"/>
          <w:szCs w:val="24"/>
        </w:rPr>
        <w:t xml:space="preserve">与“江苏政务服务网” </w:t>
      </w:r>
      <w:r>
        <w:rPr>
          <w:bCs/>
        </w:rPr>
        <w:t xml:space="preserve">（www.jszwfw.gov.cn）</w:t>
      </w:r>
      <w:r>
        <w:rPr>
          <w:rFonts w:hint="eastAsia" w:ascii="宋体" w:hAnsi="宋体"/>
          <w:bCs/>
          <w:sz w:val="24"/>
          <w:szCs w:val="24"/>
        </w:rPr>
        <w:t xml:space="preserve">，“一企来办”专栏下“政府采购”模块中信息不一致，以“江苏政府采购网”信息为准。</w:t>
      </w:r>
      <w:r>
        <w:rPr>
          <w:rFonts w:hint="eastAsia" w:ascii="宋体" w:hAnsi="宋体"/>
          <w:bCs/>
          <w:sz w:val="24"/>
          <w:szCs w:val="24"/>
        </w:rPr>
      </w:r>
      <w:r/>
    </w:p>
    <w:p>
      <w:pPr>
        <w:pStyle w:val="895"/>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有关本次招标的事项若存在变动或修改，敬请及时关注江苏省政府采购中心在“江苏政府采购网”发布的更正公告。</w:t>
      </w:r>
      <w:r>
        <w:rPr>
          <w:rFonts w:hint="eastAsia" w:ascii="宋体" w:hAnsi="宋体"/>
          <w:bCs/>
          <w:sz w:val="24"/>
          <w:szCs w:val="24"/>
        </w:rPr>
      </w:r>
      <w:r/>
    </w:p>
    <w:p>
      <w:pPr>
        <w:pStyle w:val="895"/>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rPr>
          <w:rFonts w:hint="eastAsia" w:ascii="宋体" w:hAnsi="宋体"/>
          <w:bCs/>
          <w:sz w:val="24"/>
          <w:szCs w:val="24"/>
        </w:rPr>
      </w:r>
      <w:r/>
    </w:p>
    <w:p>
      <w:pPr>
        <w:pStyle w:val="895"/>
        <w:ind w:right="840"/>
        <w:rPr>
          <w:rFonts w:hint="eastAsia" w:ascii="宋体" w:hAnsi="宋体"/>
          <w:sz w:val="24"/>
          <w:szCs w:val="24"/>
        </w:rPr>
      </w:pPr>
      <w:r>
        <w:rPr>
          <w:rFonts w:ascii="宋体" w:hAnsi="宋体"/>
          <w:sz w:val="24"/>
          <w:szCs w:val="24"/>
        </w:rPr>
        <w:br w:type="page" w:clear="all"/>
      </w:r>
      <w:r>
        <w:rPr>
          <w:rFonts w:hint="eastAsia" w:ascii="宋体" w:hAnsi="宋体"/>
          <w:sz w:val="24"/>
          <w:szCs w:val="24"/>
        </w:rPr>
      </w:r>
      <w:r/>
    </w:p>
    <w:p>
      <w:pPr>
        <w:pStyle w:val="897"/>
        <w:ind w:firstLine="2429"/>
        <w:jc w:val="both"/>
        <w:spacing w:line="400" w:lineRule="exact"/>
        <w:rPr>
          <w:rFonts w:hint="eastAsia" w:ascii="黑体" w:eastAsia="黑体"/>
          <w:b w:val="0"/>
          <w:bCs w:val="0"/>
        </w:rPr>
      </w:pPr>
      <w:r/>
      <w:bookmarkStart w:id="42" w:name="_Toc120614211"/>
      <w:r>
        <w:rPr>
          <w:rFonts w:hint="eastAsia" w:ascii="黑体" w:eastAsia="黑体"/>
        </w:rPr>
        <w:t xml:space="preserve">第二章  </w:t>
      </w:r>
      <w:bookmarkEnd w:id="1"/>
      <w:r/>
      <w:bookmarkEnd w:id="2"/>
      <w:r/>
      <w:bookmarkEnd w:id="3"/>
      <w:r/>
      <w:bookmarkEnd w:id="4"/>
      <w:r/>
      <w:bookmarkEnd w:id="5"/>
      <w:r/>
      <w:bookmarkEnd w:id="42"/>
      <w:r/>
      <w:bookmarkStart w:id="43" w:name="_Toc16938518"/>
      <w:r/>
      <w:bookmarkStart w:id="44" w:name="_Toc120614213"/>
      <w:r/>
      <w:bookmarkStart w:id="45" w:name="_Toc513029202"/>
      <w:r/>
      <w:bookmarkStart w:id="46" w:name="_Toc20823274"/>
      <w:r>
        <w:rPr>
          <w:rFonts w:hint="eastAsia" w:ascii="黑体" w:eastAsia="黑体"/>
        </w:rPr>
        <w:t xml:space="preserve">投标人须知</w:t>
      </w:r>
      <w:bookmarkEnd w:id="43"/>
      <w:r/>
      <w:bookmarkEnd w:id="44"/>
      <w:r/>
      <w:bookmarkEnd w:id="45"/>
      <w:r/>
      <w:bookmarkEnd w:id="46"/>
      <w:r>
        <w:rPr>
          <w:rFonts w:hint="eastAsia" w:ascii="黑体" w:eastAsia="黑体"/>
          <w:b w:val="0"/>
          <w:bCs w:val="0"/>
        </w:rPr>
      </w:r>
      <w:r/>
    </w:p>
    <w:p>
      <w:pPr>
        <w:pStyle w:val="898"/>
        <w:ind w:firstLine="498"/>
        <w:spacing w:before="145" w:after="145" w:line="400" w:lineRule="exact"/>
        <w:rPr>
          <w:rFonts w:hint="eastAsia"/>
        </w:rPr>
      </w:pPr>
      <w:r/>
      <w:bookmarkStart w:id="47" w:name="_Toc20823275"/>
      <w:r/>
      <w:bookmarkStart w:id="48" w:name="_Toc120614214"/>
      <w:r/>
      <w:bookmarkStart w:id="49" w:name="_Toc513029203"/>
      <w:r/>
      <w:bookmarkStart w:id="50" w:name="_Toc16938519"/>
      <w:r>
        <w:rPr>
          <w:rFonts w:hint="eastAsia"/>
        </w:rPr>
        <w:t xml:space="preserve">一、总则</w:t>
      </w:r>
      <w:bookmarkEnd w:id="47"/>
      <w:r/>
      <w:bookmarkEnd w:id="48"/>
      <w:r/>
      <w:bookmarkEnd w:id="49"/>
      <w:r/>
      <w:bookmarkEnd w:id="50"/>
      <w:r>
        <w:rPr>
          <w:rFonts w:hint="eastAsia"/>
        </w:rPr>
      </w:r>
      <w:r/>
    </w:p>
    <w:p>
      <w:pPr>
        <w:pStyle w:val="899"/>
        <w:ind w:firstLine="420"/>
        <w:spacing w:before="0" w:after="0" w:line="400" w:lineRule="exact"/>
        <w:rPr>
          <w:rFonts w:hint="eastAsia"/>
          <w:b w:val="0"/>
          <w:bCs w:val="0"/>
        </w:rPr>
      </w:pPr>
      <w:r/>
      <w:bookmarkStart w:id="51" w:name="_Hlt16619475"/>
      <w:r/>
      <w:bookmarkEnd w:id="51"/>
      <w:r/>
      <w:bookmarkStart w:id="52" w:name="_Toc458694821"/>
      <w:r/>
      <w:bookmarkStart w:id="53" w:name="_Toc513029204"/>
      <w:r/>
      <w:bookmarkStart w:id="54" w:name="_Toc16938520"/>
      <w:r/>
      <w:bookmarkStart w:id="55" w:name="_Toc20823276"/>
      <w:r>
        <w:rPr>
          <w:rFonts w:hint="eastAsia"/>
          <w:b w:val="0"/>
          <w:bCs w:val="0"/>
        </w:rPr>
        <w:t xml:space="preserve">1</w:t>
      </w:r>
      <w:bookmarkEnd w:id="52"/>
      <w:r>
        <w:rPr>
          <w:rFonts w:hint="eastAsia"/>
          <w:b w:val="0"/>
          <w:bCs w:val="0"/>
        </w:rPr>
        <w:t xml:space="preserve">、招标方式</w:t>
      </w:r>
      <w:bookmarkEnd w:id="53"/>
      <w:r/>
      <w:bookmarkEnd w:id="54"/>
      <w:r/>
      <w:bookmarkEnd w:id="55"/>
      <w:r>
        <w:rPr>
          <w:rFonts w:hint="eastAsia"/>
          <w:b w:val="0"/>
          <w:bCs w:val="0"/>
        </w:rPr>
      </w:r>
      <w:r/>
    </w:p>
    <w:p>
      <w:pPr>
        <w:pStyle w:val="895"/>
        <w:ind w:firstLine="480"/>
        <w:spacing w:line="4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rPr>
          <w:rFonts w:hint="eastAsia" w:ascii="宋体" w:hAnsi="宋体"/>
          <w:sz w:val="24"/>
        </w:rPr>
      </w:r>
      <w:r/>
    </w:p>
    <w:p>
      <w:pPr>
        <w:pStyle w:val="899"/>
        <w:ind w:firstLine="420"/>
        <w:spacing w:before="0" w:after="0" w:line="400" w:lineRule="exact"/>
        <w:rPr>
          <w:rFonts w:hint="eastAsia"/>
          <w:b w:val="0"/>
          <w:bCs w:val="0"/>
        </w:rPr>
      </w:pPr>
      <w:r/>
      <w:bookmarkStart w:id="56" w:name="_Toc16938521"/>
      <w:r/>
      <w:bookmarkStart w:id="57" w:name="_Toc513029205"/>
      <w:r/>
      <w:bookmarkStart w:id="58" w:name="_Toc20823277"/>
      <w:r>
        <w:rPr>
          <w:rFonts w:hint="eastAsia"/>
          <w:b w:val="0"/>
          <w:bCs w:val="0"/>
        </w:rPr>
        <w:t xml:space="preserve">2、合格的投标人</w:t>
      </w:r>
      <w:bookmarkEnd w:id="56"/>
      <w:r/>
      <w:bookmarkEnd w:id="57"/>
      <w:r/>
      <w:bookmarkEnd w:id="58"/>
      <w:r>
        <w:rPr>
          <w:rFonts w:hint="eastAsia"/>
          <w:b w:val="0"/>
          <w:bCs w:val="0"/>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2.2 满足本文件实质性要求的规定。</w:t>
      </w:r>
      <w:r>
        <w:rPr>
          <w:rFonts w:hint="eastAsia" w:ascii="宋体" w:hAnsi="宋体"/>
          <w:sz w:val="24"/>
          <w:szCs w:val="24"/>
        </w:rPr>
      </w:r>
      <w:r/>
    </w:p>
    <w:p>
      <w:pPr>
        <w:pStyle w:val="899"/>
        <w:ind w:firstLine="420"/>
        <w:spacing w:before="0" w:after="0" w:line="400" w:lineRule="exact"/>
        <w:rPr>
          <w:rFonts w:hint="eastAsia"/>
          <w:b w:val="0"/>
          <w:bCs w:val="0"/>
        </w:rPr>
      </w:pPr>
      <w:r/>
      <w:bookmarkStart w:id="59" w:name="_Toc20823278"/>
      <w:r/>
      <w:bookmarkStart w:id="60" w:name="_Toc513029206"/>
      <w:r/>
      <w:bookmarkStart w:id="61" w:name="_Toc16938522"/>
      <w:r>
        <w:rPr>
          <w:rFonts w:hint="eastAsia"/>
          <w:b w:val="0"/>
          <w:bCs w:val="0"/>
        </w:rPr>
        <w:t xml:space="preserve">3、适用法律</w:t>
      </w:r>
      <w:bookmarkEnd w:id="59"/>
      <w:r/>
      <w:bookmarkEnd w:id="60"/>
      <w:r/>
      <w:bookmarkEnd w:id="61"/>
      <w:r>
        <w:rPr>
          <w:rFonts w:hint="eastAsia"/>
          <w:b w:val="0"/>
          <w:bCs w:val="0"/>
        </w:rPr>
      </w:r>
      <w:r/>
    </w:p>
    <w:p>
      <w:pPr>
        <w:pStyle w:val="895"/>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899"/>
        <w:ind w:firstLine="420"/>
        <w:spacing w:before="0" w:after="0" w:line="400" w:lineRule="exact"/>
        <w:rPr>
          <w:rFonts w:hint="eastAsia"/>
          <w:b w:val="0"/>
          <w:bCs w:val="0"/>
        </w:rPr>
      </w:pPr>
      <w:r/>
      <w:bookmarkStart w:id="62" w:name="_Toc20823279"/>
      <w:r/>
      <w:bookmarkStart w:id="63" w:name="_Toc16938523"/>
      <w:r/>
      <w:bookmarkStart w:id="64" w:name="_Toc513029207"/>
      <w:r/>
      <w:bookmarkStart w:id="65" w:name="_Toc462564067"/>
      <w:r>
        <w:rPr>
          <w:rFonts w:hint="eastAsia"/>
          <w:b w:val="0"/>
          <w:bCs w:val="0"/>
        </w:rPr>
        <w:t xml:space="preserve">4、投标费用</w:t>
      </w:r>
      <w:bookmarkEnd w:id="62"/>
      <w:r/>
      <w:bookmarkEnd w:id="63"/>
      <w:r/>
      <w:bookmarkEnd w:id="64"/>
      <w:r/>
      <w:bookmarkEnd w:id="65"/>
      <w:r>
        <w:rPr>
          <w:rFonts w:hint="eastAsia"/>
          <w:b w:val="0"/>
          <w:bCs w:val="0"/>
        </w:rPr>
      </w:r>
      <w:r/>
    </w:p>
    <w:p>
      <w:pPr>
        <w:pStyle w:val="895"/>
        <w:ind w:firstLine="480"/>
        <w:spacing w:line="4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投标人应自行承担所有与参加投标有关的费用，无论投标过程中的做法和结果如何，江苏省政府采购中心（以下简称采购中心）在任何情况下均无义务和责任承担这些费用。</w:t>
      </w:r>
      <w:r>
        <w:rPr>
          <w:rFonts w:hint="eastAsia" w:ascii="宋体" w:hAnsi="宋体"/>
          <w:sz w:val="24"/>
        </w:rPr>
      </w:r>
      <w:r/>
    </w:p>
    <w:p>
      <w:pPr>
        <w:pStyle w:val="895"/>
        <w:ind w:firstLine="480"/>
        <w:spacing w:line="400" w:lineRule="exact"/>
        <w:rPr>
          <w:rFonts w:hint="eastAsia" w:ascii="宋体" w:hAnsi="宋体"/>
          <w:sz w:val="24"/>
        </w:rPr>
      </w:pPr>
      <w:r>
        <w:rPr>
          <w:rFonts w:hint="eastAsia" w:ascii="宋体" w:hAnsi="宋体"/>
          <w:sz w:val="24"/>
        </w:rPr>
        <w:t xml:space="preserve">4.2本次招标采购中心和采购人不收取标书工本费与中标服务费。</w:t>
      </w:r>
      <w:r>
        <w:rPr>
          <w:rFonts w:hint="eastAsia" w:ascii="宋体" w:hAnsi="宋体"/>
          <w:sz w:val="24"/>
        </w:rPr>
      </w:r>
      <w:r/>
    </w:p>
    <w:p>
      <w:pPr>
        <w:pStyle w:val="899"/>
        <w:ind w:firstLine="602"/>
        <w:spacing w:before="0" w:after="0" w:line="40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rPr>
          <w:rFonts w:hint="eastAsia" w:ascii="黑体" w:hAnsi="宋体"/>
          <w:b w:val="0"/>
          <w:bCs w:val="0"/>
        </w:rPr>
      </w:r>
      <w:r/>
    </w:p>
    <w:p>
      <w:pPr>
        <w:pStyle w:val="895"/>
        <w:ind w:firstLine="480"/>
        <w:spacing w:line="4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rPr>
          <w:rFonts w:hint="eastAsia" w:ascii="宋体" w:hAnsi="宋体"/>
          <w:sz w:val="24"/>
          <w:szCs w:val="24"/>
        </w:rPr>
      </w:r>
      <w:r/>
    </w:p>
    <w:p>
      <w:pPr>
        <w:pStyle w:val="898"/>
        <w:ind w:firstLine="321"/>
        <w:spacing w:before="145" w:after="145" w:line="400" w:lineRule="exact"/>
        <w:rPr>
          <w:rFonts w:hint="eastAsia"/>
        </w:rPr>
      </w:pPr>
      <w:r/>
      <w:bookmarkStart w:id="66" w:name="_Toc120614215"/>
      <w:r/>
      <w:bookmarkStart w:id="67" w:name="_Toc20823281"/>
      <w:r/>
      <w:bookmarkStart w:id="68" w:name="_Toc16938525"/>
      <w:r/>
      <w:bookmarkStart w:id="69" w:name="_Toc513029209"/>
      <w:r>
        <w:rPr>
          <w:rFonts w:hint="eastAsia"/>
        </w:rPr>
        <w:t xml:space="preserve">二、招标文件</w:t>
      </w:r>
      <w:bookmarkEnd w:id="66"/>
      <w:r/>
      <w:bookmarkEnd w:id="67"/>
      <w:r/>
      <w:bookmarkEnd w:id="68"/>
      <w:r/>
      <w:bookmarkEnd w:id="69"/>
      <w:r>
        <w:rPr>
          <w:rFonts w:hint="eastAsia"/>
        </w:rPr>
      </w:r>
      <w:r/>
    </w:p>
    <w:p>
      <w:pPr>
        <w:pStyle w:val="899"/>
        <w:ind w:firstLine="420"/>
        <w:spacing w:before="0" w:after="0" w:line="400" w:lineRule="exact"/>
        <w:rPr>
          <w:rFonts w:hint="eastAsia"/>
          <w:b w:val="0"/>
          <w:bCs w:val="0"/>
        </w:rPr>
      </w:pPr>
      <w:r/>
      <w:bookmarkStart w:id="70" w:name="_Toc20823282"/>
      <w:r/>
      <w:bookmarkStart w:id="71" w:name="_Toc513029210"/>
      <w:r/>
      <w:bookmarkStart w:id="72" w:name="_Toc16938526"/>
      <w:r>
        <w:rPr>
          <w:rFonts w:hint="eastAsia"/>
          <w:b w:val="0"/>
          <w:bCs w:val="0"/>
        </w:rPr>
        <w:t xml:space="preserve">6、招标文件构成</w:t>
      </w:r>
      <w:bookmarkEnd w:id="70"/>
      <w:r/>
      <w:bookmarkEnd w:id="71"/>
      <w:r/>
      <w:bookmarkEnd w:id="72"/>
      <w:r>
        <w:rPr>
          <w:rFonts w:hint="eastAsia"/>
          <w:b w:val="0"/>
          <w:bCs w:val="0"/>
        </w:rPr>
      </w:r>
      <w:r/>
    </w:p>
    <w:p>
      <w:pPr>
        <w:pStyle w:val="895"/>
        <w:ind w:firstLine="480"/>
        <w:spacing w:line="4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hint="eastAsia" w:ascii="宋体" w:hAnsi="宋体"/>
          <w:sz w:val="24"/>
        </w:rPr>
      </w:r>
      <w:r/>
    </w:p>
    <w:p>
      <w:pPr>
        <w:pStyle w:val="895"/>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895"/>
        <w:ind w:firstLine="360"/>
        <w:spacing w:line="4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895"/>
        <w:ind w:firstLine="360"/>
        <w:spacing w:line="4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895"/>
        <w:ind w:firstLine="360"/>
        <w:spacing w:line="4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895"/>
        <w:ind w:firstLine="360"/>
        <w:spacing w:line="400" w:lineRule="exact"/>
        <w:rPr>
          <w:rFonts w:hint="eastAsia" w:ascii="宋体" w:hAnsi="宋体"/>
          <w:sz w:val="24"/>
          <w:szCs w:val="24"/>
        </w:rPr>
      </w:pPr>
      <w:r>
        <w:rPr>
          <w:rFonts w:hint="eastAsia" w:ascii="宋体" w:hAnsi="宋体"/>
          <w:sz w:val="24"/>
          <w:szCs w:val="24"/>
        </w:rPr>
        <w:t xml:space="preserve">（5）评标方法与评标标准</w:t>
      </w:r>
      <w:r>
        <w:rPr>
          <w:rFonts w:hint="eastAsia" w:ascii="宋体" w:hAnsi="宋体"/>
          <w:sz w:val="24"/>
          <w:szCs w:val="24"/>
        </w:rPr>
      </w:r>
      <w:r/>
    </w:p>
    <w:p>
      <w:pPr>
        <w:pStyle w:val="895"/>
        <w:ind w:firstLine="360"/>
        <w:spacing w:line="400" w:lineRule="exact"/>
        <w:rPr>
          <w:rFonts w:hint="eastAsia" w:ascii="宋体" w:hAnsi="宋体"/>
          <w:sz w:val="24"/>
          <w:szCs w:val="24"/>
        </w:rPr>
      </w:pPr>
      <w:r>
        <w:rPr>
          <w:rFonts w:hint="eastAsia" w:ascii="宋体" w:hAnsi="宋体"/>
          <w:sz w:val="24"/>
          <w:szCs w:val="24"/>
        </w:rPr>
        <w:t xml:space="preserve">（6）投标文件格式</w:t>
      </w:r>
      <w:r>
        <w:rPr>
          <w:rFonts w:hint="eastAsia" w:ascii="宋体" w:hAnsi="宋体"/>
          <w:sz w:val="24"/>
          <w:szCs w:val="24"/>
        </w:rPr>
      </w:r>
      <w:r/>
    </w:p>
    <w:p>
      <w:pPr>
        <w:pStyle w:val="895"/>
        <w:ind w:firstLine="480"/>
        <w:spacing w:line="4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rPr>
          <w:rFonts w:hint="eastAsia" w:ascii="宋体" w:hAnsi="宋体"/>
          <w:sz w:val="24"/>
        </w:rPr>
      </w:r>
      <w:r/>
    </w:p>
    <w:p>
      <w:pPr>
        <w:pStyle w:val="895"/>
        <w:ind w:firstLine="480"/>
        <w:spacing w:line="4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899"/>
        <w:ind w:firstLine="560"/>
        <w:spacing w:before="0" w:after="0" w:line="400" w:lineRule="exact"/>
        <w:rPr>
          <w:rFonts w:hint="eastAsia"/>
          <w:b w:val="0"/>
          <w:bCs w:val="0"/>
        </w:rPr>
      </w:pPr>
      <w:r/>
      <w:bookmarkStart w:id="73" w:name="_Toc513029212"/>
      <w:r/>
      <w:bookmarkStart w:id="74" w:name="_Toc20823284"/>
      <w:r/>
      <w:bookmarkStart w:id="75" w:name="_Toc16938528"/>
      <w:r/>
      <w:bookmarkStart w:id="76" w:name="_Toc462564071"/>
      <w:r>
        <w:rPr>
          <w:b w:val="0"/>
          <w:bCs w:val="0"/>
        </w:rPr>
        <w:t xml:space="preserve">7</w:t>
      </w:r>
      <w:r>
        <w:rPr>
          <w:rFonts w:hint="eastAsia"/>
          <w:b w:val="0"/>
          <w:bCs w:val="0"/>
        </w:rPr>
        <w:t xml:space="preserve">、招标文件的修改</w:t>
      </w:r>
      <w:bookmarkEnd w:id="73"/>
      <w:r/>
      <w:bookmarkEnd w:id="74"/>
      <w:r/>
      <w:bookmarkEnd w:id="75"/>
      <w:r/>
      <w:bookmarkEnd w:id="76"/>
      <w:r>
        <w:rPr>
          <w:rFonts w:hint="eastAsia"/>
          <w:b w:val="0"/>
          <w:bCs w:val="0"/>
        </w:rPr>
      </w:r>
      <w:r/>
    </w:p>
    <w:p>
      <w:pPr>
        <w:pStyle w:val="895"/>
        <w:ind w:firstLine="480"/>
        <w:spacing w:line="400" w:lineRule="exact"/>
        <w:rPr>
          <w:rFonts w:hint="eastAsia" w:ascii="宋体" w:hAnsi="宋体"/>
          <w:sz w:val="24"/>
        </w:rPr>
      </w:pPr>
      <w:r>
        <w:rPr>
          <w:rFonts w:hint="eastAsia" w:ascii="宋体" w:hAnsi="宋体"/>
          <w:bCs/>
          <w:sz w:val="24"/>
        </w:rPr>
        <w:t xml:space="preserve">7.1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rPr>
          <w:rFonts w:hint="eastAsia" w:ascii="宋体" w:hAnsi="宋体"/>
          <w:sz w:val="24"/>
        </w:rPr>
      </w:r>
      <w:r/>
    </w:p>
    <w:p>
      <w:pPr>
        <w:pStyle w:val="895"/>
        <w:ind w:firstLine="480"/>
        <w:spacing w:line="400" w:lineRule="exact"/>
        <w:rPr>
          <w:rFonts w:hint="eastAsia" w:ascii="宋体" w:hAnsi="Arial"/>
          <w:sz w:val="28"/>
        </w:rPr>
      </w:pPr>
      <w:r>
        <w:rPr>
          <w:rFonts w:hint="eastAsia" w:ascii="宋体" w:hAnsi="宋体"/>
          <w:bCs/>
          <w:sz w:val="24"/>
        </w:rPr>
        <w:t xml:space="preserve">7.2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895"/>
        <w:ind w:firstLine="480"/>
        <w:spacing w:line="400" w:lineRule="exact"/>
        <w:rPr>
          <w:rFonts w:hint="eastAsia" w:ascii="宋体" w:hAnsi="宋体"/>
          <w:sz w:val="24"/>
        </w:rPr>
      </w:pPr>
      <w:r>
        <w:rPr>
          <w:rFonts w:hint="eastAsia" w:ascii="宋体" w:hAnsi="宋体"/>
          <w:bCs/>
          <w:sz w:val="24"/>
        </w:rPr>
        <w:t xml:space="preserve">7.3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rPr>
          <w:rFonts w:hint="eastAsia" w:ascii="宋体" w:hAnsi="宋体"/>
          <w:sz w:val="24"/>
        </w:rPr>
      </w:r>
      <w:r/>
    </w:p>
    <w:p>
      <w:pPr>
        <w:pStyle w:val="898"/>
        <w:ind w:firstLine="482"/>
        <w:spacing w:before="145" w:after="145" w:line="400" w:lineRule="exact"/>
        <w:rPr>
          <w:rFonts w:hint="eastAsia"/>
        </w:rPr>
      </w:pPr>
      <w:r/>
      <w:bookmarkStart w:id="77" w:name="_Toc120614216"/>
      <w:r/>
      <w:bookmarkStart w:id="78" w:name="_Toc16938529"/>
      <w:r/>
      <w:bookmarkStart w:id="79" w:name="_Toc513029213"/>
      <w:r/>
      <w:bookmarkStart w:id="80" w:name="_Toc462564072"/>
      <w:r/>
      <w:bookmarkStart w:id="81" w:name="_Toc20823285"/>
      <w:r>
        <w:rPr>
          <w:rFonts w:hint="eastAsia"/>
        </w:rPr>
        <w:t xml:space="preserve">三、投标文件的编制</w:t>
      </w:r>
      <w:bookmarkEnd w:id="77"/>
      <w:r/>
      <w:bookmarkEnd w:id="78"/>
      <w:r/>
      <w:bookmarkEnd w:id="79"/>
      <w:r/>
      <w:bookmarkEnd w:id="80"/>
      <w:r/>
      <w:bookmarkEnd w:id="81"/>
      <w:r>
        <w:rPr>
          <w:rFonts w:hint="eastAsia"/>
        </w:rPr>
      </w:r>
      <w:r/>
    </w:p>
    <w:p>
      <w:pPr>
        <w:pStyle w:val="899"/>
        <w:ind w:firstLine="560"/>
        <w:spacing w:before="0" w:after="0" w:line="400" w:lineRule="exact"/>
        <w:rPr>
          <w:rFonts w:hint="eastAsia"/>
          <w:bCs w:val="0"/>
        </w:rPr>
      </w:pPr>
      <w:r/>
      <w:bookmarkStart w:id="82" w:name="_Toc16938530"/>
      <w:r/>
      <w:bookmarkStart w:id="83" w:name="_Toc513029214"/>
      <w:r/>
      <w:bookmarkStart w:id="84" w:name="_Toc20823286"/>
      <w:r/>
      <w:bookmarkStart w:id="85" w:name="_Toc462564073"/>
      <w:r>
        <w:rPr>
          <w:b w:val="0"/>
          <w:bCs w:val="0"/>
        </w:rPr>
        <w:t xml:space="preserve">8</w:t>
      </w:r>
      <w:r>
        <w:rPr>
          <w:rFonts w:hint="eastAsia"/>
          <w:b w:val="0"/>
          <w:bCs w:val="0"/>
        </w:rPr>
        <w:t xml:space="preserve">、投标文件的语言及度量衡单位</w:t>
      </w:r>
      <w:bookmarkEnd w:id="82"/>
      <w:r/>
      <w:bookmarkEnd w:id="83"/>
      <w:r/>
      <w:bookmarkEnd w:id="84"/>
      <w:r/>
      <w:bookmarkEnd w:id="85"/>
      <w:r>
        <w:rPr>
          <w:rFonts w:hint="eastAsia"/>
          <w:bCs w:val="0"/>
        </w:rPr>
      </w:r>
      <w:r/>
    </w:p>
    <w:p>
      <w:pPr>
        <w:pStyle w:val="895"/>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hint="eastAsia" w:ascii="宋体" w:hAnsi="宋体"/>
          <w:sz w:val="24"/>
        </w:rPr>
      </w:r>
      <w:r/>
    </w:p>
    <w:p>
      <w:pPr>
        <w:pStyle w:val="895"/>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.2</w:t>
      </w:r>
      <w:r>
        <w:rPr>
          <w:rFonts w:hint="eastAsia" w:ascii="宋体" w:hAnsi="宋体"/>
          <w:sz w:val="24"/>
        </w:rPr>
        <w:t xml:space="preserve"> 除技术性能另有规定外，投标文件所使用的度量衡单位，均须采用国家法定计量单位。</w:t>
      </w:r>
      <w:r>
        <w:rPr>
          <w:rFonts w:hint="eastAsia" w:ascii="宋体" w:hAnsi="宋体"/>
          <w:sz w:val="24"/>
        </w:rPr>
      </w:r>
      <w:r/>
    </w:p>
    <w:p>
      <w:pPr>
        <w:pStyle w:val="899"/>
        <w:ind w:firstLine="420"/>
        <w:spacing w:before="0" w:after="0" w:line="400" w:lineRule="exact"/>
        <w:rPr>
          <w:rFonts w:hint="eastAsia"/>
          <w:b w:val="0"/>
          <w:bCs w:val="0"/>
        </w:rPr>
      </w:pPr>
      <w:r/>
      <w:bookmarkStart w:id="86" w:name="_Toc462564074"/>
      <w:r/>
      <w:bookmarkStart w:id="87" w:name="_Toc20823287"/>
      <w:r/>
      <w:bookmarkStart w:id="88" w:name="_Toc16938531"/>
      <w:r/>
      <w:bookmarkStart w:id="89" w:name="_Toc513029215"/>
      <w:r>
        <w:rPr>
          <w:b w:val="0"/>
          <w:bCs w:val="0"/>
        </w:rPr>
        <w:t xml:space="preserve">9</w:t>
      </w:r>
      <w:r>
        <w:rPr>
          <w:rFonts w:hint="eastAsia"/>
          <w:b w:val="0"/>
          <w:bCs w:val="0"/>
        </w:rPr>
        <w:t xml:space="preserve">、投标文件构成</w:t>
      </w:r>
      <w:bookmarkEnd w:id="86"/>
      <w:r/>
      <w:bookmarkEnd w:id="87"/>
      <w:r/>
      <w:bookmarkEnd w:id="88"/>
      <w:r/>
      <w:bookmarkEnd w:id="89"/>
      <w:r>
        <w:rPr>
          <w:rFonts w:hint="eastAsia"/>
          <w:b w:val="0"/>
          <w:bCs w:val="0"/>
        </w:rPr>
      </w:r>
      <w:r/>
    </w:p>
    <w:p>
      <w:pPr>
        <w:pStyle w:val="895"/>
        <w:ind w:firstLine="480"/>
        <w:spacing w:line="400" w:lineRule="exact"/>
        <w:rPr>
          <w:rFonts w:hint="eastAsia" w:ascii="宋体" w:hAnsi="宋体"/>
          <w:sz w:val="24"/>
        </w:rPr>
      </w:pPr>
      <w:r>
        <w:rPr>
          <w:rFonts w:ascii="宋体" w:hAnsi="宋体"/>
          <w:bCs/>
          <w:sz w:val="24"/>
        </w:rPr>
        <w:t xml:space="preserve">9</w:t>
      </w:r>
      <w:r>
        <w:rPr>
          <w:rFonts w:hint="eastAsia" w:ascii="宋体" w:hAnsi="宋体"/>
          <w:bCs/>
          <w:sz w:val="24"/>
        </w:rPr>
        <w:t xml:space="preserve">.1</w:t>
      </w:r>
      <w:r>
        <w:rPr>
          <w:rFonts w:hint="eastAsia" w:ascii="宋体" w:hAnsi="宋体"/>
          <w:sz w:val="24"/>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rPr>
        <w:t xml:space="preserve">、投标分项报价表、技术要求响应及偏离表、商务要求响应及偏离表、其他证明文件、投标函、开标一览表等部分。</w:t>
      </w:r>
      <w:r>
        <w:rPr>
          <w:rFonts w:hint="eastAsia" w:ascii="宋体" w:hAnsi="宋体"/>
          <w:sz w:val="24"/>
        </w:rPr>
      </w:r>
      <w:r/>
    </w:p>
    <w:p>
      <w:pPr>
        <w:pStyle w:val="895"/>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.2 如标书制作工具中格式和内容与“江苏政府采购网”发布的招标文件不一致，请以“江苏政府采购网”发布的招标文件为准。</w:t>
      </w:r>
      <w:r>
        <w:rPr>
          <w:rFonts w:hint="eastAsia" w:ascii="宋体" w:hAnsi="宋体"/>
          <w:sz w:val="24"/>
        </w:rPr>
      </w:r>
      <w:r/>
    </w:p>
    <w:p>
      <w:pPr>
        <w:pStyle w:val="899"/>
        <w:ind w:firstLine="420"/>
        <w:spacing w:before="0" w:after="0" w:line="400" w:lineRule="exact"/>
        <w:rPr>
          <w:rFonts w:hint="eastAsia"/>
          <w:b w:val="0"/>
          <w:bCs w:val="0"/>
        </w:rPr>
      </w:pPr>
      <w:r/>
      <w:bookmarkStart w:id="90" w:name="_Hlt26668975"/>
      <w:r/>
      <w:bookmarkEnd w:id="90"/>
      <w:r/>
      <w:bookmarkStart w:id="91" w:name="_Hlt26954838"/>
      <w:r/>
      <w:bookmarkEnd w:id="91"/>
      <w:r/>
      <w:bookmarkStart w:id="92" w:name="_Hlt26670360"/>
      <w:r/>
      <w:bookmarkEnd w:id="92"/>
      <w:r/>
      <w:bookmarkStart w:id="93" w:name="_Toc14577357"/>
      <w:r/>
      <w:bookmarkStart w:id="94" w:name="_Toc49090509"/>
      <w:r/>
      <w:bookmarkStart w:id="95" w:name="_Toc513029219"/>
      <w:r/>
      <w:bookmarkStart w:id="96" w:name="_Toc14577354"/>
      <w:r/>
      <w:bookmarkStart w:id="97" w:name="_Toc513029216"/>
      <w:r/>
      <w:bookmarkStart w:id="98" w:name="_Toc49090507"/>
      <w:r>
        <w:rPr>
          <w:rFonts w:hint="eastAsia"/>
          <w:b w:val="0"/>
          <w:bCs w:val="0"/>
        </w:rPr>
        <w:t xml:space="preserve">1</w:t>
      </w:r>
      <w:r>
        <w:rPr>
          <w:b w:val="0"/>
          <w:bCs w:val="0"/>
        </w:rPr>
        <w:t xml:space="preserve">0</w:t>
      </w:r>
      <w:r>
        <w:rPr>
          <w:rFonts w:hint="eastAsia"/>
          <w:b w:val="0"/>
          <w:bCs w:val="0"/>
        </w:rPr>
        <w:t xml:space="preserve">、证明投标人及投标标的符合招标文件规定的文件</w:t>
      </w:r>
      <w:bookmarkEnd w:id="93"/>
      <w:r/>
      <w:bookmarkEnd w:id="94"/>
      <w:r/>
      <w:bookmarkEnd w:id="95"/>
      <w:r>
        <w:rPr>
          <w:rFonts w:hint="eastAsia"/>
          <w:b w:val="0"/>
          <w:bCs w:val="0"/>
        </w:rPr>
      </w:r>
      <w:r/>
    </w:p>
    <w:p>
      <w:pPr>
        <w:pStyle w:val="895"/>
        <w:spacing w:line="400" w:lineRule="exact"/>
        <w:rPr>
          <w:rFonts w:hint="eastAsia" w:ascii="宋体" w:hAnsi="宋体"/>
          <w:sz w:val="24"/>
          <w:szCs w:val="24"/>
        </w:rPr>
      </w:pPr>
      <w:r/>
      <w:bookmarkEnd w:id="96"/>
      <w:r/>
      <w:bookmarkEnd w:id="97"/>
      <w:r/>
      <w:bookmarkEnd w:id="98"/>
      <w:r/>
      <w:bookmarkStart w:id="99" w:name="_Toc14577355"/>
      <w:r/>
      <w:bookmarkStart w:id="100" w:name="_Toc49090508"/>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投标人应按照法律、法规、规章和规范性文件以及招标文件要求提交证明文件，证明其及投标标的符合招标文件规定。</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.2招标文件对证明文件无明确形式要求的，证明文件可以以文字资料、图纸和数据等形式提交。</w:t>
      </w:r>
      <w:r>
        <w:rPr>
          <w:rFonts w:hint="eastAsia" w:ascii="宋体" w:hAnsi="宋体"/>
          <w:sz w:val="24"/>
          <w:szCs w:val="24"/>
        </w:rPr>
      </w:r>
      <w:r/>
    </w:p>
    <w:p>
      <w:pPr>
        <w:pStyle w:val="899"/>
        <w:ind w:firstLine="420"/>
        <w:spacing w:before="0" w:after="0" w:line="400" w:lineRule="exact"/>
        <w:rPr>
          <w:rFonts w:hint="eastAsia"/>
          <w:b w:val="0"/>
          <w:bCs w:val="0"/>
        </w:rPr>
      </w:pPr>
      <w:r>
        <w:rPr>
          <w:rFonts w:hint="eastAsia"/>
          <w:b w:val="0"/>
          <w:bCs w:val="0"/>
        </w:rPr>
        <w:t xml:space="preserve">1</w:t>
      </w:r>
      <w:r>
        <w:rPr>
          <w:b w:val="0"/>
          <w:bCs w:val="0"/>
        </w:rPr>
        <w:t xml:space="preserve">1</w:t>
      </w:r>
      <w:r>
        <w:rPr>
          <w:rFonts w:hint="eastAsia"/>
          <w:b w:val="0"/>
          <w:bCs w:val="0"/>
        </w:rPr>
        <w:t xml:space="preserve">、投标分项报价</w:t>
      </w:r>
      <w:bookmarkEnd w:id="99"/>
      <w:r/>
      <w:bookmarkStart w:id="101" w:name="_Hlt26670373"/>
      <w:r/>
      <w:bookmarkEnd w:id="101"/>
      <w:r>
        <w:rPr>
          <w:rFonts w:hint="eastAsia"/>
          <w:b w:val="0"/>
          <w:bCs w:val="0"/>
        </w:rPr>
        <w:t xml:space="preserve">表</w:t>
      </w:r>
      <w:bookmarkEnd w:id="100"/>
      <w:r>
        <w:rPr>
          <w:rFonts w:hint="eastAsia"/>
          <w:b w:val="0"/>
          <w:bCs w:val="0"/>
        </w:rPr>
      </w:r>
      <w:r/>
    </w:p>
    <w:p>
      <w:pPr>
        <w:pStyle w:val="895"/>
        <w:ind w:firstLine="480"/>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 投</w:t>
      </w:r>
      <w:bookmarkStart w:id="102" w:name="_Hlt26954840"/>
      <w:r/>
      <w:bookmarkEnd w:id="102"/>
      <w:r>
        <w:rPr>
          <w:rFonts w:hint="eastAsia" w:ascii="宋体" w:hAnsi="宋体"/>
          <w:sz w:val="24"/>
        </w:rPr>
        <w:t xml:space="preserve">标人按照招标文件规定格式填报投标分项报价表</w:t>
      </w:r>
      <w:bookmarkStart w:id="103" w:name="_Hlt26670399"/>
      <w:r/>
      <w:bookmarkEnd w:id="103"/>
      <w:r>
        <w:rPr>
          <w:rFonts w:hint="eastAsia" w:ascii="宋体" w:hAnsi="宋体"/>
          <w:sz w:val="24"/>
        </w:rPr>
        <w:t xml:space="preserve">。</w:t>
      </w:r>
      <w:r>
        <w:rPr>
          <w:rFonts w:hint="eastAsia" w:ascii="宋体" w:hAnsi="宋体"/>
          <w:bCs/>
          <w:sz w:val="24"/>
        </w:rPr>
      </w:r>
      <w:r/>
    </w:p>
    <w:p>
      <w:pPr>
        <w:pStyle w:val="895"/>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899"/>
        <w:ind w:firstLine="420"/>
        <w:spacing w:before="0" w:after="0" w:line="400" w:lineRule="exact"/>
        <w:rPr>
          <w:rFonts w:hint="eastAsia"/>
          <w:b w:val="0"/>
          <w:bCs w:val="0"/>
        </w:rPr>
      </w:pPr>
      <w:r/>
      <w:bookmarkStart w:id="104" w:name="_Hlt26954848"/>
      <w:r/>
      <w:bookmarkEnd w:id="104"/>
      <w:r/>
      <w:bookmarkStart w:id="105" w:name="_Hlt26670482"/>
      <w:r/>
      <w:bookmarkEnd w:id="105"/>
      <w:r/>
      <w:bookmarkStart w:id="106" w:name="_Hlt26954731"/>
      <w:r/>
      <w:bookmarkEnd w:id="106"/>
      <w:r/>
      <w:bookmarkStart w:id="107" w:name="_Hlt26954842"/>
      <w:r/>
      <w:bookmarkEnd w:id="107"/>
      <w:r/>
      <w:bookmarkStart w:id="108" w:name="_Hlt26670486"/>
      <w:r/>
      <w:bookmarkEnd w:id="108"/>
      <w:r/>
      <w:bookmarkStart w:id="109" w:name="_Hlt26954846"/>
      <w:r/>
      <w:bookmarkEnd w:id="109"/>
      <w:r/>
      <w:bookmarkStart w:id="110" w:name="_Hlt26670425"/>
      <w:r/>
      <w:bookmarkEnd w:id="110"/>
      <w:r/>
      <w:bookmarkStart w:id="111" w:name="_Hlt26954844"/>
      <w:r/>
      <w:bookmarkEnd w:id="111"/>
      <w:r/>
      <w:bookmarkStart w:id="112" w:name="_Hlt26670403"/>
      <w:r/>
      <w:bookmarkEnd w:id="112"/>
      <w:r/>
      <w:bookmarkStart w:id="113" w:name="_Hlt26668983"/>
      <w:r/>
      <w:bookmarkEnd w:id="113"/>
      <w:r>
        <w:rPr>
          <w:rFonts w:hint="eastAsia"/>
          <w:b w:val="0"/>
          <w:bCs w:val="0"/>
        </w:rPr>
        <w:t xml:space="preserve">1</w:t>
      </w:r>
      <w:r>
        <w:rPr>
          <w:b w:val="0"/>
          <w:bCs w:val="0"/>
        </w:rPr>
        <w:t xml:space="preserve">2</w:t>
      </w:r>
      <w:r>
        <w:rPr>
          <w:rFonts w:hint="eastAsia"/>
          <w:b w:val="0"/>
          <w:bCs w:val="0"/>
        </w:rPr>
        <w:t xml:space="preserve">、技术要求响应及偏离表、商务要求响应及偏离表</w:t>
      </w:r>
      <w:r>
        <w:rPr>
          <w:rFonts w:hint="eastAsia"/>
          <w:b w:val="0"/>
          <w:bCs w:val="0"/>
        </w:rPr>
      </w:r>
      <w:r/>
    </w:p>
    <w:p>
      <w:pPr>
        <w:pStyle w:val="895"/>
        <w:ind w:firstLine="480"/>
        <w:spacing w:line="400" w:lineRule="exact"/>
        <w:rPr>
          <w:rFonts w:hint="eastAsia" w:ascii="宋体" w:hAnsi="Arial" w:cs="宋体"/>
          <w:sz w:val="24"/>
          <w:lang w:val="zh-CN"/>
        </w:rPr>
      </w:pPr>
      <w:r>
        <w:rPr>
          <w:rFonts w:ascii="宋体" w:hAnsi="Arial" w:cs="宋体"/>
          <w:bCs/>
          <w:sz w:val="24"/>
          <w:lang w:val="zh-CN"/>
        </w:rPr>
        <w:t xml:space="preserve">12.1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rPr>
          <w:rFonts w:hint="eastAsia" w:ascii="宋体" w:hAnsi="Arial" w:cs="宋体"/>
          <w:sz w:val="24"/>
          <w:lang w:val="zh-CN"/>
        </w:rPr>
      </w:r>
      <w:r/>
    </w:p>
    <w:p>
      <w:pPr>
        <w:pStyle w:val="895"/>
        <w:ind w:firstLine="480"/>
        <w:spacing w:line="400" w:lineRule="exact"/>
        <w:rPr>
          <w:rFonts w:hint="eastAsia" w:ascii="宋体" w:hAnsi="Arial" w:cs="宋体"/>
          <w:sz w:val="24"/>
          <w:lang w:val="zh-CN"/>
        </w:rPr>
      </w:pPr>
      <w:r/>
      <w:bookmarkStart w:id="114" w:name="_Toc49090510"/>
      <w:r/>
      <w:bookmarkStart w:id="115" w:name="_Toc14577359"/>
      <w:r>
        <w:rPr>
          <w:rFonts w:hint="eastAsia" w:ascii="宋体" w:hAnsi="Arial" w:cs="宋体"/>
          <w:sz w:val="24"/>
          <w:lang w:val="zh-CN"/>
        </w:rPr>
        <w:t xml:space="preserve">1</w:t>
      </w:r>
      <w:r>
        <w:rPr>
          <w:rFonts w:ascii="宋体" w:hAnsi="Arial" w:cs="宋体"/>
          <w:sz w:val="24"/>
          <w:lang w:val="zh-CN"/>
        </w:rPr>
        <w:t xml:space="preserve">2</w:t>
      </w:r>
      <w:r>
        <w:rPr>
          <w:rFonts w:hint="eastAsia" w:ascii="宋体" w:hAnsi="Arial" w:cs="宋体"/>
          <w:sz w:val="24"/>
          <w:lang w:val="zh-CN"/>
        </w:rPr>
        <w:t xml:space="preserve">.2 投标人需按照招标文件要求，在投标文件中提供与技术要求和商务要求相关的证明材料。</w:t>
      </w:r>
      <w:r>
        <w:rPr>
          <w:rFonts w:hint="eastAsia" w:ascii="宋体" w:hAnsi="Arial" w:cs="宋体"/>
          <w:sz w:val="24"/>
          <w:lang w:val="zh-CN"/>
        </w:rPr>
      </w:r>
      <w:r/>
    </w:p>
    <w:p>
      <w:pPr>
        <w:pStyle w:val="899"/>
        <w:ind w:firstLine="420"/>
        <w:spacing w:before="0" w:after="0" w:line="400" w:lineRule="exact"/>
        <w:rPr>
          <w:rFonts w:hint="eastAsia"/>
          <w:b w:val="0"/>
          <w:bCs w:val="0"/>
        </w:rPr>
      </w:pPr>
      <w:r>
        <w:rPr>
          <w:rFonts w:hint="eastAsia"/>
          <w:b w:val="0"/>
          <w:bCs w:val="0"/>
        </w:rPr>
        <w:t xml:space="preserve">1</w:t>
      </w:r>
      <w:r>
        <w:rPr>
          <w:b w:val="0"/>
          <w:bCs w:val="0"/>
        </w:rPr>
        <w:t xml:space="preserve">3</w:t>
      </w:r>
      <w:r>
        <w:rPr>
          <w:rFonts w:hint="eastAsia"/>
          <w:b w:val="0"/>
          <w:bCs w:val="0"/>
        </w:rPr>
        <w:t xml:space="preserve">、投标函和开标一览表</w:t>
      </w:r>
      <w:r>
        <w:rPr>
          <w:rFonts w:hint="eastAsia"/>
          <w:b w:val="0"/>
          <w:bCs w:val="0"/>
        </w:rPr>
      </w:r>
      <w:r/>
    </w:p>
    <w:p>
      <w:pPr>
        <w:pStyle w:val="895"/>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.1</w:t>
      </w:r>
      <w:r>
        <w:rPr>
          <w:rFonts w:hint="eastAsia" w:ascii="宋体" w:hAnsi="宋体"/>
          <w:sz w:val="24"/>
        </w:rPr>
        <w:t xml:space="preserve"> 投标人应按照招标文件中提供的格式完整、正确填写投标函、开标一览表。</w:t>
      </w:r>
      <w:r>
        <w:rPr>
          <w:rFonts w:hint="eastAsia" w:ascii="宋体" w:hAnsi="宋体"/>
          <w:sz w:val="24"/>
        </w:rPr>
      </w:r>
      <w:r/>
    </w:p>
    <w:p>
      <w:pPr>
        <w:pStyle w:val="895"/>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899"/>
        <w:ind w:firstLine="420"/>
        <w:spacing w:before="0" w:after="0" w:line="400" w:lineRule="exact"/>
        <w:rPr>
          <w:rFonts w:hint="eastAsia"/>
          <w:b w:val="0"/>
          <w:bCs w:val="0"/>
        </w:rPr>
      </w:pPr>
      <w:r/>
      <w:bookmarkEnd w:id="114"/>
      <w:r/>
      <w:bookmarkEnd w:id="115"/>
      <w:r/>
      <w:bookmarkStart w:id="116" w:name="_Hlt26670489"/>
      <w:r/>
      <w:bookmarkEnd w:id="116"/>
      <w:r/>
      <w:bookmarkStart w:id="117" w:name="_Hlt26954734"/>
      <w:r/>
      <w:bookmarkEnd w:id="117"/>
      <w:r/>
      <w:bookmarkStart w:id="118" w:name="_Hlt26954850"/>
      <w:r/>
      <w:bookmarkEnd w:id="118"/>
      <w:r/>
      <w:bookmarkStart w:id="119" w:name="_Toc14577360"/>
      <w:r/>
      <w:bookmarkStart w:id="120" w:name="_Toc49090511"/>
      <w:r>
        <w:rPr>
          <w:rFonts w:hint="eastAsia"/>
          <w:b w:val="0"/>
          <w:bCs w:val="0"/>
        </w:rPr>
        <w:t xml:space="preserve">1</w:t>
      </w:r>
      <w:r>
        <w:rPr>
          <w:b w:val="0"/>
          <w:bCs w:val="0"/>
        </w:rPr>
        <w:t xml:space="preserve">4</w:t>
      </w:r>
      <w:r>
        <w:rPr>
          <w:rFonts w:hint="eastAsia"/>
          <w:b w:val="0"/>
          <w:bCs w:val="0"/>
        </w:rPr>
        <w:t xml:space="preserve">、投标有效期</w:t>
      </w:r>
      <w:bookmarkEnd w:id="119"/>
      <w:r/>
      <w:bookmarkEnd w:id="120"/>
      <w:r>
        <w:rPr>
          <w:rFonts w:hint="eastAsia"/>
          <w:b w:val="0"/>
          <w:bCs w:val="0"/>
        </w:rPr>
      </w:r>
      <w:r/>
    </w:p>
    <w:p>
      <w:pPr>
        <w:pStyle w:val="895"/>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899"/>
        <w:ind w:firstLine="420"/>
        <w:spacing w:before="0" w:after="0" w:line="400" w:lineRule="exact"/>
        <w:rPr>
          <w:rFonts w:hint="eastAsia"/>
          <w:b w:val="0"/>
          <w:bCs w:val="0"/>
        </w:rPr>
      </w:pPr>
      <w:r>
        <w:rPr>
          <w:rFonts w:hint="eastAsia"/>
          <w:b w:val="0"/>
          <w:bCs w:val="0"/>
        </w:rPr>
        <w:t xml:space="preserve">1</w:t>
      </w:r>
      <w:r>
        <w:rPr>
          <w:b w:val="0"/>
          <w:bCs w:val="0"/>
        </w:rPr>
        <w:t xml:space="preserve">5</w:t>
      </w:r>
      <w:r>
        <w:rPr>
          <w:rFonts w:hint="eastAsia"/>
          <w:b w:val="0"/>
          <w:bCs w:val="0"/>
        </w:rPr>
        <w:t xml:space="preserve">、投标有效期的延长</w:t>
      </w:r>
      <w:r>
        <w:rPr>
          <w:rFonts w:hint="eastAsia"/>
          <w:b w:val="0"/>
          <w:bCs w:val="0"/>
        </w:rPr>
      </w:r>
      <w:r/>
    </w:p>
    <w:p>
      <w:pPr>
        <w:pStyle w:val="895"/>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898"/>
        <w:ind w:firstLine="482"/>
        <w:spacing w:before="145" w:after="145" w:line="400" w:lineRule="exact"/>
        <w:rPr>
          <w:rFonts w:hint="eastAsia"/>
        </w:rPr>
      </w:pPr>
      <w:r/>
      <w:bookmarkStart w:id="121" w:name="_Hlt26954852"/>
      <w:r/>
      <w:bookmarkEnd w:id="121"/>
      <w:r/>
      <w:bookmarkStart w:id="122" w:name="_Hlt26954739"/>
      <w:r/>
      <w:bookmarkEnd w:id="122"/>
      <w:r/>
      <w:bookmarkStart w:id="123" w:name="_Toc16938540"/>
      <w:r/>
      <w:bookmarkStart w:id="124" w:name="_Toc513029224"/>
      <w:r/>
      <w:bookmarkStart w:id="125" w:name="_Toc20823296"/>
      <w:r/>
      <w:bookmarkStart w:id="126" w:name="_Toc120614217"/>
      <w:r>
        <w:rPr>
          <w:rFonts w:hint="eastAsia"/>
        </w:rPr>
        <w:t xml:space="preserve">四、投标文件的递交</w:t>
      </w:r>
      <w:bookmarkEnd w:id="123"/>
      <w:r/>
      <w:bookmarkEnd w:id="124"/>
      <w:r/>
      <w:bookmarkEnd w:id="125"/>
      <w:r/>
      <w:bookmarkEnd w:id="126"/>
      <w:r>
        <w:rPr>
          <w:rFonts w:hint="eastAsia"/>
        </w:rPr>
      </w:r>
      <w:r/>
    </w:p>
    <w:p>
      <w:pPr>
        <w:pStyle w:val="899"/>
        <w:ind w:firstLine="560"/>
        <w:spacing w:before="0" w:after="0" w:line="400" w:lineRule="exact"/>
        <w:rPr>
          <w:rFonts w:hint="eastAsia" w:ascii="黑体"/>
          <w:b w:val="0"/>
          <w:bCs w:val="0"/>
        </w:rPr>
      </w:pPr>
      <w:r/>
      <w:bookmarkStart w:id="127" w:name="_Toc462564084"/>
      <w:r/>
      <w:bookmarkStart w:id="128" w:name="_Toc513029225"/>
      <w:r/>
      <w:bookmarkStart w:id="129" w:name="_Toc16938541"/>
      <w:r/>
      <w:bookmarkStart w:id="130" w:name="_Toc20823297"/>
      <w:r>
        <w:rPr>
          <w:rFonts w:hint="eastAsia"/>
          <w:b w:val="0"/>
          <w:bCs w:val="0"/>
        </w:rPr>
        <w:t xml:space="preserve">1</w:t>
      </w:r>
      <w:r>
        <w:rPr>
          <w:b w:val="0"/>
          <w:bCs w:val="0"/>
        </w:rPr>
        <w:t xml:space="preserve">6</w:t>
      </w:r>
      <w:r>
        <w:rPr>
          <w:rFonts w:hint="eastAsia"/>
          <w:b w:val="0"/>
          <w:bCs w:val="0"/>
        </w:rPr>
        <w:t xml:space="preserve">、</w:t>
      </w:r>
      <w:r>
        <w:rPr>
          <w:rFonts w:hint="eastAsia" w:ascii="黑体"/>
          <w:b w:val="0"/>
          <w:bCs w:val="0"/>
        </w:rPr>
        <w:t xml:space="preserve">投标文件</w:t>
      </w:r>
      <w:bookmarkEnd w:id="127"/>
      <w:r/>
      <w:bookmarkEnd w:id="128"/>
      <w:r/>
      <w:bookmarkEnd w:id="129"/>
      <w:r/>
      <w:bookmarkEnd w:id="130"/>
      <w:r>
        <w:rPr>
          <w:rFonts w:hint="eastAsia" w:ascii="黑体"/>
          <w:b w:val="0"/>
          <w:bCs w:val="0"/>
        </w:rPr>
        <w:t xml:space="preserve">的递交</w:t>
      </w:r>
      <w:r>
        <w:rPr>
          <w:rFonts w:hint="eastAsia" w:ascii="黑体"/>
          <w:b w:val="0"/>
          <w:bCs w:val="0"/>
        </w:rPr>
      </w:r>
      <w:r/>
    </w:p>
    <w:p>
      <w:pPr>
        <w:pStyle w:val="895"/>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.1</w:t>
      </w:r>
      <w:r>
        <w:rPr>
          <w:rFonts w:hint="eastAsia" w:ascii="宋体" w:hAnsi="宋体"/>
          <w:bCs/>
          <w:sz w:val="24"/>
        </w:rPr>
        <w:t xml:space="preserve"> 电子投标文件的递交</w:t>
      </w:r>
      <w:r>
        <w:rPr>
          <w:rFonts w:hint="eastAsia" w:ascii="宋体" w:hAnsi="宋体"/>
          <w:bCs/>
          <w:sz w:val="24"/>
        </w:rPr>
      </w:r>
      <w:r/>
    </w:p>
    <w:p>
      <w:pPr>
        <w:pStyle w:val="1006"/>
        <w:ind w:left="525"/>
        <w:spacing w:line="4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1" w:name="_Toc20823298"/>
      <w:r/>
      <w:bookmarkStart w:id="132" w:name="_Toc16938542"/>
      <w:r/>
      <w:bookmarkStart w:id="133" w:name="_Toc513029226"/>
      <w:r>
        <w:rPr>
          <w:rFonts w:hint="eastAsia" w:ascii="宋体" w:hAnsi="宋体"/>
          <w:bCs/>
          <w:sz w:val="24"/>
        </w:rPr>
      </w:r>
      <w:r/>
    </w:p>
    <w:p>
      <w:pPr>
        <w:pStyle w:val="899"/>
        <w:ind w:firstLine="420"/>
        <w:spacing w:line="400" w:lineRule="exact"/>
        <w:rPr>
          <w:rFonts w:hint="eastAsia"/>
          <w:b w:val="0"/>
        </w:rPr>
      </w:pPr>
      <w:r>
        <w:rPr>
          <w:rFonts w:hint="eastAsia"/>
          <w:b w:val="0"/>
        </w:rPr>
        <w:t xml:space="preserve">1</w:t>
      </w:r>
      <w:r>
        <w:rPr>
          <w:b w:val="0"/>
        </w:rPr>
        <w:t xml:space="preserve">7</w:t>
      </w:r>
      <w:r>
        <w:rPr>
          <w:rFonts w:hint="eastAsia"/>
          <w:b w:val="0"/>
        </w:rPr>
        <w:t xml:space="preserve">、投标截止</w:t>
      </w:r>
      <w:bookmarkEnd w:id="131"/>
      <w:r/>
      <w:bookmarkEnd w:id="132"/>
      <w:r/>
      <w:bookmarkEnd w:id="133"/>
      <w:r>
        <w:rPr>
          <w:rFonts w:hint="eastAsia"/>
          <w:b w:val="0"/>
        </w:rPr>
        <w:t xml:space="preserve">时间</w:t>
      </w:r>
      <w:r>
        <w:rPr>
          <w:rFonts w:hint="eastAsia"/>
          <w:b w:val="0"/>
        </w:rPr>
      </w:r>
      <w:r/>
    </w:p>
    <w:p>
      <w:pPr>
        <w:pStyle w:val="895"/>
        <w:ind w:firstLine="480"/>
        <w:spacing w:line="4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投标人上传电子投标文件的时间不得迟于招标公告中规定的投标截止时间。</w:t>
      </w:r>
      <w:r>
        <w:rPr>
          <w:rFonts w:hint="eastAsia" w:ascii="宋体" w:hAnsi="宋体"/>
          <w:bCs/>
          <w:sz w:val="24"/>
        </w:rPr>
      </w:r>
      <w:r/>
    </w:p>
    <w:p>
      <w:pPr>
        <w:pStyle w:val="895"/>
        <w:ind w:firstLine="480"/>
        <w:spacing w:line="4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投标人应充分考虑到网络环境、网络带宽等风险因素，如因投标人自身原因造成的电子投标文件上传不成功的按照本招标文件第二章第25.1.2条规定做无效投标处理。</w:t>
      </w:r>
      <w:r>
        <w:rPr>
          <w:rFonts w:hint="eastAsia" w:ascii="宋体" w:hAnsi="宋体"/>
          <w:bCs/>
          <w:sz w:val="24"/>
        </w:rPr>
      </w:r>
      <w:r/>
    </w:p>
    <w:p>
      <w:pPr>
        <w:pStyle w:val="895"/>
        <w:ind w:firstLine="480"/>
        <w:spacing w:line="400" w:lineRule="exact"/>
        <w:rPr>
          <w:rFonts w:hint="eastAsia" w:ascii="宋体" w:hAnsi="宋体"/>
          <w:bCs/>
          <w:sz w:val="24"/>
        </w:rPr>
      </w:pPr>
      <w:r>
        <w:rPr>
          <w:rFonts w:hint="eastAsia" w:ascii="宋体" w:hAnsi="宋体"/>
          <w:sz w:val="24"/>
        </w:rPr>
        <w:t xml:space="preserve">17.2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rPr>
          <w:rFonts w:hint="eastAsia" w:ascii="宋体" w:hAnsi="宋体"/>
          <w:bCs/>
          <w:sz w:val="24"/>
        </w:rPr>
      </w:r>
      <w:r/>
    </w:p>
    <w:p>
      <w:pPr>
        <w:pStyle w:val="899"/>
        <w:ind w:firstLine="420"/>
        <w:spacing w:before="0" w:after="0" w:line="400" w:lineRule="exact"/>
        <w:rPr>
          <w:rFonts w:hint="eastAsia"/>
          <w:b w:val="0"/>
          <w:bCs w:val="0"/>
        </w:rPr>
      </w:pPr>
      <w:r/>
      <w:bookmarkStart w:id="134" w:name="_Toc513029227"/>
      <w:r/>
      <w:bookmarkStart w:id="135" w:name="_Toc16938543"/>
      <w:r/>
      <w:bookmarkStart w:id="136" w:name="_Toc20823299"/>
      <w:r>
        <w:rPr>
          <w:rFonts w:hint="eastAsia"/>
          <w:b w:val="0"/>
          <w:bCs w:val="0"/>
        </w:rPr>
        <w:t xml:space="preserve">1</w:t>
      </w:r>
      <w:r>
        <w:rPr>
          <w:b w:val="0"/>
          <w:bCs w:val="0"/>
        </w:rPr>
        <w:t xml:space="preserve">8</w:t>
      </w:r>
      <w:r>
        <w:rPr>
          <w:rFonts w:hint="eastAsia"/>
          <w:b w:val="0"/>
          <w:bCs w:val="0"/>
        </w:rPr>
        <w:t xml:space="preserve">、投标文件</w:t>
      </w:r>
      <w:bookmarkEnd w:id="134"/>
      <w:r/>
      <w:bookmarkEnd w:id="135"/>
      <w:r/>
      <w:bookmarkEnd w:id="136"/>
      <w:r>
        <w:rPr>
          <w:rFonts w:hint="eastAsia"/>
          <w:b w:val="0"/>
          <w:bCs w:val="0"/>
        </w:rPr>
        <w:t xml:space="preserve">的拒收</w:t>
      </w:r>
      <w:r>
        <w:rPr>
          <w:rFonts w:hint="eastAsia"/>
          <w:b w:val="0"/>
          <w:bCs w:val="0"/>
        </w:rPr>
      </w:r>
      <w:r/>
    </w:p>
    <w:p>
      <w:pPr>
        <w:pStyle w:val="895"/>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.1</w:t>
      </w:r>
      <w:r>
        <w:rPr>
          <w:rFonts w:hint="eastAsia" w:ascii="宋体" w:hAnsi="宋体"/>
          <w:bCs/>
          <w:sz w:val="24"/>
        </w:rPr>
        <w:t xml:space="preserve">采购中心拒绝接收在其规定的投标截止时间后上传的任何投标文件。</w:t>
      </w:r>
      <w:r>
        <w:rPr>
          <w:rFonts w:hint="eastAsia" w:ascii="宋体" w:hAnsi="宋体"/>
          <w:bCs/>
          <w:sz w:val="24"/>
        </w:rPr>
      </w:r>
      <w:r/>
    </w:p>
    <w:p>
      <w:pPr>
        <w:pStyle w:val="899"/>
        <w:ind w:firstLine="420"/>
        <w:spacing w:before="0" w:after="0" w:line="400" w:lineRule="exact"/>
        <w:rPr>
          <w:rFonts w:hint="eastAsia"/>
          <w:b w:val="0"/>
          <w:bCs w:val="0"/>
        </w:rPr>
      </w:pPr>
      <w:r/>
      <w:bookmarkStart w:id="137" w:name="_Toc16938544"/>
      <w:r/>
      <w:bookmarkStart w:id="138" w:name="_Toc513029228"/>
      <w:r/>
      <w:bookmarkStart w:id="139" w:name="_Toc20823300"/>
      <w:r>
        <w:rPr>
          <w:b w:val="0"/>
          <w:bCs w:val="0"/>
        </w:rPr>
        <w:t xml:space="preserve">19</w:t>
      </w:r>
      <w:r>
        <w:rPr>
          <w:rFonts w:hint="eastAsia"/>
          <w:b w:val="0"/>
          <w:bCs w:val="0"/>
        </w:rPr>
        <w:t xml:space="preserve">、投标文件的撤回和修改</w:t>
      </w:r>
      <w:bookmarkEnd w:id="137"/>
      <w:r/>
      <w:bookmarkEnd w:id="138"/>
      <w:r/>
      <w:bookmarkEnd w:id="139"/>
      <w:r>
        <w:rPr>
          <w:rFonts w:hint="eastAsia"/>
          <w:b w:val="0"/>
          <w:bCs w:val="0"/>
        </w:rPr>
      </w:r>
      <w:r/>
    </w:p>
    <w:p>
      <w:pPr>
        <w:pStyle w:val="895"/>
        <w:ind w:firstLine="480"/>
        <w:spacing w:line="400" w:lineRule="exact"/>
        <w:rPr>
          <w:rFonts w:hint="eastAsia" w:ascii="宋体" w:hAnsi="宋体"/>
          <w:sz w:val="24"/>
        </w:rPr>
      </w:pPr>
      <w:r>
        <w:rPr>
          <w:rFonts w:hint="eastAsia" w:ascii="宋体" w:hAnsi="宋体"/>
          <w:sz w:val="24"/>
        </w:rPr>
        <w:t xml:space="preserve">19.1 投标文件的撤回</w:t>
      </w:r>
      <w:r>
        <w:rPr>
          <w:rFonts w:hint="eastAsia" w:ascii="宋体" w:hAnsi="宋体"/>
          <w:sz w:val="24"/>
        </w:rPr>
      </w:r>
      <w:r/>
    </w:p>
    <w:p>
      <w:pPr>
        <w:pStyle w:val="895"/>
        <w:ind w:firstLine="480"/>
        <w:spacing w:line="400" w:lineRule="exact"/>
        <w:rPr>
          <w:rFonts w:hint="eastAsia" w:ascii="宋体" w:hAnsi="宋体"/>
          <w:sz w:val="24"/>
        </w:rPr>
      </w:pPr>
      <w:r>
        <w:rPr>
          <w:rFonts w:ascii="宋体" w:hAnsi="宋体"/>
          <w:sz w:val="24"/>
        </w:rPr>
        <w:t xml:space="preserve">19</w:t>
      </w:r>
      <w:r>
        <w:rPr>
          <w:rFonts w:hint="eastAsia" w:ascii="宋体" w:hAnsi="宋体"/>
          <w:sz w:val="24"/>
        </w:rPr>
        <w:t xml:space="preserve">.1.1 电子投标文件的撤回</w:t>
      </w:r>
      <w:r>
        <w:rPr>
          <w:rFonts w:hint="eastAsia" w:ascii="宋体" w:hAnsi="宋体"/>
          <w:sz w:val="24"/>
        </w:rPr>
      </w:r>
      <w:r/>
    </w:p>
    <w:p>
      <w:pPr>
        <w:pStyle w:val="895"/>
        <w:ind w:firstLine="480"/>
        <w:spacing w:line="4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895"/>
        <w:ind w:firstLine="480"/>
        <w:spacing w:line="400" w:lineRule="exact"/>
        <w:rPr>
          <w:rFonts w:hint="eastAsia" w:ascii="宋体" w:hAnsi="宋体"/>
          <w:sz w:val="24"/>
          <w:szCs w:val="24"/>
        </w:rPr>
      </w:pPr>
      <w:r>
        <w:rPr>
          <w:rFonts w:ascii="宋体" w:hAnsi="宋体"/>
          <w:sz w:val="24"/>
          <w:szCs w:val="24"/>
        </w:rPr>
        <w:t xml:space="preserve">19</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19.2 投标文件的修改</w:t>
      </w:r>
      <w:r>
        <w:rPr>
          <w:rFonts w:hint="eastAsia" w:ascii="宋体" w:hAnsi="宋体"/>
          <w:sz w:val="24"/>
          <w:szCs w:val="24"/>
        </w:rPr>
      </w:r>
      <w:r/>
    </w:p>
    <w:p>
      <w:pPr>
        <w:pStyle w:val="895"/>
        <w:ind w:firstLine="480"/>
        <w:spacing w:line="400" w:lineRule="exact"/>
        <w:rPr>
          <w:rFonts w:hint="eastAsia" w:ascii="宋体" w:hAnsi="宋体"/>
          <w:sz w:val="24"/>
        </w:rPr>
      </w:pPr>
      <w:r>
        <w:rPr>
          <w:rFonts w:hint="eastAsia" w:ascii="宋体" w:hAnsi="宋体"/>
          <w:sz w:val="24"/>
        </w:rPr>
        <w:t xml:space="preserve">19.2.1投标人可在投标截止时间前，对其电子投标文件进行修改，具体操作方法见《操作手册》。</w:t>
      </w:r>
      <w:r>
        <w:rPr>
          <w:rFonts w:hint="eastAsia" w:ascii="宋体" w:hAnsi="宋体"/>
          <w:sz w:val="24"/>
        </w:rPr>
      </w:r>
      <w:r/>
    </w:p>
    <w:p>
      <w:pPr>
        <w:pStyle w:val="895"/>
        <w:ind w:firstLine="480"/>
        <w:spacing w:line="400" w:lineRule="exact"/>
        <w:rPr>
          <w:rFonts w:hint="eastAsia" w:ascii="宋体" w:hAnsi="宋体"/>
          <w:bCs/>
          <w:sz w:val="24"/>
        </w:rPr>
      </w:pPr>
      <w:r>
        <w:rPr>
          <w:rFonts w:hint="eastAsia" w:ascii="宋体" w:hAnsi="宋体"/>
          <w:sz w:val="24"/>
        </w:rPr>
        <w:t xml:space="preserve">19.2.2</w:t>
      </w:r>
      <w:r>
        <w:rPr>
          <w:rFonts w:hint="eastAsia" w:ascii="宋体" w:hAnsi="宋体"/>
          <w:bCs/>
          <w:sz w:val="24"/>
        </w:rPr>
        <w:t xml:space="preserve"> 在投标截止时间之后，投标人不得对其电子投标文件作任何修改。</w:t>
      </w:r>
      <w:r>
        <w:rPr>
          <w:rFonts w:hint="eastAsia" w:ascii="宋体" w:hAnsi="宋体"/>
          <w:bCs/>
          <w:sz w:val="24"/>
        </w:rPr>
      </w:r>
      <w:r/>
    </w:p>
    <w:p>
      <w:pPr>
        <w:pStyle w:val="895"/>
        <w:ind w:firstLine="480"/>
        <w:spacing w:line="400" w:lineRule="exact"/>
        <w:rPr>
          <w:rFonts w:hint="eastAsia" w:ascii="宋体" w:hAnsi="宋体"/>
          <w:bCs/>
          <w:sz w:val="24"/>
        </w:rPr>
      </w:pPr>
      <w:r>
        <w:rPr>
          <w:rFonts w:hint="eastAsia" w:ascii="宋体" w:hAnsi="宋体"/>
          <w:sz w:val="24"/>
        </w:rPr>
        <w:t xml:space="preserve">19.3</w:t>
      </w:r>
      <w:r>
        <w:rPr>
          <w:rFonts w:hint="eastAsia" w:ascii="宋体" w:hAnsi="宋体"/>
          <w:bCs/>
          <w:sz w:val="24"/>
        </w:rPr>
        <w:t xml:space="preserve"> 在投标截止时间至招标文件中规定的投标有效期满之间的这段时间内，投标人不得撤回其投标。</w:t>
      </w:r>
      <w:r>
        <w:rPr>
          <w:rFonts w:hint="eastAsia" w:ascii="宋体" w:hAnsi="宋体"/>
          <w:bCs/>
          <w:sz w:val="24"/>
        </w:rPr>
      </w:r>
      <w:r/>
    </w:p>
    <w:p>
      <w:pPr>
        <w:pStyle w:val="898"/>
        <w:ind w:firstLine="482"/>
        <w:spacing w:before="145" w:after="145" w:line="400" w:lineRule="exact"/>
        <w:rPr>
          <w:rFonts w:hint="eastAsia"/>
        </w:rPr>
      </w:pPr>
      <w:r/>
      <w:bookmarkStart w:id="140" w:name="_Toc20823301"/>
      <w:r/>
      <w:bookmarkStart w:id="141" w:name="_Toc513029229"/>
      <w:r/>
      <w:bookmarkStart w:id="142" w:name="_Toc120614218"/>
      <w:r/>
      <w:bookmarkStart w:id="143" w:name="_Toc16938545"/>
      <w:r>
        <w:rPr>
          <w:rFonts w:hint="eastAsia"/>
        </w:rPr>
        <w:t xml:space="preserve">五、开标与评标</w:t>
      </w:r>
      <w:bookmarkEnd w:id="140"/>
      <w:r/>
      <w:bookmarkEnd w:id="141"/>
      <w:r/>
      <w:bookmarkEnd w:id="142"/>
      <w:r/>
      <w:bookmarkEnd w:id="143"/>
      <w:r>
        <w:rPr>
          <w:rFonts w:hint="eastAsia"/>
        </w:rPr>
      </w:r>
      <w:r/>
    </w:p>
    <w:p>
      <w:pPr>
        <w:pStyle w:val="899"/>
        <w:ind w:firstLine="420"/>
        <w:spacing w:before="0" w:after="0" w:line="400" w:lineRule="exact"/>
        <w:rPr>
          <w:rFonts w:hint="eastAsia"/>
          <w:b w:val="0"/>
          <w:bCs w:val="0"/>
        </w:rPr>
      </w:pPr>
      <w:r/>
      <w:bookmarkStart w:id="144" w:name="_Toc16938546"/>
      <w:r/>
      <w:bookmarkStart w:id="145" w:name="_Toc513029230"/>
      <w:r/>
      <w:bookmarkStart w:id="146" w:name="_Toc20823302"/>
      <w:r>
        <w:rPr>
          <w:rFonts w:hint="eastAsia"/>
          <w:b w:val="0"/>
          <w:bCs w:val="0"/>
        </w:rPr>
        <w:t xml:space="preserve">2</w:t>
      </w:r>
      <w:r>
        <w:rPr>
          <w:b w:val="0"/>
          <w:bCs w:val="0"/>
        </w:rPr>
        <w:t xml:space="preserve">0</w:t>
      </w:r>
      <w:r>
        <w:rPr>
          <w:rFonts w:hint="eastAsia"/>
          <w:b w:val="0"/>
          <w:bCs w:val="0"/>
        </w:rPr>
        <w:t xml:space="preserve">、开标</w:t>
      </w:r>
      <w:bookmarkEnd w:id="144"/>
      <w:r/>
      <w:bookmarkEnd w:id="145"/>
      <w:r/>
      <w:bookmarkEnd w:id="146"/>
      <w:r>
        <w:rPr>
          <w:rFonts w:hint="eastAsia"/>
          <w:b w:val="0"/>
          <w:bCs w:val="0"/>
        </w:rPr>
      </w:r>
      <w:r/>
    </w:p>
    <w:p>
      <w:pPr>
        <w:pStyle w:val="895"/>
        <w:ind w:firstLine="480"/>
        <w:spacing w:line="400" w:lineRule="exact"/>
        <w:rPr>
          <w:rFonts w:hint="eastAsia"/>
        </w:rPr>
      </w:pPr>
      <w:r>
        <w:rPr>
          <w:rFonts w:hint="eastAsia" w:ascii="宋体" w:hAnsi="宋体"/>
          <w:sz w:val="24"/>
        </w:rPr>
        <w:t xml:space="preserve">20.1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rPr>
          <w:rFonts w:hint="eastAsia"/>
        </w:rPr>
      </w:r>
      <w:r/>
    </w:p>
    <w:p>
      <w:pPr>
        <w:pStyle w:val="895"/>
        <w:ind w:firstLine="480"/>
        <w:spacing w:line="400" w:lineRule="exact"/>
        <w:rPr>
          <w:rFonts w:hint="eastAsia" w:ascii="宋体" w:hAnsi="宋体"/>
          <w:sz w:val="24"/>
          <w:szCs w:val="24"/>
        </w:rPr>
      </w:pPr>
      <w:r>
        <w:rPr>
          <w:rFonts w:hint="eastAsia" w:ascii="宋体" w:hAnsi="宋体"/>
          <w:bCs/>
          <w:sz w:val="24"/>
          <w:szCs w:val="24"/>
        </w:rPr>
        <w:t xml:space="preserve">20.2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bCs/>
          <w:sz w:val="24"/>
        </w:rPr>
        <w:t xml:space="preserve">20.3投标人在开标过程中涉及到的投标文件解密、开标结果确认等工作，应按照《操作手册》规定执行。</w:t>
      </w:r>
      <w:r>
        <w:rPr>
          <w:rFonts w:hint="eastAsia" w:ascii="宋体" w:hAnsi="宋体"/>
          <w:sz w:val="24"/>
          <w:szCs w:val="24"/>
        </w:rPr>
      </w:r>
      <w:r/>
    </w:p>
    <w:p>
      <w:pPr>
        <w:pStyle w:val="895"/>
        <w:ind w:firstLine="480"/>
        <w:spacing w:line="400" w:lineRule="exact"/>
        <w:rPr>
          <w:rFonts w:ascii="宋体" w:hAnsi="宋体"/>
          <w:sz w:val="24"/>
          <w:szCs w:val="24"/>
        </w:rPr>
      </w:pPr>
      <w:r>
        <w:rPr>
          <w:rFonts w:hint="eastAsia" w:ascii="宋体" w:hAnsi="宋体"/>
          <w:sz w:val="24"/>
          <w:szCs w:val="24"/>
        </w:rPr>
        <w:t xml:space="preserve">20.4投标人如果对开标过程和开标记录有疑义，应当根据《操作手册》规定提出，如苏采云系统中《开标记录表》宣布后5分钟内未提出的，视同认可开标结果。</w:t>
      </w:r>
      <w:r>
        <w:rPr>
          <w:rFonts w:ascii="宋体" w:hAnsi="宋体"/>
          <w:sz w:val="24"/>
          <w:szCs w:val="24"/>
        </w:rPr>
      </w:r>
      <w:r/>
    </w:p>
    <w:p>
      <w:pPr>
        <w:pStyle w:val="899"/>
        <w:ind w:firstLine="420"/>
        <w:spacing w:before="0" w:after="0" w:line="400" w:lineRule="exact"/>
        <w:rPr>
          <w:rFonts w:hint="eastAsia"/>
          <w:b w:val="0"/>
          <w:bCs w:val="0"/>
        </w:rPr>
      </w:pPr>
      <w:r/>
      <w:bookmarkStart w:id="147" w:name="_Toc513029231"/>
      <w:r/>
      <w:bookmarkStart w:id="148" w:name="_Toc20823303"/>
      <w:r/>
      <w:bookmarkStart w:id="149" w:name="_Toc16938547"/>
      <w:r>
        <w:rPr>
          <w:rFonts w:hint="eastAsia"/>
          <w:b w:val="0"/>
          <w:bCs w:val="0"/>
        </w:rPr>
        <w:t xml:space="preserve">2</w:t>
      </w:r>
      <w:r>
        <w:rPr>
          <w:b w:val="0"/>
          <w:bCs w:val="0"/>
        </w:rPr>
        <w:t xml:space="preserve">1</w:t>
      </w:r>
      <w:r>
        <w:rPr>
          <w:rFonts w:hint="eastAsia"/>
          <w:b w:val="0"/>
          <w:bCs w:val="0"/>
        </w:rPr>
        <w:t xml:space="preserve">、评标委员会</w:t>
      </w:r>
      <w:r>
        <w:rPr>
          <w:rFonts w:hint="eastAsia"/>
          <w:b w:val="0"/>
          <w:bCs w:val="0"/>
        </w:rPr>
      </w:r>
      <w:r/>
    </w:p>
    <w:p>
      <w:pPr>
        <w:pStyle w:val="895"/>
        <w:spacing w:line="40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895"/>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.2 评委会由采购人代表和有关技术、经济等方面的专家组成，且人员构成符合政府采购有关规定。</w:t>
      </w:r>
      <w:r>
        <w:rPr>
          <w:rFonts w:hint="eastAsia" w:ascii="宋体" w:hAnsi="宋体"/>
          <w:sz w:val="24"/>
          <w:szCs w:val="24"/>
        </w:rPr>
      </w:r>
      <w:r/>
    </w:p>
    <w:p>
      <w:pPr>
        <w:pStyle w:val="895"/>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.3评委会独立工作，负责评审所有投标文件并确定中标侯选人。</w:t>
      </w:r>
      <w:r>
        <w:rPr>
          <w:rFonts w:hint="eastAsia" w:ascii="宋体" w:hAnsi="宋体"/>
          <w:sz w:val="24"/>
          <w:szCs w:val="24"/>
        </w:rPr>
      </w:r>
      <w:r/>
    </w:p>
    <w:p>
      <w:pPr>
        <w:pStyle w:val="899"/>
        <w:ind w:firstLine="420"/>
        <w:spacing w:before="0" w:after="0" w:line="400" w:lineRule="exact"/>
        <w:rPr>
          <w:rFonts w:hint="eastAsia" w:ascii="黑体"/>
          <w:b w:val="0"/>
          <w:bCs w:val="0"/>
        </w:rPr>
      </w:pPr>
      <w:r>
        <w:rPr>
          <w:rFonts w:hint="eastAsia" w:ascii="黑体"/>
          <w:b w:val="0"/>
          <w:bCs w:val="0"/>
        </w:rPr>
        <w:t xml:space="preserve">2</w:t>
      </w:r>
      <w:r>
        <w:rPr>
          <w:rFonts w:ascii="黑体"/>
          <w:b w:val="0"/>
          <w:bCs w:val="0"/>
        </w:rPr>
        <w:t xml:space="preserve">2</w:t>
      </w:r>
      <w:r>
        <w:rPr>
          <w:rFonts w:hint="eastAsia" w:ascii="黑体"/>
          <w:b w:val="0"/>
          <w:bCs w:val="0"/>
        </w:rPr>
        <w:t xml:space="preserve">、评标过程的保密与公正</w:t>
      </w:r>
      <w:r>
        <w:rPr>
          <w:rFonts w:hint="eastAsia" w:ascii="黑体"/>
          <w:b w:val="0"/>
          <w:bCs w:val="0"/>
        </w:rPr>
      </w:r>
      <w:r/>
    </w:p>
    <w:p>
      <w:pPr>
        <w:pStyle w:val="895"/>
        <w:ind w:firstLine="480"/>
        <w:spacing w:line="400" w:lineRule="exact"/>
        <w:rPr>
          <w:rFonts w:hint="eastAsia" w:ascii="宋体" w:hAnsi="宋体"/>
          <w:bCs/>
          <w:sz w:val="24"/>
        </w:rPr>
      </w:pPr>
      <w:r/>
      <w:bookmarkEnd w:id="147"/>
      <w:r/>
      <w:bookmarkEnd w:id="148"/>
      <w:r/>
      <w:bookmarkEnd w:id="149"/>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凡是与审查、澄清、评价和比较投标的有关资料以及授标建议等，采购人、评委、采购中心均不得向投标人或与评标无关的其他人员透露。</w:t>
      </w:r>
      <w:r>
        <w:rPr>
          <w:rFonts w:hint="eastAsia" w:ascii="宋体" w:hAnsi="宋体"/>
          <w:bCs/>
          <w:sz w:val="24"/>
        </w:rPr>
      </w:r>
      <w:r/>
    </w:p>
    <w:p>
      <w:pPr>
        <w:pStyle w:val="895"/>
        <w:ind w:firstLine="480"/>
        <w:spacing w:line="400" w:lineRule="exact"/>
        <w:rPr>
          <w:rFonts w:hint="eastAsia" w:ascii="宋体" w:hAnsi="宋体"/>
          <w:sz w:val="24"/>
          <w:szCs w:val="24"/>
        </w:rPr>
      </w:pPr>
      <w:r>
        <w:rPr>
          <w:rFonts w:hint="eastAsia" w:ascii="宋体" w:hAnsi="宋体"/>
          <w:sz w:val="24"/>
        </w:rPr>
        <w:t xml:space="preserve">22.2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22.</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rPr>
          <w:rFonts w:hint="eastAsia" w:ascii="宋体" w:hAnsi="宋体"/>
          <w:sz w:val="24"/>
          <w:szCs w:val="24"/>
        </w:rPr>
      </w:r>
      <w:r/>
    </w:p>
    <w:p>
      <w:pPr>
        <w:pStyle w:val="895"/>
        <w:ind w:firstLine="480"/>
        <w:spacing w:line="400" w:lineRule="exact"/>
        <w:rPr>
          <w:rFonts w:ascii="宋体" w:hAnsi="宋体"/>
          <w:sz w:val="24"/>
          <w:szCs w:val="24"/>
        </w:rPr>
      </w:pPr>
      <w:r>
        <w:rPr>
          <w:rFonts w:hint="eastAsia" w:ascii="宋体" w:hAnsi="宋体"/>
          <w:sz w:val="24"/>
          <w:szCs w:val="24"/>
        </w:rPr>
        <w:t xml:space="preserve">22.4 采用综合评分法的项目，未中标的投标人可于中标结果公告期限届满之日起通过苏采云系统查看自己的评审得分及排序情况。</w:t>
      </w:r>
      <w:r>
        <w:rPr>
          <w:rFonts w:ascii="宋体" w:hAnsi="宋体"/>
          <w:sz w:val="24"/>
          <w:szCs w:val="24"/>
        </w:rPr>
      </w:r>
      <w:r/>
    </w:p>
    <w:p>
      <w:pPr>
        <w:pStyle w:val="899"/>
        <w:ind w:firstLine="420"/>
        <w:spacing w:before="0" w:after="0" w:line="400" w:lineRule="exact"/>
        <w:rPr>
          <w:rFonts w:hint="eastAsia"/>
          <w:b w:val="0"/>
          <w:bCs w:val="0"/>
        </w:rPr>
      </w:pPr>
      <w:r/>
      <w:bookmarkStart w:id="150" w:name="_Toc513029232"/>
      <w:r/>
      <w:bookmarkStart w:id="151" w:name="_Toc16938548"/>
      <w:r/>
      <w:bookmarkStart w:id="152" w:name="_Toc20823304"/>
      <w:r>
        <w:rPr>
          <w:rFonts w:hint="eastAsia"/>
          <w:b w:val="0"/>
          <w:bCs w:val="0"/>
        </w:rPr>
        <w:t xml:space="preserve">2</w:t>
      </w:r>
      <w:r>
        <w:rPr>
          <w:b w:val="0"/>
          <w:bCs w:val="0"/>
        </w:rPr>
        <w:t xml:space="preserve">3</w:t>
      </w:r>
      <w:r>
        <w:rPr>
          <w:rFonts w:hint="eastAsia"/>
          <w:b w:val="0"/>
          <w:bCs w:val="0"/>
        </w:rPr>
        <w:t xml:space="preserve">、投标文件的澄清</w:t>
      </w:r>
      <w:bookmarkEnd w:id="150"/>
      <w:r/>
      <w:bookmarkEnd w:id="151"/>
      <w:r/>
      <w:bookmarkEnd w:id="152"/>
      <w:r>
        <w:rPr>
          <w:rFonts w:hint="eastAsia"/>
          <w:b w:val="0"/>
          <w:bCs w:val="0"/>
        </w:rPr>
      </w:r>
      <w:r/>
    </w:p>
    <w:p>
      <w:pPr>
        <w:pStyle w:val="895"/>
        <w:ind w:firstLine="480"/>
        <w:spacing w:line="400" w:lineRule="exact"/>
        <w:rPr>
          <w:rFonts w:ascii="宋体" w:hAnsi="宋体"/>
          <w:sz w:val="24"/>
          <w:szCs w:val="24"/>
        </w:rPr>
      </w:pPr>
      <w:r>
        <w:rPr>
          <w:rFonts w:ascii="宋体" w:hAnsi="宋体"/>
          <w:sz w:val="24"/>
          <w:szCs w:val="24"/>
        </w:rPr>
        <w:t xml:space="preserve">23.1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895"/>
        <w:ind w:firstLine="480"/>
        <w:spacing w:line="4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sz w:val="24"/>
          <w:szCs w:val="24"/>
        </w:rPr>
      </w:r>
      <w:r/>
    </w:p>
    <w:p>
      <w:pPr>
        <w:pStyle w:val="895"/>
        <w:spacing w:line="400" w:lineRule="exact"/>
        <w:rPr>
          <w:rFonts w:hint="eastAsia" w:ascii="宋体" w:hAnsi="宋体"/>
          <w:sz w:val="24"/>
          <w:szCs w:val="24"/>
        </w:rPr>
      </w:pPr>
      <w:r>
        <w:rPr>
          <w:rFonts w:hint="eastAsia" w:ascii="宋体" w:hAnsi="宋体"/>
          <w:sz w:val="24"/>
          <w:szCs w:val="24"/>
        </w:rPr>
        <w:t xml:space="preserve">    23.3 接到评委会澄清、说明和补正要求的投标人如未按规定做出澄清、说明和补正，其风险由投标人自行承担。</w:t>
      </w:r>
      <w:r>
        <w:rPr>
          <w:rFonts w:hint="eastAsia" w:ascii="宋体" w:hAnsi="宋体"/>
          <w:sz w:val="24"/>
          <w:szCs w:val="24"/>
        </w:rPr>
      </w:r>
      <w:r/>
    </w:p>
    <w:p>
      <w:pPr>
        <w:pStyle w:val="899"/>
        <w:ind w:firstLine="420"/>
        <w:spacing w:before="0" w:after="0" w:line="400" w:lineRule="exact"/>
        <w:rPr>
          <w:rFonts w:hint="eastAsia"/>
          <w:b w:val="0"/>
          <w:bCs w:val="0"/>
        </w:rPr>
      </w:pPr>
      <w:r/>
      <w:bookmarkStart w:id="153" w:name="_Toc16938549"/>
      <w:r/>
      <w:bookmarkStart w:id="154" w:name="_Toc513029233"/>
      <w:r/>
      <w:bookmarkStart w:id="155" w:name="_Toc20823305"/>
      <w:r>
        <w:rPr>
          <w:rFonts w:hint="eastAsia"/>
          <w:b w:val="0"/>
          <w:bCs w:val="0"/>
        </w:rPr>
        <w:t xml:space="preserve">2</w:t>
      </w:r>
      <w:r>
        <w:rPr>
          <w:b w:val="0"/>
          <w:bCs w:val="0"/>
        </w:rPr>
        <w:t xml:space="preserve">4</w:t>
      </w:r>
      <w:r>
        <w:rPr>
          <w:rFonts w:hint="eastAsia"/>
          <w:b w:val="0"/>
          <w:bCs w:val="0"/>
        </w:rPr>
        <w:t xml:space="preserve">、对投标文件的初审</w:t>
      </w:r>
      <w:bookmarkEnd w:id="153"/>
      <w:r/>
      <w:bookmarkEnd w:id="154"/>
      <w:r/>
      <w:bookmarkEnd w:id="155"/>
      <w:r>
        <w:rPr>
          <w:rFonts w:hint="eastAsia"/>
          <w:b w:val="0"/>
          <w:bCs w:val="0"/>
        </w:rPr>
      </w:r>
      <w:r/>
    </w:p>
    <w:p>
      <w:pPr>
        <w:pStyle w:val="895"/>
        <w:ind w:firstLine="480"/>
        <w:spacing w:line="400" w:lineRule="exact"/>
        <w:rPr>
          <w:rFonts w:hint="eastAsia"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rPr>
          <w:rFonts w:hint="eastAsia" w:ascii="宋体" w:hAnsi="宋体"/>
          <w:bCs/>
          <w:sz w:val="24"/>
        </w:rPr>
      </w:r>
      <w:r/>
    </w:p>
    <w:p>
      <w:pPr>
        <w:pStyle w:val="895"/>
        <w:ind w:firstLine="480"/>
        <w:spacing w:line="400" w:lineRule="exact"/>
        <w:rPr>
          <w:rFonts w:hint="eastAsia" w:ascii="宋体" w:hAnsi="宋体"/>
          <w:bCs/>
          <w:sz w:val="24"/>
        </w:rPr>
      </w:pPr>
      <w:r>
        <w:rPr>
          <w:rFonts w:hint="eastAsia" w:ascii="宋体" w:hAnsi="宋体"/>
          <w:bCs/>
          <w:sz w:val="24"/>
        </w:rPr>
        <w:t xml:space="preserve">24.1.1 资格审查：依据法律法规和招标文件的规定，由采购人对投标文件中的资格证明文件进行审查。资格审查的结论，采购人以书面形式向评委会进行反馈。</w:t>
      </w:r>
      <w:r>
        <w:rPr>
          <w:rFonts w:hint="eastAsia" w:ascii="宋体" w:hAnsi="宋体"/>
          <w:bCs/>
          <w:sz w:val="24"/>
        </w:rPr>
      </w:r>
      <w:r/>
    </w:p>
    <w:p>
      <w:pPr>
        <w:pStyle w:val="895"/>
        <w:ind w:firstLine="480"/>
        <w:spacing w:line="40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rPr>
          <w:rFonts w:hint="eastAsia" w:ascii="宋体" w:hAnsi="宋体"/>
          <w:bCs/>
          <w:sz w:val="24"/>
        </w:rPr>
      </w:r>
      <w:r/>
    </w:p>
    <w:p>
      <w:pPr>
        <w:pStyle w:val="895"/>
        <w:ind w:firstLine="480"/>
        <w:spacing w:line="4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Cs/>
          <w:sz w:val="24"/>
        </w:rPr>
      </w:r>
      <w:r/>
    </w:p>
    <w:p>
      <w:pPr>
        <w:pStyle w:val="895"/>
        <w:ind w:firstLine="480"/>
        <w:spacing w:line="400" w:lineRule="exact"/>
        <w:rPr>
          <w:rFonts w:hint="eastAsia" w:ascii="宋体" w:hAnsi="宋体"/>
          <w:bCs/>
          <w:sz w:val="24"/>
        </w:rPr>
      </w:pPr>
      <w:r>
        <w:rPr>
          <w:rFonts w:hint="eastAsia" w:ascii="宋体" w:hAnsi="宋体"/>
          <w:bCs/>
          <w:sz w:val="24"/>
        </w:rPr>
        <w:t xml:space="preserve">24.1.2 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895"/>
        <w:ind w:firstLine="480"/>
        <w:spacing w:line="400" w:lineRule="exact"/>
        <w:rPr>
          <w:rFonts w:hint="eastAsia" w:ascii="宋体" w:hAnsi="宋体"/>
          <w:bCs/>
          <w:sz w:val="24"/>
        </w:rPr>
      </w:pPr>
      <w:r>
        <w:rPr>
          <w:rFonts w:hint="eastAsia" w:ascii="宋体" w:hAnsi="宋体"/>
          <w:bCs/>
          <w:sz w:val="24"/>
        </w:rPr>
        <w:t xml:space="preserve">24.</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895"/>
        <w:ind w:firstLine="480"/>
        <w:spacing w:line="400" w:lineRule="exact"/>
        <w:rPr>
          <w:rFonts w:hint="eastAsia" w:ascii="宋体" w:hAnsi="宋体"/>
          <w:sz w:val="24"/>
        </w:rPr>
      </w:pPr>
      <w:r>
        <w:rPr>
          <w:rFonts w:hint="eastAsia" w:ascii="宋体" w:hAnsi="宋体"/>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895"/>
        <w:ind w:firstLine="480"/>
        <w:spacing w:line="4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895"/>
        <w:ind w:firstLine="480"/>
        <w:spacing w:line="400" w:lineRule="exact"/>
        <w:rPr>
          <w:rFonts w:ascii="宋体" w:hAnsi="宋体"/>
          <w:sz w:val="24"/>
        </w:rPr>
      </w:pPr>
      <w:r>
        <w:rPr>
          <w:rFonts w:hint="eastAsia" w:ascii="宋体" w:hAnsi="宋体"/>
          <w:sz w:val="24"/>
        </w:rPr>
        <w:t xml:space="preserve">24.3如果投标文件实质上没有响应招标文件的要求，评委会将予以拒绝，投标人不得通过修改或撤销不合要求的偏离或保留而使其投标成为实质性响应的投标。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895"/>
        <w:ind w:firstLine="480"/>
        <w:spacing w:line="400" w:lineRule="exact"/>
        <w:rPr>
          <w:rFonts w:hint="eastAsia" w:ascii="宋体" w:hAnsi="宋体"/>
          <w:bCs/>
          <w:sz w:val="24"/>
        </w:rPr>
      </w:pPr>
      <w:r>
        <w:rPr>
          <w:rFonts w:hint="eastAsia" w:ascii="宋体" w:hAnsi="宋体"/>
          <w:sz w:val="24"/>
        </w:rPr>
        <w:t xml:space="preserve">24.</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895"/>
        <w:ind w:firstLine="480"/>
        <w:spacing w:line="4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895"/>
        <w:ind w:firstLine="480"/>
        <w:spacing w:line="4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895"/>
        <w:ind w:firstLine="480"/>
        <w:spacing w:line="4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895"/>
        <w:ind w:firstLine="480"/>
        <w:spacing w:line="4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895"/>
        <w:ind w:firstLine="480"/>
        <w:spacing w:line="40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895"/>
        <w:ind w:firstLine="480"/>
        <w:spacing w:line="400" w:lineRule="exact"/>
        <w:rPr>
          <w:rFonts w:ascii="宋体" w:hAnsi="宋体"/>
          <w:bCs/>
          <w:sz w:val="24"/>
        </w:rPr>
      </w:pPr>
      <w:r>
        <w:rPr>
          <w:rFonts w:hint="eastAsia" w:ascii="宋体" w:hAnsi="宋体"/>
          <w:sz w:val="24"/>
        </w:rPr>
        <w:t xml:space="preserve">24.</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895"/>
        <w:ind w:firstLine="420"/>
        <w:spacing w:line="400" w:lineRule="exact"/>
        <w:rPr>
          <w:rFonts w:ascii="宋体" w:hAnsi="宋体"/>
          <w:sz w:val="24"/>
        </w:rPr>
      </w:pPr>
      <w:r/>
      <w:bookmarkStart w:id="156" w:name="_Toc20823306"/>
      <w:r/>
      <w:bookmarkStart w:id="157" w:name="_Toc513029234"/>
      <w:r/>
      <w:bookmarkStart w:id="158" w:name="_Toc16938550"/>
      <w:r>
        <w:rPr>
          <w:rFonts w:hint="eastAsia" w:ascii="宋体" w:hAnsi="宋体"/>
          <w:sz w:val="24"/>
        </w:rPr>
        <w:t xml:space="preserve">24.6投标人在开、评标全过程中应保持通讯畅通，及时登录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rPr>
          <w:rFonts w:ascii="宋体" w:hAnsi="宋体"/>
          <w:sz w:val="24"/>
        </w:rPr>
      </w:r>
      <w:r/>
    </w:p>
    <w:p>
      <w:pPr>
        <w:pStyle w:val="895"/>
        <w:ind w:firstLine="420"/>
        <w:spacing w:line="400" w:lineRule="exact"/>
        <w:rPr>
          <w:rFonts w:ascii="宋体" w:hAnsi="宋体"/>
          <w:color w:val="ff0000"/>
          <w:sz w:val="24"/>
        </w:rPr>
      </w:pPr>
      <w:r>
        <w:rPr>
          <w:rFonts w:hint="eastAsia" w:ascii="宋体" w:hAnsi="宋体"/>
          <w:color w:val="ff0000"/>
          <w:sz w:val="24"/>
        </w:rPr>
        <w:t xml:space="preserve">2</w:t>
      </w:r>
      <w:r>
        <w:rPr>
          <w:rFonts w:ascii="宋体" w:hAnsi="宋体"/>
          <w:color w:val="ff0000"/>
          <w:sz w:val="24"/>
        </w:rPr>
        <w:t xml:space="preserve">4</w:t>
      </w:r>
      <w:r>
        <w:rPr>
          <w:rFonts w:hint="eastAsia" w:ascii="宋体" w:hAnsi="宋体"/>
          <w:color w:val="ff0000"/>
          <w:sz w:val="24"/>
        </w:rPr>
        <w:t xml:space="preserve">.</w:t>
      </w:r>
      <w:r>
        <w:rPr>
          <w:rFonts w:ascii="宋体" w:hAnsi="宋体"/>
          <w:color w:val="ff0000"/>
          <w:sz w:val="24"/>
        </w:rPr>
        <w:t xml:space="preserve">7</w:t>
      </w:r>
      <w:r>
        <w:rPr>
          <w:rFonts w:hint="eastAsia" w:ascii="宋体" w:hAnsi="宋体"/>
          <w:color w:val="ff0000"/>
          <w:sz w:val="24"/>
        </w:rPr>
        <w:t xml:space="preserve"> 异常</w:t>
      </w:r>
      <w:r>
        <w:rPr>
          <w:rFonts w:ascii="宋体" w:hAnsi="宋体"/>
          <w:color w:val="ff0000"/>
          <w:sz w:val="24"/>
        </w:rPr>
        <w:t xml:space="preserve">低价</w:t>
      </w:r>
      <w:r>
        <w:rPr>
          <w:rFonts w:hint="eastAsia" w:ascii="宋体" w:hAnsi="宋体"/>
          <w:color w:val="ff0000"/>
          <w:sz w:val="24"/>
        </w:rPr>
        <w:t xml:space="preserve">投标</w:t>
      </w:r>
      <w:r>
        <w:rPr>
          <w:rFonts w:ascii="宋体" w:hAnsi="宋体"/>
          <w:color w:val="ff0000"/>
          <w:sz w:val="24"/>
        </w:rPr>
        <w:t xml:space="preserve">审查</w:t>
      </w:r>
      <w:r>
        <w:rPr>
          <w:rFonts w:ascii="宋体" w:hAnsi="宋体"/>
          <w:color w:val="ff0000"/>
          <w:sz w:val="24"/>
        </w:rPr>
      </w:r>
      <w:r/>
    </w:p>
    <w:p>
      <w:pPr>
        <w:pStyle w:val="895"/>
        <w:ind w:firstLine="420"/>
        <w:spacing w:line="400" w:lineRule="exact"/>
        <w:rPr>
          <w:rFonts w:ascii="宋体" w:hAnsi="宋体"/>
          <w:color w:val="ff0000"/>
          <w:sz w:val="24"/>
        </w:rPr>
      </w:pPr>
      <w:r>
        <w:rPr>
          <w:rFonts w:hint="eastAsia" w:ascii="宋体" w:hAnsi="宋体"/>
          <w:color w:val="ff0000"/>
          <w:sz w:val="24"/>
        </w:rPr>
        <w:t xml:space="preserve">2</w:t>
      </w:r>
      <w:r>
        <w:rPr>
          <w:rFonts w:ascii="宋体" w:hAnsi="宋体"/>
          <w:color w:val="ff0000"/>
          <w:sz w:val="24"/>
        </w:rPr>
        <w:t xml:space="preserve">4</w:t>
      </w:r>
      <w:r>
        <w:rPr>
          <w:rFonts w:hint="eastAsia" w:ascii="宋体" w:hAnsi="宋体"/>
          <w:color w:val="ff0000"/>
          <w:sz w:val="24"/>
        </w:rPr>
        <w:t xml:space="preserve">.</w:t>
      </w:r>
      <w:r>
        <w:rPr>
          <w:rFonts w:ascii="宋体" w:hAnsi="宋体"/>
          <w:color w:val="ff0000"/>
          <w:sz w:val="24"/>
        </w:rPr>
        <w:t xml:space="preserve">7</w:t>
      </w:r>
      <w:r>
        <w:rPr>
          <w:rFonts w:hint="eastAsia" w:ascii="宋体" w:hAnsi="宋体"/>
          <w:color w:val="ff0000"/>
          <w:sz w:val="24"/>
        </w:rPr>
        <w:t xml:space="preserve">.1 评标</w:t>
      </w:r>
      <w:r>
        <w:rPr>
          <w:rFonts w:ascii="宋体" w:hAnsi="宋体"/>
          <w:color w:val="ff0000"/>
          <w:sz w:val="24"/>
        </w:rPr>
        <w:t xml:space="preserve">过程中出现下列情形</w:t>
      </w:r>
      <w:r>
        <w:rPr>
          <w:rFonts w:hint="eastAsia" w:ascii="宋体" w:hAnsi="宋体"/>
          <w:color w:val="ff0000"/>
          <w:sz w:val="24"/>
        </w:rPr>
        <w:t xml:space="preserve">之一</w:t>
      </w:r>
      <w:r>
        <w:rPr>
          <w:rFonts w:ascii="宋体" w:hAnsi="宋体"/>
          <w:color w:val="ff0000"/>
          <w:sz w:val="24"/>
        </w:rPr>
        <w:t xml:space="preserve">的，评标委员会应当启动异常低价投标审查程序</w:t>
      </w:r>
      <w:r>
        <w:rPr>
          <w:rFonts w:hint="eastAsia" w:ascii="宋体" w:hAnsi="宋体"/>
          <w:color w:val="ff0000"/>
          <w:sz w:val="24"/>
        </w:rPr>
        <w:t xml:space="preserve">：</w:t>
      </w:r>
      <w:r>
        <w:rPr>
          <w:rFonts w:ascii="宋体" w:hAnsi="宋体"/>
          <w:color w:val="ff0000"/>
          <w:sz w:val="24"/>
        </w:rPr>
      </w:r>
      <w:r/>
    </w:p>
    <w:p>
      <w:pPr>
        <w:pStyle w:val="895"/>
        <w:ind w:firstLine="420"/>
        <w:spacing w:line="400" w:lineRule="exact"/>
        <w:rPr>
          <w:rFonts w:ascii="宋体" w:hAnsi="宋体"/>
          <w:color w:val="ff0000"/>
          <w:sz w:val="24"/>
        </w:rPr>
      </w:pPr>
      <w:r>
        <w:rPr>
          <w:rFonts w:hint="eastAsia" w:ascii="宋体" w:hAnsi="宋体"/>
          <w:color w:val="ff0000"/>
          <w:sz w:val="24"/>
        </w:rPr>
        <w:t xml:space="preserve">（1）投标</w:t>
      </w:r>
      <w:r>
        <w:rPr>
          <w:rFonts w:ascii="宋体" w:hAnsi="宋体"/>
          <w:color w:val="ff0000"/>
          <w:sz w:val="24"/>
        </w:rPr>
        <w:t xml:space="preserve">报价低于采购项目预算</w:t>
      </w:r>
      <w:r>
        <w:rPr>
          <w:rFonts w:hint="eastAsia" w:ascii="宋体" w:hAnsi="宋体"/>
          <w:color w:val="ff0000"/>
          <w:sz w:val="24"/>
        </w:rPr>
        <w:t xml:space="preserve">50%的</w:t>
      </w:r>
      <w:r>
        <w:rPr>
          <w:rFonts w:ascii="宋体" w:hAnsi="宋体"/>
          <w:color w:val="ff0000"/>
          <w:sz w:val="24"/>
        </w:rPr>
        <w:t xml:space="preserve">，即</w:t>
      </w:r>
      <w:r>
        <w:rPr>
          <w:rFonts w:hint="eastAsia" w:ascii="宋体" w:hAnsi="宋体"/>
          <w:color w:val="ff0000"/>
          <w:sz w:val="24"/>
        </w:rPr>
        <w:t xml:space="preserve">投标</w:t>
      </w:r>
      <w:r>
        <w:rPr>
          <w:rFonts w:ascii="宋体" w:hAnsi="宋体"/>
          <w:color w:val="ff0000"/>
          <w:sz w:val="24"/>
        </w:rPr>
        <w:t xml:space="preserve">报价</w:t>
      </w:r>
      <w:r>
        <w:rPr>
          <w:rFonts w:hint="eastAsia" w:ascii="宋体" w:hAnsi="宋体"/>
          <w:color w:val="ff0000"/>
          <w:sz w:val="24"/>
        </w:rPr>
        <w:t xml:space="preserve">＜采购</w:t>
      </w:r>
      <w:r>
        <w:rPr>
          <w:rFonts w:ascii="宋体" w:hAnsi="宋体"/>
          <w:color w:val="ff0000"/>
          <w:sz w:val="24"/>
        </w:rPr>
        <w:t xml:space="preserve">项目预算</w:t>
      </w:r>
      <w:r>
        <w:rPr>
          <w:rFonts w:hint="eastAsia" w:ascii="宋体" w:hAnsi="宋体"/>
          <w:color w:val="ff0000"/>
          <w:sz w:val="24"/>
        </w:rPr>
        <w:t xml:space="preserve">×50%；</w:t>
      </w:r>
      <w:r>
        <w:rPr>
          <w:rFonts w:ascii="宋体" w:hAnsi="宋体"/>
          <w:color w:val="ff0000"/>
          <w:sz w:val="24"/>
        </w:rPr>
      </w:r>
      <w:r/>
    </w:p>
    <w:p>
      <w:pPr>
        <w:pStyle w:val="895"/>
        <w:ind w:firstLine="420"/>
        <w:spacing w:line="400" w:lineRule="exact"/>
        <w:rPr>
          <w:rFonts w:ascii="宋体" w:hAnsi="宋体"/>
          <w:color w:val="ff0000"/>
          <w:sz w:val="24"/>
        </w:rPr>
      </w:pPr>
      <w:r>
        <w:rPr>
          <w:rFonts w:hint="eastAsia" w:ascii="宋体" w:hAnsi="宋体"/>
          <w:color w:val="ff0000"/>
          <w:sz w:val="24"/>
        </w:rPr>
        <w:t xml:space="preserve">（2）投标</w:t>
      </w:r>
      <w:r>
        <w:rPr>
          <w:rFonts w:ascii="宋体" w:hAnsi="宋体"/>
          <w:color w:val="ff0000"/>
          <w:sz w:val="24"/>
        </w:rPr>
        <w:t xml:space="preserve">报价</w:t>
      </w:r>
      <w:r>
        <w:rPr>
          <w:rFonts w:hint="eastAsia" w:ascii="宋体" w:hAnsi="宋体"/>
          <w:color w:val="ff0000"/>
          <w:sz w:val="24"/>
        </w:rPr>
        <w:t xml:space="preserve">低于</w:t>
      </w:r>
      <w:r>
        <w:rPr>
          <w:rFonts w:ascii="宋体" w:hAnsi="宋体"/>
          <w:color w:val="ff0000"/>
          <w:sz w:val="24"/>
        </w:rPr>
        <w:t xml:space="preserve">采购项目最高</w:t>
      </w:r>
      <w:r>
        <w:rPr>
          <w:rFonts w:hint="eastAsia" w:ascii="宋体" w:hAnsi="宋体"/>
          <w:color w:val="ff0000"/>
          <w:sz w:val="24"/>
        </w:rPr>
        <w:t xml:space="preserve">限价</w:t>
      </w:r>
      <w:r>
        <w:rPr>
          <w:rFonts w:ascii="宋体" w:hAnsi="宋体"/>
          <w:color w:val="ff0000"/>
          <w:sz w:val="24"/>
        </w:rPr>
        <w:t xml:space="preserve">45%</w:t>
      </w:r>
      <w:r>
        <w:rPr>
          <w:rFonts w:hint="eastAsia" w:ascii="宋体" w:hAnsi="宋体"/>
          <w:color w:val="ff0000"/>
          <w:sz w:val="24"/>
        </w:rPr>
        <w:t xml:space="preserve">的</w:t>
      </w:r>
      <w:r>
        <w:rPr>
          <w:rFonts w:ascii="宋体" w:hAnsi="宋体"/>
          <w:color w:val="ff0000"/>
          <w:sz w:val="24"/>
        </w:rPr>
        <w:t xml:space="preserve">，即投标报价</w:t>
      </w:r>
      <w:r>
        <w:rPr>
          <w:rFonts w:hint="eastAsia" w:ascii="宋体" w:hAnsi="宋体"/>
          <w:color w:val="ff0000"/>
          <w:sz w:val="24"/>
        </w:rPr>
        <w:t xml:space="preserve">＜采购</w:t>
      </w:r>
      <w:r>
        <w:rPr>
          <w:rFonts w:ascii="宋体" w:hAnsi="宋体"/>
          <w:color w:val="ff0000"/>
          <w:sz w:val="24"/>
        </w:rPr>
        <w:t xml:space="preserve">项目最高</w:t>
      </w:r>
      <w:r>
        <w:rPr>
          <w:rFonts w:hint="eastAsia" w:ascii="宋体" w:hAnsi="宋体"/>
          <w:color w:val="ff0000"/>
          <w:sz w:val="24"/>
        </w:rPr>
        <w:t xml:space="preserve">限价×45%；</w:t>
      </w:r>
      <w:r>
        <w:rPr>
          <w:rFonts w:ascii="宋体" w:hAnsi="宋体"/>
          <w:color w:val="ff0000"/>
          <w:sz w:val="24"/>
        </w:rPr>
      </w:r>
      <w:r/>
    </w:p>
    <w:p>
      <w:pPr>
        <w:pStyle w:val="895"/>
        <w:ind w:firstLine="420"/>
        <w:spacing w:line="400" w:lineRule="exact"/>
        <w:rPr>
          <w:rFonts w:ascii="宋体" w:hAnsi="宋体"/>
          <w:color w:val="ff0000"/>
          <w:sz w:val="24"/>
        </w:rPr>
      </w:pPr>
      <w:r>
        <w:rPr>
          <w:rFonts w:hint="eastAsia" w:ascii="宋体" w:hAnsi="宋体"/>
          <w:color w:val="ff0000"/>
          <w:sz w:val="24"/>
        </w:rPr>
        <w:t xml:space="preserve">（3）评标</w:t>
      </w:r>
      <w:r>
        <w:rPr>
          <w:rFonts w:ascii="宋体" w:hAnsi="宋体"/>
          <w:color w:val="ff0000"/>
          <w:sz w:val="24"/>
        </w:rPr>
        <w:t xml:space="preserve">委员会认定的供应商</w:t>
      </w:r>
      <w:r>
        <w:rPr>
          <w:rFonts w:hint="eastAsia" w:ascii="宋体" w:hAnsi="宋体"/>
          <w:color w:val="ff0000"/>
          <w:sz w:val="24"/>
        </w:rPr>
        <w:t xml:space="preserve">报价</w:t>
      </w:r>
      <w:r>
        <w:rPr>
          <w:rFonts w:ascii="宋体" w:hAnsi="宋体"/>
          <w:color w:val="ff0000"/>
          <w:sz w:val="24"/>
        </w:rPr>
        <w:t xml:space="preserve">过低</w:t>
      </w:r>
      <w:r>
        <w:rPr>
          <w:rFonts w:hint="eastAsia" w:ascii="宋体" w:hAnsi="宋体"/>
          <w:color w:val="ff0000"/>
          <w:sz w:val="24"/>
        </w:rPr>
        <w:t xml:space="preserve">、</w:t>
      </w:r>
      <w:r>
        <w:rPr>
          <w:rFonts w:ascii="宋体" w:hAnsi="宋体"/>
          <w:color w:val="ff0000"/>
          <w:sz w:val="24"/>
        </w:rPr>
        <w:t xml:space="preserve">有可能影响</w:t>
      </w:r>
      <w:r>
        <w:rPr>
          <w:rFonts w:hint="eastAsia" w:ascii="宋体" w:hAnsi="宋体"/>
          <w:color w:val="ff0000"/>
          <w:sz w:val="24"/>
        </w:rPr>
        <w:t xml:space="preserve">产品</w:t>
      </w:r>
      <w:r>
        <w:rPr>
          <w:rFonts w:ascii="宋体" w:hAnsi="宋体"/>
          <w:color w:val="ff0000"/>
          <w:sz w:val="24"/>
        </w:rPr>
        <w:t xml:space="preserve">质量或者不能诚信履约的其他情形。</w:t>
      </w:r>
      <w:r>
        <w:rPr>
          <w:rFonts w:ascii="宋体" w:hAnsi="宋体"/>
          <w:color w:val="ff0000"/>
          <w:sz w:val="24"/>
        </w:rPr>
      </w:r>
      <w:r/>
    </w:p>
    <w:p>
      <w:pPr>
        <w:pStyle w:val="895"/>
        <w:ind w:firstLine="420"/>
        <w:spacing w:line="400" w:lineRule="exact"/>
        <w:rPr>
          <w:rFonts w:hint="eastAsia" w:ascii="宋体" w:hAnsi="宋体"/>
          <w:color w:val="ff0000"/>
          <w:sz w:val="24"/>
        </w:rPr>
      </w:pPr>
      <w:r>
        <w:rPr>
          <w:rFonts w:hint="eastAsia" w:ascii="宋体" w:hAnsi="宋体"/>
          <w:color w:val="ff0000"/>
          <w:sz w:val="24"/>
        </w:rPr>
        <w:t xml:space="preserve">2</w:t>
      </w:r>
      <w:r>
        <w:rPr>
          <w:rFonts w:ascii="宋体" w:hAnsi="宋体"/>
          <w:color w:val="ff0000"/>
          <w:sz w:val="24"/>
        </w:rPr>
        <w:t xml:space="preserve">4</w:t>
      </w:r>
      <w:r>
        <w:rPr>
          <w:rFonts w:hint="eastAsia" w:ascii="宋体" w:hAnsi="宋体"/>
          <w:color w:val="ff0000"/>
          <w:sz w:val="24"/>
        </w:rPr>
        <w:t xml:space="preserve">.</w:t>
      </w:r>
      <w:r>
        <w:rPr>
          <w:rFonts w:ascii="宋体" w:hAnsi="宋体"/>
          <w:color w:val="ff0000"/>
          <w:sz w:val="24"/>
        </w:rPr>
        <w:t xml:space="preserve">7.2 </w:t>
      </w:r>
      <w:r>
        <w:rPr>
          <w:rFonts w:hint="eastAsia" w:ascii="宋体" w:hAnsi="宋体"/>
          <w:color w:val="ff0000"/>
          <w:sz w:val="24"/>
        </w:rPr>
        <w:t xml:space="preserve">启动</w:t>
      </w:r>
      <w:r>
        <w:rPr>
          <w:rFonts w:ascii="宋体" w:hAnsi="宋体"/>
          <w:color w:val="ff0000"/>
          <w:sz w:val="24"/>
        </w:rPr>
        <w:t xml:space="preserve">异常低价投标审查后，评标</w:t>
      </w:r>
      <w:r>
        <w:rPr>
          <w:rFonts w:hint="eastAsia" w:ascii="宋体" w:hAnsi="宋体"/>
          <w:color w:val="ff0000"/>
          <w:sz w:val="24"/>
        </w:rPr>
        <w:t xml:space="preserve">委员会</w:t>
      </w:r>
      <w:r>
        <w:rPr>
          <w:rFonts w:ascii="宋体" w:hAnsi="宋体"/>
          <w:color w:val="ff0000"/>
          <w:sz w:val="24"/>
        </w:rPr>
        <w:t xml:space="preserve">应当</w:t>
      </w:r>
      <w:r>
        <w:rPr>
          <w:rFonts w:hint="eastAsia" w:ascii="宋体" w:hAnsi="宋体"/>
          <w:color w:val="ff0000"/>
          <w:sz w:val="24"/>
        </w:rPr>
        <w:t xml:space="preserve">要求</w:t>
      </w:r>
      <w:r>
        <w:rPr>
          <w:rFonts w:ascii="宋体" w:hAnsi="宋体"/>
          <w:color w:val="ff0000"/>
          <w:sz w:val="24"/>
        </w:rPr>
        <w:t xml:space="preserve">相关供应商在评标现场合理的时间内，提供项目</w:t>
      </w:r>
      <w:r>
        <w:rPr>
          <w:rFonts w:hint="eastAsia" w:ascii="宋体" w:hAnsi="宋体"/>
          <w:color w:val="ff0000"/>
          <w:sz w:val="24"/>
        </w:rPr>
        <w:t xml:space="preserve">具体</w:t>
      </w:r>
      <w:r>
        <w:rPr>
          <w:rFonts w:ascii="宋体" w:hAnsi="宋体"/>
          <w:color w:val="ff0000"/>
          <w:sz w:val="24"/>
        </w:rPr>
        <w:t xml:space="preserve">成本测算等与报价合理性相关的书面说明材料</w:t>
      </w:r>
      <w:r>
        <w:rPr>
          <w:rFonts w:hint="eastAsia" w:ascii="宋体" w:hAnsi="宋体"/>
          <w:color w:val="ff0000"/>
          <w:sz w:val="24"/>
        </w:rPr>
        <w:t xml:space="preserve">及</w:t>
      </w:r>
      <w:r>
        <w:rPr>
          <w:rFonts w:ascii="宋体" w:hAnsi="宋体"/>
          <w:color w:val="ff0000"/>
          <w:sz w:val="24"/>
        </w:rPr>
        <w:t xml:space="preserve">相关证明材料，对</w:t>
      </w:r>
      <w:r>
        <w:rPr>
          <w:rFonts w:hint="eastAsia" w:ascii="宋体" w:hAnsi="宋体"/>
          <w:color w:val="ff0000"/>
          <w:sz w:val="24"/>
        </w:rPr>
        <w:t xml:space="preserve">投标</w:t>
      </w:r>
      <w:r>
        <w:rPr>
          <w:rFonts w:ascii="宋体" w:hAnsi="宋体"/>
          <w:color w:val="ff0000"/>
          <w:sz w:val="24"/>
        </w:rPr>
        <w:t xml:space="preserve">价格作出解释，</w:t>
      </w:r>
      <w:r>
        <w:rPr>
          <w:rFonts w:hint="eastAsia" w:ascii="宋体" w:hAnsi="宋体"/>
          <w:color w:val="ff0000"/>
          <w:sz w:val="24"/>
        </w:rPr>
        <w:t xml:space="preserve">由</w:t>
      </w:r>
      <w:r>
        <w:rPr>
          <w:rFonts w:ascii="宋体" w:hAnsi="宋体"/>
          <w:color w:val="ff0000"/>
          <w:sz w:val="24"/>
        </w:rPr>
        <w:t xml:space="preserve">评标委员会结合同类</w:t>
      </w:r>
      <w:r>
        <w:rPr>
          <w:rFonts w:hint="eastAsia" w:ascii="宋体" w:hAnsi="宋体"/>
          <w:color w:val="ff0000"/>
          <w:sz w:val="24"/>
        </w:rPr>
        <w:t xml:space="preserve">产品</w:t>
      </w:r>
      <w:r>
        <w:rPr>
          <w:rFonts w:ascii="宋体" w:hAnsi="宋体"/>
          <w:color w:val="ff0000"/>
          <w:sz w:val="24"/>
        </w:rPr>
        <w:t xml:space="preserve">在主要电商平台的价格</w:t>
      </w:r>
      <w:r>
        <w:rPr>
          <w:rFonts w:hint="eastAsia" w:ascii="宋体" w:hAnsi="宋体"/>
          <w:color w:val="ff0000"/>
          <w:sz w:val="24"/>
        </w:rPr>
        <w:t xml:space="preserve">、</w:t>
      </w:r>
      <w:r>
        <w:rPr>
          <w:rFonts w:ascii="宋体" w:hAnsi="宋体"/>
          <w:color w:val="ff0000"/>
          <w:sz w:val="24"/>
        </w:rPr>
        <w:t xml:space="preserve">该行业当地薪资水平等情况，</w:t>
      </w:r>
      <w:r>
        <w:rPr>
          <w:rFonts w:hint="eastAsia" w:ascii="宋体" w:hAnsi="宋体"/>
          <w:color w:val="ff0000"/>
          <w:sz w:val="24"/>
        </w:rPr>
        <w:t xml:space="preserve">依据</w:t>
      </w:r>
      <w:r>
        <w:rPr>
          <w:rFonts w:ascii="宋体" w:hAnsi="宋体"/>
          <w:color w:val="ff0000"/>
          <w:sz w:val="24"/>
        </w:rPr>
        <w:t xml:space="preserve">专业经验对供应商报价合理性进行判断。投标</w:t>
      </w:r>
      <w:r>
        <w:rPr>
          <w:rFonts w:hint="eastAsia" w:ascii="宋体" w:hAnsi="宋体"/>
          <w:color w:val="ff0000"/>
          <w:sz w:val="24"/>
        </w:rPr>
        <w:t xml:space="preserve">供应商</w:t>
      </w:r>
      <w:r>
        <w:rPr>
          <w:rFonts w:ascii="宋体" w:hAnsi="宋体"/>
          <w:color w:val="ff0000"/>
          <w:sz w:val="24"/>
        </w:rPr>
        <w:t xml:space="preserve">不提供</w:t>
      </w:r>
      <w:r>
        <w:rPr>
          <w:rFonts w:hint="eastAsia" w:ascii="宋体" w:hAnsi="宋体"/>
          <w:color w:val="ff0000"/>
          <w:sz w:val="24"/>
        </w:rPr>
        <w:t xml:space="preserve">书面</w:t>
      </w:r>
      <w:r>
        <w:rPr>
          <w:rFonts w:ascii="宋体" w:hAnsi="宋体"/>
          <w:color w:val="ff0000"/>
          <w:sz w:val="24"/>
        </w:rPr>
        <w:t xml:space="preserve">说明</w:t>
      </w:r>
      <w:r>
        <w:rPr>
          <w:rFonts w:hint="eastAsia" w:ascii="宋体" w:hAnsi="宋体"/>
          <w:color w:val="ff0000"/>
          <w:sz w:val="24"/>
        </w:rPr>
        <w:t xml:space="preserve">、</w:t>
      </w:r>
      <w:r>
        <w:rPr>
          <w:rFonts w:ascii="宋体" w:hAnsi="宋体"/>
          <w:color w:val="ff0000"/>
          <w:sz w:val="24"/>
        </w:rPr>
        <w:t xml:space="preserve">证明材料，</w:t>
      </w:r>
      <w:r>
        <w:rPr>
          <w:rFonts w:hint="eastAsia" w:ascii="宋体" w:hAnsi="宋体"/>
          <w:color w:val="ff0000"/>
          <w:sz w:val="24"/>
        </w:rPr>
        <w:t xml:space="preserve">或者</w:t>
      </w:r>
      <w:r>
        <w:rPr>
          <w:rFonts w:ascii="宋体" w:hAnsi="宋体"/>
          <w:color w:val="ff0000"/>
          <w:sz w:val="24"/>
        </w:rPr>
        <w:t xml:space="preserve">提供的书面</w:t>
      </w:r>
      <w:r>
        <w:rPr>
          <w:rFonts w:hint="eastAsia" w:ascii="宋体" w:hAnsi="宋体"/>
          <w:color w:val="ff0000"/>
          <w:sz w:val="24"/>
        </w:rPr>
        <w:t xml:space="preserve">说明</w:t>
      </w:r>
      <w:r>
        <w:rPr>
          <w:rFonts w:ascii="宋体" w:hAnsi="宋体"/>
          <w:color w:val="ff0000"/>
          <w:sz w:val="24"/>
        </w:rPr>
        <w:t xml:space="preserve">、</w:t>
      </w:r>
      <w:r>
        <w:rPr>
          <w:rFonts w:hint="eastAsia" w:ascii="宋体" w:hAnsi="宋体"/>
          <w:color w:val="ff0000"/>
          <w:sz w:val="24"/>
        </w:rPr>
        <w:t xml:space="preserve">证明</w:t>
      </w:r>
      <w:r>
        <w:rPr>
          <w:rFonts w:ascii="宋体" w:hAnsi="宋体"/>
          <w:color w:val="ff0000"/>
          <w:sz w:val="24"/>
        </w:rPr>
        <w:t xml:space="preserve">材料不能证明其报价合理性的，评标委员会应当将其作为无效投标处理。审查</w:t>
      </w:r>
      <w:r>
        <w:rPr>
          <w:rFonts w:hint="eastAsia" w:ascii="宋体" w:hAnsi="宋体"/>
          <w:color w:val="ff0000"/>
          <w:sz w:val="24"/>
        </w:rPr>
        <w:t xml:space="preserve">相关</w:t>
      </w:r>
      <w:r>
        <w:rPr>
          <w:rFonts w:ascii="宋体" w:hAnsi="宋体"/>
          <w:color w:val="ff0000"/>
          <w:sz w:val="24"/>
        </w:rPr>
        <w:t xml:space="preserve">情况应当在评标</w:t>
      </w:r>
      <w:r>
        <w:rPr>
          <w:rFonts w:hint="eastAsia" w:ascii="宋体" w:hAnsi="宋体"/>
          <w:color w:val="ff0000"/>
          <w:sz w:val="24"/>
        </w:rPr>
        <w:t xml:space="preserve">报告</w:t>
      </w:r>
      <w:r>
        <w:rPr>
          <w:rFonts w:ascii="宋体" w:hAnsi="宋体"/>
          <w:color w:val="ff0000"/>
          <w:sz w:val="24"/>
        </w:rPr>
        <w:t xml:space="preserve">中进行记录。</w:t>
      </w:r>
      <w:r>
        <w:rPr>
          <w:rFonts w:hint="eastAsia" w:ascii="宋体" w:hAnsi="宋体"/>
          <w:color w:val="ff0000"/>
          <w:sz w:val="24"/>
        </w:rPr>
      </w:r>
      <w:r/>
    </w:p>
    <w:p>
      <w:pPr>
        <w:pStyle w:val="899"/>
        <w:ind w:firstLine="420"/>
        <w:spacing w:before="0" w:after="0" w:line="400" w:lineRule="exact"/>
        <w:rPr>
          <w:rFonts w:hint="eastAsia"/>
          <w:b w:val="0"/>
          <w:bCs w:val="0"/>
        </w:rPr>
      </w:pPr>
      <w:r>
        <w:rPr>
          <w:rFonts w:hint="eastAsia"/>
          <w:b w:val="0"/>
          <w:bCs w:val="0"/>
        </w:rPr>
        <w:t xml:space="preserve">2</w:t>
      </w:r>
      <w:r>
        <w:rPr>
          <w:b w:val="0"/>
          <w:bCs w:val="0"/>
        </w:rPr>
        <w:t xml:space="preserve">5</w:t>
      </w:r>
      <w:r>
        <w:rPr>
          <w:rFonts w:hint="eastAsia"/>
          <w:b w:val="0"/>
          <w:bCs w:val="0"/>
        </w:rPr>
        <w:t xml:space="preserve">、</w:t>
      </w:r>
      <w:bookmarkEnd w:id="156"/>
      <w:r/>
      <w:bookmarkEnd w:id="157"/>
      <w:r/>
      <w:bookmarkEnd w:id="158"/>
      <w:r>
        <w:rPr>
          <w:rFonts w:hint="eastAsia"/>
          <w:b w:val="0"/>
          <w:bCs w:val="0"/>
        </w:rPr>
        <w:t xml:space="preserve">无效投标条款和废标条款</w:t>
      </w:r>
      <w:r>
        <w:rPr>
          <w:rFonts w:hint="eastAsia"/>
          <w:b w:val="0"/>
          <w:bCs w:val="0"/>
        </w:rPr>
      </w:r>
      <w:r/>
    </w:p>
    <w:p>
      <w:pPr>
        <w:pStyle w:val="895"/>
        <w:ind w:left="479"/>
        <w:spacing w:line="400" w:lineRule="exact"/>
        <w:rPr>
          <w:rFonts w:hint="eastAsia" w:ascii="宋体" w:hAnsi="宋体"/>
          <w:bCs/>
          <w:sz w:val="24"/>
        </w:rPr>
      </w:pPr>
      <w:r/>
      <w:bookmarkStart w:id="159" w:name="_Toc20823307"/>
      <w:r/>
      <w:bookmarkStart w:id="160" w:name="_Toc16938551"/>
      <w:r/>
      <w:bookmarkStart w:id="161" w:name="_Toc513029235"/>
      <w:r>
        <w:rPr>
          <w:rFonts w:hint="eastAsia" w:ascii="宋体" w:hAnsi="宋体"/>
          <w:bCs/>
          <w:sz w:val="24"/>
        </w:rPr>
        <w:t xml:space="preserve">25.1无效投标条款</w:t>
      </w:r>
      <w:r>
        <w:rPr>
          <w:rFonts w:hint="eastAsia" w:ascii="宋体" w:hAnsi="宋体"/>
          <w:bCs/>
          <w:sz w:val="24"/>
        </w:rPr>
      </w:r>
      <w:r/>
    </w:p>
    <w:p>
      <w:pPr>
        <w:pStyle w:val="895"/>
        <w:ind w:firstLine="480"/>
        <w:spacing w:line="400" w:lineRule="exact"/>
        <w:rPr>
          <w:rFonts w:hint="eastAsia" w:ascii="宋体" w:hAnsi="宋体"/>
          <w:bCs/>
          <w:sz w:val="24"/>
          <w:szCs w:val="24"/>
        </w:rPr>
      </w:pPr>
      <w:r>
        <w:rPr>
          <w:rFonts w:hint="eastAsia" w:ascii="宋体" w:hAnsi="宋体"/>
          <w:bCs/>
          <w:sz w:val="24"/>
        </w:rPr>
        <w:t xml:space="preserve">25.</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rPr>
          <w:rFonts w:hint="eastAsia" w:ascii="宋体" w:hAnsi="宋体"/>
          <w:bCs/>
          <w:sz w:val="24"/>
          <w:szCs w:val="24"/>
        </w:rPr>
      </w:r>
      <w:r/>
    </w:p>
    <w:p>
      <w:pPr>
        <w:pStyle w:val="895"/>
        <w:ind w:firstLine="480"/>
        <w:spacing w:line="400" w:lineRule="exact"/>
        <w:rPr>
          <w:rFonts w:hint="eastAsia" w:ascii="宋体" w:hAnsi="宋体"/>
          <w:bCs/>
          <w:sz w:val="24"/>
        </w:rPr>
      </w:pPr>
      <w:r>
        <w:rPr>
          <w:rFonts w:hint="eastAsia" w:ascii="宋体" w:hAnsi="宋体"/>
          <w:bCs/>
          <w:sz w:val="24"/>
        </w:rPr>
        <w:t xml:space="preserve">25.1.2 投标人未按照招标文件要求上传电子投标文件的。</w:t>
      </w:r>
      <w:r>
        <w:rPr>
          <w:rFonts w:hint="eastAsia" w:ascii="宋体" w:hAnsi="宋体"/>
          <w:bCs/>
          <w:sz w:val="24"/>
        </w:rPr>
      </w:r>
      <w:r/>
    </w:p>
    <w:p>
      <w:pPr>
        <w:pStyle w:val="895"/>
        <w:ind w:left="479"/>
        <w:spacing w:line="400" w:lineRule="exact"/>
        <w:rPr>
          <w:rFonts w:hint="eastAsia" w:ascii="宋体" w:hAnsi="宋体"/>
          <w:bCs/>
          <w:sz w:val="24"/>
        </w:rPr>
      </w:pPr>
      <w:r>
        <w:rPr>
          <w:rFonts w:hint="eastAsia" w:ascii="宋体" w:hAnsi="宋体"/>
          <w:bCs/>
          <w:sz w:val="24"/>
        </w:rPr>
        <w:t xml:space="preserve">25.1.3 投标人同一</w:t>
      </w:r>
      <w:r>
        <w:rPr>
          <w:rFonts w:ascii="宋体" w:hAnsi="宋体"/>
          <w:bCs/>
          <w:sz w:val="24"/>
        </w:rPr>
        <w:t xml:space="preserve">采购包</w:t>
      </w:r>
      <w:r>
        <w:rPr>
          <w:rFonts w:hint="eastAsia" w:ascii="宋体" w:hAnsi="宋体"/>
          <w:bCs/>
          <w:sz w:val="24"/>
        </w:rPr>
        <w:t xml:space="preserve">提交两个（含两个）以上不同的投标报价的。</w:t>
      </w:r>
      <w:r>
        <w:rPr>
          <w:rFonts w:hint="eastAsia" w:ascii="宋体" w:hAnsi="宋体"/>
          <w:bCs/>
          <w:sz w:val="24"/>
        </w:rPr>
      </w:r>
      <w:r/>
    </w:p>
    <w:p>
      <w:pPr>
        <w:pStyle w:val="895"/>
        <w:ind w:left="479"/>
        <w:spacing w:line="400" w:lineRule="exact"/>
        <w:rPr>
          <w:rFonts w:hint="eastAsia" w:ascii="宋体" w:hAnsi="宋体"/>
          <w:bCs/>
          <w:sz w:val="24"/>
        </w:rPr>
      </w:pPr>
      <w:r>
        <w:rPr>
          <w:rFonts w:hint="eastAsia" w:ascii="宋体" w:hAnsi="宋体"/>
          <w:bCs/>
          <w:sz w:val="24"/>
        </w:rPr>
        <w:t xml:space="preserve">25.1.4投标人不具备招标文件中规定资格要求的。</w:t>
      </w:r>
      <w:r>
        <w:rPr>
          <w:rFonts w:hint="eastAsia" w:ascii="宋体" w:hAnsi="宋体"/>
          <w:bCs/>
          <w:sz w:val="24"/>
        </w:rPr>
      </w:r>
      <w:r/>
    </w:p>
    <w:p>
      <w:pPr>
        <w:pStyle w:val="895"/>
        <w:ind w:firstLine="480"/>
        <w:spacing w:line="400" w:lineRule="exact"/>
        <w:rPr>
          <w:rFonts w:hint="eastAsia" w:ascii="宋体" w:hAnsi="宋体"/>
          <w:bCs/>
          <w:sz w:val="24"/>
        </w:rPr>
      </w:pPr>
      <w:r>
        <w:rPr>
          <w:rFonts w:hint="eastAsia" w:ascii="宋体" w:hAnsi="宋体"/>
          <w:bCs/>
          <w:sz w:val="24"/>
        </w:rPr>
        <w:t xml:space="preserve">25.1.5投标人的报价超过了采购预算或最高限价的。</w:t>
      </w:r>
      <w:r>
        <w:rPr>
          <w:rFonts w:hint="eastAsia" w:ascii="宋体" w:hAnsi="宋体"/>
          <w:bCs/>
          <w:sz w:val="24"/>
        </w:rPr>
      </w:r>
      <w:r/>
    </w:p>
    <w:p>
      <w:pPr>
        <w:pStyle w:val="895"/>
        <w:ind w:firstLine="480"/>
        <w:spacing w:line="400" w:lineRule="exact"/>
        <w:rPr>
          <w:rFonts w:hint="eastAsia" w:ascii="宋体" w:hAnsi="宋体"/>
          <w:bCs/>
          <w:i/>
          <w:sz w:val="24"/>
          <w:u w:val="single"/>
        </w:rPr>
      </w:pPr>
      <w:r>
        <w:rPr>
          <w:rFonts w:hint="eastAsia" w:ascii="宋体" w:hAnsi="宋体"/>
          <w:bCs/>
          <w:sz w:val="24"/>
        </w:rPr>
        <w:t xml:space="preserve">25.1.6未通过符合性审查的。</w:t>
      </w:r>
      <w:r>
        <w:rPr>
          <w:rFonts w:hint="eastAsia" w:ascii="宋体" w:hAnsi="宋体"/>
          <w:bCs/>
          <w:i/>
          <w:sz w:val="24"/>
          <w:u w:val="single"/>
        </w:rPr>
      </w:r>
      <w:r/>
    </w:p>
    <w:p>
      <w:pPr>
        <w:pStyle w:val="895"/>
        <w:ind w:firstLine="360"/>
        <w:spacing w:line="400" w:lineRule="exact"/>
        <w:rPr>
          <w:rFonts w:hint="eastAsia" w:ascii="宋体" w:hAnsi="宋体"/>
          <w:bCs/>
          <w:i/>
          <w:sz w:val="24"/>
          <w:u w:val="single"/>
        </w:rPr>
      </w:pPr>
      <w:r>
        <w:rPr>
          <w:rFonts w:hint="eastAsia" w:ascii="宋体" w:hAnsi="宋体"/>
          <w:bCs/>
          <w:sz w:val="24"/>
        </w:rPr>
        <w:t xml:space="preserve"> 25.1.7不符合招标文件中规定的实质性要求的</w:t>
      </w:r>
      <w:r>
        <w:rPr>
          <w:rFonts w:hint="eastAsia" w:ascii="宋体" w:hAnsi="宋体"/>
          <w:b/>
          <w:bCs/>
          <w:sz w:val="24"/>
        </w:rPr>
        <w:t xml:space="preserve">（本招标文件中</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rPr>
          <w:rFonts w:hint="eastAsia" w:ascii="宋体" w:hAnsi="宋体"/>
          <w:bCs/>
          <w:i/>
          <w:sz w:val="24"/>
          <w:u w:val="single"/>
        </w:rPr>
      </w:r>
      <w:r/>
    </w:p>
    <w:p>
      <w:pPr>
        <w:pStyle w:val="895"/>
        <w:ind w:firstLine="480"/>
        <w:spacing w:line="400" w:lineRule="exact"/>
        <w:rPr>
          <w:rFonts w:hint="eastAsia" w:ascii="宋体" w:hAnsi="宋体"/>
          <w:bCs/>
          <w:sz w:val="24"/>
        </w:rPr>
      </w:pPr>
      <w:r>
        <w:rPr>
          <w:rFonts w:hint="eastAsia" w:ascii="宋体" w:hAnsi="宋体"/>
          <w:bCs/>
          <w:sz w:val="24"/>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rPr>
      </w:r>
      <w:r/>
    </w:p>
    <w:p>
      <w:pPr>
        <w:pStyle w:val="895"/>
        <w:ind w:firstLine="480"/>
        <w:spacing w:line="400" w:lineRule="exact"/>
        <w:rPr>
          <w:rFonts w:hint="eastAsia" w:ascii="宋体" w:hAnsi="宋体"/>
          <w:bCs/>
          <w:sz w:val="24"/>
        </w:rPr>
      </w:pPr>
      <w:r>
        <w:rPr>
          <w:rFonts w:hint="eastAsia" w:ascii="宋体" w:hAnsi="宋体"/>
          <w:bCs/>
          <w:sz w:val="24"/>
        </w:rPr>
        <w:t xml:space="preserve">25.1.9 投标文件含有采购人不能接受的附加条件的。</w:t>
      </w:r>
      <w:r>
        <w:rPr>
          <w:rFonts w:hint="eastAsia" w:ascii="宋体" w:hAnsi="宋体"/>
          <w:bCs/>
          <w:sz w:val="24"/>
        </w:rPr>
      </w:r>
      <w:r/>
    </w:p>
    <w:p>
      <w:pPr>
        <w:pStyle w:val="895"/>
        <w:ind w:firstLine="480"/>
        <w:spacing w:line="400" w:lineRule="exact"/>
        <w:rPr>
          <w:rFonts w:hint="eastAsia" w:ascii="宋体" w:hAnsi="宋体"/>
          <w:bCs/>
          <w:color w:val="ff0000"/>
          <w:sz w:val="24"/>
        </w:rPr>
      </w:pPr>
      <w:r>
        <w:rPr>
          <w:rFonts w:hint="eastAsia" w:ascii="宋体" w:hAnsi="宋体"/>
          <w:bCs/>
          <w:color w:val="ff0000"/>
          <w:sz w:val="24"/>
        </w:rPr>
        <w:t xml:space="preserve">25.1.10评标</w:t>
      </w:r>
      <w:r>
        <w:rPr>
          <w:rFonts w:ascii="宋体" w:hAnsi="宋体"/>
          <w:bCs/>
          <w:color w:val="ff0000"/>
          <w:sz w:val="24"/>
        </w:rPr>
        <w:t xml:space="preserve">委员会按照</w:t>
      </w:r>
      <w:r>
        <w:rPr>
          <w:rFonts w:hint="eastAsia" w:ascii="宋体" w:hAnsi="宋体"/>
          <w:bCs/>
          <w:color w:val="ff0000"/>
          <w:sz w:val="24"/>
        </w:rPr>
        <w:t xml:space="preserve">本</w:t>
      </w:r>
      <w:r>
        <w:rPr>
          <w:rFonts w:ascii="宋体" w:hAnsi="宋体"/>
          <w:bCs/>
          <w:color w:val="ff0000"/>
          <w:sz w:val="24"/>
        </w:rPr>
        <w:t xml:space="preserve">招标文件第</w:t>
      </w:r>
      <w:r>
        <w:rPr>
          <w:rFonts w:hint="eastAsia" w:ascii="宋体" w:hAnsi="宋体"/>
          <w:bCs/>
          <w:color w:val="ff0000"/>
          <w:sz w:val="24"/>
        </w:rPr>
        <w:t xml:space="preserve">二</w:t>
      </w:r>
      <w:r>
        <w:rPr>
          <w:rFonts w:ascii="宋体" w:hAnsi="宋体"/>
          <w:bCs/>
          <w:color w:val="ff0000"/>
          <w:sz w:val="24"/>
        </w:rPr>
        <w:t xml:space="preserve">章第</w:t>
      </w:r>
      <w:r>
        <w:rPr>
          <w:rFonts w:hint="eastAsia" w:ascii="宋体" w:hAnsi="宋体"/>
          <w:bCs/>
          <w:color w:val="ff0000"/>
          <w:sz w:val="24"/>
        </w:rPr>
        <w:t xml:space="preserve">2</w:t>
      </w:r>
      <w:r>
        <w:rPr>
          <w:rFonts w:ascii="宋体" w:hAnsi="宋体"/>
          <w:bCs/>
          <w:color w:val="ff0000"/>
          <w:sz w:val="24"/>
        </w:rPr>
        <w:t xml:space="preserve">4</w:t>
      </w:r>
      <w:r>
        <w:rPr>
          <w:rFonts w:hint="eastAsia" w:ascii="宋体" w:hAnsi="宋体"/>
          <w:bCs/>
          <w:color w:val="ff0000"/>
          <w:sz w:val="24"/>
        </w:rPr>
        <w:t xml:space="preserve">.</w:t>
      </w:r>
      <w:r>
        <w:rPr>
          <w:rFonts w:ascii="宋体" w:hAnsi="宋体"/>
          <w:bCs/>
          <w:color w:val="ff0000"/>
          <w:sz w:val="24"/>
        </w:rPr>
        <w:t xml:space="preserve">7</w:t>
      </w:r>
      <w:r>
        <w:rPr>
          <w:rFonts w:hint="eastAsia" w:ascii="宋体" w:hAnsi="宋体"/>
          <w:bCs/>
          <w:color w:val="ff0000"/>
          <w:sz w:val="24"/>
        </w:rPr>
        <w:t xml:space="preserve">.2条</w:t>
      </w:r>
      <w:r>
        <w:rPr>
          <w:rFonts w:ascii="宋体" w:hAnsi="宋体"/>
          <w:bCs/>
          <w:color w:val="ff0000"/>
          <w:sz w:val="24"/>
        </w:rPr>
        <w:t xml:space="preserve">规定</w:t>
      </w:r>
      <w:r>
        <w:rPr>
          <w:rFonts w:hint="eastAsia" w:ascii="宋体" w:hAnsi="宋体"/>
          <w:bCs/>
          <w:color w:val="ff0000"/>
          <w:sz w:val="24"/>
        </w:rPr>
        <w:t xml:space="preserve">对投标人</w:t>
      </w:r>
      <w:r>
        <w:rPr>
          <w:rFonts w:ascii="宋体" w:hAnsi="宋体"/>
          <w:bCs/>
          <w:color w:val="ff0000"/>
          <w:sz w:val="24"/>
        </w:rPr>
        <w:t xml:space="preserve">进行异常</w:t>
      </w:r>
      <w:r>
        <w:rPr>
          <w:rFonts w:hint="eastAsia" w:ascii="宋体" w:hAnsi="宋体"/>
          <w:bCs/>
          <w:color w:val="ff0000"/>
          <w:sz w:val="24"/>
        </w:rPr>
        <w:t xml:space="preserve">低价</w:t>
      </w:r>
      <w:r>
        <w:rPr>
          <w:rFonts w:ascii="宋体" w:hAnsi="宋体"/>
          <w:bCs/>
          <w:color w:val="ff0000"/>
          <w:sz w:val="24"/>
        </w:rPr>
        <w:t xml:space="preserve">投标审查</w:t>
      </w:r>
      <w:r>
        <w:rPr>
          <w:rFonts w:hint="eastAsia" w:ascii="宋体" w:hAnsi="宋体"/>
          <w:bCs/>
          <w:color w:val="ff0000"/>
          <w:sz w:val="24"/>
        </w:rPr>
        <w:t xml:space="preserve">后</w:t>
      </w:r>
      <w:r>
        <w:rPr>
          <w:rFonts w:ascii="宋体" w:hAnsi="宋体"/>
          <w:bCs/>
          <w:color w:val="ff0000"/>
          <w:sz w:val="24"/>
        </w:rPr>
        <w:t xml:space="preserve">，认为投标人</w:t>
      </w:r>
      <w:r>
        <w:rPr>
          <w:rFonts w:hint="eastAsia" w:ascii="宋体" w:hAnsi="宋体"/>
          <w:bCs/>
          <w:color w:val="ff0000"/>
          <w:sz w:val="24"/>
        </w:rPr>
        <w:t xml:space="preserve">不能</w:t>
      </w:r>
      <w:r>
        <w:rPr>
          <w:rFonts w:ascii="宋体" w:hAnsi="宋体"/>
          <w:bCs/>
          <w:color w:val="ff0000"/>
          <w:sz w:val="24"/>
        </w:rPr>
        <w:t xml:space="preserve">证明其报价合理性的。</w:t>
      </w:r>
      <w:r>
        <w:rPr>
          <w:rFonts w:hint="eastAsia" w:ascii="宋体" w:hAnsi="宋体"/>
          <w:bCs/>
          <w:color w:val="ff0000"/>
          <w:sz w:val="24"/>
        </w:rPr>
      </w:r>
      <w:r/>
    </w:p>
    <w:p>
      <w:pPr>
        <w:pStyle w:val="895"/>
        <w:ind w:firstLine="480"/>
        <w:spacing w:line="400" w:lineRule="exact"/>
        <w:rPr>
          <w:rFonts w:hint="eastAsia" w:ascii="宋体" w:hAnsi="宋体"/>
          <w:bCs/>
          <w:sz w:val="24"/>
        </w:rPr>
      </w:pPr>
      <w:r>
        <w:rPr>
          <w:rFonts w:hint="eastAsia" w:ascii="宋体" w:hAnsi="宋体"/>
          <w:bCs/>
          <w:sz w:val="24"/>
        </w:rPr>
        <w:t xml:space="preserve">25.1.11 投标文件未按照招标文件要求加盖CA</w:t>
      </w:r>
      <w:r>
        <w:rPr>
          <w:rFonts w:ascii="宋体" w:hAnsi="宋体"/>
          <w:bCs/>
          <w:sz w:val="24"/>
        </w:rPr>
        <w:t xml:space="preserve">电子公章的</w:t>
      </w:r>
      <w:r>
        <w:rPr>
          <w:rFonts w:hint="eastAsia" w:ascii="宋体" w:hAnsi="宋体"/>
          <w:bCs/>
          <w:sz w:val="24"/>
        </w:rPr>
        <w:t xml:space="preserve">。</w:t>
      </w:r>
      <w:r>
        <w:rPr>
          <w:rFonts w:hint="eastAsia" w:ascii="宋体" w:hAnsi="宋体"/>
          <w:bCs/>
          <w:sz w:val="24"/>
        </w:rPr>
      </w:r>
      <w:r/>
    </w:p>
    <w:p>
      <w:pPr>
        <w:pStyle w:val="895"/>
        <w:ind w:firstLine="480"/>
        <w:spacing w:line="400" w:lineRule="exact"/>
        <w:rPr>
          <w:rFonts w:hint="eastAsia" w:ascii="宋体" w:hAnsi="宋体"/>
          <w:bCs/>
          <w:sz w:val="24"/>
        </w:rPr>
      </w:pPr>
      <w:r>
        <w:rPr>
          <w:rFonts w:hint="eastAsia" w:ascii="宋体" w:hAnsi="宋体"/>
          <w:bCs/>
          <w:sz w:val="24"/>
        </w:rPr>
        <w:t xml:space="preserve">25.1.12其他法律、法规及本招标文件规定的属无效投标的情形。</w:t>
      </w:r>
      <w:r>
        <w:rPr>
          <w:rFonts w:hint="eastAsia" w:ascii="宋体" w:hAnsi="宋体"/>
          <w:bCs/>
          <w:sz w:val="24"/>
        </w:rPr>
      </w:r>
      <w:r/>
    </w:p>
    <w:p>
      <w:pPr>
        <w:pStyle w:val="895"/>
        <w:ind w:left="479"/>
        <w:spacing w:line="400" w:lineRule="exact"/>
        <w:rPr>
          <w:rFonts w:hint="eastAsia" w:ascii="宋体" w:hAnsi="宋体"/>
          <w:bCs/>
          <w:sz w:val="24"/>
        </w:rPr>
      </w:pPr>
      <w:r>
        <w:rPr>
          <w:rFonts w:hint="eastAsia" w:ascii="宋体" w:hAnsi="宋体"/>
          <w:bCs/>
          <w:sz w:val="24"/>
        </w:rPr>
        <w:t xml:space="preserve">25.2废标条款</w:t>
      </w:r>
      <w:r>
        <w:rPr>
          <w:rFonts w:hint="eastAsia" w:ascii="宋体" w:hAnsi="宋体"/>
          <w:bCs/>
          <w:sz w:val="24"/>
        </w:rPr>
      </w:r>
      <w:r/>
    </w:p>
    <w:p>
      <w:pPr>
        <w:pStyle w:val="895"/>
        <w:ind w:left="479"/>
        <w:spacing w:line="400" w:lineRule="exact"/>
        <w:rPr>
          <w:rFonts w:hint="eastAsia" w:ascii="宋体" w:hAnsi="宋体"/>
          <w:bCs/>
          <w:sz w:val="24"/>
        </w:rPr>
      </w:pPr>
      <w:r>
        <w:rPr>
          <w:rFonts w:hint="eastAsia" w:ascii="宋体" w:hAnsi="宋体"/>
          <w:bCs/>
          <w:sz w:val="24"/>
        </w:rPr>
        <w:t xml:space="preserve">25.2.1符合专业条件的供应商或者对招标文件作实质响应的供应商不足三家的。25.2.2出现影响采购公正的违法、违规行为的。</w:t>
      </w:r>
      <w:r>
        <w:rPr>
          <w:rFonts w:hint="eastAsia" w:ascii="宋体" w:hAnsi="宋体"/>
          <w:bCs/>
          <w:sz w:val="24"/>
        </w:rPr>
      </w:r>
      <w:r/>
    </w:p>
    <w:p>
      <w:pPr>
        <w:pStyle w:val="895"/>
        <w:ind w:left="479"/>
        <w:spacing w:line="400" w:lineRule="exact"/>
        <w:rPr>
          <w:rFonts w:hint="eastAsia" w:ascii="宋体" w:hAnsi="宋体"/>
          <w:bCs/>
          <w:sz w:val="24"/>
        </w:rPr>
      </w:pPr>
      <w:r>
        <w:rPr>
          <w:rFonts w:hint="eastAsia" w:ascii="宋体" w:hAnsi="宋体"/>
          <w:bCs/>
          <w:sz w:val="24"/>
        </w:rPr>
        <w:t xml:space="preserve">25.2.3因重大变故，采购任务取消的。</w:t>
      </w:r>
      <w:r>
        <w:rPr>
          <w:rFonts w:hint="eastAsia" w:ascii="宋体" w:hAnsi="宋体"/>
          <w:bCs/>
          <w:sz w:val="24"/>
        </w:rPr>
      </w:r>
      <w:r/>
    </w:p>
    <w:p>
      <w:pPr>
        <w:pStyle w:val="895"/>
        <w:ind w:left="479"/>
        <w:spacing w:line="400" w:lineRule="exact"/>
        <w:rPr>
          <w:rFonts w:ascii="宋体" w:hAnsi="宋体"/>
          <w:bCs/>
          <w:sz w:val="24"/>
        </w:rPr>
      </w:pPr>
      <w:r>
        <w:rPr>
          <w:rFonts w:hint="eastAsia" w:ascii="宋体" w:hAnsi="宋体"/>
          <w:bCs/>
          <w:sz w:val="24"/>
        </w:rPr>
        <w:t xml:space="preserve">25.2.4评标委员会认定招标文件存在歧义、重大缺陷导致评审工作无法进行。</w:t>
      </w:r>
      <w:r>
        <w:rPr>
          <w:rFonts w:ascii="宋体" w:hAnsi="宋体"/>
          <w:bCs/>
          <w:sz w:val="24"/>
        </w:rPr>
      </w:r>
      <w:r/>
    </w:p>
    <w:p>
      <w:pPr>
        <w:pStyle w:val="895"/>
        <w:ind w:left="479"/>
        <w:spacing w:line="400" w:lineRule="exact"/>
        <w:rPr>
          <w:rFonts w:hint="eastAsia" w:ascii="宋体" w:hAnsi="宋体"/>
          <w:bCs/>
          <w:sz w:val="24"/>
        </w:rPr>
      </w:pPr>
      <w:r>
        <w:rPr>
          <w:rFonts w:hint="eastAsia" w:ascii="宋体" w:hAnsi="宋体"/>
          <w:bCs/>
          <w:sz w:val="24"/>
        </w:rPr>
        <w:t xml:space="preserve">25.2.5 因</w:t>
      </w:r>
      <w:r>
        <w:rPr>
          <w:rFonts w:hint="eastAsia" w:ascii="宋体" w:hAnsi="宋体"/>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895"/>
        <w:ind w:left="479"/>
        <w:spacing w:line="400" w:lineRule="exact"/>
        <w:rPr>
          <w:rFonts w:hint="eastAsia" w:ascii="宋体" w:hAnsi="宋体"/>
          <w:bCs/>
          <w:sz w:val="24"/>
        </w:rPr>
      </w:pPr>
      <w:r>
        <w:rPr>
          <w:rFonts w:hint="eastAsia" w:ascii="宋体" w:hAnsi="宋体"/>
          <w:bCs/>
          <w:sz w:val="24"/>
        </w:rPr>
        <w:t xml:space="preserve">25.3 投标截止时间结束后参加投标的供应商不足三家的处理：</w:t>
      </w:r>
      <w:r>
        <w:rPr>
          <w:rFonts w:hint="eastAsia" w:ascii="宋体" w:hAnsi="宋体"/>
          <w:bCs/>
          <w:sz w:val="24"/>
        </w:rPr>
      </w:r>
      <w:r/>
    </w:p>
    <w:p>
      <w:pPr>
        <w:pStyle w:val="895"/>
        <w:ind w:firstLine="480"/>
        <w:spacing w:line="400" w:lineRule="exact"/>
        <w:rPr>
          <w:rFonts w:hint="eastAsia"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898"/>
        <w:ind w:firstLine="482"/>
        <w:spacing w:before="145" w:after="145" w:line="400" w:lineRule="exact"/>
        <w:rPr>
          <w:rFonts w:hint="eastAsia"/>
        </w:rPr>
      </w:pPr>
      <w:r/>
      <w:bookmarkStart w:id="162" w:name="_Toc120614219"/>
      <w:r>
        <w:rPr>
          <w:rFonts w:hint="eastAsia"/>
        </w:rPr>
        <w:t xml:space="preserve">六、</w:t>
      </w:r>
      <w:bookmarkEnd w:id="159"/>
      <w:r/>
      <w:bookmarkEnd w:id="160"/>
      <w:r/>
      <w:bookmarkEnd w:id="161"/>
      <w:r>
        <w:rPr>
          <w:rFonts w:hint="eastAsia"/>
        </w:rPr>
        <w:t xml:space="preserve">定标</w:t>
      </w:r>
      <w:bookmarkEnd w:id="162"/>
      <w:r>
        <w:rPr>
          <w:rFonts w:hint="eastAsia"/>
        </w:rPr>
      </w:r>
      <w:r/>
    </w:p>
    <w:p>
      <w:pPr>
        <w:pStyle w:val="899"/>
        <w:ind w:firstLine="600"/>
        <w:spacing w:before="0" w:after="0" w:line="400" w:lineRule="exact"/>
        <w:rPr>
          <w:rFonts w:hint="eastAsia" w:ascii="黑体" w:hAnsi="宋体" w:cs="Times New Roman"/>
          <w:b w:val="0"/>
          <w:sz w:val="30"/>
          <w:szCs w:val="30"/>
        </w:rPr>
      </w:pPr>
      <w:r/>
      <w:bookmarkStart w:id="163" w:name="_Toc513029238"/>
      <w:r/>
      <w:bookmarkStart w:id="164" w:name="_Toc16938554"/>
      <w:r/>
      <w:bookmarkStart w:id="165" w:name="_Toc20823310"/>
      <w:r>
        <w:rPr>
          <w:rFonts w:hint="eastAsia" w:ascii="黑体" w:hAnsi="宋体" w:cs="Times New Roman"/>
          <w:b w:val="0"/>
          <w:sz w:val="30"/>
          <w:szCs w:val="30"/>
        </w:rPr>
        <w:t xml:space="preserve">2</w:t>
      </w:r>
      <w:r>
        <w:rPr>
          <w:rFonts w:ascii="黑体" w:hAnsi="宋体" w:cs="Times New Roman"/>
          <w:b w:val="0"/>
          <w:sz w:val="30"/>
          <w:szCs w:val="30"/>
        </w:rPr>
        <w:t xml:space="preserve">6</w:t>
      </w:r>
      <w:r>
        <w:rPr>
          <w:rFonts w:hint="eastAsia" w:ascii="黑体" w:hAnsi="宋体" w:cs="Times New Roman"/>
          <w:b w:val="0"/>
          <w:sz w:val="30"/>
          <w:szCs w:val="30"/>
        </w:rPr>
        <w:t xml:space="preserve">、</w:t>
      </w:r>
      <w:bookmarkEnd w:id="163"/>
      <w:r>
        <w:rPr>
          <w:rFonts w:hint="eastAsia" w:ascii="黑体" w:hAnsi="宋体" w:cs="Times New Roman"/>
          <w:b w:val="0"/>
          <w:sz w:val="30"/>
          <w:szCs w:val="30"/>
        </w:rPr>
        <w:t xml:space="preserve">确定</w:t>
      </w:r>
      <w:bookmarkEnd w:id="164"/>
      <w:r/>
      <w:bookmarkEnd w:id="165"/>
      <w:r>
        <w:rPr>
          <w:rFonts w:hint="eastAsia" w:ascii="黑体" w:hAnsi="宋体" w:cs="Times New Roman"/>
          <w:b w:val="0"/>
          <w:sz w:val="30"/>
          <w:szCs w:val="30"/>
        </w:rPr>
        <w:t xml:space="preserve">中标单位</w:t>
      </w:r>
      <w:r>
        <w:rPr>
          <w:rFonts w:hint="eastAsia" w:ascii="黑体" w:hAnsi="宋体" w:cs="Times New Roman"/>
          <w:b w:val="0"/>
          <w:sz w:val="30"/>
          <w:szCs w:val="30"/>
        </w:rPr>
      </w:r>
      <w:r/>
    </w:p>
    <w:p>
      <w:pPr>
        <w:pStyle w:val="895"/>
        <w:ind w:firstLine="480"/>
        <w:spacing w:line="400" w:lineRule="exact"/>
        <w:rPr>
          <w:rFonts w:hint="eastAsia" w:ascii="宋体" w:hAnsi="宋体"/>
          <w:bCs/>
          <w:sz w:val="24"/>
        </w:rPr>
      </w:pPr>
      <w:r>
        <w:rPr>
          <w:rFonts w:hint="eastAsia" w:ascii="宋体" w:hAnsi="宋体"/>
          <w:bCs/>
          <w:sz w:val="24"/>
        </w:rPr>
        <w:t xml:space="preserve">26.1中标候选人的选取原则和数量见招标文件第五章规定。 </w:t>
      </w:r>
      <w:r>
        <w:rPr>
          <w:rFonts w:hint="eastAsia" w:ascii="宋体" w:hAnsi="宋体"/>
          <w:bCs/>
          <w:sz w:val="24"/>
        </w:rPr>
      </w:r>
      <w:r/>
    </w:p>
    <w:p>
      <w:pPr>
        <w:pStyle w:val="895"/>
        <w:ind w:firstLine="480"/>
        <w:spacing w:line="400" w:lineRule="exact"/>
        <w:rPr>
          <w:rFonts w:hint="eastAsia" w:ascii="宋体" w:hAnsi="宋体"/>
          <w:bCs/>
          <w:sz w:val="24"/>
        </w:rPr>
      </w:pPr>
      <w:r>
        <w:rPr>
          <w:rFonts w:hint="eastAsia" w:ascii="宋体" w:hAnsi="宋体"/>
          <w:bCs/>
          <w:sz w:val="24"/>
        </w:rPr>
        <w:t xml:space="preserve">26.2 采购人应根据评委会推荐的中标候选人确定中标供应商。</w:t>
      </w:r>
      <w:r>
        <w:rPr>
          <w:rFonts w:hint="eastAsia" w:ascii="宋体" w:hAnsi="宋体"/>
          <w:bCs/>
          <w:sz w:val="24"/>
        </w:rPr>
      </w:r>
      <w:r/>
    </w:p>
    <w:p>
      <w:pPr>
        <w:pStyle w:val="895"/>
        <w:ind w:firstLine="480"/>
        <w:spacing w:line="400" w:lineRule="exact"/>
        <w:rPr>
          <w:rFonts w:hint="eastAsia" w:ascii="宋体" w:hAnsi="宋体"/>
          <w:sz w:val="24"/>
          <w:szCs w:val="24"/>
        </w:rPr>
      </w:pPr>
      <w:r>
        <w:rPr>
          <w:rFonts w:hint="eastAsia" w:ascii="宋体" w:hAnsi="宋体"/>
          <w:bCs/>
          <w:sz w:val="24"/>
          <w:szCs w:val="24"/>
        </w:rPr>
        <w:t xml:space="preserve">26.3 </w:t>
      </w:r>
      <w:r>
        <w:rPr>
          <w:rFonts w:hint="eastAsia" w:ascii="宋体" w:hAnsi="宋体"/>
          <w:sz w:val="24"/>
          <w:szCs w:val="24"/>
        </w:rPr>
        <w:t xml:space="preserve">采购中心将在“江苏政府采购网”发布中标公告，公告期限为1个工作日。</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26.4  若有充分证据证明，中标供应商出现下列情况之一的，一经查实，将被取消中标资格：</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26.4.1提供虚假材料谋取中标的。</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26.4.2向采购人、采购中心行贿或者提供其他不正当利益的。</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26.4.3属于本文件规定的无效条件，但在评标过程中又未被评委会发现的。</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26.4.4与采购人或者其他供应商恶意串通的。</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26.4.5采取不正当手段诋毁、排挤其他供应商的。</w:t>
      </w:r>
      <w:r>
        <w:rPr>
          <w:rFonts w:hint="eastAsia" w:ascii="宋体" w:hAnsi="宋体"/>
          <w:sz w:val="24"/>
          <w:szCs w:val="24"/>
        </w:rPr>
      </w:r>
      <w:r/>
    </w:p>
    <w:p>
      <w:pPr>
        <w:pStyle w:val="895"/>
        <w:ind w:firstLine="480"/>
        <w:spacing w:line="400" w:lineRule="exact"/>
        <w:rPr>
          <w:rFonts w:ascii="宋体" w:hAnsi="宋体"/>
          <w:sz w:val="24"/>
          <w:szCs w:val="24"/>
        </w:rPr>
      </w:pPr>
      <w:r/>
      <w:bookmarkStart w:id="166" w:name="_Toc200451960"/>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895"/>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.5.1不同投标人的投标文件由同一单位或者个人编制。</w:t>
      </w:r>
      <w:r>
        <w:rPr>
          <w:rFonts w:ascii="宋体" w:hAnsi="宋体"/>
          <w:sz w:val="24"/>
          <w:szCs w:val="24"/>
        </w:rPr>
      </w:r>
      <w:r/>
    </w:p>
    <w:p>
      <w:pPr>
        <w:pStyle w:val="895"/>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.5.2不同投标人委托同一单位或者个人办理投标事宜。</w:t>
      </w:r>
      <w:r>
        <w:rPr>
          <w:rFonts w:ascii="宋体" w:hAnsi="宋体"/>
          <w:sz w:val="24"/>
          <w:szCs w:val="24"/>
        </w:rPr>
      </w:r>
      <w:r/>
    </w:p>
    <w:p>
      <w:pPr>
        <w:pStyle w:val="895"/>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.5.3 不同投标人的投标文件载明的项目管理成员或者联系人员为同一人。</w:t>
      </w:r>
      <w:r>
        <w:rPr>
          <w:rFonts w:ascii="宋体" w:hAnsi="宋体"/>
          <w:sz w:val="24"/>
          <w:szCs w:val="24"/>
        </w:rPr>
      </w:r>
      <w:r/>
    </w:p>
    <w:p>
      <w:pPr>
        <w:pStyle w:val="895"/>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.5.4不同投标人的投标文件异常一致或者投标报价呈规律性差异。</w:t>
      </w:r>
      <w:r>
        <w:rPr>
          <w:rFonts w:ascii="宋体" w:hAnsi="宋体"/>
          <w:sz w:val="24"/>
          <w:szCs w:val="24"/>
        </w:rPr>
      </w:r>
      <w:r/>
    </w:p>
    <w:p>
      <w:pPr>
        <w:pStyle w:val="899"/>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7</w:t>
      </w:r>
      <w:r>
        <w:rPr>
          <w:rFonts w:hint="eastAsia" w:ascii="黑体" w:hAnsi="宋体" w:cs="Times New Roman"/>
          <w:b w:val="0"/>
          <w:sz w:val="30"/>
          <w:szCs w:val="30"/>
        </w:rPr>
        <w:t xml:space="preserve">、质疑处理</w:t>
      </w:r>
      <w:bookmarkEnd w:id="166"/>
      <w:r>
        <w:rPr>
          <w:rFonts w:hint="eastAsia" w:ascii="黑体" w:hAnsi="宋体" w:cs="Times New Roman"/>
          <w:b w:val="0"/>
          <w:sz w:val="30"/>
          <w:szCs w:val="30"/>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w:t>
      </w:r>
      <w:r>
        <w:rPr>
          <w:rFonts w:ascii="宋体" w:hAnsi="宋体"/>
          <w:sz w:val="24"/>
          <w:szCs w:val="24"/>
        </w:rPr>
        <w:t xml:space="preserve">7</w:t>
      </w:r>
      <w:r>
        <w:rPr>
          <w:rFonts w:hint="eastAsia" w:ascii="宋体" w:hAnsi="宋体"/>
          <w:sz w:val="24"/>
          <w:szCs w:val="24"/>
        </w:rPr>
        <w:t xml:space="preserve">.4条款的规定向采购中心或采购人提出质疑。上述应知其权益受到损害之日，是指：</w:t>
      </w:r>
      <w:r>
        <w:rPr>
          <w:rFonts w:hint="eastAsia" w:ascii="宋体" w:hAnsi="宋体"/>
          <w:sz w:val="24"/>
          <w:szCs w:val="24"/>
        </w:rPr>
      </w:r>
      <w:r/>
    </w:p>
    <w:p>
      <w:pPr>
        <w:pStyle w:val="895"/>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895"/>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.2.2</w:t>
      </w:r>
      <w:r>
        <w:rPr>
          <w:rFonts w:hAnsi="宋体" w:cs="宋体"/>
          <w:sz w:val="24"/>
          <w:szCs w:val="24"/>
        </w:rPr>
        <w:t xml:space="preserve">对采购过程提出质疑的，为各采购程序环节结束之日；</w:t>
      </w:r>
      <w:r>
        <w:rPr>
          <w:rFonts w:hint="eastAsia" w:hAnsi="宋体" w:cs="宋体"/>
          <w:sz w:val="24"/>
          <w:szCs w:val="24"/>
        </w:rPr>
      </w:r>
      <w:r/>
    </w:p>
    <w:p>
      <w:pPr>
        <w:pStyle w:val="895"/>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895"/>
        <w:ind w:firstLine="480"/>
        <w:spacing w:line="40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rPr>
          <w:rFonts w:hint="eastAsia" w:hAnsi="宋体" w:cs="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sz w:val="24"/>
          <w:szCs w:val="24"/>
        </w:rPr>
      </w:r>
      <w:r/>
    </w:p>
    <w:p>
      <w:pPr>
        <w:pStyle w:val="895"/>
        <w:ind w:firstLine="480"/>
        <w:spacing w:line="400" w:lineRule="exact"/>
        <w:rPr>
          <w:rFonts w:hint="eastAsia" w:ascii="宋体" w:hAnsi="宋体"/>
          <w:b/>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评标方法与</w:t>
      </w:r>
      <w:r>
        <w:rPr>
          <w:rFonts w:ascii="宋体" w:hAnsi="宋体"/>
          <w:sz w:val="24"/>
          <w:szCs w:val="24"/>
        </w:rPr>
        <w:t xml:space="preserve">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hint="eastAsia" w:ascii="宋体" w:hAnsi="宋体"/>
          <w:b/>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采购中心及采购人只接收以纸质原件形式送达的质疑,建议供应商尽量通过邮寄方式提交质疑（采购人和采购中心不接受无快递运单号的快递）。</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w:t>
      </w:r>
      <w:r>
        <w:rPr>
          <w:rFonts w:ascii="宋体" w:hAnsi="宋体"/>
          <w:sz w:val="24"/>
          <w:szCs w:val="24"/>
        </w:rPr>
        <w:t xml:space="preserve">3029</w:t>
      </w:r>
      <w:r>
        <w:rPr>
          <w:rFonts w:hint="eastAsia" w:ascii="宋体" w:hAnsi="宋体"/>
          <w:sz w:val="24"/>
          <w:szCs w:val="24"/>
        </w:rPr>
        <w:t xml:space="preserve">室，联系电话：025-83668531。</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.5 以下情形的质疑不予受理</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27.5.1 内容不符合《政府采购质疑和投诉办法》第十二条规定的质疑。</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27.5.2 超出政府采购法定期限的质疑。</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27.5.3 以传真、电子邮件等方式递交的非原件形式的质疑。</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27.5.4 未参加投标活动的供应商或在投标活动中自身权益未受到损害的供应商所提出的质疑。</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27.5.5供应商组成联合体参加投标，联合体中任何一方或多方未按要求签字、盖章、加盖公章的质疑。</w:t>
      </w:r>
      <w:r>
        <w:rPr>
          <w:rFonts w:hint="eastAsia" w:ascii="宋体" w:hAnsi="宋体"/>
          <w:sz w:val="24"/>
          <w:szCs w:val="24"/>
        </w:rPr>
      </w:r>
      <w:r/>
    </w:p>
    <w:p>
      <w:pPr>
        <w:pStyle w:val="895"/>
        <w:ind w:firstLine="468"/>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sz w:val="24"/>
          <w:szCs w:val="24"/>
        </w:rPr>
      </w:r>
      <w:r/>
    </w:p>
    <w:p>
      <w:pPr>
        <w:pStyle w:val="899"/>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8</w:t>
      </w:r>
      <w:r>
        <w:rPr>
          <w:rFonts w:hint="eastAsia" w:ascii="黑体" w:hAnsi="宋体" w:cs="Times New Roman"/>
          <w:b w:val="0"/>
          <w:sz w:val="30"/>
          <w:szCs w:val="30"/>
        </w:rPr>
        <w:t xml:space="preserve">、中标通知书</w:t>
      </w:r>
      <w:r>
        <w:rPr>
          <w:rFonts w:hint="eastAsia" w:ascii="黑体" w:hAnsi="宋体" w:cs="Times New Roman"/>
          <w:b w:val="0"/>
          <w:sz w:val="30"/>
          <w:szCs w:val="30"/>
        </w:rPr>
      </w:r>
      <w:r/>
    </w:p>
    <w:p>
      <w:pPr>
        <w:pStyle w:val="895"/>
        <w:ind w:firstLine="600"/>
        <w:spacing w:line="400" w:lineRule="exact"/>
        <w:rPr>
          <w:rFonts w:hint="eastAsia" w:ascii="宋体" w:hAnsi="宋体"/>
          <w:sz w:val="24"/>
          <w:szCs w:val="24"/>
        </w:rPr>
      </w:pPr>
      <w:r>
        <w:rPr>
          <w:rFonts w:hint="eastAsia" w:ascii="宋体" w:hAnsi="宋体"/>
          <w:sz w:val="24"/>
          <w:szCs w:val="24"/>
        </w:rPr>
        <w:t xml:space="preserve">28.l</w:t>
      </w:r>
      <w:r>
        <w:rPr>
          <w:rFonts w:hint="eastAsia" w:ascii="宋体" w:hAnsi="宋体"/>
          <w:b/>
          <w:sz w:val="24"/>
          <w:szCs w:val="24"/>
        </w:rPr>
        <w:t xml:space="preserve"> </w:t>
      </w:r>
      <w:r>
        <w:rPr>
          <w:rFonts w:hint="eastAsia" w:ascii="宋体" w:hAnsi="宋体"/>
          <w:sz w:val="24"/>
          <w:szCs w:val="24"/>
        </w:rPr>
        <w:t xml:space="preserve">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宋体" w:hAnsi="宋体"/>
          <w:sz w:val="24"/>
          <w:szCs w:val="24"/>
        </w:rPr>
      </w:r>
      <w:r/>
    </w:p>
    <w:p>
      <w:pPr>
        <w:pStyle w:val="895"/>
        <w:ind w:firstLine="600"/>
        <w:spacing w:line="400" w:lineRule="exact"/>
        <w:rPr>
          <w:rFonts w:hint="eastAsia" w:ascii="宋体" w:hAnsi="宋体"/>
          <w:sz w:val="24"/>
          <w:szCs w:val="24"/>
        </w:rPr>
      </w:pPr>
      <w:r>
        <w:rPr>
          <w:rFonts w:hint="eastAsia" w:ascii="宋体" w:hAnsi="宋体"/>
          <w:sz w:val="24"/>
          <w:szCs w:val="24"/>
        </w:rPr>
        <w:t xml:space="preserve">28.</w:t>
      </w:r>
      <w:r>
        <w:rPr>
          <w:rFonts w:ascii="宋体" w:hAnsi="宋体"/>
          <w:sz w:val="24"/>
          <w:szCs w:val="24"/>
        </w:rPr>
        <w:t xml:space="preserve">2</w:t>
      </w:r>
      <w:r>
        <w:rPr>
          <w:rFonts w:hint="eastAsia" w:ascii="宋体" w:hAnsi="宋体"/>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sz w:val="24"/>
          <w:szCs w:val="24"/>
        </w:rPr>
      </w:r>
      <w:r/>
    </w:p>
    <w:p>
      <w:pPr>
        <w:pStyle w:val="898"/>
        <w:spacing w:before="145" w:after="145" w:line="400" w:lineRule="exact"/>
        <w:rPr>
          <w:rFonts w:hint="eastAsia"/>
        </w:rPr>
      </w:pPr>
      <w:r/>
      <w:bookmarkStart w:id="167" w:name="_Toc120614220"/>
      <w:r/>
      <w:bookmarkStart w:id="168" w:name="_Toc16938552"/>
      <w:r/>
      <w:bookmarkStart w:id="169" w:name="_Toc513029236"/>
      <w:r/>
      <w:bookmarkStart w:id="170" w:name="_Toc20823308"/>
      <w:r>
        <w:rPr>
          <w:rFonts w:hint="eastAsia"/>
        </w:rPr>
        <w:t xml:space="preserve">七、授予合同</w:t>
      </w:r>
      <w:bookmarkEnd w:id="167"/>
      <w:r>
        <w:rPr>
          <w:rFonts w:hint="eastAsia"/>
        </w:rPr>
      </w:r>
      <w:r/>
    </w:p>
    <w:p>
      <w:pPr>
        <w:pStyle w:val="899"/>
        <w:ind w:firstLine="600"/>
        <w:spacing w:before="0" w:after="0" w:line="400" w:lineRule="exact"/>
        <w:rPr>
          <w:rFonts w:hint="eastAsia" w:ascii="黑体" w:hAnsi="宋体" w:cs="Times New Roman"/>
          <w:b w:val="0"/>
          <w:sz w:val="30"/>
          <w:szCs w:val="30"/>
        </w:rPr>
      </w:pPr>
      <w:r/>
      <w:bookmarkEnd w:id="168"/>
      <w:r/>
      <w:bookmarkEnd w:id="169"/>
      <w:r/>
      <w:bookmarkEnd w:id="170"/>
      <w:r/>
      <w:bookmarkStart w:id="171" w:name="_Toc20823309"/>
      <w:r/>
      <w:bookmarkStart w:id="172" w:name="_Toc16938553"/>
      <w:r/>
      <w:bookmarkStart w:id="173" w:name="_Toc513029237"/>
      <w:r>
        <w:rPr>
          <w:rFonts w:ascii="黑体" w:hAnsi="宋体" w:cs="Times New Roman"/>
          <w:b w:val="0"/>
          <w:sz w:val="30"/>
          <w:szCs w:val="30"/>
        </w:rPr>
        <w:t xml:space="preserve">29</w:t>
      </w:r>
      <w:r>
        <w:rPr>
          <w:rFonts w:hint="eastAsia" w:ascii="黑体" w:hAnsi="宋体" w:cs="Times New Roman"/>
          <w:b w:val="0"/>
          <w:sz w:val="30"/>
          <w:szCs w:val="30"/>
        </w:rPr>
        <w:t xml:space="preserve">、签订合同</w:t>
      </w:r>
      <w:r>
        <w:rPr>
          <w:rFonts w:hint="eastAsia" w:ascii="黑体" w:hAnsi="宋体" w:cs="Times New Roman"/>
          <w:b w:val="0"/>
          <w:sz w:val="30"/>
          <w:szCs w:val="30"/>
        </w:rPr>
      </w:r>
      <w:r/>
    </w:p>
    <w:p>
      <w:pPr>
        <w:pStyle w:val="895"/>
        <w:ind w:firstLine="600"/>
        <w:spacing w:line="400" w:lineRule="exact"/>
        <w:rPr>
          <w:rFonts w:hint="eastAsia" w:ascii="宋体" w:hAnsi="宋体"/>
          <w:sz w:val="24"/>
          <w:szCs w:val="24"/>
        </w:rPr>
      </w:pPr>
      <w:r>
        <w:rPr>
          <w:rFonts w:hint="eastAsia" w:ascii="宋体" w:hAnsi="宋体"/>
          <w:bCs/>
          <w:sz w:val="24"/>
          <w:szCs w:val="24"/>
        </w:rPr>
        <w:t xml:space="preserve">29.</w:t>
      </w:r>
      <w:r>
        <w:rPr>
          <w:rFonts w:hint="eastAsia" w:ascii="宋体" w:hAnsi="宋体"/>
          <w:sz w:val="24"/>
          <w:szCs w:val="24"/>
        </w:rPr>
        <w:t xml:space="preserve">l中标供应商应当在中标通知书发出之日起三十日内，按照招标文件确定的事项与采购人签订政府采购合同。</w:t>
      </w:r>
      <w:r>
        <w:rPr>
          <w:rFonts w:hint="eastAsia" w:ascii="宋体" w:hAnsi="宋体"/>
          <w:sz w:val="24"/>
          <w:szCs w:val="24"/>
        </w:rPr>
      </w:r>
      <w:r/>
    </w:p>
    <w:p>
      <w:pPr>
        <w:pStyle w:val="895"/>
        <w:ind w:firstLine="600"/>
        <w:spacing w:line="400" w:lineRule="exact"/>
        <w:rPr>
          <w:rFonts w:hint="eastAsia" w:ascii="宋体" w:hAnsi="宋体"/>
          <w:sz w:val="24"/>
          <w:szCs w:val="24"/>
        </w:rPr>
      </w:pPr>
      <w:r>
        <w:rPr>
          <w:rFonts w:hint="eastAsia" w:ascii="宋体" w:hAnsi="宋体"/>
          <w:sz w:val="24"/>
          <w:szCs w:val="24"/>
        </w:rPr>
        <w:t xml:space="preserve">29.2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rPr>
          <w:rFonts w:hint="eastAsia" w:ascii="宋体" w:hAnsi="宋体"/>
          <w:sz w:val="24"/>
          <w:szCs w:val="24"/>
        </w:rPr>
      </w:r>
      <w:r/>
    </w:p>
    <w:p>
      <w:pPr>
        <w:pStyle w:val="895"/>
        <w:ind w:firstLine="600"/>
        <w:spacing w:line="400" w:lineRule="exact"/>
        <w:rPr>
          <w:rFonts w:hint="eastAsia" w:ascii="宋体" w:hAnsi="宋体"/>
          <w:sz w:val="24"/>
          <w:szCs w:val="24"/>
        </w:rPr>
      </w:pPr>
      <w:r>
        <w:rPr>
          <w:rFonts w:hint="eastAsia" w:ascii="宋体" w:hAnsi="宋体"/>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宋体" w:hAnsi="宋体"/>
          <w:sz w:val="24"/>
          <w:szCs w:val="24"/>
        </w:rPr>
      </w:r>
      <w:r/>
    </w:p>
    <w:p>
      <w:pPr>
        <w:pStyle w:val="899"/>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3</w:t>
      </w:r>
      <w:r>
        <w:rPr>
          <w:rFonts w:ascii="黑体" w:hAnsi="宋体" w:cs="Times New Roman"/>
          <w:b w:val="0"/>
          <w:sz w:val="30"/>
          <w:szCs w:val="30"/>
        </w:rPr>
        <w:t xml:space="preserve">0</w:t>
      </w:r>
      <w:r>
        <w:rPr>
          <w:rFonts w:hint="eastAsia" w:ascii="黑体" w:hAnsi="宋体" w:cs="Times New Roman"/>
          <w:b w:val="0"/>
          <w:sz w:val="30"/>
          <w:szCs w:val="30"/>
        </w:rPr>
        <w:t xml:space="preserve">、服务（包含与服务相关的货物）的追加</w:t>
      </w:r>
      <w:r>
        <w:rPr>
          <w:rFonts w:hint="eastAsia" w:ascii="黑体" w:hAnsi="宋体" w:cs="Times New Roman"/>
          <w:b w:val="0"/>
          <w:sz w:val="30"/>
          <w:szCs w:val="30"/>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1政府采购合同履行中，采购人需追加与合同标的相同的服务（包含与服务相关的货物），在不改变合同其他条款的前提下，可以与中标供应商协商签订补充合同，但所有补充合同的采购金额不超过原合同金额10%。</w:t>
      </w:r>
      <w:r>
        <w:rPr>
          <w:rFonts w:hint="eastAsia" w:ascii="宋体" w:hAnsi="宋体"/>
          <w:sz w:val="24"/>
          <w:szCs w:val="24"/>
        </w:rPr>
      </w:r>
      <w:r/>
    </w:p>
    <w:p>
      <w:pPr>
        <w:pStyle w:val="899"/>
        <w:ind w:firstLine="600"/>
        <w:spacing w:before="0" w:after="0" w:line="400" w:lineRule="exact"/>
        <w:rPr>
          <w:rFonts w:ascii="黑体" w:hAnsi="宋体" w:cs="Times New Roman"/>
          <w:b w:val="0"/>
          <w:sz w:val="30"/>
          <w:szCs w:val="30"/>
        </w:rPr>
      </w:pPr>
      <w:r/>
      <w:bookmarkEnd w:id="171"/>
      <w:r/>
      <w:bookmarkEnd w:id="172"/>
      <w:r/>
      <w:bookmarkEnd w:id="173"/>
      <w:r/>
      <w:bookmarkStart w:id="174" w:name="_Toc16938558"/>
      <w:r/>
      <w:bookmarkStart w:id="175" w:name="_Toc513029242"/>
      <w:r/>
      <w:bookmarkStart w:id="176" w:name="_Toc120614221"/>
      <w:r/>
      <w:bookmarkStart w:id="177" w:name="_Toc479757207"/>
      <w:r/>
      <w:bookmarkStart w:id="178" w:name="_Toc20823314"/>
      <w:r>
        <w:rPr>
          <w:rFonts w:hint="eastAsia" w:ascii="黑体" w:hAnsi="宋体" w:cs="Times New Roman"/>
          <w:b w:val="0"/>
          <w:sz w:val="30"/>
          <w:szCs w:val="30"/>
        </w:rPr>
        <w:t xml:space="preserve">3</w:t>
      </w:r>
      <w:r>
        <w:rPr>
          <w:rFonts w:ascii="黑体" w:hAnsi="宋体" w:cs="Times New Roman"/>
          <w:b w:val="0"/>
          <w:sz w:val="30"/>
          <w:szCs w:val="30"/>
        </w:rPr>
        <w:t xml:space="preserve">1</w:t>
      </w:r>
      <w:r>
        <w:rPr>
          <w:rFonts w:hint="eastAsia" w:ascii="黑体" w:hAnsi="宋体" w:cs="Times New Roman"/>
          <w:b w:val="0"/>
          <w:sz w:val="30"/>
          <w:szCs w:val="30"/>
        </w:rPr>
        <w:t xml:space="preserve">、政府采购履约资金扶持政策</w:t>
      </w:r>
      <w:r>
        <w:rPr>
          <w:rFonts w:ascii="黑体" w:hAnsi="宋体" w:cs="Times New Roman"/>
          <w:b w:val="0"/>
          <w:sz w:val="30"/>
          <w:szCs w:val="30"/>
        </w:rPr>
      </w:r>
      <w:r/>
    </w:p>
    <w:p>
      <w:pPr>
        <w:pStyle w:val="909"/>
        <w:spacing w:line="400" w:lineRule="exact"/>
        <w:rPr>
          <w:rFonts w:hint="eastAsia"/>
        </w:rPr>
      </w:pPr>
      <w:r>
        <w:rPr>
          <w:rFonts w:hint="eastAsia" w:ascii="宋体" w:hAnsi="宋体"/>
          <w:bCs/>
          <w:sz w:val="24"/>
        </w:rPr>
        <w:t xml:space="preserve">中标供应商可凭政府采购合同办理融资贷款，详情请见江苏政府采购网“政采贷”专栏。</w:t>
      </w:r>
      <w:r>
        <w:rPr>
          <w:rFonts w:hint="eastAsia"/>
        </w:rPr>
      </w:r>
      <w:r/>
    </w:p>
    <w:p>
      <w:pPr>
        <w:pStyle w:val="909"/>
        <w:rPr>
          <w:rFonts w:hint="eastAsia"/>
        </w:rPr>
      </w:pPr>
      <w:r>
        <w:rPr>
          <w:rFonts w:hint="eastAsia"/>
        </w:rPr>
      </w:r>
      <w:r/>
    </w:p>
    <w:p>
      <w:pPr>
        <w:pStyle w:val="895"/>
        <w:rPr>
          <w:rFonts w:hint="eastAsia"/>
        </w:rPr>
      </w:pPr>
      <w:r>
        <w:rPr>
          <w:rFonts w:hint="eastAsia"/>
        </w:rPr>
      </w:r>
      <w:r/>
    </w:p>
    <w:p>
      <w:pPr>
        <w:pStyle w:val="896"/>
        <w:rPr>
          <w:rFonts w:ascii="黑体" w:eastAsia="黑体"/>
          <w:bCs/>
          <w:sz w:val="44"/>
        </w:rPr>
      </w:pPr>
      <w:r>
        <w:rPr>
          <w:rFonts w:ascii="黑体" w:eastAsia="黑体"/>
          <w:bCs/>
          <w:sz w:val="44"/>
        </w:rPr>
      </w:r>
      <w:r/>
    </w:p>
    <w:p>
      <w:pPr>
        <w:pStyle w:val="896"/>
        <w:rPr>
          <w:rFonts w:hint="eastAsia" w:ascii="宋体" w:hAnsi="宋体"/>
          <w:b/>
          <w:sz w:val="30"/>
        </w:rPr>
      </w:pPr>
      <w:r>
        <w:rPr>
          <w:rFonts w:hint="eastAsia" w:ascii="黑体" w:eastAsia="黑体"/>
          <w:bCs/>
          <w:sz w:val="44"/>
        </w:rPr>
        <w:t xml:space="preserve">第三章  合同</w:t>
      </w:r>
      <w:bookmarkEnd w:id="174"/>
      <w:r/>
      <w:bookmarkEnd w:id="175"/>
      <w:r/>
      <w:bookmarkEnd w:id="176"/>
      <w:r/>
      <w:bookmarkEnd w:id="177"/>
      <w:r/>
      <w:bookmarkEnd w:id="178"/>
      <w:r>
        <w:rPr>
          <w:rFonts w:hint="eastAsia" w:ascii="黑体" w:eastAsia="黑体"/>
          <w:bCs/>
          <w:sz w:val="44"/>
        </w:rPr>
        <w:t xml:space="preserve">文本</w:t>
      </w:r>
      <w:bookmarkStart w:id="179" w:name="_Toc513029243"/>
      <w:r/>
      <w:bookmarkStart w:id="180" w:name="_Toc16938559"/>
      <w:r/>
      <w:bookmarkStart w:id="181" w:name="_Toc20823315"/>
      <w:r>
        <w:rPr>
          <w:rFonts w:hint="eastAsia" w:ascii="宋体" w:hAnsi="宋体"/>
          <w:b/>
          <w:sz w:val="30"/>
        </w:rPr>
      </w:r>
      <w:r/>
    </w:p>
    <w:p>
      <w:pPr>
        <w:pStyle w:val="895"/>
        <w:jc w:val="center"/>
        <w:spacing w:before="145" w:after="145"/>
        <w:rPr>
          <w:rFonts w:ascii="宋体" w:hAnsi="宋体"/>
          <w:b/>
          <w:bCs/>
          <w:sz w:val="30"/>
          <w:szCs w:val="20"/>
        </w:rPr>
        <w:outlineLvl w:val="0"/>
      </w:pPr>
      <w:r>
        <w:rPr>
          <w:rFonts w:hint="eastAsia" w:ascii="宋体" w:hAnsi="宋体"/>
          <w:b/>
          <w:sz w:val="30"/>
        </w:rPr>
        <w:t xml:space="preserve">江苏省政府采购合同（服务）（合同编号）</w:t>
      </w:r>
      <w:r>
        <w:rPr>
          <w:rFonts w:ascii="宋体" w:hAnsi="宋体"/>
          <w:b/>
          <w:bCs/>
          <w:sz w:val="30"/>
          <w:szCs w:val="20"/>
        </w:rPr>
      </w:r>
      <w:r/>
    </w:p>
    <w:p>
      <w:pPr>
        <w:pStyle w:val="895"/>
        <w:spacing w:before="120" w:after="120"/>
        <w:rPr>
          <w:rFonts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rPr>
          <w:rFonts w:ascii="宋体" w:hAnsi="宋体" w:cs="Courier New"/>
          <w:color w:val="000000"/>
          <w:sz w:val="24"/>
          <w:szCs w:val="24"/>
        </w:rPr>
      </w:r>
      <w:r/>
    </w:p>
    <w:p>
      <w:pPr>
        <w:pStyle w:val="895"/>
        <w:spacing w:before="120" w:after="120"/>
        <w:rPr>
          <w:rFonts w:ascii="宋体" w:hAnsi="宋体" w:cs="Courier New"/>
          <w:color w:val="ff0000"/>
          <w:sz w:val="24"/>
          <w:szCs w:val="24"/>
        </w:rPr>
      </w:pPr>
      <w:r>
        <w:rPr>
          <w:rFonts w:ascii="宋体" w:hAnsi="宋体" w:cs="Courier New"/>
          <w:color w:val="000000"/>
          <w:sz w:val="24"/>
          <w:szCs w:val="24"/>
        </w:rPr>
        <w:t xml:space="preserve">项目编号：</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rPr>
          <w:rFonts w:ascii="宋体" w:hAnsi="宋体" w:cs="Courier New"/>
          <w:color w:val="ff0000"/>
          <w:sz w:val="24"/>
          <w:szCs w:val="24"/>
        </w:rPr>
        <w:t xml:space="preserve"> </w:t>
      </w:r>
      <w:r>
        <w:rPr>
          <w:rFonts w:ascii="宋体" w:hAnsi="宋体" w:cs="Courier New"/>
          <w:color w:val="ff0000"/>
          <w:sz w:val="24"/>
          <w:szCs w:val="24"/>
        </w:rPr>
      </w:r>
      <w:r/>
    </w:p>
    <w:p>
      <w:pPr>
        <w:pStyle w:val="895"/>
        <w:spacing w:before="120" w:after="120"/>
        <w:rPr>
          <w:rFonts w:hint="eastAsia" w:ascii="宋体" w:hAnsi="宋体" w:cs="Courier New"/>
          <w:sz w:val="24"/>
          <w:szCs w:val="24"/>
        </w:rPr>
      </w:pPr>
      <w:r>
        <w:rPr>
          <w:rFonts w:hint="eastAsia" w:ascii="宋体" w:hAnsi="宋体" w:cs="Courier New"/>
          <w:sz w:val="24"/>
          <w:szCs w:val="24"/>
        </w:rPr>
        <w:t xml:space="preserve">采购包号：*</w:t>
      </w:r>
      <w:r>
        <w:rPr>
          <w:rFonts w:ascii="宋体" w:hAnsi="宋体" w:cs="Courier New"/>
          <w:sz w:val="24"/>
          <w:szCs w:val="24"/>
        </w:rPr>
        <w:t xml:space="preserve">****</w:t>
      </w:r>
      <w:r>
        <w:rPr>
          <w:rFonts w:hint="eastAsia" w:ascii="宋体" w:hAnsi="宋体" w:cs="Courier New"/>
          <w:sz w:val="24"/>
          <w:szCs w:val="24"/>
        </w:rPr>
      </w:r>
      <w:r/>
    </w:p>
    <w:p>
      <w:pPr>
        <w:pStyle w:val="933"/>
        <w:spacing w:before="120" w:after="120"/>
        <w:rPr>
          <w:rFonts w:hAnsi="宋体"/>
          <w:sz w:val="24"/>
          <w:szCs w:val="24"/>
        </w:rPr>
      </w:pPr>
      <w:r>
        <w:rPr>
          <w:rFonts w:hAnsi="宋体"/>
          <w:sz w:val="24"/>
          <w:szCs w:val="24"/>
        </w:rPr>
        <w:t xml:space="preserve">甲方：（买方</w:t>
      </w:r>
      <w:r>
        <w:rPr>
          <w:rFonts w:hint="eastAsia" w:hAnsi="宋体"/>
          <w:sz w:val="24"/>
          <w:szCs w:val="24"/>
        </w:rPr>
        <w:t xml:space="preserve">/采购人</w:t>
      </w:r>
      <w:r>
        <w:rPr>
          <w:rFonts w:hAnsi="宋体"/>
          <w:sz w:val="24"/>
          <w:szCs w:val="24"/>
        </w:rPr>
        <w:t xml:space="preserve">）_________</w:t>
      </w:r>
      <w:r>
        <w:rPr>
          <w:rFonts w:hAnsi="宋体"/>
          <w:sz w:val="24"/>
          <w:szCs w:val="24"/>
        </w:rPr>
      </w:r>
      <w:r/>
    </w:p>
    <w:p>
      <w:pPr>
        <w:pStyle w:val="933"/>
        <w:spacing w:before="120" w:after="120"/>
        <w:rPr>
          <w:rFonts w:hint="eastAsia" w:hAnsi="宋体"/>
          <w:sz w:val="24"/>
          <w:szCs w:val="24"/>
        </w:rPr>
      </w:pPr>
      <w:r>
        <w:rPr>
          <w:rFonts w:hAnsi="宋体"/>
          <w:sz w:val="24"/>
          <w:szCs w:val="24"/>
        </w:rPr>
        <w:t xml:space="preserve">乙方：（卖方</w:t>
      </w:r>
      <w:r>
        <w:rPr>
          <w:rFonts w:hint="eastAsia" w:hAnsi="宋体"/>
          <w:sz w:val="24"/>
          <w:szCs w:val="24"/>
        </w:rPr>
        <w:t xml:space="preserve">/中标</w:t>
      </w:r>
      <w:r>
        <w:rPr>
          <w:rFonts w:hAnsi="宋体"/>
          <w:sz w:val="24"/>
          <w:szCs w:val="24"/>
        </w:rPr>
        <w:t xml:space="preserve">供应商）_________</w:t>
      </w:r>
      <w:r>
        <w:rPr>
          <w:rFonts w:hint="eastAsia" w:hAnsi="宋体"/>
          <w:sz w:val="24"/>
          <w:szCs w:val="24"/>
        </w:rPr>
      </w:r>
      <w:r/>
    </w:p>
    <w:p>
      <w:pPr>
        <w:pStyle w:val="933"/>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江苏省政府采购中心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933"/>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rPr>
          <w:rFonts w:hAnsi="宋体"/>
          <w:b/>
          <w:sz w:val="24"/>
          <w:szCs w:val="24"/>
        </w:rPr>
      </w:r>
      <w:r/>
    </w:p>
    <w:p>
      <w:pPr>
        <w:pStyle w:val="933"/>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rPr>
          <w:rFonts w:hAnsi="宋体"/>
          <w:sz w:val="24"/>
          <w:szCs w:val="24"/>
        </w:rPr>
      </w:r>
      <w:r/>
    </w:p>
    <w:p>
      <w:pPr>
        <w:pStyle w:val="933"/>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rPr>
          <w:rFonts w:hint="eastAsia" w:hAnsi="宋体"/>
          <w:sz w:val="24"/>
          <w:szCs w:val="24"/>
        </w:rPr>
      </w:r>
      <w:r/>
    </w:p>
    <w:p>
      <w:pPr>
        <w:pStyle w:val="933"/>
        <w:spacing w:before="120" w:after="120"/>
        <w:rPr>
          <w:rFonts w:hint="eastAsia" w:hAnsi="宋体"/>
          <w:sz w:val="24"/>
          <w:szCs w:val="24"/>
        </w:rPr>
      </w:pPr>
      <w:r>
        <w:rPr>
          <w:rFonts w:hint="eastAsia" w:hAnsi="宋体"/>
          <w:sz w:val="24"/>
          <w:szCs w:val="24"/>
        </w:rPr>
        <w:t xml:space="preserve">1.3 标的数量（规模）：</w:t>
      </w:r>
      <w:r>
        <w:rPr>
          <w:rFonts w:hint="eastAsia" w:hAnsi="宋体"/>
          <w:sz w:val="24"/>
          <w:szCs w:val="24"/>
        </w:rPr>
      </w:r>
      <w:r/>
    </w:p>
    <w:p>
      <w:pPr>
        <w:pStyle w:val="933"/>
        <w:spacing w:before="120" w:after="120"/>
        <w:rPr>
          <w:rFonts w:hint="eastAsia" w:hAnsi="宋体"/>
          <w:sz w:val="24"/>
          <w:szCs w:val="24"/>
        </w:rPr>
      </w:pPr>
      <w:r>
        <w:rPr>
          <w:rFonts w:hint="eastAsia" w:hAnsi="宋体"/>
          <w:sz w:val="24"/>
          <w:szCs w:val="24"/>
        </w:rPr>
        <w:t xml:space="preserve">1.4 履行时间（期限）：</w:t>
      </w:r>
      <w:r>
        <w:rPr>
          <w:rFonts w:hint="eastAsia" w:hAnsi="宋体"/>
          <w:sz w:val="24"/>
          <w:szCs w:val="24"/>
        </w:rPr>
      </w:r>
      <w:r/>
    </w:p>
    <w:p>
      <w:pPr>
        <w:pStyle w:val="933"/>
        <w:spacing w:before="120" w:after="120"/>
        <w:rPr>
          <w:rFonts w:hAnsi="宋体"/>
          <w:sz w:val="24"/>
          <w:szCs w:val="24"/>
        </w:rPr>
      </w:pPr>
      <w:r>
        <w:rPr>
          <w:rFonts w:hint="eastAsia" w:hAnsi="宋体"/>
          <w:sz w:val="24"/>
          <w:szCs w:val="24"/>
        </w:rPr>
        <w:t xml:space="preserve">1.5 履行地点：</w:t>
      </w:r>
      <w:r>
        <w:rPr>
          <w:rFonts w:hAnsi="宋体"/>
          <w:sz w:val="24"/>
          <w:szCs w:val="24"/>
        </w:rPr>
      </w:r>
      <w:r/>
    </w:p>
    <w:p>
      <w:pPr>
        <w:pStyle w:val="933"/>
        <w:spacing w:before="120" w:after="120"/>
        <w:rPr>
          <w:rFonts w:hAnsi="宋体"/>
          <w:sz w:val="24"/>
          <w:szCs w:val="24"/>
        </w:rPr>
      </w:pPr>
      <w:r>
        <w:rPr>
          <w:rFonts w:hAnsi="宋体"/>
          <w:sz w:val="24"/>
          <w:szCs w:val="24"/>
        </w:rPr>
        <w:t xml:space="preserve">1.</w:t>
      </w:r>
      <w:r>
        <w:rPr>
          <w:rFonts w:hint="eastAsia" w:hAnsi="宋体"/>
          <w:sz w:val="24"/>
          <w:szCs w:val="24"/>
        </w:rPr>
        <w:t xml:space="preserve">6</w:t>
      </w:r>
      <w:r>
        <w:rPr>
          <w:rFonts w:hAnsi="宋体"/>
          <w:sz w:val="24"/>
          <w:szCs w:val="24"/>
        </w:rPr>
        <w:t xml:space="preserve"> </w:t>
      </w:r>
      <w:r>
        <w:rPr>
          <w:rFonts w:hint="eastAsia" w:hAnsi="宋体"/>
          <w:sz w:val="24"/>
          <w:szCs w:val="24"/>
        </w:rPr>
        <w:t xml:space="preserve">履行方式：</w:t>
      </w:r>
      <w:r>
        <w:rPr>
          <w:rFonts w:hAnsi="宋体"/>
          <w:sz w:val="24"/>
          <w:szCs w:val="24"/>
        </w:rPr>
      </w:r>
      <w:r/>
    </w:p>
    <w:p>
      <w:pPr>
        <w:pStyle w:val="933"/>
        <w:spacing w:before="120" w:after="120"/>
        <w:rPr>
          <w:rFonts w:hAnsi="宋体"/>
          <w:b/>
          <w:sz w:val="24"/>
          <w:szCs w:val="24"/>
        </w:rPr>
      </w:pPr>
      <w:r>
        <w:rPr>
          <w:rFonts w:hAnsi="宋体"/>
          <w:b/>
          <w:sz w:val="24"/>
          <w:szCs w:val="24"/>
        </w:rPr>
        <w:t xml:space="preserve">二、合同金额</w:t>
      </w:r>
      <w:r>
        <w:rPr>
          <w:rFonts w:hAnsi="宋体"/>
          <w:b/>
          <w:sz w:val="24"/>
          <w:szCs w:val="24"/>
        </w:rPr>
      </w:r>
      <w:r/>
    </w:p>
    <w:p>
      <w:pPr>
        <w:pStyle w:val="933"/>
        <w:ind w:left="410" w:hanging="410"/>
        <w:spacing w:before="120" w:after="120"/>
        <w:rPr>
          <w:rFonts w:hAnsi="宋体"/>
          <w:sz w:val="24"/>
          <w:szCs w:val="24"/>
        </w:rPr>
      </w:pPr>
      <w:r>
        <w:rPr>
          <w:rFonts w:hAnsi="宋体"/>
          <w:sz w:val="24"/>
          <w:szCs w:val="24"/>
        </w:rPr>
        <w:t xml:space="preserve">2.1 本合同金额为（大写）：________</w:t>
      </w:r>
      <w:r>
        <w:rPr>
          <w:rFonts w:hint="eastAsia" w:hAnsi="宋体"/>
          <w:sz w:val="24"/>
          <w:szCs w:val="24"/>
        </w:rPr>
        <w:t xml:space="preserve">圆</w:t>
      </w:r>
      <w:r>
        <w:rPr>
          <w:rFonts w:hAnsi="宋体"/>
          <w:sz w:val="24"/>
          <w:szCs w:val="24"/>
        </w:rPr>
        <w:t xml:space="preserve">（________元）人民币</w:t>
      </w:r>
      <w:r>
        <w:rPr>
          <w:rFonts w:hint="eastAsia" w:hAnsi="宋体"/>
          <w:sz w:val="24"/>
          <w:szCs w:val="24"/>
        </w:rPr>
        <w:t xml:space="preserve">或其他币种</w:t>
      </w:r>
      <w:r>
        <w:rPr>
          <w:rFonts w:hAnsi="宋体"/>
          <w:sz w:val="24"/>
          <w:szCs w:val="24"/>
        </w:rPr>
        <w:t xml:space="preserve">。</w:t>
      </w:r>
      <w:r>
        <w:rPr>
          <w:rFonts w:hAnsi="宋体"/>
          <w:sz w:val="24"/>
          <w:szCs w:val="24"/>
        </w:rPr>
      </w:r>
      <w:r/>
    </w:p>
    <w:p>
      <w:pPr>
        <w:pStyle w:val="933"/>
        <w:spacing w:before="120" w:after="120"/>
        <w:rPr>
          <w:rFonts w:hAnsi="宋体"/>
          <w:b/>
          <w:sz w:val="24"/>
          <w:szCs w:val="24"/>
        </w:rPr>
      </w:pPr>
      <w:r>
        <w:rPr>
          <w:rFonts w:hAnsi="宋体"/>
          <w:b/>
          <w:sz w:val="24"/>
          <w:szCs w:val="24"/>
        </w:rPr>
        <w:t xml:space="preserve">三、技术资料</w:t>
      </w:r>
      <w:r>
        <w:rPr>
          <w:rFonts w:hAnsi="宋体"/>
          <w:b/>
          <w:sz w:val="24"/>
          <w:szCs w:val="24"/>
        </w:rPr>
      </w:r>
      <w:r/>
    </w:p>
    <w:p>
      <w:pPr>
        <w:pStyle w:val="933"/>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933"/>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sz w:val="24"/>
          <w:szCs w:val="24"/>
        </w:rPr>
      </w:r>
      <w:r/>
    </w:p>
    <w:p>
      <w:pPr>
        <w:pStyle w:val="933"/>
        <w:ind w:left="412" w:hanging="412"/>
        <w:spacing w:before="120" w:after="120"/>
        <w:rPr>
          <w:rFonts w:hAnsi="宋体"/>
          <w:b/>
          <w:sz w:val="24"/>
          <w:szCs w:val="24"/>
        </w:rPr>
      </w:pPr>
      <w:r>
        <w:rPr>
          <w:rFonts w:hAnsi="宋体"/>
          <w:b/>
          <w:sz w:val="24"/>
          <w:szCs w:val="24"/>
        </w:rPr>
        <w:t xml:space="preserve">四、知识产权</w:t>
      </w:r>
      <w:r>
        <w:rPr>
          <w:rFonts w:hAnsi="宋体"/>
          <w:b/>
          <w:sz w:val="24"/>
          <w:szCs w:val="24"/>
        </w:rPr>
      </w:r>
      <w:r/>
    </w:p>
    <w:p>
      <w:pPr>
        <w:pStyle w:val="933"/>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hint="eastAsia" w:hAnsi="宋体"/>
          <w:sz w:val="24"/>
          <w:szCs w:val="24"/>
        </w:rPr>
      </w:r>
      <w:r/>
    </w:p>
    <w:p>
      <w:pPr>
        <w:pStyle w:val="933"/>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933"/>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933"/>
        <w:ind w:left="410" w:hanging="410"/>
        <w:spacing w:before="120" w:after="120"/>
        <w:rPr>
          <w:rFonts w:hAnsi="宋体"/>
          <w:b/>
          <w:sz w:val="24"/>
          <w:szCs w:val="24"/>
        </w:rPr>
      </w:pPr>
      <w:r>
        <w:rPr>
          <w:rFonts w:hAnsi="宋体"/>
          <w:b/>
          <w:sz w:val="24"/>
          <w:szCs w:val="24"/>
        </w:rPr>
        <w:t xml:space="preserve">六、履约保证金</w:t>
      </w:r>
      <w:r>
        <w:rPr>
          <w:rFonts w:hAnsi="宋体"/>
          <w:b/>
          <w:sz w:val="24"/>
          <w:szCs w:val="24"/>
        </w:rPr>
      </w:r>
      <w:r/>
    </w:p>
    <w:p>
      <w:pPr>
        <w:pStyle w:val="933"/>
        <w:ind w:left="408" w:hanging="408"/>
        <w:spacing w:before="120" w:after="120"/>
        <w:rPr>
          <w:rFonts w:hint="eastAsia" w:hAnsi="宋体"/>
          <w:sz w:val="24"/>
          <w:szCs w:val="24"/>
        </w:rPr>
      </w:pPr>
      <w:r>
        <w:rPr>
          <w:rFonts w:hAnsi="宋体"/>
          <w:sz w:val="24"/>
          <w:szCs w:val="24"/>
        </w:rPr>
        <w:t xml:space="preserve">6.1 乙方交纳人民币_________元作为本合同的履约保证金。</w:t>
      </w:r>
      <w:r>
        <w:rPr>
          <w:rFonts w:hint="eastAsia" w:hAnsi="宋体"/>
          <w:sz w:val="24"/>
          <w:szCs w:val="24"/>
        </w:rPr>
        <w:t xml:space="preserve">（不得超过合同金额的10%）</w:t>
      </w:r>
      <w:r>
        <w:rPr>
          <w:rFonts w:hint="eastAsia" w:hAnsi="宋体"/>
          <w:sz w:val="24"/>
          <w:szCs w:val="24"/>
        </w:rPr>
      </w:r>
      <w:r/>
    </w:p>
    <w:p>
      <w:pPr>
        <w:pStyle w:val="933"/>
        <w:ind w:left="408" w:hanging="408"/>
        <w:spacing w:before="120" w:after="120"/>
        <w:rPr>
          <w:rFonts w:hint="eastAsia" w:hAnsi="宋体"/>
          <w:sz w:val="24"/>
          <w:szCs w:val="24"/>
        </w:rPr>
      </w:pPr>
      <w:r>
        <w:rPr>
          <w:rFonts w:hint="eastAsia" w:hAnsi="宋体"/>
          <w:sz w:val="24"/>
          <w:szCs w:val="24"/>
        </w:rPr>
        <w:t xml:space="preserve">6.2合同履行结束后，甲方应及时退还交纳的履约保证金。</w:t>
      </w:r>
      <w:r>
        <w:rPr>
          <w:rFonts w:hint="eastAsia" w:hAnsi="宋体"/>
          <w:sz w:val="24"/>
          <w:szCs w:val="24"/>
        </w:rPr>
      </w:r>
      <w:r/>
    </w:p>
    <w:p>
      <w:pPr>
        <w:pStyle w:val="933"/>
        <w:ind w:left="408" w:hanging="408"/>
        <w:spacing w:before="120" w:after="120"/>
        <w:rPr>
          <w:rFonts w:hint="eastAsia" w:hAnsi="宋体"/>
          <w:sz w:val="24"/>
          <w:szCs w:val="24"/>
        </w:rPr>
      </w:pPr>
      <w:r>
        <w:rPr>
          <w:rFonts w:hint="eastAsia" w:hAnsi="宋体"/>
          <w:sz w:val="24"/>
          <w:szCs w:val="24"/>
        </w:rPr>
        <w:t xml:space="preserve">6.2.1履约保证金退还方式：*</w:t>
      </w:r>
      <w:r>
        <w:rPr>
          <w:rFonts w:hAnsi="宋体"/>
          <w:sz w:val="24"/>
          <w:szCs w:val="24"/>
        </w:rPr>
        <w:t xml:space="preserve">**</w:t>
      </w:r>
      <w:r>
        <w:rPr>
          <w:rFonts w:hint="eastAsia" w:hAnsi="宋体"/>
          <w:sz w:val="24"/>
          <w:szCs w:val="24"/>
        </w:rPr>
      </w:r>
      <w:r/>
    </w:p>
    <w:p>
      <w:pPr>
        <w:pStyle w:val="933"/>
        <w:ind w:left="408" w:hanging="408"/>
        <w:spacing w:before="120" w:after="120"/>
        <w:rPr>
          <w:rFonts w:hint="eastAsia" w:hAnsi="宋体"/>
          <w:sz w:val="24"/>
          <w:szCs w:val="24"/>
        </w:rPr>
      </w:pPr>
      <w:r>
        <w:rPr>
          <w:rFonts w:hint="eastAsia" w:hAnsi="宋体"/>
          <w:sz w:val="24"/>
          <w:szCs w:val="24"/>
        </w:rPr>
        <w:t xml:space="preserve">6.2.2履约保证金退还时间：*</w:t>
      </w:r>
      <w:r>
        <w:rPr>
          <w:rFonts w:hAnsi="宋体"/>
          <w:sz w:val="24"/>
          <w:szCs w:val="24"/>
        </w:rPr>
        <w:t xml:space="preserve">**</w:t>
      </w:r>
      <w:r>
        <w:rPr>
          <w:rFonts w:hint="eastAsia" w:hAnsi="宋体"/>
          <w:sz w:val="24"/>
          <w:szCs w:val="24"/>
        </w:rPr>
      </w:r>
      <w:r/>
    </w:p>
    <w:p>
      <w:pPr>
        <w:pStyle w:val="933"/>
        <w:ind w:left="408" w:hanging="408"/>
        <w:spacing w:before="120" w:after="120"/>
        <w:rPr>
          <w:rFonts w:hint="eastAsia" w:hAnsi="宋体"/>
          <w:sz w:val="24"/>
          <w:szCs w:val="24"/>
        </w:rPr>
      </w:pPr>
      <w:r>
        <w:rPr>
          <w:rFonts w:hint="eastAsia" w:hAnsi="宋体"/>
          <w:sz w:val="24"/>
          <w:szCs w:val="24"/>
        </w:rPr>
        <w:t xml:space="preserve">6.2.3履约保证金退还条件：*</w:t>
      </w:r>
      <w:r>
        <w:rPr>
          <w:rFonts w:hAnsi="宋体"/>
          <w:sz w:val="24"/>
          <w:szCs w:val="24"/>
        </w:rPr>
        <w:t xml:space="preserve">**</w:t>
      </w:r>
      <w:r>
        <w:rPr>
          <w:rFonts w:hint="eastAsia" w:hAnsi="宋体"/>
          <w:sz w:val="24"/>
          <w:szCs w:val="24"/>
        </w:rPr>
      </w:r>
      <w:r/>
    </w:p>
    <w:p>
      <w:pPr>
        <w:pStyle w:val="933"/>
        <w:ind w:left="408" w:hanging="408"/>
        <w:spacing w:before="120" w:after="120"/>
        <w:rPr>
          <w:rFonts w:hAnsi="宋体"/>
          <w:sz w:val="24"/>
          <w:szCs w:val="24"/>
        </w:rPr>
      </w:pPr>
      <w:r>
        <w:rPr>
          <w:rFonts w:hint="eastAsia" w:hAnsi="宋体"/>
          <w:sz w:val="24"/>
          <w:szCs w:val="24"/>
        </w:rPr>
        <w:t xml:space="preserve">6.2.4履约保证金不予退还的情形：*</w:t>
      </w:r>
      <w:r>
        <w:rPr>
          <w:rFonts w:hAnsi="宋体"/>
          <w:sz w:val="24"/>
          <w:szCs w:val="24"/>
        </w:rPr>
        <w:t xml:space="preserve">**</w:t>
      </w:r>
      <w:r>
        <w:rPr>
          <w:rFonts w:hAnsi="宋体"/>
          <w:sz w:val="24"/>
          <w:szCs w:val="24"/>
        </w:rPr>
      </w:r>
      <w:r/>
    </w:p>
    <w:p>
      <w:pPr>
        <w:pStyle w:val="895"/>
        <w:spacing w:before="145" w:after="145"/>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895"/>
        <w:spacing w:before="145" w:after="145"/>
        <w:rPr>
          <w:rFonts w:hint="eastAsia" w:ascii="宋体" w:hAnsi="宋体"/>
          <w:sz w:val="24"/>
          <w:szCs w:val="24"/>
        </w:rPr>
      </w:pPr>
      <w:r>
        <w:rPr>
          <w:rFonts w:hint="eastAsia" w:ascii="宋体" w:hAnsi="宋体"/>
          <w:sz w:val="24"/>
          <w:szCs w:val="24"/>
        </w:rPr>
        <w:t xml:space="preserve">7.1乙方不得将合同标的转包给他人履行。</w:t>
      </w:r>
      <w:r>
        <w:rPr>
          <w:rFonts w:hint="eastAsia" w:ascii="宋体" w:hAnsi="宋体"/>
          <w:sz w:val="24"/>
          <w:szCs w:val="24"/>
        </w:rPr>
      </w:r>
      <w:r/>
    </w:p>
    <w:p>
      <w:pPr>
        <w:pStyle w:val="895"/>
        <w:spacing w:before="145" w:after="145"/>
        <w:rPr>
          <w:rFonts w:hint="eastAsia" w:ascii="宋体" w:hAnsi="宋体"/>
          <w:sz w:val="24"/>
          <w:szCs w:val="24"/>
        </w:rPr>
      </w:pPr>
      <w:r>
        <w:rPr>
          <w:rFonts w:hint="eastAsia" w:ascii="宋体" w:hAnsi="宋体"/>
          <w:sz w:val="24"/>
          <w:szCs w:val="24"/>
        </w:rPr>
        <w:t xml:space="preserve">7.2乙方不得将合同标的分包给他人履行。</w:t>
      </w:r>
      <w:r>
        <w:rPr>
          <w:rFonts w:hint="eastAsia" w:ascii="宋体" w:hAnsi="宋体"/>
          <w:sz w:val="24"/>
          <w:szCs w:val="24"/>
        </w:rPr>
      </w:r>
      <w:r/>
    </w:p>
    <w:p>
      <w:pPr>
        <w:pStyle w:val="895"/>
        <w:spacing w:before="145" w:after="145"/>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933"/>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rPr>
          <w:rFonts w:hAnsi="宋体"/>
          <w:b/>
          <w:sz w:val="24"/>
          <w:szCs w:val="24"/>
        </w:rPr>
      </w:r>
      <w:r/>
    </w:p>
    <w:p>
      <w:pPr>
        <w:pStyle w:val="895"/>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合同款项的支付方式及进度安排</w:t>
      </w:r>
      <w:r>
        <w:rPr>
          <w:rFonts w:hint="eastAsia" w:ascii="宋体" w:hAnsi="宋体"/>
          <w:sz w:val="24"/>
          <w:szCs w:val="24"/>
        </w:rPr>
      </w:r>
      <w:r/>
    </w:p>
    <w:p>
      <w:pPr>
        <w:pStyle w:val="895"/>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.1.1 预付款支付时间：合同签订后***工作日内，预付款支付比例：合同金额的**%。</w:t>
      </w:r>
      <w:r>
        <w:rPr>
          <w:rFonts w:hint="eastAsia" w:ascii="宋体" w:hAnsi="宋体"/>
          <w:sz w:val="24"/>
          <w:szCs w:val="24"/>
        </w:rPr>
      </w:r>
      <w:r/>
    </w:p>
    <w:p>
      <w:pPr>
        <w:pStyle w:val="895"/>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.1.2 尾款支付时间：采购人收到发票后</w:t>
      </w:r>
      <w:r>
        <w:rPr>
          <w:rFonts w:ascii="宋体" w:hAnsi="宋体"/>
          <w:sz w:val="24"/>
          <w:szCs w:val="24"/>
        </w:rPr>
        <w:t xml:space="preserve">10</w:t>
      </w:r>
      <w:r>
        <w:rPr>
          <w:rFonts w:hint="eastAsia" w:ascii="宋体" w:hAnsi="宋体"/>
          <w:sz w:val="24"/>
          <w:szCs w:val="24"/>
        </w:rPr>
        <w:t xml:space="preserve">个工作日内，尾款支付比例：合同金额的**%。</w:t>
      </w:r>
      <w:r>
        <w:rPr>
          <w:rFonts w:hint="eastAsia" w:ascii="宋体" w:hAnsi="宋体"/>
          <w:sz w:val="24"/>
          <w:szCs w:val="24"/>
        </w:rPr>
      </w:r>
      <w:r/>
    </w:p>
    <w:p>
      <w:pPr>
        <w:pStyle w:val="895"/>
        <w:spacing w:before="145" w:after="145"/>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895"/>
        <w:spacing w:before="145" w:after="145"/>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933"/>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rPr>
          <w:rFonts w:hAnsi="宋体"/>
          <w:b/>
          <w:sz w:val="24"/>
          <w:szCs w:val="24"/>
        </w:rPr>
      </w:r>
      <w:r/>
    </w:p>
    <w:p>
      <w:pPr>
        <w:pStyle w:val="933"/>
        <w:ind w:left="480" w:hanging="480"/>
        <w:spacing w:before="120" w:after="120"/>
        <w:rPr>
          <w:rFonts w:hint="eastAsia" w:hAnsi="宋体"/>
          <w:sz w:val="24"/>
          <w:szCs w:val="24"/>
        </w:rPr>
      </w:pPr>
      <w:r>
        <w:rPr>
          <w:rFonts w:hint="eastAsia" w:hAnsi="宋体"/>
          <w:sz w:val="24"/>
          <w:szCs w:val="24"/>
        </w:rPr>
        <w:t xml:space="preserve">10.1 甲方依法组织履约验收工作。</w:t>
      </w:r>
      <w:r>
        <w:rPr>
          <w:rFonts w:hint="eastAsia" w:hAnsi="宋体"/>
          <w:sz w:val="24"/>
          <w:szCs w:val="24"/>
        </w:rPr>
      </w:r>
      <w:r/>
    </w:p>
    <w:p>
      <w:pPr>
        <w:pStyle w:val="933"/>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sz w:val="24"/>
          <w:szCs w:val="24"/>
        </w:rPr>
      </w:r>
      <w:r/>
    </w:p>
    <w:p>
      <w:pPr>
        <w:pStyle w:val="933"/>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rPr>
          <w:rFonts w:hint="eastAsia" w:hAnsi="宋体"/>
          <w:sz w:val="24"/>
          <w:szCs w:val="24"/>
        </w:rPr>
      </w:r>
      <w:r/>
    </w:p>
    <w:p>
      <w:pPr>
        <w:pStyle w:val="933"/>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rPr>
          <w:rFonts w:hint="eastAsia" w:hAnsi="宋体"/>
          <w:sz w:val="24"/>
          <w:szCs w:val="24"/>
        </w:rPr>
      </w:r>
      <w:r/>
    </w:p>
    <w:p>
      <w:pPr>
        <w:pStyle w:val="933"/>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hAnsi="宋体"/>
          <w:sz w:val="24"/>
          <w:szCs w:val="24"/>
        </w:rPr>
      </w:r>
      <w:r/>
    </w:p>
    <w:p>
      <w:pPr>
        <w:pStyle w:val="933"/>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hAnsi="宋体"/>
          <w:sz w:val="24"/>
          <w:szCs w:val="24"/>
        </w:rPr>
      </w:r>
      <w:r/>
    </w:p>
    <w:p>
      <w:pPr>
        <w:pStyle w:val="933"/>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rPr>
          <w:rFonts w:hAnsi="宋体"/>
          <w:b/>
          <w:sz w:val="24"/>
          <w:szCs w:val="24"/>
        </w:rPr>
      </w:r>
      <w:r/>
    </w:p>
    <w:p>
      <w:pPr>
        <w:pStyle w:val="933"/>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rPr>
          <w:rFonts w:hAnsi="宋体"/>
          <w:sz w:val="24"/>
          <w:szCs w:val="24"/>
        </w:rPr>
      </w:r>
      <w:r/>
    </w:p>
    <w:p>
      <w:pPr>
        <w:pStyle w:val="933"/>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rPr>
          <w:rFonts w:hAnsi="宋体"/>
          <w:sz w:val="24"/>
          <w:szCs w:val="24"/>
        </w:rPr>
      </w:r>
      <w:r/>
    </w:p>
    <w:p>
      <w:pPr>
        <w:pStyle w:val="933"/>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rPr>
          <w:rFonts w:hAnsi="宋体"/>
          <w:sz w:val="24"/>
          <w:szCs w:val="24"/>
        </w:rPr>
      </w:r>
      <w:r/>
    </w:p>
    <w:p>
      <w:pPr>
        <w:pStyle w:val="933"/>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rPr>
          <w:rFonts w:hAnsi="宋体"/>
          <w:sz w:val="24"/>
          <w:szCs w:val="24"/>
        </w:rPr>
      </w:r>
      <w:r/>
    </w:p>
    <w:p>
      <w:pPr>
        <w:pStyle w:val="933"/>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rPr>
          <w:rFonts w:hAnsi="宋体"/>
          <w:b/>
          <w:sz w:val="24"/>
          <w:szCs w:val="24"/>
        </w:rPr>
      </w:r>
      <w:r/>
    </w:p>
    <w:p>
      <w:pPr>
        <w:pStyle w:val="933"/>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rPr>
          <w:rFonts w:hAnsi="宋体"/>
          <w:sz w:val="24"/>
          <w:szCs w:val="24"/>
        </w:rPr>
      </w:r>
      <w:r/>
    </w:p>
    <w:p>
      <w:pPr>
        <w:pStyle w:val="933"/>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rPr>
          <w:rFonts w:hAnsi="宋体"/>
          <w:sz w:val="24"/>
          <w:szCs w:val="24"/>
        </w:rPr>
      </w:r>
      <w:r/>
    </w:p>
    <w:p>
      <w:pPr>
        <w:pStyle w:val="933"/>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rPr>
          <w:rFonts w:hAnsi="宋体"/>
          <w:sz w:val="24"/>
          <w:szCs w:val="24"/>
        </w:rPr>
      </w:r>
      <w:r/>
    </w:p>
    <w:p>
      <w:pPr>
        <w:pStyle w:val="933"/>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933"/>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rPr>
          <w:rFonts w:hint="eastAsia" w:hAnsi="宋体"/>
          <w:sz w:val="24"/>
          <w:szCs w:val="24"/>
        </w:rPr>
      </w:r>
      <w:r/>
    </w:p>
    <w:p>
      <w:pPr>
        <w:pStyle w:val="933"/>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rPr>
          <w:rFonts w:hAnsi="宋体"/>
          <w:b/>
          <w:sz w:val="24"/>
          <w:szCs w:val="24"/>
        </w:rPr>
      </w:r>
      <w:r/>
    </w:p>
    <w:p>
      <w:pPr>
        <w:pStyle w:val="933"/>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rPr>
          <w:rFonts w:hAnsi="宋体"/>
          <w:sz w:val="24"/>
          <w:szCs w:val="24"/>
        </w:rPr>
      </w:r>
      <w:r/>
    </w:p>
    <w:p>
      <w:pPr>
        <w:pStyle w:val="933"/>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中华人民共和国现行法律法规</w:t>
      </w:r>
      <w:r>
        <w:rPr>
          <w:rFonts w:hAnsi="宋体"/>
          <w:sz w:val="24"/>
          <w:szCs w:val="24"/>
        </w:rPr>
        <w:t xml:space="preserve">有关条文执行。</w:t>
      </w:r>
      <w:r>
        <w:rPr>
          <w:rFonts w:hAnsi="宋体"/>
          <w:sz w:val="24"/>
          <w:szCs w:val="24"/>
        </w:rPr>
      </w:r>
      <w:r/>
    </w:p>
    <w:p>
      <w:pPr>
        <w:pStyle w:val="933"/>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rPr>
          <w:rFonts w:hAnsi="宋体"/>
          <w:sz w:val="24"/>
          <w:szCs w:val="24"/>
        </w:rPr>
      </w:r>
      <w:r/>
    </w:p>
    <w:p>
      <w:pPr>
        <w:pStyle w:val="933"/>
        <w:ind w:left="480" w:hanging="480"/>
        <w:spacing w:before="120" w:after="120" w:line="0" w:lineRule="atLeast"/>
        <w:rPr>
          <w:rFonts w:hAnsi="宋体"/>
          <w:sz w:val="24"/>
          <w:szCs w:val="24"/>
        </w:rPr>
      </w:pPr>
      <w:r>
        <w:rPr>
          <w:rFonts w:hAnsi="宋体"/>
          <w:sz w:val="24"/>
          <w:szCs w:val="24"/>
        </w:rPr>
        <w:t xml:space="preserve">  甲方：                        乙方： </w:t>
      </w:r>
      <w:r>
        <w:rPr>
          <w:rFonts w:hAnsi="宋体"/>
          <w:sz w:val="24"/>
          <w:szCs w:val="24"/>
        </w:rPr>
      </w:r>
      <w:r/>
    </w:p>
    <w:p>
      <w:pPr>
        <w:pStyle w:val="933"/>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rPr>
          <w:rFonts w:hAnsi="宋体"/>
          <w:sz w:val="24"/>
          <w:szCs w:val="24"/>
        </w:rPr>
      </w:r>
      <w:r/>
    </w:p>
    <w:p>
      <w:pPr>
        <w:pStyle w:val="933"/>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rPr>
          <w:rFonts w:hAnsi="宋体"/>
          <w:sz w:val="24"/>
          <w:szCs w:val="24"/>
        </w:rPr>
      </w:r>
      <w:r/>
    </w:p>
    <w:p>
      <w:pPr>
        <w:pStyle w:val="933"/>
        <w:ind w:firstLine="240"/>
        <w:spacing w:before="120" w:after="120" w:line="0" w:lineRule="atLeast"/>
        <w:rPr>
          <w:rFonts w:hint="eastAsia"/>
        </w:rPr>
      </w:pPr>
      <w:r>
        <w:rPr>
          <w:rFonts w:hint="eastAsia" w:hAnsi="宋体"/>
          <w:sz w:val="24"/>
          <w:szCs w:val="24"/>
        </w:rPr>
        <w:t xml:space="preserve">联系电话：                    联系电话：          </w:t>
      </w:r>
      <w:r>
        <w:rPr>
          <w:rFonts w:hint="eastAsia"/>
        </w:rPr>
      </w:r>
      <w:r/>
    </w:p>
    <w:p>
      <w:pPr>
        <w:pStyle w:val="933"/>
        <w:jc w:val="center"/>
        <w:spacing w:before="120" w:after="120" w:line="0" w:lineRule="atLeast"/>
      </w:pPr>
      <w:r>
        <w:rPr>
          <w:rFonts w:hint="eastAsia"/>
        </w:rPr>
        <w:t xml:space="preserve">                                         </w:t>
      </w:r>
      <w:r/>
    </w:p>
    <w:p>
      <w:pPr>
        <w:pStyle w:val="933"/>
        <w:jc w:val="right"/>
        <w:spacing w:before="120" w:after="120" w:line="0" w:lineRule="atLeast"/>
        <w:rPr>
          <w:sz w:val="24"/>
          <w:szCs w:val="24"/>
        </w:rPr>
      </w:pPr>
      <w:r>
        <w:rPr>
          <w:rFonts w:hint="eastAsia"/>
          <w:sz w:val="24"/>
          <w:szCs w:val="24"/>
        </w:rPr>
        <w:t xml:space="preserve"> </w:t>
      </w:r>
      <w:r>
        <w:rPr>
          <w:sz w:val="24"/>
          <w:szCs w:val="24"/>
        </w:rPr>
      </w:r>
      <w:r/>
    </w:p>
    <w:p>
      <w:pPr>
        <w:pStyle w:val="933"/>
        <w:jc w:val="center"/>
        <w:spacing w:before="120" w:after="120" w:line="0" w:lineRule="atLeast"/>
        <w:rPr>
          <w:rFonts w:hint="eastAsia" w:hAnsi="宋体"/>
          <w:sz w:val="24"/>
          <w:szCs w:val="24"/>
        </w:rPr>
      </w:pP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bookmarkEnd w:id="179"/>
      <w:r/>
      <w:bookmarkEnd w:id="180"/>
      <w:r/>
      <w:bookmarkEnd w:id="181"/>
      <w:r/>
      <w:bookmarkStart w:id="182" w:name="_Hlt16619369"/>
      <w:r/>
      <w:bookmarkEnd w:id="182"/>
      <w:r/>
      <w:bookmarkStart w:id="183" w:name="_Hlt16619350"/>
      <w:r/>
      <w:bookmarkStart w:id="184" w:name="_Toc120614244"/>
      <w:r/>
      <w:bookmarkStart w:id="185" w:name="_Toc16938590"/>
      <w:r/>
      <w:bookmarkStart w:id="186" w:name="_Toc20823346"/>
      <w:r/>
      <w:bookmarkStart w:id="187" w:name="_Toc479757211"/>
      <w:r/>
      <w:bookmarkStart w:id="188" w:name="_Toc462564139"/>
      <w:r>
        <w:rPr>
          <w:rFonts w:ascii="黑体" w:eastAsia="黑体"/>
          <w:bCs/>
          <w:sz w:val="44"/>
        </w:rPr>
        <w:br w:type="page" w:clear="all"/>
      </w:r>
      <w:r>
        <w:rPr>
          <w:rFonts w:hint="eastAsia" w:ascii="黑体" w:eastAsia="黑体"/>
          <w:bCs/>
          <w:sz w:val="44"/>
        </w:rPr>
        <w:t xml:space="preserve">第</w:t>
      </w:r>
      <w:bookmarkEnd w:id="183"/>
      <w:r>
        <w:rPr>
          <w:rFonts w:hint="eastAsia" w:ascii="黑体" w:eastAsia="黑体"/>
          <w:bCs/>
          <w:sz w:val="44"/>
        </w:rPr>
        <w:t xml:space="preserve">四章 采购需求</w:t>
      </w:r>
      <w:bookmarkEnd w:id="184"/>
      <w:r/>
      <w:bookmarkEnd w:id="185"/>
      <w:r/>
      <w:bookmarkEnd w:id="186"/>
      <w:r>
        <w:rPr>
          <w:rFonts w:hint="eastAsia" w:hAnsi="宋体"/>
          <w:sz w:val="24"/>
          <w:szCs w:val="24"/>
        </w:rPr>
      </w:r>
      <w:r/>
    </w:p>
    <w:p>
      <w:pPr>
        <w:pStyle w:val="895"/>
        <w:spacing w:line="0" w:lineRule="atLeast"/>
        <w:rPr>
          <w:rFonts w:ascii="宋体" w:hAnsi="宋体"/>
          <w:b/>
          <w:color w:val="000000"/>
          <w:sz w:val="24"/>
          <w:szCs w:val="24"/>
        </w:rPr>
      </w:pPr>
      <w:r/>
      <w:bookmarkStart w:id="189" w:name="_Toc49090575"/>
      <w:r/>
      <w:bookmarkStart w:id="190" w:name="_Toc26554093"/>
      <w:r>
        <w:rPr>
          <w:rFonts w:hint="eastAsia" w:ascii="宋体" w:hAnsi="宋体"/>
          <w:b/>
          <w:color w:val="000000"/>
          <w:sz w:val="24"/>
          <w:szCs w:val="24"/>
        </w:rPr>
        <w:t xml:space="preserve">一</w:t>
      </w:r>
      <w:r>
        <w:rPr>
          <w:rFonts w:ascii="宋体" w:hAnsi="宋体"/>
          <w:b/>
          <w:color w:val="000000"/>
          <w:sz w:val="24"/>
          <w:szCs w:val="24"/>
        </w:rPr>
        <w:t xml:space="preserve">、</w:t>
      </w:r>
      <w:r>
        <w:rPr>
          <w:rFonts w:hint="eastAsia" w:ascii="宋体" w:hAnsi="宋体"/>
          <w:b/>
          <w:color w:val="000000"/>
          <w:sz w:val="24"/>
          <w:szCs w:val="24"/>
        </w:rPr>
        <w:t xml:space="preserve">采购</w:t>
      </w:r>
      <w:r>
        <w:rPr>
          <w:rFonts w:ascii="宋体" w:hAnsi="宋体"/>
          <w:b/>
          <w:color w:val="000000"/>
          <w:sz w:val="24"/>
          <w:szCs w:val="24"/>
        </w:rPr>
        <w:t xml:space="preserve">标的清单</w:t>
      </w:r>
      <w:r>
        <w:rPr>
          <w:rFonts w:ascii="宋体" w:hAnsi="宋体"/>
          <w:b/>
          <w:color w:val="000000"/>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cantSplit/>
        </w:trPr>
        <w:tc>
          <w:tcPr>
            <w:tcW w:w="545" w:type="dxa"/>
            <w:vAlign w:val="top"/>
            <w:textDirection w:val="lrTb"/>
            <w:noWrap w:val="false"/>
          </w:tcPr>
          <w:p>
            <w:pPr>
              <w:pStyle w:val="895"/>
              <w:jc w:val="center"/>
              <w:spacing w:line="0" w:lineRule="atLeast"/>
              <w:rPr>
                <w:rFonts w:hint="eastAsia" w:ascii="宋体" w:hAnsi="宋体"/>
                <w:sz w:val="24"/>
                <w:szCs w:val="24"/>
                <w:lang w:val="en-US" w:eastAsia="zh-CN" w:bidi="ar-SA"/>
              </w:rPr>
            </w:pPr>
            <w:r>
              <w:rPr>
                <w:rFonts w:hint="eastAsia" w:ascii="宋体" w:hAnsi="宋体"/>
                <w:sz w:val="24"/>
                <w:szCs w:val="24"/>
              </w:rPr>
              <w:t xml:space="preserve">采购包</w:t>
            </w:r>
            <w:r>
              <w:rPr>
                <w:rFonts w:hint="eastAsia" w:ascii="宋体" w:hAnsi="宋体"/>
                <w:sz w:val="24"/>
                <w:szCs w:val="24"/>
                <w:lang w:val="en-US" w:eastAsia="zh-CN" w:bidi="ar-SA"/>
              </w:rPr>
            </w:r>
            <w:r/>
          </w:p>
        </w:tc>
        <w:tc>
          <w:tcPr>
            <w:tcW w:w="3291" w:type="dxa"/>
            <w:vAlign w:val="center"/>
            <w:textDirection w:val="lrTb"/>
            <w:noWrap w:val="false"/>
          </w:tcPr>
          <w:p>
            <w:pPr>
              <w:pStyle w:val="895"/>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rPr>
                <w:rFonts w:ascii="宋体" w:hAnsi="宋体"/>
                <w:sz w:val="24"/>
                <w:szCs w:val="24"/>
              </w:rPr>
            </w:r>
            <w:r/>
          </w:p>
        </w:tc>
        <w:tc>
          <w:tcPr>
            <w:tcW w:w="2852" w:type="dxa"/>
            <w:vAlign w:val="center"/>
            <w:textDirection w:val="lrTb"/>
            <w:noWrap w:val="false"/>
          </w:tcPr>
          <w:p>
            <w:pPr>
              <w:pStyle w:val="895"/>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rPr>
                <w:rFonts w:ascii="宋体" w:hAnsi="宋体"/>
                <w:sz w:val="24"/>
                <w:szCs w:val="24"/>
              </w:rPr>
            </w:r>
            <w:r/>
          </w:p>
        </w:tc>
      </w:tr>
      <w:tr>
        <w:trPr>
          <w:cantSplit/>
          <w:trHeight w:val="291"/>
        </w:trPr>
        <w:tc>
          <w:tcPr>
            <w:tcW w:w="545" w:type="dxa"/>
            <w:vAlign w:val="top"/>
            <w:textDirection w:val="lrTb"/>
            <w:noWrap w:val="false"/>
          </w:tcPr>
          <w:p>
            <w:pPr>
              <w:pStyle w:val="895"/>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3291" w:type="dxa"/>
            <w:vAlign w:val="center"/>
            <w:textDirection w:val="lrTb"/>
            <w:noWrap w:val="false"/>
          </w:tcPr>
          <w:p>
            <w:pPr>
              <w:pStyle w:val="895"/>
              <w:jc w:val="center"/>
              <w:tabs>
                <w:tab w:val="left" w:pos="2020" w:leader="none"/>
              </w:tabs>
              <w:rPr>
                <w:rFonts w:ascii="宋体" w:hAnsi="宋体"/>
                <w:sz w:val="24"/>
                <w:szCs w:val="24"/>
              </w:rPr>
            </w:pPr>
            <w:r>
              <w:rPr>
                <w:rFonts w:hint="eastAsia" w:ascii="宋体" w:hAnsi="宋体"/>
                <w:sz w:val="24"/>
                <w:szCs w:val="24"/>
              </w:rPr>
              <w:t xml:space="preserve">专线租赁</w:t>
            </w:r>
            <w:r>
              <w:rPr>
                <w:rFonts w:ascii="宋体" w:hAnsi="宋体"/>
                <w:sz w:val="24"/>
                <w:szCs w:val="24"/>
              </w:rPr>
            </w:r>
            <w:r/>
          </w:p>
        </w:tc>
        <w:tc>
          <w:tcPr>
            <w:tcW w:w="2852" w:type="dxa"/>
            <w:vAlign w:val="center"/>
            <w:textDirection w:val="lrTb"/>
            <w:noWrap w:val="false"/>
          </w:tcPr>
          <w:p>
            <w:pPr>
              <w:pStyle w:val="895"/>
              <w:jc w:val="center"/>
              <w:tabs>
                <w:tab w:val="left" w:pos="2020" w:leader="none"/>
              </w:tabs>
              <w:rPr>
                <w:rFonts w:ascii="宋体" w:hAnsi="宋体"/>
                <w:sz w:val="24"/>
                <w:szCs w:val="24"/>
              </w:rPr>
            </w:pPr>
            <w:r>
              <w:rPr>
                <w:rFonts w:hint="eastAsia" w:ascii="宋体" w:hAnsi="宋体"/>
                <w:sz w:val="24"/>
                <w:szCs w:val="24"/>
              </w:rPr>
              <w:t xml:space="preserve">信息传输业</w:t>
            </w:r>
            <w:r>
              <w:rPr>
                <w:rFonts w:ascii="宋体" w:hAnsi="宋体"/>
                <w:sz w:val="24"/>
                <w:szCs w:val="24"/>
              </w:rPr>
            </w:r>
            <w:r/>
          </w:p>
        </w:tc>
      </w:tr>
      <w:tr>
        <w:trPr>
          <w:cantSplit/>
          <w:trHeight w:val="235"/>
        </w:trPr>
        <w:tc>
          <w:tcPr>
            <w:tcW w:w="545" w:type="dxa"/>
            <w:vAlign w:val="top"/>
            <w:textDirection w:val="lrTb"/>
            <w:noWrap w:val="false"/>
          </w:tcPr>
          <w:p>
            <w:pPr>
              <w:pStyle w:val="895"/>
              <w:jc w:val="center"/>
              <w:spacing w:line="0" w:lineRule="atLeas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3291" w:type="dxa"/>
            <w:vAlign w:val="center"/>
            <w:textDirection w:val="lrTb"/>
            <w:noWrap w:val="false"/>
          </w:tcPr>
          <w:p>
            <w:pPr>
              <w:pStyle w:val="895"/>
              <w:jc w:val="center"/>
              <w:tabs>
                <w:tab w:val="left" w:pos="2020" w:leader="none"/>
              </w:tabs>
              <w:rPr>
                <w:rFonts w:ascii="宋体" w:hAnsi="宋体"/>
                <w:sz w:val="24"/>
                <w:szCs w:val="24"/>
              </w:rPr>
            </w:pPr>
            <w:r>
              <w:rPr>
                <w:rFonts w:hint="eastAsia" w:ascii="宋体" w:hAnsi="宋体"/>
                <w:sz w:val="24"/>
                <w:szCs w:val="24"/>
              </w:rPr>
              <w:t xml:space="preserve">专线租赁</w:t>
            </w:r>
            <w:r>
              <w:rPr>
                <w:rFonts w:ascii="宋体" w:hAnsi="宋体"/>
                <w:sz w:val="24"/>
                <w:szCs w:val="24"/>
              </w:rPr>
            </w:r>
            <w:r/>
          </w:p>
        </w:tc>
        <w:tc>
          <w:tcPr>
            <w:tcW w:w="2852" w:type="dxa"/>
            <w:vAlign w:val="center"/>
            <w:textDirection w:val="lrTb"/>
            <w:noWrap w:val="false"/>
          </w:tcPr>
          <w:p>
            <w:pPr>
              <w:pStyle w:val="895"/>
              <w:jc w:val="center"/>
              <w:tabs>
                <w:tab w:val="left" w:pos="2020" w:leader="none"/>
              </w:tabs>
              <w:rPr>
                <w:rFonts w:ascii="宋体" w:hAnsi="宋体"/>
                <w:sz w:val="24"/>
                <w:szCs w:val="24"/>
              </w:rPr>
            </w:pPr>
            <w:r>
              <w:rPr>
                <w:rFonts w:hint="eastAsia" w:ascii="宋体" w:hAnsi="宋体"/>
                <w:sz w:val="24"/>
                <w:szCs w:val="24"/>
              </w:rPr>
              <w:t xml:space="preserve">信息传输业</w:t>
            </w:r>
            <w:r>
              <w:rPr>
                <w:rFonts w:ascii="宋体" w:hAnsi="宋体"/>
                <w:sz w:val="24"/>
                <w:szCs w:val="24"/>
              </w:rPr>
            </w:r>
            <w:r/>
          </w:p>
        </w:tc>
      </w:tr>
      <w:tr>
        <w:trPr>
          <w:cantSplit/>
          <w:trHeight w:val="222"/>
        </w:trPr>
        <w:tc>
          <w:tcPr>
            <w:tcW w:w="545" w:type="dxa"/>
            <w:vAlign w:val="top"/>
            <w:textDirection w:val="lrTb"/>
            <w:noWrap w:val="false"/>
          </w:tcPr>
          <w:p>
            <w:pPr>
              <w:pStyle w:val="895"/>
              <w:jc w:val="center"/>
              <w:spacing w:line="0" w:lineRule="atLeast"/>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3291" w:type="dxa"/>
            <w:vAlign w:val="center"/>
            <w:textDirection w:val="lrTb"/>
            <w:noWrap w:val="false"/>
          </w:tcPr>
          <w:p>
            <w:pPr>
              <w:pStyle w:val="895"/>
              <w:jc w:val="center"/>
              <w:tabs>
                <w:tab w:val="left" w:pos="2020" w:leader="none"/>
              </w:tabs>
              <w:rPr>
                <w:rFonts w:ascii="宋体" w:hAnsi="宋体"/>
                <w:sz w:val="24"/>
                <w:szCs w:val="24"/>
              </w:rPr>
            </w:pPr>
            <w:r>
              <w:rPr>
                <w:rFonts w:hint="eastAsia" w:ascii="宋体" w:hAnsi="宋体"/>
                <w:sz w:val="24"/>
                <w:szCs w:val="24"/>
              </w:rPr>
              <w:t xml:space="preserve">专线租赁</w:t>
            </w:r>
            <w:r>
              <w:rPr>
                <w:rFonts w:ascii="宋体" w:hAnsi="宋体"/>
                <w:sz w:val="24"/>
                <w:szCs w:val="24"/>
              </w:rPr>
            </w:r>
            <w:r/>
          </w:p>
        </w:tc>
        <w:tc>
          <w:tcPr>
            <w:tcW w:w="2852" w:type="dxa"/>
            <w:vAlign w:val="center"/>
            <w:textDirection w:val="lrTb"/>
            <w:noWrap w:val="false"/>
          </w:tcPr>
          <w:p>
            <w:pPr>
              <w:pStyle w:val="895"/>
              <w:jc w:val="center"/>
              <w:tabs>
                <w:tab w:val="left" w:pos="2020" w:leader="none"/>
              </w:tabs>
              <w:rPr>
                <w:rFonts w:ascii="宋体" w:hAnsi="宋体"/>
                <w:sz w:val="24"/>
                <w:szCs w:val="24"/>
              </w:rPr>
            </w:pPr>
            <w:r>
              <w:rPr>
                <w:rFonts w:hint="eastAsia" w:ascii="宋体" w:hAnsi="宋体"/>
                <w:sz w:val="24"/>
                <w:szCs w:val="24"/>
              </w:rPr>
              <w:t xml:space="preserve">信息传输业</w:t>
            </w:r>
            <w:r>
              <w:rPr>
                <w:rFonts w:ascii="宋体" w:hAnsi="宋体"/>
                <w:sz w:val="24"/>
                <w:szCs w:val="24"/>
              </w:rPr>
            </w:r>
            <w:r/>
          </w:p>
        </w:tc>
      </w:tr>
    </w:tbl>
    <w:p>
      <w:pPr>
        <w:pStyle w:val="895"/>
        <w:spacing w:line="0" w:lineRule="atLeast"/>
        <w:rPr>
          <w:rFonts w:ascii="宋体" w:hAnsi="宋体"/>
          <w:b/>
          <w:color w:val="000000"/>
          <w:sz w:val="24"/>
          <w:szCs w:val="24"/>
        </w:rPr>
      </w:pPr>
      <w:r>
        <w:rPr>
          <w:rFonts w:ascii="宋体" w:hAnsi="宋体"/>
          <w:b/>
          <w:color w:val="000000"/>
          <w:sz w:val="24"/>
          <w:szCs w:val="24"/>
        </w:rPr>
      </w:r>
      <w:r/>
    </w:p>
    <w:p>
      <w:pPr>
        <w:pStyle w:val="895"/>
        <w:spacing w:line="0" w:lineRule="atLeast"/>
        <w:rPr>
          <w:rFonts w:ascii="宋体" w:hAnsi="宋体"/>
          <w:b/>
          <w:color w:val="000000"/>
          <w:sz w:val="24"/>
          <w:szCs w:val="24"/>
        </w:rPr>
      </w:pPr>
      <w:r>
        <w:rPr>
          <w:rFonts w:hint="eastAsia" w:ascii="宋体" w:hAnsi="宋体"/>
          <w:b/>
          <w:color w:val="000000"/>
          <w:sz w:val="24"/>
          <w:szCs w:val="24"/>
        </w:rPr>
        <w:t xml:space="preserve">二</w:t>
      </w:r>
      <w:r>
        <w:rPr>
          <w:rFonts w:ascii="宋体" w:hAnsi="宋体"/>
          <w:b/>
          <w:color w:val="000000"/>
          <w:sz w:val="24"/>
          <w:szCs w:val="24"/>
        </w:rPr>
        <w:t xml:space="preserve">、技术要求</w:t>
      </w:r>
      <w:r>
        <w:rPr>
          <w:rFonts w:ascii="宋体" w:hAnsi="宋体"/>
          <w:b/>
          <w:color w:val="000000"/>
          <w:sz w:val="24"/>
          <w:szCs w:val="24"/>
        </w:rPr>
      </w:r>
      <w:r/>
    </w:p>
    <w:p>
      <w:pPr>
        <w:pStyle w:val="895"/>
        <w:ind w:firstLine="480"/>
        <w:spacing w:line="0" w:lineRule="atLeast"/>
        <w:rPr>
          <w:rFonts w:hint="eastAsia" w:ascii="宋体" w:hAnsi="宋体"/>
          <w:b w:val="0"/>
          <w:bCs w:val="0"/>
          <w:sz w:val="24"/>
          <w:szCs w:val="24"/>
          <w:lang w:eastAsia="zh-CN"/>
        </w:rPr>
      </w:pPr>
      <w:r>
        <w:rPr>
          <w:rFonts w:hint="eastAsia" w:ascii="宋体" w:hAnsi="宋体"/>
          <w:b w:val="0"/>
          <w:bCs w:val="0"/>
          <w:sz w:val="24"/>
          <w:szCs w:val="24"/>
        </w:rPr>
        <w:t xml:space="preserve">扬州工业职业技术学院互联网出口目前主要由中国电信、中国联通提供。为进一步优化学校带宽出口结构，满足学校师生高速访问各种资源的需要，本项目拟向多个运营商采购校园网出口带宽服务，实现学校与互联网之间的互联互通</w:t>
      </w:r>
      <w:r>
        <w:rPr>
          <w:rFonts w:hint="eastAsia" w:ascii="宋体" w:hAnsi="宋体"/>
          <w:b w:val="0"/>
          <w:bCs w:val="0"/>
          <w:sz w:val="24"/>
          <w:szCs w:val="24"/>
          <w:lang w:eastAsia="zh-CN"/>
        </w:rPr>
        <w:t xml:space="preserve">。</w:t>
      </w:r>
      <w:r>
        <w:rPr>
          <w:rFonts w:hint="eastAsia" w:ascii="宋体" w:hAnsi="宋体"/>
          <w:b w:val="0"/>
          <w:bCs w:val="0"/>
          <w:sz w:val="24"/>
          <w:szCs w:val="24"/>
          <w:lang w:eastAsia="zh-CN"/>
        </w:rPr>
      </w:r>
      <w:r/>
    </w:p>
    <w:tbl>
      <w:tblPr>
        <w:tblW w:w="9661" w:type="dxa"/>
        <w:tblInd w:w="-108" w:type="dxa"/>
        <w:tblLayout w:type="autofit"/>
        <w:tblCellMar>
          <w:left w:w="108" w:type="dxa"/>
          <w:top w:w="108" w:type="dxa"/>
          <w:right w:w="108" w:type="dxa"/>
          <w:bottom w:w="108" w:type="dxa"/>
        </w:tblCellMar>
        <w:tblLook w:val="04A0" w:firstRow="1" w:lastRow="0" w:firstColumn="1" w:lastColumn="0" w:noHBand="0" w:noVBand="1"/>
      </w:tblPr>
      <w:tblGrid>
        <w:gridCol w:w="492"/>
        <w:gridCol w:w="1952"/>
        <w:gridCol w:w="7217"/>
      </w:tblGrid>
      <w:tr>
        <w:trPr>
          <w:trHeight w:val="11"/>
        </w:trPr>
        <w:tc>
          <w:tcPr>
            <w:shd w:val="clear" w:color="000000" w:fill="ffffff"/>
            <w:tcBorders>
              <w:top w:val="single" w:color="000000" w:sz="4" w:space="0"/>
              <w:left w:val="single" w:color="000000" w:sz="4" w:space="0"/>
              <w:bottom w:val="single" w:color="000000" w:sz="4" w:space="0"/>
              <w:right w:val="single" w:color="000000" w:sz="4" w:space="0"/>
            </w:tcBorders>
            <w:tcW w:w="492" w:type="dxa"/>
            <w:vAlign w:val="center"/>
            <w:textDirection w:val="lrTb"/>
            <w:noWrap/>
          </w:tcPr>
          <w:p>
            <w:pPr>
              <w:pStyle w:val="1007"/>
              <w:ind w:firstLine="0"/>
              <w:jc w:val="center"/>
              <w:spacing w:line="400" w:lineRule="exact"/>
              <w:rPr>
                <w:rFonts w:hint="eastAsia" w:ascii="宋体" w:hAnsi="宋体" w:cs="宋体"/>
                <w:sz w:val="24"/>
                <w:szCs w:val="24"/>
              </w:rPr>
            </w:pPr>
            <w:r>
              <w:rPr>
                <w:rFonts w:hint="eastAsia" w:ascii="宋体" w:hAnsi="宋体" w:cs="宋体"/>
                <w:sz w:val="24"/>
                <w:szCs w:val="24"/>
              </w:rPr>
              <w:t xml:space="preserve">序号</w:t>
            </w:r>
            <w:r>
              <w:rPr>
                <w:rFonts w:hint="eastAsia" w:ascii="宋体" w:hAnsi="宋体" w:cs="宋体"/>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1952" w:type="dxa"/>
            <w:vAlign w:val="center"/>
            <w:textDirection w:val="lrTb"/>
            <w:noWrap/>
          </w:tcPr>
          <w:p>
            <w:pPr>
              <w:pStyle w:val="1007"/>
              <w:ind w:firstLine="0"/>
              <w:jc w:val="center"/>
              <w:spacing w:line="400" w:lineRule="exact"/>
              <w:rPr>
                <w:rFonts w:hint="eastAsia" w:ascii="宋体" w:hAnsi="宋体" w:cs="宋体"/>
                <w:sz w:val="24"/>
                <w:szCs w:val="24"/>
              </w:rPr>
            </w:pPr>
            <w:r>
              <w:rPr>
                <w:rFonts w:hint="eastAsia" w:ascii="宋体" w:hAnsi="宋体" w:cs="宋体"/>
                <w:sz w:val="24"/>
                <w:szCs w:val="24"/>
              </w:rPr>
              <w:t xml:space="preserve">名称</w:t>
            </w:r>
            <w:r>
              <w:rPr>
                <w:rFonts w:hint="eastAsia" w:ascii="宋体" w:hAnsi="宋体" w:cs="宋体"/>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7217" w:type="dxa"/>
            <w:vAlign w:val="center"/>
            <w:textDirection w:val="lrTb"/>
            <w:noWrap/>
          </w:tcPr>
          <w:p>
            <w:pPr>
              <w:pStyle w:val="1007"/>
              <w:ind w:firstLine="0"/>
              <w:jc w:val="center"/>
              <w:spacing w:line="400" w:lineRule="exact"/>
              <w:rPr>
                <w:rFonts w:hint="eastAsia" w:ascii="宋体" w:hAnsi="宋体" w:cs="宋体"/>
                <w:sz w:val="24"/>
                <w:szCs w:val="24"/>
              </w:rPr>
            </w:pPr>
            <w:r>
              <w:rPr>
                <w:rFonts w:hint="eastAsia" w:ascii="宋体" w:hAnsi="宋体" w:cs="宋体"/>
                <w:sz w:val="24"/>
                <w:szCs w:val="24"/>
              </w:rPr>
              <w:t xml:space="preserve">参数要求</w:t>
            </w:r>
            <w:r>
              <w:rPr>
                <w:rFonts w:hint="eastAsia" w:ascii="宋体" w:hAnsi="宋体" w:cs="宋体"/>
                <w:sz w:val="24"/>
                <w:szCs w:val="24"/>
              </w:rPr>
            </w:r>
            <w:r/>
          </w:p>
        </w:tc>
      </w:tr>
      <w:tr>
        <w:trPr>
          <w:trHeight w:val="2976"/>
        </w:trPr>
        <w:tc>
          <w:tcPr>
            <w:tcBorders>
              <w:top w:val="single" w:color="000000" w:sz="4" w:space="0"/>
              <w:left w:val="single" w:color="000000" w:sz="4" w:space="0"/>
              <w:bottom w:val="none" w:color="000000" w:sz="0" w:space="0"/>
              <w:right w:val="single" w:color="000000" w:sz="4" w:space="0"/>
            </w:tcBorders>
            <w:tcW w:w="492" w:type="dxa"/>
            <w:vAlign w:val="center"/>
            <w:textDirection w:val="lrTb"/>
            <w:noWrap/>
          </w:tcPr>
          <w:p>
            <w:pPr>
              <w:pStyle w:val="1007"/>
              <w:ind w:firstLine="0"/>
              <w:jc w:val="center"/>
              <w:spacing w:line="400" w:lineRule="exact"/>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c>
          <w:tcPr>
            <w:tcBorders>
              <w:top w:val="single" w:color="000000" w:sz="4" w:space="0"/>
              <w:left w:val="none" w:color="000000" w:sz="4" w:space="0"/>
              <w:bottom w:val="none" w:color="000000" w:sz="0" w:space="0"/>
              <w:right w:val="single" w:color="000000" w:sz="4" w:space="0"/>
            </w:tcBorders>
            <w:tcW w:w="1952" w:type="dxa"/>
            <w:vAlign w:val="center"/>
            <w:textDirection w:val="lrTb"/>
            <w:noWrap w:val="false"/>
          </w:tcPr>
          <w:p>
            <w:pPr>
              <w:pStyle w:val="1007"/>
              <w:ind w:firstLine="0"/>
              <w:jc w:val="center"/>
              <w:spacing w:line="400" w:lineRule="exact"/>
              <w:rPr>
                <w:rFonts w:hint="eastAsia" w:ascii="宋体" w:hAnsi="宋体"/>
                <w:sz w:val="24"/>
                <w:szCs w:val="24"/>
              </w:rPr>
            </w:pPr>
            <w:r>
              <w:rPr>
                <w:rFonts w:hint="eastAsia" w:ascii="宋体" w:hAnsi="宋体"/>
                <w:sz w:val="24"/>
                <w:szCs w:val="24"/>
              </w:rPr>
              <w:t xml:space="preserve">出口带宽服务一</w:t>
            </w:r>
            <w:r>
              <w:rPr>
                <w:rFonts w:hint="eastAsia" w:ascii="宋体" w:hAnsi="宋体"/>
                <w:sz w:val="24"/>
                <w:szCs w:val="24"/>
              </w:rPr>
            </w:r>
            <w:r/>
          </w:p>
        </w:tc>
        <w:tc>
          <w:tcPr>
            <w:tcBorders>
              <w:top w:val="single" w:color="000000" w:sz="4" w:space="0"/>
              <w:left w:val="none" w:color="000000" w:sz="4" w:space="0"/>
              <w:bottom w:val="none" w:color="000000" w:sz="0" w:space="0"/>
              <w:right w:val="single" w:color="000000" w:sz="4" w:space="0"/>
            </w:tcBorders>
            <w:tcW w:w="7217" w:type="dxa"/>
            <w:vAlign w:val="top"/>
            <w:textDirection w:val="lrTb"/>
            <w:noWrap w:val="false"/>
          </w:tcPr>
          <w:p>
            <w:pPr>
              <w:pStyle w:val="1007"/>
              <w:numPr>
                <w:ilvl w:val="6"/>
                <w:numId w:val="6"/>
              </w:numPr>
              <w:ind w:left="0" w:firstLine="0"/>
              <w:spacing w:line="400" w:lineRule="exact"/>
              <w:rPr>
                <w:rFonts w:hint="eastAsia" w:ascii="宋体" w:hAnsi="宋体" w:cs="宋体"/>
                <w:sz w:val="24"/>
                <w:szCs w:val="24"/>
              </w:rPr>
            </w:pPr>
            <w:r>
              <w:rPr>
                <w:rFonts w:hint="eastAsia" w:ascii="宋体" w:hAnsi="宋体" w:cs="宋体"/>
                <w:i/>
                <w:iCs/>
                <w:sz w:val="24"/>
                <w:szCs w:val="24"/>
                <w:u w:val="single"/>
              </w:rPr>
              <w:t xml:space="preserve">提供</w:t>
            </w:r>
            <w:r>
              <w:rPr>
                <w:rFonts w:hint="eastAsia" w:ascii="宋体" w:hAnsi="宋体" w:cs="宋体"/>
                <w:i/>
                <w:iCs/>
                <w:color w:val="ff0000"/>
                <w:sz w:val="24"/>
                <w:szCs w:val="24"/>
                <w:u w:val="single"/>
              </w:rPr>
              <w:t xml:space="preserve">不低于14G带宽</w:t>
            </w:r>
            <w:r>
              <w:rPr>
                <w:rFonts w:hint="eastAsia" w:ascii="宋体" w:hAnsi="宋体" w:cs="宋体"/>
                <w:i/>
                <w:iCs/>
                <w:sz w:val="24"/>
                <w:szCs w:val="24"/>
                <w:u w:val="single"/>
              </w:rPr>
              <w:t xml:space="preserve">，且上、下行带宽对等。提供不少于32个公网IPv4地址</w:t>
            </w:r>
            <w:r>
              <w:rPr>
                <w:rFonts w:hint="eastAsia" w:ascii="宋体" w:hAnsi="宋体" w:cs="宋体"/>
                <w:sz w:val="24"/>
                <w:szCs w:val="24"/>
              </w:rPr>
              <w:t xml:space="preserve">。</w:t>
            </w:r>
            <w:r>
              <w:rPr>
                <w:rFonts w:hint="eastAsia" w:ascii="宋体" w:hAnsi="宋体" w:cs="宋体"/>
                <w:sz w:val="24"/>
                <w:szCs w:val="24"/>
                <w:lang w:eastAsia="zh-CN"/>
              </w:rPr>
              <w:t xml:space="preserve">（</w:t>
            </w:r>
            <w:r>
              <w:rPr>
                <w:rFonts w:hint="eastAsia" w:ascii="宋体" w:hAnsi="宋体" w:eastAsia="宋体" w:cs="Times New Roman"/>
                <w:sz w:val="24"/>
                <w:szCs w:val="24"/>
                <w:lang w:val="en-US" w:eastAsia="zh-CN" w:bidi="ar-SA"/>
              </w:rPr>
              <w:t xml:space="preserve">提供证明材料或提供承诺书</w:t>
            </w:r>
            <w:r>
              <w:rPr>
                <w:rFonts w:hint="eastAsia" w:ascii="宋体" w:hAnsi="宋体" w:cs="宋体"/>
                <w:sz w:val="24"/>
                <w:szCs w:val="24"/>
                <w:lang w:eastAsia="zh-CN"/>
              </w:rPr>
              <w:t xml:space="preserve">）</w:t>
            </w:r>
            <w:r>
              <w:rPr>
                <w:rFonts w:hint="eastAsia" w:ascii="宋体" w:hAnsi="宋体" w:cs="宋体"/>
                <w:sz w:val="24"/>
                <w:szCs w:val="24"/>
              </w:rPr>
            </w:r>
            <w:r/>
          </w:p>
          <w:p>
            <w:pPr>
              <w:pStyle w:val="1007"/>
              <w:numPr>
                <w:ilvl w:val="6"/>
                <w:numId w:val="6"/>
              </w:numPr>
              <w:ind w:left="0" w:firstLine="0"/>
              <w:spacing w:line="400" w:lineRule="exact"/>
              <w:rPr>
                <w:rFonts w:hint="eastAsia" w:ascii="宋体" w:hAnsi="宋体" w:eastAsia="宋体" w:cs="宋体"/>
                <w:sz w:val="24"/>
                <w:szCs w:val="24"/>
              </w:rPr>
            </w:pPr>
            <w:r>
              <w:rPr>
                <w:rFonts w:hint="eastAsia" w:ascii="宋体" w:hAnsi="宋体" w:eastAsia="宋体" w:cs="宋体"/>
                <w:sz w:val="24"/>
                <w:szCs w:val="24"/>
              </w:rPr>
              <w:t xml:space="preserve">提供2条独立光纤链路（每条10GE以太接口）接入学校网络机房，</w:t>
            </w:r>
            <w:r>
              <w:rPr>
                <w:rFonts w:hint="eastAsia" w:ascii="宋体" w:hAnsi="宋体" w:eastAsia="宋体" w:cs="宋体"/>
                <w:sz w:val="24"/>
                <w:szCs w:val="24"/>
              </w:rPr>
            </w:r>
            <w:r/>
          </w:p>
          <w:p>
            <w:pPr>
              <w:pStyle w:val="1007"/>
              <w:numPr>
                <w:ilvl w:val="6"/>
                <w:numId w:val="6"/>
              </w:numPr>
              <w:ind w:left="0" w:firstLine="0"/>
              <w:spacing w:line="400" w:lineRule="exact"/>
              <w:rPr>
                <w:rFonts w:hint="eastAsia" w:ascii="宋体" w:hAnsi="宋体" w:eastAsia="宋体" w:cs="宋体"/>
                <w:sz w:val="24"/>
                <w:szCs w:val="24"/>
              </w:rPr>
            </w:pPr>
            <w:r>
              <w:rPr>
                <w:rFonts w:hint="eastAsia" w:ascii="宋体" w:hAnsi="宋体" w:eastAsia="宋体" w:cs="宋体"/>
                <w:sz w:val="24"/>
                <w:szCs w:val="24"/>
              </w:rPr>
              <w:t xml:space="preserve">能通过LACP等协议实现与学校设备的端口聚合，从而实现各链路流量的负载均衡和冗余备份。</w:t>
            </w:r>
            <w:r>
              <w:rPr>
                <w:rFonts w:hint="eastAsia" w:ascii="宋体" w:hAnsi="宋体" w:eastAsia="宋体" w:cs="宋体"/>
                <w:sz w:val="24"/>
                <w:szCs w:val="24"/>
              </w:rPr>
            </w:r>
            <w:r/>
          </w:p>
          <w:p>
            <w:pPr>
              <w:pStyle w:val="1007"/>
              <w:numPr>
                <w:ilvl w:val="6"/>
                <w:numId w:val="6"/>
              </w:numPr>
              <w:ind w:left="0" w:firstLine="0"/>
              <w:spacing w:line="400" w:lineRule="exact"/>
              <w:rPr>
                <w:rFonts w:hint="eastAsia" w:ascii="宋体" w:hAnsi="宋体" w:eastAsia="宋体" w:cs="宋体"/>
                <w:sz w:val="24"/>
                <w:szCs w:val="24"/>
              </w:rPr>
            </w:pPr>
            <w:r>
              <w:rPr>
                <w:rFonts w:hint="eastAsia" w:ascii="宋体" w:hAnsi="宋体" w:eastAsia="宋体" w:cs="宋体"/>
                <w:sz w:val="24"/>
                <w:szCs w:val="24"/>
              </w:rPr>
              <w:t xml:space="preserve">提供不少于1段::/48的IPv6地址，提供双方设备互联地址。</w:t>
            </w:r>
            <w:r>
              <w:rPr>
                <w:rFonts w:hint="eastAsia" w:ascii="宋体" w:hAnsi="宋体" w:eastAsia="宋体" w:cs="宋体"/>
                <w:sz w:val="24"/>
                <w:szCs w:val="24"/>
              </w:rPr>
            </w:r>
            <w:r/>
          </w:p>
          <w:p>
            <w:pPr>
              <w:pStyle w:val="1007"/>
              <w:numPr>
                <w:ilvl w:val="6"/>
                <w:numId w:val="6"/>
              </w:numPr>
              <w:ind w:left="0" w:firstLine="0"/>
              <w:spacing w:line="400" w:lineRule="exact"/>
              <w:rPr>
                <w:rFonts w:hint="eastAsia" w:ascii="宋体" w:hAnsi="宋体" w:eastAsia="宋体" w:cs="宋体"/>
                <w:sz w:val="24"/>
                <w:szCs w:val="24"/>
              </w:rPr>
            </w:pPr>
            <w:r>
              <w:rPr>
                <w:rFonts w:hint="eastAsia" w:ascii="宋体" w:hAnsi="宋体" w:eastAsia="宋体" w:cs="宋体"/>
                <w:sz w:val="24"/>
                <w:szCs w:val="24"/>
              </w:rPr>
              <w:t xml:space="preserve">投标人提供的公网IP地址必须是全开放、无任何限制，以确保部署的信息系统能被互联网用户顺利流畅访问。</w:t>
            </w:r>
            <w:r>
              <w:rPr>
                <w:rFonts w:hint="eastAsia" w:ascii="宋体" w:hAnsi="宋体" w:eastAsia="宋体" w:cs="宋体"/>
                <w:sz w:val="24"/>
                <w:szCs w:val="24"/>
              </w:rPr>
            </w:r>
            <w:r/>
          </w:p>
          <w:p>
            <w:pPr>
              <w:pStyle w:val="1007"/>
              <w:numPr>
                <w:ilvl w:val="6"/>
                <w:numId w:val="6"/>
              </w:numPr>
              <w:ind w:left="0" w:firstLine="0"/>
              <w:spacing w:line="400" w:lineRule="exact"/>
              <w:rPr>
                <w:rFonts w:hint="eastAsia" w:ascii="宋体" w:hAnsi="宋体" w:eastAsia="宋体" w:cs="宋体"/>
                <w:sz w:val="24"/>
                <w:szCs w:val="24"/>
              </w:rPr>
            </w:pPr>
            <w:r>
              <w:rPr>
                <w:rFonts w:hint="eastAsia" w:ascii="宋体" w:hAnsi="宋体" w:eastAsia="宋体" w:cs="宋体"/>
                <w:sz w:val="24"/>
                <w:szCs w:val="24"/>
              </w:rPr>
              <w:t xml:space="preserve">投标人在中国大陆拥有的IPv4地址总数≥3500万个。（以国家互联网信息中心CNNIC2025年1月公布的《第55次中国互联网络发展状况统计报告》为依据,并提供报告截图。</w:t>
            </w:r>
            <w:r>
              <w:rPr>
                <w:rFonts w:hint="eastAsia" w:ascii="宋体" w:hAnsi="宋体" w:eastAsia="宋体" w:cs="宋体"/>
                <w:sz w:val="24"/>
                <w:szCs w:val="24"/>
              </w:rPr>
            </w:r>
            <w:r/>
          </w:p>
          <w:p>
            <w:pPr>
              <w:pStyle w:val="1007"/>
              <w:numPr>
                <w:ilvl w:val="6"/>
                <w:numId w:val="6"/>
              </w:numPr>
              <w:ind w:left="0" w:firstLine="0"/>
              <w:spacing w:line="400" w:lineRule="exact"/>
              <w:rPr>
                <w:rFonts w:hint="eastAsia" w:ascii="宋体" w:hAnsi="宋体" w:eastAsia="宋体" w:cs="宋体"/>
                <w:sz w:val="24"/>
                <w:szCs w:val="24"/>
              </w:rPr>
            </w:pPr>
            <w:r>
              <w:rPr>
                <w:rFonts w:hint="eastAsia" w:ascii="宋体" w:hAnsi="宋体" w:eastAsia="宋体" w:cs="宋体"/>
                <w:sz w:val="24"/>
                <w:szCs w:val="24"/>
              </w:rPr>
              <w:t xml:space="preserve">承诺提供的带宽具备访问中国大部分地区Ping延迟小于30ms,traceroute路径小于15跳。</w:t>
            </w:r>
            <w:r>
              <w:rPr>
                <w:rFonts w:hint="eastAsia" w:ascii="宋体" w:hAnsi="宋体" w:eastAsia="宋体" w:cs="宋体"/>
                <w:sz w:val="24"/>
                <w:szCs w:val="24"/>
              </w:rPr>
            </w:r>
            <w:r/>
          </w:p>
          <w:p>
            <w:pPr>
              <w:pStyle w:val="1007"/>
              <w:numPr>
                <w:ilvl w:val="6"/>
                <w:numId w:val="6"/>
              </w:numPr>
              <w:ind w:left="0" w:firstLine="0"/>
              <w:spacing w:line="400" w:lineRule="exact"/>
              <w:rPr>
                <w:rFonts w:hint="eastAsia" w:ascii="宋体" w:hAnsi="宋体" w:eastAsia="宋体" w:cs="宋体"/>
                <w:sz w:val="24"/>
                <w:szCs w:val="24"/>
              </w:rPr>
            </w:pPr>
            <w:r>
              <w:rPr>
                <w:rFonts w:hint="eastAsia" w:ascii="宋体" w:hAnsi="宋体" w:eastAsia="宋体" w:cs="宋体"/>
                <w:sz w:val="24"/>
                <w:szCs w:val="24"/>
              </w:rPr>
              <w:t xml:space="preserve">承诺能提供稳定可靠的出口线路，无故障运行时间&gt;=99.9%。</w:t>
            </w:r>
            <w:r>
              <w:rPr>
                <w:rFonts w:hint="eastAsia" w:ascii="宋体" w:hAnsi="宋体" w:eastAsia="宋体" w:cs="宋体"/>
                <w:sz w:val="24"/>
                <w:szCs w:val="24"/>
              </w:rPr>
            </w:r>
            <w:r/>
          </w:p>
          <w:p>
            <w:pPr>
              <w:pStyle w:val="1007"/>
              <w:numPr>
                <w:ilvl w:val="6"/>
                <w:numId w:val="6"/>
              </w:numPr>
              <w:ind w:left="0" w:firstLine="0"/>
              <w:spacing w:line="400" w:lineRule="exact"/>
              <w:rPr>
                <w:rFonts w:hint="eastAsia" w:ascii="宋体" w:hAnsi="宋体" w:eastAsia="宋体" w:cs="宋体"/>
                <w:sz w:val="24"/>
                <w:szCs w:val="24"/>
              </w:rPr>
            </w:pPr>
            <w:r>
              <w:rPr>
                <w:rFonts w:hint="eastAsia" w:ascii="宋体" w:hAnsi="宋体" w:eastAsia="宋体" w:cs="宋体"/>
                <w:sz w:val="24"/>
                <w:szCs w:val="24"/>
              </w:rPr>
              <w:t xml:space="preserve">承诺所提供宽带线路应确保至百度、京东、新浪、腾讯等国内常用网站的Ping网络时延低于50ms，丢包率低于0.1%。</w:t>
            </w:r>
            <w:r>
              <w:rPr>
                <w:rFonts w:hint="eastAsia" w:ascii="宋体" w:hAnsi="宋体" w:eastAsia="宋体" w:cs="宋体"/>
                <w:sz w:val="24"/>
                <w:szCs w:val="24"/>
              </w:rPr>
            </w:r>
            <w:r/>
          </w:p>
          <w:p>
            <w:pPr>
              <w:pStyle w:val="1007"/>
              <w:numPr>
                <w:ilvl w:val="6"/>
                <w:numId w:val="6"/>
              </w:numPr>
              <w:ind w:left="0" w:firstLine="0"/>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承诺提供线路两端光端设备，并保证线路的冗余。</w:t>
            </w:r>
            <w:r>
              <w:rPr>
                <w:rFonts w:hint="eastAsia" w:ascii="宋体" w:hAnsi="宋体" w:eastAsia="宋体" w:cs="宋体"/>
                <w:sz w:val="24"/>
                <w:szCs w:val="24"/>
              </w:rPr>
            </w:r>
            <w:r/>
          </w:p>
          <w:p>
            <w:pPr>
              <w:pStyle w:val="1007"/>
              <w:numPr>
                <w:ilvl w:val="6"/>
                <w:numId w:val="6"/>
              </w:numPr>
              <w:ind w:left="0" w:firstLine="0"/>
              <w:spacing w:line="400" w:lineRule="exact"/>
              <w:rPr>
                <w:rFonts w:hint="eastAsia" w:ascii="宋体" w:hAnsi="宋体" w:eastAsia="宋体" w:cs="宋体"/>
                <w:sz w:val="24"/>
                <w:szCs w:val="24"/>
              </w:rPr>
            </w:pPr>
            <w:r>
              <w:rPr>
                <w:rFonts w:hint="eastAsia" w:ascii="宋体" w:hAnsi="宋体" w:eastAsia="宋体" w:cs="宋体"/>
                <w:sz w:val="24"/>
                <w:szCs w:val="24"/>
              </w:rPr>
              <w:t xml:space="preserve">投标人提供接入相应的拓扑示意图，将学校出口接入城域网主干可接入链路入口,从学校机房出口至投标人网络主干的路由跳数应小于三跳。</w:t>
            </w:r>
            <w:r>
              <w:rPr>
                <w:rFonts w:hint="eastAsia" w:ascii="宋体" w:hAnsi="宋体" w:eastAsia="宋体" w:cs="宋体"/>
                <w:sz w:val="24"/>
                <w:szCs w:val="24"/>
              </w:rPr>
            </w:r>
            <w:r/>
          </w:p>
          <w:p>
            <w:pPr>
              <w:pStyle w:val="1007"/>
              <w:numPr>
                <w:ilvl w:val="6"/>
                <w:numId w:val="6"/>
              </w:numPr>
              <w:ind w:left="0" w:firstLine="0"/>
              <w:spacing w:line="400" w:lineRule="exact"/>
              <w:rPr>
                <w:rFonts w:hint="eastAsia" w:ascii="宋体" w:hAnsi="宋体" w:eastAsia="宋体" w:cs="宋体"/>
                <w:sz w:val="24"/>
                <w:szCs w:val="24"/>
              </w:rPr>
            </w:pPr>
            <w:r>
              <w:rPr>
                <w:rFonts w:hint="eastAsia" w:ascii="宋体" w:hAnsi="宋体" w:eastAsia="宋体" w:cs="宋体"/>
                <w:sz w:val="24"/>
                <w:szCs w:val="24"/>
              </w:rPr>
              <w:t xml:space="preserve">为保障现有互联网访问平滑迁移，学校现有互联网出口三段IP地址(222.189.189.96/27、112.84.181.128/27、221.181.167.96/27），应至少维持其中一段IP地址不变。</w:t>
            </w:r>
            <w:r>
              <w:rPr>
                <w:rFonts w:hint="eastAsia" w:ascii="宋体" w:hAnsi="宋体" w:eastAsia="宋体" w:cs="宋体"/>
                <w:sz w:val="24"/>
                <w:szCs w:val="24"/>
              </w:rPr>
            </w:r>
            <w:r/>
          </w:p>
          <w:p>
            <w:pPr>
              <w:pStyle w:val="1007"/>
              <w:numPr>
                <w:ilvl w:val="6"/>
                <w:numId w:val="6"/>
              </w:numPr>
              <w:ind w:left="0" w:firstLine="0"/>
              <w:spacing w:line="400" w:lineRule="exact"/>
              <w:rPr>
                <w:rFonts w:hint="eastAsia" w:ascii="宋体" w:hAnsi="宋体" w:cs="宋体"/>
                <w:sz w:val="24"/>
                <w:szCs w:val="24"/>
              </w:rPr>
            </w:pPr>
            <w:r>
              <w:rPr>
                <w:rFonts w:hint="eastAsia" w:ascii="宋体" w:hAnsi="宋体" w:eastAsia="宋体" w:cs="宋体"/>
                <w:sz w:val="24"/>
                <w:szCs w:val="24"/>
              </w:rPr>
              <w:t xml:space="preserve">承诺提供包括5G定制网或切片服务等资源供学校5G智慧教育场景应用体验，其中5G专线带宽不小于500Mbps。</w:t>
            </w:r>
            <w:r>
              <w:rPr>
                <w:rFonts w:hint="eastAsia" w:ascii="宋体" w:hAnsi="宋体" w:cs="宋体"/>
                <w:sz w:val="24"/>
                <w:szCs w:val="24"/>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14.承诺为保障省厅视频会议访问通道的正常，须提供至江苏省教育和科研计算机网线路接入服务，接入物理带宽不低于1000M。</w:t>
            </w:r>
            <w:r>
              <w:rPr>
                <w:sz w:val="21"/>
              </w:rPr>
            </w:r>
            <w:r/>
          </w:p>
        </w:tc>
      </w:tr>
      <w:tr>
        <w:trPr>
          <w:trHeight w:val="14"/>
        </w:trPr>
        <w:tc>
          <w:tcPr>
            <w:tcBorders>
              <w:top w:val="single" w:color="000000" w:sz="4" w:space="0"/>
              <w:left w:val="single" w:color="000000" w:sz="4" w:space="0"/>
              <w:bottom w:val="single" w:color="000000" w:sz="4" w:space="0"/>
              <w:right w:val="single" w:color="000000" w:sz="4" w:space="0"/>
            </w:tcBorders>
            <w:tcW w:w="492" w:type="dxa"/>
            <w:vAlign w:val="center"/>
            <w:textDirection w:val="lrTb"/>
            <w:noWrap/>
          </w:tcPr>
          <w:p>
            <w:pPr>
              <w:pStyle w:val="1007"/>
              <w:ind w:firstLine="0"/>
              <w:jc w:val="center"/>
              <w:spacing w:line="400" w:lineRule="exact"/>
              <w:rPr>
                <w:rFonts w:hint="eastAsia" w:ascii="宋体" w:hAnsi="宋体" w:cs="宋体"/>
                <w:szCs w:val="28"/>
              </w:rPr>
            </w:pPr>
            <w:r>
              <w:rPr>
                <w:rFonts w:hint="eastAsia" w:ascii="宋体" w:hAnsi="宋体" w:cs="宋体"/>
                <w:szCs w:val="28"/>
              </w:rPr>
              <w:t xml:space="preserve">2</w:t>
            </w:r>
            <w:r>
              <w:rPr>
                <w:rFonts w:hint="eastAsia" w:ascii="宋体" w:hAnsi="宋体" w:cs="宋体"/>
                <w:szCs w:val="28"/>
              </w:rPr>
            </w:r>
            <w:r/>
          </w:p>
        </w:tc>
        <w:tc>
          <w:tcPr>
            <w:tcBorders>
              <w:top w:val="single" w:color="000000" w:sz="4" w:space="0"/>
              <w:left w:val="none" w:color="000000" w:sz="4" w:space="0"/>
              <w:bottom w:val="single" w:color="000000" w:sz="4" w:space="0"/>
              <w:right w:val="single" w:color="000000" w:sz="4" w:space="0"/>
            </w:tcBorders>
            <w:tcW w:w="1952" w:type="dxa"/>
            <w:vAlign w:val="center"/>
            <w:textDirection w:val="lrTb"/>
            <w:noWrap w:val="false"/>
          </w:tcPr>
          <w:p>
            <w:pPr>
              <w:pStyle w:val="1007"/>
              <w:ind w:firstLine="0"/>
              <w:jc w:val="center"/>
              <w:spacing w:line="400" w:lineRule="exact"/>
              <w:rPr>
                <w:rFonts w:hint="eastAsia" w:ascii="宋体" w:hAnsi="宋体"/>
                <w:szCs w:val="28"/>
              </w:rPr>
            </w:pPr>
            <w:r>
              <w:rPr>
                <w:rFonts w:hint="eastAsia" w:ascii="宋体" w:hAnsi="宋体"/>
                <w:sz w:val="24"/>
                <w:szCs w:val="24"/>
              </w:rPr>
              <w:t xml:space="preserve">出口带宽服务二</w:t>
            </w:r>
            <w:r>
              <w:rPr>
                <w:rFonts w:hint="eastAsia" w:ascii="宋体" w:hAnsi="宋体"/>
                <w:szCs w:val="28"/>
              </w:rPr>
            </w:r>
            <w:r/>
          </w:p>
        </w:tc>
        <w:tc>
          <w:tcPr>
            <w:tcBorders>
              <w:top w:val="single" w:color="000000" w:sz="4" w:space="0"/>
              <w:left w:val="none" w:color="000000" w:sz="4" w:space="0"/>
              <w:bottom w:val="single" w:color="000000" w:sz="4" w:space="0"/>
              <w:right w:val="single" w:color="000000" w:sz="4" w:space="0"/>
            </w:tcBorders>
            <w:tcW w:w="7217" w:type="dxa"/>
            <w:vAlign w:val="top"/>
            <w:textDirection w:val="lrTb"/>
            <w:noWrap w:val="false"/>
          </w:tcPr>
          <w:p>
            <w:pPr>
              <w:pStyle w:val="1007"/>
              <w:numPr>
                <w:ilvl w:val="0"/>
                <w:numId w:val="7"/>
              </w:numPr>
              <w:ind w:left="0" w:firstLine="0"/>
              <w:spacing w:line="400" w:lineRule="exact"/>
              <w:rPr>
                <w:rFonts w:hint="eastAsia" w:ascii="宋体" w:hAnsi="宋体" w:cs="宋体"/>
                <w:sz w:val="24"/>
                <w:szCs w:val="24"/>
              </w:rPr>
            </w:pPr>
            <w:r>
              <w:rPr>
                <w:rFonts w:hint="eastAsia" w:ascii="宋体" w:hAnsi="宋体" w:cs="宋体"/>
                <w:i/>
                <w:iCs/>
                <w:sz w:val="24"/>
                <w:szCs w:val="24"/>
                <w:u w:val="single"/>
              </w:rPr>
              <w:t xml:space="preserve">提供</w:t>
            </w:r>
            <w:r>
              <w:rPr>
                <w:rFonts w:hint="eastAsia" w:ascii="宋体" w:hAnsi="宋体" w:cs="宋体"/>
                <w:i/>
                <w:iCs/>
                <w:color w:val="ff0000"/>
                <w:sz w:val="24"/>
                <w:szCs w:val="24"/>
                <w:u w:val="single"/>
              </w:rPr>
              <w:t xml:space="preserve">不低于7G带宽</w:t>
            </w:r>
            <w:r>
              <w:rPr>
                <w:rFonts w:hint="eastAsia" w:ascii="宋体" w:hAnsi="宋体" w:cs="宋体"/>
                <w:i/>
                <w:iCs/>
                <w:sz w:val="24"/>
                <w:szCs w:val="24"/>
                <w:u w:val="single"/>
              </w:rPr>
              <w:t xml:space="preserve">，且上、下行带宽对等。提供不少于32个公网IPv4地址</w:t>
            </w:r>
            <w:r>
              <w:rPr>
                <w:rFonts w:hint="eastAsia" w:ascii="宋体" w:hAnsi="宋体" w:cs="宋体"/>
                <w:sz w:val="24"/>
                <w:szCs w:val="24"/>
              </w:rPr>
              <w:t xml:space="preserve">。</w:t>
            </w:r>
            <w:r>
              <w:rPr>
                <w:rFonts w:hint="eastAsia" w:ascii="宋体" w:hAnsi="宋体" w:cs="宋体"/>
                <w:sz w:val="24"/>
                <w:szCs w:val="24"/>
                <w:lang w:eastAsia="zh-CN"/>
              </w:rPr>
              <w:t xml:space="preserve">（</w:t>
            </w:r>
            <w:r>
              <w:rPr>
                <w:rFonts w:hint="eastAsia" w:ascii="宋体" w:hAnsi="宋体" w:eastAsia="宋体" w:cs="Times New Roman"/>
                <w:sz w:val="24"/>
                <w:szCs w:val="24"/>
                <w:lang w:val="en-US" w:eastAsia="zh-CN" w:bidi="ar-SA"/>
              </w:rPr>
              <w:t xml:space="preserve">提供证明材料或提供承诺书</w:t>
            </w:r>
            <w:r>
              <w:rPr>
                <w:rFonts w:hint="eastAsia" w:ascii="宋体" w:hAnsi="宋体" w:cs="宋体"/>
                <w:sz w:val="24"/>
                <w:szCs w:val="24"/>
                <w:lang w:eastAsia="zh-CN"/>
              </w:rPr>
              <w:t xml:space="preserve">）</w:t>
            </w:r>
            <w:r>
              <w:rPr>
                <w:rFonts w:hint="eastAsia" w:ascii="宋体" w:hAnsi="宋体" w:cs="宋体"/>
                <w:sz w:val="24"/>
                <w:szCs w:val="24"/>
              </w:rPr>
            </w:r>
            <w:r/>
          </w:p>
          <w:p>
            <w:pPr>
              <w:pStyle w:val="1007"/>
              <w:numPr>
                <w:ilvl w:val="0"/>
                <w:numId w:val="7"/>
              </w:numPr>
              <w:ind w:left="0" w:firstLine="0"/>
              <w:spacing w:line="400" w:lineRule="exact"/>
              <w:rPr>
                <w:rFonts w:hint="eastAsia" w:ascii="宋体" w:hAnsi="宋体" w:eastAsia="宋体" w:cs="宋体"/>
                <w:sz w:val="24"/>
                <w:szCs w:val="24"/>
              </w:rPr>
            </w:pPr>
            <w:r>
              <w:rPr>
                <w:rFonts w:hint="eastAsia" w:ascii="宋体" w:hAnsi="宋体" w:eastAsia="宋体" w:cs="宋体"/>
                <w:sz w:val="24"/>
                <w:szCs w:val="24"/>
              </w:rPr>
              <w:t xml:space="preserve">提供不少于1段::/48的IPv6地址，提供双方设备互联地址。</w:t>
            </w:r>
            <w:r>
              <w:rPr>
                <w:rFonts w:hint="eastAsia" w:ascii="宋体" w:hAnsi="宋体" w:eastAsia="宋体" w:cs="宋体"/>
                <w:sz w:val="24"/>
                <w:szCs w:val="24"/>
              </w:rPr>
            </w:r>
            <w:r/>
          </w:p>
          <w:p>
            <w:pPr>
              <w:pStyle w:val="1007"/>
              <w:numPr>
                <w:ilvl w:val="0"/>
                <w:numId w:val="7"/>
              </w:numPr>
              <w:ind w:left="0" w:firstLine="0"/>
              <w:spacing w:line="400" w:lineRule="exact"/>
              <w:rPr>
                <w:rFonts w:hint="eastAsia" w:ascii="宋体" w:hAnsi="宋体" w:eastAsia="宋体" w:cs="宋体"/>
                <w:sz w:val="24"/>
                <w:szCs w:val="24"/>
              </w:rPr>
            </w:pPr>
            <w:r>
              <w:rPr>
                <w:rFonts w:hint="eastAsia" w:ascii="宋体" w:hAnsi="宋体" w:eastAsia="宋体" w:cs="宋体"/>
                <w:sz w:val="24"/>
                <w:szCs w:val="24"/>
              </w:rPr>
              <w:t xml:space="preserve">投标人提供的公网IP地址必须是全开放、无任何限制，以确保部署的信息系统能被互联网用户顺利流畅访问。</w:t>
            </w:r>
            <w:r>
              <w:rPr>
                <w:rFonts w:hint="eastAsia" w:ascii="宋体" w:hAnsi="宋体" w:eastAsia="宋体" w:cs="宋体"/>
                <w:sz w:val="24"/>
                <w:szCs w:val="24"/>
              </w:rPr>
            </w:r>
            <w:r/>
          </w:p>
          <w:p>
            <w:pPr>
              <w:pStyle w:val="1007"/>
              <w:numPr>
                <w:ilvl w:val="0"/>
                <w:numId w:val="7"/>
              </w:numPr>
              <w:ind w:left="0" w:firstLine="0"/>
              <w:spacing w:line="400" w:lineRule="exact"/>
              <w:rPr>
                <w:rFonts w:hint="eastAsia" w:ascii="宋体" w:hAnsi="宋体" w:eastAsia="宋体" w:cs="宋体"/>
                <w:sz w:val="24"/>
                <w:szCs w:val="24"/>
              </w:rPr>
            </w:pPr>
            <w:r>
              <w:rPr>
                <w:rFonts w:hint="eastAsia" w:ascii="宋体" w:hAnsi="宋体" w:eastAsia="宋体" w:cs="宋体"/>
                <w:sz w:val="24"/>
                <w:szCs w:val="24"/>
              </w:rPr>
              <w:t xml:space="preserve">投标人在中国大陆拥有的IPv4地址总数≥3500万个。（以国家互联网信息中心CNNIC2025年1月公布的《第55次中国互联网络发展状况统计报告》为依据,并提供报告截图。</w:t>
            </w:r>
            <w:r>
              <w:rPr>
                <w:rFonts w:hint="eastAsia" w:ascii="宋体" w:hAnsi="宋体" w:eastAsia="宋体" w:cs="宋体"/>
                <w:sz w:val="24"/>
                <w:szCs w:val="24"/>
              </w:rPr>
            </w:r>
            <w:r/>
          </w:p>
          <w:p>
            <w:pPr>
              <w:pStyle w:val="1007"/>
              <w:numPr>
                <w:ilvl w:val="0"/>
                <w:numId w:val="7"/>
              </w:numPr>
              <w:ind w:left="0" w:firstLine="0"/>
              <w:spacing w:line="400" w:lineRule="exact"/>
              <w:rPr>
                <w:rFonts w:hint="eastAsia" w:ascii="宋体" w:hAnsi="宋体" w:eastAsia="宋体" w:cs="宋体"/>
                <w:sz w:val="24"/>
                <w:szCs w:val="24"/>
              </w:rPr>
            </w:pPr>
            <w:r>
              <w:rPr>
                <w:rFonts w:hint="eastAsia" w:ascii="宋体" w:hAnsi="宋体" w:eastAsia="宋体" w:cs="宋体"/>
                <w:sz w:val="24"/>
                <w:szCs w:val="24"/>
              </w:rPr>
              <w:t xml:space="preserve">承诺提供的带宽具备访问中国大部分地区Ping延迟小于30ms,traceroute路径小于15跳。</w:t>
            </w:r>
            <w:r>
              <w:rPr>
                <w:rFonts w:hint="eastAsia" w:ascii="宋体" w:hAnsi="宋体" w:eastAsia="宋体" w:cs="宋体"/>
                <w:sz w:val="24"/>
                <w:szCs w:val="24"/>
              </w:rPr>
            </w:r>
            <w:r/>
          </w:p>
          <w:p>
            <w:pPr>
              <w:pStyle w:val="1007"/>
              <w:numPr>
                <w:ilvl w:val="0"/>
                <w:numId w:val="7"/>
              </w:numPr>
              <w:ind w:left="0" w:firstLine="0"/>
              <w:spacing w:line="400" w:lineRule="exact"/>
              <w:rPr>
                <w:rFonts w:hint="eastAsia" w:ascii="宋体" w:hAnsi="宋体" w:eastAsia="宋体" w:cs="宋体"/>
                <w:sz w:val="24"/>
                <w:szCs w:val="24"/>
              </w:rPr>
            </w:pPr>
            <w:r>
              <w:rPr>
                <w:rFonts w:hint="eastAsia" w:ascii="宋体" w:hAnsi="宋体" w:eastAsia="宋体" w:cs="宋体"/>
                <w:sz w:val="24"/>
                <w:szCs w:val="24"/>
              </w:rPr>
              <w:t xml:space="preserve">承诺能提供稳定可靠的出口线路，无故障运行时间&gt;=99.9%。</w:t>
            </w:r>
            <w:r>
              <w:rPr>
                <w:rFonts w:hint="eastAsia" w:ascii="宋体" w:hAnsi="宋体" w:eastAsia="宋体" w:cs="宋体"/>
                <w:sz w:val="24"/>
                <w:szCs w:val="24"/>
              </w:rPr>
            </w:r>
            <w:r/>
          </w:p>
          <w:p>
            <w:pPr>
              <w:pStyle w:val="1007"/>
              <w:numPr>
                <w:ilvl w:val="0"/>
                <w:numId w:val="7"/>
              </w:numPr>
              <w:ind w:left="0" w:firstLine="0"/>
              <w:spacing w:line="400" w:lineRule="exact"/>
              <w:rPr>
                <w:rFonts w:hint="eastAsia" w:ascii="宋体" w:hAnsi="宋体" w:eastAsia="宋体" w:cs="宋体"/>
                <w:sz w:val="24"/>
                <w:szCs w:val="24"/>
              </w:rPr>
            </w:pPr>
            <w:r>
              <w:rPr>
                <w:rFonts w:hint="eastAsia" w:ascii="宋体" w:hAnsi="宋体" w:eastAsia="宋体" w:cs="宋体"/>
                <w:sz w:val="24"/>
                <w:szCs w:val="24"/>
              </w:rPr>
              <w:t xml:space="preserve">承诺所提供宽带线路应确保至百度、京东、新浪、腾讯等国内常用网站的Ping网络时延低于50ms，丢包率低于0.1%。</w:t>
            </w:r>
            <w:r>
              <w:rPr>
                <w:rFonts w:hint="eastAsia" w:ascii="宋体" w:hAnsi="宋体" w:eastAsia="宋体" w:cs="宋体"/>
                <w:sz w:val="24"/>
                <w:szCs w:val="24"/>
              </w:rPr>
            </w:r>
            <w:r/>
          </w:p>
          <w:p>
            <w:pPr>
              <w:pStyle w:val="1007"/>
              <w:numPr>
                <w:ilvl w:val="0"/>
                <w:numId w:val="7"/>
              </w:numPr>
              <w:ind w:left="0" w:firstLine="0"/>
              <w:spacing w:line="400" w:lineRule="exact"/>
              <w:rPr>
                <w:rFonts w:hint="eastAsia" w:ascii="宋体" w:hAnsi="宋体" w:eastAsia="宋体" w:cs="宋体"/>
                <w:sz w:val="24"/>
                <w:szCs w:val="24"/>
              </w:rPr>
            </w:pPr>
            <w:r>
              <w:rPr>
                <w:rFonts w:hint="eastAsia" w:ascii="宋体" w:hAnsi="宋体" w:eastAsia="宋体" w:cs="宋体"/>
                <w:sz w:val="24"/>
                <w:szCs w:val="24"/>
              </w:rPr>
              <w:t xml:space="preserve">承诺提供线路两端光端设备，并保证线路的冗余。</w:t>
            </w:r>
            <w:r>
              <w:rPr>
                <w:rFonts w:hint="eastAsia" w:ascii="宋体" w:hAnsi="宋体" w:eastAsia="宋体" w:cs="宋体"/>
                <w:sz w:val="24"/>
                <w:szCs w:val="24"/>
              </w:rPr>
            </w:r>
            <w:r/>
          </w:p>
          <w:p>
            <w:pPr>
              <w:pStyle w:val="1007"/>
              <w:numPr>
                <w:ilvl w:val="0"/>
                <w:numId w:val="7"/>
              </w:numPr>
              <w:ind w:left="0" w:firstLine="0"/>
              <w:spacing w:line="400" w:lineRule="exact"/>
              <w:rPr>
                <w:rFonts w:hint="eastAsia" w:ascii="宋体" w:hAnsi="宋体" w:eastAsia="宋体" w:cs="宋体"/>
                <w:sz w:val="24"/>
                <w:szCs w:val="24"/>
              </w:rPr>
            </w:pPr>
            <w:r>
              <w:rPr>
                <w:rFonts w:hint="eastAsia" w:ascii="宋体" w:hAnsi="宋体" w:eastAsia="宋体" w:cs="宋体"/>
                <w:sz w:val="24"/>
                <w:szCs w:val="24"/>
              </w:rPr>
              <w:tab/>
            </w:r>
            <w:r>
              <w:rPr>
                <w:rFonts w:hint="eastAsia" w:ascii="宋体" w:hAnsi="宋体" w:eastAsia="宋体" w:cs="宋体"/>
                <w:sz w:val="24"/>
                <w:szCs w:val="24"/>
              </w:rPr>
              <w:t xml:space="preserve">投标人提供接入相应的拓扑示意图，将学校出口接入城域网主干可接入链路入口,从学校机房出口至投标人网络主干的路由跳数应小于三跳。</w:t>
            </w:r>
            <w:r>
              <w:rPr>
                <w:rFonts w:hint="eastAsia" w:ascii="宋体" w:hAnsi="宋体" w:eastAsia="宋体" w:cs="宋体"/>
                <w:sz w:val="24"/>
                <w:szCs w:val="24"/>
              </w:rPr>
            </w:r>
            <w:r/>
          </w:p>
          <w:p>
            <w:pPr>
              <w:pStyle w:val="1007"/>
              <w:numPr>
                <w:ilvl w:val="0"/>
                <w:numId w:val="7"/>
              </w:numPr>
              <w:ind w:left="0" w:firstLine="0"/>
              <w:spacing w:line="400" w:lineRule="exact"/>
              <w:rPr>
                <w:rFonts w:hint="eastAsia" w:ascii="宋体" w:hAnsi="宋体" w:eastAsia="宋体" w:cs="宋体"/>
                <w:sz w:val="24"/>
                <w:szCs w:val="24"/>
              </w:rPr>
            </w:pPr>
            <w:r>
              <w:rPr>
                <w:rFonts w:hint="eastAsia" w:ascii="宋体" w:hAnsi="宋体" w:eastAsia="宋体" w:cs="宋体"/>
                <w:sz w:val="24"/>
                <w:szCs w:val="24"/>
              </w:rPr>
              <w:t xml:space="preserve">为保障现有互联网访问平滑迁移，学校现有互联网出口三段IP地址(222.189.189.96/27、112.84.181.128/27、221.181.167.96/27），应至少维持其中一段IP地址不变。</w:t>
            </w:r>
            <w:r>
              <w:rPr>
                <w:rFonts w:hint="eastAsia" w:ascii="宋体" w:hAnsi="宋体" w:eastAsia="宋体" w:cs="宋体"/>
                <w:sz w:val="24"/>
                <w:szCs w:val="24"/>
              </w:rPr>
            </w:r>
            <w:r/>
          </w:p>
          <w:p>
            <w:pPr>
              <w:pStyle w:val="1007"/>
              <w:numPr>
                <w:ilvl w:val="0"/>
                <w:numId w:val="7"/>
              </w:numPr>
              <w:ind w:left="0" w:firstLine="0"/>
              <w:spacing w:line="400" w:lineRule="exact"/>
              <w:rPr>
                <w:rFonts w:hint="eastAsia" w:ascii="宋体" w:hAnsi="宋体" w:cs="宋体"/>
                <w:sz w:val="24"/>
                <w:szCs w:val="24"/>
              </w:rPr>
            </w:pPr>
            <w:r>
              <w:rPr>
                <w:rFonts w:hint="eastAsia" w:ascii="宋体" w:hAnsi="宋体" w:eastAsia="宋体" w:cs="宋体"/>
                <w:sz w:val="24"/>
                <w:szCs w:val="24"/>
              </w:rPr>
              <w:t xml:space="preserve">承诺提供包括5G定制网或切片服务等资源供学校5G智慧教育场景应用体验，其中5G专线带宽不小于500Mbps。</w:t>
            </w:r>
            <w:r>
              <w:rPr>
                <w:rFonts w:hint="eastAsia" w:ascii="宋体" w:hAnsi="宋体" w:cs="宋体"/>
                <w:sz w:val="24"/>
                <w:szCs w:val="24"/>
              </w:rPr>
            </w:r>
            <w:r/>
          </w:p>
        </w:tc>
      </w:tr>
      <w:tr>
        <w:trPr>
          <w:trHeight w:val="14"/>
        </w:trPr>
        <w:tc>
          <w:tcPr>
            <w:tcBorders>
              <w:top w:val="single" w:color="000000" w:sz="4" w:space="0"/>
              <w:left w:val="single" w:color="000000" w:sz="4" w:space="0"/>
              <w:bottom w:val="single" w:color="000000" w:sz="4" w:space="0"/>
              <w:right w:val="single" w:color="000000" w:sz="4" w:space="0"/>
            </w:tcBorders>
            <w:tcW w:w="492" w:type="dxa"/>
            <w:vAlign w:val="center"/>
            <w:textDirection w:val="lrTb"/>
            <w:noWrap/>
          </w:tcPr>
          <w:p>
            <w:pPr>
              <w:pStyle w:val="1007"/>
              <w:ind w:firstLine="0"/>
              <w:jc w:val="center"/>
              <w:spacing w:line="400" w:lineRule="exact"/>
              <w:rPr>
                <w:rFonts w:hint="eastAsia" w:ascii="宋体" w:hAnsi="宋体" w:cs="宋体"/>
                <w:szCs w:val="28"/>
              </w:rPr>
            </w:pPr>
            <w:r>
              <w:rPr>
                <w:rFonts w:hint="eastAsia" w:ascii="宋体" w:hAnsi="宋体" w:cs="宋体"/>
                <w:szCs w:val="28"/>
              </w:rPr>
              <w:t xml:space="preserve">3</w:t>
            </w:r>
            <w:r>
              <w:rPr>
                <w:rFonts w:hint="eastAsia" w:ascii="宋体" w:hAnsi="宋体" w:cs="宋体"/>
                <w:szCs w:val="28"/>
              </w:rPr>
            </w:r>
            <w:r/>
          </w:p>
        </w:tc>
        <w:tc>
          <w:tcPr>
            <w:tcBorders>
              <w:top w:val="single" w:color="000000" w:sz="4" w:space="0"/>
              <w:left w:val="none" w:color="000000" w:sz="4" w:space="0"/>
              <w:bottom w:val="single" w:color="000000" w:sz="4" w:space="0"/>
              <w:right w:val="single" w:color="000000" w:sz="4" w:space="0"/>
            </w:tcBorders>
            <w:tcW w:w="1952" w:type="dxa"/>
            <w:vAlign w:val="center"/>
            <w:textDirection w:val="lrTb"/>
            <w:noWrap w:val="false"/>
          </w:tcPr>
          <w:p>
            <w:pPr>
              <w:pStyle w:val="1007"/>
              <w:ind w:firstLine="0"/>
              <w:jc w:val="center"/>
              <w:spacing w:line="400" w:lineRule="exact"/>
              <w:rPr>
                <w:rFonts w:hint="eastAsia" w:ascii="宋体" w:hAnsi="宋体"/>
                <w:szCs w:val="28"/>
              </w:rPr>
            </w:pPr>
            <w:r>
              <w:rPr>
                <w:rFonts w:hint="eastAsia" w:ascii="宋体" w:hAnsi="宋体"/>
                <w:sz w:val="24"/>
                <w:szCs w:val="24"/>
              </w:rPr>
              <w:t xml:space="preserve">出口带宽服务三</w:t>
            </w:r>
            <w:r>
              <w:rPr>
                <w:rFonts w:hint="eastAsia" w:ascii="宋体" w:hAnsi="宋体"/>
                <w:szCs w:val="28"/>
              </w:rPr>
            </w:r>
            <w:r/>
          </w:p>
        </w:tc>
        <w:tc>
          <w:tcPr>
            <w:tcBorders>
              <w:top w:val="single" w:color="000000" w:sz="4" w:space="0"/>
              <w:left w:val="none" w:color="000000" w:sz="4" w:space="0"/>
              <w:bottom w:val="single" w:color="000000" w:sz="4" w:space="0"/>
              <w:right w:val="single" w:color="000000" w:sz="4" w:space="0"/>
            </w:tcBorders>
            <w:tcW w:w="7217" w:type="dxa"/>
            <w:vAlign w:val="center"/>
            <w:textDirection w:val="lrTb"/>
            <w:noWrap w:val="false"/>
          </w:tcPr>
          <w:p>
            <w:pPr>
              <w:pStyle w:val="1007"/>
              <w:numPr>
                <w:ilvl w:val="0"/>
                <w:numId w:val="8"/>
              </w:numPr>
              <w:ind w:left="0" w:firstLine="0"/>
              <w:spacing w:line="400" w:lineRule="exact"/>
              <w:rPr>
                <w:rFonts w:hint="eastAsia" w:ascii="宋体" w:hAnsi="宋体" w:cs="宋体"/>
                <w:sz w:val="24"/>
                <w:szCs w:val="24"/>
              </w:rPr>
            </w:pPr>
            <w:r>
              <w:rPr>
                <w:rFonts w:hint="eastAsia" w:ascii="宋体" w:hAnsi="宋体" w:cs="宋体"/>
                <w:i/>
                <w:iCs/>
                <w:sz w:val="24"/>
                <w:szCs w:val="24"/>
                <w:u w:val="single"/>
              </w:rPr>
              <w:t xml:space="preserve">提供</w:t>
            </w:r>
            <w:r>
              <w:rPr>
                <w:rFonts w:hint="eastAsia" w:ascii="宋体" w:hAnsi="宋体" w:cs="宋体"/>
                <w:i/>
                <w:iCs/>
                <w:color w:val="ff0000"/>
                <w:sz w:val="24"/>
                <w:szCs w:val="24"/>
                <w:u w:val="single"/>
              </w:rPr>
              <w:t xml:space="preserve">不低于3G带宽</w:t>
            </w:r>
            <w:r>
              <w:rPr>
                <w:rFonts w:hint="eastAsia" w:ascii="宋体" w:hAnsi="宋体" w:cs="宋体"/>
                <w:i/>
                <w:iCs/>
                <w:sz w:val="24"/>
                <w:szCs w:val="24"/>
                <w:u w:val="single"/>
              </w:rPr>
              <w:t xml:space="preserve">，且上、下行带宽对等。提供不少于32个公网IPv4地址。</w:t>
            </w:r>
            <w:r>
              <w:rPr>
                <w:rFonts w:hint="eastAsia" w:ascii="宋体" w:hAnsi="宋体" w:cs="宋体"/>
                <w:sz w:val="24"/>
                <w:szCs w:val="24"/>
                <w:lang w:eastAsia="zh-CN"/>
              </w:rPr>
              <w:t xml:space="preserve">（</w:t>
            </w:r>
            <w:r>
              <w:rPr>
                <w:rFonts w:hint="eastAsia" w:ascii="宋体" w:hAnsi="宋体" w:eastAsia="宋体" w:cs="Times New Roman"/>
                <w:sz w:val="24"/>
                <w:szCs w:val="24"/>
                <w:lang w:val="en-US" w:eastAsia="zh-CN" w:bidi="ar-SA"/>
              </w:rPr>
              <w:t xml:space="preserve">提供证明材料或提供承诺书</w:t>
            </w:r>
            <w:r>
              <w:rPr>
                <w:rFonts w:hint="eastAsia" w:ascii="宋体" w:hAnsi="宋体" w:cs="宋体"/>
                <w:sz w:val="24"/>
                <w:szCs w:val="24"/>
                <w:lang w:eastAsia="zh-CN"/>
              </w:rPr>
              <w:t xml:space="preserve">）</w:t>
            </w:r>
            <w:r>
              <w:rPr>
                <w:rFonts w:hint="eastAsia" w:ascii="宋体" w:hAnsi="宋体" w:cs="宋体"/>
                <w:sz w:val="24"/>
                <w:szCs w:val="24"/>
              </w:rPr>
            </w:r>
            <w:r/>
          </w:p>
          <w:p>
            <w:pPr>
              <w:pStyle w:val="1007"/>
              <w:numPr>
                <w:ilvl w:val="0"/>
                <w:numId w:val="8"/>
              </w:numPr>
              <w:ind w:left="0" w:firstLine="0"/>
              <w:spacing w:line="400" w:lineRule="exact"/>
              <w:rPr>
                <w:rFonts w:hint="eastAsia" w:ascii="宋体" w:hAnsi="宋体" w:eastAsia="宋体" w:cs="宋体"/>
                <w:sz w:val="24"/>
                <w:szCs w:val="24"/>
              </w:rPr>
            </w:pPr>
            <w:r>
              <w:rPr>
                <w:rFonts w:hint="eastAsia" w:ascii="宋体" w:hAnsi="宋体" w:eastAsia="宋体" w:cs="宋体"/>
                <w:sz w:val="24"/>
                <w:szCs w:val="24"/>
              </w:rPr>
              <w:t xml:space="preserve">提供不少于1段::/48的IPv6地址，提供双方设备互联地址。</w:t>
            </w:r>
            <w:r>
              <w:rPr>
                <w:rFonts w:hint="eastAsia" w:ascii="宋体" w:hAnsi="宋体" w:eastAsia="宋体" w:cs="宋体"/>
                <w:sz w:val="24"/>
                <w:szCs w:val="24"/>
              </w:rPr>
            </w:r>
            <w:r/>
          </w:p>
          <w:p>
            <w:pPr>
              <w:pStyle w:val="1007"/>
              <w:numPr>
                <w:ilvl w:val="0"/>
                <w:numId w:val="8"/>
              </w:numPr>
              <w:ind w:left="0" w:firstLine="0"/>
              <w:spacing w:line="400" w:lineRule="exact"/>
              <w:rPr>
                <w:rFonts w:hint="eastAsia" w:ascii="宋体" w:hAnsi="宋体" w:eastAsia="宋体" w:cs="宋体"/>
                <w:sz w:val="24"/>
                <w:szCs w:val="24"/>
              </w:rPr>
            </w:pPr>
            <w:r>
              <w:rPr>
                <w:rFonts w:hint="eastAsia" w:ascii="宋体" w:hAnsi="宋体" w:eastAsia="宋体" w:cs="宋体"/>
                <w:sz w:val="24"/>
                <w:szCs w:val="24"/>
              </w:rPr>
              <w:t xml:space="preserve">投标人提供的公网IP地址必须是全开放、无任何限制，以确保部署的信息系统能被互联网用户顺利流畅访问。</w:t>
            </w:r>
            <w:r>
              <w:rPr>
                <w:rFonts w:hint="eastAsia" w:ascii="宋体" w:hAnsi="宋体" w:eastAsia="宋体" w:cs="宋体"/>
                <w:sz w:val="24"/>
                <w:szCs w:val="24"/>
              </w:rPr>
            </w:r>
            <w:r/>
          </w:p>
          <w:p>
            <w:pPr>
              <w:pStyle w:val="1007"/>
              <w:numPr>
                <w:ilvl w:val="0"/>
                <w:numId w:val="8"/>
              </w:numPr>
              <w:ind w:left="0" w:firstLine="0"/>
              <w:spacing w:line="400" w:lineRule="exact"/>
              <w:rPr>
                <w:rFonts w:hint="eastAsia" w:ascii="宋体" w:hAnsi="宋体" w:eastAsia="宋体" w:cs="宋体"/>
                <w:sz w:val="24"/>
                <w:szCs w:val="24"/>
              </w:rPr>
            </w:pPr>
            <w:r>
              <w:rPr>
                <w:rFonts w:hint="eastAsia" w:ascii="宋体" w:hAnsi="宋体" w:eastAsia="宋体" w:cs="宋体"/>
                <w:sz w:val="24"/>
                <w:szCs w:val="24"/>
              </w:rPr>
              <w:t xml:space="preserve">投标人在中国大陆拥有的IPv4地址总数≥3500万个。（以国家互联网信息中心CNNIC2025年1月公布的《第55次中国互联网络发展状况统计报告》为依据,并提供报告截图。</w:t>
            </w:r>
            <w:r>
              <w:rPr>
                <w:rFonts w:hint="eastAsia" w:ascii="宋体" w:hAnsi="宋体" w:eastAsia="宋体" w:cs="宋体"/>
                <w:sz w:val="24"/>
                <w:szCs w:val="24"/>
              </w:rPr>
            </w:r>
            <w:r/>
          </w:p>
          <w:p>
            <w:pPr>
              <w:pStyle w:val="1007"/>
              <w:numPr>
                <w:ilvl w:val="0"/>
                <w:numId w:val="8"/>
              </w:numPr>
              <w:ind w:left="0" w:firstLine="0"/>
              <w:spacing w:line="400" w:lineRule="exact"/>
              <w:rPr>
                <w:rFonts w:hint="eastAsia" w:ascii="宋体" w:hAnsi="宋体" w:eastAsia="宋体" w:cs="宋体"/>
                <w:sz w:val="24"/>
                <w:szCs w:val="24"/>
              </w:rPr>
            </w:pPr>
            <w:r>
              <w:rPr>
                <w:rFonts w:hint="eastAsia" w:ascii="宋体" w:hAnsi="宋体" w:eastAsia="宋体" w:cs="宋体"/>
                <w:sz w:val="24"/>
                <w:szCs w:val="24"/>
              </w:rPr>
              <w:t xml:space="preserve">承诺提供的带宽具备访问中国大部分地区通讯Ping延迟小于30ms,traceroute路径小于15跳。</w:t>
            </w:r>
            <w:r>
              <w:rPr>
                <w:rFonts w:hint="eastAsia" w:ascii="宋体" w:hAnsi="宋体" w:eastAsia="宋体" w:cs="宋体"/>
                <w:sz w:val="24"/>
                <w:szCs w:val="24"/>
              </w:rPr>
            </w:r>
            <w:r/>
          </w:p>
          <w:p>
            <w:pPr>
              <w:pStyle w:val="1007"/>
              <w:numPr>
                <w:ilvl w:val="0"/>
                <w:numId w:val="8"/>
              </w:numPr>
              <w:ind w:left="0" w:firstLine="0"/>
              <w:spacing w:line="400" w:lineRule="exact"/>
              <w:rPr>
                <w:rFonts w:hint="eastAsia" w:ascii="宋体" w:hAnsi="宋体" w:eastAsia="宋体" w:cs="宋体"/>
                <w:sz w:val="24"/>
                <w:szCs w:val="24"/>
              </w:rPr>
            </w:pPr>
            <w:r>
              <w:rPr>
                <w:rFonts w:hint="eastAsia" w:ascii="宋体" w:hAnsi="宋体" w:eastAsia="宋体" w:cs="宋体"/>
                <w:sz w:val="24"/>
                <w:szCs w:val="24"/>
              </w:rPr>
              <w:t xml:space="preserve">承诺能提供稳定可靠的出口线路，无故障运行时间&gt;=99.9%。</w:t>
            </w:r>
            <w:r>
              <w:rPr>
                <w:rFonts w:hint="eastAsia" w:ascii="宋体" w:hAnsi="宋体" w:eastAsia="宋体" w:cs="宋体"/>
                <w:sz w:val="24"/>
                <w:szCs w:val="24"/>
              </w:rPr>
            </w:r>
            <w:r/>
          </w:p>
          <w:p>
            <w:pPr>
              <w:pStyle w:val="1007"/>
              <w:numPr>
                <w:ilvl w:val="0"/>
                <w:numId w:val="8"/>
              </w:numPr>
              <w:ind w:left="0" w:firstLine="0"/>
              <w:spacing w:line="400" w:lineRule="exact"/>
              <w:rPr>
                <w:rFonts w:hint="eastAsia" w:ascii="宋体" w:hAnsi="宋体" w:eastAsia="宋体" w:cs="宋体"/>
                <w:sz w:val="24"/>
                <w:szCs w:val="24"/>
              </w:rPr>
            </w:pPr>
            <w:r>
              <w:rPr>
                <w:rFonts w:hint="eastAsia" w:ascii="宋体" w:hAnsi="宋体" w:eastAsia="宋体" w:cs="宋体"/>
                <w:sz w:val="24"/>
                <w:szCs w:val="24"/>
              </w:rPr>
              <w:t xml:space="preserve">承诺所提供宽带线路应确保至百度、京东、新浪、腾讯等国内常用网站的Ping网络时延低于50ms，丢包率低于0.1%。</w:t>
            </w:r>
            <w:r>
              <w:rPr>
                <w:rFonts w:hint="eastAsia" w:ascii="宋体" w:hAnsi="宋体" w:eastAsia="宋体" w:cs="宋体"/>
                <w:sz w:val="24"/>
                <w:szCs w:val="24"/>
              </w:rPr>
            </w:r>
            <w:r/>
          </w:p>
          <w:p>
            <w:pPr>
              <w:pStyle w:val="1007"/>
              <w:numPr>
                <w:ilvl w:val="0"/>
                <w:numId w:val="8"/>
              </w:numPr>
              <w:ind w:left="0" w:firstLine="0"/>
              <w:spacing w:line="400" w:lineRule="exact"/>
              <w:rPr>
                <w:rFonts w:hint="eastAsia" w:ascii="宋体" w:hAnsi="宋体" w:eastAsia="宋体" w:cs="宋体"/>
                <w:sz w:val="24"/>
                <w:szCs w:val="24"/>
              </w:rPr>
            </w:pPr>
            <w:r>
              <w:rPr>
                <w:rFonts w:hint="eastAsia" w:ascii="宋体" w:hAnsi="宋体" w:eastAsia="宋体" w:cs="宋体"/>
                <w:sz w:val="24"/>
                <w:szCs w:val="24"/>
              </w:rPr>
              <w:t xml:space="preserve">承诺提供线路两端光端设备，并保证线路的冗余。</w:t>
            </w:r>
            <w:r>
              <w:rPr>
                <w:rFonts w:hint="eastAsia" w:ascii="宋体" w:hAnsi="宋体" w:eastAsia="宋体" w:cs="宋体"/>
                <w:sz w:val="24"/>
                <w:szCs w:val="24"/>
              </w:rPr>
            </w:r>
            <w:r/>
          </w:p>
          <w:p>
            <w:pPr>
              <w:pStyle w:val="1007"/>
              <w:numPr>
                <w:ilvl w:val="0"/>
                <w:numId w:val="8"/>
              </w:numPr>
              <w:ind w:left="0" w:firstLine="0"/>
              <w:spacing w:line="400" w:lineRule="exact"/>
              <w:rPr>
                <w:rFonts w:hint="eastAsia" w:ascii="宋体" w:hAnsi="宋体" w:eastAsia="宋体" w:cs="宋体"/>
                <w:sz w:val="24"/>
                <w:szCs w:val="24"/>
              </w:rPr>
            </w:pPr>
            <w:r>
              <w:rPr>
                <w:rFonts w:hint="eastAsia" w:ascii="宋体" w:hAnsi="宋体" w:eastAsia="宋体" w:cs="宋体"/>
                <w:sz w:val="24"/>
                <w:szCs w:val="24"/>
              </w:rPr>
              <w:t xml:space="preserve">投标人提供接入相应的拓扑示意图，将学校出口接入城域网主干可接入链路入口,从学校机房出口至投标人网络主干的路由跳数应小于三跳。</w:t>
            </w:r>
            <w:r>
              <w:rPr>
                <w:rFonts w:hint="eastAsia" w:ascii="宋体" w:hAnsi="宋体" w:eastAsia="宋体" w:cs="宋体"/>
                <w:sz w:val="24"/>
                <w:szCs w:val="24"/>
              </w:rPr>
            </w:r>
            <w:r/>
          </w:p>
          <w:p>
            <w:pPr>
              <w:pStyle w:val="1007"/>
              <w:numPr>
                <w:ilvl w:val="0"/>
                <w:numId w:val="8"/>
              </w:numPr>
              <w:ind w:left="0" w:firstLine="0"/>
              <w:spacing w:line="400" w:lineRule="exact"/>
              <w:rPr>
                <w:rFonts w:hint="eastAsia" w:ascii="宋体" w:hAnsi="宋体" w:eastAsia="宋体" w:cs="宋体"/>
                <w:sz w:val="24"/>
                <w:szCs w:val="24"/>
              </w:rPr>
            </w:pPr>
            <w:r>
              <w:rPr>
                <w:rFonts w:hint="eastAsia" w:ascii="宋体" w:hAnsi="宋体" w:eastAsia="宋体" w:cs="宋体"/>
                <w:sz w:val="24"/>
                <w:szCs w:val="24"/>
              </w:rPr>
              <w:t xml:space="preserve">为保障现有互联网访问平滑迁移，学校现有互联网出口三段IP地址(222.189.189.96/27、112.84.181.128/27、221.181.167.96/27），应至少维持其中一段IP地址不变。</w:t>
            </w:r>
            <w:r>
              <w:rPr>
                <w:rFonts w:hint="eastAsia" w:ascii="宋体" w:hAnsi="宋体" w:eastAsia="宋体" w:cs="宋体"/>
                <w:sz w:val="24"/>
                <w:szCs w:val="24"/>
              </w:rPr>
            </w:r>
            <w:r/>
          </w:p>
          <w:p>
            <w:pPr>
              <w:pStyle w:val="1007"/>
              <w:numPr>
                <w:ilvl w:val="0"/>
                <w:numId w:val="8"/>
              </w:numPr>
              <w:ind w:left="0" w:firstLine="0"/>
              <w:spacing w:line="400" w:lineRule="exact"/>
              <w:rPr>
                <w:rFonts w:hint="eastAsia" w:ascii="宋体" w:hAnsi="宋体" w:cs="宋体"/>
                <w:sz w:val="24"/>
                <w:szCs w:val="24"/>
              </w:rPr>
            </w:pPr>
            <w:r>
              <w:rPr>
                <w:rFonts w:hint="eastAsia" w:ascii="宋体" w:hAnsi="宋体" w:eastAsia="宋体" w:cs="宋体"/>
                <w:sz w:val="24"/>
                <w:szCs w:val="24"/>
              </w:rPr>
              <w:t xml:space="preserve">承诺提供包括5G定制网或切片服务等资源供学校5G智慧教育场景应用体验，其中5G专线带宽不小于500Mbps。</w:t>
            </w:r>
            <w:r>
              <w:rPr>
                <w:rFonts w:hint="eastAsia" w:ascii="宋体" w:hAnsi="宋体" w:cs="宋体"/>
                <w:sz w:val="24"/>
                <w:szCs w:val="24"/>
              </w:rPr>
            </w:r>
            <w:r/>
          </w:p>
        </w:tc>
      </w:tr>
    </w:tbl>
    <w:p>
      <w:pPr>
        <w:pStyle w:val="895"/>
        <w:ind w:firstLine="480"/>
        <w:spacing w:line="0" w:lineRule="atLeast"/>
        <w:rPr>
          <w:rFonts w:hint="eastAsia" w:ascii="宋体" w:hAnsi="宋体"/>
          <w:b w:val="0"/>
          <w:bCs w:val="0"/>
          <w:sz w:val="24"/>
          <w:szCs w:val="24"/>
        </w:rPr>
      </w:pPr>
      <w:r>
        <w:rPr>
          <w:rFonts w:hint="eastAsia" w:ascii="宋体" w:hAnsi="宋体"/>
          <w:b w:val="0"/>
          <w:bCs w:val="0"/>
          <w:sz w:val="24"/>
          <w:szCs w:val="24"/>
        </w:rPr>
      </w:r>
      <w:r/>
    </w:p>
    <w:p>
      <w:pPr>
        <w:pStyle w:val="895"/>
        <w:spacing w:line="0" w:lineRule="atLeast"/>
        <w:rPr>
          <w:rFonts w:ascii="宋体" w:hAnsi="宋体"/>
          <w:b/>
          <w:bCs/>
          <w:sz w:val="24"/>
          <w:szCs w:val="24"/>
        </w:rPr>
      </w:pPr>
      <w:r>
        <w:rPr>
          <w:rFonts w:hint="eastAsia" w:ascii="宋体" w:hAnsi="宋体"/>
          <w:b/>
          <w:bCs/>
          <w:sz w:val="24"/>
          <w:szCs w:val="24"/>
        </w:rPr>
        <w:t xml:space="preserve">三</w:t>
      </w:r>
      <w:r>
        <w:rPr>
          <w:rFonts w:ascii="宋体" w:hAnsi="宋体"/>
          <w:b/>
          <w:bCs/>
          <w:sz w:val="24"/>
          <w:szCs w:val="24"/>
        </w:rPr>
        <w:t xml:space="preserve">、</w:t>
      </w:r>
      <w:r>
        <w:rPr>
          <w:rFonts w:hint="eastAsia" w:ascii="宋体" w:hAnsi="宋体"/>
          <w:b/>
          <w:bCs/>
          <w:sz w:val="24"/>
          <w:szCs w:val="24"/>
        </w:rPr>
        <w:t xml:space="preserve">商务</w:t>
      </w:r>
      <w:r>
        <w:rPr>
          <w:rFonts w:ascii="宋体" w:hAnsi="宋体"/>
          <w:b/>
          <w:bCs/>
          <w:sz w:val="24"/>
          <w:szCs w:val="24"/>
        </w:rPr>
        <w:t xml:space="preserve">要求</w:t>
      </w:r>
      <w:r>
        <w:rPr>
          <w:rFonts w:ascii="宋体" w:hAnsi="宋体"/>
          <w:b/>
          <w:bCs/>
          <w:sz w:val="24"/>
          <w:szCs w:val="24"/>
        </w:rPr>
      </w:r>
      <w:r/>
    </w:p>
    <w:p>
      <w:pPr>
        <w:pStyle w:val="895"/>
        <w:ind w:firstLine="480"/>
        <w:spacing w:line="0" w:lineRule="atLeast"/>
        <w:rPr>
          <w:rFonts w:ascii="宋体" w:hAnsi="宋体"/>
          <w:color w:val="000000"/>
          <w:sz w:val="24"/>
          <w:szCs w:val="24"/>
        </w:rPr>
      </w:pPr>
      <w:r>
        <w:rPr>
          <w:rFonts w:hint="eastAsia" w:ascii="宋体" w:hAnsi="宋体"/>
          <w:color w:val="000000"/>
          <w:sz w:val="24"/>
          <w:szCs w:val="24"/>
          <w:lang w:val="en-US" w:eastAsia="zh-CN"/>
        </w:rPr>
        <w:t xml:space="preserve">1.</w:t>
      </w:r>
      <w:r>
        <w:rPr>
          <w:rFonts w:hint="eastAsia" w:ascii="宋体" w:hAnsi="宋体"/>
          <w:color w:val="000000"/>
          <w:sz w:val="24"/>
          <w:szCs w:val="24"/>
        </w:rPr>
        <w:t xml:space="preserve">对用户提出的临时性的重要国内网络应用服务需求，中标人应在技术和带宽方面给予服务保障。包括但不限于临时增加带宽保障。</w:t>
      </w:r>
      <w:r>
        <w:rPr>
          <w:rFonts w:ascii="宋体" w:hAnsi="宋体"/>
          <w:color w:val="000000"/>
          <w:sz w:val="24"/>
          <w:szCs w:val="24"/>
        </w:rPr>
      </w:r>
      <w:r/>
    </w:p>
    <w:p>
      <w:pPr>
        <w:pStyle w:val="895"/>
        <w:ind w:firstLine="480"/>
        <w:spacing w:line="0" w:lineRule="atLeast"/>
        <w:rPr>
          <w:rFonts w:ascii="宋体" w:hAnsi="宋体"/>
          <w:color w:val="000000"/>
          <w:sz w:val="24"/>
          <w:szCs w:val="24"/>
        </w:rPr>
      </w:pPr>
      <w:r>
        <w:rPr>
          <w:rFonts w:hint="eastAsia" w:ascii="宋体" w:hAnsi="宋体"/>
          <w:color w:val="000000"/>
          <w:sz w:val="24"/>
          <w:szCs w:val="24"/>
          <w:lang w:val="en-US" w:eastAsia="zh-CN"/>
        </w:rPr>
        <w:t xml:space="preserve">2.</w:t>
      </w:r>
      <w:r>
        <w:rPr>
          <w:rFonts w:hint="eastAsia" w:ascii="宋体" w:hAnsi="宋体"/>
          <w:color w:val="000000"/>
          <w:sz w:val="24"/>
          <w:szCs w:val="24"/>
        </w:rPr>
        <w:t xml:space="preserve">中标人应定期向学校提供网络质量报告及运行服务报告，以电子邮件或其他接收渠道发送至学校。</w:t>
      </w:r>
      <w:r>
        <w:rPr>
          <w:rFonts w:ascii="宋体" w:hAnsi="宋体"/>
          <w:color w:val="000000"/>
          <w:sz w:val="24"/>
          <w:szCs w:val="24"/>
        </w:rPr>
      </w:r>
      <w:r/>
    </w:p>
    <w:p>
      <w:pPr>
        <w:pStyle w:val="895"/>
        <w:ind w:firstLine="480"/>
        <w:spacing w:line="0" w:lineRule="atLeast"/>
        <w:rPr>
          <w:rFonts w:ascii="宋体" w:hAnsi="宋体"/>
          <w:color w:val="000000"/>
          <w:sz w:val="24"/>
          <w:szCs w:val="24"/>
        </w:rPr>
      </w:pPr>
      <w:r>
        <w:rPr>
          <w:rFonts w:hint="eastAsia" w:ascii="宋体" w:hAnsi="宋体"/>
          <w:color w:val="000000"/>
          <w:sz w:val="24"/>
          <w:szCs w:val="24"/>
          <w:lang w:val="en-US" w:eastAsia="zh-CN"/>
        </w:rPr>
        <w:t xml:space="preserve">3.</w:t>
      </w:r>
      <w:r>
        <w:rPr>
          <w:rFonts w:hint="eastAsia" w:ascii="宋体" w:hAnsi="宋体"/>
          <w:color w:val="000000"/>
          <w:sz w:val="24"/>
          <w:szCs w:val="24"/>
        </w:rPr>
        <w:t xml:space="preserve">如遇突发线路故障，能立即响应，并在1小时内赶到现场，4小时内修复原有链路，并提交故障分析报告。</w:t>
      </w:r>
      <w:r>
        <w:rPr>
          <w:rFonts w:ascii="宋体" w:hAnsi="宋体"/>
          <w:color w:val="000000"/>
          <w:sz w:val="24"/>
          <w:szCs w:val="24"/>
        </w:rPr>
      </w:r>
      <w:r/>
    </w:p>
    <w:p>
      <w:pPr>
        <w:pStyle w:val="895"/>
        <w:ind w:firstLine="480"/>
        <w:spacing w:line="0" w:lineRule="atLeast"/>
        <w:rPr>
          <w:rFonts w:ascii="宋体" w:hAnsi="宋体"/>
          <w:color w:val="000000"/>
          <w:sz w:val="24"/>
          <w:szCs w:val="24"/>
        </w:rPr>
      </w:pPr>
      <w:r>
        <w:rPr>
          <w:rFonts w:hint="eastAsia" w:ascii="宋体" w:hAnsi="宋体"/>
          <w:color w:val="000000"/>
          <w:sz w:val="24"/>
          <w:szCs w:val="24"/>
          <w:lang w:val="en-US" w:eastAsia="zh-CN"/>
        </w:rPr>
        <w:t xml:space="preserve">4.</w:t>
      </w:r>
      <w:r>
        <w:rPr>
          <w:rFonts w:hint="eastAsia" w:ascii="宋体" w:hAnsi="宋体"/>
          <w:color w:val="000000"/>
          <w:sz w:val="24"/>
          <w:szCs w:val="24"/>
        </w:rPr>
        <w:t xml:space="preserve">在故障发生后，维护部门应及时判明故障线路中继段段落并派人下站查修，遵循“先抢通、后修复”的原则，不分白天黑夜、不分天气好坏、不分维护界限，以最快的方法临时抢通，然后再尽快修复（在障碍未排除之前，查修不得中止）。</w:t>
      </w:r>
      <w:r>
        <w:rPr>
          <w:rFonts w:ascii="宋体" w:hAnsi="宋体"/>
          <w:color w:val="000000"/>
          <w:sz w:val="24"/>
          <w:szCs w:val="24"/>
        </w:rPr>
      </w:r>
      <w:r/>
    </w:p>
    <w:p>
      <w:pPr>
        <w:pStyle w:val="895"/>
        <w:ind w:firstLine="480"/>
        <w:spacing w:line="0" w:lineRule="atLeast"/>
        <w:rPr>
          <w:rFonts w:ascii="宋体" w:hAnsi="宋体"/>
          <w:color w:val="000000"/>
          <w:sz w:val="24"/>
          <w:szCs w:val="24"/>
        </w:rPr>
      </w:pPr>
      <w:r>
        <w:rPr>
          <w:rFonts w:hint="eastAsia" w:ascii="宋体" w:hAnsi="宋体"/>
          <w:color w:val="000000"/>
          <w:sz w:val="24"/>
          <w:szCs w:val="24"/>
          <w:lang w:val="en-US" w:eastAsia="zh-CN"/>
        </w:rPr>
        <w:t xml:space="preserve">5.</w:t>
      </w:r>
      <w:r>
        <w:rPr>
          <w:rFonts w:hint="eastAsia" w:ascii="宋体" w:hAnsi="宋体"/>
          <w:color w:val="000000"/>
          <w:sz w:val="24"/>
          <w:szCs w:val="24"/>
        </w:rPr>
        <w:t xml:space="preserve">在故障被排除并经严格测试合格后，应立即通知学校并对线路传输质量进行验证并恢复通信。</w:t>
      </w:r>
      <w:r>
        <w:rPr>
          <w:rFonts w:ascii="宋体" w:hAnsi="宋体"/>
          <w:color w:val="000000"/>
          <w:sz w:val="24"/>
          <w:szCs w:val="24"/>
        </w:rPr>
      </w:r>
      <w:r/>
    </w:p>
    <w:p>
      <w:pPr>
        <w:pStyle w:val="895"/>
        <w:ind w:firstLine="480"/>
        <w:spacing w:line="0" w:lineRule="atLeast"/>
        <w:rPr>
          <w:rFonts w:hint="eastAsia" w:ascii="宋体" w:hAnsi="宋体"/>
          <w:color w:val="000000"/>
          <w:sz w:val="24"/>
          <w:szCs w:val="24"/>
        </w:rPr>
      </w:pP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除人为破坏和不可抗力影响外，如链路发生严重阻断故障时间连续超过4小时，中标人免费提供1个月的链路使用时间；达12小时，中标人免费提供2个月链路使用时间；一年内发生严重阻断超过2次或时间合计超过24小时，甲方有权终止合同，更换服务提供商。阻断时间的计算，以中标人接到采购人通知或中标人查出阻断的时间起至恢复通信业务时止。</w:t>
      </w:r>
      <w:r>
        <w:rPr>
          <w:rFonts w:hint="eastAsia" w:ascii="宋体" w:hAnsi="宋体"/>
          <w:color w:val="000000"/>
          <w:sz w:val="24"/>
          <w:szCs w:val="24"/>
        </w:rPr>
      </w:r>
      <w:r/>
    </w:p>
    <w:p>
      <w:pPr>
        <w:pStyle w:val="895"/>
        <w:ind w:firstLine="480"/>
        <w:spacing w:line="0" w:lineRule="atLeas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7.交付。</w:t>
      </w:r>
      <w:r>
        <w:rPr>
          <w:rFonts w:hint="eastAsia" w:ascii="宋体" w:hAnsi="宋体"/>
          <w:color w:val="000000"/>
          <w:sz w:val="24"/>
          <w:szCs w:val="24"/>
          <w:lang w:val="en-US" w:eastAsia="zh-CN"/>
        </w:rPr>
      </w:r>
      <w:r/>
    </w:p>
    <w:p>
      <w:pPr>
        <w:pStyle w:val="895"/>
        <w:ind w:firstLine="480"/>
        <w:spacing w:line="0" w:lineRule="atLeast"/>
        <w:rPr>
          <w:rFonts w:hint="eastAsia" w:ascii="宋体" w:hAnsi="宋体"/>
          <w:color w:val="000000"/>
          <w:sz w:val="24"/>
          <w:szCs w:val="24"/>
        </w:rPr>
      </w:pPr>
      <w:r>
        <w:rPr>
          <w:rFonts w:hint="eastAsia" w:ascii="宋体" w:hAnsi="宋体"/>
          <w:color w:val="000000"/>
          <w:sz w:val="24"/>
          <w:szCs w:val="24"/>
        </w:rPr>
        <w:t xml:space="preserve">交付期：合同签订后5个工作日内提交服务方案，中标方自行承担交接或者交割期间所产生的一切费用。</w:t>
      </w:r>
      <w:r>
        <w:rPr>
          <w:rFonts w:hint="eastAsia" w:ascii="宋体" w:hAnsi="宋体"/>
          <w:color w:val="000000"/>
          <w:sz w:val="24"/>
          <w:szCs w:val="24"/>
        </w:rPr>
      </w:r>
      <w:r/>
    </w:p>
    <w:p>
      <w:pPr>
        <w:pStyle w:val="895"/>
        <w:ind w:firstLine="480"/>
        <w:spacing w:line="0" w:lineRule="atLeast"/>
        <w:rPr>
          <w:rFonts w:hint="eastAsia" w:ascii="宋体" w:hAnsi="宋体"/>
          <w:color w:val="000000"/>
          <w:sz w:val="24"/>
          <w:szCs w:val="24"/>
        </w:rPr>
      </w:pPr>
      <w:r>
        <w:rPr>
          <w:rFonts w:hint="eastAsia" w:ascii="宋体" w:hAnsi="宋体"/>
          <w:color w:val="000000"/>
          <w:sz w:val="24"/>
          <w:szCs w:val="24"/>
        </w:rPr>
        <w:t xml:space="preserve">交付方式：按照</w:t>
      </w:r>
      <w:r>
        <w:rPr>
          <w:rFonts w:hint="eastAsia" w:ascii="宋体" w:hAnsi="宋体"/>
          <w:color w:val="000000"/>
          <w:sz w:val="24"/>
          <w:szCs w:val="24"/>
          <w:lang w:val="en-US" w:eastAsia="zh-CN"/>
        </w:rPr>
        <w:t xml:space="preserve">采购人</w:t>
      </w:r>
      <w:r>
        <w:rPr>
          <w:rFonts w:hint="eastAsia" w:ascii="宋体" w:hAnsi="宋体"/>
          <w:color w:val="000000"/>
          <w:sz w:val="24"/>
          <w:szCs w:val="24"/>
        </w:rPr>
        <w:t xml:space="preserve">指定方式交付。</w:t>
      </w:r>
      <w:r>
        <w:rPr>
          <w:rFonts w:hint="eastAsia" w:ascii="宋体" w:hAnsi="宋体"/>
          <w:color w:val="000000"/>
          <w:sz w:val="24"/>
          <w:szCs w:val="24"/>
        </w:rPr>
      </w:r>
      <w:r/>
    </w:p>
    <w:p>
      <w:pPr>
        <w:pStyle w:val="895"/>
        <w:ind w:firstLine="480"/>
        <w:spacing w:line="0" w:lineRule="atLeast"/>
        <w:rPr>
          <w:rFonts w:hint="eastAsia" w:ascii="宋体" w:hAnsi="宋体"/>
          <w:color w:val="000000"/>
          <w:sz w:val="24"/>
          <w:szCs w:val="24"/>
        </w:rPr>
      </w:pPr>
      <w:r>
        <w:rPr>
          <w:rFonts w:hint="eastAsia" w:ascii="宋体" w:hAnsi="宋体"/>
          <w:color w:val="000000"/>
          <w:sz w:val="24"/>
          <w:szCs w:val="24"/>
        </w:rPr>
        <w:t xml:space="preserve">交付地点：</w:t>
      </w:r>
      <w:r>
        <w:rPr>
          <w:rFonts w:hint="eastAsia" w:ascii="宋体" w:hAnsi="宋体"/>
          <w:color w:val="000000"/>
          <w:sz w:val="24"/>
          <w:szCs w:val="24"/>
          <w:lang w:val="en-US" w:eastAsia="zh-CN"/>
        </w:rPr>
        <w:t xml:space="preserve">扬州市内，采购人</w:t>
      </w:r>
      <w:r>
        <w:rPr>
          <w:rFonts w:hint="eastAsia" w:ascii="宋体" w:hAnsi="宋体"/>
          <w:color w:val="000000"/>
          <w:sz w:val="24"/>
          <w:szCs w:val="24"/>
        </w:rPr>
        <w:t xml:space="preserve">指定。</w:t>
      </w:r>
      <w:r>
        <w:rPr>
          <w:rFonts w:hint="eastAsia" w:ascii="宋体" w:hAnsi="宋体"/>
          <w:color w:val="000000"/>
          <w:sz w:val="24"/>
          <w:szCs w:val="24"/>
        </w:rPr>
      </w:r>
      <w:r/>
    </w:p>
    <w:p>
      <w:pPr>
        <w:pStyle w:val="895"/>
        <w:spacing w:line="0" w:lineRule="atLeast"/>
        <w:rPr>
          <w:rFonts w:ascii="宋体" w:hAnsi="宋体"/>
          <w:color w:val="000000"/>
          <w:sz w:val="24"/>
          <w:szCs w:val="24"/>
        </w:rPr>
      </w:pPr>
      <w:r>
        <w:rPr>
          <w:rFonts w:ascii="宋体" w:hAnsi="宋体"/>
          <w:color w:val="000000"/>
          <w:sz w:val="24"/>
          <w:szCs w:val="24"/>
        </w:rPr>
      </w:r>
      <w:r/>
    </w:p>
    <w:p>
      <w:pPr>
        <w:pStyle w:val="895"/>
        <w:spacing w:line="0" w:lineRule="atLeast"/>
        <w:rPr>
          <w:rFonts w:hint="eastAsia" w:ascii="宋体" w:hAnsi="宋体"/>
          <w:b/>
          <w:color w:val="000000"/>
          <w:sz w:val="24"/>
          <w:szCs w:val="24"/>
        </w:rPr>
      </w:pPr>
      <w:r>
        <w:rPr>
          <w:rFonts w:hint="eastAsia" w:ascii="宋体" w:hAnsi="宋体"/>
          <w:b/>
          <w:color w:val="000000"/>
          <w:sz w:val="24"/>
          <w:szCs w:val="24"/>
        </w:rPr>
        <w:t xml:space="preserve">四</w:t>
      </w:r>
      <w:r>
        <w:rPr>
          <w:rFonts w:ascii="宋体" w:hAnsi="宋体"/>
          <w:b/>
          <w:color w:val="000000"/>
          <w:sz w:val="24"/>
          <w:szCs w:val="24"/>
        </w:rPr>
        <w:t xml:space="preserve">、其他要求</w:t>
      </w:r>
      <w:r>
        <w:rPr>
          <w:rFonts w:hint="eastAsia" w:ascii="宋体" w:hAnsi="宋体"/>
          <w:b/>
          <w:color w:val="000000"/>
          <w:sz w:val="24"/>
          <w:szCs w:val="24"/>
        </w:rPr>
      </w:r>
      <w:r/>
    </w:p>
    <w:p>
      <w:pPr>
        <w:pStyle w:val="895"/>
        <w:ind w:firstLine="480"/>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1.项目属性:服务类项目。</w:t>
      </w:r>
      <w:r>
        <w:rPr>
          <w:rFonts w:hint="eastAsia" w:ascii="宋体" w:hAnsi="宋体" w:eastAsia="宋体" w:cs="Times New Roman"/>
          <w:color w:val="000000"/>
          <w:sz w:val="24"/>
          <w:szCs w:val="24"/>
        </w:rPr>
      </w:r>
      <w:r/>
    </w:p>
    <w:p>
      <w:pPr>
        <w:pStyle w:val="895"/>
        <w:ind w:firstLine="480"/>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2.进口产品投标</w:t>
      </w:r>
      <w:r>
        <w:rPr>
          <w:rFonts w:hint="eastAsia" w:ascii="宋体" w:hAnsi="宋体" w:eastAsia="宋体" w:cs="Times New Roman"/>
          <w:color w:val="000000"/>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094"/>
      </w:tblGrid>
      <w:tr>
        <w:trPr/>
        <w:tc>
          <w:tcPr>
            <w:tcW w:w="1148" w:type="dxa"/>
            <w:vAlign w:val="top"/>
            <w:textDirection w:val="lrTb"/>
            <w:noWrap w:val="false"/>
          </w:tcPr>
          <w:p>
            <w:pPr>
              <w:pStyle w:val="895"/>
              <w:ind w:firstLine="480"/>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采购包号</w:t>
            </w:r>
            <w:r>
              <w:rPr>
                <w:rFonts w:hint="eastAsia" w:ascii="宋体" w:hAnsi="宋体" w:eastAsia="宋体" w:cs="Times New Roman"/>
                <w:color w:val="000000"/>
                <w:sz w:val="24"/>
                <w:szCs w:val="24"/>
              </w:rPr>
            </w:r>
            <w:r/>
          </w:p>
        </w:tc>
        <w:tc>
          <w:tcPr>
            <w:tcW w:w="3094" w:type="dxa"/>
            <w:vAlign w:val="top"/>
            <w:textDirection w:val="lrTb"/>
            <w:noWrap w:val="false"/>
          </w:tcPr>
          <w:p>
            <w:pPr>
              <w:pStyle w:val="895"/>
              <w:ind w:firstLine="480"/>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是否接受进口产品投标（是/否）</w:t>
            </w:r>
            <w:r>
              <w:rPr>
                <w:rFonts w:hint="eastAsia" w:ascii="宋体" w:hAnsi="宋体" w:eastAsia="宋体" w:cs="Times New Roman"/>
                <w:color w:val="000000"/>
                <w:sz w:val="24"/>
                <w:szCs w:val="24"/>
              </w:rPr>
            </w:r>
            <w:r/>
          </w:p>
        </w:tc>
      </w:tr>
      <w:tr>
        <w:trPr/>
        <w:tc>
          <w:tcPr>
            <w:tcW w:w="1148" w:type="dxa"/>
            <w:vAlign w:val="top"/>
            <w:textDirection w:val="lrTb"/>
            <w:noWrap w:val="false"/>
          </w:tcPr>
          <w:p>
            <w:pPr>
              <w:pStyle w:val="895"/>
              <w:ind w:firstLine="480"/>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rPr>
            </w:r>
            <w:r/>
          </w:p>
        </w:tc>
        <w:tc>
          <w:tcPr>
            <w:tcW w:w="3094" w:type="dxa"/>
            <w:vAlign w:val="top"/>
            <w:textDirection w:val="lrTb"/>
            <w:noWrap w:val="false"/>
          </w:tcPr>
          <w:p>
            <w:pPr>
              <w:pStyle w:val="895"/>
              <w:ind w:firstLine="480"/>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否</w:t>
            </w:r>
            <w:r>
              <w:rPr>
                <w:rFonts w:hint="eastAsia" w:ascii="宋体" w:hAnsi="宋体" w:eastAsia="宋体" w:cs="Times New Roman"/>
                <w:color w:val="000000"/>
                <w:sz w:val="24"/>
                <w:szCs w:val="24"/>
              </w:rPr>
            </w:r>
            <w:r/>
          </w:p>
        </w:tc>
      </w:tr>
      <w:tr>
        <w:trPr/>
        <w:tc>
          <w:tcPr>
            <w:tcW w:w="1148" w:type="dxa"/>
            <w:vAlign w:val="top"/>
            <w:textDirection w:val="lrTb"/>
            <w:noWrap w:val="false"/>
          </w:tcPr>
          <w:p>
            <w:pPr>
              <w:pStyle w:val="895"/>
              <w:ind w:firstLine="480"/>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hint="eastAsia" w:ascii="宋体" w:hAnsi="宋体" w:eastAsia="宋体" w:cs="Times New Roman"/>
                <w:color w:val="000000"/>
                <w:sz w:val="24"/>
                <w:szCs w:val="24"/>
              </w:rPr>
            </w:r>
            <w:r/>
          </w:p>
        </w:tc>
        <w:tc>
          <w:tcPr>
            <w:tcW w:w="3094" w:type="dxa"/>
            <w:vAlign w:val="top"/>
            <w:textDirection w:val="lrTb"/>
            <w:noWrap w:val="false"/>
          </w:tcPr>
          <w:p>
            <w:pPr>
              <w:pStyle w:val="895"/>
              <w:ind w:firstLine="480"/>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否</w:t>
            </w:r>
            <w:r>
              <w:rPr>
                <w:rFonts w:hint="eastAsia" w:ascii="宋体" w:hAnsi="宋体" w:eastAsia="宋体" w:cs="Times New Roman"/>
                <w:color w:val="000000"/>
                <w:sz w:val="24"/>
                <w:szCs w:val="24"/>
              </w:rPr>
            </w:r>
            <w:r/>
          </w:p>
        </w:tc>
      </w:tr>
      <w:tr>
        <w:trPr/>
        <w:tc>
          <w:tcPr>
            <w:tcW w:w="1148" w:type="dxa"/>
            <w:vAlign w:val="top"/>
            <w:textDirection w:val="lrTb"/>
            <w:noWrap w:val="false"/>
          </w:tcPr>
          <w:p>
            <w:pPr>
              <w:pStyle w:val="895"/>
              <w:ind w:firstLine="480"/>
              <w:spacing w:line="0" w:lineRule="atLeas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lang w:eastAsia="zh-CN"/>
              </w:rPr>
            </w:r>
            <w:r/>
          </w:p>
        </w:tc>
        <w:tc>
          <w:tcPr>
            <w:tcW w:w="3094" w:type="dxa"/>
            <w:vAlign w:val="top"/>
            <w:textDirection w:val="lrTb"/>
            <w:noWrap w:val="false"/>
          </w:tcPr>
          <w:p>
            <w:pPr>
              <w:pStyle w:val="895"/>
              <w:ind w:firstLine="480"/>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否</w:t>
            </w:r>
            <w:r>
              <w:rPr>
                <w:rFonts w:hint="eastAsia" w:ascii="宋体" w:hAnsi="宋体" w:eastAsia="宋体" w:cs="Times New Roman"/>
                <w:color w:val="000000"/>
                <w:sz w:val="24"/>
                <w:szCs w:val="24"/>
              </w:rPr>
            </w:r>
            <w:r/>
          </w:p>
        </w:tc>
      </w:tr>
    </w:tbl>
    <w:p>
      <w:pPr>
        <w:pStyle w:val="895"/>
        <w:ind w:firstLine="480"/>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投标人的带宽资费若在服务合同周期内下调，须相应扩容到不低于同等合同额度的带宽流量。</w:t>
      </w:r>
      <w:r>
        <w:rPr>
          <w:rFonts w:hint="eastAsia" w:ascii="宋体" w:hAnsi="宋体" w:eastAsia="宋体" w:cs="Times New Roman"/>
          <w:color w:val="000000"/>
          <w:sz w:val="24"/>
          <w:szCs w:val="24"/>
        </w:rPr>
      </w:r>
      <w:r/>
    </w:p>
    <w:p>
      <w:pPr>
        <w:pStyle w:val="895"/>
        <w:ind w:firstLine="480"/>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合同签订：若本项目中标人与学校之间存在尚未履行完毕的带宽服务合同，双方应签订补充协议，终止原合同中未完成部分的履约义务。</w:t>
      </w:r>
      <w:r>
        <w:rPr>
          <w:rFonts w:hint="eastAsia" w:ascii="宋体" w:hAnsi="宋体" w:eastAsia="宋体" w:cs="Times New Roman"/>
          <w:color w:val="000000"/>
          <w:sz w:val="24"/>
          <w:szCs w:val="24"/>
        </w:rPr>
      </w:r>
      <w:r/>
    </w:p>
    <w:p>
      <w:pPr>
        <w:pStyle w:val="895"/>
        <w:ind w:firstLine="480"/>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5.</w:t>
      </w:r>
      <w:r>
        <w:rPr>
          <w:rFonts w:hint="eastAsia" w:ascii="宋体" w:hAnsi="宋体" w:eastAsia="宋体" w:cs="Times New Roman"/>
          <w:color w:val="000000"/>
          <w:sz w:val="24"/>
          <w:szCs w:val="24"/>
        </w:rPr>
        <w:t xml:space="preserve">付款方式：合同签订后，甲方按照季度进行付费，待一季度结束后的10日内完成上一季度的带宽使用费。</w:t>
      </w:r>
      <w:r>
        <w:rPr>
          <w:rFonts w:hint="eastAsia" w:ascii="宋体" w:hAnsi="宋体" w:eastAsia="宋体" w:cs="Times New Roman"/>
          <w:color w:val="000000"/>
          <w:sz w:val="24"/>
          <w:szCs w:val="24"/>
        </w:rPr>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rPr>
          <w:rFonts w:ascii="SimSun" w:hAnsi="SimSun" w:eastAsia="SimSun" w:cs="SimSun"/>
          <w:color w:val="ff0000"/>
          <w:sz w:val="24"/>
        </w:rPr>
        <w:t xml:space="preserve">本次采购合同一年一签，最长可续签两年，每年按季度支付服务费用</w:t>
      </w:r>
      <w:r>
        <w:rPr>
          <w:rFonts w:ascii="SimSun" w:hAnsi="SimSun" w:eastAsia="SimSun" w:cs="SimSun"/>
          <w:color w:val="000000"/>
          <w:sz w:val="24"/>
        </w:rPr>
        <w:t xml:space="preserve">。在每年度合同期满前，</w:t>
      </w:r>
      <w:r>
        <w:rPr>
          <w:rFonts w:ascii="SimSun" w:hAnsi="SimSun" w:eastAsia="SimSun" w:cs="SimSun"/>
          <w:color w:val="ff0000"/>
          <w:sz w:val="24"/>
        </w:rPr>
        <w:t xml:space="preserve">需信息化建设与服务中心对服务供应商进</w:t>
      </w:r>
      <w:r>
        <w:rPr>
          <w:rFonts w:ascii="SimSun" w:hAnsi="SimSun" w:eastAsia="SimSun" w:cs="SimSun"/>
          <w:color w:val="000000"/>
          <w:sz w:val="24"/>
        </w:rPr>
        <w:t xml:space="preserve">行满意度评估，经评估合格且双方协商一致后，可依据本次招标结果续签下一年度服务合同。一年服务期满，若甲方未获得次年预算批复或需求取消，经甲方提前书面通知乙方后，合同终止。</w:t>
      </w:r>
      <w:r/>
    </w:p>
    <w:p>
      <w:pPr>
        <w:pStyle w:val="895"/>
        <w:ind w:firstLine="480"/>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r>
      <w:r/>
    </w:p>
    <w:p>
      <w:pPr>
        <w:pStyle w:val="895"/>
        <w:rPr>
          <w:rFonts w:hint="eastAsia" w:ascii="宋体" w:hAnsi="宋体"/>
          <w:sz w:val="24"/>
          <w:szCs w:val="24"/>
        </w:rPr>
      </w:pPr>
      <w:r>
        <w:rPr>
          <w:rFonts w:hint="eastAsia" w:ascii="宋体" w:hAnsi="宋体"/>
          <w:sz w:val="24"/>
          <w:szCs w:val="24"/>
        </w:rPr>
      </w:r>
      <w:r/>
    </w:p>
    <w:p>
      <w:pPr>
        <w:pStyle w:val="895"/>
        <w:ind w:firstLine="480"/>
        <w:spacing w:line="560" w:lineRule="exact"/>
        <w:rPr>
          <w:rFonts w:hint="eastAsia" w:ascii="宋体" w:hAnsi="宋体"/>
          <w:sz w:val="24"/>
        </w:rPr>
      </w:pPr>
      <w:r>
        <w:rPr>
          <w:rFonts w:hint="eastAsia" w:ascii="宋体" w:hAnsi="宋体"/>
          <w:sz w:val="24"/>
        </w:rPr>
      </w:r>
      <w:r/>
    </w:p>
    <w:p>
      <w:pPr>
        <w:pStyle w:val="895"/>
        <w:ind w:firstLine="602"/>
        <w:rPr>
          <w:rFonts w:hint="eastAsia"/>
          <w:b/>
          <w:i/>
          <w:sz w:val="30"/>
          <w:szCs w:val="32"/>
          <w:u w:val="single"/>
        </w:rPr>
      </w:pPr>
      <w:r>
        <w:rPr>
          <w:rFonts w:hint="eastAsia"/>
          <w:b/>
          <w:i/>
          <w:sz w:val="30"/>
          <w:szCs w:val="32"/>
          <w:u w:val="single"/>
        </w:rPr>
      </w:r>
      <w:r/>
    </w:p>
    <w:p>
      <w:pPr>
        <w:pStyle w:val="895"/>
        <w:rPr>
          <w:rFonts w:hint="eastAsia" w:ascii="宋体" w:hAnsi="宋体"/>
          <w:b/>
          <w:sz w:val="28"/>
          <w:szCs w:val="28"/>
        </w:rPr>
      </w:pPr>
      <w:r>
        <w:rPr>
          <w:rFonts w:hint="eastAsia" w:ascii="宋体" w:hAnsi="宋体"/>
          <w:b/>
          <w:sz w:val="28"/>
          <w:szCs w:val="28"/>
        </w:rPr>
      </w:r>
      <w:r/>
    </w:p>
    <w:p>
      <w:pPr>
        <w:pStyle w:val="895"/>
        <w:tabs>
          <w:tab w:val="left" w:pos="6200" w:leader="none"/>
        </w:tabs>
        <w:rPr>
          <w:rFonts w:ascii="Arial" w:hAnsi="Arial" w:cs="Arial"/>
          <w:b/>
          <w:sz w:val="32"/>
        </w:rPr>
      </w:pPr>
      <w:r>
        <w:rPr>
          <w:rFonts w:ascii="Arial" w:hAnsi="Arial" w:cs="Arial"/>
          <w:b/>
          <w:sz w:val="32"/>
        </w:rPr>
      </w:r>
      <w:r/>
    </w:p>
    <w:p>
      <w:pPr>
        <w:pStyle w:val="896"/>
        <w:jc w:val="both"/>
        <w:rPr>
          <w:rFonts w:hint="eastAsia" w:ascii="黑体" w:eastAsia="黑体"/>
          <w:bCs/>
          <w:sz w:val="44"/>
        </w:rPr>
      </w:pPr>
      <w:r/>
      <w:bookmarkStart w:id="191" w:name="_Toc120614281"/>
      <w:r>
        <w:rPr>
          <w:rFonts w:hint="eastAsia" w:ascii="黑体" w:eastAsia="黑体"/>
          <w:bCs/>
          <w:sz w:val="44"/>
        </w:rPr>
      </w:r>
      <w:r/>
    </w:p>
    <w:p>
      <w:pPr>
        <w:rPr>
          <w:rFonts w:hint="eastAsia" w:ascii="黑体" w:eastAsia="黑体"/>
          <w:sz w:val="44"/>
          <w:szCs w:val="44"/>
        </w:rPr>
      </w:pPr>
      <w:r>
        <w:rPr>
          <w:rFonts w:hint="eastAsia" w:ascii="黑体" w:eastAsia="黑体"/>
          <w:bCs/>
          <w:sz w:val="44"/>
        </w:rPr>
      </w:r>
      <w:r>
        <w:rPr>
          <w:rFonts w:hint="eastAsia" w:ascii="黑体" w:eastAsia="黑体"/>
          <w:bCs/>
          <w:sz w:val="44"/>
        </w:rPr>
      </w:r>
      <w:r/>
    </w:p>
    <w:p>
      <w:pPr>
        <w:rPr>
          <w:rFonts w:hint="eastAsia" w:ascii="黑体" w:eastAsia="黑体"/>
          <w:sz w:val="44"/>
          <w:szCs w:val="44"/>
        </w:rPr>
      </w:pPr>
      <w:r>
        <w:rPr>
          <w:rFonts w:hint="eastAsia" w:ascii="黑体" w:eastAsia="黑体"/>
          <w:sz w:val="44"/>
          <w:szCs w:val="44"/>
        </w:rPr>
      </w:r>
      <w:r>
        <w:rPr>
          <w:rFonts w:hint="eastAsia" w:ascii="黑体" w:eastAsia="黑体"/>
          <w:sz w:val="44"/>
          <w:szCs w:val="44"/>
        </w:rPr>
      </w:r>
      <w:r/>
    </w:p>
    <w:p>
      <w:pPr>
        <w:rPr>
          <w:rFonts w:hint="eastAsia" w:ascii="黑体" w:eastAsia="黑体"/>
          <w:sz w:val="44"/>
          <w:szCs w:val="44"/>
        </w:rPr>
      </w:pPr>
      <w:r>
        <w:rPr>
          <w:rFonts w:hint="eastAsia" w:ascii="黑体" w:eastAsia="黑体"/>
          <w:sz w:val="44"/>
          <w:szCs w:val="44"/>
        </w:rPr>
      </w:r>
      <w:r>
        <w:rPr>
          <w:rFonts w:hint="eastAsia" w:ascii="黑体" w:eastAsia="黑体"/>
          <w:sz w:val="44"/>
          <w:szCs w:val="44"/>
        </w:rPr>
      </w:r>
      <w:r/>
    </w:p>
    <w:p>
      <w:pPr>
        <w:pStyle w:val="895"/>
        <w:rPr>
          <w:rFonts w:hint="eastAsia" w:ascii="黑体" w:eastAsia="黑体"/>
          <w:sz w:val="44"/>
          <w:szCs w:val="44"/>
        </w:rPr>
      </w:pPr>
      <w:r>
        <w:rPr>
          <w:rFonts w:hint="eastAsia" w:ascii="黑体" w:eastAsia="黑体"/>
          <w:bCs/>
          <w:sz w:val="44"/>
        </w:rPr>
      </w:r>
      <w:r/>
    </w:p>
    <w:p>
      <w:pPr>
        <w:pStyle w:val="895"/>
        <w:rPr>
          <w:rFonts w:hint="eastAsia" w:ascii="黑体" w:eastAsia="黑体"/>
          <w:bCs/>
          <w:sz w:val="44"/>
        </w:rPr>
      </w:pPr>
      <w:r>
        <w:rPr>
          <w:rFonts w:hint="eastAsia" w:ascii="黑体" w:eastAsia="黑体"/>
          <w:bCs/>
          <w:sz w:val="44"/>
        </w:rPr>
      </w:r>
      <w:r/>
    </w:p>
    <w:p>
      <w:pPr>
        <w:pStyle w:val="895"/>
        <w:rPr>
          <w:rFonts w:hint="eastAsia" w:ascii="黑体" w:eastAsia="黑体"/>
          <w:bCs/>
          <w:sz w:val="44"/>
        </w:rPr>
      </w:pPr>
      <w:r>
        <w:rPr>
          <w:rFonts w:hint="eastAsia" w:ascii="黑体" w:eastAsia="黑体"/>
          <w:bCs/>
          <w:sz w:val="44"/>
        </w:rPr>
      </w:r>
      <w:r/>
    </w:p>
    <w:p>
      <w:pPr>
        <w:pStyle w:val="895"/>
      </w:pPr>
      <w:r/>
      <w:r/>
    </w:p>
    <w:p>
      <w:pPr>
        <w:pStyle w:val="895"/>
        <w:rPr>
          <w:rFonts w:hint="eastAsia"/>
        </w:rPr>
      </w:pPr>
      <w:r>
        <w:rPr>
          <w:rFonts w:hint="eastAsia"/>
        </w:rPr>
      </w:r>
      <w:r/>
    </w:p>
    <w:p>
      <w:pPr>
        <w:pStyle w:val="896"/>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895"/>
        <w:rPr>
          <w:rFonts w:hint="eastAsia"/>
        </w:rPr>
      </w:pPr>
      <w:r>
        <w:rPr>
          <w:rFonts w:hint="eastAsia"/>
        </w:rPr>
      </w:r>
      <w:r/>
    </w:p>
    <w:p>
      <w:pPr>
        <w:pStyle w:val="1007"/>
        <w:ind w:firstLine="560"/>
        <w:rPr>
          <w:rFonts w:ascii="宋体" w:hAnsi="宋体" w:cs="宋体"/>
          <w:szCs w:val="28"/>
        </w:rPr>
      </w:pPr>
      <w:r>
        <w:rPr>
          <w:rFonts w:hint="eastAsia" w:ascii="宋体" w:hAnsi="宋体" w:eastAsia="宋体" w:cs="宋体"/>
          <w:szCs w:val="28"/>
        </w:rPr>
        <w:t xml:space="preserve">采用综合评分法的，评标结果按评审后得分由高到低顺序排列。得分相同的，按投标报价由低到高顺序排列。得分且投标报价相同的并列。分包1、分包2、分包3兼投不兼中。本项目按照分包1、分包2、分包3的顺序依次评审。</w:t>
      </w:r>
      <w:r>
        <w:rPr>
          <w:rFonts w:ascii="宋体" w:hAnsi="宋体" w:cs="宋体"/>
        </w:rPr>
      </w:r>
      <w:r/>
    </w:p>
    <w:tbl>
      <w:tblPr>
        <w:tblpPr w:horzAnchor="page" w:tblpX="1737" w:vertAnchor="text" w:tblpY="35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60"/>
        <w:gridCol w:w="1457"/>
        <w:gridCol w:w="6128"/>
      </w:tblGrid>
      <w:tr>
        <w:trPr>
          <w:trHeight w:val="615"/>
        </w:trPr>
        <w:tc>
          <w:tcPr>
            <w:tcW w:w="1160" w:type="dxa"/>
            <w:vAlign w:val="center"/>
            <w:textDirection w:val="lrTb"/>
            <w:noWrap w:val="false"/>
          </w:tcPr>
          <w:p>
            <w:pPr>
              <w:pStyle w:val="895"/>
              <w:spacing w:line="240" w:lineRule="atLeast"/>
              <w:rPr>
                <w:rFonts w:hint="eastAsia" w:ascii="仿宋" w:hAnsi="仿宋" w:eastAsia="仿宋"/>
                <w:sz w:val="24"/>
                <w:szCs w:val="24"/>
              </w:rPr>
              <w:framePr w:vAnchor="text" w:hAnchor="page" w:x="1737" w:y="354"/>
            </w:pPr>
            <w:r>
              <w:rPr>
                <w:rFonts w:hint="eastAsia" w:ascii="仿宋" w:hAnsi="仿宋" w:eastAsia="仿宋"/>
                <w:sz w:val="24"/>
                <w:szCs w:val="24"/>
              </w:rPr>
              <w:t xml:space="preserve">采购包号</w:t>
            </w:r>
            <w:r>
              <w:rPr>
                <w:rFonts w:hint="eastAsia" w:ascii="仿宋" w:hAnsi="仿宋" w:eastAsia="仿宋"/>
                <w:sz w:val="24"/>
                <w:szCs w:val="24"/>
              </w:rPr>
            </w:r>
            <w:r/>
          </w:p>
        </w:tc>
        <w:tc>
          <w:tcPr>
            <w:tcW w:w="1457" w:type="dxa"/>
            <w:vAlign w:val="center"/>
            <w:textDirection w:val="lrTb"/>
            <w:noWrap w:val="false"/>
          </w:tcPr>
          <w:p>
            <w:pPr>
              <w:pStyle w:val="895"/>
              <w:spacing w:line="240" w:lineRule="atLeast"/>
              <w:rPr>
                <w:rFonts w:hint="eastAsia" w:ascii="仿宋" w:hAnsi="仿宋" w:eastAsia="仿宋"/>
                <w:sz w:val="24"/>
                <w:szCs w:val="24"/>
              </w:rPr>
              <w:framePr w:vAnchor="text" w:hAnchor="page" w:x="1737" w:y="354"/>
            </w:pPr>
            <w:r>
              <w:rPr>
                <w:rFonts w:hint="eastAsia" w:ascii="仿宋" w:hAnsi="仿宋" w:eastAsia="仿宋"/>
                <w:sz w:val="24"/>
                <w:szCs w:val="24"/>
              </w:rPr>
              <w:t xml:space="preserve">选取</w:t>
            </w:r>
            <w:r>
              <w:rPr>
                <w:rFonts w:ascii="仿宋" w:hAnsi="仿宋" w:eastAsia="仿宋"/>
                <w:sz w:val="24"/>
                <w:szCs w:val="24"/>
              </w:rPr>
              <w:t xml:space="preserve">中标候选人数量</w:t>
            </w:r>
            <w:r>
              <w:rPr>
                <w:rFonts w:hint="eastAsia" w:ascii="仿宋" w:hAnsi="仿宋" w:eastAsia="仿宋"/>
                <w:sz w:val="24"/>
                <w:szCs w:val="24"/>
              </w:rPr>
            </w:r>
            <w:r/>
          </w:p>
        </w:tc>
        <w:tc>
          <w:tcPr>
            <w:tcW w:w="6128" w:type="dxa"/>
            <w:vAlign w:val="center"/>
            <w:textDirection w:val="lrTb"/>
            <w:noWrap w:val="false"/>
          </w:tcPr>
          <w:p>
            <w:pPr>
              <w:pStyle w:val="895"/>
              <w:jc w:val="center"/>
              <w:spacing w:line="240" w:lineRule="atLeast"/>
              <w:rPr>
                <w:rFonts w:hint="eastAsia" w:ascii="仿宋" w:hAnsi="仿宋" w:eastAsia="仿宋"/>
                <w:sz w:val="24"/>
                <w:szCs w:val="24"/>
              </w:rPr>
              <w:framePr w:vAnchor="text" w:hAnchor="page" w:x="1737" w:y="354"/>
            </w:pPr>
            <w:r>
              <w:rPr>
                <w:rFonts w:hint="eastAsia" w:ascii="仿宋" w:hAnsi="仿宋" w:eastAsia="仿宋"/>
                <w:sz w:val="24"/>
                <w:szCs w:val="24"/>
              </w:rPr>
              <w:t xml:space="preserve">选取</w:t>
            </w:r>
            <w:r>
              <w:rPr>
                <w:rFonts w:ascii="仿宋" w:hAnsi="仿宋" w:eastAsia="仿宋"/>
                <w:sz w:val="24"/>
                <w:szCs w:val="24"/>
              </w:rPr>
              <w:t xml:space="preserve">中标候选人的原则</w:t>
            </w:r>
            <w:r>
              <w:rPr>
                <w:rFonts w:hint="eastAsia" w:ascii="仿宋" w:hAnsi="仿宋" w:eastAsia="仿宋"/>
                <w:sz w:val="24"/>
                <w:szCs w:val="24"/>
              </w:rPr>
            </w:r>
            <w:r/>
          </w:p>
        </w:tc>
      </w:tr>
      <w:tr>
        <w:trPr>
          <w:trHeight w:val="615"/>
        </w:trPr>
        <w:tc>
          <w:tcPr>
            <w:tcW w:w="1160" w:type="dxa"/>
            <w:vAlign w:val="center"/>
            <w:textDirection w:val="lrTb"/>
            <w:noWrap w:val="false"/>
          </w:tcPr>
          <w:p>
            <w:pPr>
              <w:pStyle w:val="895"/>
              <w:jc w:val="center"/>
              <w:spacing w:line="240" w:lineRule="atLeast"/>
              <w:rPr>
                <w:rFonts w:hint="eastAsia" w:ascii="宋体" w:hAnsi="宋体" w:cs="宋体"/>
                <w:sz w:val="24"/>
                <w:szCs w:val="24"/>
              </w:rPr>
              <w:framePr w:vAnchor="text" w:hAnchor="page" w:x="1737" w:y="354"/>
            </w:pPr>
            <w:r>
              <w:rPr>
                <w:rFonts w:hint="eastAsia" w:ascii="宋体" w:hAnsi="宋体" w:eastAsia="仿宋" w:cs="宋体"/>
                <w:sz w:val="24"/>
                <w:szCs w:val="24"/>
              </w:rPr>
              <w:t xml:space="preserve">1</w:t>
            </w:r>
            <w:r>
              <w:rPr>
                <w:rFonts w:ascii="宋体" w:hAnsi="宋体" w:cs="宋体"/>
              </w:rPr>
            </w:r>
            <w:r/>
          </w:p>
        </w:tc>
        <w:tc>
          <w:tcPr>
            <w:tcW w:w="1457" w:type="dxa"/>
            <w:vAlign w:val="center"/>
            <w:textDirection w:val="lrTb"/>
            <w:noWrap w:val="false"/>
          </w:tcPr>
          <w:p>
            <w:pPr>
              <w:pStyle w:val="895"/>
              <w:jc w:val="center"/>
              <w:spacing w:line="240" w:lineRule="atLeast"/>
              <w:rPr>
                <w:rFonts w:hint="eastAsia" w:ascii="宋体" w:hAnsi="宋体" w:cs="宋体"/>
                <w:sz w:val="24"/>
                <w:szCs w:val="24"/>
              </w:rPr>
              <w:framePr w:vAnchor="text" w:hAnchor="page" w:x="1737" w:y="354"/>
            </w:pPr>
            <w:r>
              <w:rPr>
                <w:rFonts w:hint="eastAsia" w:ascii="宋体" w:hAnsi="宋体" w:eastAsia="仿宋" w:cs="宋体"/>
                <w:sz w:val="24"/>
                <w:szCs w:val="24"/>
              </w:rPr>
              <w:t xml:space="preserve">1</w:t>
            </w:r>
            <w:r>
              <w:rPr>
                <w:rFonts w:ascii="宋体" w:hAnsi="宋体" w:cs="宋体"/>
              </w:rPr>
            </w:r>
            <w:r/>
          </w:p>
        </w:tc>
        <w:tc>
          <w:tcPr>
            <w:tcW w:w="6128" w:type="dxa"/>
            <w:vAlign w:val="center"/>
            <w:textDirection w:val="lrTb"/>
            <w:noWrap w:val="false"/>
          </w:tcPr>
          <w:p>
            <w:pPr>
              <w:pStyle w:val="895"/>
              <w:spacing w:line="240" w:lineRule="atLeast"/>
              <w:rPr>
                <w:rFonts w:hint="eastAsia" w:ascii="宋体" w:hAnsi="宋体" w:cs="宋体"/>
                <w:sz w:val="24"/>
                <w:szCs w:val="24"/>
              </w:rPr>
              <w:framePr w:vAnchor="text" w:hAnchor="page" w:x="1737" w:y="354"/>
            </w:pPr>
            <w:r>
              <w:rPr>
                <w:rFonts w:hint="eastAsia" w:ascii="宋体" w:hAnsi="宋体" w:eastAsia="宋体" w:cs="宋体"/>
                <w:sz w:val="24"/>
                <w:szCs w:val="24"/>
              </w:rPr>
              <w:t xml:space="preserve">1.满足招标文件全部实质性要求，且按照评审因素的量化指标评审得分最高的投标人为中标候选人。</w:t>
            </w:r>
            <w:r>
              <w:rPr>
                <w:rFonts w:ascii="宋体" w:hAnsi="宋体" w:cs="宋体"/>
              </w:rPr>
            </w:r>
            <w:r/>
          </w:p>
        </w:tc>
      </w:tr>
      <w:tr>
        <w:trPr>
          <w:trHeight w:val="1245"/>
        </w:trPr>
        <w:tc>
          <w:tcPr>
            <w:tcW w:w="1160" w:type="dxa"/>
            <w:vAlign w:val="center"/>
            <w:textDirection w:val="lrTb"/>
            <w:noWrap w:val="false"/>
          </w:tcPr>
          <w:p>
            <w:pPr>
              <w:pStyle w:val="895"/>
              <w:jc w:val="center"/>
              <w:spacing w:line="240" w:lineRule="atLeast"/>
              <w:rPr>
                <w:rFonts w:hint="eastAsia" w:ascii="宋体" w:hAnsi="宋体" w:cs="宋体"/>
                <w:sz w:val="24"/>
                <w:szCs w:val="24"/>
              </w:rPr>
              <w:framePr w:vAnchor="text" w:hAnchor="page" w:x="1737" w:y="354"/>
            </w:pPr>
            <w:r>
              <w:rPr>
                <w:rFonts w:hint="eastAsia" w:ascii="宋体" w:hAnsi="宋体" w:eastAsia="仿宋" w:cs="宋体"/>
                <w:sz w:val="24"/>
                <w:szCs w:val="24"/>
              </w:rPr>
              <w:t xml:space="preserve">2</w:t>
            </w:r>
            <w:r>
              <w:rPr>
                <w:rFonts w:ascii="宋体" w:hAnsi="宋体" w:cs="宋体"/>
              </w:rPr>
            </w:r>
            <w:r/>
          </w:p>
        </w:tc>
        <w:tc>
          <w:tcPr>
            <w:tcW w:w="1457" w:type="dxa"/>
            <w:vAlign w:val="center"/>
            <w:textDirection w:val="lrTb"/>
            <w:noWrap w:val="false"/>
          </w:tcPr>
          <w:p>
            <w:pPr>
              <w:pStyle w:val="895"/>
              <w:jc w:val="center"/>
              <w:spacing w:line="240" w:lineRule="atLeast"/>
              <w:rPr>
                <w:rFonts w:hint="eastAsia" w:ascii="宋体" w:hAnsi="宋体" w:cs="宋体"/>
                <w:sz w:val="24"/>
                <w:szCs w:val="24"/>
              </w:rPr>
              <w:framePr w:vAnchor="text" w:hAnchor="page" w:x="1737" w:y="354"/>
            </w:pPr>
            <w:r>
              <w:rPr>
                <w:rFonts w:hint="eastAsia" w:ascii="宋体" w:hAnsi="宋体" w:eastAsia="仿宋" w:cs="宋体"/>
                <w:sz w:val="24"/>
                <w:szCs w:val="24"/>
              </w:rPr>
              <w:t xml:space="preserve">1</w:t>
            </w:r>
            <w:r>
              <w:rPr>
                <w:rFonts w:ascii="宋体" w:hAnsi="宋体" w:cs="宋体"/>
              </w:rPr>
            </w:r>
            <w:r/>
          </w:p>
        </w:tc>
        <w:tc>
          <w:tcPr>
            <w:tcW w:w="6128" w:type="dxa"/>
            <w:vAlign w:val="center"/>
            <w:textDirection w:val="lrTb"/>
            <w:noWrap w:val="false"/>
          </w:tcPr>
          <w:p>
            <w:pPr>
              <w:pStyle w:val="895"/>
              <w:spacing w:line="240" w:lineRule="atLeast"/>
              <w:rPr>
                <w:rFonts w:hint="eastAsia" w:ascii="宋体" w:hAnsi="宋体" w:cs="宋体"/>
                <w:sz w:val="24"/>
                <w:szCs w:val="24"/>
              </w:rPr>
              <w:framePr w:vAnchor="text" w:hAnchor="page" w:x="1737" w:y="354"/>
            </w:pPr>
            <w:r>
              <w:rPr>
                <w:rFonts w:hint="eastAsia" w:ascii="宋体" w:hAnsi="宋体" w:eastAsia="宋体" w:cs="宋体"/>
                <w:sz w:val="24"/>
                <w:szCs w:val="24"/>
              </w:rPr>
              <w:t xml:space="preserve">1.满足招标文件全部实质性要求，且按照评审因素的量化指标评审得分最高的投标人为中标候选人。</w:t>
            </w:r>
            <w:r>
              <w:rPr>
                <w:rFonts w:ascii="宋体" w:hAnsi="宋体" w:cs="宋体"/>
              </w:rPr>
            </w:r>
            <w:r/>
          </w:p>
          <w:p>
            <w:pPr>
              <w:pStyle w:val="895"/>
              <w:spacing w:line="240" w:lineRule="atLeast"/>
              <w:rPr>
                <w:rFonts w:hint="eastAsia" w:ascii="宋体" w:hAnsi="宋体" w:cs="宋体"/>
                <w:sz w:val="24"/>
                <w:szCs w:val="24"/>
              </w:rPr>
              <w:framePr w:vAnchor="text" w:hAnchor="page" w:x="1737" w:y="354"/>
            </w:pPr>
            <w:r>
              <w:rPr>
                <w:rFonts w:hint="eastAsia" w:ascii="宋体" w:hAnsi="宋体" w:eastAsia="仿宋" w:cs="宋体"/>
                <w:sz w:val="24"/>
                <w:szCs w:val="24"/>
              </w:rPr>
              <w:t xml:space="preserve">2.</w:t>
            </w:r>
            <w:r>
              <w:rPr>
                <w:rFonts w:hint="eastAsia" w:ascii="宋体" w:hAnsi="宋体" w:eastAsia="宋体" w:cs="宋体"/>
                <w:b/>
                <w:bCs/>
                <w:sz w:val="24"/>
                <w:szCs w:val="24"/>
              </w:rPr>
              <w:t xml:space="preserve">已被推荐为分包1第一中标候选人的投标人，不再参与分包2、分包3的评审。</w:t>
            </w:r>
            <w:r>
              <w:rPr>
                <w:rFonts w:ascii="宋体" w:hAnsi="宋体" w:cs="宋体"/>
              </w:rPr>
            </w:r>
            <w:r/>
          </w:p>
        </w:tc>
      </w:tr>
      <w:tr>
        <w:trPr>
          <w:trHeight w:val="1230"/>
        </w:trPr>
        <w:tc>
          <w:tcPr>
            <w:tcW w:w="1160" w:type="dxa"/>
            <w:vAlign w:val="center"/>
            <w:textDirection w:val="lrTb"/>
            <w:noWrap w:val="false"/>
          </w:tcPr>
          <w:p>
            <w:pPr>
              <w:pStyle w:val="895"/>
              <w:jc w:val="center"/>
              <w:spacing w:line="240" w:lineRule="atLeast"/>
              <w:rPr>
                <w:rFonts w:hint="eastAsia" w:ascii="宋体" w:hAnsi="宋体" w:cs="宋体"/>
                <w:sz w:val="24"/>
                <w:szCs w:val="24"/>
              </w:rPr>
              <w:framePr w:vAnchor="text" w:hAnchor="page" w:x="1737" w:y="354"/>
            </w:pPr>
            <w:r>
              <w:rPr>
                <w:rFonts w:hint="eastAsia" w:ascii="宋体" w:hAnsi="宋体" w:eastAsia="仿宋" w:cs="宋体"/>
                <w:sz w:val="24"/>
                <w:szCs w:val="24"/>
              </w:rPr>
              <w:t xml:space="preserve">3</w:t>
            </w:r>
            <w:r>
              <w:rPr>
                <w:rFonts w:ascii="宋体" w:hAnsi="宋体" w:cs="宋体"/>
              </w:rPr>
            </w:r>
            <w:r/>
          </w:p>
        </w:tc>
        <w:tc>
          <w:tcPr>
            <w:tcW w:w="1457" w:type="dxa"/>
            <w:vAlign w:val="center"/>
            <w:textDirection w:val="lrTb"/>
            <w:noWrap w:val="false"/>
          </w:tcPr>
          <w:p>
            <w:pPr>
              <w:pStyle w:val="895"/>
              <w:jc w:val="center"/>
              <w:spacing w:line="240" w:lineRule="atLeast"/>
              <w:rPr>
                <w:rFonts w:hint="eastAsia" w:ascii="宋体" w:hAnsi="宋体" w:cs="宋体"/>
                <w:sz w:val="24"/>
                <w:szCs w:val="24"/>
              </w:rPr>
              <w:framePr w:vAnchor="text" w:hAnchor="page" w:x="1737" w:y="354"/>
            </w:pPr>
            <w:r>
              <w:rPr>
                <w:rFonts w:hint="eastAsia" w:ascii="宋体" w:hAnsi="宋体" w:eastAsia="仿宋" w:cs="宋体"/>
                <w:sz w:val="24"/>
                <w:szCs w:val="24"/>
              </w:rPr>
              <w:t xml:space="preserve">1</w:t>
            </w:r>
            <w:r>
              <w:rPr>
                <w:rFonts w:ascii="宋体" w:hAnsi="宋体" w:cs="宋体"/>
              </w:rPr>
            </w:r>
            <w:r/>
          </w:p>
        </w:tc>
        <w:tc>
          <w:tcPr>
            <w:tcW w:w="6128" w:type="dxa"/>
            <w:vAlign w:val="center"/>
            <w:textDirection w:val="lrTb"/>
            <w:noWrap w:val="false"/>
          </w:tcPr>
          <w:p>
            <w:pPr>
              <w:pStyle w:val="895"/>
              <w:spacing w:line="240" w:lineRule="atLeast"/>
              <w:rPr>
                <w:rFonts w:hint="eastAsia" w:ascii="宋体" w:hAnsi="宋体" w:cs="宋体"/>
                <w:sz w:val="24"/>
                <w:szCs w:val="24"/>
              </w:rPr>
              <w:framePr w:vAnchor="text" w:hAnchor="page" w:x="1737" w:y="354"/>
            </w:pPr>
            <w:r>
              <w:rPr>
                <w:rFonts w:hint="eastAsia" w:ascii="宋体" w:hAnsi="宋体" w:eastAsia="宋体" w:cs="宋体"/>
                <w:sz w:val="24"/>
                <w:szCs w:val="24"/>
              </w:rPr>
              <w:t xml:space="preserve">1.满足招标文件全部实质性要求，且按照评审因素的量化指标评审得分最高的投标人为中标候选人。</w:t>
            </w:r>
            <w:r>
              <w:rPr>
                <w:rFonts w:ascii="宋体" w:hAnsi="宋体" w:cs="宋体"/>
              </w:rPr>
            </w:r>
            <w:r/>
          </w:p>
          <w:p>
            <w:pPr>
              <w:pStyle w:val="895"/>
              <w:spacing w:line="240" w:lineRule="atLeast"/>
              <w:rPr>
                <w:rFonts w:hint="eastAsia" w:ascii="宋体" w:hAnsi="宋体" w:cs="宋体"/>
                <w:sz w:val="24"/>
                <w:szCs w:val="24"/>
              </w:rPr>
              <w:framePr w:vAnchor="text" w:hAnchor="page" w:x="1737" w:y="354"/>
            </w:pPr>
            <w:r>
              <w:rPr>
                <w:rFonts w:hint="eastAsia" w:ascii="宋体" w:hAnsi="宋体" w:eastAsia="仿宋" w:cs="宋体"/>
                <w:sz w:val="24"/>
                <w:szCs w:val="24"/>
              </w:rPr>
              <w:t xml:space="preserve">2.</w:t>
            </w:r>
            <w:r>
              <w:rPr>
                <w:rFonts w:hint="eastAsia" w:ascii="宋体" w:hAnsi="宋体" w:eastAsia="宋体" w:cs="宋体"/>
                <w:b/>
                <w:bCs/>
                <w:sz w:val="24"/>
                <w:szCs w:val="24"/>
              </w:rPr>
              <w:t xml:space="preserve">已被推荐为分包2第一中标候选人的投标人，不再参与分包3的评审。</w:t>
            </w:r>
            <w:r>
              <w:rPr>
                <w:rFonts w:ascii="宋体" w:hAnsi="宋体" w:cs="宋体"/>
              </w:rPr>
            </w:r>
            <w:r/>
          </w:p>
        </w:tc>
      </w:tr>
    </w:tbl>
    <w:p>
      <w:pPr>
        <w:pStyle w:val="981"/>
        <w:ind w:firstLine="441"/>
        <w:spacing w:line="0" w:lineRule="atLeast"/>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981"/>
        <w:spacing w:line="0" w:lineRule="atLeast"/>
        <w:rPr>
          <w:rFonts w:hint="eastAsia" w:ascii="宋体" w:hAnsi="宋体"/>
        </w:rPr>
      </w:pPr>
      <w:r>
        <w:rPr>
          <w:rFonts w:hint="eastAsia" w:ascii="宋体" w:hAnsi="宋体"/>
        </w:rPr>
        <w:t xml:space="preserve">1、小微型企业价格扣除</w:t>
      </w:r>
      <w:r>
        <w:rPr>
          <w:rFonts w:hint="eastAsia" w:ascii="宋体" w:hAnsi="宋体"/>
        </w:rPr>
      </w:r>
      <w:r/>
    </w:p>
    <w:p>
      <w:pPr>
        <w:pStyle w:val="981"/>
        <w:ind w:firstLine="360"/>
        <w:spacing w:line="0" w:lineRule="atLeas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10%</w:t>
      </w:r>
      <w:r>
        <w:rPr>
          <w:rFonts w:hint="eastAsia" w:ascii="宋体" w:hAnsi="宋体"/>
        </w:rPr>
        <w:t xml:space="preserve">的扣除价格，用扣除后的价格参与评审。</w:t>
      </w:r>
      <w:r>
        <w:rPr>
          <w:rFonts w:hint="eastAsia" w:ascii="宋体" w:hAnsi="宋体"/>
        </w:rPr>
      </w:r>
      <w:r/>
    </w:p>
    <w:p>
      <w:pPr>
        <w:pStyle w:val="981"/>
        <w:ind w:firstLine="360"/>
        <w:spacing w:line="0" w:lineRule="atLeast"/>
        <w:rPr>
          <w:rFonts w:hint="eastAsia" w:ascii="宋体" w:hAnsi="宋体"/>
        </w:rPr>
      </w:pPr>
      <w:r>
        <w:rPr>
          <w:rFonts w:hint="eastAsia" w:ascii="宋体" w:hAnsi="宋体"/>
        </w:rPr>
        <w:t xml:space="preserve">（2）供应商需按照采购文件的要求提供相应的《中小微企业声明函》。</w:t>
      </w:r>
      <w:r>
        <w:rPr>
          <w:rFonts w:hint="eastAsia" w:ascii="宋体" w:hAnsi="宋体"/>
        </w:rPr>
      </w:r>
      <w:r/>
    </w:p>
    <w:p>
      <w:pPr>
        <w:pStyle w:val="981"/>
        <w:spacing w:line="0" w:lineRule="atLeast"/>
        <w:rPr>
          <w:rFonts w:hint="eastAsia" w:ascii="宋体" w:hAnsi="宋体"/>
        </w:rPr>
      </w:pPr>
      <w:r>
        <w:rPr>
          <w:rFonts w:hint="eastAsia" w:ascii="宋体" w:hAnsi="宋体"/>
        </w:rPr>
        <w:t xml:space="preserve">2、残疾人福利单位价格扣除</w:t>
      </w:r>
      <w:r>
        <w:rPr>
          <w:rFonts w:hint="eastAsia" w:ascii="宋体" w:hAnsi="宋体"/>
        </w:rPr>
      </w:r>
      <w:r/>
    </w:p>
    <w:p>
      <w:pPr>
        <w:pStyle w:val="981"/>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10%</w:t>
      </w:r>
      <w:r>
        <w:rPr>
          <w:rFonts w:hint="eastAsia" w:ascii="宋体" w:hAnsi="宋体"/>
        </w:rPr>
        <w:t xml:space="preserve">的价格扣除，用扣除后的价格参与评审。</w:t>
      </w:r>
      <w:r>
        <w:rPr>
          <w:rFonts w:hint="eastAsia" w:ascii="宋体" w:hAnsi="宋体"/>
        </w:rPr>
      </w:r>
      <w:r/>
    </w:p>
    <w:p>
      <w:pPr>
        <w:pStyle w:val="981"/>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rPr>
          <w:rFonts w:hint="eastAsia" w:ascii="宋体" w:hAnsi="宋体"/>
        </w:rPr>
      </w:r>
      <w:r/>
    </w:p>
    <w:p>
      <w:pPr>
        <w:pStyle w:val="981"/>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rPr>
          <w:rFonts w:hint="eastAsia" w:ascii="宋体" w:hAnsi="宋体"/>
        </w:rPr>
      </w:r>
      <w:r/>
    </w:p>
    <w:p>
      <w:pPr>
        <w:pStyle w:val="981"/>
        <w:spacing w:line="0" w:lineRule="atLeast"/>
        <w:rPr>
          <w:rFonts w:hint="eastAsia" w:ascii="宋体" w:hAnsi="宋体"/>
        </w:rPr>
      </w:pPr>
      <w:r>
        <w:rPr>
          <w:rFonts w:hint="eastAsia" w:ascii="宋体" w:hAnsi="宋体"/>
        </w:rPr>
        <w:t xml:space="preserve">3、监狱和戒毒企业价格扣除</w:t>
      </w:r>
      <w:r>
        <w:rPr>
          <w:rFonts w:hint="eastAsia" w:ascii="宋体" w:hAnsi="宋体"/>
        </w:rPr>
      </w:r>
      <w:r/>
    </w:p>
    <w:p>
      <w:pPr>
        <w:pStyle w:val="981"/>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10%</w:t>
      </w:r>
      <w:r>
        <w:rPr>
          <w:rFonts w:hint="eastAsia" w:ascii="宋体" w:hAnsi="宋体"/>
        </w:rPr>
        <w:t xml:space="preserve">的价格扣除，用扣除后的价格参与评审。</w:t>
      </w:r>
      <w:r>
        <w:rPr>
          <w:rFonts w:hint="eastAsia" w:ascii="宋体" w:hAnsi="宋体"/>
        </w:rPr>
      </w:r>
      <w:r/>
    </w:p>
    <w:p>
      <w:pPr>
        <w:pStyle w:val="981"/>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rPr>
          <w:rFonts w:hint="eastAsia" w:ascii="宋体" w:hAnsi="宋体"/>
        </w:rPr>
      </w:r>
      <w:r/>
    </w:p>
    <w:p>
      <w:pPr>
        <w:pStyle w:val="981"/>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rPr>
          <w:rFonts w:hint="eastAsia" w:ascii="宋体" w:hAnsi="宋体"/>
        </w:rPr>
      </w:r>
      <w:r/>
    </w:p>
    <w:p>
      <w:pPr>
        <w:pStyle w:val="981"/>
        <w:spacing w:line="400" w:lineRule="exact"/>
        <w:rPr>
          <w:rFonts w:hint="eastAsia" w:ascii="宋体" w:hAnsi="宋体"/>
        </w:rPr>
      </w:pPr>
      <w:r>
        <w:rPr>
          <w:rFonts w:hint="eastAsia" w:ascii="宋体" w:hAnsi="宋体"/>
        </w:rPr>
        <w:t xml:space="preserve">4、残疾人福利单位、监狱企业属于小型、微型企业的，不重复享受政策。</w:t>
      </w:r>
      <w:r>
        <w:rPr>
          <w:rFonts w:hint="eastAsia" w:ascii="宋体" w:hAnsi="宋体"/>
        </w:rPr>
      </w:r>
      <w:r/>
    </w:p>
    <w:p>
      <w:pPr>
        <w:pStyle w:val="981"/>
        <w:spacing w:line="400" w:lineRule="exact"/>
        <w:rPr>
          <w:rFonts w:hint="eastAsia" w:ascii="宋体" w:hAnsi="宋体"/>
        </w:rPr>
      </w:pPr>
      <w:r>
        <w:rPr>
          <w:rFonts w:hint="eastAsia" w:ascii="宋体" w:hAnsi="宋体"/>
        </w:rPr>
        <w:t xml:space="preserve">5、如果本项目同意联合体投标或同意</w:t>
      </w:r>
      <w:r>
        <w:rPr>
          <w:rFonts w:hint="eastAsia" w:ascii="宋体" w:hAnsi="宋体"/>
          <w:color w:val="000000"/>
        </w:rPr>
        <w:t xml:space="preserve">分包</w:t>
      </w:r>
      <w:r>
        <w:rPr>
          <w:rFonts w:hint="eastAsia" w:ascii="宋体" w:hAnsi="宋体"/>
        </w:rPr>
        <w:t xml:space="preserve">履行合同的,大中型企业与小微型企业（残疾人福利单位、监狱企业）组成联合体或者大中型企业向一家或多家小微型企业分包，联合协议或者</w:t>
      </w:r>
      <w:r>
        <w:rPr>
          <w:rFonts w:hint="eastAsia" w:ascii="宋体" w:hAnsi="宋体"/>
          <w:color w:val="000000"/>
        </w:rPr>
        <w:t xml:space="preserve">分包</w:t>
      </w:r>
      <w:r>
        <w:rPr>
          <w:rFonts w:hint="eastAsia" w:ascii="宋体" w:hAnsi="宋体"/>
        </w:rPr>
        <w:t xml:space="preserve">意向协议中约定小微型企业（残疾人福利单位、监狱企业）的合同份额占到合同总金额30%以上的，给予联合体或者大中型企业</w:t>
      </w:r>
      <w:r>
        <w:rPr>
          <w:rFonts w:ascii="宋体" w:hAnsi="宋体"/>
          <w:u w:val="single"/>
        </w:rPr>
        <w:t xml:space="preserve">4</w:t>
      </w:r>
      <w:r>
        <w:rPr>
          <w:rFonts w:hint="eastAsia" w:ascii="宋体" w:hAnsi="宋体"/>
          <w:u w:val="single"/>
        </w:rPr>
        <w:t xml:space="preserve">%</w:t>
      </w:r>
      <w:r>
        <w:rPr>
          <w:rFonts w:hint="eastAsia" w:ascii="宋体" w:hAnsi="宋体"/>
        </w:rPr>
        <w:t xml:space="preserve">的价格扣除，用扣除后的价格参与评审。</w:t>
      </w:r>
      <w:r>
        <w:rPr>
          <w:rFonts w:hint="eastAsia" w:ascii="宋体" w:hAnsi="宋体"/>
        </w:rPr>
      </w:r>
      <w:r/>
    </w:p>
    <w:p>
      <w:pPr>
        <w:pStyle w:val="981"/>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10%</w:t>
      </w:r>
      <w:r>
        <w:rPr>
          <w:rFonts w:hint="eastAsia" w:ascii="宋体" w:hAnsi="宋体"/>
        </w:rPr>
        <w:t xml:space="preserve">价格扣除，用扣除后的价格参与评审。</w:t>
      </w:r>
      <w:r>
        <w:rPr>
          <w:rFonts w:hint="eastAsia" w:ascii="宋体" w:hAnsi="宋体"/>
        </w:rPr>
      </w:r>
      <w:r/>
    </w:p>
    <w:p>
      <w:pPr>
        <w:pStyle w:val="981"/>
        <w:ind w:firstLine="482"/>
        <w:spacing w:line="0" w:lineRule="atLeast"/>
        <w:rPr>
          <w:rFonts w:hint="eastAsia" w:ascii="宋体" w:hAnsi="宋体"/>
          <w:b/>
          <w:highlight w:val="yellow"/>
        </w:rPr>
      </w:pPr>
      <w:r>
        <w:rPr>
          <w:rFonts w:hint="eastAsia" w:ascii="宋体" w:hAnsi="宋体"/>
          <w:b/>
        </w:rPr>
        <w:t xml:space="preserve">评标方法与评标标准</w:t>
      </w:r>
      <w:r>
        <w:rPr>
          <w:rFonts w:hint="eastAsia" w:ascii="宋体" w:hAnsi="宋体"/>
          <w:b/>
          <w:highlight w:val="yellow"/>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93"/>
        <w:gridCol w:w="6941"/>
      </w:tblGrid>
      <w:tr>
        <w:trPr>
          <w:trHeight w:val="569"/>
        </w:trPr>
        <w:tc>
          <w:tcPr>
            <w:tcW w:w="1893" w:type="dxa"/>
            <w:vAlign w:val="center"/>
            <w:textDirection w:val="lrTb"/>
            <w:noWrap w:val="false"/>
          </w:tcPr>
          <w:p>
            <w:pPr>
              <w:pStyle w:val="1007"/>
              <w:ind w:firstLine="0"/>
              <w:jc w:val="center"/>
              <w:spacing w:line="240" w:lineRule="auto"/>
              <w:rPr>
                <w:rFonts w:hint="eastAsia" w:ascii="宋体" w:hAnsi="宋体" w:cs="宋体"/>
                <w:sz w:val="24"/>
                <w:szCs w:val="24"/>
              </w:rPr>
            </w:pPr>
            <w:r>
              <w:rPr>
                <w:rFonts w:hint="eastAsia" w:ascii="宋体" w:hAnsi="宋体" w:cs="宋体"/>
                <w:sz w:val="24"/>
                <w:szCs w:val="24"/>
              </w:rPr>
              <w:t xml:space="preserve">项目</w:t>
            </w:r>
            <w:r>
              <w:rPr>
                <w:rFonts w:hint="eastAsia" w:ascii="宋体" w:hAnsi="宋体" w:cs="宋体"/>
                <w:sz w:val="24"/>
                <w:szCs w:val="24"/>
              </w:rPr>
            </w:r>
            <w:r/>
          </w:p>
        </w:tc>
        <w:tc>
          <w:tcPr>
            <w:tcW w:w="6941" w:type="dxa"/>
            <w:vAlign w:val="center"/>
            <w:textDirection w:val="lrTb"/>
            <w:noWrap w:val="false"/>
          </w:tcPr>
          <w:p>
            <w:pPr>
              <w:pStyle w:val="1007"/>
              <w:ind w:firstLine="0"/>
              <w:jc w:val="center"/>
              <w:spacing w:line="240" w:lineRule="auto"/>
              <w:rPr>
                <w:rFonts w:hint="eastAsia" w:ascii="宋体" w:hAnsi="宋体" w:cs="宋体"/>
                <w:sz w:val="24"/>
                <w:szCs w:val="24"/>
              </w:rPr>
            </w:pPr>
            <w:r>
              <w:rPr>
                <w:rFonts w:hint="eastAsia" w:ascii="宋体" w:hAnsi="宋体" w:cs="宋体"/>
                <w:sz w:val="24"/>
                <w:szCs w:val="24"/>
              </w:rPr>
              <w:t xml:space="preserve">评分标准</w:t>
            </w:r>
            <w:r>
              <w:rPr>
                <w:rFonts w:hint="eastAsia" w:ascii="宋体" w:hAnsi="宋体" w:cs="宋体"/>
                <w:sz w:val="24"/>
                <w:szCs w:val="24"/>
              </w:rPr>
            </w:r>
            <w:r/>
          </w:p>
        </w:tc>
      </w:tr>
      <w:tr>
        <w:trPr>
          <w:trHeight w:val="956"/>
        </w:trPr>
        <w:tc>
          <w:tcPr>
            <w:tcW w:w="1893" w:type="dxa"/>
            <w:vAlign w:val="center"/>
            <w:textDirection w:val="lrTb"/>
            <w:noWrap w:val="false"/>
          </w:tcPr>
          <w:p>
            <w:pPr>
              <w:pStyle w:val="1007"/>
              <w:ind w:firstLine="0"/>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一、价格</w:t>
            </w:r>
            <w:r>
              <w:rPr>
                <w:rFonts w:hint="eastAsia" w:ascii="宋体" w:hAnsi="宋体" w:eastAsia="宋体" w:cs="宋体"/>
                <w:sz w:val="24"/>
                <w:szCs w:val="24"/>
              </w:rPr>
            </w:r>
            <w:r/>
          </w:p>
          <w:p>
            <w:pPr>
              <w:pStyle w:val="1007"/>
              <w:ind w:firstLine="0"/>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（30分）</w:t>
            </w:r>
            <w:r>
              <w:rPr>
                <w:rFonts w:hint="eastAsia" w:ascii="宋体" w:hAnsi="宋体" w:eastAsia="宋体" w:cs="宋体"/>
                <w:sz w:val="24"/>
                <w:szCs w:val="24"/>
              </w:rPr>
            </w:r>
            <w:r/>
          </w:p>
        </w:tc>
        <w:tc>
          <w:tcPr>
            <w:tcW w:w="6941" w:type="dxa"/>
            <w:vAlign w:val="center"/>
            <w:textDirection w:val="lrTb"/>
            <w:noWrap w:val="false"/>
          </w:tcPr>
          <w:p>
            <w:pPr>
              <w:pStyle w:val="895"/>
              <w:ind w:firstLine="480"/>
              <w:jc w:val="left"/>
              <w:rPr>
                <w:rFonts w:hint="eastAsia" w:ascii="宋体" w:hAnsi="宋体" w:cs="宋体"/>
                <w:sz w:val="24"/>
                <w:szCs w:val="24"/>
              </w:rPr>
            </w:pPr>
            <w:r>
              <w:rPr>
                <w:rFonts w:hint="eastAsia" w:ascii="宋体" w:hAnsi="宋体"/>
                <w:sz w:val="24"/>
                <w:szCs w:val="24"/>
                <w:lang w:val="en-US" w:eastAsia="zh-CN"/>
              </w:rPr>
              <w:t xml:space="preserve">1.1</w:t>
            </w:r>
            <w:r>
              <w:rPr>
                <w:rFonts w:hint="eastAsia" w:ascii="宋体" w:hAnsi="宋体"/>
                <w:sz w:val="24"/>
                <w:szCs w:val="24"/>
              </w:rPr>
              <w:t xml:space="preserve">价格分采用低价优先法计算，即满足招标文件要求且报价最低的投标人报价为评标基准价，其价格分为满分</w:t>
            </w:r>
            <w:r>
              <w:rPr>
                <w:rFonts w:hint="eastAsia" w:ascii="宋体" w:hAnsi="宋体"/>
                <w:sz w:val="24"/>
                <w:szCs w:val="24"/>
                <w:lang w:val="en-US" w:eastAsia="zh-CN"/>
              </w:rPr>
              <w:t xml:space="preserve">40</w:t>
            </w:r>
            <w:r>
              <w:rPr>
                <w:rFonts w:hint="eastAsia" w:ascii="宋体" w:hAnsi="宋体"/>
                <w:sz w:val="24"/>
                <w:szCs w:val="24"/>
              </w:rPr>
              <w:t xml:space="preserve">分，其他投标人的价格分统一按照以下公式计算：投标报价得分=（最低报价/该投标人的投标报价）×3</w:t>
            </w:r>
            <w:r>
              <w:rPr>
                <w:rFonts w:hint="eastAsia" w:ascii="宋体" w:hAnsi="宋体"/>
                <w:sz w:val="24"/>
                <w:szCs w:val="24"/>
              </w:rPr>
              <w:t xml:space="preserve">0分（小数点保留两位）</w:t>
            </w:r>
            <w:r>
              <w:rPr>
                <w:rFonts w:hint="eastAsia" w:ascii="宋体" w:hAnsi="宋体" w:cs="宋体"/>
                <w:sz w:val="24"/>
                <w:szCs w:val="24"/>
              </w:rPr>
            </w:r>
            <w:r/>
          </w:p>
        </w:tc>
      </w:tr>
      <w:tr>
        <w:trPr>
          <w:cantSplit/>
          <w:trHeight w:val="1290"/>
        </w:trPr>
        <w:tc>
          <w:tcPr>
            <w:tcW w:w="1893" w:type="dxa"/>
            <w:vAlign w:val="center"/>
            <w:textDirection w:val="lrTb"/>
            <w:noWrap w:val="false"/>
          </w:tcPr>
          <w:p>
            <w:pPr>
              <w:pStyle w:val="1007"/>
              <w:ind w:firstLine="0"/>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二、商务</w:t>
            </w:r>
            <w:r>
              <w:rPr>
                <w:rFonts w:hint="eastAsia" w:ascii="宋体" w:hAnsi="宋体" w:eastAsia="宋体" w:cs="宋体"/>
                <w:sz w:val="24"/>
                <w:szCs w:val="24"/>
              </w:rPr>
            </w:r>
            <w:r/>
          </w:p>
          <w:p>
            <w:pPr>
              <w:pStyle w:val="1007"/>
              <w:ind w:firstLine="0"/>
              <w:jc w:val="center"/>
              <w:spacing w:line="400" w:lineRule="exact"/>
              <w:rPr>
                <w:rFonts w:hint="eastAsia" w:ascii="宋体" w:hAnsi="宋体" w:eastAsia="宋体" w:cs="宋体"/>
                <w:sz w:val="24"/>
                <w:szCs w:val="24"/>
                <w:highlight w:val="white"/>
              </w:rPr>
            </w:pPr>
            <w:r>
              <w:rPr>
                <w:rFonts w:hint="eastAsia" w:ascii="宋体" w:hAnsi="宋体" w:eastAsia="宋体" w:cs="宋体"/>
                <w:sz w:val="24"/>
                <w:szCs w:val="24"/>
              </w:rPr>
              <w:t xml:space="preserve">（10分）</w:t>
            </w:r>
            <w:r>
              <w:rPr>
                <w:rFonts w:hint="eastAsia" w:ascii="宋体" w:hAnsi="宋体" w:eastAsia="宋体" w:cs="宋体"/>
                <w:sz w:val="24"/>
                <w:szCs w:val="24"/>
                <w:highlight w:val="white"/>
              </w:rPr>
            </w:r>
            <w:r/>
          </w:p>
        </w:tc>
        <w:tc>
          <w:tcPr>
            <w:tcW w:w="6941" w:type="dxa"/>
            <w:vAlign w:val="center"/>
            <w:textDirection w:val="lrTb"/>
            <w:noWrap w:val="false"/>
          </w:tcPr>
          <w:p>
            <w:pPr>
              <w:pStyle w:val="895"/>
              <w:ind w:firstLine="480"/>
              <w:jc w:val="left"/>
              <w:rPr>
                <w:rFonts w:hint="eastAsia" w:ascii="宋体" w:hAnsi="宋体"/>
                <w:sz w:val="24"/>
                <w:szCs w:val="24"/>
              </w:rPr>
            </w:pPr>
            <w:r>
              <w:rPr>
                <w:rFonts w:hint="eastAsia" w:ascii="宋体" w:hAnsi="宋体"/>
                <w:sz w:val="24"/>
                <w:szCs w:val="24"/>
              </w:rPr>
              <w:t xml:space="preserve">2.1业绩（10分）</w:t>
            </w:r>
            <w:r>
              <w:rPr>
                <w:rFonts w:hint="eastAsia" w:ascii="宋体" w:hAnsi="宋体"/>
                <w:sz w:val="24"/>
                <w:szCs w:val="24"/>
              </w:rPr>
            </w:r>
            <w:r/>
          </w:p>
          <w:p>
            <w:pPr>
              <w:pStyle w:val="895"/>
              <w:ind w:firstLine="480"/>
              <w:jc w:val="left"/>
              <w:rPr>
                <w:rFonts w:hint="eastAsia" w:ascii="宋体" w:hAnsi="宋体" w:cs="宋体"/>
                <w:sz w:val="24"/>
                <w:szCs w:val="24"/>
                <w:highlight w:val="white"/>
              </w:rPr>
            </w:pPr>
            <w:r>
              <w:rPr>
                <w:rFonts w:hint="eastAsia" w:ascii="宋体" w:hAnsi="宋体"/>
                <w:sz w:val="24"/>
                <w:szCs w:val="24"/>
              </w:rPr>
              <w:t xml:space="preserve">投标人提供自2022年1月1日至今类似业绩，每提供一份合同得2分，满分10分。（</w:t>
            </w:r>
            <w:r>
              <w:rPr>
                <w:rFonts w:hint="eastAsia" w:ascii="宋体" w:hAnsi="宋体"/>
                <w:sz w:val="24"/>
                <w:szCs w:val="24"/>
              </w:rPr>
              <w:t xml:space="preserve">须提供合同扫描件加盖公章</w:t>
            </w:r>
            <w:r>
              <w:rPr>
                <w:rFonts w:hint="eastAsia" w:ascii="宋体" w:hAnsi="宋体"/>
                <w:sz w:val="24"/>
                <w:szCs w:val="24"/>
              </w:rPr>
              <w:t xml:space="preserve">，以合同签订时间为准。）</w:t>
            </w:r>
            <w:r>
              <w:rPr>
                <w:rFonts w:hint="eastAsia" w:ascii="宋体" w:hAnsi="宋体" w:cs="宋体"/>
                <w:sz w:val="24"/>
                <w:szCs w:val="24"/>
                <w:highlight w:val="white"/>
              </w:rPr>
            </w:r>
            <w:r/>
          </w:p>
        </w:tc>
      </w:tr>
      <w:tr>
        <w:trPr>
          <w:trHeight w:val="946"/>
        </w:trPr>
        <w:tc>
          <w:tcPr>
            <w:tcW w:w="1893" w:type="dxa"/>
            <w:vAlign w:val="center"/>
            <w:textDirection w:val="lrTb"/>
            <w:noWrap w:val="false"/>
          </w:tcPr>
          <w:p>
            <w:pPr>
              <w:pStyle w:val="1007"/>
              <w:ind w:firstLine="0"/>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三、技术响应</w:t>
            </w:r>
            <w:r>
              <w:rPr>
                <w:rFonts w:hint="eastAsia" w:ascii="宋体" w:hAnsi="宋体" w:eastAsia="宋体" w:cs="宋体"/>
                <w:sz w:val="24"/>
                <w:szCs w:val="24"/>
              </w:rPr>
            </w:r>
            <w:r/>
          </w:p>
          <w:p>
            <w:pPr>
              <w:pStyle w:val="1007"/>
              <w:ind w:firstLine="0"/>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（40分）</w:t>
            </w:r>
            <w:r>
              <w:rPr>
                <w:rFonts w:hint="eastAsia" w:ascii="宋体" w:hAnsi="宋体" w:eastAsia="宋体" w:cs="宋体"/>
                <w:sz w:val="24"/>
                <w:szCs w:val="24"/>
              </w:rPr>
            </w:r>
            <w:r/>
          </w:p>
        </w:tc>
        <w:tc>
          <w:tcPr>
            <w:tcW w:w="6941" w:type="dxa"/>
            <w:vAlign w:val="center"/>
            <w:textDirection w:val="lrTb"/>
            <w:noWrap w:val="false"/>
          </w:tcPr>
          <w:p>
            <w:pPr>
              <w:pStyle w:val="1007"/>
              <w:ind w:firstLine="0"/>
              <w:spacing w:line="400" w:lineRule="exact"/>
              <w:rPr>
                <w:rFonts w:hint="eastAsia" w:ascii="宋体" w:hAnsi="宋体" w:cs="宋体"/>
                <w:b/>
                <w:bCs/>
                <w:sz w:val="24"/>
                <w:szCs w:val="24"/>
              </w:rPr>
            </w:pPr>
            <w:r>
              <w:rPr>
                <w:rFonts w:hint="eastAsia" w:ascii="宋体" w:hAnsi="宋体" w:cs="宋体"/>
                <w:b/>
                <w:bCs/>
                <w:sz w:val="24"/>
                <w:szCs w:val="24"/>
              </w:rPr>
              <w:t xml:space="preserve">  3.1</w:t>
            </w:r>
            <w:r>
              <w:rPr>
                <w:rFonts w:hint="eastAsia" w:ascii="宋体" w:hAnsi="宋体" w:eastAsia="宋体" w:cs="Times New Roman"/>
                <w:sz w:val="24"/>
                <w:szCs w:val="24"/>
                <w:lang w:val="en-US" w:eastAsia="zh-CN" w:bidi="ar-SA"/>
              </w:rPr>
              <w:t xml:space="preserve">采购需求</w:t>
            </w:r>
            <w:r>
              <w:rPr>
                <w:rFonts w:hint="eastAsia" w:ascii="宋体" w:hAnsi="宋体"/>
                <w:b/>
                <w:bCs/>
                <w:i/>
                <w:sz w:val="24"/>
                <w:u w:val="single"/>
              </w:rPr>
              <w:t xml:space="preserve">斜体且有下划线部分</w:t>
            </w:r>
            <w:r>
              <w:rPr>
                <w:rFonts w:hint="eastAsia" w:ascii="宋体" w:hAnsi="宋体" w:cs="宋体"/>
                <w:b/>
                <w:bCs/>
                <w:sz w:val="24"/>
                <w:szCs w:val="24"/>
              </w:rPr>
              <w:t xml:space="preserve">为</w:t>
            </w:r>
            <w:r>
              <w:rPr>
                <w:rFonts w:hint="eastAsia" w:ascii="宋体" w:hAnsi="宋体" w:eastAsia="宋体" w:cs="Times New Roman"/>
                <w:sz w:val="24"/>
                <w:szCs w:val="24"/>
                <w:lang w:val="en-US" w:eastAsia="zh-CN" w:bidi="ar-SA"/>
              </w:rPr>
              <w:t xml:space="preserve">实质性响应，负偏离（不满足要求）将导致投标无效。其他项每有一条不满足扣4分，扣完为止。</w:t>
            </w:r>
            <w:r>
              <w:rPr>
                <w:rFonts w:hint="eastAsia" w:ascii="宋体" w:hAnsi="宋体" w:eastAsia="宋体" w:cs="Times New Roman"/>
                <w:sz w:val="24"/>
                <w:szCs w:val="24"/>
                <w:lang w:val="en-US" w:eastAsia="zh-CN" w:bidi="ar-SA"/>
              </w:rPr>
              <w:t xml:space="preserve">对于</w:t>
            </w:r>
            <w:r>
              <w:rPr>
                <w:rFonts w:hint="eastAsia" w:ascii="宋体" w:hAnsi="宋体"/>
                <w:b/>
                <w:bCs/>
                <w:i/>
                <w:sz w:val="24"/>
                <w:u w:val="single"/>
              </w:rPr>
              <w:t xml:space="preserve">斜体且有下划线部分</w:t>
            </w:r>
            <w:r>
              <w:rPr>
                <w:rFonts w:hint="eastAsia" w:ascii="宋体" w:hAnsi="宋体" w:eastAsia="宋体" w:cs="Times New Roman"/>
                <w:sz w:val="24"/>
                <w:szCs w:val="24"/>
                <w:lang w:val="en-US" w:eastAsia="zh-CN" w:bidi="ar-SA"/>
              </w:rPr>
              <w:t xml:space="preserve">实质性指标、指标中无法提供证明材料（技术白皮书、彩页、截图等）的，投标人提供承诺书的方式如实承诺响应（格式自拟）</w:t>
            </w:r>
            <w:r>
              <w:rPr>
                <w:rFonts w:hint="eastAsia" w:ascii="宋体" w:hAnsi="宋体" w:cs="宋体"/>
                <w:b/>
                <w:bCs/>
                <w:sz w:val="24"/>
                <w:szCs w:val="24"/>
              </w:rPr>
            </w:r>
            <w:r/>
          </w:p>
        </w:tc>
      </w:tr>
      <w:tr>
        <w:trPr>
          <w:cantSplit/>
          <w:trHeight w:val="993"/>
        </w:trPr>
        <w:tc>
          <w:tcPr>
            <w:tcW w:w="1893" w:type="dxa"/>
            <w:vAlign w:val="center"/>
            <w:vMerge w:val="restart"/>
            <w:textDirection w:val="lrTb"/>
            <w:noWrap w:val="false"/>
          </w:tcPr>
          <w:p>
            <w:pPr>
              <w:pStyle w:val="1007"/>
              <w:ind w:firstLine="0"/>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四、组织实施方案（10分）</w:t>
            </w:r>
            <w:r>
              <w:rPr>
                <w:rFonts w:hint="eastAsia" w:ascii="宋体" w:hAnsi="宋体" w:eastAsia="宋体" w:cs="宋体"/>
                <w:sz w:val="24"/>
                <w:szCs w:val="24"/>
              </w:rPr>
            </w:r>
            <w:r/>
          </w:p>
        </w:tc>
        <w:tc>
          <w:tcPr>
            <w:tcW w:w="6941" w:type="dxa"/>
            <w:vAlign w:val="center"/>
            <w:textDirection w:val="lrTb"/>
            <w:noWrap w:val="false"/>
          </w:tcPr>
          <w:p>
            <w:pPr>
              <w:pStyle w:val="1007"/>
              <w:ind w:firstLine="0"/>
              <w:spacing w:line="400" w:lineRule="exact"/>
              <w:rPr>
                <w:rFonts w:hint="eastAsia" w:ascii="宋体" w:hAnsi="宋体"/>
                <w:sz w:val="24"/>
                <w:szCs w:val="24"/>
              </w:rPr>
            </w:pPr>
            <w:r>
              <w:rPr>
                <w:rFonts w:hint="eastAsia" w:ascii="宋体" w:hAnsi="宋体" w:cs="宋体"/>
                <w:b/>
                <w:bCs/>
                <w:sz w:val="24"/>
                <w:szCs w:val="24"/>
              </w:rPr>
              <w:t xml:space="preserve">  4.1</w:t>
            </w:r>
            <w:r>
              <w:rPr>
                <w:rFonts w:hint="eastAsia" w:ascii="宋体" w:hAnsi="宋体" w:eastAsia="宋体" w:cs="Times New Roman"/>
                <w:b/>
                <w:bCs/>
                <w:sz w:val="24"/>
                <w:szCs w:val="24"/>
                <w:lang w:val="en-US" w:eastAsia="zh-CN" w:bidi="ar-SA"/>
              </w:rPr>
              <w:t xml:space="preserve">投标人提供接入服务方案：</w:t>
            </w:r>
            <w:r>
              <w:rPr>
                <w:rFonts w:hint="eastAsia" w:ascii="宋体" w:hAnsi="宋体" w:eastAsia="宋体" w:cs="Times New Roman"/>
                <w:sz w:val="24"/>
                <w:szCs w:val="24"/>
                <w:lang w:val="en-US" w:eastAsia="zh-CN" w:bidi="ar-SA"/>
              </w:rPr>
              <w:t xml:space="preserve">项目要求方案应包含但不限于光缆铺设、光缆熔接、光缆成端、光缆/接入线柜标识。是否能够提供链路的可用性、稳定性、扩展性并符合相关法律法规行业标准。方案优于项目要求得5分；方案符合项目需求的得3分；方案不符合项目需求或未提供的得0分。</w:t>
            </w:r>
            <w:r>
              <w:rPr>
                <w:rFonts w:hint="eastAsia" w:ascii="宋体" w:hAnsi="宋体"/>
                <w:sz w:val="24"/>
                <w:szCs w:val="24"/>
              </w:rPr>
            </w:r>
            <w:r/>
          </w:p>
        </w:tc>
      </w:tr>
      <w:tr>
        <w:trPr>
          <w:cantSplit/>
          <w:trHeight w:val="552"/>
        </w:trPr>
        <w:tc>
          <w:tcPr>
            <w:tcW w:w="1893" w:type="dxa"/>
            <w:vAlign w:val="center"/>
            <w:vMerge w:val="continue"/>
            <w:textDirection w:val="lrTb"/>
            <w:noWrap w:val="false"/>
          </w:tcPr>
          <w:p>
            <w:pPr>
              <w:pStyle w:val="1007"/>
              <w:ind w:firstLine="0"/>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6941" w:type="dxa"/>
            <w:vAlign w:val="center"/>
            <w:textDirection w:val="lrTb"/>
            <w:noWrap w:val="false"/>
          </w:tcPr>
          <w:p>
            <w:pPr>
              <w:pStyle w:val="1007"/>
              <w:ind w:firstLine="0"/>
              <w:spacing w:line="400" w:lineRule="exact"/>
              <w:rPr>
                <w:rFonts w:hint="eastAsia" w:ascii="宋体" w:hAnsi="宋体" w:eastAsia="宋体" w:cs="Times New Roman"/>
                <w:sz w:val="24"/>
                <w:szCs w:val="24"/>
                <w:lang w:val="en-US" w:eastAsia="zh-CN" w:bidi="ar-SA"/>
              </w:rPr>
            </w:pPr>
            <w:r>
              <w:rPr>
                <w:rFonts w:hint="eastAsia" w:ascii="宋体" w:hAnsi="宋体" w:cs="宋体"/>
                <w:b/>
                <w:bCs/>
                <w:sz w:val="24"/>
                <w:szCs w:val="24"/>
              </w:rPr>
              <w:t xml:space="preserve">  4.2</w:t>
            </w:r>
            <w:r>
              <w:rPr>
                <w:rFonts w:hint="eastAsia" w:ascii="宋体" w:hAnsi="宋体" w:eastAsia="宋体" w:cs="Times New Roman"/>
                <w:b/>
                <w:bCs/>
                <w:sz w:val="24"/>
                <w:szCs w:val="24"/>
                <w:lang w:val="en-US" w:eastAsia="zh-CN" w:bidi="ar-SA"/>
              </w:rPr>
              <w:t xml:space="preserve">投标人提供割接上线方案：</w:t>
            </w:r>
            <w:r>
              <w:rPr>
                <w:rFonts w:hint="eastAsia" w:ascii="宋体" w:hAnsi="宋体" w:eastAsia="宋体" w:cs="Times New Roman"/>
                <w:sz w:val="24"/>
                <w:szCs w:val="24"/>
                <w:lang w:val="en-US" w:eastAsia="zh-CN" w:bidi="ar-SA"/>
              </w:rPr>
              <w:t xml:space="preserve">项目要求方案应在充分调研学校现有组网方案和运行情况的基础上，评估本项目实施过程对学校现有业务影响，制定割接及过渡方案。割接方案需包含现网分析、风险评估及影响范围、割接计划（包含割接起止时间、中断时间等）、应急预案等内容。</w:t>
            </w:r>
            <w:r>
              <w:rPr>
                <w:rFonts w:hint="eastAsia" w:ascii="宋体" w:hAnsi="宋体" w:eastAsia="宋体" w:cs="Times New Roman"/>
                <w:sz w:val="24"/>
                <w:szCs w:val="24"/>
                <w:lang w:val="en-US" w:eastAsia="zh-CN" w:bidi="ar-SA"/>
              </w:rPr>
              <w:t xml:space="preserve">方案优于项目要求得5分；方案符合项目需求的得3分；方案不符合项目需求或未提供的得0分。</w:t>
            </w:r>
            <w:r>
              <w:rPr>
                <w:rFonts w:hint="eastAsia" w:ascii="宋体" w:hAnsi="宋体" w:eastAsia="宋体" w:cs="Times New Roman"/>
                <w:sz w:val="24"/>
                <w:szCs w:val="24"/>
                <w:lang w:val="en-US" w:eastAsia="zh-CN" w:bidi="ar-SA"/>
              </w:rPr>
            </w:r>
            <w:r/>
          </w:p>
        </w:tc>
      </w:tr>
      <w:tr>
        <w:trPr>
          <w:cantSplit/>
          <w:trHeight w:val="1260"/>
        </w:trPr>
        <w:tc>
          <w:tcPr>
            <w:tcW w:w="1893" w:type="dxa"/>
            <w:vAlign w:val="center"/>
            <w:vMerge w:val="restart"/>
            <w:textDirection w:val="lrTb"/>
            <w:noWrap w:val="false"/>
          </w:tcPr>
          <w:p>
            <w:pPr>
              <w:pStyle w:val="1007"/>
              <w:ind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五、服务</w:t>
            </w:r>
            <w:r>
              <w:rPr>
                <w:rFonts w:hint="eastAsia" w:ascii="宋体" w:hAnsi="宋体" w:eastAsia="宋体" w:cs="宋体"/>
                <w:sz w:val="24"/>
                <w:szCs w:val="24"/>
              </w:rPr>
            </w:r>
            <w:r/>
          </w:p>
          <w:p>
            <w:pPr>
              <w:pStyle w:val="1007"/>
              <w:ind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（10分）</w:t>
            </w:r>
            <w:r>
              <w:rPr>
                <w:rFonts w:hint="eastAsia" w:ascii="宋体" w:hAnsi="宋体" w:eastAsia="宋体" w:cs="宋体"/>
                <w:sz w:val="24"/>
                <w:szCs w:val="24"/>
              </w:rPr>
            </w:r>
            <w:r/>
          </w:p>
        </w:tc>
        <w:tc>
          <w:tcPr>
            <w:tcW w:w="6941" w:type="dxa"/>
            <w:vAlign w:val="center"/>
            <w:textDirection w:val="lrTb"/>
            <w:noWrap w:val="false"/>
          </w:tcPr>
          <w:p>
            <w:pPr>
              <w:pStyle w:val="1007"/>
              <w:ind w:firstLine="0"/>
              <w:spacing w:line="400" w:lineRule="exact"/>
              <w:rPr>
                <w:rFonts w:hint="eastAsia" w:ascii="宋体" w:hAnsi="宋体" w:cs="宋体"/>
                <w:sz w:val="24"/>
                <w:szCs w:val="24"/>
              </w:rPr>
            </w:pPr>
            <w:r>
              <w:rPr>
                <w:rFonts w:hint="eastAsia" w:ascii="宋体" w:hAnsi="宋体" w:cs="宋体"/>
                <w:b/>
                <w:bCs/>
                <w:sz w:val="24"/>
                <w:szCs w:val="24"/>
              </w:rPr>
              <w:t xml:space="preserve">  5.1</w:t>
            </w:r>
            <w:r>
              <w:rPr>
                <w:rFonts w:hint="eastAsia" w:ascii="宋体" w:hAnsi="宋体" w:eastAsia="宋体" w:cs="Times New Roman"/>
                <w:b/>
                <w:bCs/>
                <w:sz w:val="24"/>
                <w:szCs w:val="24"/>
                <w:lang w:val="en-US" w:eastAsia="zh-CN" w:bidi="ar-SA"/>
              </w:rPr>
              <w:t xml:space="preserve">投标人应提供运维及售后方案：</w:t>
            </w:r>
            <w:r>
              <w:rPr>
                <w:rFonts w:hint="eastAsia" w:ascii="宋体" w:hAnsi="宋体" w:eastAsia="宋体" w:cs="Times New Roman"/>
                <w:sz w:val="24"/>
                <w:szCs w:val="24"/>
                <w:lang w:val="en-US" w:eastAsia="zh-CN" w:bidi="ar-SA"/>
              </w:rPr>
              <w:t xml:space="preserve">项目要求方案包括运维体系完备程度、响应时间、到达现场的时间；质保期限、便捷高效的维修响应措施、支持技术力量、故障响应及修复时间等。方案优于项目要求得5分；方案符合项目需求的得3分；方案不符合项目需求或未提供的得0分。</w:t>
            </w:r>
            <w:r>
              <w:rPr>
                <w:rFonts w:hint="eastAsia" w:ascii="宋体" w:hAnsi="宋体" w:cs="宋体"/>
                <w:sz w:val="24"/>
                <w:szCs w:val="24"/>
              </w:rPr>
            </w:r>
            <w:r/>
          </w:p>
        </w:tc>
      </w:tr>
      <w:tr>
        <w:trPr>
          <w:cantSplit/>
          <w:trHeight w:val="1845"/>
        </w:trPr>
        <w:tc>
          <w:tcPr>
            <w:tcW w:w="1893" w:type="dxa"/>
            <w:vAlign w:val="center"/>
            <w:vMerge w:val="continue"/>
            <w:textDirection w:val="lrTb"/>
            <w:noWrap w:val="false"/>
          </w:tcPr>
          <w:p>
            <w:pPr>
              <w:pStyle w:val="1007"/>
              <w:ind w:firstLine="0"/>
              <w:spacing w:line="240" w:lineRule="auto"/>
              <w:rPr>
                <w:rFonts w:hint="eastAsia" w:ascii="宋体" w:hAnsi="宋体" w:cs="宋体"/>
                <w:sz w:val="24"/>
                <w:szCs w:val="24"/>
              </w:rPr>
            </w:pPr>
            <w:r>
              <w:rPr>
                <w:rFonts w:hint="eastAsia" w:ascii="宋体" w:hAnsi="宋体" w:cs="宋体"/>
                <w:sz w:val="24"/>
                <w:szCs w:val="24"/>
              </w:rPr>
            </w:r>
            <w:r/>
          </w:p>
        </w:tc>
        <w:tc>
          <w:tcPr>
            <w:tcW w:w="6941" w:type="dxa"/>
            <w:vAlign w:val="center"/>
            <w:textDirection w:val="lrTb"/>
            <w:noWrap w:val="false"/>
          </w:tcPr>
          <w:p>
            <w:pPr>
              <w:pStyle w:val="1007"/>
              <w:ind w:firstLine="0"/>
              <w:spacing w:line="400" w:lineRule="exact"/>
              <w:rPr>
                <w:rFonts w:hint="eastAsia" w:ascii="宋体" w:hAnsi="宋体" w:cs="宋体"/>
                <w:b/>
                <w:bCs/>
                <w:sz w:val="24"/>
                <w:szCs w:val="24"/>
              </w:rPr>
            </w:pPr>
            <w:r>
              <w:rPr>
                <w:rFonts w:hint="eastAsia" w:ascii="宋体" w:hAnsi="宋体" w:cs="宋体"/>
                <w:b/>
                <w:bCs/>
                <w:sz w:val="24"/>
                <w:szCs w:val="24"/>
              </w:rPr>
              <w:t xml:space="preserve"> </w:t>
            </w:r>
            <w:r>
              <w:rPr>
                <w:rFonts w:hint="eastAsia" w:ascii="宋体" w:hAnsi="宋体" w:eastAsia="宋体" w:cs="宋体"/>
                <w:b/>
                <w:bCs/>
                <w:sz w:val="24"/>
                <w:szCs w:val="24"/>
              </w:rPr>
              <w:t xml:space="preserve"> 5.2根据投标人对本项目的项目负责人进行评审</w:t>
            </w:r>
            <w:r>
              <w:rPr>
                <w:rFonts w:ascii="宋体" w:hAnsi="宋体" w:cs="宋体"/>
              </w:rPr>
            </w:r>
            <w:r/>
          </w:p>
          <w:p>
            <w:pPr>
              <w:pStyle w:val="1007"/>
              <w:ind w:firstLine="0"/>
              <w:spacing w:line="40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拟派的项目负责人具有通信工程师高级（含）以上职称的得2分；</w:t>
            </w:r>
            <w:r>
              <w:rPr>
                <w:rFonts w:hint="eastAsia" w:ascii="宋体" w:hAnsi="宋体" w:eastAsia="宋体" w:cs="Times New Roman"/>
                <w:sz w:val="24"/>
                <w:szCs w:val="24"/>
                <w:lang w:val="en-US" w:eastAsia="zh-CN" w:bidi="ar-SA"/>
              </w:rPr>
              <w:t xml:space="preserve">不提供得0分。</w:t>
            </w:r>
            <w:r>
              <w:rPr>
                <w:rFonts w:hint="eastAsia" w:ascii="宋体" w:hAnsi="宋体" w:eastAsia="宋体" w:cs="Times New Roman"/>
                <w:sz w:val="24"/>
                <w:szCs w:val="24"/>
                <w:lang w:val="en-US" w:eastAsia="zh-CN" w:bidi="ar-SA"/>
              </w:rPr>
            </w:r>
            <w:r/>
          </w:p>
          <w:p>
            <w:pPr>
              <w:pStyle w:val="1007"/>
              <w:ind w:firstLine="0"/>
              <w:spacing w:line="400" w:lineRule="exact"/>
              <w:rPr>
                <w:rFonts w:hint="eastAsia" w:ascii="宋体" w:hAnsi="宋体" w:cs="宋体"/>
                <w:sz w:val="24"/>
                <w:szCs w:val="24"/>
              </w:rPr>
            </w:pPr>
            <w:r>
              <w:rPr>
                <w:rFonts w:hint="eastAsia" w:ascii="宋体" w:hAnsi="宋体" w:eastAsia="宋体" w:cs="Times New Roman"/>
                <w:sz w:val="24"/>
                <w:szCs w:val="24"/>
                <w:lang w:val="en-US" w:eastAsia="zh-CN" w:bidi="ar-SA"/>
              </w:rPr>
            </w:r>
            <w:r>
              <w:rPr>
                <w:rFonts w:hint="eastAsia" w:ascii="宋体" w:hAnsi="宋体" w:eastAsia="宋体" w:cs="Times New Roman"/>
                <w:sz w:val="24"/>
                <w:szCs w:val="24"/>
                <w:lang w:val="en-US" w:eastAsia="zh-CN" w:bidi="ar-SA"/>
              </w:rPr>
              <w:t xml:space="preserve">须提供证书扫描上传，并提供投标人近6个月内为该项目负责人缴纳的任意一个月的社保证明材料扫描加盖公章上传，不提供不得分。</w:t>
            </w:r>
            <w:r>
              <w:rPr>
                <w:rFonts w:hint="eastAsia" w:ascii="宋体" w:hAnsi="宋体" w:cs="宋体"/>
                <w:sz w:val="24"/>
                <w:szCs w:val="24"/>
              </w:rPr>
            </w:r>
            <w:r/>
          </w:p>
        </w:tc>
      </w:tr>
      <w:tr>
        <w:trPr>
          <w:cantSplit/>
          <w:trHeight w:val="1262"/>
        </w:trPr>
        <w:tc>
          <w:tcPr>
            <w:tcW w:w="1893" w:type="dxa"/>
            <w:vAlign w:val="center"/>
            <w:vMerge w:val="continue"/>
            <w:textDirection w:val="lrTb"/>
            <w:noWrap w:val="false"/>
          </w:tcPr>
          <w:p>
            <w:pPr>
              <w:pStyle w:val="1007"/>
              <w:ind w:firstLine="0"/>
              <w:spacing w:line="240" w:lineRule="auto"/>
              <w:rPr>
                <w:rFonts w:hint="eastAsia" w:ascii="宋体" w:hAnsi="宋体" w:cs="宋体"/>
                <w:sz w:val="24"/>
                <w:szCs w:val="24"/>
              </w:rPr>
            </w:pPr>
            <w:r>
              <w:rPr>
                <w:rFonts w:hint="eastAsia" w:ascii="宋体" w:hAnsi="宋体" w:cs="宋体"/>
                <w:sz w:val="24"/>
                <w:szCs w:val="24"/>
              </w:rPr>
            </w:r>
            <w:r/>
          </w:p>
        </w:tc>
        <w:tc>
          <w:tcPr>
            <w:tcW w:w="6941" w:type="dxa"/>
            <w:vAlign w:val="center"/>
            <w:textDirection w:val="lrTb"/>
            <w:noWrap w:val="false"/>
          </w:tcPr>
          <w:p>
            <w:pPr>
              <w:pStyle w:val="1007"/>
              <w:ind w:firstLine="0"/>
              <w:spacing w:line="40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  5.3根据投标人对本项目的</w:t>
            </w:r>
            <w:r>
              <w:rPr>
                <w:rFonts w:hint="eastAsia" w:ascii="宋体" w:hAnsi="宋体" w:eastAsia="宋体" w:cs="Times New Roman"/>
                <w:b/>
                <w:bCs/>
                <w:sz w:val="24"/>
                <w:szCs w:val="24"/>
                <w:lang w:val="en-US" w:eastAsia="zh-CN" w:bidi="ar-SA"/>
              </w:rPr>
              <w:t xml:space="preserve">质量保证承诺及维修响应承诺</w:t>
            </w:r>
            <w:r>
              <w:rPr>
                <w:rFonts w:hint="eastAsia" w:ascii="宋体" w:hAnsi="宋体" w:eastAsia="宋体" w:cs="Times New Roman"/>
                <w:sz w:val="24"/>
                <w:szCs w:val="24"/>
                <w:lang w:val="en-US" w:eastAsia="zh-CN" w:bidi="ar-SA"/>
              </w:rPr>
              <w:t xml:space="preserve">（内容格式自拟）进行评审</w:t>
            </w:r>
            <w:r>
              <w:rPr>
                <w:rFonts w:hint="eastAsia" w:ascii="宋体" w:hAnsi="宋体" w:eastAsia="宋体" w:cs="Times New Roman"/>
                <w:sz w:val="24"/>
                <w:szCs w:val="24"/>
                <w:lang w:val="en-US" w:eastAsia="zh-CN" w:bidi="ar-SA"/>
              </w:rPr>
            </w:r>
            <w:r/>
          </w:p>
          <w:p>
            <w:pPr>
              <w:pStyle w:val="1007"/>
              <w:ind w:firstLine="0"/>
              <w:spacing w:line="40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承诺响应时间小于30分钟，并在30分钟内排除故障，得3分；</w:t>
            </w:r>
            <w:r>
              <w:rPr>
                <w:rFonts w:hint="eastAsia" w:ascii="宋体" w:hAnsi="宋体" w:eastAsia="宋体" w:cs="Times New Roman"/>
                <w:sz w:val="24"/>
                <w:szCs w:val="24"/>
                <w:lang w:val="en-US" w:eastAsia="zh-CN" w:bidi="ar-SA"/>
              </w:rPr>
            </w:r>
            <w:r/>
          </w:p>
          <w:p>
            <w:pPr>
              <w:pStyle w:val="1007"/>
              <w:ind w:firstLine="0"/>
              <w:spacing w:line="400" w:lineRule="exact"/>
              <w:rPr>
                <w:rFonts w:hint="eastAsia" w:ascii="宋体" w:hAnsi="宋体" w:cs="宋体"/>
                <w:sz w:val="24"/>
                <w:szCs w:val="24"/>
              </w:rPr>
            </w:pPr>
            <w:r>
              <w:rPr>
                <w:rFonts w:hint="eastAsia" w:ascii="宋体" w:hAnsi="宋体" w:eastAsia="宋体" w:cs="Times New Roman"/>
                <w:sz w:val="24"/>
                <w:szCs w:val="24"/>
                <w:lang w:val="en-US" w:eastAsia="zh-CN" w:bidi="ar-SA"/>
              </w:rPr>
              <w:t xml:space="preserve">承诺响应时间在60分钟之内，并在60分钟内排除故障，得1分。</w:t>
            </w:r>
            <w:r>
              <w:rPr>
                <w:rFonts w:hint="eastAsia" w:ascii="宋体" w:hAnsi="宋体" w:cs="宋体"/>
                <w:sz w:val="24"/>
                <w:szCs w:val="24"/>
              </w:rPr>
            </w:r>
            <w:r/>
          </w:p>
        </w:tc>
      </w:tr>
    </w:tbl>
    <w:p>
      <w:pPr>
        <w:pStyle w:val="1007"/>
      </w:p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pStyle w:val="895"/>
        <w:rPr>
          <w:rFonts w:hint="eastAsia"/>
        </w:rPr>
      </w:pPr>
      <w:r>
        <w:rPr>
          <w:rFonts w:hint="eastAsia"/>
        </w:rPr>
      </w:r>
      <w:r/>
    </w:p>
    <w:p>
      <w:pPr>
        <w:pStyle w:val="896"/>
        <w:rPr>
          <w:rFonts w:ascii="黑体" w:eastAsia="黑体"/>
          <w:bCs/>
          <w:sz w:val="44"/>
        </w:rPr>
      </w:pPr>
      <w:r>
        <w:rPr>
          <w:rFonts w:ascii="黑体" w:eastAsia="黑体"/>
          <w:bCs/>
          <w:sz w:val="44"/>
        </w:rPr>
      </w:r>
      <w:r/>
    </w:p>
    <w:p>
      <w:pPr>
        <w:pStyle w:val="896"/>
        <w:rPr>
          <w:rFonts w:hint="eastAsia" w:ascii="黑体" w:eastAsia="黑体"/>
          <w:bCs/>
          <w:sz w:val="44"/>
        </w:rPr>
      </w:pPr>
      <w:r>
        <w:rPr>
          <w:rFonts w:hint="eastAsia" w:ascii="黑体" w:eastAsia="黑体"/>
          <w:bCs/>
          <w:sz w:val="44"/>
        </w:rPr>
        <w:t xml:space="preserve">第六章  投标</w:t>
      </w:r>
      <w:bookmarkEnd w:id="189"/>
      <w:r/>
      <w:bookmarkEnd w:id="190"/>
      <w:r/>
      <w:bookmarkEnd w:id="191"/>
      <w:r>
        <w:rPr>
          <w:rFonts w:hint="eastAsia" w:ascii="黑体" w:eastAsia="黑体"/>
          <w:bCs/>
          <w:sz w:val="44"/>
        </w:rPr>
        <w:t xml:space="preserve">文件格式 </w:t>
      </w:r>
      <w:r>
        <w:rPr>
          <w:rFonts w:hint="eastAsia" w:ascii="黑体" w:eastAsia="黑体"/>
          <w:bCs/>
          <w:sz w:val="44"/>
        </w:rPr>
      </w:r>
      <w:r/>
    </w:p>
    <w:p>
      <w:pPr>
        <w:pStyle w:val="895"/>
        <w:jc w:val="center"/>
        <w:rPr>
          <w:rFonts w:hint="eastAsia" w:ascii="宋体" w:hAnsi="宋体"/>
          <w:b/>
          <w:sz w:val="72"/>
        </w:rPr>
      </w:pPr>
      <w:r/>
      <w:bookmarkStart w:id="192" w:name="_Hlt26955039"/>
      <w:r/>
      <w:bookmarkEnd w:id="192"/>
      <w:r/>
      <w:bookmarkStart w:id="193" w:name="_Hlt26671244"/>
      <w:r/>
      <w:bookmarkEnd w:id="193"/>
      <w:r/>
      <w:bookmarkStart w:id="194" w:name="_Toc120614282"/>
      <w:r/>
      <w:bookmarkStart w:id="195" w:name="_Toc49090576"/>
      <w:r/>
      <w:bookmarkStart w:id="196" w:name="_Toc26554094"/>
      <w:r>
        <w:rPr>
          <w:rFonts w:hint="eastAsia" w:ascii="宋体" w:hAnsi="宋体"/>
          <w:b/>
          <w:sz w:val="72"/>
        </w:rPr>
      </w:r>
      <w:r/>
    </w:p>
    <w:p>
      <w:pPr>
        <w:pStyle w:val="895"/>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895"/>
        <w:jc w:val="center"/>
        <w:rPr>
          <w:rFonts w:hint="eastAsia" w:ascii="宋体" w:hAnsi="宋体"/>
          <w:b/>
          <w:sz w:val="72"/>
        </w:rPr>
      </w:pPr>
      <w:r>
        <w:rPr>
          <w:rFonts w:hint="eastAsia" w:ascii="宋体" w:hAnsi="宋体"/>
          <w:b/>
          <w:sz w:val="72"/>
        </w:rPr>
      </w:r>
      <w:r/>
    </w:p>
    <w:p>
      <w:pPr>
        <w:pStyle w:val="895"/>
        <w:jc w:val="center"/>
        <w:rPr>
          <w:rFonts w:hint="eastAsia" w:ascii="宋体" w:hAnsi="宋体"/>
          <w:b/>
          <w:sz w:val="72"/>
        </w:rPr>
      </w:pPr>
      <w:r>
        <w:rPr>
          <w:rFonts w:hint="eastAsia" w:ascii="宋体" w:hAnsi="宋体"/>
          <w:b/>
          <w:sz w:val="72"/>
        </w:rPr>
      </w:r>
      <w:r/>
    </w:p>
    <w:p>
      <w:pPr>
        <w:pStyle w:val="895"/>
        <w:jc w:val="center"/>
        <w:rPr>
          <w:rFonts w:hint="eastAsia" w:ascii="宋体" w:hAnsi="宋体"/>
          <w:b/>
          <w:sz w:val="36"/>
        </w:rPr>
      </w:pPr>
      <w:r>
        <w:rPr>
          <w:rFonts w:hint="eastAsia" w:ascii="宋体" w:hAnsi="宋体"/>
          <w:b/>
          <w:sz w:val="36"/>
        </w:rPr>
      </w:r>
      <w:r/>
    </w:p>
    <w:p>
      <w:pPr>
        <w:pStyle w:val="895"/>
        <w:jc w:val="center"/>
        <w:rPr>
          <w:rFonts w:hint="eastAsia" w:ascii="宋体" w:hAnsi="宋体"/>
          <w:b/>
          <w:sz w:val="36"/>
        </w:rPr>
      </w:pPr>
      <w:r>
        <w:rPr>
          <w:rFonts w:hint="eastAsia" w:ascii="宋体" w:hAnsi="宋体"/>
          <w:b/>
          <w:sz w:val="36"/>
        </w:rPr>
      </w:r>
      <w:r/>
    </w:p>
    <w:p>
      <w:pPr>
        <w:pStyle w:val="895"/>
        <w:jc w:val="center"/>
        <w:rPr>
          <w:rFonts w:hint="eastAsia" w:ascii="宋体" w:hAnsi="宋体"/>
          <w:b/>
          <w:sz w:val="36"/>
        </w:rPr>
      </w:pPr>
      <w:r>
        <w:rPr>
          <w:rFonts w:hint="eastAsia" w:ascii="宋体" w:hAnsi="宋体"/>
          <w:b/>
          <w:sz w:val="36"/>
        </w:rPr>
      </w:r>
      <w:r/>
    </w:p>
    <w:p>
      <w:pPr>
        <w:pStyle w:val="895"/>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895"/>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b/>
          <w:sz w:val="36"/>
          <w:u w:val="single"/>
        </w:rPr>
      </w:r>
      <w:r/>
    </w:p>
    <w:p>
      <w:pPr>
        <w:pStyle w:val="895"/>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rPr>
          <w:rFonts w:hint="eastAsia" w:ascii="宋体" w:hAnsi="宋体"/>
          <w:b/>
          <w:sz w:val="36"/>
          <w:u w:val="single"/>
        </w:rPr>
      </w:r>
      <w:r/>
    </w:p>
    <w:p>
      <w:pPr>
        <w:pStyle w:val="895"/>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rPr>
      </w:r>
      <w:r/>
    </w:p>
    <w:p>
      <w:pPr>
        <w:pStyle w:val="895"/>
        <w:jc w:val="center"/>
        <w:spacing w:line="440" w:lineRule="exact"/>
        <w:rPr>
          <w:rFonts w:hint="eastAsia" w:ascii="宋体" w:hAnsi="宋体"/>
          <w:b/>
          <w:bCs/>
          <w:sz w:val="32"/>
          <w:szCs w:val="32"/>
        </w:rPr>
      </w:pPr>
      <w:r>
        <w:rPr>
          <w:rFonts w:hint="eastAsia" w:ascii="宋体" w:hAnsi="宋体"/>
          <w:b/>
          <w:bCs/>
          <w:sz w:val="32"/>
          <w:szCs w:val="32"/>
        </w:rPr>
      </w:r>
      <w:r/>
    </w:p>
    <w:p>
      <w:pPr>
        <w:pStyle w:val="895"/>
        <w:spacing w:line="440" w:lineRule="exact"/>
        <w:rPr>
          <w:rFonts w:ascii="宋体" w:hAnsi="宋体"/>
        </w:rPr>
      </w:pPr>
      <w:r>
        <w:rPr>
          <w:rFonts w:ascii="宋体" w:hAnsi="宋体"/>
        </w:rPr>
      </w:r>
      <w:r/>
    </w:p>
    <w:p>
      <w:pPr>
        <w:pStyle w:val="895"/>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895"/>
        <w:jc w:val="center"/>
        <w:spacing w:line="440" w:lineRule="exact"/>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rPr>
          <w:rFonts w:hint="eastAsia" w:ascii="宋体" w:hAnsi="宋体"/>
          <w:b/>
          <w:bCs/>
          <w:sz w:val="32"/>
          <w:szCs w:val="32"/>
        </w:rPr>
      </w:r>
      <w:r/>
    </w:p>
    <w:p>
      <w:pPr>
        <w:pStyle w:val="895"/>
        <w:jc w:val="center"/>
        <w:spacing w:line="440" w:lineRule="exact"/>
        <w:rPr>
          <w:rFonts w:hint="eastAsia" w:ascii="宋体" w:hAnsi="宋体"/>
          <w:b/>
          <w:bCs/>
          <w:sz w:val="32"/>
          <w:szCs w:val="32"/>
        </w:rPr>
      </w:pPr>
      <w:r>
        <w:rPr>
          <w:rFonts w:hint="eastAsia" w:ascii="宋体" w:hAnsi="宋体"/>
          <w:b/>
          <w:bCs/>
          <w:sz w:val="32"/>
          <w:szCs w:val="32"/>
        </w:rPr>
      </w:r>
      <w:r/>
    </w:p>
    <w:p>
      <w:pPr>
        <w:pStyle w:val="895"/>
        <w:ind w:left="480"/>
        <w:spacing w:line="400" w:lineRule="exact"/>
        <w:rPr>
          <w:rFonts w:ascii="宋体" w:hAnsi="宋体"/>
          <w:b/>
          <w:sz w:val="24"/>
        </w:rPr>
      </w:pPr>
      <w:r>
        <w:rPr>
          <w:rFonts w:hint="eastAsia" w:ascii="宋体" w:hAnsi="宋体"/>
          <w:b/>
          <w:sz w:val="24"/>
        </w:rPr>
        <w:t xml:space="preserve">一、基本目录</w:t>
      </w:r>
      <w:r>
        <w:rPr>
          <w:rFonts w:ascii="宋体" w:hAnsi="宋体"/>
          <w:b/>
          <w:sz w:val="24"/>
        </w:rPr>
      </w:r>
      <w:r/>
    </w:p>
    <w:p>
      <w:pPr>
        <w:pStyle w:val="895"/>
        <w:ind w:left="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rPr>
          <w:rFonts w:hint="eastAsia" w:ascii="宋体" w:hAnsi="宋体"/>
          <w:sz w:val="24"/>
        </w:rPr>
      </w:r>
      <w:r/>
    </w:p>
    <w:p>
      <w:pPr>
        <w:pStyle w:val="895"/>
        <w:ind w:left="480"/>
        <w:spacing w:line="400" w:lineRule="exact"/>
        <w:rPr>
          <w:rFonts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rPr>
          <w:rFonts w:ascii="宋体" w:hAnsi="宋体"/>
          <w:sz w:val="24"/>
        </w:rPr>
      </w:r>
      <w:r/>
    </w:p>
    <w:p>
      <w:pPr>
        <w:pStyle w:val="895"/>
        <w:ind w:left="480"/>
        <w:spacing w:line="400" w:lineRule="exact"/>
        <w:rPr>
          <w:rFonts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rPr>
          <w:rFonts w:ascii="宋体" w:hAnsi="宋体"/>
          <w:sz w:val="24"/>
        </w:rPr>
      </w:r>
      <w:r/>
    </w:p>
    <w:p>
      <w:pPr>
        <w:pStyle w:val="895"/>
        <w:ind w:firstLine="480"/>
        <w:spacing w:line="400" w:lineRule="exact"/>
        <w:rPr>
          <w:rFonts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rPr>
          <w:rFonts w:ascii="宋体" w:hAnsi="宋体"/>
          <w:sz w:val="24"/>
        </w:rPr>
      </w:r>
      <w:r/>
    </w:p>
    <w:p>
      <w:pPr>
        <w:pStyle w:val="895"/>
        <w:ind w:left="480"/>
        <w:spacing w:line="400" w:lineRule="exact"/>
        <w:rPr>
          <w:rFonts w:hint="eastAsia" w:ascii="宋体" w:hAnsi="宋体"/>
          <w:b/>
          <w:sz w:val="24"/>
        </w:rPr>
      </w:pPr>
      <w:r>
        <w:rPr>
          <w:rFonts w:hint="eastAsia" w:ascii="宋体" w:hAnsi="宋体"/>
          <w:b/>
          <w:sz w:val="24"/>
        </w:rPr>
        <w:t xml:space="preserve">二</w:t>
      </w:r>
      <w:r>
        <w:rPr>
          <w:rFonts w:ascii="宋体" w:hAnsi="宋体"/>
          <w:b/>
          <w:sz w:val="24"/>
        </w:rPr>
        <w:t xml:space="preserve">、资格审查内容</w:t>
      </w:r>
      <w:r>
        <w:rPr>
          <w:rFonts w:hint="eastAsia" w:ascii="宋体" w:hAnsi="宋体"/>
          <w:b/>
          <w:sz w:val="24"/>
        </w:rPr>
      </w:r>
      <w:r/>
    </w:p>
    <w:p>
      <w:pPr>
        <w:pStyle w:val="895"/>
        <w:ind w:left="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rPr>
          <w:rFonts w:hint="eastAsia" w:ascii="宋体" w:hAnsi="宋体"/>
          <w:sz w:val="24"/>
        </w:rPr>
      </w:r>
      <w:r/>
    </w:p>
    <w:p>
      <w:pPr>
        <w:pStyle w:val="895"/>
        <w:ind w:left="480"/>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上一年度的财务状况报告（投标人成立不满一年无需提供）</w:t>
      </w:r>
      <w:r>
        <w:rPr>
          <w:rFonts w:hint="eastAsia" w:ascii="宋体" w:hAnsi="宋体"/>
          <w:sz w:val="24"/>
        </w:rPr>
      </w:r>
      <w:r/>
    </w:p>
    <w:p>
      <w:pPr>
        <w:pStyle w:val="895"/>
        <w:ind w:left="480"/>
        <w:spacing w:line="400" w:lineRule="exact"/>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依法缴纳税收和社会保障资金的相关材料（提供提交投标文件截止时间前一年</w:t>
      </w:r>
      <w:r>
        <w:rPr>
          <w:rFonts w:ascii="宋体" w:hAnsi="宋体"/>
          <w:sz w:val="24"/>
        </w:rPr>
      </w:r>
      <w:r/>
    </w:p>
    <w:p>
      <w:pPr>
        <w:pStyle w:val="895"/>
        <w:spacing w:line="400" w:lineRule="exact"/>
        <w:rPr>
          <w:rFonts w:hint="eastAsia" w:ascii="宋体" w:hAnsi="宋体"/>
          <w:sz w:val="24"/>
        </w:rPr>
      </w:pPr>
      <w:r>
        <w:rPr>
          <w:rFonts w:hint="eastAsia" w:ascii="宋体" w:hAnsi="宋体"/>
          <w:sz w:val="24"/>
        </w:rPr>
        <w:t xml:space="preserve">内至少一个月依法缴纳税收及缴纳社会保障资金的证明材料。投标人依法享受缓缴、免缴税收、社会保障资金的提供证明材料。）</w:t>
      </w:r>
      <w:r>
        <w:rPr>
          <w:rFonts w:hint="eastAsia" w:ascii="宋体" w:hAnsi="宋体"/>
          <w:sz w:val="24"/>
        </w:rPr>
      </w:r>
      <w:r/>
    </w:p>
    <w:p>
      <w:pPr>
        <w:pStyle w:val="895"/>
        <w:ind w:left="480"/>
        <w:spacing w:line="400" w:lineRule="exact"/>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附件5</w:t>
      </w:r>
      <w:r>
        <w:rPr>
          <w:rFonts w:hint="eastAsia" w:ascii="宋体" w:hAnsi="宋体"/>
          <w:sz w:val="24"/>
        </w:rPr>
        <w:t xml:space="preserve">）</w:t>
      </w:r>
      <w:r>
        <w:rPr>
          <w:rFonts w:ascii="宋体" w:hAnsi="宋体"/>
          <w:sz w:val="24"/>
        </w:rPr>
      </w:r>
      <w:r/>
    </w:p>
    <w:p>
      <w:pPr>
        <w:pStyle w:val="895"/>
        <w:ind w:left="480"/>
        <w:spacing w:line="400" w:lineRule="exact"/>
        <w:rPr>
          <w:rFonts w:ascii="宋体" w:hAnsi="宋体"/>
          <w:sz w:val="24"/>
        </w:rPr>
      </w:pPr>
      <w:r>
        <w:rPr>
          <w:rFonts w:hint="eastAsia" w:ascii="宋体" w:hAnsi="宋体"/>
          <w:sz w:val="24"/>
        </w:rPr>
        <w:t xml:space="preserve">5.参加政府采购活动前 3 年内在经营活动中没有重大违法记录的书面声明（格式</w:t>
      </w:r>
      <w:r>
        <w:rPr>
          <w:rFonts w:ascii="宋体" w:hAnsi="宋体"/>
          <w:sz w:val="24"/>
        </w:rPr>
      </w:r>
      <w:r/>
    </w:p>
    <w:p>
      <w:pPr>
        <w:pStyle w:val="895"/>
        <w:spacing w:line="400" w:lineRule="exact"/>
        <w:rPr>
          <w:rFonts w:hint="eastAsia" w:ascii="宋体" w:hAnsi="宋体"/>
          <w:sz w:val="24"/>
        </w:rPr>
      </w:pPr>
      <w:r>
        <w:rPr>
          <w:rFonts w:hint="eastAsia" w:ascii="宋体" w:hAnsi="宋体"/>
          <w:sz w:val="24"/>
        </w:rPr>
        <w:t xml:space="preserve">见</w:t>
      </w:r>
      <w:r>
        <w:rPr>
          <w:rFonts w:ascii="宋体" w:hAnsi="宋体"/>
          <w:sz w:val="24"/>
        </w:rPr>
        <w:t xml:space="preserve">附件6</w:t>
      </w:r>
      <w:r>
        <w:rPr>
          <w:rFonts w:hint="eastAsia" w:ascii="宋体" w:hAnsi="宋体"/>
          <w:sz w:val="24"/>
        </w:rPr>
        <w:t xml:space="preserve">）</w:t>
      </w:r>
      <w:r>
        <w:rPr>
          <w:rFonts w:hint="eastAsia" w:ascii="宋体" w:hAnsi="宋体"/>
          <w:sz w:val="24"/>
        </w:rPr>
      </w:r>
      <w:r/>
    </w:p>
    <w:p>
      <w:pPr>
        <w:pStyle w:val="895"/>
        <w:ind w:firstLine="480"/>
        <w:spacing w:line="400" w:lineRule="exact"/>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特定资格要求的证明文件（如果本项目对投标人</w:t>
      </w:r>
      <w:r>
        <w:rPr>
          <w:rFonts w:ascii="宋体" w:hAnsi="宋体"/>
          <w:sz w:val="24"/>
        </w:rPr>
        <w:t xml:space="preserve">做出特定资格要求的</w:t>
      </w:r>
      <w:r>
        <w:rPr>
          <w:rFonts w:hint="eastAsia" w:ascii="宋体" w:hAnsi="宋体"/>
          <w:sz w:val="24"/>
        </w:rPr>
        <w:t xml:space="preserve">，必须提供）</w:t>
      </w:r>
      <w:r>
        <w:rPr>
          <w:rFonts w:hint="eastAsia" w:ascii="宋体" w:hAnsi="宋体"/>
          <w:sz w:val="24"/>
        </w:rPr>
      </w:r>
      <w:r/>
    </w:p>
    <w:p>
      <w:pPr>
        <w:pStyle w:val="895"/>
        <w:ind w:firstLine="480"/>
        <w:spacing w:line="400" w:lineRule="exact"/>
        <w:rPr>
          <w:rFonts w:ascii="宋体" w:hAnsi="宋体"/>
          <w:sz w:val="24"/>
        </w:rPr>
      </w:pPr>
      <w:r>
        <w:rPr>
          <w:rFonts w:hint="eastAsia" w:ascii="宋体" w:hAnsi="宋体"/>
          <w:sz w:val="24"/>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宋体" w:hAnsi="宋体"/>
          <w:sz w:val="24"/>
        </w:rPr>
      </w:r>
      <w:r/>
    </w:p>
    <w:p>
      <w:pPr>
        <w:pStyle w:val="895"/>
        <w:ind w:firstLine="480"/>
        <w:spacing w:line="400" w:lineRule="exact"/>
        <w:rPr>
          <w:rFonts w:hint="eastAsia" w:ascii="宋体" w:hAnsi="宋体"/>
          <w:sz w:val="24"/>
        </w:rPr>
      </w:pPr>
      <w:r>
        <w:rPr>
          <w:rFonts w:ascii="宋体" w:hAnsi="宋体"/>
          <w:sz w:val="24"/>
        </w:rPr>
        <w:t xml:space="preserve">8.</w:t>
      </w:r>
      <w:r>
        <w:rPr>
          <w:rFonts w:hint="eastAsia" w:ascii="宋体" w:hAnsi="宋体"/>
          <w:sz w:val="24"/>
        </w:rPr>
        <w:t xml:space="preserve">法人授权书（格式见附件</w:t>
      </w:r>
      <w:r>
        <w:rPr>
          <w:rFonts w:ascii="宋体" w:hAnsi="宋体"/>
          <w:sz w:val="24"/>
        </w:rPr>
        <w:t xml:space="preserve">7</w:t>
      </w:r>
      <w:r>
        <w:rPr>
          <w:rFonts w:hint="eastAsia" w:ascii="宋体" w:hAnsi="宋体"/>
          <w:sz w:val="24"/>
        </w:rPr>
        <w:t xml:space="preserve">）</w:t>
      </w:r>
      <w:r>
        <w:rPr>
          <w:rFonts w:hint="eastAsia" w:ascii="宋体" w:hAnsi="宋体"/>
          <w:sz w:val="24"/>
        </w:rPr>
      </w:r>
      <w:r/>
    </w:p>
    <w:p>
      <w:pPr>
        <w:pStyle w:val="895"/>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投标函（格式见附件</w:t>
      </w:r>
      <w:r>
        <w:rPr>
          <w:rFonts w:ascii="宋体" w:hAnsi="宋体"/>
          <w:sz w:val="24"/>
        </w:rPr>
        <w:t xml:space="preserve">8</w:t>
      </w:r>
      <w:r>
        <w:rPr>
          <w:rFonts w:hint="eastAsia" w:ascii="宋体" w:hAnsi="宋体"/>
          <w:sz w:val="24"/>
        </w:rPr>
        <w:t xml:space="preserve">）</w:t>
      </w:r>
      <w:r>
        <w:rPr>
          <w:rFonts w:hint="eastAsia" w:ascii="宋体" w:hAnsi="宋体"/>
          <w:sz w:val="24"/>
        </w:rPr>
      </w:r>
      <w:r/>
    </w:p>
    <w:p>
      <w:pPr>
        <w:pStyle w:val="895"/>
        <w:ind w:left="480"/>
        <w:spacing w:line="400" w:lineRule="exact"/>
        <w:rPr>
          <w:rFonts w:ascii="宋体" w:hAnsi="宋体"/>
          <w:sz w:val="24"/>
          <w:szCs w:val="24"/>
        </w:rPr>
      </w:pPr>
      <w:r>
        <w:rPr>
          <w:rFonts w:hint="eastAsia" w:ascii="宋体" w:hAnsi="宋体"/>
          <w:sz w:val="24"/>
          <w:szCs w:val="24"/>
        </w:rPr>
        <w:t xml:space="preserve">总备注：上述“资格审查内容”中1-5条、8、9条投标人必须在投标文件中提</w:t>
      </w:r>
      <w:r>
        <w:rPr>
          <w:rFonts w:ascii="宋体" w:hAnsi="宋体"/>
          <w:sz w:val="24"/>
          <w:szCs w:val="24"/>
        </w:rPr>
      </w:r>
      <w:r/>
    </w:p>
    <w:p>
      <w:pPr>
        <w:pStyle w:val="895"/>
        <w:spacing w:line="400" w:lineRule="exact"/>
        <w:rPr>
          <w:rFonts w:ascii="宋体" w:hAnsi="宋体"/>
          <w:sz w:val="24"/>
          <w:szCs w:val="24"/>
        </w:rPr>
      </w:pPr>
      <w:r>
        <w:rPr>
          <w:rFonts w:hint="eastAsia" w:ascii="宋体" w:hAnsi="宋体"/>
          <w:sz w:val="24"/>
          <w:szCs w:val="24"/>
        </w:rPr>
        <w:t xml:space="preserve">供相关材料，否则作无效投标处理；6、10、11、12条如招标文件要求必须提供相关材料而未提供的，作无效投标处理。</w:t>
      </w:r>
      <w:r>
        <w:rPr>
          <w:rFonts w:ascii="宋体" w:hAnsi="宋体"/>
          <w:sz w:val="24"/>
          <w:szCs w:val="24"/>
        </w:rPr>
      </w:r>
      <w:r/>
    </w:p>
    <w:p>
      <w:pPr>
        <w:pStyle w:val="895"/>
        <w:ind w:left="480"/>
        <w:spacing w:line="400" w:lineRule="exact"/>
        <w:rPr>
          <w:rFonts w:hint="eastAsia"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rPr>
          <w:rFonts w:hint="eastAsia" w:ascii="宋体" w:hAnsi="宋体"/>
          <w:b/>
          <w:sz w:val="24"/>
        </w:rPr>
      </w:r>
      <w:r/>
    </w:p>
    <w:p>
      <w:pPr>
        <w:pStyle w:val="895"/>
        <w:ind w:firstLine="480"/>
        <w:spacing w:line="400" w:lineRule="exact"/>
        <w:rPr>
          <w:rFonts w:hint="eastAsia" w:ascii="宋体" w:hAnsi="宋体"/>
          <w:sz w:val="24"/>
        </w:rPr>
      </w:pPr>
      <w:r>
        <w:rPr>
          <w:rFonts w:hint="eastAsia" w:ascii="宋体" w:hAnsi="宋体"/>
          <w:sz w:val="24"/>
        </w:rPr>
        <w:t xml:space="preserve">投标人必须</w:t>
      </w:r>
      <w:r>
        <w:rPr>
          <w:rFonts w:ascii="宋体" w:hAnsi="宋体"/>
          <w:sz w:val="24"/>
        </w:rPr>
        <w:t xml:space="preserve">对</w:t>
      </w:r>
      <w:r>
        <w:rPr>
          <w:rFonts w:hint="eastAsia" w:ascii="宋体" w:hAnsi="宋体"/>
          <w:color w:val="ff0000"/>
          <w:sz w:val="24"/>
        </w:rPr>
        <w:t xml:space="preserve">招标文件（含技术</w:t>
      </w:r>
      <w:r>
        <w:rPr>
          <w:rFonts w:ascii="宋体" w:hAnsi="宋体"/>
          <w:color w:val="ff0000"/>
          <w:sz w:val="24"/>
        </w:rPr>
        <w:t xml:space="preserve">要求和商务</w:t>
      </w:r>
      <w:r>
        <w:rPr>
          <w:rFonts w:hint="eastAsia" w:ascii="宋体" w:hAnsi="宋体"/>
          <w:color w:val="ff0000"/>
          <w:sz w:val="24"/>
        </w:rPr>
        <w:t xml:space="preserve">要求）</w:t>
      </w:r>
      <w:r>
        <w:rPr>
          <w:rFonts w:ascii="宋体" w:hAnsi="宋体"/>
          <w:color w:val="ff0000"/>
          <w:sz w:val="24"/>
        </w:rPr>
        <w:t xml:space="preserve">中</w:t>
      </w:r>
      <w:r>
        <w:rPr>
          <w:rFonts w:hint="eastAsia" w:ascii="宋体" w:hAnsi="宋体"/>
          <w:b/>
          <w:bCs/>
          <w:i/>
          <w:sz w:val="24"/>
          <w:u w:val="single"/>
        </w:rPr>
        <w:t xml:space="preserve">斜体且有下划线部分</w:t>
      </w:r>
      <w:r>
        <w:rPr>
          <w:rFonts w:hint="eastAsia" w:ascii="宋体" w:hAnsi="宋体"/>
          <w:b/>
          <w:bCs/>
          <w:sz w:val="24"/>
        </w:rPr>
        <w:t xml:space="preserve">或加*号条款</w:t>
      </w:r>
      <w:r>
        <w:rPr>
          <w:rFonts w:ascii="宋体" w:hAnsi="宋体"/>
          <w:sz w:val="24"/>
        </w:rPr>
        <w:t xml:space="preserve">的实质性要求</w:t>
      </w:r>
      <w:r>
        <w:rPr>
          <w:rFonts w:hint="eastAsia" w:ascii="宋体" w:hAnsi="宋体"/>
          <w:sz w:val="24"/>
        </w:rPr>
        <w:t xml:space="preserve">逐条</w:t>
      </w:r>
      <w:r>
        <w:rPr>
          <w:rFonts w:ascii="宋体" w:hAnsi="宋体"/>
          <w:sz w:val="24"/>
        </w:rPr>
        <w:t xml:space="preserve">做出响应，并按照招标</w:t>
      </w:r>
      <w:r>
        <w:rPr>
          <w:rFonts w:hint="eastAsia" w:ascii="宋体" w:hAnsi="宋体"/>
          <w:sz w:val="24"/>
        </w:rPr>
        <w:t xml:space="preserve">文件</w:t>
      </w:r>
      <w:r>
        <w:rPr>
          <w:rFonts w:ascii="宋体" w:hAnsi="宋体"/>
          <w:sz w:val="24"/>
        </w:rPr>
        <w:t xml:space="preserve">要求提供</w:t>
      </w:r>
      <w:r>
        <w:rPr>
          <w:rFonts w:hint="eastAsia" w:ascii="宋体" w:hAnsi="宋体"/>
          <w:sz w:val="24"/>
        </w:rPr>
        <w:t xml:space="preserve">证明</w:t>
      </w:r>
      <w:r>
        <w:rPr>
          <w:rFonts w:ascii="宋体" w:hAnsi="宋体"/>
          <w:sz w:val="24"/>
        </w:rPr>
        <w:t xml:space="preserve">材料</w:t>
      </w:r>
      <w:r>
        <w:rPr>
          <w:rFonts w:hint="eastAsia" w:ascii="宋体" w:hAnsi="宋体"/>
          <w:sz w:val="24"/>
        </w:rPr>
        <w:t xml:space="preserve">，否则作无效投标处理</w:t>
      </w:r>
      <w:r>
        <w:rPr>
          <w:rFonts w:ascii="宋体" w:hAnsi="宋体"/>
          <w:sz w:val="24"/>
        </w:rPr>
        <w:t xml:space="preserve">。</w:t>
      </w:r>
      <w:r>
        <w:rPr>
          <w:rFonts w:hint="eastAsia" w:ascii="宋体" w:hAnsi="宋体"/>
          <w:sz w:val="24"/>
        </w:rPr>
        <w:t xml:space="preserve">（格式见</w:t>
      </w:r>
      <w:r>
        <w:rPr>
          <w:rFonts w:ascii="宋体" w:hAnsi="宋体"/>
          <w:sz w:val="24"/>
        </w:rPr>
        <w:t xml:space="preserve">附件12</w:t>
      </w:r>
      <w:r>
        <w:rPr>
          <w:rFonts w:hint="eastAsia" w:ascii="宋体" w:hAnsi="宋体"/>
          <w:sz w:val="24"/>
        </w:rPr>
        <w:t xml:space="preserve">）</w:t>
      </w:r>
      <w:r>
        <w:rPr>
          <w:rFonts w:hint="eastAsia" w:ascii="宋体" w:hAnsi="宋体"/>
          <w:sz w:val="24"/>
        </w:rPr>
      </w:r>
      <w:r/>
    </w:p>
    <w:p>
      <w:pPr>
        <w:pStyle w:val="895"/>
        <w:ind w:firstLine="480"/>
        <w:rPr>
          <w:rFonts w:ascii="宋体" w:hAnsi="宋体"/>
          <w:b/>
          <w:sz w:val="24"/>
        </w:rPr>
      </w:pPr>
      <w:r>
        <w:rPr>
          <w:rFonts w:hint="eastAsia" w:ascii="宋体" w:hAnsi="宋体"/>
          <w:b/>
          <w:sz w:val="24"/>
        </w:rPr>
        <w:t xml:space="preserve">四、价格</w:t>
      </w:r>
      <w:r>
        <w:rPr>
          <w:rFonts w:ascii="宋体" w:hAnsi="宋体"/>
          <w:b/>
          <w:sz w:val="24"/>
        </w:rPr>
        <w:t xml:space="preserve">扣除证明文件</w:t>
      </w:r>
      <w:r>
        <w:rPr>
          <w:rFonts w:ascii="宋体" w:hAnsi="宋体"/>
          <w:b/>
          <w:sz w:val="24"/>
        </w:rPr>
      </w:r>
      <w:r/>
    </w:p>
    <w:p>
      <w:pPr>
        <w:pStyle w:val="895"/>
        <w:ind w:firstLine="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中小微企业声明函（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rPr>
          <w:rFonts w:hint="eastAsia" w:ascii="宋体" w:hAnsi="宋体"/>
          <w:sz w:val="24"/>
        </w:rPr>
      </w:r>
      <w:r/>
    </w:p>
    <w:p>
      <w:pPr>
        <w:pStyle w:val="895"/>
        <w:ind w:firstLine="48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残疾人福利性单位声明函（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rPr>
          <w:rFonts w:hint="eastAsia" w:ascii="宋体" w:hAnsi="宋体"/>
          <w:sz w:val="24"/>
        </w:rPr>
      </w:r>
      <w:r/>
    </w:p>
    <w:p>
      <w:pPr>
        <w:pStyle w:val="895"/>
        <w:ind w:firstLine="480"/>
        <w:spacing w:line="440" w:lineRule="exact"/>
        <w:rPr>
          <w:rFonts w:ascii="宋体" w:hAnsi="宋体"/>
          <w:sz w:val="24"/>
        </w:rPr>
      </w:pPr>
      <w:r>
        <w:rPr>
          <w:rFonts w:ascii="宋体" w:hAnsi="宋体"/>
          <w:sz w:val="24"/>
        </w:rPr>
      </w:r>
      <w:r/>
    </w:p>
    <w:p>
      <w:pPr>
        <w:pStyle w:val="895"/>
        <w:rPr>
          <w:rFonts w:ascii="宋体" w:hAnsi="宋体"/>
          <w:b/>
          <w:color w:val="ff0000"/>
          <w:sz w:val="24"/>
          <w:szCs w:val="24"/>
        </w:rPr>
      </w:pPr>
      <w:r>
        <w:rPr>
          <w:rFonts w:ascii="宋体" w:hAnsi="宋体"/>
          <w:b/>
          <w:color w:val="ff0000"/>
          <w:sz w:val="24"/>
          <w:szCs w:val="24"/>
        </w:rPr>
      </w:r>
      <w:r/>
    </w:p>
    <w:p>
      <w:pPr>
        <w:pStyle w:val="895"/>
        <w:rPr>
          <w:rFonts w:hint="eastAsia" w:eastAsia="仿宋_GB2312"/>
          <w:sz w:val="24"/>
          <w:szCs w:val="20"/>
        </w:rPr>
      </w:pPr>
      <w:r>
        <w:rPr>
          <w:rFonts w:hint="eastAsia" w:ascii="宋体" w:hAnsi="宋体"/>
          <w:b/>
          <w:sz w:val="24"/>
          <w:szCs w:val="24"/>
        </w:rPr>
        <w:t xml:space="preserve">附件1 开标一览表</w:t>
      </w:r>
      <w:r>
        <w:rPr>
          <w:rFonts w:hint="eastAsia" w:eastAsia="仿宋_GB2312"/>
          <w:sz w:val="24"/>
          <w:szCs w:val="20"/>
        </w:rPr>
      </w:r>
      <w:r/>
    </w:p>
    <w:p>
      <w:pPr>
        <w:pStyle w:val="895"/>
        <w:ind w:firstLine="482"/>
        <w:spacing w:line="0" w:lineRule="atLeast"/>
        <w:rPr>
          <w:rFonts w:hint="eastAsia" w:ascii="宋体" w:hAnsi="宋体"/>
          <w:sz w:val="24"/>
          <w:szCs w:val="24"/>
        </w:rPr>
      </w:pPr>
      <w:r>
        <w:rPr>
          <w:rFonts w:hint="eastAsia" w:ascii="宋体" w:hAnsi="宋体"/>
          <w:sz w:val="24"/>
          <w:szCs w:val="24"/>
        </w:rPr>
        <w:t xml:space="preserve">投标人全称（加盖CA电子签章）：</w:t>
      </w:r>
      <w:r>
        <w:rPr>
          <w:rFonts w:hint="eastAsia" w:ascii="宋体" w:hAnsi="宋体"/>
          <w:sz w:val="24"/>
          <w:szCs w:val="24"/>
        </w:rPr>
      </w:r>
      <w:r/>
    </w:p>
    <w:p>
      <w:pPr>
        <w:pStyle w:val="895"/>
        <w:ind w:firstLine="482"/>
        <w:spacing w:line="0" w:lineRule="atLeast"/>
        <w:rPr>
          <w:sz w:val="24"/>
          <w:szCs w:val="24"/>
        </w:rPr>
      </w:pPr>
      <w:r>
        <w:rPr>
          <w:rFonts w:hint="eastAsia" w:ascii="宋体" w:hAnsi="宋体"/>
          <w:sz w:val="24"/>
          <w:szCs w:val="24"/>
        </w:rPr>
        <w:t xml:space="preserve">项目名称：</w:t>
      </w:r>
      <w:r>
        <w:rPr>
          <w:sz w:val="24"/>
          <w:szCs w:val="24"/>
        </w:rPr>
      </w:r>
      <w:r/>
    </w:p>
    <w:p>
      <w:pPr>
        <w:pStyle w:val="895"/>
        <w:ind w:firstLine="482"/>
        <w:spacing w:line="0" w:lineRule="atLeast"/>
        <w:rPr>
          <w:rFonts w:ascii="宋体" w:hAnsi="宋体"/>
          <w:sz w:val="24"/>
          <w:szCs w:val="24"/>
        </w:rPr>
      </w:pPr>
      <w:r>
        <w:rPr>
          <w:rFonts w:hint="eastAsia" w:ascii="宋体" w:hAnsi="宋体"/>
          <w:sz w:val="24"/>
          <w:szCs w:val="24"/>
        </w:rPr>
        <w:t xml:space="preserve">项目编号：                                   </w:t>
      </w:r>
      <w:r>
        <w:rPr>
          <w:rFonts w:ascii="宋体" w:hAnsi="宋体"/>
          <w:sz w:val="24"/>
          <w:szCs w:val="24"/>
        </w:rPr>
      </w:r>
      <w:r/>
    </w:p>
    <w:p>
      <w:pPr>
        <w:pStyle w:val="895"/>
        <w:ind w:firstLine="482"/>
        <w:spacing w:line="0" w:lineRule="atLeast"/>
        <w:rPr>
          <w:rFonts w:ascii="宋体" w:hAnsi="宋体"/>
          <w:sz w:val="24"/>
          <w:szCs w:val="24"/>
        </w:rPr>
      </w:pPr>
      <w:r>
        <w:rPr>
          <w:rFonts w:hint="eastAsia" w:ascii="宋体" w:hAnsi="宋体"/>
          <w:sz w:val="24"/>
          <w:szCs w:val="24"/>
        </w:rPr>
        <w:t xml:space="preserve">采购包号：</w:t>
      </w:r>
      <w:r>
        <w:rPr>
          <w:rFonts w:ascii="宋体" w:hAnsi="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895"/>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rPr>
                <w:rFonts w:hint="eastAsia" w:ascii="宋体" w:hAnsi="宋体"/>
                <w:sz w:val="24"/>
                <w:szCs w:val="24"/>
              </w:rPr>
            </w:r>
            <w:r/>
          </w:p>
        </w:tc>
      </w:tr>
      <w:tr>
        <w:trPr>
          <w:cantSplit/>
          <w:trHeight w:val="612"/>
        </w:trPr>
        <w:tc>
          <w:tcPr>
            <w:tcW w:w="8206" w:type="dxa"/>
            <w:vAlign w:val="center"/>
            <w:textDirection w:val="lrTb"/>
            <w:noWrap w:val="false"/>
          </w:tcPr>
          <w:p>
            <w:pPr>
              <w:pStyle w:val="981"/>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895"/>
        <w:ind w:firstLine="480"/>
        <w:rPr>
          <w:rFonts w:hint="eastAsia" w:ascii="宋体" w:hAnsi="宋体"/>
          <w:sz w:val="24"/>
          <w:szCs w:val="24"/>
        </w:rPr>
      </w:pPr>
      <w:r>
        <w:rPr>
          <w:rFonts w:hint="eastAsia" w:ascii="宋体" w:hAnsi="宋体"/>
          <w:sz w:val="24"/>
          <w:szCs w:val="24"/>
        </w:rPr>
      </w:r>
      <w:r/>
    </w:p>
    <w:p>
      <w:pPr>
        <w:pStyle w:val="895"/>
        <w:rPr>
          <w:rFonts w:ascii="宋体" w:hAnsi="宋体"/>
          <w:sz w:val="24"/>
          <w:szCs w:val="24"/>
        </w:rPr>
      </w:pPr>
      <w:r>
        <w:rPr>
          <w:rFonts w:ascii="宋体" w:hAnsi="宋体"/>
          <w:sz w:val="24"/>
          <w:szCs w:val="24"/>
        </w:rPr>
      </w:r>
      <w:r/>
    </w:p>
    <w:p>
      <w:pPr>
        <w:pStyle w:val="895"/>
        <w:jc w:val="center"/>
        <w:rPr>
          <w:rFonts w:ascii="宋体" w:hAnsi="宋体"/>
          <w:b/>
          <w:sz w:val="24"/>
          <w:szCs w:val="24"/>
        </w:rPr>
      </w:pPr>
      <w:r>
        <w:rPr>
          <w:rFonts w:ascii="宋体" w:hAnsi="宋体"/>
          <w:b/>
          <w:sz w:val="24"/>
          <w:szCs w:val="24"/>
        </w:rPr>
      </w:r>
      <w:r/>
    </w:p>
    <w:p>
      <w:pPr>
        <w:pStyle w:val="895"/>
        <w:jc w:val="center"/>
        <w:rPr>
          <w:rFonts w:hint="eastAsia" w:ascii="宋体" w:hAnsi="宋体"/>
          <w:b/>
          <w:sz w:val="24"/>
          <w:szCs w:val="24"/>
        </w:rPr>
      </w:pPr>
      <w:r>
        <w:rPr>
          <w:rFonts w:hint="eastAsia" w:ascii="宋体" w:hAnsi="宋体"/>
          <w:b/>
          <w:sz w:val="24"/>
          <w:szCs w:val="24"/>
        </w:rPr>
        <w:t xml:space="preserve">附件2 投标分项报价表（采购包号：**）</w:t>
      </w:r>
      <w:r>
        <w:rPr>
          <w:rFonts w:hint="eastAsia" w:ascii="宋体" w:hAnsi="宋体"/>
          <w:b/>
          <w:sz w:val="24"/>
          <w:szCs w:val="24"/>
        </w:rPr>
      </w:r>
      <w:r/>
    </w:p>
    <w:tbl>
      <w:tblPr>
        <w:tblW w:w="83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08"/>
        <w:gridCol w:w="1246"/>
        <w:gridCol w:w="1267"/>
        <w:gridCol w:w="1001"/>
        <w:gridCol w:w="1483"/>
        <w:gridCol w:w="1778"/>
      </w:tblGrid>
      <w:tr>
        <w:trPr>
          <w:cantSplit/>
          <w:trHeight w:val="544"/>
        </w:trPr>
        <w:tc>
          <w:tcPr>
            <w:tcW w:w="556" w:type="dxa"/>
            <w:vAlign w:val="center"/>
            <w:vMerge w:val="restart"/>
            <w:textDirection w:val="lrTb"/>
            <w:noWrap w:val="false"/>
          </w:tcPr>
          <w:p>
            <w:pPr>
              <w:pStyle w:val="895"/>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1008" w:type="dxa"/>
            <w:vAlign w:val="center"/>
            <w:textDirection w:val="lrTb"/>
            <w:noWrap w:val="false"/>
          </w:tcPr>
          <w:p>
            <w:pPr>
              <w:pStyle w:val="895"/>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246" w:type="dxa"/>
            <w:vAlign w:val="center"/>
            <w:textDirection w:val="lrTb"/>
            <w:noWrap w:val="false"/>
          </w:tcPr>
          <w:p>
            <w:pPr>
              <w:pStyle w:val="895"/>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267" w:type="dxa"/>
            <w:vAlign w:val="center"/>
            <w:textDirection w:val="lrTb"/>
            <w:noWrap w:val="false"/>
          </w:tcPr>
          <w:p>
            <w:pPr>
              <w:pStyle w:val="895"/>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001" w:type="dxa"/>
            <w:vAlign w:val="center"/>
            <w:textDirection w:val="lrTb"/>
            <w:noWrap w:val="false"/>
          </w:tcPr>
          <w:p>
            <w:pPr>
              <w:pStyle w:val="895"/>
              <w:jc w:val="center"/>
              <w:spacing w:line="0" w:lineRule="atLeas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1483" w:type="dxa"/>
            <w:vAlign w:val="center"/>
            <w:textDirection w:val="lrTb"/>
            <w:noWrap w:val="false"/>
          </w:tcPr>
          <w:p>
            <w:pPr>
              <w:pStyle w:val="895"/>
              <w:jc w:val="center"/>
              <w:spacing w:line="0" w:lineRule="atLeast"/>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r>
            <w:r/>
          </w:p>
        </w:tc>
        <w:tc>
          <w:tcPr>
            <w:tcW w:w="1778" w:type="dxa"/>
            <w:vAlign w:val="center"/>
            <w:textDirection w:val="lrTb"/>
            <w:noWrap w:val="false"/>
          </w:tcPr>
          <w:p>
            <w:pPr>
              <w:pStyle w:val="895"/>
              <w:jc w:val="center"/>
              <w:spacing w:line="0" w:lineRule="atLeast"/>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r>
            <w:r/>
          </w:p>
        </w:tc>
      </w:tr>
      <w:tr>
        <w:trPr>
          <w:cantSplit/>
          <w:trHeight w:val="294"/>
        </w:trPr>
        <w:tc>
          <w:tcPr>
            <w:tcW w:w="556" w:type="dxa"/>
            <w:vAlign w:val="center"/>
            <w:vMerge w:val="continue"/>
            <w:textDirection w:val="lrTb"/>
            <w:noWrap w:val="false"/>
          </w:tcPr>
          <w:p>
            <w:pPr>
              <w:pStyle w:val="895"/>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895"/>
              <w:jc w:val="center"/>
              <w:spacing w:line="0" w:lineRule="atLeast"/>
              <w:rPr>
                <w:rFonts w:hint="eastAsia" w:ascii="宋体" w:hAnsi="宋体"/>
                <w:sz w:val="24"/>
                <w:szCs w:val="24"/>
              </w:rPr>
            </w:pPr>
            <w:r>
              <w:rPr>
                <w:rFonts w:hint="eastAsia" w:ascii="宋体" w:hAnsi="宋体"/>
                <w:sz w:val="24"/>
                <w:szCs w:val="24"/>
              </w:rPr>
              <w:t xml:space="preserve">分项服务名称</w:t>
            </w:r>
            <w:r>
              <w:rPr>
                <w:rFonts w:hint="eastAsia" w:ascii="宋体" w:hAnsi="宋体"/>
                <w:sz w:val="24"/>
                <w:szCs w:val="24"/>
              </w:rPr>
            </w:r>
            <w:r/>
          </w:p>
        </w:tc>
        <w:tc>
          <w:tcPr>
            <w:tcW w:w="1246" w:type="dxa"/>
            <w:vAlign w:val="center"/>
            <w:textDirection w:val="lrTb"/>
            <w:noWrap w:val="false"/>
          </w:tcPr>
          <w:p>
            <w:pPr>
              <w:pStyle w:val="895"/>
              <w:jc w:val="center"/>
              <w:spacing w:line="0" w:lineRule="atLeast"/>
              <w:rPr>
                <w:rFonts w:hint="eastAsia" w:ascii="宋体" w:hAnsi="宋体"/>
                <w:sz w:val="24"/>
                <w:szCs w:val="24"/>
              </w:rPr>
            </w:pPr>
            <w:r>
              <w:rPr>
                <w:rFonts w:hint="eastAsia" w:ascii="宋体" w:hAnsi="宋体"/>
                <w:sz w:val="24"/>
                <w:szCs w:val="24"/>
              </w:rPr>
              <w:t xml:space="preserve">交付期/服务期</w:t>
            </w:r>
            <w:r>
              <w:rPr>
                <w:rFonts w:hint="eastAsia" w:ascii="宋体" w:hAnsi="宋体"/>
                <w:sz w:val="24"/>
                <w:szCs w:val="24"/>
              </w:rPr>
            </w:r>
            <w:r/>
          </w:p>
        </w:tc>
        <w:tc>
          <w:tcPr>
            <w:tcW w:w="1267" w:type="dxa"/>
            <w:vAlign w:val="center"/>
            <w:textDirection w:val="lrTb"/>
            <w:noWrap w:val="false"/>
          </w:tcPr>
          <w:p>
            <w:pPr>
              <w:pStyle w:val="895"/>
              <w:jc w:val="center"/>
              <w:spacing w:line="0" w:lineRule="atLeast"/>
              <w:rPr>
                <w:rFonts w:hint="eastAsia" w:ascii="宋体" w:hAnsi="宋体"/>
                <w:sz w:val="24"/>
                <w:szCs w:val="24"/>
              </w:rPr>
            </w:pPr>
            <w:r>
              <w:rPr>
                <w:rFonts w:hint="eastAsia" w:ascii="宋体" w:hAnsi="宋体"/>
                <w:sz w:val="24"/>
                <w:szCs w:val="24"/>
              </w:rPr>
              <w:t xml:space="preserve">分项单位</w:t>
            </w:r>
            <w:r>
              <w:rPr>
                <w:rFonts w:hint="eastAsia" w:ascii="宋体" w:hAnsi="宋体"/>
                <w:sz w:val="24"/>
                <w:szCs w:val="24"/>
              </w:rPr>
            </w:r>
            <w:r/>
          </w:p>
        </w:tc>
        <w:tc>
          <w:tcPr>
            <w:tcW w:w="1001" w:type="dxa"/>
            <w:vAlign w:val="center"/>
            <w:textDirection w:val="lrTb"/>
            <w:noWrap w:val="false"/>
          </w:tcPr>
          <w:p>
            <w:pPr>
              <w:pStyle w:val="895"/>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1483" w:type="dxa"/>
            <w:vAlign w:val="center"/>
            <w:textDirection w:val="lrTb"/>
            <w:noWrap w:val="false"/>
          </w:tcPr>
          <w:p>
            <w:pPr>
              <w:pStyle w:val="895"/>
              <w:jc w:val="center"/>
              <w:spacing w:line="0" w:lineRule="atLeast"/>
              <w:rPr>
                <w:rFonts w:hint="eastAsia" w:ascii="宋体" w:hAnsi="宋体"/>
                <w:sz w:val="24"/>
                <w:szCs w:val="24"/>
              </w:rPr>
            </w:pPr>
            <w:r>
              <w:rPr>
                <w:rFonts w:hint="eastAsia" w:ascii="宋体" w:hAnsi="宋体"/>
                <w:sz w:val="24"/>
                <w:szCs w:val="24"/>
              </w:rPr>
              <w:t xml:space="preserve">分项</w:t>
            </w:r>
            <w:r>
              <w:rPr>
                <w:rFonts w:hint="eastAsia" w:ascii="宋体" w:hAnsi="宋体"/>
                <w:sz w:val="24"/>
                <w:szCs w:val="24"/>
              </w:rPr>
            </w:r>
            <w:r/>
          </w:p>
          <w:p>
            <w:pPr>
              <w:pStyle w:val="895"/>
              <w:jc w:val="center"/>
              <w:spacing w:line="0" w:lineRule="atLeast"/>
              <w:rPr>
                <w:rFonts w:hint="eastAsia" w:ascii="宋体" w:hAnsi="宋体"/>
                <w:sz w:val="24"/>
                <w:szCs w:val="24"/>
              </w:rPr>
            </w:pPr>
            <w:r>
              <w:rPr>
                <w:rFonts w:hint="eastAsia" w:ascii="宋体" w:hAnsi="宋体"/>
                <w:sz w:val="24"/>
                <w:szCs w:val="24"/>
              </w:rPr>
              <w:t xml:space="preserve">单价</w:t>
            </w:r>
            <w:r>
              <w:rPr>
                <w:rFonts w:hint="eastAsia" w:ascii="宋体" w:hAnsi="宋体"/>
                <w:sz w:val="24"/>
                <w:szCs w:val="24"/>
              </w:rPr>
            </w:r>
            <w:r/>
          </w:p>
        </w:tc>
        <w:tc>
          <w:tcPr>
            <w:tcW w:w="1778" w:type="dxa"/>
            <w:vAlign w:val="center"/>
            <w:textDirection w:val="lrTb"/>
            <w:noWrap w:val="false"/>
          </w:tcPr>
          <w:p>
            <w:pPr>
              <w:pStyle w:val="895"/>
              <w:jc w:val="center"/>
              <w:spacing w:line="0" w:lineRule="atLeast"/>
              <w:rPr>
                <w:rFonts w:hint="eastAsia" w:ascii="宋体" w:hAnsi="宋体"/>
                <w:sz w:val="24"/>
                <w:szCs w:val="24"/>
              </w:rPr>
            </w:pPr>
            <w:r>
              <w:rPr>
                <w:rFonts w:hint="eastAsia" w:ascii="宋体" w:hAnsi="宋体"/>
                <w:sz w:val="24"/>
                <w:szCs w:val="24"/>
              </w:rPr>
              <w:t xml:space="preserve">分项</w:t>
            </w:r>
            <w:r>
              <w:rPr>
                <w:rFonts w:hint="eastAsia" w:ascii="宋体" w:hAnsi="宋体"/>
                <w:sz w:val="24"/>
                <w:szCs w:val="24"/>
              </w:rPr>
            </w:r>
            <w:r/>
          </w:p>
          <w:p>
            <w:pPr>
              <w:pStyle w:val="895"/>
              <w:jc w:val="center"/>
              <w:spacing w:line="0" w:lineRule="atLeast"/>
              <w:rPr>
                <w:rFonts w:hint="eastAsia" w:ascii="宋体" w:hAnsi="宋体"/>
                <w:sz w:val="24"/>
                <w:szCs w:val="24"/>
              </w:rPr>
            </w:pPr>
            <w:r>
              <w:rPr>
                <w:rFonts w:hint="eastAsia" w:ascii="宋体" w:hAnsi="宋体"/>
                <w:sz w:val="24"/>
                <w:szCs w:val="24"/>
              </w:rPr>
              <w:t xml:space="preserve">总价</w:t>
            </w:r>
            <w:r>
              <w:rPr>
                <w:rFonts w:hint="eastAsia" w:ascii="宋体" w:hAnsi="宋体"/>
                <w:sz w:val="24"/>
                <w:szCs w:val="24"/>
              </w:rPr>
            </w:r>
            <w:r/>
          </w:p>
        </w:tc>
      </w:tr>
      <w:tr>
        <w:trPr>
          <w:cantSplit/>
          <w:trHeight w:val="654"/>
        </w:trPr>
        <w:tc>
          <w:tcPr>
            <w:tcW w:w="556" w:type="dxa"/>
            <w:vAlign w:val="center"/>
            <w:textDirection w:val="lrTb"/>
            <w:noWrap w:val="false"/>
          </w:tcPr>
          <w:p>
            <w:pPr>
              <w:pStyle w:val="895"/>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008" w:type="dxa"/>
            <w:vAlign w:val="center"/>
            <w:textDirection w:val="lrTb"/>
            <w:noWrap w:val="false"/>
          </w:tcPr>
          <w:p>
            <w:pPr>
              <w:pStyle w:val="895"/>
              <w:jc w:val="center"/>
              <w:spacing w:line="0" w:lineRule="atLeast"/>
              <w:rPr>
                <w:rFonts w:hint="eastAsia" w:ascii="宋体" w:hAnsi="宋体"/>
                <w:sz w:val="24"/>
                <w:szCs w:val="24"/>
              </w:rPr>
            </w:pPr>
            <w:r>
              <w:rPr>
                <w:rFonts w:hint="eastAsia" w:ascii="宋体" w:hAnsi="宋体"/>
                <w:sz w:val="24"/>
                <w:szCs w:val="24"/>
              </w:rPr>
            </w:r>
            <w:r/>
          </w:p>
        </w:tc>
        <w:tc>
          <w:tcPr>
            <w:tcW w:w="1246" w:type="dxa"/>
            <w:vAlign w:val="center"/>
            <w:textDirection w:val="lrTb"/>
            <w:noWrap w:val="false"/>
          </w:tcPr>
          <w:p>
            <w:pPr>
              <w:pStyle w:val="895"/>
              <w:jc w:val="center"/>
              <w:spacing w:line="0" w:lineRule="atLeast"/>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u w:val="single"/>
              </w:rPr>
            </w:r>
            <w:r/>
          </w:p>
        </w:tc>
        <w:tc>
          <w:tcPr>
            <w:tcW w:w="1267" w:type="dxa"/>
            <w:vAlign w:val="center"/>
            <w:textDirection w:val="lrTb"/>
            <w:noWrap w:val="false"/>
          </w:tcPr>
          <w:p>
            <w:pPr>
              <w:pStyle w:val="895"/>
              <w:jc w:val="center"/>
              <w:spacing w:line="0" w:lineRule="atLeast"/>
              <w:rPr>
                <w:rFonts w:hint="eastAsia" w:ascii="宋体" w:hAnsi="宋体"/>
                <w:sz w:val="24"/>
                <w:szCs w:val="24"/>
              </w:rPr>
            </w:pPr>
            <w:r>
              <w:rPr>
                <w:rFonts w:hint="eastAsia" w:ascii="宋体" w:hAnsi="宋体"/>
                <w:sz w:val="24"/>
                <w:szCs w:val="24"/>
              </w:rPr>
            </w:r>
            <w:r/>
          </w:p>
        </w:tc>
        <w:tc>
          <w:tcPr>
            <w:tcW w:w="1001" w:type="dxa"/>
            <w:vAlign w:val="center"/>
            <w:textDirection w:val="lrTb"/>
            <w:noWrap w:val="false"/>
          </w:tcPr>
          <w:p>
            <w:pPr>
              <w:pStyle w:val="895"/>
              <w:jc w:val="center"/>
              <w:spacing w:line="0" w:lineRule="atLeast"/>
              <w:rPr>
                <w:rFonts w:hint="eastAsia" w:ascii="宋体" w:hAnsi="宋体"/>
                <w:sz w:val="24"/>
                <w:szCs w:val="24"/>
              </w:rPr>
            </w:pPr>
            <w:r>
              <w:rPr>
                <w:rFonts w:hint="eastAsia" w:ascii="宋体" w:hAnsi="宋体"/>
                <w:sz w:val="24"/>
                <w:szCs w:val="24"/>
              </w:rPr>
            </w:r>
            <w:r/>
          </w:p>
        </w:tc>
        <w:tc>
          <w:tcPr>
            <w:tcW w:w="1483" w:type="dxa"/>
            <w:vAlign w:val="center"/>
            <w:textDirection w:val="lrTb"/>
            <w:noWrap w:val="false"/>
          </w:tcPr>
          <w:p>
            <w:pPr>
              <w:pStyle w:val="895"/>
              <w:jc w:val="center"/>
              <w:spacing w:line="0" w:lineRule="atLeast"/>
              <w:rPr>
                <w:rFonts w:hint="eastAsia" w:ascii="宋体" w:hAnsi="宋体"/>
                <w:sz w:val="24"/>
                <w:szCs w:val="24"/>
              </w:rPr>
            </w:pPr>
            <w:r>
              <w:rPr>
                <w:rFonts w:hint="eastAsia" w:ascii="宋体" w:hAnsi="宋体"/>
                <w:sz w:val="24"/>
                <w:szCs w:val="24"/>
              </w:rPr>
            </w:r>
            <w:r/>
          </w:p>
        </w:tc>
        <w:tc>
          <w:tcPr>
            <w:tcW w:w="1778" w:type="dxa"/>
            <w:vAlign w:val="center"/>
            <w:textDirection w:val="lrTb"/>
            <w:noWrap w:val="false"/>
          </w:tcPr>
          <w:p>
            <w:pPr>
              <w:pStyle w:val="895"/>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56" w:type="dxa"/>
            <w:vAlign w:val="center"/>
            <w:textDirection w:val="lrTb"/>
            <w:noWrap w:val="false"/>
          </w:tcPr>
          <w:p>
            <w:pPr>
              <w:pStyle w:val="895"/>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008" w:type="dxa"/>
            <w:vAlign w:val="center"/>
            <w:textDirection w:val="lrTb"/>
            <w:noWrap w:val="false"/>
          </w:tcPr>
          <w:p>
            <w:pPr>
              <w:pStyle w:val="895"/>
              <w:jc w:val="center"/>
              <w:spacing w:line="0" w:lineRule="atLeast"/>
              <w:rPr>
                <w:rFonts w:hint="eastAsia" w:ascii="宋体" w:hAnsi="宋体"/>
                <w:sz w:val="24"/>
                <w:szCs w:val="24"/>
              </w:rPr>
            </w:pPr>
            <w:r>
              <w:rPr>
                <w:rFonts w:hint="eastAsia" w:ascii="宋体" w:hAnsi="宋体"/>
                <w:sz w:val="24"/>
                <w:szCs w:val="24"/>
              </w:rPr>
            </w:r>
            <w:r/>
          </w:p>
        </w:tc>
        <w:tc>
          <w:tcPr>
            <w:tcW w:w="1246" w:type="dxa"/>
            <w:vAlign w:val="center"/>
            <w:textDirection w:val="lrTb"/>
            <w:noWrap w:val="false"/>
          </w:tcPr>
          <w:p>
            <w:pPr>
              <w:pStyle w:val="895"/>
              <w:jc w:val="center"/>
              <w:spacing w:line="0" w:lineRule="atLeast"/>
              <w:rPr>
                <w:rFonts w:hint="eastAsia" w:ascii="宋体" w:hAnsi="宋体"/>
                <w:sz w:val="24"/>
                <w:szCs w:val="24"/>
              </w:rPr>
            </w:pPr>
            <w:r>
              <w:rPr>
                <w:rFonts w:hint="eastAsia" w:ascii="宋体" w:hAnsi="宋体"/>
                <w:sz w:val="24"/>
                <w:szCs w:val="24"/>
              </w:rPr>
            </w:r>
            <w:r/>
          </w:p>
        </w:tc>
        <w:tc>
          <w:tcPr>
            <w:tcW w:w="1267" w:type="dxa"/>
            <w:vAlign w:val="center"/>
            <w:textDirection w:val="lrTb"/>
            <w:noWrap w:val="false"/>
          </w:tcPr>
          <w:p>
            <w:pPr>
              <w:pStyle w:val="895"/>
              <w:jc w:val="center"/>
              <w:spacing w:line="0" w:lineRule="atLeast"/>
              <w:rPr>
                <w:rFonts w:hint="eastAsia" w:ascii="宋体" w:hAnsi="宋体"/>
                <w:sz w:val="24"/>
                <w:szCs w:val="24"/>
              </w:rPr>
            </w:pPr>
            <w:r>
              <w:rPr>
                <w:rFonts w:hint="eastAsia" w:ascii="宋体" w:hAnsi="宋体"/>
                <w:sz w:val="24"/>
                <w:szCs w:val="24"/>
              </w:rPr>
            </w:r>
            <w:r/>
          </w:p>
        </w:tc>
        <w:tc>
          <w:tcPr>
            <w:tcW w:w="1001" w:type="dxa"/>
            <w:vAlign w:val="center"/>
            <w:textDirection w:val="lrTb"/>
            <w:noWrap w:val="false"/>
          </w:tcPr>
          <w:p>
            <w:pPr>
              <w:pStyle w:val="895"/>
              <w:jc w:val="center"/>
              <w:spacing w:line="0" w:lineRule="atLeast"/>
              <w:rPr>
                <w:rFonts w:hint="eastAsia" w:ascii="宋体" w:hAnsi="宋体"/>
                <w:sz w:val="24"/>
                <w:szCs w:val="24"/>
              </w:rPr>
            </w:pPr>
            <w:r>
              <w:rPr>
                <w:rFonts w:hint="eastAsia" w:ascii="宋体" w:hAnsi="宋体"/>
                <w:sz w:val="24"/>
                <w:szCs w:val="24"/>
              </w:rPr>
            </w:r>
            <w:r/>
          </w:p>
        </w:tc>
        <w:tc>
          <w:tcPr>
            <w:tcW w:w="1483" w:type="dxa"/>
            <w:vAlign w:val="center"/>
            <w:textDirection w:val="lrTb"/>
            <w:noWrap w:val="false"/>
          </w:tcPr>
          <w:p>
            <w:pPr>
              <w:pStyle w:val="895"/>
              <w:jc w:val="center"/>
              <w:spacing w:line="0" w:lineRule="atLeast"/>
              <w:rPr>
                <w:rFonts w:hint="eastAsia" w:ascii="宋体" w:hAnsi="宋体"/>
                <w:sz w:val="24"/>
                <w:szCs w:val="24"/>
              </w:rPr>
            </w:pPr>
            <w:r>
              <w:rPr>
                <w:rFonts w:hint="eastAsia" w:ascii="宋体" w:hAnsi="宋体"/>
                <w:sz w:val="24"/>
                <w:szCs w:val="24"/>
              </w:rPr>
            </w:r>
            <w:r/>
          </w:p>
        </w:tc>
        <w:tc>
          <w:tcPr>
            <w:tcW w:w="1778" w:type="dxa"/>
            <w:vAlign w:val="center"/>
            <w:textDirection w:val="lrTb"/>
            <w:noWrap w:val="false"/>
          </w:tcPr>
          <w:p>
            <w:pPr>
              <w:pStyle w:val="895"/>
              <w:jc w:val="center"/>
              <w:spacing w:line="0" w:lineRule="atLeast"/>
              <w:rPr>
                <w:rFonts w:hint="eastAsia" w:ascii="宋体" w:hAnsi="宋体"/>
                <w:sz w:val="24"/>
                <w:szCs w:val="24"/>
              </w:rPr>
            </w:pPr>
            <w:r>
              <w:rPr>
                <w:rFonts w:hint="eastAsia" w:ascii="宋体" w:hAnsi="宋体"/>
                <w:sz w:val="24"/>
                <w:szCs w:val="24"/>
              </w:rPr>
            </w:r>
            <w:r/>
          </w:p>
        </w:tc>
      </w:tr>
      <w:tr>
        <w:trPr>
          <w:cantSplit/>
          <w:trHeight w:val="487"/>
        </w:trPr>
        <w:tc>
          <w:tcPr>
            <w:gridSpan w:val="6"/>
            <w:tcW w:w="6561" w:type="dxa"/>
            <w:vAlign w:val="center"/>
            <w:textDirection w:val="lrTb"/>
            <w:noWrap w:val="false"/>
          </w:tcPr>
          <w:p>
            <w:pPr>
              <w:pStyle w:val="895"/>
              <w:jc w:val="center"/>
              <w:spacing w:line="0" w:lineRule="atLeast"/>
              <w:rPr>
                <w:rFonts w:hint="eastAsia" w:ascii="宋体" w:hAnsi="宋体"/>
                <w:sz w:val="24"/>
                <w:szCs w:val="24"/>
              </w:rPr>
            </w:pPr>
            <w:r>
              <w:rPr>
                <w:rFonts w:hint="eastAsia" w:ascii="宋体" w:hAnsi="宋体"/>
                <w:sz w:val="24"/>
                <w:szCs w:val="24"/>
              </w:rPr>
              <w:t xml:space="preserve">投标总报价（人民币：元）</w:t>
            </w:r>
            <w:r>
              <w:rPr>
                <w:rFonts w:hint="eastAsia" w:ascii="宋体" w:hAnsi="宋体"/>
                <w:sz w:val="24"/>
                <w:szCs w:val="24"/>
              </w:rPr>
            </w:r>
            <w:r/>
          </w:p>
        </w:tc>
        <w:tc>
          <w:tcPr>
            <w:tcW w:w="1778" w:type="dxa"/>
            <w:vAlign w:val="top"/>
            <w:textDirection w:val="lrTb"/>
            <w:noWrap w:val="false"/>
          </w:tcPr>
          <w:p>
            <w:pPr>
              <w:pStyle w:val="895"/>
              <w:spacing w:line="0" w:lineRule="atLeast"/>
              <w:rPr>
                <w:rFonts w:hint="eastAsia" w:ascii="宋体" w:hAnsi="宋体"/>
                <w:sz w:val="24"/>
                <w:szCs w:val="24"/>
              </w:rPr>
            </w:pPr>
            <w:r>
              <w:rPr>
                <w:rFonts w:hint="eastAsia" w:ascii="宋体" w:hAnsi="宋体"/>
                <w:sz w:val="24"/>
                <w:szCs w:val="24"/>
              </w:rPr>
            </w:r>
            <w:r/>
          </w:p>
        </w:tc>
      </w:tr>
    </w:tbl>
    <w:p>
      <w:pPr>
        <w:pStyle w:val="895"/>
        <w:spacing w:line="0" w:lineRule="atLeas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895"/>
        <w:spacing w:line="0" w:lineRule="atLeast"/>
        <w:rPr>
          <w:rFonts w:ascii="宋体" w:hAnsi="宋体"/>
          <w:sz w:val="24"/>
          <w:szCs w:val="24"/>
        </w:rPr>
      </w:pPr>
      <w:r>
        <w:rPr>
          <w:rFonts w:hint="eastAsia" w:ascii="宋体" w:hAnsi="宋体"/>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ascii="宋体" w:hAnsi="宋体"/>
          <w:sz w:val="24"/>
          <w:szCs w:val="24"/>
        </w:rPr>
      </w:r>
      <w:r/>
    </w:p>
    <w:p>
      <w:pPr>
        <w:pStyle w:val="895"/>
        <w:spacing w:line="0" w:lineRule="atLeast"/>
        <w:rPr>
          <w:rFonts w:ascii="宋体" w:hAnsi="宋体"/>
          <w:sz w:val="24"/>
          <w:szCs w:val="24"/>
        </w:rPr>
      </w:pPr>
      <w:r>
        <w:rPr>
          <w:rFonts w:hint="eastAsia" w:ascii="宋体" w:hAnsi="宋体"/>
          <w:sz w:val="24"/>
          <w:szCs w:val="24"/>
        </w:rPr>
        <w:t xml:space="preserve">2.“投标分项报价表”中“投标总报价”数额应当与“开标一览表”中“投标总报价”数额一致。</w:t>
      </w:r>
      <w:r>
        <w:rPr>
          <w:rFonts w:ascii="宋体" w:hAnsi="宋体"/>
          <w:sz w:val="24"/>
          <w:szCs w:val="24"/>
        </w:rPr>
      </w:r>
      <w:r/>
    </w:p>
    <w:p>
      <w:pPr>
        <w:pStyle w:val="895"/>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rPr>
        <w:t xml:space="preserve"> 项目</w:t>
      </w:r>
      <w:r>
        <w:rPr>
          <w:rFonts w:ascii="宋体" w:hAnsi="宋体"/>
          <w:sz w:val="24"/>
        </w:rPr>
        <w:t xml:space="preserve">经办人可以根据</w:t>
      </w:r>
      <w:r>
        <w:rPr>
          <w:rFonts w:hint="eastAsia" w:ascii="宋体" w:hAnsi="宋体"/>
          <w:sz w:val="24"/>
        </w:rPr>
        <w:t xml:space="preserve">项目</w:t>
      </w:r>
      <w:r>
        <w:rPr>
          <w:rFonts w:ascii="宋体" w:hAnsi="宋体"/>
          <w:sz w:val="24"/>
        </w:rPr>
        <w:t xml:space="preserve">实际需要</w:t>
      </w:r>
      <w:r>
        <w:rPr>
          <w:rFonts w:hint="eastAsia" w:ascii="宋体" w:hAnsi="宋体"/>
          <w:sz w:val="24"/>
        </w:rPr>
        <w:t xml:space="preserve">对</w:t>
      </w:r>
      <w:r>
        <w:rPr>
          <w:rFonts w:ascii="宋体" w:hAnsi="宋体"/>
          <w:sz w:val="24"/>
        </w:rPr>
        <w:t xml:space="preserve">表格结构进行</w:t>
      </w:r>
      <w:r>
        <w:rPr>
          <w:rFonts w:hint="eastAsia" w:ascii="宋体" w:hAnsi="宋体"/>
          <w:sz w:val="24"/>
        </w:rPr>
        <w:t xml:space="preserve">调整</w:t>
      </w:r>
      <w:r>
        <w:rPr>
          <w:rFonts w:ascii="宋体" w:hAnsi="宋体"/>
          <w:sz w:val="24"/>
        </w:rPr>
        <w:t xml:space="preserve">。</w:t>
      </w:r>
      <w:r>
        <w:rPr>
          <w:rFonts w:hint="eastAsia" w:ascii="宋体" w:hAnsi="宋体"/>
          <w:sz w:val="24"/>
          <w:szCs w:val="24"/>
        </w:rPr>
      </w:r>
      <w:r/>
    </w:p>
    <w:p>
      <w:pPr>
        <w:pStyle w:val="895"/>
        <w:spacing w:line="0" w:lineRule="atLeast"/>
        <w:rPr>
          <w:rFonts w:ascii="宋体" w:hAnsi="宋体"/>
          <w:sz w:val="24"/>
          <w:szCs w:val="24"/>
        </w:rPr>
      </w:pPr>
      <w:r>
        <w:rPr>
          <w:rFonts w:ascii="宋体" w:hAnsi="宋体"/>
          <w:sz w:val="24"/>
          <w:szCs w:val="24"/>
        </w:rPr>
      </w:r>
      <w:r/>
    </w:p>
    <w:p>
      <w:pPr>
        <w:pStyle w:val="895"/>
        <w:spacing w:line="0" w:lineRule="atLeast"/>
        <w:rPr>
          <w:rFonts w:hint="eastAsia" w:ascii="宋体" w:hAnsi="宋体"/>
          <w:sz w:val="24"/>
          <w:szCs w:val="24"/>
        </w:rPr>
      </w:pPr>
      <w:r>
        <w:rPr>
          <w:rFonts w:hint="eastAsia" w:ascii="宋体" w:hAnsi="宋体"/>
          <w:sz w:val="24"/>
          <w:szCs w:val="24"/>
        </w:rPr>
      </w:r>
      <w:r/>
    </w:p>
    <w:p>
      <w:pPr>
        <w:pStyle w:val="895"/>
        <w:ind w:firstLine="480"/>
        <w:rPr>
          <w:rFonts w:ascii="宋体" w:hAnsi="宋体"/>
          <w:sz w:val="24"/>
          <w:szCs w:val="24"/>
        </w:rPr>
      </w:pPr>
      <w:r>
        <w:rPr>
          <w:rFonts w:hint="eastAsia" w:ascii="宋体" w:hAnsi="宋体"/>
          <w:sz w:val="24"/>
          <w:szCs w:val="24"/>
        </w:rPr>
        <w:t xml:space="preserve">                                           </w:t>
      </w:r>
      <w:r>
        <w:rPr>
          <w:rFonts w:ascii="宋体" w:hAnsi="宋体"/>
          <w:sz w:val="24"/>
          <w:szCs w:val="24"/>
        </w:rPr>
      </w:r>
      <w:r/>
    </w:p>
    <w:p>
      <w:pPr>
        <w:pStyle w:val="895"/>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t xml:space="preserve">技术要求</w:t>
            </w:r>
            <w:r>
              <w:rPr>
                <w:rFonts w:hint="eastAsia" w:ascii="宋体" w:hAnsi="宋体"/>
                <w:sz w:val="24"/>
                <w:szCs w:val="24"/>
              </w:rPr>
            </w:r>
            <w:r/>
          </w:p>
        </w:tc>
        <w:tc>
          <w:tcPr>
            <w:tcW w:w="3191" w:type="dxa"/>
            <w:vAlign w:val="center"/>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895"/>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r>
    </w:tbl>
    <w:p>
      <w:pPr>
        <w:pStyle w:val="895"/>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895"/>
        <w:spacing w:line="400" w:lineRule="exact"/>
        <w:rPr>
          <w:rFonts w:ascii="宋体" w:hAnsi="宋体"/>
          <w:sz w:val="24"/>
          <w:szCs w:val="24"/>
        </w:rPr>
      </w:pPr>
      <w:r>
        <w:rPr>
          <w:rFonts w:ascii="宋体" w:hAnsi="宋体"/>
          <w:sz w:val="24"/>
          <w:szCs w:val="24"/>
        </w:rPr>
      </w:r>
      <w:r/>
    </w:p>
    <w:p>
      <w:pPr>
        <w:pStyle w:val="895"/>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895"/>
        <w:spacing w:line="400" w:lineRule="exact"/>
        <w:rPr>
          <w:rFonts w:ascii="宋体" w:hAnsi="宋体"/>
          <w:sz w:val="24"/>
          <w:szCs w:val="24"/>
        </w:rPr>
      </w:pPr>
      <w:r>
        <w:rPr>
          <w:rFonts w:hint="eastAsia" w:ascii="宋体" w:hAnsi="宋体"/>
          <w:color w:val="ff0000"/>
          <w:sz w:val="24"/>
          <w:szCs w:val="24"/>
        </w:rPr>
        <w:t xml:space="preserve">1.投标人需</w:t>
      </w:r>
      <w:r>
        <w:rPr>
          <w:rFonts w:ascii="宋体" w:hAnsi="宋体"/>
          <w:color w:val="ff0000"/>
          <w:sz w:val="24"/>
          <w:szCs w:val="24"/>
        </w:rPr>
        <w:t xml:space="preserve">对</w:t>
      </w:r>
      <w:r>
        <w:rPr>
          <w:rFonts w:hint="eastAsia" w:ascii="宋体" w:hAnsi="宋体"/>
          <w:color w:val="ff0000"/>
          <w:sz w:val="24"/>
          <w:szCs w:val="24"/>
        </w:rPr>
        <w:t xml:space="preserve">招标文件</w:t>
      </w:r>
      <w:r>
        <w:rPr>
          <w:rFonts w:ascii="宋体" w:hAnsi="宋体"/>
          <w:color w:val="ff0000"/>
          <w:sz w:val="24"/>
          <w:szCs w:val="24"/>
        </w:rPr>
        <w:t xml:space="preserve">技术</w:t>
      </w:r>
      <w:r>
        <w:rPr>
          <w:rFonts w:hint="eastAsia" w:ascii="宋体" w:hAnsi="宋体"/>
          <w:color w:val="ff0000"/>
          <w:sz w:val="24"/>
          <w:szCs w:val="24"/>
        </w:rPr>
        <w:t xml:space="preserve">要求中非</w:t>
      </w:r>
      <w:r>
        <w:rPr>
          <w:rFonts w:ascii="宋体" w:hAnsi="宋体"/>
          <w:color w:val="ff0000"/>
          <w:sz w:val="24"/>
          <w:szCs w:val="24"/>
        </w:rPr>
        <w:t xml:space="preserve">实质性</w:t>
      </w:r>
      <w:r>
        <w:rPr>
          <w:rFonts w:hint="eastAsia" w:ascii="宋体" w:hAnsi="宋体"/>
          <w:color w:val="ff0000"/>
          <w:sz w:val="24"/>
          <w:szCs w:val="24"/>
        </w:rPr>
        <w:t xml:space="preserve">要求（</w:t>
      </w:r>
      <w:r>
        <w:rPr>
          <w:rFonts w:hint="eastAsia" w:ascii="宋体" w:hAnsi="宋体"/>
          <w:b/>
          <w:color w:val="ff0000"/>
          <w:sz w:val="24"/>
          <w:szCs w:val="24"/>
        </w:rPr>
        <w:t xml:space="preserve">未加</w:t>
      </w:r>
      <w:r>
        <w:rPr>
          <w:rFonts w:hint="eastAsia" w:ascii="宋体" w:hAnsi="宋体"/>
          <w:b/>
          <w:i/>
          <w:color w:val="ff0000"/>
          <w:sz w:val="24"/>
          <w:szCs w:val="24"/>
          <w:u w:val="single"/>
        </w:rPr>
        <w:t xml:space="preserve">斜体</w:t>
      </w:r>
      <w:r>
        <w:rPr>
          <w:rFonts w:ascii="宋体" w:hAnsi="宋体"/>
          <w:b/>
          <w:i/>
          <w:color w:val="ff0000"/>
          <w:sz w:val="24"/>
          <w:szCs w:val="24"/>
          <w:u w:val="single"/>
        </w:rPr>
        <w:t xml:space="preserve">下划线</w:t>
      </w:r>
      <w:r>
        <w:rPr>
          <w:rFonts w:hint="eastAsia" w:ascii="宋体" w:hAnsi="宋体"/>
          <w:b/>
          <w:iCs/>
          <w:color w:val="ff0000"/>
          <w:sz w:val="24"/>
          <w:szCs w:val="24"/>
        </w:rPr>
        <w:t xml:space="preserve">部分</w:t>
      </w:r>
      <w:r>
        <w:rPr>
          <w:rFonts w:hint="eastAsia" w:ascii="宋体" w:hAnsi="宋体"/>
          <w:b/>
          <w:color w:val="ff0000"/>
          <w:sz w:val="24"/>
          <w:szCs w:val="24"/>
        </w:rPr>
        <w:t xml:space="preserve">或未加*号条款</w:t>
      </w:r>
      <w:r>
        <w:rPr>
          <w:rFonts w:hint="eastAsia" w:ascii="宋体" w:hAnsi="宋体"/>
          <w:color w:val="ff0000"/>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895"/>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895"/>
        <w:spacing w:line="400" w:lineRule="exact"/>
        <w:rPr>
          <w:rFonts w:hint="eastAsia" w:ascii="宋体" w:hAnsi="宋体"/>
          <w:sz w:val="24"/>
          <w:szCs w:val="24"/>
        </w:rPr>
      </w:pPr>
      <w:r>
        <w:rPr>
          <w:rFonts w:hint="eastAsia" w:ascii="宋体" w:hAnsi="宋体"/>
          <w:sz w:val="24"/>
          <w:szCs w:val="24"/>
        </w:rPr>
      </w:r>
      <w:r/>
    </w:p>
    <w:p>
      <w:pPr>
        <w:pStyle w:val="895"/>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t xml:space="preserve">商务要求 </w:t>
            </w:r>
            <w:r>
              <w:rPr>
                <w:rFonts w:hint="eastAsia" w:ascii="宋体" w:hAnsi="宋体"/>
                <w:sz w:val="24"/>
                <w:szCs w:val="24"/>
              </w:rPr>
            </w:r>
            <w:r/>
          </w:p>
        </w:tc>
        <w:tc>
          <w:tcPr>
            <w:tcW w:w="3191" w:type="dxa"/>
            <w:vAlign w:val="center"/>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895"/>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r>
    </w:tbl>
    <w:p>
      <w:pPr>
        <w:pStyle w:val="895"/>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895"/>
        <w:spacing w:line="400" w:lineRule="exact"/>
        <w:rPr>
          <w:rFonts w:ascii="宋体" w:hAnsi="宋体"/>
          <w:sz w:val="24"/>
          <w:szCs w:val="24"/>
        </w:rPr>
      </w:pPr>
      <w:r>
        <w:rPr>
          <w:rFonts w:ascii="宋体" w:hAnsi="宋体"/>
          <w:sz w:val="24"/>
          <w:szCs w:val="24"/>
        </w:rPr>
      </w:r>
      <w:r/>
    </w:p>
    <w:p>
      <w:pPr>
        <w:pStyle w:val="895"/>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895"/>
        <w:spacing w:line="400" w:lineRule="exact"/>
        <w:rPr>
          <w:rFonts w:ascii="宋体" w:hAnsi="宋体"/>
          <w:color w:val="ff0000"/>
          <w:sz w:val="24"/>
          <w:szCs w:val="24"/>
        </w:rPr>
      </w:pPr>
      <w:r>
        <w:rPr>
          <w:rFonts w:hint="eastAsia" w:ascii="宋体" w:hAnsi="宋体"/>
          <w:color w:val="ff0000"/>
          <w:sz w:val="24"/>
          <w:szCs w:val="24"/>
        </w:rPr>
        <w:t xml:space="preserve">1.投标人需</w:t>
      </w:r>
      <w:r>
        <w:rPr>
          <w:rFonts w:ascii="宋体" w:hAnsi="宋体"/>
          <w:color w:val="ff0000"/>
          <w:sz w:val="24"/>
          <w:szCs w:val="24"/>
        </w:rPr>
        <w:t xml:space="preserve">对</w:t>
      </w:r>
      <w:r>
        <w:rPr>
          <w:rFonts w:hint="eastAsia" w:ascii="宋体" w:hAnsi="宋体"/>
          <w:color w:val="ff0000"/>
          <w:sz w:val="24"/>
          <w:szCs w:val="24"/>
        </w:rPr>
        <w:t xml:space="preserve">招标文件商务要求中非</w:t>
      </w:r>
      <w:r>
        <w:rPr>
          <w:rFonts w:ascii="宋体" w:hAnsi="宋体"/>
          <w:color w:val="ff0000"/>
          <w:sz w:val="24"/>
          <w:szCs w:val="24"/>
        </w:rPr>
        <w:t xml:space="preserve">实质性</w:t>
      </w:r>
      <w:r>
        <w:rPr>
          <w:rFonts w:hint="eastAsia" w:ascii="宋体" w:hAnsi="宋体"/>
          <w:color w:val="ff0000"/>
          <w:sz w:val="24"/>
          <w:szCs w:val="24"/>
        </w:rPr>
        <w:t xml:space="preserve">要求（</w:t>
      </w:r>
      <w:r>
        <w:rPr>
          <w:rFonts w:hint="eastAsia" w:ascii="宋体" w:hAnsi="宋体"/>
          <w:b/>
          <w:color w:val="ff0000"/>
          <w:sz w:val="24"/>
          <w:szCs w:val="24"/>
        </w:rPr>
        <w:t xml:space="preserve">未加</w:t>
      </w:r>
      <w:r>
        <w:rPr>
          <w:rFonts w:hint="eastAsia" w:ascii="宋体" w:hAnsi="宋体"/>
          <w:b/>
          <w:i/>
          <w:color w:val="ff0000"/>
          <w:sz w:val="24"/>
          <w:szCs w:val="24"/>
          <w:u w:val="single"/>
        </w:rPr>
        <w:t xml:space="preserve">斜体</w:t>
      </w:r>
      <w:r>
        <w:rPr>
          <w:rFonts w:ascii="宋体" w:hAnsi="宋体"/>
          <w:b/>
          <w:i/>
          <w:color w:val="ff0000"/>
          <w:sz w:val="24"/>
          <w:szCs w:val="24"/>
          <w:u w:val="single"/>
        </w:rPr>
        <w:t xml:space="preserve">下划线</w:t>
      </w:r>
      <w:r>
        <w:rPr>
          <w:rFonts w:hint="eastAsia" w:ascii="宋体" w:hAnsi="宋体"/>
          <w:b/>
          <w:iCs/>
          <w:color w:val="ff0000"/>
          <w:sz w:val="24"/>
          <w:szCs w:val="24"/>
        </w:rPr>
        <w:t xml:space="preserve">部分</w:t>
      </w:r>
      <w:r>
        <w:rPr>
          <w:rFonts w:hint="eastAsia" w:ascii="宋体" w:hAnsi="宋体"/>
          <w:b/>
          <w:color w:val="ff0000"/>
          <w:sz w:val="24"/>
          <w:szCs w:val="24"/>
        </w:rPr>
        <w:t xml:space="preserve">或未加*号条款</w:t>
      </w:r>
      <w:r>
        <w:rPr>
          <w:rFonts w:hint="eastAsia" w:ascii="宋体" w:hAnsi="宋体"/>
          <w:color w:val="ff0000"/>
          <w:sz w:val="24"/>
          <w:szCs w:val="24"/>
        </w:rPr>
        <w:t xml:space="preserve">）</w:t>
      </w:r>
      <w:r>
        <w:rPr>
          <w:rFonts w:ascii="宋体" w:hAnsi="宋体"/>
          <w:color w:val="ff0000"/>
          <w:sz w:val="24"/>
          <w:szCs w:val="24"/>
        </w:rPr>
        <w:t xml:space="preserve">逐条做出明确响应</w:t>
      </w:r>
      <w:r>
        <w:rPr>
          <w:rFonts w:hint="eastAsia" w:ascii="宋体" w:hAnsi="宋体"/>
          <w:color w:val="ff0000"/>
          <w:sz w:val="24"/>
          <w:szCs w:val="24"/>
        </w:rPr>
        <w:t xml:space="preserve">。</w:t>
      </w:r>
      <w:r>
        <w:rPr>
          <w:rFonts w:ascii="宋体" w:hAnsi="宋体"/>
          <w:color w:val="ff0000"/>
          <w:sz w:val="24"/>
          <w:szCs w:val="24"/>
        </w:rPr>
      </w:r>
      <w:r/>
    </w:p>
    <w:p>
      <w:pPr>
        <w:pStyle w:val="895"/>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hint="eastAsia" w:ascii="宋体" w:hAnsi="宋体"/>
          <w:sz w:val="24"/>
          <w:szCs w:val="24"/>
        </w:rPr>
      </w:r>
      <w:r/>
    </w:p>
    <w:p>
      <w:pPr>
        <w:pStyle w:val="895"/>
        <w:rPr>
          <w:rFonts w:hint="eastAsia" w:ascii="宋体" w:hAnsi="宋体"/>
          <w:b/>
          <w:sz w:val="24"/>
        </w:rPr>
      </w:pPr>
      <w:r>
        <w:rPr>
          <w:rFonts w:hint="eastAsia" w:ascii="宋体" w:hAnsi="宋体"/>
          <w:b/>
          <w:sz w:val="24"/>
        </w:rPr>
      </w:r>
      <w:r/>
    </w:p>
    <w:p>
      <w:pPr>
        <w:pStyle w:val="895"/>
        <w:ind w:firstLine="480"/>
        <w:spacing w:line="440" w:lineRule="exact"/>
        <w:rPr>
          <w:rFonts w:ascii="宋体" w:hAnsi="宋体"/>
          <w:sz w:val="24"/>
        </w:rPr>
      </w:pPr>
      <w:r>
        <w:rPr>
          <w:rFonts w:ascii="宋体" w:hAnsi="宋体"/>
          <w:sz w:val="24"/>
        </w:rPr>
      </w:r>
      <w:r/>
    </w:p>
    <w:p>
      <w:pPr>
        <w:pStyle w:val="895"/>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5</w:t>
      </w:r>
      <w:r>
        <w:rPr>
          <w:rFonts w:hint="eastAsia" w:ascii="宋体" w:hAnsi="宋体"/>
          <w:b/>
          <w:color w:val="000000"/>
          <w:sz w:val="24"/>
        </w:rPr>
        <w:t xml:space="preserve"> 具备履行合同所必需的设备和专业技术能力的书面声明</w:t>
      </w:r>
      <w:r>
        <w:rPr>
          <w:rFonts w:hint="eastAsia" w:ascii="宋体" w:hAnsi="宋体"/>
          <w:b/>
          <w:color w:val="000000"/>
          <w:sz w:val="24"/>
        </w:rPr>
      </w:r>
      <w:r/>
    </w:p>
    <w:p>
      <w:pPr>
        <w:pStyle w:val="895"/>
        <w:ind w:firstLine="492"/>
        <w:spacing w:line="460" w:lineRule="exact"/>
        <w:rPr>
          <w:rFonts w:hint="eastAsia" w:ascii="宋体" w:hAnsi="宋体"/>
          <w:bCs/>
          <w:color w:val="000000"/>
          <w:sz w:val="24"/>
        </w:rPr>
      </w:pPr>
      <w:r>
        <w:rPr>
          <w:rFonts w:hint="eastAsia" w:ascii="宋体" w:hAnsi="宋体"/>
          <w:bCs/>
          <w:color w:val="000000"/>
          <w:sz w:val="24"/>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rPr>
      </w:r>
      <w:r/>
    </w:p>
    <w:p>
      <w:pPr>
        <w:pStyle w:val="895"/>
        <w:ind w:firstLine="492"/>
        <w:spacing w:line="460" w:lineRule="exact"/>
        <w:rPr>
          <w:rFonts w:hint="eastAsia" w:ascii="宋体" w:hAnsi="宋体"/>
          <w:bCs/>
          <w:color w:val="000000"/>
          <w:sz w:val="24"/>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rPr>
          <w:rFonts w:hint="eastAsia" w:ascii="宋体" w:hAnsi="宋体"/>
          <w:bCs/>
          <w:color w:val="000000"/>
          <w:sz w:val="24"/>
        </w:rPr>
      </w:r>
      <w:r/>
    </w:p>
    <w:p>
      <w:pPr>
        <w:pStyle w:val="895"/>
        <w:ind w:firstLine="492"/>
        <w:spacing w:line="460" w:lineRule="exact"/>
        <w:rPr>
          <w:rFonts w:hint="eastAsia"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rPr>
          <w:rFonts w:hint="eastAsia" w:ascii="宋体" w:hAnsi="宋体"/>
          <w:bCs/>
          <w:color w:val="000000"/>
          <w:sz w:val="24"/>
        </w:rPr>
      </w:r>
      <w:r/>
    </w:p>
    <w:p>
      <w:pPr>
        <w:pStyle w:val="895"/>
        <w:spacing w:line="460" w:lineRule="exact"/>
        <w:rPr>
          <w:rFonts w:hint="eastAsia" w:ascii="宋体" w:hAnsi="宋体"/>
          <w:bCs/>
          <w:color w:val="000000"/>
          <w:sz w:val="24"/>
        </w:rPr>
      </w:pPr>
      <w:r>
        <w:rPr>
          <w:rFonts w:hint="eastAsia" w:ascii="宋体" w:hAnsi="宋体"/>
          <w:bCs/>
          <w:color w:val="000000"/>
          <w:sz w:val="24"/>
        </w:rPr>
        <w:t xml:space="preserve">                                     </w:t>
      </w:r>
      <w:r>
        <w:rPr>
          <w:rFonts w:hint="eastAsia" w:ascii="宋体" w:hAnsi="宋体"/>
          <w:bCs/>
          <w:color w:val="000000"/>
          <w:sz w:val="24"/>
        </w:rPr>
      </w:r>
      <w:r/>
    </w:p>
    <w:p>
      <w:pPr>
        <w:pStyle w:val="895"/>
        <w:ind w:left="480"/>
        <w:rPr>
          <w:rFonts w:ascii="宋体" w:hAnsi="宋体"/>
          <w:b/>
          <w:color w:val="000000"/>
          <w:sz w:val="24"/>
        </w:rPr>
      </w:pPr>
      <w:r>
        <w:rPr>
          <w:rFonts w:ascii="宋体" w:hAnsi="宋体"/>
          <w:b/>
          <w:color w:val="000000"/>
          <w:sz w:val="24"/>
        </w:rPr>
      </w:r>
      <w:r/>
    </w:p>
    <w:p>
      <w:pPr>
        <w:pStyle w:val="895"/>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6 </w:t>
      </w:r>
      <w:r>
        <w:rPr>
          <w:rFonts w:hint="eastAsia" w:ascii="宋体" w:hAnsi="宋体"/>
          <w:b/>
          <w:color w:val="000000"/>
          <w:sz w:val="24"/>
        </w:rPr>
        <w:t xml:space="preserve">参加政府采购活动前 3 年内在经营活动中没有重大违法记录的书面声明</w:t>
      </w:r>
      <w:r>
        <w:rPr>
          <w:rFonts w:hint="eastAsia" w:ascii="宋体" w:hAnsi="宋体"/>
          <w:b/>
          <w:color w:val="000000"/>
          <w:sz w:val="24"/>
        </w:rPr>
      </w:r>
      <w:r/>
    </w:p>
    <w:p>
      <w:pPr>
        <w:pStyle w:val="895"/>
        <w:jc w:val="center"/>
        <w:spacing w:line="460" w:lineRule="exact"/>
        <w:rPr>
          <w:rFonts w:ascii="宋体" w:hAnsi="宋体"/>
          <w:b/>
          <w:bCs/>
          <w:color w:val="000000"/>
          <w:sz w:val="24"/>
        </w:rPr>
      </w:pPr>
      <w:r>
        <w:rPr>
          <w:rFonts w:ascii="宋体" w:hAnsi="宋体"/>
          <w:b/>
          <w:bCs/>
          <w:color w:val="000000"/>
          <w:sz w:val="24"/>
        </w:rPr>
      </w:r>
      <w:r/>
    </w:p>
    <w:p>
      <w:pPr>
        <w:pStyle w:val="895"/>
        <w:ind w:firstLine="480"/>
        <w:spacing w:line="460" w:lineRule="exact"/>
        <w:rPr>
          <w:rFonts w:ascii="宋体" w:hAnsi="宋体"/>
          <w:bCs/>
          <w:color w:val="000000"/>
          <w:sz w:val="24"/>
        </w:rPr>
      </w:pPr>
      <w:r>
        <w:rPr>
          <w:rFonts w:hint="eastAsia" w:ascii="宋体" w:hAnsi="宋体"/>
          <w:bCs/>
          <w:color w:val="000000"/>
          <w:sz w:val="24"/>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color w:val="000000"/>
          <w:sz w:val="24"/>
        </w:rPr>
      </w:r>
      <w:r/>
    </w:p>
    <w:p>
      <w:pPr>
        <w:pStyle w:val="895"/>
        <w:ind w:left="480"/>
        <w:rPr>
          <w:rFonts w:ascii="宋体" w:hAnsi="宋体"/>
          <w:b/>
          <w:color w:val="ff0000"/>
          <w:sz w:val="24"/>
        </w:rPr>
      </w:pPr>
      <w:r>
        <w:rPr>
          <w:rFonts w:ascii="宋体" w:hAnsi="宋体"/>
          <w:b/>
          <w:color w:val="ff0000"/>
          <w:sz w:val="24"/>
        </w:rPr>
      </w:r>
      <w:r/>
    </w:p>
    <w:p>
      <w:pPr>
        <w:pStyle w:val="895"/>
        <w:ind w:firstLine="480"/>
        <w:spacing w:line="460" w:lineRule="exact"/>
        <w:rPr>
          <w:rFonts w:ascii="宋体" w:hAnsi="宋体"/>
          <w:b/>
          <w:color w:val="000000"/>
          <w:sz w:val="24"/>
        </w:rPr>
      </w:pPr>
      <w:r>
        <w:rPr>
          <w:rFonts w:ascii="宋体" w:hAnsi="宋体"/>
          <w:b/>
          <w:color w:val="000000"/>
          <w:sz w:val="24"/>
        </w:rPr>
      </w:r>
      <w:r/>
    </w:p>
    <w:p>
      <w:pPr>
        <w:pStyle w:val="895"/>
        <w:ind w:firstLine="480"/>
        <w:spacing w:line="460" w:lineRule="exact"/>
        <w:rPr>
          <w:rFonts w:hint="eastAsia" w:ascii="宋体" w:hAnsi="宋体"/>
          <w:bCs/>
          <w:color w:val="000000"/>
          <w:sz w:val="24"/>
        </w:rPr>
      </w:pPr>
      <w:r>
        <w:rPr>
          <w:rFonts w:hint="eastAsia" w:ascii="宋体" w:hAnsi="宋体"/>
          <w:b/>
          <w:color w:val="000000"/>
          <w:sz w:val="24"/>
        </w:rPr>
        <w:t xml:space="preserve">附件</w:t>
      </w:r>
      <w:r>
        <w:rPr>
          <w:rFonts w:ascii="宋体" w:hAnsi="宋体"/>
          <w:b/>
          <w:color w:val="000000"/>
          <w:sz w:val="24"/>
        </w:rPr>
        <w:t xml:space="preserve">7</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法人授权书</w:t>
      </w:r>
      <w:r>
        <w:rPr>
          <w:rFonts w:hint="eastAsia" w:ascii="宋体" w:hAnsi="宋体"/>
          <w:bCs/>
          <w:color w:val="000000"/>
          <w:sz w:val="24"/>
        </w:rPr>
      </w:r>
      <w:r/>
    </w:p>
    <w:p>
      <w:pPr>
        <w:pStyle w:val="895"/>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本授权书声明：____________（投标人名称）授权________________（被授权人的姓名）为我方就JSZC-</w:t>
      </w:r>
      <w:r>
        <w:rPr>
          <w:color w:val="000000"/>
          <w:sz w:val="24"/>
          <w:szCs w:val="24"/>
        </w:rPr>
        <w:t xml:space="preserve">320000-</w:t>
      </w:r>
      <w:r>
        <w:rPr>
          <w:color w:val="000000"/>
          <w:sz w:val="24"/>
          <w:szCs w:val="24"/>
          <w:u w:val="single"/>
        </w:rPr>
        <w:t xml:space="preserve">****</w:t>
      </w:r>
      <w:r>
        <w:rPr>
          <w:rFonts w:hint="eastAsia"/>
          <w:color w:val="000000"/>
          <w:sz w:val="24"/>
          <w:szCs w:val="24"/>
        </w:rPr>
        <w:t xml:space="preserve">号项目采购活动的合法代理人，以本单位名义全权处理一切与该项目采购有关的事务。</w:t>
      </w:r>
      <w:r>
        <w:rPr>
          <w:rFonts w:hint="eastAsia"/>
          <w:color w:val="000000"/>
          <w:sz w:val="24"/>
          <w:szCs w:val="24"/>
        </w:rPr>
      </w:r>
      <w:r/>
    </w:p>
    <w:p>
      <w:pPr>
        <w:pStyle w:val="895"/>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rPr>
          <w:rFonts w:hint="eastAsia"/>
          <w:color w:val="000000"/>
          <w:sz w:val="24"/>
          <w:szCs w:val="24"/>
        </w:rPr>
      </w:r>
      <w:r/>
    </w:p>
    <w:p>
      <w:pPr>
        <w:pStyle w:val="895"/>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rPr>
          <w:rFonts w:hint="eastAsia"/>
          <w:color w:val="000000"/>
          <w:sz w:val="24"/>
          <w:szCs w:val="24"/>
          <w:u w:val="single"/>
        </w:rPr>
      </w:r>
      <w:r/>
    </w:p>
    <w:p>
      <w:pPr>
        <w:pStyle w:val="895"/>
        <w:spacing w:line="400" w:lineRule="exact"/>
        <w:tabs>
          <w:tab w:val="left" w:pos="360" w:leader="none"/>
        </w:tabs>
        <w:rPr>
          <w:rFonts w:hint="eastAsia"/>
          <w:sz w:val="24"/>
          <w:szCs w:val="24"/>
          <w:u w:val="single"/>
        </w:rPr>
      </w:pPr>
      <w:r>
        <w:rPr>
          <w:rFonts w:hint="eastAsia"/>
          <w:color w:val="000000"/>
          <w:sz w:val="24"/>
          <w:szCs w:val="24"/>
        </w:rPr>
        <w:t xml:space="preserve">     </w:t>
      </w:r>
      <w:r>
        <w:rPr>
          <w:rFonts w:hint="eastAsia"/>
          <w:sz w:val="24"/>
          <w:szCs w:val="24"/>
        </w:rPr>
        <w:t xml:space="preserve">     被授权人联系电话：（手机）</w:t>
      </w:r>
      <w:r>
        <w:rPr>
          <w:rFonts w:hint="eastAsia"/>
          <w:sz w:val="24"/>
          <w:szCs w:val="24"/>
          <w:u w:val="single"/>
        </w:rPr>
        <w:t xml:space="preserve">                          </w:t>
      </w:r>
      <w:r>
        <w:rPr>
          <w:rFonts w:hint="eastAsia"/>
          <w:sz w:val="24"/>
          <w:szCs w:val="24"/>
          <w:u w:val="single"/>
        </w:rPr>
      </w:r>
      <w:r/>
    </w:p>
    <w:p>
      <w:pPr>
        <w:pStyle w:val="895"/>
        <w:ind w:firstLine="1200"/>
        <w:spacing w:line="400" w:lineRule="exact"/>
        <w:tabs>
          <w:tab w:val="left" w:pos="360" w:leader="none"/>
        </w:tabs>
        <w:rPr>
          <w:rFonts w:hint="eastAsia"/>
          <w:sz w:val="24"/>
          <w:szCs w:val="24"/>
          <w:u w:val="single"/>
        </w:rPr>
      </w:pPr>
      <w:r>
        <w:rPr>
          <w:rFonts w:hint="eastAsia"/>
          <w:sz w:val="24"/>
          <w:szCs w:val="24"/>
        </w:rPr>
        <w:t xml:space="preserve">被授权人电子邮箱：</w:t>
      </w:r>
      <w:r>
        <w:rPr>
          <w:rFonts w:hint="eastAsia"/>
          <w:sz w:val="24"/>
          <w:szCs w:val="24"/>
          <w:u w:val="single"/>
        </w:rPr>
        <w:t xml:space="preserve">            </w:t>
      </w:r>
      <w:r>
        <w:rPr>
          <w:rFonts w:hint="eastAsia"/>
          <w:sz w:val="24"/>
          <w:szCs w:val="24"/>
          <w:u w:val="single"/>
        </w:rPr>
      </w:r>
      <w:r/>
    </w:p>
    <w:p>
      <w:pPr>
        <w:pStyle w:val="895"/>
        <w:ind w:firstLine="1200"/>
        <w:spacing w:line="400" w:lineRule="exact"/>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895"/>
        <w:ind w:firstLine="480"/>
        <w:spacing w:line="400" w:lineRule="exact"/>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rPr>
          <w:rFonts w:hint="eastAsia"/>
          <w:sz w:val="24"/>
          <w:szCs w:val="24"/>
          <w:u w:val="single"/>
        </w:rPr>
      </w:r>
      <w:r/>
    </w:p>
    <w:p>
      <w:pPr>
        <w:pStyle w:val="895"/>
        <w:ind w:firstLine="480"/>
        <w:spacing w:line="400" w:lineRule="exact"/>
        <w:tabs>
          <w:tab w:val="left" w:pos="360" w:leader="none"/>
        </w:tabs>
        <w:rPr>
          <w:rFonts w:hint="eastAsia"/>
          <w:sz w:val="24"/>
          <w:szCs w:val="24"/>
        </w:rPr>
      </w:pPr>
      <w:r>
        <w:rPr>
          <w:rFonts w:hint="eastAsia"/>
          <w:sz w:val="24"/>
          <w:szCs w:val="24"/>
        </w:rPr>
        <w:t xml:space="preserve">      日期：</w:t>
      </w:r>
      <w:r>
        <w:rPr>
          <w:rFonts w:hint="eastAsia"/>
          <w:sz w:val="24"/>
          <w:szCs w:val="24"/>
          <w:u w:val="single"/>
        </w:rPr>
        <w:t xml:space="preserve">                                         </w:t>
      </w:r>
      <w:r>
        <w:rPr>
          <w:rFonts w:hint="eastAsia"/>
          <w:sz w:val="24"/>
          <w:szCs w:val="24"/>
        </w:rPr>
      </w:r>
      <w:r/>
    </w:p>
    <w:p>
      <w:pPr>
        <w:pStyle w:val="895"/>
        <w:ind w:firstLine="360"/>
        <w:spacing w:line="400" w:lineRule="exact"/>
        <w:rPr>
          <w:rFonts w:ascii="楷体" w:hAnsi="楷体" w:eastAsia="楷体"/>
          <w:color w:val="000000"/>
          <w:sz w:val="24"/>
          <w:szCs w:val="24"/>
          <w:highlight w:val="yellow"/>
        </w:rPr>
      </w:pPr>
      <w:r>
        <w:rPr>
          <w:rFonts w:ascii="楷体" w:hAnsi="楷体" w:eastAsia="楷体"/>
          <w:color w:val="000000"/>
          <w:sz w:val="24"/>
          <w:szCs w:val="24"/>
          <w:highlight w:val="yellow"/>
        </w:rPr>
      </w:r>
      <w:r/>
    </w:p>
    <w:p>
      <w:pPr>
        <w:pStyle w:val="895"/>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rPr>
        <w:t xml:space="preserve">附件</w:t>
      </w:r>
      <w:r>
        <w:rPr>
          <w:rFonts w:ascii="宋体" w:hAnsi="宋体"/>
          <w:b/>
          <w:color w:val="000000"/>
          <w:sz w:val="24"/>
        </w:rPr>
        <w:t xml:space="preserve">8</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投标函</w:t>
      </w:r>
      <w:r>
        <w:rPr>
          <w:rFonts w:ascii="黑体" w:hAnsi="黑体" w:eastAsia="黑体"/>
          <w:b/>
          <w:i/>
          <w:color w:val="000000"/>
          <w:sz w:val="32"/>
          <w:szCs w:val="32"/>
          <w:u w:val="single"/>
        </w:rPr>
      </w:r>
      <w:r/>
    </w:p>
    <w:p>
      <w:pPr>
        <w:pStyle w:val="895"/>
        <w:jc w:val="left"/>
        <w:spacing w:line="420" w:lineRule="exact"/>
        <w:rPr>
          <w:rFonts w:ascii="宋体" w:hAnsi="宋体"/>
          <w:color w:val="000000"/>
          <w:sz w:val="24"/>
        </w:rPr>
      </w:pPr>
      <w:r>
        <w:rPr>
          <w:rFonts w:hint="eastAsia" w:ascii="宋体" w:hAnsi="宋体"/>
          <w:color w:val="000000"/>
          <w:sz w:val="24"/>
        </w:rPr>
        <w:t xml:space="preserve">致：江苏省政府采购中心</w:t>
      </w:r>
      <w:r>
        <w:rPr>
          <w:rFonts w:ascii="宋体" w:hAnsi="宋体"/>
          <w:color w:val="000000"/>
          <w:sz w:val="24"/>
        </w:rPr>
      </w:r>
      <w:r/>
    </w:p>
    <w:p>
      <w:pPr>
        <w:pStyle w:val="981"/>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320000-***</w:t>
      </w:r>
      <w:r>
        <w:rPr>
          <w:rFonts w:hint="eastAsia" w:ascii="宋体" w:hAnsi="宋体"/>
          <w:szCs w:val="21"/>
        </w:rPr>
        <w:t xml:space="preserve">号招标文件，正式授权下述签字人______(姓名)代表我方______________（投标人的名称），全权处理本次项目投标的有关事宜。</w:t>
      </w:r>
      <w:r>
        <w:rPr>
          <w:rFonts w:hint="eastAsia" w:ascii="宋体" w:hAnsi="宋体"/>
          <w:szCs w:val="21"/>
        </w:rPr>
      </w:r>
      <w:r/>
    </w:p>
    <w:p>
      <w:pPr>
        <w:pStyle w:val="981"/>
        <w:spacing w:before="0" w:after="0" w:line="420" w:lineRule="exact"/>
        <w:rPr>
          <w:rFonts w:hint="eastAsia" w:ascii="宋体" w:hAnsi="宋体"/>
          <w:szCs w:val="21"/>
        </w:rPr>
      </w:pPr>
      <w:r>
        <w:rPr>
          <w:rFonts w:hint="eastAsia" w:ascii="宋体" w:hAnsi="宋体"/>
          <w:szCs w:val="21"/>
        </w:rPr>
        <w:t xml:space="preserve">据此函，__________签字人兹宣布同意如下：</w:t>
      </w:r>
      <w:r>
        <w:rPr>
          <w:rFonts w:hint="eastAsia" w:ascii="宋体" w:hAnsi="宋体"/>
          <w:szCs w:val="21"/>
        </w:rPr>
      </w:r>
      <w:r/>
    </w:p>
    <w:p>
      <w:pPr>
        <w:pStyle w:val="981"/>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981"/>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981"/>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981"/>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981"/>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981"/>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981"/>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rPr>
          <w:rFonts w:hint="eastAsia" w:ascii="宋体" w:hAnsi="宋体"/>
          <w:szCs w:val="21"/>
        </w:rPr>
      </w:r>
      <w:r/>
    </w:p>
    <w:p>
      <w:pPr>
        <w:pStyle w:val="981"/>
        <w:ind w:left="42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81"/>
        <w:ind w:left="420"/>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981"/>
        <w:ind w:left="420"/>
        <w:spacing w:before="0" w:after="0" w:line="420" w:lineRule="exact"/>
        <w:rPr>
          <w:rFonts w:hint="eastAsia" w:ascii="宋体" w:hAnsi="宋体"/>
          <w:szCs w:val="21"/>
        </w:rPr>
      </w:pPr>
      <w:r>
        <w:rPr>
          <w:rFonts w:hint="eastAsia" w:ascii="宋体" w:hAnsi="宋体"/>
          <w:szCs w:val="21"/>
        </w:rPr>
        <w:t xml:space="preserve">电          话：</w:t>
      </w:r>
      <w:r>
        <w:rPr>
          <w:rFonts w:hint="eastAsia" w:ascii="宋体" w:hAnsi="宋体"/>
          <w:szCs w:val="21"/>
        </w:rPr>
      </w:r>
      <w:r/>
    </w:p>
    <w:p>
      <w:pPr>
        <w:pStyle w:val="981"/>
        <w:ind w:left="420"/>
        <w:spacing w:before="0" w:after="0" w:line="420" w:lineRule="exact"/>
        <w:rPr>
          <w:rFonts w:hint="eastAsia" w:ascii="宋体" w:hAnsi="宋体"/>
          <w:szCs w:val="21"/>
        </w:rPr>
      </w:pPr>
      <w:r>
        <w:rPr>
          <w:rFonts w:hint="eastAsia" w:ascii="宋体" w:hAnsi="宋体"/>
          <w:szCs w:val="21"/>
        </w:rPr>
        <w:t xml:space="preserve">传          真：</w:t>
      </w:r>
      <w:r>
        <w:rPr>
          <w:rFonts w:hint="eastAsia" w:ascii="宋体" w:hAnsi="宋体"/>
          <w:szCs w:val="21"/>
        </w:rPr>
      </w:r>
      <w:r/>
    </w:p>
    <w:p>
      <w:pPr>
        <w:pStyle w:val="981"/>
        <w:ind w:left="420"/>
        <w:spacing w:before="0" w:after="0" w:line="420" w:lineRule="exact"/>
        <w:rPr>
          <w:rFonts w:hint="eastAsia" w:ascii="宋体" w:hAnsi="宋体"/>
          <w:szCs w:val="21"/>
        </w:rPr>
      </w:pPr>
      <w:r>
        <w:rPr>
          <w:rFonts w:hint="eastAsia" w:ascii="宋体" w:hAnsi="宋体"/>
          <w:szCs w:val="21"/>
        </w:rPr>
        <w:t xml:space="preserve">投标人开户行：</w:t>
      </w:r>
      <w:r>
        <w:rPr>
          <w:rFonts w:hint="eastAsia" w:ascii="宋体" w:hAnsi="宋体"/>
          <w:szCs w:val="21"/>
        </w:rPr>
      </w:r>
      <w:r/>
    </w:p>
    <w:p>
      <w:pPr>
        <w:pStyle w:val="981"/>
        <w:ind w:left="420"/>
        <w:spacing w:before="0" w:after="0" w:line="420" w:lineRule="exact"/>
        <w:rPr>
          <w:rFonts w:hint="eastAsia" w:ascii="宋体" w:hAnsi="宋体"/>
          <w:szCs w:val="21"/>
        </w:rPr>
      </w:pPr>
      <w:r>
        <w:rPr>
          <w:rFonts w:hint="eastAsia" w:ascii="宋体" w:hAnsi="宋体"/>
          <w:szCs w:val="21"/>
        </w:rPr>
        <w:t xml:space="preserve">账          号： </w:t>
      </w:r>
      <w:r>
        <w:rPr>
          <w:rFonts w:hint="eastAsia" w:ascii="宋体" w:hAnsi="宋体"/>
          <w:szCs w:val="21"/>
        </w:rPr>
      </w:r>
      <w:r/>
    </w:p>
    <w:p>
      <w:pPr>
        <w:pStyle w:val="981"/>
        <w:ind w:left="420"/>
        <w:spacing w:before="0" w:after="0" w:line="420" w:lineRule="exact"/>
        <w:rPr>
          <w:rFonts w:hint="eastAsia" w:ascii="宋体" w:hAnsi="宋体"/>
          <w:szCs w:val="21"/>
        </w:rPr>
      </w:pPr>
      <w:r>
        <w:rPr>
          <w:rFonts w:hint="eastAsia" w:ascii="宋体" w:hAnsi="宋体"/>
          <w:szCs w:val="21"/>
        </w:rPr>
        <w:t xml:space="preserve">日           期：________年____月____日</w:t>
      </w:r>
      <w:r>
        <w:rPr>
          <w:rFonts w:hint="eastAsia" w:ascii="宋体" w:hAnsi="宋体"/>
          <w:szCs w:val="21"/>
        </w:rPr>
      </w:r>
      <w:r/>
    </w:p>
    <w:p>
      <w:pPr>
        <w:pStyle w:val="895"/>
        <w:ind w:firstLine="240"/>
        <w:jc w:val="center"/>
        <w:spacing w:line="560" w:lineRule="exact"/>
        <w:rPr>
          <w:rFonts w:hint="eastAsia" w:ascii="宋体" w:hAnsi="宋体"/>
          <w:bCs/>
          <w:color w:val="000000"/>
          <w:sz w:val="24"/>
        </w:rPr>
      </w:pPr>
      <w:r>
        <w:rPr>
          <w:rFonts w:hint="eastAsia" w:ascii="宋体" w:hAnsi="宋体"/>
          <w:bCs/>
          <w:color w:val="000000"/>
          <w:sz w:val="24"/>
        </w:rPr>
      </w:r>
      <w:r/>
    </w:p>
    <w:p>
      <w:pPr>
        <w:pStyle w:val="895"/>
        <w:ind w:firstLine="480"/>
        <w:spacing w:line="440" w:lineRule="exact"/>
        <w:rPr>
          <w:rFonts w:ascii="宋体" w:hAnsi="宋体"/>
          <w:sz w:val="24"/>
        </w:rPr>
      </w:pPr>
      <w:r>
        <w:rPr>
          <w:rFonts w:ascii="宋体" w:hAnsi="宋体"/>
          <w:sz w:val="24"/>
        </w:rPr>
      </w:r>
      <w:r/>
    </w:p>
    <w:p>
      <w:pPr>
        <w:pStyle w:val="895"/>
        <w:ind w:firstLine="480"/>
        <w:spacing w:line="440" w:lineRule="exact"/>
        <w:rPr>
          <w:rFonts w:ascii="宋体" w:hAnsi="宋体"/>
          <w:sz w:val="24"/>
        </w:rPr>
      </w:pPr>
      <w:r>
        <w:rPr>
          <w:rFonts w:ascii="宋体" w:hAnsi="宋体"/>
          <w:sz w:val="24"/>
        </w:rPr>
      </w:r>
      <w:r/>
    </w:p>
    <w:p>
      <w:pPr>
        <w:pStyle w:val="895"/>
        <w:ind w:firstLine="480"/>
        <w:spacing w:line="440" w:lineRule="exact"/>
        <w:rPr>
          <w:rFonts w:ascii="宋体" w:hAnsi="宋体"/>
          <w:sz w:val="24"/>
        </w:rPr>
      </w:pPr>
      <w:r>
        <w:rPr>
          <w:rFonts w:ascii="宋体" w:hAnsi="宋体"/>
          <w:sz w:val="24"/>
        </w:rPr>
      </w:r>
      <w:r/>
    </w:p>
    <w:p>
      <w:pPr>
        <w:pStyle w:val="895"/>
        <w:ind w:firstLine="480"/>
        <w:spacing w:line="440" w:lineRule="exact"/>
        <w:rPr>
          <w:rFonts w:ascii="宋体" w:hAnsi="宋体"/>
          <w:sz w:val="24"/>
        </w:rPr>
      </w:pPr>
      <w:r>
        <w:rPr>
          <w:rFonts w:ascii="宋体" w:hAnsi="宋体"/>
          <w:sz w:val="24"/>
        </w:rPr>
      </w:r>
      <w:r/>
    </w:p>
    <w:p>
      <w:pPr>
        <w:pStyle w:val="895"/>
        <w:ind w:firstLine="480"/>
        <w:spacing w:line="440" w:lineRule="exact"/>
        <w:rPr>
          <w:rFonts w:ascii="宋体" w:hAnsi="宋体"/>
          <w:sz w:val="24"/>
        </w:rPr>
      </w:pPr>
      <w:r>
        <w:rPr>
          <w:rFonts w:ascii="宋体" w:hAnsi="宋体"/>
          <w:sz w:val="24"/>
        </w:rPr>
      </w:r>
      <w:r/>
    </w:p>
    <w:p>
      <w:pPr>
        <w:pStyle w:val="895"/>
        <w:spacing w:line="460" w:lineRule="exact"/>
        <w:rPr>
          <w:rFonts w:hint="eastAsia" w:ascii="黑体" w:hAnsi="黑体" w:eastAsia="黑体"/>
          <w:b/>
          <w:sz w:val="32"/>
          <w:szCs w:val="32"/>
        </w:rPr>
      </w:pPr>
      <w:r/>
      <w:bookmarkEnd w:id="194"/>
      <w:r/>
      <w:bookmarkEnd w:id="195"/>
      <w:r/>
      <w:bookmarkEnd w:id="196"/>
      <w:r/>
      <w:bookmarkStart w:id="197" w:name="_Toc120614284"/>
      <w:r>
        <w:rPr>
          <w:rFonts w:hint="eastAsia" w:ascii="黑体" w:hAnsi="黑体" w:eastAsia="黑体"/>
          <w:b/>
          <w:sz w:val="32"/>
          <w:szCs w:val="32"/>
        </w:rPr>
      </w:r>
      <w:r/>
    </w:p>
    <w:p>
      <w:pPr>
        <w:pStyle w:val="895"/>
        <w:jc w:val="center"/>
        <w:spacing w:line="460" w:lineRule="exact"/>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9</w:t>
      </w:r>
      <w:r>
        <w:rPr>
          <w:rFonts w:hint="eastAsia" w:ascii="宋体" w:hAnsi="宋体"/>
          <w:b/>
          <w:sz w:val="24"/>
          <w:szCs w:val="24"/>
        </w:rPr>
        <w:t xml:space="preserve"> 中小微企业声明函（服务类项目）（采购包号：**）</w:t>
      </w:r>
      <w:r>
        <w:rPr>
          <w:rFonts w:hint="eastAsia" w:ascii="宋体" w:hAnsi="宋体"/>
          <w:b/>
          <w:sz w:val="24"/>
          <w:szCs w:val="24"/>
        </w:rPr>
      </w:r>
      <w:r/>
    </w:p>
    <w:p>
      <w:pPr>
        <w:pStyle w:val="895"/>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ascii="宋体" w:hAnsi="宋体"/>
          <w:sz w:val="24"/>
          <w:szCs w:val="24"/>
        </w:rPr>
        <w:t xml:space="preserve">JSZC-320000-</w:t>
      </w:r>
      <w:r>
        <w:rPr>
          <w:rFonts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（项目名称）（采购包号：**）</w:t>
      </w:r>
      <w:r>
        <w:rPr>
          <w:rFonts w:hint="eastAsia" w:ascii="宋体" w:hAnsi="宋体"/>
          <w:sz w:val="24"/>
          <w:szCs w:val="24"/>
        </w:rPr>
        <w:t xml:space="preserve">的采购活动，服务全部由符合政策的中小微企业承接。相关企业（含联合体中的中小微企业、签订采购包意向协议的中小微企业）的具体情况如下：</w:t>
      </w:r>
      <w:r>
        <w:rPr>
          <w:rFonts w:hint="eastAsia" w:ascii="宋体" w:hAnsi="宋体"/>
          <w:sz w:val="24"/>
          <w:szCs w:val="24"/>
        </w:rPr>
      </w:r>
      <w:r/>
    </w:p>
    <w:p>
      <w:pPr>
        <w:pStyle w:val="895"/>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895"/>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895"/>
        <w:ind w:firstLine="360"/>
        <w:spacing w:line="40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895"/>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895"/>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895"/>
        <w:ind w:right="720"/>
        <w:spacing w:line="400" w:lineRule="exact"/>
        <w:rPr>
          <w:rFonts w:hint="eastAsia" w:ascii="宋体" w:hAnsi="宋体"/>
          <w:sz w:val="24"/>
          <w:szCs w:val="24"/>
        </w:rPr>
      </w:pPr>
      <w:r>
        <w:rPr>
          <w:rFonts w:hint="eastAsia" w:ascii="宋体" w:hAnsi="宋体"/>
          <w:sz w:val="24"/>
          <w:szCs w:val="24"/>
        </w:rPr>
      </w:r>
      <w:r/>
    </w:p>
    <w:p>
      <w:pPr>
        <w:pStyle w:val="895"/>
        <w:ind w:right="180" w:firstLine="360"/>
        <w:jc w:val="right"/>
        <w:spacing w:line="400" w:lineRule="exact"/>
        <w:rPr>
          <w:rFonts w:hint="eastAsia" w:ascii="宋体" w:hAnsi="宋体"/>
          <w:sz w:val="24"/>
          <w:szCs w:val="24"/>
        </w:rPr>
      </w:pPr>
      <w:r>
        <w:rPr>
          <w:rFonts w:hint="eastAsia" w:ascii="宋体" w:hAnsi="宋体"/>
          <w:sz w:val="24"/>
          <w:szCs w:val="24"/>
        </w:rPr>
        <w:t xml:space="preserve">企业名称（加盖CA电子公章）：</w:t>
      </w:r>
      <w:r>
        <w:rPr>
          <w:rFonts w:hint="eastAsia" w:ascii="宋体" w:hAnsi="宋体"/>
          <w:sz w:val="24"/>
          <w:szCs w:val="24"/>
        </w:rPr>
      </w:r>
      <w:r/>
    </w:p>
    <w:p>
      <w:pPr>
        <w:pStyle w:val="895"/>
        <w:ind w:right="480" w:firstLine="5400"/>
        <w:spacing w:line="400" w:lineRule="exact"/>
        <w:rPr>
          <w:rFonts w:hint="eastAsia" w:ascii="宋体" w:hAnsi="宋体"/>
          <w:sz w:val="24"/>
          <w:szCs w:val="24"/>
        </w:rPr>
      </w:pPr>
      <w:r>
        <w:rPr>
          <w:rFonts w:hint="eastAsia" w:ascii="宋体" w:hAnsi="宋体"/>
          <w:sz w:val="24"/>
          <w:szCs w:val="24"/>
        </w:rPr>
        <w:t xml:space="preserve">日  期：</w:t>
      </w:r>
      <w:r>
        <w:rPr>
          <w:rFonts w:hint="eastAsia" w:ascii="宋体" w:hAnsi="宋体"/>
          <w:sz w:val="24"/>
          <w:szCs w:val="24"/>
        </w:rPr>
      </w:r>
      <w:r/>
    </w:p>
    <w:p>
      <w:pPr>
        <w:pStyle w:val="895"/>
        <w:ind w:firstLine="240"/>
        <w:spacing w:line="400" w:lineRule="exact"/>
        <w:rPr>
          <w:rFonts w:hint="eastAsia" w:ascii="宋体" w:hAnsi="宋体"/>
          <w:sz w:val="24"/>
          <w:szCs w:val="24"/>
        </w:rPr>
      </w:pPr>
      <w:r>
        <w:rPr>
          <w:rFonts w:hint="eastAsia" w:ascii="宋体" w:hAnsi="宋体"/>
          <w:sz w:val="24"/>
          <w:szCs w:val="24"/>
        </w:rPr>
      </w:r>
      <w:r/>
    </w:p>
    <w:p>
      <w:pPr>
        <w:pStyle w:val="895"/>
        <w:ind w:firstLine="480"/>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rPr>
          <w:rFonts w:hint="eastAsia" w:ascii="宋体" w:hAnsi="宋体"/>
          <w:sz w:val="24"/>
          <w:szCs w:val="24"/>
        </w:rPr>
      </w:r>
      <w:r/>
    </w:p>
    <w:p>
      <w:pPr>
        <w:pStyle w:val="895"/>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rPr>
          <w:rFonts w:ascii="宋体" w:hAnsi="宋体"/>
          <w:sz w:val="24"/>
          <w:szCs w:val="24"/>
        </w:rPr>
      </w:r>
      <w:r/>
    </w:p>
    <w:p>
      <w:pPr>
        <w:pStyle w:val="895"/>
        <w:ind w:left="540" w:hanging="12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3.供应商应对照《工业和信息化部、国家统计局、国家发展和改革委员会、财政部</w:t>
      </w:r>
      <w:r>
        <w:rPr>
          <w:rFonts w:ascii="宋体" w:hAnsi="宋体"/>
          <w:sz w:val="24"/>
          <w:szCs w:val="24"/>
        </w:rPr>
      </w:r>
      <w:r/>
    </w:p>
    <w:p>
      <w:pPr>
        <w:pStyle w:val="895"/>
        <w:spacing w:line="400" w:lineRule="exact"/>
        <w:rPr>
          <w:rFonts w:hint="eastAsia" w:ascii="宋体" w:hAnsi="宋体"/>
          <w:color w:val="ff0000"/>
          <w:sz w:val="24"/>
          <w:szCs w:val="24"/>
        </w:rPr>
      </w:pPr>
      <w:r>
        <w:rPr>
          <w:rFonts w:hint="eastAsia" w:ascii="宋体" w:hAnsi="宋体"/>
          <w:sz w:val="24"/>
          <w:szCs w:val="24"/>
        </w:rPr>
        <w:t xml:space="preserve">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承接企业</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黑体" w:hAnsi="黑体" w:eastAsia="黑体"/>
          <w:b/>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 残疾人福利性单位声明函（服务类项目）（采购包号：**）</w:t>
      </w:r>
      <w:r>
        <w:rPr>
          <w:rFonts w:hint="eastAsia" w:ascii="宋体" w:hAnsi="宋体"/>
          <w:color w:val="ff0000"/>
          <w:sz w:val="24"/>
          <w:szCs w:val="24"/>
        </w:rPr>
      </w:r>
      <w:r/>
    </w:p>
    <w:p>
      <w:pPr>
        <w:pStyle w:val="895"/>
        <w:ind w:firstLine="480"/>
        <w:spacing w:line="0" w:lineRule="atLeas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ascii="宋体" w:hAnsi="宋体"/>
          <w:sz w:val="24"/>
          <w:szCs w:val="24"/>
        </w:rPr>
        <w:t xml:space="preserve">JSZC-320000-</w:t>
      </w:r>
      <w:r>
        <w:rPr>
          <w:rFonts w:ascii="宋体" w:hAnsi="宋体"/>
          <w:sz w:val="24"/>
          <w:szCs w:val="24"/>
          <w:u w:val="single"/>
        </w:rPr>
        <w:t xml:space="preserve">****</w:t>
      </w:r>
      <w:r>
        <w:rPr>
          <w:rFonts w:hint="eastAsia" w:ascii="宋体" w:hAnsi="宋体"/>
          <w:sz w:val="24"/>
        </w:rPr>
        <w:t xml:space="preserve">的</w:t>
      </w:r>
      <w:r>
        <w:rPr>
          <w:rFonts w:hint="eastAsia" w:ascii="宋体" w:hAnsi="宋体"/>
          <w:sz w:val="24"/>
          <w:u w:val="single"/>
        </w:rPr>
        <w:t xml:space="preserve">     </w:t>
      </w:r>
      <w:r>
        <w:rPr>
          <w:rFonts w:hint="eastAsia" w:ascii="宋体" w:hAnsi="宋体"/>
          <w:sz w:val="24"/>
        </w:rPr>
        <w:t xml:space="preserve">项目（采购包号：**）采购活动由本单位提供服务。</w:t>
      </w:r>
      <w:r>
        <w:rPr>
          <w:rFonts w:hint="eastAsia" w:ascii="宋体" w:hAnsi="宋体"/>
          <w:sz w:val="24"/>
        </w:rPr>
      </w:r>
      <w:r/>
    </w:p>
    <w:p>
      <w:pPr>
        <w:pStyle w:val="895"/>
        <w:ind w:firstLine="480"/>
        <w:spacing w:line="0" w:lineRule="atLeas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895"/>
        <w:ind w:firstLine="480"/>
        <w:spacing w:line="0" w:lineRule="atLeast"/>
        <w:rPr>
          <w:rFonts w:hint="eastAsia" w:ascii="宋体" w:hAnsi="宋体"/>
          <w:sz w:val="24"/>
        </w:rPr>
      </w:pPr>
      <w:r>
        <w:rPr>
          <w:rFonts w:hint="eastAsia" w:ascii="宋体" w:hAnsi="宋体"/>
          <w:sz w:val="24"/>
        </w:rPr>
      </w:r>
      <w:r/>
    </w:p>
    <w:p>
      <w:pPr>
        <w:pStyle w:val="895"/>
        <w:ind w:firstLine="480"/>
        <w:spacing w:line="0" w:lineRule="atLeast"/>
        <w:rPr>
          <w:rFonts w:ascii="宋体" w:hAnsi="宋体"/>
          <w:sz w:val="24"/>
        </w:rPr>
      </w:pPr>
      <w:r>
        <w:rPr>
          <w:rFonts w:hint="eastAsia" w:ascii="宋体" w:hAnsi="宋体"/>
          <w:sz w:val="24"/>
        </w:rPr>
        <w:t xml:space="preserve">备注：</w:t>
      </w:r>
      <w:r>
        <w:rPr>
          <w:rFonts w:ascii="宋体" w:hAnsi="宋体"/>
          <w:sz w:val="24"/>
        </w:rPr>
      </w:r>
      <w:r/>
    </w:p>
    <w:p>
      <w:pPr>
        <w:pStyle w:val="895"/>
        <w:ind w:firstLine="480"/>
        <w:spacing w:line="0" w:lineRule="atLeas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专门面向中小微型企业采购的</w:t>
      </w:r>
      <w:r>
        <w:rPr>
          <w:rFonts w:ascii="宋体" w:hAnsi="宋体"/>
          <w:sz w:val="24"/>
        </w:rPr>
        <w:t xml:space="preserve">项目</w:t>
      </w:r>
      <w:r>
        <w:rPr>
          <w:rFonts w:hint="eastAsia" w:ascii="宋体" w:hAnsi="宋体"/>
          <w:sz w:val="24"/>
        </w:rPr>
        <w:t xml:space="preserve">，供应商为残疾人福利性单位并提供服务的必须提供此</w:t>
      </w:r>
      <w:r>
        <w:rPr>
          <w:rFonts w:ascii="宋体" w:hAnsi="宋体"/>
          <w:sz w:val="24"/>
        </w:rPr>
        <w:t xml:space="preserve">声明函</w:t>
      </w:r>
      <w:r>
        <w:rPr>
          <w:rFonts w:hint="eastAsia" w:ascii="宋体" w:hAnsi="宋体"/>
          <w:sz w:val="24"/>
        </w:rPr>
        <w:t xml:space="preserve">，</w:t>
      </w:r>
      <w:r>
        <w:rPr>
          <w:rFonts w:ascii="宋体" w:hAnsi="宋体"/>
          <w:sz w:val="24"/>
        </w:rPr>
        <w:t xml:space="preserve">否则将</w:t>
      </w:r>
      <w:r>
        <w:rPr>
          <w:rFonts w:hint="eastAsia" w:ascii="宋体" w:hAnsi="宋体"/>
          <w:sz w:val="24"/>
        </w:rPr>
        <w:t xml:space="preserve">不能</w:t>
      </w:r>
      <w:r>
        <w:rPr>
          <w:rFonts w:ascii="宋体" w:hAnsi="宋体"/>
          <w:sz w:val="24"/>
        </w:rPr>
        <w:t xml:space="preserve">通过资格审查</w:t>
      </w:r>
      <w:r>
        <w:rPr>
          <w:rFonts w:hint="eastAsia" w:ascii="宋体" w:hAnsi="宋体"/>
          <w:sz w:val="24"/>
        </w:rPr>
        <w:t xml:space="preserve">。</w:t>
      </w:r>
      <w:r>
        <w:rPr>
          <w:rFonts w:ascii="宋体" w:hAnsi="宋体"/>
          <w:sz w:val="24"/>
        </w:rPr>
      </w:r>
      <w:r/>
    </w:p>
    <w:p>
      <w:pPr>
        <w:pStyle w:val="895"/>
        <w:ind w:firstLine="480"/>
        <w:spacing w:line="0" w:lineRule="atLeast"/>
        <w:rPr>
          <w:rFonts w:ascii="宋体" w:hAnsi="宋体"/>
          <w:sz w:val="24"/>
        </w:rPr>
      </w:pPr>
      <w:r>
        <w:rPr>
          <w:rFonts w:hint="eastAsia" w:ascii="宋体" w:hAnsi="宋体"/>
          <w:sz w:val="24"/>
        </w:rPr>
        <w:t xml:space="preserve">2.非专门面向中小微型企业采购的</w:t>
      </w:r>
      <w:r>
        <w:rPr>
          <w:rFonts w:ascii="宋体" w:hAnsi="宋体"/>
          <w:sz w:val="24"/>
        </w:rPr>
        <w:t xml:space="preserve">项目</w:t>
      </w:r>
      <w:r>
        <w:rPr>
          <w:rFonts w:hint="eastAsia" w:ascii="宋体" w:hAnsi="宋体"/>
          <w:sz w:val="24"/>
        </w:rPr>
        <w:t xml:space="preserve">，供应商如不提供此声明函，价格将不做相应扣除。</w:t>
      </w:r>
      <w:r>
        <w:rPr>
          <w:rFonts w:ascii="宋体" w:hAnsi="宋体"/>
          <w:sz w:val="24"/>
        </w:rPr>
      </w:r>
      <w:r/>
    </w:p>
    <w:p>
      <w:pPr>
        <w:pStyle w:val="895"/>
        <w:ind w:firstLine="480"/>
        <w:spacing w:line="0" w:lineRule="atLeast"/>
        <w:rPr>
          <w:rFonts w:ascii="宋体" w:hAnsi="宋体"/>
          <w:sz w:val="24"/>
        </w:rPr>
      </w:pPr>
      <w:r>
        <w:rPr>
          <w:rFonts w:ascii="宋体" w:hAnsi="宋体"/>
          <w:sz w:val="24"/>
        </w:rPr>
        <w:t xml:space="preserve">3</w:t>
      </w:r>
      <w:r>
        <w:rPr>
          <w:rFonts w:hint="eastAsia" w:ascii="宋体" w:hAnsi="宋体"/>
          <w:sz w:val="24"/>
        </w:rPr>
        <w:t xml:space="preserve">.中标/成交供应商为残疾人福利性单位的，此声明函将随中标/成交结果同时公告，接受社会监督</w:t>
      </w:r>
      <w:r>
        <w:rPr>
          <w:rFonts w:ascii="宋体" w:hAnsi="宋体"/>
          <w:sz w:val="24"/>
        </w:rPr>
      </w:r>
      <w:r/>
    </w:p>
    <w:p>
      <w:pPr>
        <w:pStyle w:val="895"/>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895"/>
        <w:ind w:right="1559" w:firstLine="624"/>
        <w:jc w:val="center"/>
        <w:spacing w:line="0" w:lineRule="atLeas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895"/>
        <w:ind w:right="1559" w:firstLine="480"/>
        <w:jc w:val="center"/>
        <w:spacing w:line="0" w:lineRule="atLeas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89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9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95"/>
        <w:spacing w:line="560" w:lineRule="exact"/>
        <w:rPr>
          <w:rFonts w:hint="eastAsia" w:ascii="黑体" w:hAnsi="黑体" w:eastAsia="黑体"/>
          <w:b/>
          <w:sz w:val="32"/>
          <w:szCs w:val="32"/>
        </w:rPr>
      </w:pPr>
      <w:r>
        <w:rPr>
          <w:rFonts w:hint="eastAsia" w:ascii="黑体" w:hAnsi="黑体" w:eastAsia="黑体"/>
          <w:b/>
          <w:sz w:val="32"/>
          <w:szCs w:val="32"/>
        </w:rPr>
      </w:r>
      <w:r/>
    </w:p>
    <w:p>
      <w:pPr>
        <w:pStyle w:val="895"/>
        <w:jc w:val="center"/>
        <w:spacing w:line="560" w:lineRule="exact"/>
        <w:rPr>
          <w:rFonts w:ascii="宋体" w:hAnsi="宋体"/>
          <w:b/>
          <w:sz w:val="24"/>
          <w:szCs w:val="24"/>
        </w:rPr>
      </w:pPr>
      <w:r>
        <w:rPr>
          <w:rFonts w:hint="eastAsia" w:ascii="宋体" w:hAnsi="宋体"/>
          <w:b/>
          <w:sz w:val="24"/>
          <w:szCs w:val="24"/>
        </w:rPr>
        <w:t xml:space="preserve">附件1</w:t>
      </w:r>
      <w:r>
        <w:rPr>
          <w:rFonts w:ascii="宋体" w:hAnsi="宋体"/>
          <w:b/>
          <w:sz w:val="24"/>
          <w:szCs w:val="24"/>
        </w:rPr>
        <w:t xml:space="preserve">1</w:t>
      </w:r>
      <w:r>
        <w:rPr>
          <w:rFonts w:hint="eastAsia" w:ascii="宋体" w:hAnsi="宋体"/>
          <w:b/>
          <w:sz w:val="24"/>
          <w:szCs w:val="24"/>
        </w:rPr>
        <w:t xml:space="preserve"> 联合体协议（参考格式）（采购包号：**）</w:t>
      </w:r>
      <w:r>
        <w:rPr>
          <w:rFonts w:ascii="宋体" w:hAnsi="宋体"/>
          <w:b/>
          <w:sz w:val="24"/>
          <w:szCs w:val="24"/>
        </w:rPr>
      </w:r>
      <w:r/>
    </w:p>
    <w:p>
      <w:pPr>
        <w:pStyle w:val="895"/>
        <w:spacing w:line="0" w:lineRule="atLeas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895"/>
        <w:ind w:firstLine="645"/>
        <w:spacing w:line="0" w:lineRule="atLeas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自愿组成联合体，参加江苏省政府采购中心组织的采购编号为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项目（采购包号：**）的政府采购活动，我联合体指定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895"/>
        <w:ind w:firstLine="645"/>
        <w:spacing w:line="0" w:lineRule="atLeas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895"/>
        <w:ind w:firstLine="645"/>
        <w:spacing w:line="0" w:lineRule="atLeas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rPr>
          <w:rFonts w:hint="eastAsia" w:ascii="宋体" w:hAnsi="宋体"/>
          <w:sz w:val="24"/>
        </w:rPr>
      </w:r>
      <w:r/>
    </w:p>
    <w:p>
      <w:pPr>
        <w:pStyle w:val="895"/>
        <w:ind w:firstLine="645"/>
        <w:spacing w:line="0" w:lineRule="atLeast"/>
        <w:rPr>
          <w:rFonts w:hint="eastAsia" w:ascii="宋体" w:hAnsi="宋体"/>
          <w:sz w:val="24"/>
        </w:rPr>
      </w:pPr>
      <w:r>
        <w:rPr>
          <w:rFonts w:hint="eastAsia" w:ascii="宋体" w:hAnsi="宋体"/>
          <w:sz w:val="24"/>
        </w:rPr>
      </w:r>
      <w:r/>
    </w:p>
    <w:p>
      <w:pPr>
        <w:pStyle w:val="895"/>
        <w:ind w:firstLine="645"/>
        <w:spacing w:line="0" w:lineRule="atLeast"/>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895"/>
        <w:ind w:firstLine="645"/>
        <w:jc w:val="right"/>
        <w:spacing w:line="0" w:lineRule="atLeas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rPr>
          <w:rFonts w:ascii="宋体" w:hAnsi="宋体"/>
          <w:sz w:val="24"/>
        </w:rPr>
      </w:r>
      <w:r/>
    </w:p>
    <w:p>
      <w:pPr>
        <w:pStyle w:val="895"/>
        <w:ind w:firstLine="645"/>
        <w:spacing w:line="0" w:lineRule="atLeast"/>
        <w:rPr>
          <w:rFonts w:ascii="宋体" w:hAnsi="宋体"/>
          <w:sz w:val="24"/>
        </w:rPr>
      </w:pPr>
      <w:r>
        <w:rPr>
          <w:rFonts w:ascii="宋体" w:hAnsi="宋体"/>
          <w:sz w:val="24"/>
        </w:rPr>
        <w:t xml:space="preserve">                   </w:t>
      </w:r>
      <w:r>
        <w:rPr>
          <w:rFonts w:hint="eastAsia" w:ascii="宋体" w:hAnsi="宋体"/>
          <w:sz w:val="24"/>
        </w:rPr>
        <w:t xml:space="preserve">                     日期：</w:t>
      </w:r>
      <w:r>
        <w:rPr>
          <w:rFonts w:ascii="宋体" w:hAnsi="宋体"/>
          <w:sz w:val="24"/>
        </w:rPr>
      </w:r>
      <w:r/>
    </w:p>
    <w:p>
      <w:pPr>
        <w:pStyle w:val="895"/>
        <w:ind w:firstLine="645"/>
        <w:spacing w:line="0" w:lineRule="atLeast"/>
        <w:rPr>
          <w:rFonts w:ascii="宋体" w:hAnsi="宋体"/>
          <w:sz w:val="24"/>
        </w:rPr>
      </w:pPr>
      <w:r>
        <w:rPr>
          <w:rFonts w:ascii="宋体" w:hAnsi="宋体"/>
          <w:sz w:val="24"/>
        </w:rPr>
      </w:r>
      <w:r/>
    </w:p>
    <w:p>
      <w:pPr>
        <w:pStyle w:val="895"/>
        <w:ind w:firstLine="645"/>
        <w:spacing w:line="0" w:lineRule="atLeas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895"/>
        <w:ind w:firstLine="645"/>
        <w:spacing w:line="560" w:lineRule="exact"/>
        <w:rPr>
          <w:rFonts w:hint="eastAsia" w:ascii="宋体" w:hAnsi="宋体"/>
          <w:sz w:val="24"/>
        </w:rPr>
      </w:pPr>
      <w:r>
        <w:rPr>
          <w:rFonts w:hint="eastAsia" w:ascii="宋体" w:hAnsi="宋体"/>
          <w:sz w:val="24"/>
        </w:rPr>
      </w:r>
      <w:r/>
    </w:p>
    <w:p>
      <w:pPr>
        <w:pStyle w:val="895"/>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 实质性要求响应及偏离表（采购包号：**）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609" w:type="dxa"/>
            <w:vAlign w:val="center"/>
            <w:textDirection w:val="lrTb"/>
            <w:noWrap w:val="false"/>
          </w:tcPr>
          <w:p>
            <w:pPr>
              <w:pStyle w:val="895"/>
              <w:jc w:val="center"/>
              <w:spacing w:line="400" w:lineRule="exact"/>
              <w:rPr>
                <w:rFonts w:hint="eastAsia" w:ascii="宋体" w:hAnsi="宋体"/>
                <w:sz w:val="24"/>
                <w:szCs w:val="24"/>
              </w:rPr>
            </w:pPr>
            <w:r>
              <w:rPr>
                <w:rFonts w:hint="eastAsia" w:ascii="宋体" w:hAnsi="宋体"/>
                <w:color w:val="ff0000"/>
                <w:sz w:val="24"/>
              </w:rPr>
              <w:t xml:space="preserve">招标文件（含技术</w:t>
            </w:r>
            <w:r>
              <w:rPr>
                <w:rFonts w:ascii="宋体" w:hAnsi="宋体"/>
                <w:color w:val="ff0000"/>
                <w:sz w:val="24"/>
              </w:rPr>
              <w:t xml:space="preserve">要求和商务</w:t>
            </w:r>
            <w:r>
              <w:rPr>
                <w:rFonts w:hint="eastAsia" w:ascii="宋体" w:hAnsi="宋体"/>
                <w:color w:val="ff0000"/>
                <w:sz w:val="24"/>
              </w:rPr>
              <w:t xml:space="preserve">要求）</w:t>
            </w:r>
            <w:r>
              <w:rPr>
                <w:rFonts w:ascii="宋体" w:hAnsi="宋体"/>
                <w:color w:val="ff0000"/>
                <w:sz w:val="24"/>
              </w:rPr>
              <w:t xml:space="preserve">中</w:t>
            </w:r>
            <w:r>
              <w:rPr>
                <w:rFonts w:ascii="宋体" w:hAnsi="宋体"/>
                <w:sz w:val="24"/>
                <w:szCs w:val="24"/>
              </w:rPr>
              <w:t xml:space="preserve">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w:t>
            </w:r>
            <w:r>
              <w:rPr>
                <w:rFonts w:hint="eastAsia" w:ascii="宋体" w:hAnsi="宋体"/>
                <w:sz w:val="24"/>
                <w:szCs w:val="24"/>
              </w:rPr>
            </w:r>
            <w:r/>
          </w:p>
        </w:tc>
        <w:tc>
          <w:tcPr>
            <w:tcW w:w="3317" w:type="dxa"/>
            <w:vAlign w:val="center"/>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526" w:type="dxa"/>
            <w:vAlign w:val="center"/>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609"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3609"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pStyle w:val="895"/>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317"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r>
    </w:tbl>
    <w:p>
      <w:pPr>
        <w:pStyle w:val="895"/>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ascii="宋体" w:hAnsi="宋体"/>
          <w:sz w:val="24"/>
          <w:szCs w:val="24"/>
        </w:rPr>
      </w:r>
      <w:r/>
    </w:p>
    <w:p>
      <w:pPr>
        <w:pStyle w:val="895"/>
        <w:spacing w:line="400" w:lineRule="exact"/>
        <w:rPr>
          <w:rFonts w:ascii="宋体" w:hAnsi="宋体"/>
          <w:sz w:val="24"/>
          <w:szCs w:val="24"/>
        </w:rPr>
      </w:pPr>
      <w:r>
        <w:rPr>
          <w:rFonts w:ascii="宋体" w:hAnsi="宋体"/>
          <w:sz w:val="24"/>
          <w:szCs w:val="24"/>
        </w:rPr>
      </w:r>
      <w:r/>
    </w:p>
    <w:p>
      <w:pPr>
        <w:pStyle w:val="895"/>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895"/>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color w:val="ff0000"/>
          <w:sz w:val="24"/>
        </w:rPr>
        <w:t xml:space="preserve">招标文件（含技术</w:t>
      </w:r>
      <w:r>
        <w:rPr>
          <w:rFonts w:ascii="宋体" w:hAnsi="宋体"/>
          <w:color w:val="ff0000"/>
          <w:sz w:val="24"/>
        </w:rPr>
        <w:t xml:space="preserve">要求和商务</w:t>
      </w:r>
      <w:r>
        <w:rPr>
          <w:rFonts w:hint="eastAsia" w:ascii="宋体" w:hAnsi="宋体"/>
          <w:color w:val="ff0000"/>
          <w:sz w:val="24"/>
        </w:rPr>
        <w:t xml:space="preserve">要求）</w:t>
      </w:r>
      <w:r>
        <w:rPr>
          <w:rFonts w:ascii="宋体" w:hAnsi="宋体"/>
          <w:color w:val="ff0000"/>
          <w:sz w:val="24"/>
        </w:rPr>
        <w:t xml:space="preserve">中</w:t>
      </w:r>
      <w:r>
        <w:rPr>
          <w:rFonts w:ascii="宋体" w:hAnsi="宋体"/>
          <w:sz w:val="24"/>
          <w:szCs w:val="24"/>
        </w:rPr>
        <w:t xml:space="preserve">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rPr>
        <w:t xml:space="preserve">否则作无效投标处理</w:t>
      </w:r>
      <w:r>
        <w:rPr>
          <w:rFonts w:ascii="宋体" w:hAnsi="宋体"/>
          <w:sz w:val="24"/>
        </w:rPr>
        <w:t xml:space="preserve">。</w:t>
      </w:r>
      <w:r>
        <w:rPr>
          <w:rFonts w:ascii="宋体" w:hAnsi="宋体"/>
          <w:sz w:val="24"/>
          <w:szCs w:val="24"/>
        </w:rPr>
      </w:r>
      <w:r/>
    </w:p>
    <w:p>
      <w:pPr>
        <w:pStyle w:val="895"/>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895"/>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rPr>
          <w:rFonts w:hint="eastAsia" w:ascii="宋体" w:hAnsi="宋体"/>
          <w:sz w:val="24"/>
          <w:szCs w:val="24"/>
        </w:rPr>
      </w:r>
      <w:r/>
    </w:p>
    <w:p>
      <w:pPr>
        <w:pStyle w:val="895"/>
        <w:spacing w:line="400" w:lineRule="exact"/>
        <w:rPr>
          <w:rFonts w:hint="eastAsia" w:ascii="宋体" w:hAnsi="宋体"/>
          <w:color w:val="ff0000"/>
          <w:sz w:val="24"/>
          <w:szCs w:val="24"/>
        </w:rPr>
      </w:pPr>
      <w:r>
        <w:rPr>
          <w:rFonts w:hint="eastAsia" w:ascii="宋体" w:hAnsi="宋体"/>
          <w:color w:val="ff0000"/>
          <w:sz w:val="24"/>
          <w:szCs w:val="24"/>
        </w:rPr>
      </w:r>
      <w:r/>
    </w:p>
    <w:p>
      <w:pPr>
        <w:pStyle w:val="895"/>
        <w:spacing w:line="460" w:lineRule="exact"/>
        <w:rPr>
          <w:rFonts w:hint="eastAsia" w:ascii="宋体" w:hAnsi="宋体"/>
          <w:bCs/>
          <w:sz w:val="24"/>
        </w:rPr>
      </w:pPr>
      <w:r>
        <w:rPr>
          <w:rFonts w:hint="eastAsia" w:ascii="宋体" w:hAnsi="宋体"/>
          <w:bCs/>
          <w:sz w:val="24"/>
        </w:rPr>
      </w:r>
      <w:r/>
    </w:p>
    <w:p>
      <w:pPr>
        <w:pStyle w:val="895"/>
        <w:spacing w:line="460" w:lineRule="exact"/>
        <w:rPr>
          <w:rFonts w:hint="eastAsia" w:ascii="宋体" w:hAnsi="宋体"/>
          <w:bCs/>
          <w:sz w:val="24"/>
        </w:rPr>
      </w:pPr>
      <w:r>
        <w:rPr>
          <w:rFonts w:hint="eastAsia" w:ascii="宋体" w:hAnsi="宋体"/>
          <w:bCs/>
          <w:sz w:val="24"/>
        </w:rPr>
      </w:r>
      <w:r/>
    </w:p>
    <w:p>
      <w:pPr>
        <w:pStyle w:val="895"/>
        <w:spacing w:line="460" w:lineRule="exact"/>
        <w:rPr>
          <w:rFonts w:hint="eastAsia" w:ascii="宋体" w:hAnsi="宋体"/>
          <w:bCs/>
          <w:sz w:val="24"/>
        </w:rPr>
      </w:pPr>
      <w:r>
        <w:rPr>
          <w:rFonts w:hint="eastAsia" w:ascii="宋体" w:hAnsi="宋体"/>
          <w:bCs/>
          <w:sz w:val="24"/>
        </w:rPr>
      </w:r>
      <w:r/>
    </w:p>
    <w:p>
      <w:pPr>
        <w:pStyle w:val="895"/>
        <w:spacing w:line="460" w:lineRule="exact"/>
        <w:rPr>
          <w:rFonts w:hint="eastAsia" w:ascii="宋体" w:hAnsi="宋体"/>
          <w:bCs/>
          <w:sz w:val="24"/>
        </w:rPr>
      </w:pPr>
      <w:r>
        <w:rPr>
          <w:rFonts w:hint="eastAsia" w:ascii="宋体" w:hAnsi="宋体"/>
          <w:bCs/>
          <w:sz w:val="24"/>
        </w:rPr>
      </w:r>
      <w:r/>
    </w:p>
    <w:p>
      <w:pPr>
        <w:pStyle w:val="895"/>
        <w:spacing w:line="460" w:lineRule="exact"/>
        <w:rPr>
          <w:rFonts w:hint="eastAsia" w:ascii="宋体" w:hAnsi="宋体"/>
          <w:bCs/>
          <w:sz w:val="24"/>
        </w:rPr>
      </w:pPr>
      <w:r>
        <w:rPr>
          <w:rFonts w:hint="eastAsia" w:ascii="宋体" w:hAnsi="宋体"/>
          <w:bCs/>
          <w:sz w:val="24"/>
        </w:rPr>
      </w:r>
      <w:r/>
    </w:p>
    <w:p>
      <w:pPr>
        <w:pStyle w:val="895"/>
        <w:rPr>
          <w:rFonts w:hint="eastAsia"/>
        </w:rPr>
      </w:pPr>
      <w:r>
        <w:rPr>
          <w:rFonts w:hint="eastAsia"/>
        </w:rPr>
      </w:r>
      <w:r/>
    </w:p>
    <w:p>
      <w:pPr>
        <w:pStyle w:val="895"/>
        <w:jc w:val="center"/>
        <w:rPr>
          <w:rFonts w:hint="eastAsia" w:ascii="黑体" w:hAnsi="黑体" w:eastAsia="黑体"/>
          <w:b/>
          <w:sz w:val="32"/>
          <w:szCs w:val="32"/>
        </w:rPr>
      </w:pPr>
      <w:r>
        <w:rPr>
          <w:rFonts w:hint="eastAsia" w:ascii="黑体" w:hAnsi="黑体" w:eastAsia="黑体"/>
          <w:b/>
          <w:sz w:val="32"/>
          <w:szCs w:val="32"/>
        </w:rPr>
      </w:r>
      <w:r/>
    </w:p>
    <w:p>
      <w:pPr>
        <w:pStyle w:val="895"/>
        <w:jc w:val="center"/>
        <w:rPr>
          <w:rFonts w:hint="eastAsia" w:ascii="黑体" w:hAnsi="黑体" w:eastAsia="黑体"/>
          <w:b/>
          <w:sz w:val="32"/>
          <w:szCs w:val="32"/>
        </w:rPr>
      </w:pPr>
      <w:r>
        <w:rPr>
          <w:rFonts w:hint="eastAsia" w:ascii="黑体" w:hAnsi="黑体" w:eastAsia="黑体"/>
          <w:b/>
          <w:sz w:val="32"/>
          <w:szCs w:val="32"/>
        </w:rPr>
      </w:r>
      <w:r/>
    </w:p>
    <w:p>
      <w:pPr>
        <w:pStyle w:val="895"/>
        <w:jc w:val="center"/>
        <w:rPr>
          <w:rFonts w:hint="eastAsia" w:ascii="黑体" w:hAnsi="黑体" w:eastAsia="黑体"/>
          <w:b/>
          <w:sz w:val="32"/>
          <w:szCs w:val="32"/>
        </w:rPr>
      </w:pPr>
      <w:r>
        <w:rPr>
          <w:rFonts w:hint="eastAsia" w:ascii="黑体" w:hAnsi="黑体" w:eastAsia="黑体"/>
          <w:b/>
          <w:sz w:val="32"/>
          <w:szCs w:val="32"/>
        </w:rPr>
      </w:r>
      <w:r/>
    </w:p>
    <w:p>
      <w:pPr>
        <w:pStyle w:val="895"/>
        <w:jc w:val="center"/>
        <w:rPr>
          <w:rFonts w:hint="eastAsia" w:ascii="黑体" w:hAnsi="黑体" w:eastAsia="黑体"/>
          <w:b/>
          <w:sz w:val="32"/>
          <w:szCs w:val="32"/>
        </w:rPr>
      </w:pPr>
      <w:r>
        <w:rPr>
          <w:rFonts w:hint="eastAsia" w:ascii="黑体" w:hAnsi="黑体" w:eastAsia="黑体"/>
          <w:b/>
          <w:sz w:val="32"/>
          <w:szCs w:val="32"/>
        </w:rPr>
      </w:r>
      <w:r/>
    </w:p>
    <w:p>
      <w:pPr>
        <w:pStyle w:val="895"/>
        <w:jc w:val="cente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bCs/>
          <w:sz w:val="32"/>
          <w:szCs w:val="32"/>
        </w:rPr>
      </w:pPr>
      <w:r>
        <w:rPr>
          <w:rFonts w:hint="eastAsia" w:ascii="黑体" w:hAnsi="黑体" w:eastAsia="黑体"/>
          <w:b/>
          <w:sz w:val="32"/>
          <w:szCs w:val="32"/>
        </w:rPr>
      </w:r>
      <w:r>
        <w:rPr>
          <w:rFonts w:hint="eastAsia" w:ascii="黑体" w:hAnsi="黑体" w:eastAsia="黑体"/>
          <w:b/>
          <w:sz w:val="32"/>
          <w:szCs w:val="32"/>
        </w:rPr>
      </w:r>
      <w:r/>
    </w:p>
    <w:p>
      <w:pPr>
        <w:pStyle w:val="895"/>
        <w:rPr>
          <w:rFonts w:hint="eastAsia" w:ascii="黑体" w:hAnsi="黑体" w:eastAsia="黑体"/>
          <w:b/>
          <w:bCs/>
          <w:sz w:val="32"/>
          <w:szCs w:val="32"/>
        </w:rPr>
      </w:pPr>
      <w:r>
        <w:rPr>
          <w:rFonts w:hint="eastAsia" w:ascii="黑体" w:hAnsi="黑体" w:eastAsia="黑体"/>
          <w:b/>
          <w:sz w:val="32"/>
          <w:szCs w:val="32"/>
        </w:rPr>
      </w:r>
      <w:r/>
    </w:p>
    <w:p>
      <w:pPr>
        <w:pStyle w:val="895"/>
        <w:rPr>
          <w:rFonts w:hint="eastAsia" w:ascii="宋体" w:hAnsi="宋体" w:cs="仿宋"/>
          <w:b/>
          <w:bCs/>
          <w:sz w:val="32"/>
          <w:szCs w:val="32"/>
        </w:rPr>
      </w:pPr>
      <w:r/>
      <w:bookmarkEnd w:id="187"/>
      <w:r/>
      <w:bookmarkEnd w:id="188"/>
      <w:r/>
      <w:bookmarkEnd w:id="197"/>
      <w:r>
        <w:rPr>
          <w:rFonts w:hint="eastAsia" w:ascii="宋体" w:hAnsi="宋体" w:cs="仿宋"/>
          <w:b/>
          <w:bCs/>
          <w:sz w:val="32"/>
          <w:szCs w:val="32"/>
        </w:rPr>
      </w:r>
      <w:r/>
    </w:p>
    <w:p>
      <w:pPr>
        <w:pStyle w:val="895"/>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895"/>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895"/>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895"/>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95"/>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95"/>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895"/>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95"/>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95"/>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895"/>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895"/>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895"/>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95"/>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895"/>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895"/>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95"/>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95"/>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95"/>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95"/>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95"/>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895"/>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95"/>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895"/>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95"/>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895"/>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895"/>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895"/>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895"/>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895"/>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3.质疑供应商若对项目的某一采购包进行质疑，质疑函中应列明具体采购包号。</w:t>
      </w:r>
      <w:r>
        <w:rPr>
          <w:rFonts w:ascii="宋体" w:hAnsi="宋体"/>
          <w:sz w:val="24"/>
          <w:szCs w:val="24"/>
        </w:rPr>
      </w:r>
      <w:r/>
    </w:p>
    <w:p>
      <w:pPr>
        <w:pStyle w:val="895"/>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895"/>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895"/>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909"/>
        <w:rPr>
          <w:rFonts w:hint="eastAsia"/>
          <w:sz w:val="24"/>
          <w:szCs w:val="24"/>
        </w:rPr>
      </w:pPr>
      <w:r>
        <w:rPr>
          <w:rFonts w:hint="eastAsia"/>
          <w:sz w:val="24"/>
          <w:szCs w:val="24"/>
        </w:rPr>
      </w:r>
      <w:r/>
    </w:p>
    <w:p>
      <w:pPr>
        <w:pStyle w:val="909"/>
        <w:rPr>
          <w:sz w:val="24"/>
          <w:szCs w:val="24"/>
        </w:rPr>
      </w:pPr>
      <w:r>
        <w:rPr>
          <w:sz w:val="24"/>
          <w:szCs w:val="24"/>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仿宋">
    <w:panose1 w:val="02010609060101010101"/>
  </w:font>
  <w:font w:name="华文新魏">
    <w:panose1 w:val="02010800040101010101"/>
  </w:font>
  <w:font w:name="Showcard Gothic">
    <w:panose1 w:val="04020904020102020604"/>
  </w:font>
  <w:font w:name="楷体">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tabs>
        <w:tab w:val="center" w:pos="4153" w:leader="none"/>
        <w:tab w:val="right" w:pos="8306" w:leader="none"/>
      </w:tabs>
      <w:rPr>
        <w:rStyle w:val="967"/>
        <w:rFonts w:ascii="宋体" w:hAnsi="宋体"/>
      </w:rPr>
      <w:framePr w:wrap="around" w:vAnchor="text" w:hAnchor="margin" w:xAlign="center" w:y="1"/>
    </w:pPr>
    <w:r>
      <w:rPr>
        <w:rFonts w:ascii="宋体" w:hAnsi="宋体"/>
      </w:rPr>
      <w:fldChar w:fldCharType="begin"/>
    </w:r>
    <w:r>
      <w:rPr>
        <w:rStyle w:val="967"/>
        <w:rFonts w:ascii="宋体" w:hAnsi="宋体"/>
      </w:rPr>
      <w:instrText xml:space="preserve">PAGE  </w:instrText>
    </w:r>
    <w:r>
      <w:rPr>
        <w:rFonts w:ascii="宋体" w:hAnsi="宋体"/>
      </w:rPr>
      <w:fldChar w:fldCharType="separate"/>
    </w:r>
    <w:r>
      <w:rPr>
        <w:rStyle w:val="967"/>
        <w:rFonts w:ascii="宋体" w:hAnsi="宋体"/>
      </w:rPr>
      <w:t xml:space="preserve">12</w:t>
    </w:r>
    <w:r>
      <w:rPr>
        <w:rFonts w:ascii="宋体" w:hAnsi="宋体"/>
      </w:rPr>
      <w:fldChar w:fldCharType="end"/>
    </w:r>
    <w:r>
      <w:rPr>
        <w:rStyle w:val="967"/>
        <w:rFonts w:ascii="宋体" w:hAnsi="宋体"/>
      </w:rPr>
    </w:r>
    <w:r/>
  </w:p>
  <w:p>
    <w:pPr>
      <w:pStyle w:val="942"/>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tabs>
        <w:tab w:val="center" w:pos="4153" w:leader="none"/>
        <w:tab w:val="right" w:pos="8306" w:leader="none"/>
      </w:tabs>
      <w:rPr>
        <w:rStyle w:val="967"/>
      </w:rPr>
      <w:framePr w:wrap="around" w:vAnchor="text" w:hAnchor="margin" w:xAlign="center" w:y="1"/>
    </w:pPr>
    <w:r>
      <w:fldChar w:fldCharType="begin"/>
    </w:r>
    <w:r>
      <w:rPr>
        <w:rStyle w:val="967"/>
      </w:rPr>
      <w:instrText xml:space="preserve">PAGE  </w:instrText>
    </w:r>
    <w:r>
      <w:fldChar w:fldCharType="separate"/>
    </w:r>
    <w:r>
      <w:rPr>
        <w:rStyle w:val="967"/>
      </w:rPr>
      <w:t xml:space="preserve">1</w:t>
    </w:r>
    <w:r>
      <w:fldChar w:fldCharType="end"/>
    </w:r>
    <w:r>
      <w:rPr>
        <w:rStyle w:val="967"/>
      </w:rPr>
    </w:r>
    <w:r/>
  </w:p>
  <w:p>
    <w:pPr>
      <w:pStyle w:val="942"/>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w:t>
    </w:r>
    <w:r>
      <w:fldChar w:fldCharType="end"/>
    </w:r>
    <w:r/>
  </w:p>
  <w:p>
    <w:pPr>
      <w:pStyle w:val="94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73"/>
      <w:isLgl w:val="false"/>
      <w:suff w:val="tab"/>
      <w:lvlText w:val="附录%1."/>
      <w:lvlJc w:val="left"/>
      <w:pPr>
        <w:pStyle w:val="89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895"/>
        <w:ind w:left="3080" w:hanging="440"/>
      </w:pPr>
      <w:rPr>
        <w:b/>
        <w:bCs/>
      </w:rPr>
    </w:lvl>
    <w:lvl w:ilvl="1">
      <w:start w:val="1"/>
      <w:numFmt w:val="lowerLetter"/>
      <w:isLgl w:val="false"/>
      <w:suff w:val="tab"/>
      <w:lvlText w:val="%2)"/>
      <w:lvlJc w:val="left"/>
      <w:pPr>
        <w:pStyle w:val="895"/>
        <w:ind w:left="880" w:hanging="440"/>
      </w:pPr>
    </w:lvl>
    <w:lvl w:ilvl="2">
      <w:start w:val="1"/>
      <w:numFmt w:val="lowerRoman"/>
      <w:isLgl w:val="false"/>
      <w:suff w:val="tab"/>
      <w:lvlText w:val="%3."/>
      <w:lvlJc w:val="right"/>
      <w:pPr>
        <w:pStyle w:val="895"/>
        <w:ind w:left="1320" w:hanging="440"/>
      </w:pPr>
    </w:lvl>
    <w:lvl w:ilvl="3">
      <w:start w:val="1"/>
      <w:numFmt w:val="decimal"/>
      <w:isLgl w:val="false"/>
      <w:suff w:val="tab"/>
      <w:lvlText w:val="%4."/>
      <w:lvlJc w:val="left"/>
      <w:pPr>
        <w:pStyle w:val="895"/>
        <w:ind w:left="1760" w:hanging="440"/>
      </w:pPr>
    </w:lvl>
    <w:lvl w:ilvl="4">
      <w:start w:val="1"/>
      <w:numFmt w:val="lowerLetter"/>
      <w:isLgl w:val="false"/>
      <w:suff w:val="tab"/>
      <w:lvlText w:val="%5)"/>
      <w:lvlJc w:val="left"/>
      <w:pPr>
        <w:pStyle w:val="895"/>
        <w:ind w:left="2200" w:hanging="440"/>
      </w:pPr>
    </w:lvl>
    <w:lvl w:ilvl="5">
      <w:start w:val="1"/>
      <w:numFmt w:val="lowerRoman"/>
      <w:isLgl w:val="false"/>
      <w:suff w:val="tab"/>
      <w:lvlText w:val="%6."/>
      <w:lvlJc w:val="right"/>
      <w:pPr>
        <w:pStyle w:val="895"/>
        <w:ind w:left="2640" w:hanging="440"/>
      </w:pPr>
    </w:lvl>
    <w:lvl w:ilvl="6">
      <w:start w:val="1"/>
      <w:numFmt w:val="decimal"/>
      <w:isLgl w:val="false"/>
      <w:suff w:val="tab"/>
      <w:lvlText w:val="%7."/>
      <w:lvlJc w:val="left"/>
      <w:pPr>
        <w:pStyle w:val="895"/>
        <w:ind w:left="3080" w:hanging="440"/>
      </w:pPr>
    </w:lvl>
    <w:lvl w:ilvl="7">
      <w:start w:val="1"/>
      <w:numFmt w:val="lowerLetter"/>
      <w:isLgl w:val="false"/>
      <w:suff w:val="tab"/>
      <w:lvlText w:val="%8)"/>
      <w:lvlJc w:val="left"/>
      <w:pPr>
        <w:pStyle w:val="895"/>
        <w:ind w:left="3520" w:hanging="440"/>
      </w:pPr>
    </w:lvl>
    <w:lvl w:ilvl="8">
      <w:start w:val="1"/>
      <w:numFmt w:val="lowerRoman"/>
      <w:isLgl w:val="false"/>
      <w:suff w:val="tab"/>
      <w:lvlText w:val="%9."/>
      <w:lvlJc w:val="right"/>
      <w:pPr>
        <w:pStyle w:val="895"/>
        <w:ind w:left="3960" w:hanging="440"/>
      </w:pPr>
    </w:lvl>
  </w:abstractNum>
  <w:abstractNum w:abstractNumId="2">
    <w:multiLevelType w:val="hybridMultilevel"/>
    <w:lvl w:ilvl="0">
      <w:start w:val="1"/>
      <w:numFmt w:val="decimal"/>
      <w:pStyle w:val="990"/>
      <w:isLgl w:val="false"/>
      <w:suff w:val="tab"/>
      <w:lvlText w:val="%1."/>
      <w:lvlJc w:val="left"/>
      <w:pPr>
        <w:pStyle w:val="895"/>
        <w:ind w:left="709" w:hanging="709"/>
        <w:tabs>
          <w:tab w:val="num" w:pos="709" w:leader="none"/>
        </w:tabs>
      </w:pPr>
      <w:rPr>
        <w:rFonts w:hint="eastAsia"/>
      </w:rPr>
    </w:lvl>
    <w:lvl w:ilvl="1">
      <w:start w:val="1"/>
      <w:numFmt w:val="decimal"/>
      <w:isLgl w:val="false"/>
      <w:suff w:val="tab"/>
      <w:lvlText w:val="%1.%2"/>
      <w:lvlJc w:val="left"/>
      <w:pPr>
        <w:pStyle w:val="895"/>
        <w:ind w:left="709" w:hanging="709"/>
        <w:tabs>
          <w:tab w:val="num" w:pos="709" w:leader="none"/>
        </w:tabs>
      </w:pPr>
      <w:rPr>
        <w:rFonts w:hint="eastAsia"/>
      </w:rPr>
    </w:lvl>
    <w:lvl w:ilvl="2">
      <w:start w:val="1"/>
      <w:numFmt w:val="decimal"/>
      <w:isLgl w:val="false"/>
      <w:suff w:val="tab"/>
      <w:lvlText w:val="%1.%2.%3."/>
      <w:lvlJc w:val="left"/>
      <w:pPr>
        <w:pStyle w:val="895"/>
        <w:ind w:left="425" w:hanging="425"/>
        <w:tabs>
          <w:tab w:val="num" w:pos="425" w:leader="none"/>
        </w:tabs>
      </w:pPr>
      <w:rPr>
        <w:rFonts w:hint="eastAsia"/>
      </w:rPr>
    </w:lvl>
    <w:lvl w:ilvl="3">
      <w:start w:val="1"/>
      <w:numFmt w:val="decimal"/>
      <w:isLgl w:val="false"/>
      <w:suff w:val="tab"/>
      <w:lvlText w:val="%1.%2.%3.%4."/>
      <w:lvlJc w:val="left"/>
      <w:pPr>
        <w:pStyle w:val="895"/>
        <w:ind w:left="851" w:hanging="851"/>
        <w:tabs>
          <w:tab w:val="num" w:pos="851" w:leader="none"/>
        </w:tabs>
      </w:pPr>
      <w:rPr>
        <w:rFonts w:hint="eastAsia"/>
      </w:rPr>
    </w:lvl>
    <w:lvl w:ilvl="4">
      <w:start w:val="1"/>
      <w:numFmt w:val="decimal"/>
      <w:isLgl w:val="false"/>
      <w:suff w:val="tab"/>
      <w:lvlText w:val="%1.%2.%3.%4.%5."/>
      <w:lvlJc w:val="left"/>
      <w:pPr>
        <w:pStyle w:val="895"/>
        <w:ind w:left="992" w:hanging="992"/>
        <w:tabs>
          <w:tab w:val="num" w:pos="992" w:leader="none"/>
        </w:tabs>
      </w:pPr>
      <w:rPr>
        <w:rFonts w:hint="eastAsia"/>
      </w:rPr>
    </w:lvl>
    <w:lvl w:ilvl="5">
      <w:start w:val="1"/>
      <w:numFmt w:val="decimal"/>
      <w:isLgl w:val="false"/>
      <w:suff w:val="tab"/>
      <w:lvlText w:val="%1.%2.%3.%4.%5.%6."/>
      <w:lvlJc w:val="left"/>
      <w:pPr>
        <w:pStyle w:val="895"/>
        <w:ind w:left="1134" w:hanging="1134"/>
        <w:tabs>
          <w:tab w:val="num" w:pos="1134" w:leader="none"/>
        </w:tabs>
      </w:pPr>
      <w:rPr>
        <w:rFonts w:hint="eastAsia"/>
      </w:rPr>
    </w:lvl>
    <w:lvl w:ilvl="6">
      <w:start w:val="1"/>
      <w:numFmt w:val="decimal"/>
      <w:isLgl w:val="false"/>
      <w:suff w:val="tab"/>
      <w:lvlText w:val="%1.%2.%3.%4.%5.%6.%7."/>
      <w:lvlJc w:val="left"/>
      <w:pPr>
        <w:pStyle w:val="895"/>
        <w:ind w:left="1276" w:hanging="1276"/>
        <w:tabs>
          <w:tab w:val="num" w:pos="1276" w:leader="none"/>
        </w:tabs>
      </w:pPr>
      <w:rPr>
        <w:rFonts w:hint="eastAsia"/>
      </w:rPr>
    </w:lvl>
    <w:lvl w:ilvl="7">
      <w:start w:val="1"/>
      <w:numFmt w:val="decimal"/>
      <w:isLgl w:val="false"/>
      <w:suff w:val="tab"/>
      <w:lvlText w:val="%1.%2.%3.%4.%5.%6.%7.%8."/>
      <w:lvlJc w:val="left"/>
      <w:pPr>
        <w:pStyle w:val="895"/>
        <w:ind w:left="1418" w:hanging="1418"/>
        <w:tabs>
          <w:tab w:val="num" w:pos="1418" w:leader="none"/>
        </w:tabs>
      </w:pPr>
      <w:rPr>
        <w:rFonts w:hint="eastAsia"/>
      </w:rPr>
    </w:lvl>
    <w:lvl w:ilvl="8">
      <w:start w:val="1"/>
      <w:numFmt w:val="decimal"/>
      <w:isLgl w:val="false"/>
      <w:suff w:val="tab"/>
      <w:lvlText w:val="%1.%2.%3.%4.%5.%6.%7.%8.%9."/>
      <w:lvlJc w:val="left"/>
      <w:pPr>
        <w:pStyle w:val="895"/>
        <w:ind w:left="1559" w:hanging="1559"/>
        <w:tabs>
          <w:tab w:val="num" w:pos="1559" w:leader="none"/>
        </w:tabs>
      </w:pPr>
      <w:rPr>
        <w:rFonts w:hint="eastAsia"/>
      </w:rPr>
    </w:lvl>
  </w:abstractNum>
  <w:abstractNum w:abstractNumId="3">
    <w:multiLevelType w:val="hybridMultilevel"/>
    <w:lvl w:ilvl="0">
      <w:start w:val="1"/>
      <w:numFmt w:val="decimal"/>
      <w:isLgl w:val="false"/>
      <w:suff w:val="tab"/>
      <w:lvlText w:val="%1."/>
      <w:lvlJc w:val="left"/>
      <w:pPr>
        <w:pStyle w:val="895"/>
        <w:ind w:left="440" w:hanging="440"/>
      </w:pPr>
      <w:rPr>
        <w:rFonts w:hint="eastAsia"/>
      </w:rPr>
    </w:lvl>
    <w:lvl w:ilvl="1">
      <w:start w:val="1"/>
      <w:numFmt w:val="lowerLetter"/>
      <w:isLgl w:val="false"/>
      <w:suff w:val="tab"/>
      <w:lvlText w:val="%2)"/>
      <w:lvlJc w:val="left"/>
      <w:pPr>
        <w:pStyle w:val="895"/>
        <w:ind w:left="880" w:hanging="440"/>
      </w:pPr>
    </w:lvl>
    <w:lvl w:ilvl="2">
      <w:start w:val="1"/>
      <w:numFmt w:val="lowerRoman"/>
      <w:isLgl w:val="false"/>
      <w:suff w:val="tab"/>
      <w:lvlText w:val="%3."/>
      <w:lvlJc w:val="right"/>
      <w:pPr>
        <w:pStyle w:val="895"/>
        <w:ind w:left="1320" w:hanging="440"/>
      </w:pPr>
    </w:lvl>
    <w:lvl w:ilvl="3">
      <w:start w:val="1"/>
      <w:numFmt w:val="decimal"/>
      <w:isLgl w:val="false"/>
      <w:suff w:val="tab"/>
      <w:lvlText w:val="%4."/>
      <w:lvlJc w:val="left"/>
      <w:pPr>
        <w:pStyle w:val="895"/>
        <w:ind w:left="1760" w:hanging="440"/>
      </w:pPr>
    </w:lvl>
    <w:lvl w:ilvl="4">
      <w:start w:val="1"/>
      <w:numFmt w:val="lowerLetter"/>
      <w:isLgl w:val="false"/>
      <w:suff w:val="tab"/>
      <w:lvlText w:val="%5)"/>
      <w:lvlJc w:val="left"/>
      <w:pPr>
        <w:pStyle w:val="895"/>
        <w:ind w:left="2200" w:hanging="440"/>
      </w:pPr>
    </w:lvl>
    <w:lvl w:ilvl="5">
      <w:start w:val="1"/>
      <w:numFmt w:val="lowerRoman"/>
      <w:isLgl w:val="false"/>
      <w:suff w:val="tab"/>
      <w:lvlText w:val="%6."/>
      <w:lvlJc w:val="right"/>
      <w:pPr>
        <w:pStyle w:val="895"/>
        <w:ind w:left="2640" w:hanging="440"/>
      </w:pPr>
    </w:lvl>
    <w:lvl w:ilvl="6">
      <w:start w:val="1"/>
      <w:numFmt w:val="decimal"/>
      <w:isLgl w:val="false"/>
      <w:suff w:val="tab"/>
      <w:lvlText w:val="%7."/>
      <w:lvlJc w:val="left"/>
      <w:pPr>
        <w:pStyle w:val="895"/>
        <w:ind w:left="862" w:hanging="440"/>
      </w:pPr>
      <w:rPr>
        <w:b/>
        <w:bCs/>
      </w:rPr>
    </w:lvl>
    <w:lvl w:ilvl="7">
      <w:start w:val="1"/>
      <w:numFmt w:val="lowerLetter"/>
      <w:isLgl w:val="false"/>
      <w:suff w:val="tab"/>
      <w:lvlText w:val="%8)"/>
      <w:lvlJc w:val="left"/>
      <w:pPr>
        <w:pStyle w:val="895"/>
        <w:ind w:left="3520" w:hanging="440"/>
      </w:pPr>
    </w:lvl>
    <w:lvl w:ilvl="8">
      <w:start w:val="1"/>
      <w:numFmt w:val="lowerRoman"/>
      <w:isLgl w:val="false"/>
      <w:suff w:val="tab"/>
      <w:lvlText w:val="%9."/>
      <w:lvlJc w:val="right"/>
      <w:pPr>
        <w:pStyle w:val="895"/>
        <w:ind w:left="3960" w:hanging="440"/>
      </w:pPr>
    </w:lvl>
  </w:abstractNum>
  <w:abstractNum w:abstractNumId="4">
    <w:multiLevelType w:val="hybridMultilevel"/>
    <w:lvl w:ilvl="0">
      <w:start w:val="1"/>
      <w:numFmt w:val="decimal"/>
      <w:isLgl w:val="false"/>
      <w:suff w:val="tab"/>
      <w:lvlText w:val="%1."/>
      <w:lvlJc w:val="left"/>
      <w:pPr>
        <w:pStyle w:val="895"/>
        <w:ind w:left="3080" w:hanging="440"/>
      </w:pPr>
      <w:rPr>
        <w:b/>
        <w:bCs/>
      </w:rPr>
    </w:lvl>
    <w:lvl w:ilvl="1">
      <w:start w:val="1"/>
      <w:numFmt w:val="lowerLetter"/>
      <w:isLgl w:val="false"/>
      <w:suff w:val="tab"/>
      <w:lvlText w:val="%2)"/>
      <w:lvlJc w:val="left"/>
      <w:pPr>
        <w:pStyle w:val="895"/>
        <w:ind w:left="880" w:hanging="440"/>
      </w:pPr>
    </w:lvl>
    <w:lvl w:ilvl="2">
      <w:start w:val="1"/>
      <w:numFmt w:val="lowerRoman"/>
      <w:isLgl w:val="false"/>
      <w:suff w:val="tab"/>
      <w:lvlText w:val="%3."/>
      <w:lvlJc w:val="right"/>
      <w:pPr>
        <w:pStyle w:val="895"/>
        <w:ind w:left="1320" w:hanging="440"/>
      </w:pPr>
    </w:lvl>
    <w:lvl w:ilvl="3">
      <w:start w:val="1"/>
      <w:numFmt w:val="decimal"/>
      <w:isLgl w:val="false"/>
      <w:suff w:val="tab"/>
      <w:lvlText w:val="%4."/>
      <w:lvlJc w:val="left"/>
      <w:pPr>
        <w:pStyle w:val="895"/>
        <w:ind w:left="1760" w:hanging="440"/>
      </w:pPr>
    </w:lvl>
    <w:lvl w:ilvl="4">
      <w:start w:val="1"/>
      <w:numFmt w:val="lowerLetter"/>
      <w:isLgl w:val="false"/>
      <w:suff w:val="tab"/>
      <w:lvlText w:val="%5)"/>
      <w:lvlJc w:val="left"/>
      <w:pPr>
        <w:pStyle w:val="895"/>
        <w:ind w:left="2200" w:hanging="440"/>
      </w:pPr>
    </w:lvl>
    <w:lvl w:ilvl="5">
      <w:start w:val="1"/>
      <w:numFmt w:val="lowerRoman"/>
      <w:isLgl w:val="false"/>
      <w:suff w:val="tab"/>
      <w:lvlText w:val="%6."/>
      <w:lvlJc w:val="right"/>
      <w:pPr>
        <w:pStyle w:val="895"/>
        <w:ind w:left="2640" w:hanging="440"/>
      </w:pPr>
    </w:lvl>
    <w:lvl w:ilvl="6">
      <w:start w:val="1"/>
      <w:numFmt w:val="decimal"/>
      <w:isLgl w:val="false"/>
      <w:suff w:val="tab"/>
      <w:lvlText w:val="%7."/>
      <w:lvlJc w:val="left"/>
      <w:pPr>
        <w:pStyle w:val="895"/>
        <w:ind w:left="3080" w:hanging="440"/>
      </w:pPr>
    </w:lvl>
    <w:lvl w:ilvl="7">
      <w:start w:val="1"/>
      <w:numFmt w:val="lowerLetter"/>
      <w:isLgl w:val="false"/>
      <w:suff w:val="tab"/>
      <w:lvlText w:val="%8)"/>
      <w:lvlJc w:val="left"/>
      <w:pPr>
        <w:pStyle w:val="895"/>
        <w:ind w:left="3520" w:hanging="440"/>
      </w:pPr>
    </w:lvl>
    <w:lvl w:ilvl="8">
      <w:start w:val="1"/>
      <w:numFmt w:val="lowerRoman"/>
      <w:isLgl w:val="false"/>
      <w:suff w:val="tab"/>
      <w:lvlText w:val="%9."/>
      <w:lvlJc w:val="right"/>
      <w:pPr>
        <w:pStyle w:val="895"/>
        <w:ind w:left="3960" w:hanging="440"/>
      </w:pPr>
    </w:lvl>
  </w:abstractNum>
  <w:abstractNum w:abstractNumId="5">
    <w:multiLevelType w:val="hybridMultilevel"/>
    <w:lvl w:ilvl="0">
      <w:start w:val="1"/>
      <w:numFmt w:val="chineseCountingThousand"/>
      <w:isLgl w:val="false"/>
      <w:suff w:val="nothing"/>
      <w:lvlText w:val="第%1章 "/>
      <w:lvlJc w:val="left"/>
      <w:pPr>
        <w:pStyle w:val="895"/>
        <w:ind w:left="0" w:firstLine="0"/>
      </w:pPr>
      <w:rPr>
        <w:rFonts w:hint="eastAsia"/>
      </w:rPr>
    </w:lvl>
    <w:lvl w:ilvl="1">
      <w:start w:val="1"/>
      <w:numFmt w:val="decimal"/>
      <w:isLgl w:val="false"/>
      <w:suff w:val="nothing"/>
      <w:lvlText w:val="%2、"/>
      <w:lvlJc w:val="left"/>
      <w:pPr>
        <w:pStyle w:val="895"/>
        <w:ind w:left="0" w:firstLine="0"/>
      </w:pPr>
      <w:rPr>
        <w:rFonts w:hint="eastAsia"/>
      </w:rPr>
    </w:lvl>
    <w:lvl w:ilvl="2">
      <w:start w:val="1"/>
      <w:numFmt w:val="decimal"/>
      <w:isLgl w:val="false"/>
      <w:suff w:val="nothing"/>
      <w:lvlText w:val="%2.%3 "/>
      <w:lvlJc w:val="left"/>
      <w:pPr>
        <w:pStyle w:val="895"/>
        <w:ind w:left="0" w:firstLine="0"/>
      </w:pPr>
      <w:rPr>
        <w:rFonts w:hint="eastAsia"/>
      </w:rPr>
    </w:lvl>
    <w:lvl w:ilvl="3">
      <w:start w:val="1"/>
      <w:numFmt w:val="decimal"/>
      <w:isLgl w:val="false"/>
      <w:suff w:val="nothing"/>
      <w:lvlText w:val="%2.%3.%4 "/>
      <w:lvlJc w:val="left"/>
      <w:pPr>
        <w:pStyle w:val="895"/>
        <w:ind w:left="0" w:firstLine="0"/>
      </w:pPr>
      <w:rPr>
        <w:rFonts w:hint="eastAsia"/>
      </w:rPr>
    </w:lvl>
    <w:lvl w:ilvl="4">
      <w:start w:val="1"/>
      <w:numFmt w:val="decimal"/>
      <w:isLgl w:val="false"/>
      <w:suff w:val="nothing"/>
      <w:lvlText w:val="%2.%3.%4.%5 "/>
      <w:lvlJc w:val="left"/>
      <w:pPr>
        <w:pStyle w:val="895"/>
        <w:ind w:left="0" w:firstLine="0"/>
      </w:pPr>
      <w:rPr>
        <w:rFonts w:hint="eastAsia"/>
      </w:rPr>
    </w:lvl>
    <w:lvl w:ilvl="5">
      <w:start w:val="1"/>
      <w:numFmt w:val="decimal"/>
      <w:pStyle w:val="901"/>
      <w:isLgl w:val="false"/>
      <w:suff w:val="nothing"/>
      <w:lvlText w:val=""/>
      <w:lvlJc w:val="left"/>
      <w:pPr>
        <w:pStyle w:val="895"/>
        <w:ind w:left="0" w:firstLine="0"/>
      </w:pPr>
      <w:rPr>
        <w:rFonts w:hint="eastAsia"/>
      </w:rPr>
    </w:lvl>
    <w:lvl w:ilvl="6">
      <w:start w:val="1"/>
      <w:numFmt w:val="decimal"/>
      <w:pStyle w:val="902"/>
      <w:isLgl w:val="false"/>
      <w:suff w:val="nothing"/>
      <w:lvlText w:val=""/>
      <w:lvlJc w:val="left"/>
      <w:pPr>
        <w:pStyle w:val="895"/>
        <w:ind w:left="0" w:firstLine="0"/>
      </w:pPr>
      <w:rPr>
        <w:rFonts w:hint="eastAsia"/>
      </w:rPr>
    </w:lvl>
    <w:lvl w:ilvl="7">
      <w:start w:val="1"/>
      <w:numFmt w:val="decimal"/>
      <w:pStyle w:val="903"/>
      <w:isLgl w:val="false"/>
      <w:suff w:val="nothing"/>
      <w:lvlText w:val=""/>
      <w:lvlJc w:val="left"/>
      <w:pPr>
        <w:pStyle w:val="895"/>
        <w:ind w:left="0" w:firstLine="0"/>
      </w:pPr>
      <w:rPr>
        <w:rFonts w:hint="eastAsia"/>
      </w:rPr>
    </w:lvl>
    <w:lvl w:ilvl="8">
      <w:start w:val="1"/>
      <w:numFmt w:val="decimal"/>
      <w:pStyle w:val="904"/>
      <w:isLgl w:val="false"/>
      <w:suff w:val="nothing"/>
      <w:lvlText w:val=""/>
      <w:lvlJc w:val="left"/>
      <w:pPr>
        <w:pStyle w:val="895"/>
        <w:ind w:left="0" w:firstLine="0"/>
      </w:pPr>
      <w:rPr>
        <w:rFonts w:hint="eastAsia"/>
      </w:rPr>
    </w:lvl>
  </w:abstractNum>
  <w:abstractNum w:abstractNumId="6">
    <w:multiLevelType w:val="hybridMultilevel"/>
    <w:lvl w:ilvl="0">
      <w:start w:val="1"/>
      <w:numFmt w:val="chineseCountingThousand"/>
      <w:pStyle w:val="1008"/>
      <w:isLgl w:val="false"/>
      <w:suff w:val="nothing"/>
      <w:lvlText w:val="%1、"/>
      <w:lvlJc w:val="left"/>
      <w:pPr>
        <w:pStyle w:val="895"/>
        <w:ind w:left="0" w:firstLine="0"/>
      </w:pPr>
      <w:rPr>
        <w:rFonts w:hint="eastAsia" w:eastAsia="黑体"/>
        <w:b w:val="0"/>
        <w:bCs/>
        <w:i w:val="0"/>
        <w:sz w:val="28"/>
        <w:szCs w:val="28"/>
      </w:rPr>
    </w:lvl>
    <w:lvl w:ilvl="1">
      <w:start w:val="1"/>
      <w:numFmt w:val="chineseCountingThousand"/>
      <w:isLgl w:val="false"/>
      <w:suff w:val="nothing"/>
      <w:lvlText w:val="（%2）"/>
      <w:lvlJc w:val="left"/>
      <w:pPr>
        <w:pStyle w:val="895"/>
        <w:ind w:left="0" w:firstLine="0"/>
      </w:pPr>
      <w:rPr>
        <w:rFonts w:ascii="Times New Roman" w:hAnsi="Times New Roman" w:eastAsia="楷体"/>
        <w:b w:val="0"/>
        <w:i w:val="0"/>
        <w:sz w:val="32"/>
      </w:rPr>
    </w:lvl>
    <w:lvl w:ilvl="2">
      <w:start w:val="1"/>
      <w:numFmt w:val="decimal"/>
      <w:isLgl w:val="false"/>
      <w:suff w:val="nothing"/>
      <w:lvlText w:val="1."/>
      <w:lvlJc w:val="left"/>
      <w:pPr>
        <w:pStyle w:val="895"/>
        <w:ind w:left="0" w:firstLine="0"/>
      </w:pPr>
      <w:rPr>
        <w:rFonts w:hint="eastAsia"/>
      </w:rPr>
    </w:lvl>
    <w:lvl w:ilvl="3">
      <w:start w:val="1"/>
      <w:numFmt w:val="decimal"/>
      <w:isLgl w:val="false"/>
      <w:suff w:val="tab"/>
      <w:lvlText w:val="(%4)."/>
      <w:lvlJc w:val="left"/>
      <w:pPr>
        <w:pStyle w:val="895"/>
        <w:ind w:left="2320" w:hanging="420"/>
      </w:pPr>
      <w:rPr>
        <w:rFonts w:hint="eastAsia"/>
      </w:rPr>
    </w:lvl>
    <w:lvl w:ilvl="4">
      <w:start w:val="1"/>
      <w:numFmt w:val="lowerLetter"/>
      <w:isLgl w:val="false"/>
      <w:suff w:val="tab"/>
      <w:lvlText w:val="%5)"/>
      <w:lvlJc w:val="left"/>
      <w:pPr>
        <w:pStyle w:val="895"/>
        <w:ind w:left="2740" w:hanging="420"/>
      </w:pPr>
      <w:rPr>
        <w:rFonts w:hint="eastAsia"/>
      </w:rPr>
    </w:lvl>
    <w:lvl w:ilvl="5">
      <w:start w:val="1"/>
      <w:numFmt w:val="lowerRoman"/>
      <w:isLgl w:val="false"/>
      <w:suff w:val="tab"/>
      <w:lvlText w:val="%6."/>
      <w:lvlJc w:val="right"/>
      <w:pPr>
        <w:pStyle w:val="895"/>
        <w:ind w:left="3160" w:hanging="420"/>
      </w:pPr>
      <w:rPr>
        <w:rFonts w:hint="eastAsia"/>
      </w:rPr>
    </w:lvl>
    <w:lvl w:ilvl="6">
      <w:start w:val="1"/>
      <w:numFmt w:val="decimal"/>
      <w:isLgl w:val="false"/>
      <w:suff w:val="tab"/>
      <w:lvlText w:val="%7."/>
      <w:lvlJc w:val="left"/>
      <w:pPr>
        <w:pStyle w:val="895"/>
        <w:ind w:left="3580" w:hanging="420"/>
      </w:pPr>
      <w:rPr>
        <w:rFonts w:hint="eastAsia"/>
      </w:rPr>
    </w:lvl>
    <w:lvl w:ilvl="7">
      <w:start w:val="1"/>
      <w:numFmt w:val="lowerLetter"/>
      <w:isLgl w:val="false"/>
      <w:suff w:val="tab"/>
      <w:lvlText w:val="%8)"/>
      <w:lvlJc w:val="left"/>
      <w:pPr>
        <w:pStyle w:val="895"/>
        <w:ind w:left="4000" w:hanging="420"/>
      </w:pPr>
      <w:rPr>
        <w:rFonts w:hint="eastAsia"/>
      </w:rPr>
    </w:lvl>
    <w:lvl w:ilvl="8">
      <w:start w:val="1"/>
      <w:numFmt w:val="lowerRoman"/>
      <w:isLgl w:val="false"/>
      <w:suff w:val="tab"/>
      <w:lvlText w:val="%9."/>
      <w:lvlJc w:val="right"/>
      <w:pPr>
        <w:pStyle w:val="895"/>
        <w:ind w:left="4420" w:hanging="420"/>
      </w:pPr>
      <w:rPr>
        <w:rFonts w:hint="eastAsia"/>
      </w:rPr>
    </w:lvl>
  </w:abstractNum>
  <w:abstractNum w:abstractNumId="7">
    <w:multiLevelType w:val="hybridMultilevel"/>
    <w:lvl w:ilvl="0">
      <w:start w:val="1"/>
      <w:numFmt w:val="japaneseCounting"/>
      <w:isLgl w:val="false"/>
      <w:suff w:val="tab"/>
      <w:lvlText w:val="第%1章"/>
      <w:lvlJc w:val="left"/>
      <w:pPr>
        <w:pStyle w:val="895"/>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0"/>
  </w:num>
  <w:num w:numId="3">
    <w:abstractNumId w:val="2"/>
  </w:num>
  <w:num w:numId="4">
    <w:abstractNumId w:val="6"/>
  </w:num>
  <w:num w:numId="5">
    <w:abstractNumId w:val="7"/>
  </w:num>
  <w:num w:numId="6">
    <w:abstractNumId w:val="3"/>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7">
    <w:name w:val="Heading 1"/>
    <w:basedOn w:val="895"/>
    <w:next w:val="895"/>
    <w:link w:val="718"/>
    <w:uiPriority w:val="9"/>
    <w:qFormat/>
    <w:pPr>
      <w:keepLines/>
      <w:keepNext/>
      <w:spacing w:before="480" w:after="200"/>
      <w:outlineLvl w:val="0"/>
    </w:pPr>
    <w:rPr>
      <w:rFonts w:ascii="Arial" w:hAnsi="Arial" w:eastAsia="Arial" w:cs="Arial"/>
      <w:sz w:val="40"/>
      <w:szCs w:val="40"/>
    </w:rPr>
  </w:style>
  <w:style w:type="character" w:styleId="718">
    <w:name w:val="Heading 1 Char"/>
    <w:link w:val="717"/>
    <w:uiPriority w:val="9"/>
    <w:rPr>
      <w:rFonts w:ascii="Arial" w:hAnsi="Arial" w:eastAsia="Arial" w:cs="Arial"/>
      <w:sz w:val="40"/>
      <w:szCs w:val="40"/>
    </w:rPr>
  </w:style>
  <w:style w:type="paragraph" w:styleId="719">
    <w:name w:val="Heading 2"/>
    <w:basedOn w:val="895"/>
    <w:next w:val="895"/>
    <w:link w:val="720"/>
    <w:uiPriority w:val="9"/>
    <w:unhideWhenUsed/>
    <w:qFormat/>
    <w:pPr>
      <w:keepLines/>
      <w:keepNext/>
      <w:spacing w:before="360" w:after="200"/>
      <w:outlineLvl w:val="1"/>
    </w:pPr>
    <w:rPr>
      <w:rFonts w:ascii="Arial" w:hAnsi="Arial" w:eastAsia="Arial" w:cs="Arial"/>
      <w:sz w:val="34"/>
    </w:rPr>
  </w:style>
  <w:style w:type="character" w:styleId="720">
    <w:name w:val="Heading 2 Char"/>
    <w:link w:val="719"/>
    <w:uiPriority w:val="9"/>
    <w:rPr>
      <w:rFonts w:ascii="Arial" w:hAnsi="Arial" w:eastAsia="Arial" w:cs="Arial"/>
      <w:sz w:val="34"/>
    </w:rPr>
  </w:style>
  <w:style w:type="paragraph" w:styleId="721">
    <w:name w:val="Heading 3"/>
    <w:basedOn w:val="895"/>
    <w:next w:val="895"/>
    <w:link w:val="722"/>
    <w:uiPriority w:val="9"/>
    <w:unhideWhenUsed/>
    <w:qFormat/>
    <w:pPr>
      <w:keepLines/>
      <w:keepNext/>
      <w:spacing w:before="320" w:after="200"/>
      <w:outlineLvl w:val="2"/>
    </w:pPr>
    <w:rPr>
      <w:rFonts w:ascii="Arial" w:hAnsi="Arial" w:eastAsia="Arial" w:cs="Arial"/>
      <w:sz w:val="30"/>
      <w:szCs w:val="30"/>
    </w:rPr>
  </w:style>
  <w:style w:type="character" w:styleId="722">
    <w:name w:val="Heading 3 Char"/>
    <w:link w:val="721"/>
    <w:uiPriority w:val="9"/>
    <w:rPr>
      <w:rFonts w:ascii="Arial" w:hAnsi="Arial" w:eastAsia="Arial" w:cs="Arial"/>
      <w:sz w:val="30"/>
      <w:szCs w:val="30"/>
    </w:rPr>
  </w:style>
  <w:style w:type="paragraph" w:styleId="723">
    <w:name w:val="Heading 4"/>
    <w:basedOn w:val="895"/>
    <w:next w:val="895"/>
    <w:link w:val="724"/>
    <w:uiPriority w:val="9"/>
    <w:unhideWhenUsed/>
    <w:qFormat/>
    <w:pPr>
      <w:keepLines/>
      <w:keepNext/>
      <w:spacing w:before="320" w:after="200"/>
      <w:outlineLvl w:val="3"/>
    </w:pPr>
    <w:rPr>
      <w:rFonts w:ascii="Arial" w:hAnsi="Arial" w:eastAsia="Arial" w:cs="Arial"/>
      <w:b/>
      <w:bCs/>
      <w:sz w:val="26"/>
      <w:szCs w:val="26"/>
    </w:rPr>
  </w:style>
  <w:style w:type="character" w:styleId="724">
    <w:name w:val="Heading 4 Char"/>
    <w:link w:val="723"/>
    <w:uiPriority w:val="9"/>
    <w:rPr>
      <w:rFonts w:ascii="Arial" w:hAnsi="Arial" w:eastAsia="Arial" w:cs="Arial"/>
      <w:b/>
      <w:bCs/>
      <w:sz w:val="26"/>
      <w:szCs w:val="26"/>
    </w:rPr>
  </w:style>
  <w:style w:type="paragraph" w:styleId="725">
    <w:name w:val="Heading 5"/>
    <w:basedOn w:val="895"/>
    <w:next w:val="895"/>
    <w:link w:val="726"/>
    <w:uiPriority w:val="9"/>
    <w:unhideWhenUsed/>
    <w:qFormat/>
    <w:pPr>
      <w:keepLines/>
      <w:keepNext/>
      <w:spacing w:before="320" w:after="200"/>
      <w:outlineLvl w:val="4"/>
    </w:pPr>
    <w:rPr>
      <w:rFonts w:ascii="Arial" w:hAnsi="Arial" w:eastAsia="Arial" w:cs="Arial"/>
      <w:b/>
      <w:bCs/>
      <w:sz w:val="24"/>
      <w:szCs w:val="24"/>
    </w:rPr>
  </w:style>
  <w:style w:type="character" w:styleId="726">
    <w:name w:val="Heading 5 Char"/>
    <w:link w:val="725"/>
    <w:uiPriority w:val="9"/>
    <w:rPr>
      <w:rFonts w:ascii="Arial" w:hAnsi="Arial" w:eastAsia="Arial" w:cs="Arial"/>
      <w:b/>
      <w:bCs/>
      <w:sz w:val="24"/>
      <w:szCs w:val="24"/>
    </w:rPr>
  </w:style>
  <w:style w:type="paragraph" w:styleId="727">
    <w:name w:val="Heading 6"/>
    <w:basedOn w:val="895"/>
    <w:next w:val="895"/>
    <w:link w:val="728"/>
    <w:uiPriority w:val="9"/>
    <w:unhideWhenUsed/>
    <w:qFormat/>
    <w:pPr>
      <w:keepLines/>
      <w:keepNext/>
      <w:spacing w:before="320" w:after="200"/>
      <w:outlineLvl w:val="5"/>
    </w:pPr>
    <w:rPr>
      <w:rFonts w:ascii="Arial" w:hAnsi="Arial" w:eastAsia="Arial" w:cs="Arial"/>
      <w:b/>
      <w:bCs/>
      <w:sz w:val="22"/>
      <w:szCs w:val="22"/>
    </w:rPr>
  </w:style>
  <w:style w:type="character" w:styleId="728">
    <w:name w:val="Heading 6 Char"/>
    <w:link w:val="727"/>
    <w:uiPriority w:val="9"/>
    <w:rPr>
      <w:rFonts w:ascii="Arial" w:hAnsi="Arial" w:eastAsia="Arial" w:cs="Arial"/>
      <w:b/>
      <w:bCs/>
      <w:sz w:val="22"/>
      <w:szCs w:val="22"/>
    </w:rPr>
  </w:style>
  <w:style w:type="paragraph" w:styleId="729">
    <w:name w:val="Heading 7"/>
    <w:basedOn w:val="895"/>
    <w:next w:val="895"/>
    <w:link w:val="730"/>
    <w:uiPriority w:val="9"/>
    <w:unhideWhenUsed/>
    <w:qFormat/>
    <w:pPr>
      <w:keepLines/>
      <w:keepNext/>
      <w:spacing w:before="320" w:after="200"/>
      <w:outlineLvl w:val="6"/>
    </w:pPr>
    <w:rPr>
      <w:rFonts w:ascii="Arial" w:hAnsi="Arial" w:eastAsia="Arial" w:cs="Arial"/>
      <w:b/>
      <w:bCs/>
      <w:i/>
      <w:iCs/>
      <w:sz w:val="22"/>
      <w:szCs w:val="22"/>
    </w:rPr>
  </w:style>
  <w:style w:type="character" w:styleId="730">
    <w:name w:val="Heading 7 Char"/>
    <w:link w:val="729"/>
    <w:uiPriority w:val="9"/>
    <w:rPr>
      <w:rFonts w:ascii="Arial" w:hAnsi="Arial" w:eastAsia="Arial" w:cs="Arial"/>
      <w:b/>
      <w:bCs/>
      <w:i/>
      <w:iCs/>
      <w:sz w:val="22"/>
      <w:szCs w:val="22"/>
    </w:rPr>
  </w:style>
  <w:style w:type="paragraph" w:styleId="731">
    <w:name w:val="Heading 8"/>
    <w:basedOn w:val="895"/>
    <w:next w:val="895"/>
    <w:link w:val="732"/>
    <w:uiPriority w:val="9"/>
    <w:unhideWhenUsed/>
    <w:qFormat/>
    <w:pPr>
      <w:keepLines/>
      <w:keepNext/>
      <w:spacing w:before="320" w:after="200"/>
      <w:outlineLvl w:val="7"/>
    </w:pPr>
    <w:rPr>
      <w:rFonts w:ascii="Arial" w:hAnsi="Arial" w:eastAsia="Arial" w:cs="Arial"/>
      <w:i/>
      <w:iCs/>
      <w:sz w:val="22"/>
      <w:szCs w:val="22"/>
    </w:rPr>
  </w:style>
  <w:style w:type="character" w:styleId="732">
    <w:name w:val="Heading 8 Char"/>
    <w:link w:val="731"/>
    <w:uiPriority w:val="9"/>
    <w:rPr>
      <w:rFonts w:ascii="Arial" w:hAnsi="Arial" w:eastAsia="Arial" w:cs="Arial"/>
      <w:i/>
      <w:iCs/>
      <w:sz w:val="22"/>
      <w:szCs w:val="22"/>
    </w:rPr>
  </w:style>
  <w:style w:type="paragraph" w:styleId="733">
    <w:name w:val="Heading 9"/>
    <w:basedOn w:val="895"/>
    <w:next w:val="895"/>
    <w:link w:val="734"/>
    <w:uiPriority w:val="9"/>
    <w:unhideWhenUsed/>
    <w:qFormat/>
    <w:pPr>
      <w:keepLines/>
      <w:keepNext/>
      <w:spacing w:before="320" w:after="200"/>
      <w:outlineLvl w:val="8"/>
    </w:pPr>
    <w:rPr>
      <w:rFonts w:ascii="Arial" w:hAnsi="Arial" w:eastAsia="Arial" w:cs="Arial"/>
      <w:i/>
      <w:iCs/>
      <w:sz w:val="21"/>
      <w:szCs w:val="21"/>
    </w:rPr>
  </w:style>
  <w:style w:type="character" w:styleId="734">
    <w:name w:val="Heading 9 Char"/>
    <w:link w:val="733"/>
    <w:uiPriority w:val="9"/>
    <w:rPr>
      <w:rFonts w:ascii="Arial" w:hAnsi="Arial" w:eastAsia="Arial" w:cs="Arial"/>
      <w:i/>
      <w:iCs/>
      <w:sz w:val="21"/>
      <w:szCs w:val="21"/>
    </w:rPr>
  </w:style>
  <w:style w:type="paragraph" w:styleId="735">
    <w:name w:val="List Paragraph"/>
    <w:basedOn w:val="895"/>
    <w:uiPriority w:val="34"/>
    <w:qFormat/>
    <w:pPr>
      <w:contextualSpacing/>
      <w:ind w:left="720"/>
    </w:pPr>
  </w:style>
  <w:style w:type="paragraph" w:styleId="736">
    <w:name w:val="No Spacing"/>
    <w:uiPriority w:val="1"/>
    <w:qFormat/>
    <w:pPr>
      <w:spacing w:before="0" w:after="0" w:line="240" w:lineRule="auto"/>
    </w:pPr>
  </w:style>
  <w:style w:type="paragraph" w:styleId="737">
    <w:name w:val="Title"/>
    <w:basedOn w:val="895"/>
    <w:next w:val="895"/>
    <w:link w:val="738"/>
    <w:uiPriority w:val="10"/>
    <w:qFormat/>
    <w:pPr>
      <w:contextualSpacing/>
      <w:spacing w:before="300" w:after="200"/>
    </w:pPr>
    <w:rPr>
      <w:sz w:val="48"/>
      <w:szCs w:val="48"/>
    </w:rPr>
  </w:style>
  <w:style w:type="character" w:styleId="738">
    <w:name w:val="Title Char"/>
    <w:link w:val="737"/>
    <w:uiPriority w:val="10"/>
    <w:rPr>
      <w:sz w:val="48"/>
      <w:szCs w:val="48"/>
    </w:rPr>
  </w:style>
  <w:style w:type="paragraph" w:styleId="739">
    <w:name w:val="Subtitle"/>
    <w:basedOn w:val="895"/>
    <w:next w:val="895"/>
    <w:link w:val="740"/>
    <w:uiPriority w:val="11"/>
    <w:qFormat/>
    <w:pPr>
      <w:spacing w:before="200" w:after="200"/>
    </w:pPr>
    <w:rPr>
      <w:sz w:val="24"/>
      <w:szCs w:val="24"/>
    </w:rPr>
  </w:style>
  <w:style w:type="character" w:styleId="740">
    <w:name w:val="Subtitle Char"/>
    <w:link w:val="739"/>
    <w:uiPriority w:val="11"/>
    <w:rPr>
      <w:sz w:val="24"/>
      <w:szCs w:val="24"/>
    </w:rPr>
  </w:style>
  <w:style w:type="paragraph" w:styleId="741">
    <w:name w:val="Quote"/>
    <w:basedOn w:val="895"/>
    <w:next w:val="895"/>
    <w:link w:val="742"/>
    <w:uiPriority w:val="29"/>
    <w:qFormat/>
    <w:pPr>
      <w:ind w:left="720" w:right="720"/>
    </w:pPr>
    <w:rPr>
      <w:i/>
    </w:rPr>
  </w:style>
  <w:style w:type="character" w:styleId="742">
    <w:name w:val="Quote Char"/>
    <w:link w:val="741"/>
    <w:uiPriority w:val="29"/>
    <w:rPr>
      <w:i/>
    </w:rPr>
  </w:style>
  <w:style w:type="paragraph" w:styleId="743">
    <w:name w:val="Intense Quote"/>
    <w:basedOn w:val="895"/>
    <w:next w:val="895"/>
    <w:link w:val="74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4">
    <w:name w:val="Intense Quote Char"/>
    <w:link w:val="743"/>
    <w:uiPriority w:val="30"/>
    <w:rPr>
      <w:i/>
    </w:rPr>
  </w:style>
  <w:style w:type="paragraph" w:styleId="745">
    <w:name w:val="Header"/>
    <w:basedOn w:val="895"/>
    <w:link w:val="746"/>
    <w:uiPriority w:val="99"/>
    <w:unhideWhenUsed/>
    <w:pPr>
      <w:spacing w:after="0" w:line="240" w:lineRule="auto"/>
      <w:tabs>
        <w:tab w:val="center" w:pos="7143" w:leader="none"/>
        <w:tab w:val="right" w:pos="14287" w:leader="none"/>
      </w:tabs>
    </w:pPr>
  </w:style>
  <w:style w:type="character" w:styleId="746">
    <w:name w:val="Header Char"/>
    <w:link w:val="745"/>
    <w:uiPriority w:val="99"/>
  </w:style>
  <w:style w:type="paragraph" w:styleId="747">
    <w:name w:val="Footer"/>
    <w:basedOn w:val="895"/>
    <w:link w:val="750"/>
    <w:uiPriority w:val="99"/>
    <w:unhideWhenUsed/>
    <w:pPr>
      <w:spacing w:after="0" w:line="240" w:lineRule="auto"/>
      <w:tabs>
        <w:tab w:val="center" w:pos="7143" w:leader="none"/>
        <w:tab w:val="right" w:pos="14287" w:leader="none"/>
      </w:tabs>
    </w:pPr>
  </w:style>
  <w:style w:type="character" w:styleId="748">
    <w:name w:val="Footer Char"/>
    <w:link w:val="747"/>
    <w:uiPriority w:val="99"/>
  </w:style>
  <w:style w:type="paragraph" w:styleId="749">
    <w:name w:val="Caption"/>
    <w:basedOn w:val="895"/>
    <w:next w:val="895"/>
    <w:uiPriority w:val="35"/>
    <w:semiHidden/>
    <w:unhideWhenUsed/>
    <w:qFormat/>
    <w:pPr>
      <w:spacing w:line="276" w:lineRule="auto"/>
    </w:pPr>
    <w:rPr>
      <w:b/>
      <w:bCs/>
      <w:color w:val="4f81bd" w:themeColor="accent1"/>
      <w:sz w:val="18"/>
      <w:szCs w:val="18"/>
    </w:rPr>
  </w:style>
  <w:style w:type="character" w:styleId="750">
    <w:name w:val="Caption Char"/>
    <w:basedOn w:val="749"/>
    <w:link w:val="747"/>
    <w:uiPriority w:val="99"/>
  </w:style>
  <w:style w:type="table" w:styleId="75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7">
    <w:name w:val="Hyperlink"/>
    <w:uiPriority w:val="99"/>
    <w:unhideWhenUsed/>
    <w:rPr>
      <w:color w:val="0000ff" w:themeColor="hyperlink"/>
      <w:u w:val="single"/>
    </w:rPr>
  </w:style>
  <w:style w:type="paragraph" w:styleId="878">
    <w:name w:val="footnote text"/>
    <w:basedOn w:val="895"/>
    <w:link w:val="879"/>
    <w:uiPriority w:val="99"/>
    <w:semiHidden/>
    <w:unhideWhenUsed/>
    <w:pPr>
      <w:spacing w:after="40" w:line="240" w:lineRule="auto"/>
    </w:pPr>
    <w:rPr>
      <w:sz w:val="18"/>
    </w:rPr>
  </w:style>
  <w:style w:type="character" w:styleId="879">
    <w:name w:val="Footnote Text Char"/>
    <w:link w:val="878"/>
    <w:uiPriority w:val="99"/>
    <w:rPr>
      <w:sz w:val="18"/>
    </w:rPr>
  </w:style>
  <w:style w:type="character" w:styleId="880">
    <w:name w:val="footnote reference"/>
    <w:uiPriority w:val="99"/>
    <w:unhideWhenUsed/>
    <w:rPr>
      <w:vertAlign w:val="superscript"/>
    </w:rPr>
  </w:style>
  <w:style w:type="paragraph" w:styleId="881">
    <w:name w:val="endnote text"/>
    <w:basedOn w:val="895"/>
    <w:link w:val="882"/>
    <w:uiPriority w:val="99"/>
    <w:semiHidden/>
    <w:unhideWhenUsed/>
    <w:pPr>
      <w:spacing w:after="0" w:line="240" w:lineRule="auto"/>
    </w:pPr>
    <w:rPr>
      <w:sz w:val="20"/>
    </w:rPr>
  </w:style>
  <w:style w:type="character" w:styleId="882">
    <w:name w:val="Endnote Text Char"/>
    <w:link w:val="881"/>
    <w:uiPriority w:val="99"/>
    <w:rPr>
      <w:sz w:val="20"/>
    </w:rPr>
  </w:style>
  <w:style w:type="character" w:styleId="883">
    <w:name w:val="endnote reference"/>
    <w:uiPriority w:val="99"/>
    <w:semiHidden/>
    <w:unhideWhenUsed/>
    <w:rPr>
      <w:vertAlign w:val="superscript"/>
    </w:rPr>
  </w:style>
  <w:style w:type="paragraph" w:styleId="884">
    <w:name w:val="toc 1"/>
    <w:basedOn w:val="895"/>
    <w:next w:val="895"/>
    <w:uiPriority w:val="39"/>
    <w:unhideWhenUsed/>
    <w:pPr>
      <w:ind w:left="0" w:right="0" w:firstLine="0"/>
      <w:spacing w:after="57"/>
    </w:pPr>
  </w:style>
  <w:style w:type="paragraph" w:styleId="885">
    <w:name w:val="toc 2"/>
    <w:basedOn w:val="895"/>
    <w:next w:val="895"/>
    <w:uiPriority w:val="39"/>
    <w:unhideWhenUsed/>
    <w:pPr>
      <w:ind w:left="283" w:right="0" w:firstLine="0"/>
      <w:spacing w:after="57"/>
    </w:pPr>
  </w:style>
  <w:style w:type="paragraph" w:styleId="886">
    <w:name w:val="toc 3"/>
    <w:basedOn w:val="895"/>
    <w:next w:val="895"/>
    <w:uiPriority w:val="39"/>
    <w:unhideWhenUsed/>
    <w:pPr>
      <w:ind w:left="567" w:right="0" w:firstLine="0"/>
      <w:spacing w:after="57"/>
    </w:pPr>
  </w:style>
  <w:style w:type="paragraph" w:styleId="887">
    <w:name w:val="toc 4"/>
    <w:basedOn w:val="895"/>
    <w:next w:val="895"/>
    <w:uiPriority w:val="39"/>
    <w:unhideWhenUsed/>
    <w:pPr>
      <w:ind w:left="850" w:right="0" w:firstLine="0"/>
      <w:spacing w:after="57"/>
    </w:pPr>
  </w:style>
  <w:style w:type="paragraph" w:styleId="888">
    <w:name w:val="toc 5"/>
    <w:basedOn w:val="895"/>
    <w:next w:val="895"/>
    <w:uiPriority w:val="39"/>
    <w:unhideWhenUsed/>
    <w:pPr>
      <w:ind w:left="1134" w:right="0" w:firstLine="0"/>
      <w:spacing w:after="57"/>
    </w:pPr>
  </w:style>
  <w:style w:type="paragraph" w:styleId="889">
    <w:name w:val="toc 6"/>
    <w:basedOn w:val="895"/>
    <w:next w:val="895"/>
    <w:uiPriority w:val="39"/>
    <w:unhideWhenUsed/>
    <w:pPr>
      <w:ind w:left="1417" w:right="0" w:firstLine="0"/>
      <w:spacing w:after="57"/>
    </w:pPr>
  </w:style>
  <w:style w:type="paragraph" w:styleId="890">
    <w:name w:val="toc 7"/>
    <w:basedOn w:val="895"/>
    <w:next w:val="895"/>
    <w:uiPriority w:val="39"/>
    <w:unhideWhenUsed/>
    <w:pPr>
      <w:ind w:left="1701" w:right="0" w:firstLine="0"/>
      <w:spacing w:after="57"/>
    </w:pPr>
  </w:style>
  <w:style w:type="paragraph" w:styleId="891">
    <w:name w:val="toc 8"/>
    <w:basedOn w:val="895"/>
    <w:next w:val="895"/>
    <w:uiPriority w:val="39"/>
    <w:unhideWhenUsed/>
    <w:pPr>
      <w:ind w:left="1984" w:right="0" w:firstLine="0"/>
      <w:spacing w:after="57"/>
    </w:pPr>
  </w:style>
  <w:style w:type="paragraph" w:styleId="892">
    <w:name w:val="toc 9"/>
    <w:basedOn w:val="895"/>
    <w:next w:val="895"/>
    <w:uiPriority w:val="39"/>
    <w:unhideWhenUsed/>
    <w:pPr>
      <w:ind w:left="2268" w:right="0" w:firstLine="0"/>
      <w:spacing w:after="57"/>
    </w:pPr>
  </w:style>
  <w:style w:type="paragraph" w:styleId="893">
    <w:name w:val="TOC Heading"/>
    <w:uiPriority w:val="39"/>
    <w:unhideWhenUsed/>
  </w:style>
  <w:style w:type="paragraph" w:styleId="894">
    <w:name w:val="table of figures"/>
    <w:basedOn w:val="895"/>
    <w:next w:val="895"/>
    <w:uiPriority w:val="99"/>
    <w:unhideWhenUsed/>
    <w:pPr>
      <w:spacing w:after="0" w:afterAutospacing="0"/>
    </w:pPr>
  </w:style>
  <w:style w:type="paragraph" w:styleId="895" w:default="1">
    <w:name w:val="Normal"/>
    <w:next w:val="895"/>
    <w:link w:val="895"/>
    <w:qFormat/>
    <w:pPr>
      <w:jc w:val="both"/>
      <w:widowControl w:val="off"/>
    </w:pPr>
    <w:rPr>
      <w:rFonts w:ascii="Times New Roman" w:hAnsi="Times New Roman"/>
      <w:sz w:val="21"/>
      <w:szCs w:val="21"/>
      <w:lang w:val="en-US" w:eastAsia="zh-CN" w:bidi="ar-SA"/>
    </w:rPr>
  </w:style>
  <w:style w:type="paragraph" w:styleId="896">
    <w:name w:val="标题 1"/>
    <w:basedOn w:val="895"/>
    <w:next w:val="895"/>
    <w:link w:val="907"/>
    <w:qFormat/>
    <w:pPr>
      <w:jc w:val="center"/>
      <w:keepNext/>
      <w:outlineLvl w:val="0"/>
    </w:pPr>
    <w:rPr>
      <w:rFonts w:ascii="楷体_GB2312" w:eastAsia="楷体_GB2312"/>
      <w:sz w:val="28"/>
      <w:szCs w:val="28"/>
    </w:rPr>
  </w:style>
  <w:style w:type="paragraph" w:styleId="897">
    <w:name w:val="标题 2"/>
    <w:basedOn w:val="895"/>
    <w:next w:val="909"/>
    <w:link w:val="908"/>
    <w:qFormat/>
    <w:pPr>
      <w:jc w:val="center"/>
      <w:keepLines/>
      <w:keepNext/>
      <w:spacing w:before="260" w:after="260" w:line="416" w:lineRule="auto"/>
      <w:outlineLvl w:val="1"/>
    </w:pPr>
    <w:rPr>
      <w:rFonts w:ascii="Arial" w:hAnsi="Arial" w:eastAsia="幼圆" w:cs="Arial"/>
      <w:b/>
      <w:bCs/>
      <w:sz w:val="44"/>
      <w:szCs w:val="44"/>
    </w:rPr>
  </w:style>
  <w:style w:type="paragraph" w:styleId="898">
    <w:name w:val="标题 3"/>
    <w:basedOn w:val="895"/>
    <w:next w:val="909"/>
    <w:link w:val="911"/>
    <w:qFormat/>
    <w:pPr>
      <w:keepLines/>
      <w:keepNext/>
      <w:spacing w:before="260" w:after="260" w:line="416" w:lineRule="auto"/>
      <w:outlineLvl w:val="2"/>
    </w:pPr>
    <w:rPr>
      <w:b/>
      <w:bCs/>
      <w:sz w:val="32"/>
      <w:szCs w:val="32"/>
    </w:rPr>
  </w:style>
  <w:style w:type="paragraph" w:styleId="899">
    <w:name w:val="标题 4"/>
    <w:basedOn w:val="895"/>
    <w:next w:val="909"/>
    <w:link w:val="912"/>
    <w:qFormat/>
    <w:pPr>
      <w:keepLines/>
      <w:keepNext/>
      <w:spacing w:before="280" w:after="290" w:line="376" w:lineRule="auto"/>
      <w:outlineLvl w:val="3"/>
    </w:pPr>
    <w:rPr>
      <w:rFonts w:ascii="Arial" w:hAnsi="Arial" w:eastAsia="黑体" w:cs="Arial"/>
      <w:b/>
      <w:bCs/>
      <w:sz w:val="28"/>
      <w:szCs w:val="28"/>
    </w:rPr>
  </w:style>
  <w:style w:type="paragraph" w:styleId="900">
    <w:name w:val="标题 5"/>
    <w:basedOn w:val="895"/>
    <w:next w:val="909"/>
    <w:link w:val="913"/>
    <w:qFormat/>
    <w:pPr>
      <w:keepNext/>
      <w:outlineLvl w:val="4"/>
    </w:pPr>
    <w:rPr>
      <w:rFonts w:ascii="宋体"/>
      <w:color w:val="000000"/>
      <w:sz w:val="28"/>
      <w:szCs w:val="28"/>
    </w:rPr>
  </w:style>
  <w:style w:type="paragraph" w:styleId="901">
    <w:name w:val="标题 6"/>
    <w:basedOn w:val="895"/>
    <w:next w:val="895"/>
    <w:link w:val="914"/>
    <w:qFormat/>
    <w:pPr>
      <w:numPr>
        <w:ilvl w:val="5"/>
        <w:numId w:val="1"/>
      </w:numPr>
      <w:keepLines/>
      <w:keepNext/>
      <w:spacing w:before="240" w:after="64" w:line="320" w:lineRule="auto"/>
      <w:outlineLvl w:val="5"/>
    </w:pPr>
    <w:rPr>
      <w:rFonts w:ascii="Arial" w:hAnsi="Arial" w:eastAsia="黑体"/>
      <w:b/>
      <w:bCs/>
      <w:sz w:val="24"/>
      <w:szCs w:val="24"/>
    </w:rPr>
  </w:style>
  <w:style w:type="paragraph" w:styleId="902">
    <w:name w:val="标题 7"/>
    <w:basedOn w:val="895"/>
    <w:next w:val="895"/>
    <w:link w:val="915"/>
    <w:qFormat/>
    <w:pPr>
      <w:numPr>
        <w:ilvl w:val="6"/>
        <w:numId w:val="1"/>
      </w:numPr>
      <w:keepLines/>
      <w:keepNext/>
      <w:spacing w:before="240" w:after="64" w:line="320" w:lineRule="auto"/>
      <w:outlineLvl w:val="6"/>
    </w:pPr>
    <w:rPr>
      <w:b/>
      <w:bCs/>
      <w:sz w:val="24"/>
      <w:szCs w:val="24"/>
    </w:rPr>
  </w:style>
  <w:style w:type="paragraph" w:styleId="903">
    <w:name w:val="标题 8"/>
    <w:basedOn w:val="895"/>
    <w:next w:val="895"/>
    <w:link w:val="916"/>
    <w:qFormat/>
    <w:pPr>
      <w:numPr>
        <w:ilvl w:val="7"/>
        <w:numId w:val="1"/>
      </w:numPr>
      <w:keepLines/>
      <w:keepNext/>
      <w:spacing w:before="240" w:after="64" w:line="320" w:lineRule="auto"/>
      <w:outlineLvl w:val="7"/>
    </w:pPr>
    <w:rPr>
      <w:rFonts w:ascii="Arial" w:hAnsi="Arial" w:eastAsia="黑体"/>
      <w:sz w:val="24"/>
      <w:szCs w:val="24"/>
    </w:rPr>
  </w:style>
  <w:style w:type="paragraph" w:styleId="904">
    <w:name w:val="标题 9"/>
    <w:basedOn w:val="895"/>
    <w:next w:val="895"/>
    <w:link w:val="917"/>
    <w:qFormat/>
    <w:pPr>
      <w:numPr>
        <w:ilvl w:val="8"/>
        <w:numId w:val="1"/>
      </w:numPr>
      <w:keepLines/>
      <w:keepNext/>
      <w:spacing w:before="240" w:after="64" w:line="320" w:lineRule="auto"/>
      <w:outlineLvl w:val="8"/>
    </w:pPr>
    <w:rPr>
      <w:rFonts w:ascii="Arial" w:hAnsi="Arial" w:eastAsia="黑体"/>
    </w:rPr>
  </w:style>
  <w:style w:type="character" w:styleId="905">
    <w:name w:val="默认段落字体"/>
    <w:next w:val="905"/>
    <w:link w:val="895"/>
    <w:uiPriority w:val="1"/>
    <w:unhideWhenUsed/>
  </w:style>
  <w:style w:type="table" w:styleId="906">
    <w:name w:val="普通表格"/>
    <w:next w:val="906"/>
    <w:link w:val="895"/>
    <w:uiPriority w:val="99"/>
    <w:unhideWhenUsed/>
    <w:tblPr/>
  </w:style>
  <w:style w:type="character" w:styleId="907">
    <w:name w:val="标题 1 Char"/>
    <w:next w:val="907"/>
    <w:link w:val="896"/>
    <w:rPr>
      <w:rFonts w:ascii="楷体_GB2312" w:hAnsi="Times New Roman" w:eastAsia="楷体_GB2312" w:cs="Times New Roman"/>
      <w:sz w:val="28"/>
      <w:szCs w:val="28"/>
    </w:rPr>
  </w:style>
  <w:style w:type="character" w:styleId="908">
    <w:name w:val="标题 2 Char"/>
    <w:next w:val="908"/>
    <w:link w:val="897"/>
    <w:rPr>
      <w:rFonts w:ascii="Arial" w:hAnsi="Arial" w:eastAsia="幼圆" w:cs="Arial"/>
      <w:b/>
      <w:bCs/>
      <w:sz w:val="44"/>
      <w:szCs w:val="44"/>
    </w:rPr>
  </w:style>
  <w:style w:type="paragraph" w:styleId="909">
    <w:name w:val="正文缩进"/>
    <w:basedOn w:val="895"/>
    <w:next w:val="909"/>
    <w:link w:val="910"/>
    <w:pPr>
      <w:ind w:firstLine="420"/>
    </w:pPr>
  </w:style>
  <w:style w:type="character" w:styleId="910">
    <w:name w:val="正文缩进 Char"/>
    <w:next w:val="910"/>
    <w:link w:val="909"/>
    <w:rPr>
      <w:rFonts w:ascii="Times New Roman" w:hAnsi="Times New Roman" w:eastAsia="宋体" w:cs="Times New Roman"/>
      <w:szCs w:val="21"/>
    </w:rPr>
  </w:style>
  <w:style w:type="character" w:styleId="911">
    <w:name w:val="标题 3 Char"/>
    <w:next w:val="911"/>
    <w:link w:val="898"/>
    <w:rPr>
      <w:rFonts w:ascii="Times New Roman" w:hAnsi="Times New Roman" w:eastAsia="宋体" w:cs="Times New Roman"/>
      <w:b/>
      <w:bCs/>
      <w:sz w:val="32"/>
      <w:szCs w:val="32"/>
    </w:rPr>
  </w:style>
  <w:style w:type="character" w:styleId="912">
    <w:name w:val="标题 4 Char"/>
    <w:next w:val="912"/>
    <w:link w:val="899"/>
    <w:rPr>
      <w:rFonts w:ascii="Arial" w:hAnsi="Arial" w:eastAsia="黑体" w:cs="Arial"/>
      <w:b/>
      <w:bCs/>
      <w:sz w:val="28"/>
      <w:szCs w:val="28"/>
    </w:rPr>
  </w:style>
  <w:style w:type="character" w:styleId="913">
    <w:name w:val="标题 5 Char"/>
    <w:next w:val="913"/>
    <w:link w:val="900"/>
    <w:rPr>
      <w:rFonts w:ascii="宋体" w:hAnsi="Times New Roman" w:eastAsia="宋体" w:cs="Times New Roman"/>
      <w:color w:val="000000"/>
      <w:sz w:val="28"/>
      <w:szCs w:val="28"/>
    </w:rPr>
  </w:style>
  <w:style w:type="character" w:styleId="914">
    <w:name w:val="标题 6 Char"/>
    <w:next w:val="914"/>
    <w:link w:val="901"/>
    <w:rPr>
      <w:rFonts w:ascii="Arial" w:hAnsi="Arial" w:eastAsia="黑体" w:cs="Times New Roman"/>
      <w:b/>
      <w:bCs/>
      <w:sz w:val="24"/>
      <w:szCs w:val="24"/>
    </w:rPr>
  </w:style>
  <w:style w:type="character" w:styleId="915">
    <w:name w:val="标题 7 Char"/>
    <w:next w:val="915"/>
    <w:link w:val="902"/>
    <w:rPr>
      <w:rFonts w:ascii="Times New Roman" w:hAnsi="Times New Roman" w:eastAsia="宋体" w:cs="Times New Roman"/>
      <w:b/>
      <w:bCs/>
      <w:sz w:val="24"/>
      <w:szCs w:val="24"/>
    </w:rPr>
  </w:style>
  <w:style w:type="character" w:styleId="916">
    <w:name w:val="标题 8 Char"/>
    <w:next w:val="916"/>
    <w:link w:val="903"/>
    <w:rPr>
      <w:rFonts w:ascii="Arial" w:hAnsi="Arial" w:eastAsia="黑体" w:cs="Times New Roman"/>
      <w:sz w:val="24"/>
      <w:szCs w:val="24"/>
    </w:rPr>
  </w:style>
  <w:style w:type="character" w:styleId="917">
    <w:name w:val="标题 9 Char"/>
    <w:next w:val="917"/>
    <w:link w:val="904"/>
    <w:rPr>
      <w:rFonts w:ascii="Arial" w:hAnsi="Arial" w:eastAsia="黑体" w:cs="Times New Roman"/>
      <w:szCs w:val="21"/>
    </w:rPr>
  </w:style>
  <w:style w:type="paragraph" w:styleId="918">
    <w:name w:val="列表 3"/>
    <w:basedOn w:val="895"/>
    <w:next w:val="918"/>
    <w:link w:val="895"/>
    <w:pPr>
      <w:ind w:left="100" w:hanging="200"/>
    </w:pPr>
  </w:style>
  <w:style w:type="paragraph" w:styleId="919">
    <w:name w:val="目录 7"/>
    <w:basedOn w:val="895"/>
    <w:next w:val="895"/>
    <w:link w:val="895"/>
    <w:semiHidden/>
    <w:pPr>
      <w:ind w:left="1260"/>
      <w:jc w:val="left"/>
    </w:pPr>
  </w:style>
  <w:style w:type="paragraph" w:styleId="920">
    <w:name w:val="文档结构图"/>
    <w:basedOn w:val="895"/>
    <w:next w:val="920"/>
    <w:link w:val="921"/>
    <w:semiHidden/>
    <w:pPr>
      <w:shd w:val="clear" w:color="auto" w:fill="000080"/>
    </w:pPr>
  </w:style>
  <w:style w:type="character" w:styleId="921">
    <w:name w:val="文档结构图 Char"/>
    <w:next w:val="921"/>
    <w:link w:val="920"/>
    <w:semiHidden/>
    <w:rPr>
      <w:rFonts w:ascii="Times New Roman" w:hAnsi="Times New Roman" w:eastAsia="宋体" w:cs="Times New Roman"/>
      <w:szCs w:val="21"/>
      <w:shd w:val="clear" w:color="auto" w:fill="000080"/>
    </w:rPr>
  </w:style>
  <w:style w:type="paragraph" w:styleId="922">
    <w:name w:val="批注文字"/>
    <w:basedOn w:val="895"/>
    <w:next w:val="922"/>
    <w:link w:val="923"/>
    <w:semiHidden/>
    <w:pPr>
      <w:jc w:val="left"/>
    </w:pPr>
  </w:style>
  <w:style w:type="character" w:styleId="923">
    <w:name w:val="批注文字 Char"/>
    <w:next w:val="923"/>
    <w:link w:val="922"/>
    <w:semiHidden/>
    <w:rPr>
      <w:rFonts w:ascii="Times New Roman" w:hAnsi="Times New Roman" w:eastAsia="宋体" w:cs="Times New Roman"/>
      <w:szCs w:val="21"/>
    </w:rPr>
  </w:style>
  <w:style w:type="paragraph" w:styleId="924">
    <w:name w:val="正文文本 3"/>
    <w:basedOn w:val="895"/>
    <w:next w:val="924"/>
    <w:link w:val="925"/>
    <w:rPr>
      <w:rFonts w:ascii="仿宋_GB2312" w:hAnsi="Arial" w:eastAsia="仿宋_GB2312"/>
      <w:sz w:val="32"/>
      <w:szCs w:val="32"/>
    </w:rPr>
  </w:style>
  <w:style w:type="character" w:styleId="925">
    <w:name w:val="正文文本 3 Char"/>
    <w:next w:val="925"/>
    <w:link w:val="924"/>
    <w:rPr>
      <w:rFonts w:ascii="仿宋_GB2312" w:hAnsi="Arial" w:eastAsia="仿宋_GB2312" w:cs="Times New Roman"/>
      <w:sz w:val="32"/>
      <w:szCs w:val="32"/>
    </w:rPr>
  </w:style>
  <w:style w:type="paragraph" w:styleId="926">
    <w:name w:val="正文文本"/>
    <w:basedOn w:val="895"/>
    <w:next w:val="926"/>
    <w:link w:val="927"/>
    <w:rPr>
      <w:rFonts w:ascii="楷体_GB2312" w:hAnsi="Arial" w:eastAsia="楷体_GB2312"/>
      <w:sz w:val="28"/>
      <w:szCs w:val="28"/>
    </w:rPr>
  </w:style>
  <w:style w:type="character" w:styleId="927">
    <w:name w:val="正文文本 Char"/>
    <w:next w:val="927"/>
    <w:link w:val="926"/>
    <w:rPr>
      <w:rFonts w:ascii="楷体_GB2312" w:hAnsi="Arial" w:eastAsia="楷体_GB2312" w:cs="Times New Roman"/>
      <w:sz w:val="28"/>
      <w:szCs w:val="28"/>
    </w:rPr>
  </w:style>
  <w:style w:type="paragraph" w:styleId="928">
    <w:name w:val="正文文本缩进"/>
    <w:basedOn w:val="895"/>
    <w:next w:val="928"/>
    <w:link w:val="929"/>
    <w:pPr>
      <w:ind w:firstLine="645"/>
    </w:pPr>
    <w:rPr>
      <w:rFonts w:ascii="楷体_GB2312" w:eastAsia="楷体_GB2312"/>
      <w:sz w:val="32"/>
      <w:szCs w:val="32"/>
    </w:rPr>
  </w:style>
  <w:style w:type="character" w:styleId="929">
    <w:name w:val="正文文本缩进 Char"/>
    <w:next w:val="929"/>
    <w:link w:val="928"/>
    <w:rPr>
      <w:rFonts w:ascii="楷体_GB2312" w:hAnsi="Times New Roman" w:eastAsia="楷体_GB2312" w:cs="Times New Roman"/>
      <w:sz w:val="32"/>
      <w:szCs w:val="32"/>
    </w:rPr>
  </w:style>
  <w:style w:type="paragraph" w:styleId="930">
    <w:name w:val="列表 2"/>
    <w:basedOn w:val="895"/>
    <w:next w:val="930"/>
    <w:link w:val="895"/>
    <w:pPr>
      <w:ind w:left="100" w:hanging="200"/>
    </w:pPr>
  </w:style>
  <w:style w:type="paragraph" w:styleId="931">
    <w:name w:val="目录 5"/>
    <w:basedOn w:val="895"/>
    <w:next w:val="895"/>
    <w:link w:val="895"/>
    <w:semiHidden/>
    <w:pPr>
      <w:ind w:left="840"/>
      <w:jc w:val="left"/>
    </w:pPr>
  </w:style>
  <w:style w:type="paragraph" w:styleId="932">
    <w:name w:val="目录 3"/>
    <w:basedOn w:val="895"/>
    <w:next w:val="895"/>
    <w:link w:val="895"/>
    <w:semiHidden/>
    <w:pPr>
      <w:ind w:left="420"/>
      <w:jc w:val="left"/>
    </w:pPr>
    <w:rPr>
      <w:i/>
      <w:iCs/>
      <w:szCs w:val="24"/>
    </w:rPr>
  </w:style>
  <w:style w:type="paragraph" w:styleId="933">
    <w:name w:val="纯文本"/>
    <w:basedOn w:val="895"/>
    <w:next w:val="933"/>
    <w:link w:val="934"/>
    <w:rPr>
      <w:rFonts w:ascii="宋体" w:hAnsi="Courier New" w:cs="Courier New"/>
    </w:rPr>
  </w:style>
  <w:style w:type="character" w:styleId="934">
    <w:name w:val="纯文本 Char"/>
    <w:next w:val="934"/>
    <w:link w:val="933"/>
    <w:rPr>
      <w:rFonts w:ascii="宋体" w:hAnsi="Courier New" w:eastAsia="宋体" w:cs="Courier New"/>
      <w:szCs w:val="21"/>
    </w:rPr>
  </w:style>
  <w:style w:type="paragraph" w:styleId="935">
    <w:name w:val="目录 8"/>
    <w:basedOn w:val="895"/>
    <w:next w:val="895"/>
    <w:link w:val="895"/>
    <w:semiHidden/>
    <w:pPr>
      <w:ind w:left="1470"/>
      <w:jc w:val="left"/>
    </w:pPr>
  </w:style>
  <w:style w:type="paragraph" w:styleId="936">
    <w:name w:val="日期"/>
    <w:basedOn w:val="895"/>
    <w:next w:val="895"/>
    <w:link w:val="937"/>
    <w:rPr>
      <w:sz w:val="24"/>
      <w:szCs w:val="24"/>
    </w:rPr>
  </w:style>
  <w:style w:type="character" w:styleId="937">
    <w:name w:val="日期 Char"/>
    <w:next w:val="937"/>
    <w:link w:val="936"/>
    <w:rPr>
      <w:rFonts w:ascii="Times New Roman" w:hAnsi="Times New Roman" w:eastAsia="宋体" w:cs="Times New Roman"/>
      <w:sz w:val="24"/>
      <w:szCs w:val="24"/>
    </w:rPr>
  </w:style>
  <w:style w:type="paragraph" w:styleId="938">
    <w:name w:val="正文文本缩进 2"/>
    <w:basedOn w:val="895"/>
    <w:next w:val="938"/>
    <w:link w:val="939"/>
    <w:pPr>
      <w:ind w:left="630" w:firstLine="645"/>
    </w:pPr>
    <w:rPr>
      <w:rFonts w:ascii="Arial" w:hAnsi="Arial" w:eastAsia="仿宋_GB2312" w:cs="Arial"/>
      <w:sz w:val="32"/>
      <w:szCs w:val="32"/>
    </w:rPr>
  </w:style>
  <w:style w:type="character" w:styleId="939">
    <w:name w:val="正文文本缩进 2 Char"/>
    <w:next w:val="939"/>
    <w:link w:val="938"/>
    <w:rPr>
      <w:rFonts w:ascii="Arial" w:hAnsi="Arial" w:eastAsia="仿宋_GB2312" w:cs="Arial"/>
      <w:sz w:val="32"/>
      <w:szCs w:val="32"/>
    </w:rPr>
  </w:style>
  <w:style w:type="paragraph" w:styleId="940">
    <w:name w:val="批注框文本"/>
    <w:basedOn w:val="895"/>
    <w:next w:val="940"/>
    <w:link w:val="941"/>
    <w:semiHidden/>
    <w:rPr>
      <w:sz w:val="18"/>
      <w:szCs w:val="18"/>
    </w:rPr>
  </w:style>
  <w:style w:type="character" w:styleId="941">
    <w:name w:val="批注框文本 Char"/>
    <w:next w:val="941"/>
    <w:link w:val="940"/>
    <w:semiHidden/>
    <w:rPr>
      <w:rFonts w:ascii="Times New Roman" w:hAnsi="Times New Roman" w:eastAsia="宋体" w:cs="Times New Roman"/>
      <w:sz w:val="18"/>
      <w:szCs w:val="18"/>
    </w:rPr>
  </w:style>
  <w:style w:type="paragraph" w:styleId="942">
    <w:name w:val="页脚"/>
    <w:basedOn w:val="895"/>
    <w:next w:val="942"/>
    <w:link w:val="943"/>
    <w:uiPriority w:val="99"/>
    <w:pPr>
      <w:jc w:val="left"/>
      <w:tabs>
        <w:tab w:val="center" w:pos="4153" w:leader="none"/>
        <w:tab w:val="right" w:pos="8306" w:leader="none"/>
      </w:tabs>
    </w:pPr>
    <w:rPr>
      <w:sz w:val="18"/>
      <w:szCs w:val="18"/>
    </w:rPr>
  </w:style>
  <w:style w:type="character" w:styleId="943">
    <w:name w:val="页脚 Char"/>
    <w:next w:val="943"/>
    <w:link w:val="942"/>
    <w:uiPriority w:val="99"/>
    <w:rPr>
      <w:rFonts w:ascii="Times New Roman" w:hAnsi="Times New Roman" w:eastAsia="宋体" w:cs="Times New Roman"/>
      <w:sz w:val="18"/>
      <w:szCs w:val="18"/>
    </w:rPr>
  </w:style>
  <w:style w:type="paragraph" w:styleId="944">
    <w:name w:val="页眉"/>
    <w:basedOn w:val="895"/>
    <w:next w:val="944"/>
    <w:link w:val="945"/>
    <w:pPr>
      <w:jc w:val="center"/>
      <w:tabs>
        <w:tab w:val="center" w:pos="4153" w:leader="none"/>
        <w:tab w:val="right" w:pos="8306" w:leader="none"/>
      </w:tabs>
      <w:pBdr>
        <w:bottom w:val="single" w:color="000000" w:sz="6" w:space="1"/>
      </w:pBdr>
    </w:pPr>
    <w:rPr>
      <w:sz w:val="18"/>
      <w:szCs w:val="18"/>
    </w:rPr>
  </w:style>
  <w:style w:type="character" w:styleId="945">
    <w:name w:val="页眉 Char"/>
    <w:next w:val="945"/>
    <w:link w:val="944"/>
    <w:rPr>
      <w:rFonts w:ascii="Times New Roman" w:hAnsi="Times New Roman" w:eastAsia="宋体" w:cs="Times New Roman"/>
      <w:sz w:val="18"/>
      <w:szCs w:val="18"/>
    </w:rPr>
  </w:style>
  <w:style w:type="paragraph" w:styleId="946">
    <w:name w:val="目录 1"/>
    <w:basedOn w:val="895"/>
    <w:next w:val="895"/>
    <w:link w:val="895"/>
    <w:semiHidden/>
    <w:pPr>
      <w:jc w:val="left"/>
      <w:spacing w:before="120" w:after="120" w:line="400" w:lineRule="exact"/>
      <w:tabs>
        <w:tab w:val="right" w:pos="8720" w:leader="dot"/>
      </w:tabs>
    </w:pPr>
    <w:rPr>
      <w:rFonts w:ascii="宋体" w:hAnsi="宋体"/>
      <w:caps/>
      <w:sz w:val="24"/>
      <w:szCs w:val="24"/>
    </w:rPr>
  </w:style>
  <w:style w:type="paragraph" w:styleId="947">
    <w:name w:val="目录 4"/>
    <w:basedOn w:val="895"/>
    <w:next w:val="895"/>
    <w:link w:val="895"/>
    <w:semiHidden/>
    <w:pPr>
      <w:ind w:left="630"/>
      <w:jc w:val="left"/>
    </w:pPr>
  </w:style>
  <w:style w:type="paragraph" w:styleId="948">
    <w:name w:val="列表"/>
    <w:basedOn w:val="895"/>
    <w:next w:val="948"/>
    <w:link w:val="895"/>
    <w:pPr>
      <w:ind w:left="200" w:hanging="200"/>
    </w:pPr>
  </w:style>
  <w:style w:type="paragraph" w:styleId="949">
    <w:name w:val="目录 6"/>
    <w:basedOn w:val="895"/>
    <w:next w:val="895"/>
    <w:link w:val="895"/>
    <w:semiHidden/>
    <w:pPr>
      <w:ind w:left="1050"/>
      <w:jc w:val="left"/>
    </w:pPr>
  </w:style>
  <w:style w:type="paragraph" w:styleId="950">
    <w:name w:val="正文文本缩进 3"/>
    <w:basedOn w:val="895"/>
    <w:next w:val="950"/>
    <w:link w:val="951"/>
    <w:pPr>
      <w:ind w:left="645" w:firstLine="645"/>
    </w:pPr>
    <w:rPr>
      <w:rFonts w:ascii="Arial" w:hAnsi="Arial" w:eastAsia="仿宋_GB2312" w:cs="Arial"/>
      <w:color w:val="ffff00"/>
      <w:sz w:val="32"/>
      <w:szCs w:val="32"/>
    </w:rPr>
  </w:style>
  <w:style w:type="character" w:styleId="951">
    <w:name w:val="正文文本缩进 3 Char"/>
    <w:next w:val="951"/>
    <w:link w:val="950"/>
    <w:rPr>
      <w:rFonts w:ascii="Arial" w:hAnsi="Arial" w:eastAsia="仿宋_GB2312" w:cs="Arial"/>
      <w:color w:val="ffff00"/>
      <w:sz w:val="32"/>
      <w:szCs w:val="32"/>
    </w:rPr>
  </w:style>
  <w:style w:type="paragraph" w:styleId="952">
    <w:name w:val="图表目录"/>
    <w:basedOn w:val="895"/>
    <w:next w:val="895"/>
    <w:link w:val="895"/>
    <w:semiHidden/>
    <w:pPr>
      <w:ind w:left="840" w:hanging="420"/>
    </w:pPr>
  </w:style>
  <w:style w:type="paragraph" w:styleId="953">
    <w:name w:val="目录 2"/>
    <w:basedOn w:val="895"/>
    <w:next w:val="895"/>
    <w:link w:val="895"/>
    <w:semiHidden/>
    <w:pPr>
      <w:ind w:left="210"/>
      <w:jc w:val="left"/>
    </w:pPr>
    <w:rPr>
      <w:smallCaps/>
      <w:szCs w:val="24"/>
    </w:rPr>
  </w:style>
  <w:style w:type="paragraph" w:styleId="954">
    <w:name w:val="目录 9"/>
    <w:basedOn w:val="895"/>
    <w:next w:val="895"/>
    <w:link w:val="895"/>
    <w:semiHidden/>
    <w:pPr>
      <w:ind w:left="1680"/>
      <w:jc w:val="left"/>
    </w:pPr>
  </w:style>
  <w:style w:type="paragraph" w:styleId="955">
    <w:name w:val="正文文本 2"/>
    <w:basedOn w:val="895"/>
    <w:next w:val="955"/>
    <w:link w:val="956"/>
    <w:pPr>
      <w:jc w:val="center"/>
      <w:widowControl/>
    </w:pPr>
    <w:rPr>
      <w:rFonts w:ascii="楷体_GB2312" w:eastAsia="楷体_GB2312"/>
      <w:sz w:val="28"/>
      <w:szCs w:val="28"/>
    </w:rPr>
  </w:style>
  <w:style w:type="character" w:styleId="956">
    <w:name w:val="正文文本 2 Char"/>
    <w:next w:val="956"/>
    <w:link w:val="955"/>
    <w:rPr>
      <w:rFonts w:ascii="楷体_GB2312" w:hAnsi="Times New Roman" w:eastAsia="楷体_GB2312" w:cs="Times New Roman"/>
      <w:sz w:val="28"/>
      <w:szCs w:val="28"/>
    </w:rPr>
  </w:style>
  <w:style w:type="paragraph" w:styleId="957">
    <w:name w:val="普通(网站)"/>
    <w:basedOn w:val="895"/>
    <w:next w:val="957"/>
    <w:link w:val="895"/>
    <w:uiPriority w:val="99"/>
    <w:pPr>
      <w:jc w:val="left"/>
      <w:spacing w:before="100" w:beforeAutospacing="1" w:after="100" w:afterAutospacing="1"/>
      <w:widowControl/>
    </w:pPr>
    <w:rPr>
      <w:rFonts w:ascii="宋体" w:hAnsi="宋体" w:cs="宋体"/>
      <w:sz w:val="24"/>
      <w:szCs w:val="24"/>
    </w:rPr>
  </w:style>
  <w:style w:type="paragraph" w:styleId="958">
    <w:name w:val="索引 1"/>
    <w:basedOn w:val="895"/>
    <w:next w:val="895"/>
    <w:link w:val="895"/>
    <w:semiHidden/>
    <w:pPr>
      <w:spacing w:line="240" w:lineRule="atLeast"/>
    </w:pPr>
    <w:rPr>
      <w:b/>
      <w:bCs/>
    </w:rPr>
  </w:style>
  <w:style w:type="paragraph" w:styleId="959">
    <w:name w:val="批注主题"/>
    <w:basedOn w:val="922"/>
    <w:next w:val="922"/>
    <w:link w:val="960"/>
    <w:semiHidden/>
    <w:rPr>
      <w:b/>
      <w:bCs/>
    </w:rPr>
  </w:style>
  <w:style w:type="character" w:styleId="960">
    <w:name w:val="批注主题 Char"/>
    <w:next w:val="960"/>
    <w:link w:val="959"/>
    <w:semiHidden/>
    <w:rPr>
      <w:rFonts w:ascii="Times New Roman" w:hAnsi="Times New Roman" w:eastAsia="宋体" w:cs="Times New Roman"/>
      <w:b/>
      <w:bCs/>
      <w:szCs w:val="21"/>
    </w:rPr>
  </w:style>
  <w:style w:type="paragraph" w:styleId="961">
    <w:name w:val="正文首行缩进"/>
    <w:basedOn w:val="895"/>
    <w:next w:val="961"/>
    <w:link w:val="962"/>
    <w:pPr>
      <w:ind w:firstLine="200"/>
      <w:spacing w:line="360" w:lineRule="auto"/>
    </w:pPr>
    <w:rPr>
      <w:rFonts w:ascii="仿宋_GB2312" w:eastAsia="仿宋_GB2312"/>
      <w:sz w:val="30"/>
      <w:szCs w:val="30"/>
    </w:rPr>
  </w:style>
  <w:style w:type="character" w:styleId="962">
    <w:name w:val="正文首行缩进 Char"/>
    <w:next w:val="962"/>
    <w:link w:val="961"/>
    <w:rPr>
      <w:rFonts w:ascii="仿宋_GB2312" w:hAnsi="Times New Roman" w:eastAsia="仿宋_GB2312" w:cs="Times New Roman"/>
      <w:sz w:val="30"/>
      <w:szCs w:val="30"/>
    </w:rPr>
  </w:style>
  <w:style w:type="paragraph" w:styleId="963">
    <w:name w:val="正文首行缩进 2"/>
    <w:basedOn w:val="928"/>
    <w:next w:val="963"/>
    <w:link w:val="964"/>
    <w:pPr>
      <w:ind w:firstLine="420"/>
      <w:spacing w:line="360" w:lineRule="auto"/>
    </w:pPr>
    <w:rPr>
      <w:rFonts w:ascii="宋体" w:hAnsi="宋体" w:eastAsia="宋体"/>
      <w:sz w:val="21"/>
      <w:szCs w:val="20"/>
    </w:rPr>
  </w:style>
  <w:style w:type="character" w:styleId="964">
    <w:name w:val="正文首行缩进 2 Char"/>
    <w:next w:val="964"/>
    <w:link w:val="963"/>
    <w:rPr>
      <w:rFonts w:ascii="宋体" w:hAnsi="宋体" w:eastAsia="宋体" w:cs="Times New Roman"/>
      <w:sz w:val="32"/>
      <w:szCs w:val="20"/>
    </w:rPr>
  </w:style>
  <w:style w:type="table" w:styleId="965">
    <w:name w:val="网格型"/>
    <w:basedOn w:val="906"/>
    <w:next w:val="965"/>
    <w:link w:val="895"/>
    <w:pPr>
      <w:jc w:val="both"/>
      <w:widowControl w:val="off"/>
    </w:pPr>
    <w:rPr>
      <w:rFonts w:ascii="Times New Roman" w:hAnsi="Times New Roman" w:eastAsia="宋体" w:cs="Times New Roman"/>
      <w:sz w:val="20"/>
      <w:szCs w:val="20"/>
    </w:rPr>
    <w:tblPr/>
  </w:style>
  <w:style w:type="character" w:styleId="966">
    <w:name w:val="要点"/>
    <w:next w:val="966"/>
    <w:link w:val="895"/>
    <w:qFormat/>
    <w:rPr>
      <w:b/>
      <w:bCs/>
    </w:rPr>
  </w:style>
  <w:style w:type="character" w:styleId="967">
    <w:name w:val="页码"/>
    <w:next w:val="967"/>
    <w:link w:val="895"/>
  </w:style>
  <w:style w:type="character" w:styleId="968">
    <w:name w:val="已访问的超链接"/>
    <w:next w:val="968"/>
    <w:link w:val="895"/>
    <w:rPr>
      <w:color w:val="800080"/>
      <w:u w:val="single"/>
    </w:rPr>
  </w:style>
  <w:style w:type="character" w:styleId="969">
    <w:name w:val="超链接"/>
    <w:next w:val="969"/>
    <w:link w:val="895"/>
    <w:rPr>
      <w:color w:val="0000ff"/>
      <w:u w:val="single"/>
    </w:rPr>
  </w:style>
  <w:style w:type="character" w:styleId="970">
    <w:name w:val="批注引用"/>
    <w:next w:val="970"/>
    <w:link w:val="895"/>
    <w:semiHidden/>
    <w:rPr>
      <w:sz w:val="21"/>
      <w:szCs w:val="21"/>
    </w:rPr>
  </w:style>
  <w:style w:type="character" w:styleId="971">
    <w:name w:val="font5 Char"/>
    <w:next w:val="971"/>
    <w:link w:val="895"/>
    <w:rPr>
      <w:rFonts w:ascii="宋体" w:hAnsi="宋体" w:eastAsia="宋体"/>
      <w:sz w:val="28"/>
      <w:szCs w:val="28"/>
      <w:lang w:val="en-US" w:eastAsia="zh-CN" w:bidi="ar-SA"/>
    </w:rPr>
  </w:style>
  <w:style w:type="character" w:styleId="972">
    <w:name w:val="二级目录 Char"/>
    <w:next w:val="972"/>
    <w:link w:val="973"/>
    <w:rPr>
      <w:b/>
      <w:sz w:val="30"/>
      <w:szCs w:val="28"/>
    </w:rPr>
  </w:style>
  <w:style w:type="paragraph" w:styleId="973">
    <w:name w:val="二级目录"/>
    <w:next w:val="895"/>
    <w:link w:val="972"/>
    <w:pPr>
      <w:numPr>
        <w:ilvl w:val="0"/>
        <w:numId w:val="2"/>
      </w:numPr>
      <w:tabs>
        <w:tab w:val="left" w:pos="907" w:leader="none"/>
        <w:tab w:val="left" w:pos="1145" w:leader="none"/>
      </w:tabs>
      <w:outlineLvl w:val="1"/>
    </w:pPr>
    <w:rPr>
      <w:b/>
      <w:sz w:val="30"/>
      <w:szCs w:val="28"/>
      <w:lang w:val="en-US" w:eastAsia="zh-CN" w:bidi="ar-SA"/>
    </w:rPr>
  </w:style>
  <w:style w:type="character" w:styleId="974">
    <w:name w:val="列出段落 Char,Bullet List Char,numbered Char,FooterText Char,List Paragraph1 Char,Paragraphe de liste1 Char"/>
    <w:next w:val="974"/>
    <w:link w:val="975"/>
    <w:rPr>
      <w:rFonts w:ascii="Calibri" w:hAnsi="Calibri"/>
      <w:sz w:val="24"/>
      <w:szCs w:val="24"/>
      <w:lang w:eastAsia="en-US" w:bidi="en-US"/>
    </w:rPr>
  </w:style>
  <w:style w:type="paragraph" w:styleId="975">
    <w:name w:val="列出段落1"/>
    <w:basedOn w:val="895"/>
    <w:next w:val="975"/>
    <w:link w:val="974"/>
    <w:qFormat/>
    <w:pPr>
      <w:contextualSpacing/>
      <w:ind w:left="720"/>
      <w:jc w:val="left"/>
      <w:widowControl/>
    </w:pPr>
    <w:rPr>
      <w:rFonts w:ascii="Calibri" w:hAnsi="Calibri" w:eastAsia="宋体" w:cs="Times New Roman"/>
      <w:sz w:val="24"/>
      <w:szCs w:val="24"/>
      <w:lang w:eastAsia="en-US" w:bidi="en-US"/>
    </w:rPr>
  </w:style>
  <w:style w:type="paragraph" w:styleId="976">
    <w:name w:val="Body Text(ch)"/>
    <w:basedOn w:val="895"/>
    <w:next w:val="926"/>
    <w:link w:val="895"/>
    <w:pPr>
      <w:spacing w:after="120"/>
    </w:pPr>
    <w:rPr>
      <w:rFonts w:ascii="宋体" w:hAnsi="Arial"/>
      <w:bCs/>
      <w:iCs/>
      <w:szCs w:val="24"/>
    </w:rPr>
  </w:style>
  <w:style w:type="paragraph" w:styleId="977">
    <w:name w:val="xl27"/>
    <w:basedOn w:val="895"/>
    <w:next w:val="977"/>
    <w:link w:val="89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8">
    <w:name w:val="xl26"/>
    <w:basedOn w:val="895"/>
    <w:next w:val="978"/>
    <w:link w:val="89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9">
    <w:name w:val="Char"/>
    <w:basedOn w:val="895"/>
    <w:next w:val="979"/>
    <w:link w:val="895"/>
    <w:pPr>
      <w:ind w:firstLine="200"/>
      <w:tabs>
        <w:tab w:val="left" w:pos="360" w:leader="none"/>
      </w:tabs>
    </w:pPr>
    <w:rPr>
      <w:sz w:val="28"/>
      <w:szCs w:val="30"/>
    </w:rPr>
  </w:style>
  <w:style w:type="paragraph" w:styleId="980">
    <w:name w:val=" Char"/>
    <w:basedOn w:val="920"/>
    <w:next w:val="980"/>
    <w:link w:val="895"/>
    <w:rPr>
      <w:rFonts w:ascii="Tahoma" w:hAnsi="Tahoma"/>
      <w:sz w:val="24"/>
      <w:szCs w:val="24"/>
    </w:rPr>
  </w:style>
  <w:style w:type="paragraph" w:styleId="981">
    <w:name w:val="普通正文"/>
    <w:basedOn w:val="895"/>
    <w:next w:val="981"/>
    <w:link w:val="895"/>
    <w:pPr>
      <w:ind w:firstLine="480"/>
      <w:jc w:val="left"/>
      <w:spacing w:before="120" w:after="120" w:line="360" w:lineRule="auto"/>
    </w:pPr>
    <w:rPr>
      <w:rFonts w:ascii="Arial" w:hAnsi="Arial"/>
      <w:sz w:val="24"/>
      <w:szCs w:val="24"/>
    </w:rPr>
  </w:style>
  <w:style w:type="paragraph" w:styleId="982">
    <w:name w:val="table_lines"/>
    <w:basedOn w:val="895"/>
    <w:next w:val="982"/>
    <w:link w:val="895"/>
    <w:pPr>
      <w:jc w:val="left"/>
      <w:widowControl/>
    </w:pPr>
    <w:rPr>
      <w:sz w:val="20"/>
      <w:szCs w:val="20"/>
      <w:lang w:val="de-DE" w:eastAsia="de-DE"/>
    </w:rPr>
  </w:style>
  <w:style w:type="paragraph" w:styleId="983">
    <w:name w:val="附录1"/>
    <w:next w:val="983"/>
    <w:link w:val="895"/>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84">
    <w:name w:val="font7"/>
    <w:basedOn w:val="895"/>
    <w:next w:val="984"/>
    <w:link w:val="895"/>
    <w:pPr>
      <w:jc w:val="left"/>
      <w:spacing w:before="100" w:beforeAutospacing="1" w:after="100" w:afterAutospacing="1"/>
      <w:widowControl/>
    </w:pPr>
    <w:rPr>
      <w:rFonts w:hint="eastAsia" w:ascii="宋体" w:hAnsi="宋体"/>
      <w:sz w:val="18"/>
      <w:szCs w:val="18"/>
    </w:rPr>
  </w:style>
  <w:style w:type="paragraph" w:styleId="985">
    <w:name w:val=" Char Char Char Char"/>
    <w:basedOn w:val="920"/>
    <w:next w:val="985"/>
    <w:link w:val="895"/>
    <w:pPr>
      <w:spacing w:line="360" w:lineRule="auto"/>
    </w:pPr>
    <w:rPr>
      <w:rFonts w:ascii="Tahoma" w:hAnsi="Tahoma"/>
      <w:sz w:val="24"/>
      <w:szCs w:val="24"/>
    </w:rPr>
  </w:style>
  <w:style w:type="paragraph" w:styleId="986">
    <w:name w:val="列出段落"/>
    <w:basedOn w:val="895"/>
    <w:next w:val="986"/>
    <w:link w:val="895"/>
    <w:qFormat/>
    <w:pPr>
      <w:contextualSpacing/>
      <w:ind w:left="720"/>
      <w:jc w:val="left"/>
      <w:widowControl/>
    </w:pPr>
    <w:rPr>
      <w:rFonts w:ascii="Calibri" w:hAnsi="Calibri"/>
      <w:sz w:val="24"/>
      <w:szCs w:val="24"/>
      <w:lang w:eastAsia="en-US" w:bidi="en-US"/>
    </w:rPr>
  </w:style>
  <w:style w:type="paragraph" w:styleId="987">
    <w:name w:val="4"/>
    <w:basedOn w:val="895"/>
    <w:next w:val="950"/>
    <w:link w:val="895"/>
    <w:pPr>
      <w:ind w:firstLine="420"/>
      <w:spacing w:line="360" w:lineRule="auto"/>
    </w:pPr>
    <w:rPr>
      <w:color w:val="ff0000"/>
      <w:sz w:val="24"/>
      <w:szCs w:val="24"/>
    </w:rPr>
  </w:style>
  <w:style w:type="paragraph" w:styleId="988">
    <w:name w:val="普通 (Web)"/>
    <w:basedOn w:val="895"/>
    <w:next w:val="988"/>
    <w:link w:val="895"/>
    <w:pPr>
      <w:jc w:val="left"/>
      <w:spacing w:before="100" w:beforeAutospacing="1" w:after="100" w:afterAutospacing="1"/>
      <w:widowControl/>
    </w:pPr>
    <w:rPr>
      <w:rFonts w:ascii="宋体" w:hAnsi="宋体"/>
      <w:sz w:val="24"/>
      <w:szCs w:val="24"/>
    </w:rPr>
  </w:style>
  <w:style w:type="paragraph" w:styleId="989">
    <w:name w:val=" Char Char Char Char Char Char Char Char Char Char"/>
    <w:basedOn w:val="895"/>
    <w:next w:val="989"/>
    <w:link w:val="895"/>
    <w:pPr>
      <w:spacing w:line="360" w:lineRule="auto"/>
    </w:pPr>
    <w:rPr>
      <w:sz w:val="24"/>
      <w:szCs w:val="20"/>
    </w:rPr>
  </w:style>
  <w:style w:type="paragraph" w:styleId="990">
    <w:name w:val="样式1"/>
    <w:basedOn w:val="895"/>
    <w:next w:val="990"/>
    <w:link w:val="895"/>
    <w:pPr>
      <w:numPr>
        <w:ilvl w:val="0"/>
        <w:numId w:val="3"/>
      </w:numPr>
      <w:tabs>
        <w:tab w:val="left" w:pos="709" w:leader="none"/>
      </w:tabs>
    </w:pPr>
    <w:rPr>
      <w:rFonts w:ascii="宋体" w:hAnsi="宋体"/>
    </w:rPr>
  </w:style>
  <w:style w:type="paragraph" w:styleId="991">
    <w:name w:val="font6"/>
    <w:basedOn w:val="895"/>
    <w:next w:val="991"/>
    <w:link w:val="895"/>
    <w:pPr>
      <w:jc w:val="left"/>
      <w:spacing w:before="100" w:beforeAutospacing="1" w:after="100" w:afterAutospacing="1"/>
      <w:widowControl/>
    </w:pPr>
    <w:rPr>
      <w:rFonts w:hint="eastAsia" w:ascii="宋体" w:hAnsi="宋体"/>
      <w:sz w:val="28"/>
      <w:szCs w:val="28"/>
      <w:u w:val="single"/>
    </w:rPr>
  </w:style>
  <w:style w:type="paragraph" w:styleId="992">
    <w:name w:val="xl25"/>
    <w:basedOn w:val="895"/>
    <w:next w:val="992"/>
    <w:link w:val="895"/>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3">
    <w:name w:val="图标"/>
    <w:basedOn w:val="895"/>
    <w:next w:val="895"/>
    <w:link w:val="895"/>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94">
    <w:name w:val="标题3"/>
    <w:basedOn w:val="895"/>
    <w:next w:val="895"/>
    <w:link w:val="895"/>
    <w:pPr>
      <w:ind w:firstLine="624"/>
      <w:spacing w:line="590" w:lineRule="atLeast"/>
    </w:pPr>
    <w:rPr>
      <w:rFonts w:ascii="方正黑体_GBK" w:eastAsia="方正黑体_GBK"/>
      <w:sz w:val="32"/>
      <w:szCs w:val="32"/>
    </w:rPr>
  </w:style>
  <w:style w:type="paragraph" w:styleId="995">
    <w:name w:val="xl24"/>
    <w:basedOn w:val="895"/>
    <w:next w:val="995"/>
    <w:link w:val="89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6">
    <w:name w:val="xl29"/>
    <w:basedOn w:val="895"/>
    <w:next w:val="996"/>
    <w:link w:val="895"/>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7">
    <w:name w:val="Char Char Char Char Char Char Char Char"/>
    <w:basedOn w:val="895"/>
    <w:next w:val="997"/>
    <w:link w:val="895"/>
    <w:pPr>
      <w:jc w:val="left"/>
      <w:spacing w:after="160" w:line="240" w:lineRule="exact"/>
      <w:widowControl/>
    </w:pPr>
    <w:rPr>
      <w:rFonts w:ascii="Verdana" w:hAnsi="Verdana"/>
      <w:sz w:val="20"/>
      <w:szCs w:val="20"/>
      <w:lang w:eastAsia="en-US"/>
    </w:rPr>
  </w:style>
  <w:style w:type="paragraph" w:styleId="998">
    <w:name w:val="xl28"/>
    <w:basedOn w:val="895"/>
    <w:next w:val="998"/>
    <w:link w:val="89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9">
    <w:name w:val=" Char Char Char Char Char Char Char Char"/>
    <w:basedOn w:val="895"/>
    <w:next w:val="999"/>
    <w:link w:val="895"/>
    <w:pPr>
      <w:jc w:val="left"/>
      <w:spacing w:after="160" w:line="240" w:lineRule="exact"/>
      <w:widowControl/>
    </w:pPr>
    <w:rPr>
      <w:rFonts w:ascii="Verdana" w:hAnsi="Verdana"/>
      <w:sz w:val="20"/>
      <w:szCs w:val="20"/>
      <w:lang w:eastAsia="en-US"/>
    </w:rPr>
  </w:style>
  <w:style w:type="paragraph" w:styleId="1000">
    <w:name w:val="xl30"/>
    <w:basedOn w:val="895"/>
    <w:next w:val="1000"/>
    <w:link w:val="895"/>
    <w:pPr>
      <w:jc w:val="center"/>
      <w:spacing w:before="100" w:beforeAutospacing="1" w:after="100" w:afterAutospacing="1"/>
      <w:widowControl/>
    </w:pPr>
    <w:rPr>
      <w:rFonts w:ascii="宋体" w:hAnsi="宋体"/>
      <w:b/>
      <w:bCs/>
      <w:sz w:val="36"/>
      <w:szCs w:val="36"/>
    </w:rPr>
  </w:style>
  <w:style w:type="paragraph" w:styleId="1001">
    <w:name w:val="Char Char Char Char"/>
    <w:basedOn w:val="920"/>
    <w:next w:val="1001"/>
    <w:link w:val="895"/>
    <w:pPr>
      <w:spacing w:line="360" w:lineRule="auto"/>
    </w:pPr>
    <w:rPr>
      <w:rFonts w:ascii="Tahoma" w:hAnsi="Tahoma"/>
      <w:sz w:val="24"/>
      <w:szCs w:val="24"/>
    </w:rPr>
  </w:style>
  <w:style w:type="paragraph" w:styleId="1002">
    <w:name w:val="table_1stline"/>
    <w:basedOn w:val="895"/>
    <w:next w:val="1002"/>
    <w:link w:val="895"/>
    <w:pPr>
      <w:jc w:val="left"/>
      <w:spacing w:before="120"/>
      <w:widowControl/>
    </w:pPr>
    <w:rPr>
      <w:bCs/>
      <w:sz w:val="20"/>
      <w:szCs w:val="20"/>
      <w:lang w:val="de-DE" w:eastAsia="de-DE"/>
    </w:rPr>
  </w:style>
  <w:style w:type="paragraph" w:styleId="1003">
    <w:name w:val="font5"/>
    <w:basedOn w:val="895"/>
    <w:next w:val="1003"/>
    <w:link w:val="895"/>
    <w:pPr>
      <w:jc w:val="left"/>
      <w:spacing w:before="100" w:beforeAutospacing="1" w:after="100" w:afterAutospacing="1"/>
      <w:widowControl/>
    </w:pPr>
    <w:rPr>
      <w:rFonts w:hint="eastAsia" w:ascii="宋体" w:hAnsi="宋体"/>
      <w:sz w:val="28"/>
      <w:szCs w:val="28"/>
    </w:rPr>
  </w:style>
  <w:style w:type="paragraph" w:styleId="1004">
    <w:name w:val="标题1"/>
    <w:basedOn w:val="895"/>
    <w:next w:val="895"/>
    <w:link w:val="895"/>
    <w:pPr>
      <w:jc w:val="center"/>
      <w:spacing w:line="700" w:lineRule="atLeast"/>
      <w:tabs>
        <w:tab w:val="left" w:pos="9193" w:leader="none"/>
        <w:tab w:val="left" w:pos="9827" w:leader="none"/>
      </w:tabs>
    </w:pPr>
    <w:rPr>
      <w:rFonts w:ascii="方正小标宋_GBK" w:eastAsia="方正小标宋_GBK"/>
      <w:sz w:val="44"/>
      <w:szCs w:val="20"/>
    </w:rPr>
  </w:style>
  <w:style w:type="paragraph" w:styleId="1005">
    <w:name w:val="修订"/>
    <w:next w:val="1005"/>
    <w:link w:val="895"/>
    <w:uiPriority w:val="99"/>
    <w:semiHidden/>
    <w:rPr>
      <w:rFonts w:ascii="Times New Roman" w:hAnsi="Times New Roman"/>
      <w:sz w:val="21"/>
      <w:szCs w:val="21"/>
      <w:lang w:val="en-US" w:eastAsia="zh-CN" w:bidi="ar-SA"/>
    </w:rPr>
  </w:style>
  <w:style w:type="paragraph" w:styleId="1006">
    <w:name w:val="无间隔"/>
    <w:next w:val="1006"/>
    <w:link w:val="895"/>
    <w:uiPriority w:val="99"/>
    <w:qFormat/>
    <w:pPr>
      <w:jc w:val="both"/>
      <w:widowControl w:val="off"/>
    </w:pPr>
    <w:rPr>
      <w:rFonts w:ascii="Times New Roman" w:hAnsi="Times New Roman"/>
      <w:sz w:val="21"/>
      <w:szCs w:val="21"/>
      <w:lang w:val="en-US" w:eastAsia="zh-CN" w:bidi="ar-SA"/>
    </w:rPr>
  </w:style>
  <w:style w:type="paragraph" w:styleId="1007">
    <w:name w:val="公文-正文"/>
    <w:next w:val="1007"/>
    <w:link w:val="895"/>
    <w:qFormat/>
    <w:pPr>
      <w:ind w:firstLine="641"/>
      <w:jc w:val="both"/>
      <w:spacing w:line="560" w:lineRule="exact"/>
    </w:pPr>
    <w:rPr>
      <w:rFonts w:ascii="Times New Roman" w:hAnsi="Times New Roman" w:eastAsia="仿宋_GB2312" w:cs="Times New Roman"/>
      <w:sz w:val="28"/>
      <w:szCs w:val="21"/>
      <w:lang w:val="en-US" w:eastAsia="zh-CN" w:bidi="ar-SA"/>
    </w:rPr>
  </w:style>
  <w:style w:type="paragraph" w:styleId="1008">
    <w:name w:val="公文-1级标题"/>
    <w:basedOn w:val="895"/>
    <w:next w:val="895"/>
    <w:link w:val="895"/>
    <w:qFormat/>
    <w:pPr>
      <w:numPr>
        <w:ilvl w:val="0"/>
        <w:numId w:val="4"/>
      </w:numPr>
      <w:jc w:val="left"/>
      <w:spacing w:line="560" w:lineRule="exact"/>
      <w:widowControl/>
      <w:outlineLvl w:val="1"/>
    </w:pPr>
    <w:rPr>
      <w:rFonts w:ascii="仿宋_GB2312" w:eastAsia="黑体" w:cs="Times New Roman"/>
      <w:sz w:val="28"/>
      <w:szCs w:val="28"/>
    </w:rPr>
  </w:style>
  <w:style w:type="character" w:styleId="1009" w:default="1">
    <w:name w:val="Default Paragraph Font"/>
    <w:uiPriority w:val="1"/>
    <w:semiHidden/>
    <w:unhideWhenUsed/>
  </w:style>
  <w:style w:type="numbering" w:styleId="1010" w:default="1">
    <w:name w:val="No List"/>
    <w:uiPriority w:val="99"/>
    <w:semiHidden/>
    <w:unhideWhenUsed/>
  </w:style>
  <w:style w:type="table" w:styleId="101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时富荣</cp:lastModifiedBy>
  <cp:revision>14</cp:revision>
  <dcterms:created xsi:type="dcterms:W3CDTF">2023-03-16T02:16:00Z</dcterms:created>
  <dcterms:modified xsi:type="dcterms:W3CDTF">2025-09-23T06:28:36Z</dcterms:modified>
</cp:coreProperties>
</file>