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hint="eastAsia" w:ascii="黑体" w:hAnsi="华文中宋" w:eastAsia="黑体"/>
          <w:bCs/>
          <w:color w:val="auto"/>
          <w:spacing w:val="20"/>
          <w:sz w:val="40"/>
          <w:szCs w:val="40"/>
        </w:rPr>
      </w:pPr>
      <w:r>
        <w:rPr>
          <w:rFonts w:hint="eastAsia" w:ascii="黑体" w:hAnsi="华文中宋" w:eastAsia="黑体"/>
          <w:bCs/>
          <w:color w:val="auto"/>
          <w:spacing w:val="20"/>
          <w:sz w:val="40"/>
          <w:szCs w:val="40"/>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spacing w:line="480" w:lineRule="auto"/>
        <w:rPr>
          <w:rFonts w:hint="eastAsia"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hint="eastAsia"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ind w:right="-27" w:firstLine="1405"/>
        <w:jc w:val="left"/>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采购项目编号：</w:t>
      </w:r>
      <w:bookmarkStart w:id="0" w:name="_Hlk152077617"/>
      <w:r>
        <w:rPr>
          <w:rFonts w:hint="eastAsia" w:ascii="宋体" w:hAnsi="宋体"/>
          <w:b/>
          <w:bCs/>
          <w:color w:val="auto"/>
          <w:sz w:val="28"/>
          <w:szCs w:val="28"/>
          <w:u w:val="single"/>
          <w:lang w:eastAsia="zh-CN"/>
        </w:rPr>
        <w:t xml:space="preserve">JSZC-320206-LXZB-G2025-0038</w:t>
      </w:r>
      <w:r>
        <w:rPr>
          <w:rFonts w:hint="eastAsia" w:ascii="宋体" w:hAnsi="宋体"/>
          <w:b/>
          <w:bCs/>
          <w:color w:val="auto"/>
          <w:sz w:val="28"/>
          <w:szCs w:val="28"/>
          <w:u w:val="single"/>
        </w:rPr>
        <w:t xml:space="preserve"> </w:t>
      </w:r>
      <w:bookmarkEnd w:id="0"/>
      <w:r>
        <w:rPr>
          <w:rFonts w:hint="eastAsia" w:ascii="宋体" w:hAnsi="宋体"/>
          <w:b/>
          <w:bCs/>
          <w:color w:val="auto"/>
          <w:sz w:val="28"/>
          <w:szCs w:val="28"/>
          <w:u w:val="single"/>
        </w:rPr>
        <w:t xml:space="preserve"> </w:t>
      </w:r>
      <w:r>
        <w:rPr>
          <w:rFonts w:hint="eastAsia" w:ascii="宋体" w:hAnsi="宋体"/>
          <w:b/>
          <w:bCs/>
          <w:color w:val="auto"/>
          <w:sz w:val="28"/>
          <w:szCs w:val="28"/>
          <w:u w:val="single"/>
          <w:lang w:val="en-US" w:eastAsia="zh-CN"/>
        </w:rPr>
        <w:t xml:space="preserve">     </w:t>
      </w:r>
      <w:r/>
    </w:p>
    <w:p>
      <w:pPr>
        <w:ind w:right="-27" w:firstLine="1405"/>
        <w:jc w:val="both"/>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2025年惠山分中心能力外监测服务项目</w:t>
      </w:r>
      <w:r/>
    </w:p>
    <w:p>
      <w:pPr>
        <w:ind w:right="-27" w:firstLine="1405"/>
        <w:jc w:val="left"/>
        <w:spacing w:line="480" w:lineRule="auto"/>
        <w:rPr>
          <w:rFonts w:hint="default" w:ascii="宋体" w:hAnsi="宋体" w:eastAsia="宋体"/>
          <w:b/>
          <w:bCs/>
          <w:color w:val="auto"/>
          <w:sz w:val="28"/>
          <w:szCs w:val="28"/>
          <w:lang w:val="en-US" w:eastAsia="zh-CN"/>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无锡市惠山生态环境局</w:t>
      </w:r>
      <w:r>
        <w:rPr>
          <w:rFonts w:ascii="宋体" w:hAnsi="宋体"/>
          <w:b/>
          <w:bCs/>
          <w:color w:val="auto"/>
          <w:sz w:val="28"/>
          <w:szCs w:val="28"/>
          <w:u w:val="single"/>
        </w:rPr>
        <w:t xml:space="preserve">   </w:t>
      </w:r>
      <w:r>
        <w:rPr>
          <w:rFonts w:hint="eastAsia" w:ascii="宋体" w:hAnsi="宋体"/>
          <w:b/>
          <w:bCs/>
          <w:color w:val="auto"/>
          <w:sz w:val="28"/>
          <w:szCs w:val="28"/>
          <w:u w:val="single"/>
          <w:lang w:val="en-US" w:eastAsia="zh-CN"/>
        </w:rPr>
        <w:t xml:space="preserve">           </w:t>
      </w:r>
      <w:r/>
    </w:p>
    <w:p>
      <w:pPr>
        <w:ind w:right="-27" w:firstLine="1405"/>
        <w:jc w:val="left"/>
        <w:spacing w:line="480" w:lineRule="auto"/>
        <w:rPr>
          <w:rFonts w:hint="default" w:ascii="宋体" w:hAnsi="宋体" w:eastAsia="宋体"/>
          <w:bCs/>
          <w:color w:val="auto"/>
          <w:sz w:val="32"/>
          <w:lang w:val="en-US" w:eastAsia="zh-CN"/>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w:t>
      </w:r>
      <w:r>
        <w:rPr>
          <w:rFonts w:hint="eastAsia" w:ascii="宋体" w:hAnsi="宋体"/>
          <w:b/>
          <w:bCs/>
          <w:color w:val="auto"/>
          <w:sz w:val="28"/>
          <w:szCs w:val="28"/>
          <w:u w:val="single"/>
          <w:lang w:val="en-US" w:eastAsia="zh-CN"/>
        </w:rPr>
        <w:t xml:space="preserve">    </w:t>
      </w:r>
      <w:r/>
    </w:p>
    <w:p>
      <w:pPr>
        <w:rPr>
          <w:rFonts w:hint="eastAsia" w:ascii="宋体" w:hAnsi="宋体"/>
          <w:bCs/>
          <w:color w:val="auto"/>
          <w:sz w:val="10"/>
          <w:szCs w:val="2"/>
        </w:rPr>
      </w:pPr>
      <w:r>
        <w:rPr>
          <w:rFonts w:hint="eastAsia" w:ascii="宋体" w:hAnsi="宋体"/>
          <w:bCs/>
          <w:color w:val="auto"/>
          <w:sz w:val="10"/>
          <w:szCs w:val="2"/>
        </w:rPr>
      </w:r>
      <w:r/>
    </w:p>
    <w:p>
      <w:pPr>
        <w:rPr>
          <w:rFonts w:hint="eastAsia" w:ascii="宋体" w:hAnsi="宋体"/>
          <w:bCs/>
          <w:color w:val="auto"/>
          <w:sz w:val="10"/>
          <w:szCs w:val="2"/>
        </w:rPr>
      </w:pPr>
      <w:r>
        <w:rPr>
          <w:rFonts w:hint="eastAsia" w:ascii="宋体" w:hAnsi="宋体"/>
          <w:bCs/>
          <w:color w:val="auto"/>
          <w:sz w:val="10"/>
          <w:szCs w:val="2"/>
        </w:rPr>
      </w:r>
      <w:r/>
    </w:p>
    <w:p>
      <w:pPr>
        <w:jc w:val="center"/>
        <w:rPr>
          <w:rFonts w:hint="eastAsia" w:ascii="宋体" w:hAnsi="宋体"/>
          <w:b/>
          <w:bCs/>
          <w:color w:val="auto"/>
          <w:sz w:val="44"/>
        </w:rPr>
      </w:pPr>
      <w:r>
        <w:rPr>
          <w:rFonts w:hint="eastAsia" w:ascii="宋体" w:hAnsi="宋体"/>
          <w:b/>
          <w:bCs/>
          <w:color w:val="auto"/>
          <w:sz w:val="44"/>
          <w:szCs w:val="44"/>
          <w:lang w:eastAsia="zh-CN"/>
        </w:rPr>
        <w:t xml:space="preserve">二〇</w:t>
      </w:r>
      <w:r>
        <w:rPr>
          <w:rFonts w:hint="eastAsia" w:ascii="宋体" w:hAnsi="宋体"/>
          <w:b/>
          <w:bCs/>
          <w:color w:val="auto"/>
          <w:sz w:val="44"/>
          <w:szCs w:val="44"/>
        </w:rPr>
        <w:t xml:space="preserve">二</w:t>
      </w:r>
      <w:r>
        <w:rPr>
          <w:rFonts w:hint="eastAsia" w:ascii="宋体" w:hAnsi="宋体"/>
          <w:b/>
          <w:bCs/>
          <w:color w:val="auto"/>
          <w:sz w:val="44"/>
          <w:szCs w:val="44"/>
          <w:lang w:val="en-US" w:eastAsia="zh-CN"/>
        </w:rPr>
        <w:t xml:space="preserve">五</w:t>
      </w:r>
      <w:r>
        <w:rPr>
          <w:rFonts w:hint="eastAsia" w:ascii="宋体" w:hAnsi="宋体"/>
          <w:b/>
          <w:bCs/>
          <w:color w:val="auto"/>
          <w:sz w:val="44"/>
          <w:szCs w:val="44"/>
        </w:rPr>
        <w:t xml:space="preserve">年</w:t>
      </w:r>
      <w:r>
        <w:rPr>
          <w:rFonts w:hint="eastAsia" w:ascii="宋体" w:hAnsi="宋体"/>
          <w:b/>
          <w:bCs/>
          <w:color w:val="auto"/>
          <w:sz w:val="44"/>
          <w:szCs w:val="44"/>
          <w:lang w:val="en-US" w:eastAsia="zh-CN"/>
        </w:rPr>
        <w:t xml:space="preserve">九</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76"/>
            <w:jc w:val="center"/>
            <w:rPr>
              <w:color w:val="auto"/>
            </w:rPr>
          </w:pPr>
          <w:r>
            <w:rPr>
              <w:color w:val="auto"/>
              <w:lang w:val="zh-CN"/>
            </w:rPr>
            <w:t xml:space="preserve">目录</w:t>
          </w:r>
          <w:r/>
        </w:p>
        <w:p>
          <w:pPr>
            <w:pStyle w:val="819"/>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49"/>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19"/>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849"/>
              <w:b/>
              <w:bCs/>
              <w:color w:val="auto"/>
              <w:sz w:val="28"/>
              <w:szCs w:val="36"/>
            </w:rPr>
            <w:t xml:space="preserve">二．投标供应商须知</w:t>
          </w:r>
          <w:r>
            <w:rPr>
              <w:b/>
              <w:bCs/>
              <w:color w:val="auto"/>
              <w:sz w:val="28"/>
              <w:szCs w:val="36"/>
            </w:rPr>
            <w:tab/>
          </w:r>
          <w:r>
            <w:rPr>
              <w:b/>
              <w:bCs/>
              <w:color w:val="auto"/>
              <w:sz w:val="28"/>
              <w:szCs w:val="36"/>
            </w:rPr>
            <w:fldChar w:fldCharType="begin"/>
          </w:r>
          <w:r>
            <w:rPr>
              <w:b/>
              <w:bCs/>
              <w:color w:val="auto"/>
              <w:sz w:val="28"/>
              <w:szCs w:val="36"/>
            </w:rPr>
            <w:instrText xml:space="preserve"> PAGEREF _Toc116946287 \h </w:instrText>
          </w:r>
          <w:r>
            <w:rPr>
              <w:b/>
              <w:bCs/>
              <w:color w:val="auto"/>
              <w:sz w:val="28"/>
              <w:szCs w:val="36"/>
            </w:rPr>
            <w:fldChar w:fldCharType="separate"/>
          </w:r>
          <w:r>
            <w:rPr>
              <w:b/>
              <w:bCs/>
              <w:color w:val="auto"/>
              <w:sz w:val="28"/>
              <w:szCs w:val="36"/>
            </w:rPr>
            <w:t xml:space="preserve">8</w:t>
          </w:r>
          <w:r>
            <w:rPr>
              <w:b/>
              <w:bCs/>
              <w:color w:val="auto"/>
              <w:sz w:val="28"/>
              <w:szCs w:val="36"/>
            </w:rPr>
            <w:fldChar w:fldCharType="end"/>
          </w:r>
          <w:r>
            <w:rPr>
              <w:b/>
              <w:bCs/>
              <w:color w:val="auto"/>
              <w:sz w:val="28"/>
              <w:szCs w:val="36"/>
            </w:rPr>
            <w:fldChar w:fldCharType="end"/>
          </w:r>
          <w:r/>
        </w:p>
        <w:p>
          <w:pPr>
            <w:pStyle w:val="819"/>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"_Toc116946326" \o "#_Toc116946326" </w:instrText>
          </w:r>
          <w:r>
            <w:rPr>
              <w:color w:val="auto"/>
            </w:rPr>
            <w:fldChar w:fldCharType="separate"/>
          </w:r>
          <w:r>
            <w:rPr>
              <w:rStyle w:val="849"/>
              <w:rFonts w:ascii="宋体" w:hAnsi="宋体"/>
              <w:b/>
              <w:bCs/>
              <w:color w:val="auto"/>
              <w:sz w:val="28"/>
              <w:szCs w:val="36"/>
              <w:lang w:val="zh-CN"/>
            </w:rPr>
            <w:t xml:space="preserve">三．采购需求</w:t>
          </w:r>
          <w:r>
            <w:rPr>
              <w:b/>
              <w:bCs/>
              <w:color w:val="auto"/>
              <w:sz w:val="28"/>
              <w:szCs w:val="36"/>
            </w:rPr>
            <w:tab/>
          </w:r>
          <w:r>
            <w:rPr>
              <w:b/>
              <w:bCs/>
              <w:color w:val="auto"/>
              <w:sz w:val="28"/>
              <w:szCs w:val="36"/>
            </w:rPr>
            <w:fldChar w:fldCharType="begin"/>
          </w:r>
          <w:r>
            <w:rPr>
              <w:b/>
              <w:bCs/>
              <w:color w:val="auto"/>
              <w:sz w:val="28"/>
              <w:szCs w:val="36"/>
            </w:rPr>
            <w:instrText xml:space="preserve"> PAGEREF _Toc116946326 \h </w:instrText>
          </w:r>
          <w:r>
            <w:rPr>
              <w:b/>
              <w:bCs/>
              <w:color w:val="auto"/>
              <w:sz w:val="28"/>
              <w:szCs w:val="36"/>
            </w:rPr>
            <w:fldChar w:fldCharType="separate"/>
          </w:r>
          <w:r>
            <w:rPr>
              <w:b/>
              <w:bCs/>
              <w:color w:val="auto"/>
              <w:sz w:val="28"/>
              <w:szCs w:val="36"/>
            </w:rPr>
            <w:t xml:space="preserve">3</w:t>
          </w:r>
          <w:r>
            <w:rPr>
              <w:rFonts w:hint="eastAsia"/>
              <w:b/>
              <w:bCs/>
              <w:color w:val="auto"/>
              <w:sz w:val="28"/>
              <w:szCs w:val="36"/>
              <w:lang w:val="en-US" w:eastAsia="zh-CN"/>
            </w:rPr>
            <w:t xml:space="preserve">0</w:t>
          </w:r>
          <w:r>
            <w:rPr>
              <w:b/>
              <w:bCs/>
              <w:color w:val="auto"/>
              <w:sz w:val="28"/>
              <w:szCs w:val="36"/>
            </w:rPr>
            <w:fldChar w:fldCharType="end"/>
          </w:r>
          <w:r>
            <w:rPr>
              <w:b/>
              <w:bCs/>
              <w:color w:val="auto"/>
              <w:sz w:val="28"/>
              <w:szCs w:val="36"/>
            </w:rPr>
            <w:fldChar w:fldCharType="end"/>
          </w:r>
          <w:r/>
        </w:p>
        <w:p>
          <w:pPr>
            <w:pStyle w:val="819"/>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"_Toc116946342" \o "#_Toc116946342" </w:instrText>
          </w:r>
          <w:r>
            <w:rPr>
              <w:color w:val="auto"/>
            </w:rPr>
            <w:fldChar w:fldCharType="separate"/>
          </w:r>
          <w:r>
            <w:rPr>
              <w:rStyle w:val="849"/>
              <w:rFonts w:ascii="Cambria" w:hAnsi="Cambria"/>
              <w:b/>
              <w:bCs/>
              <w:color w:val="auto"/>
              <w:sz w:val="28"/>
              <w:szCs w:val="36"/>
              <w:lang w:val="zh-CN"/>
            </w:rPr>
            <w:t xml:space="preserve">四．合同书（格式文本）</w:t>
          </w:r>
          <w:r>
            <w:rPr>
              <w:b/>
              <w:bCs/>
              <w:color w:val="auto"/>
              <w:sz w:val="28"/>
              <w:szCs w:val="36"/>
            </w:rPr>
            <w:tab/>
          </w:r>
          <w:r>
            <w:rPr>
              <w:b/>
              <w:bCs/>
              <w:color w:val="auto"/>
              <w:sz w:val="28"/>
              <w:szCs w:val="36"/>
            </w:rPr>
            <w:fldChar w:fldCharType="begin"/>
          </w:r>
          <w:r>
            <w:rPr>
              <w:b/>
              <w:bCs/>
              <w:color w:val="auto"/>
              <w:sz w:val="28"/>
              <w:szCs w:val="36"/>
            </w:rPr>
            <w:instrText xml:space="preserve"> PAGEREF _Toc116946342 \h </w:instrText>
          </w:r>
          <w:r>
            <w:rPr>
              <w:b/>
              <w:bCs/>
              <w:color w:val="auto"/>
              <w:sz w:val="28"/>
              <w:szCs w:val="36"/>
            </w:rPr>
            <w:fldChar w:fldCharType="separate"/>
          </w:r>
          <w:r>
            <w:rPr>
              <w:b/>
              <w:bCs/>
              <w:color w:val="auto"/>
              <w:sz w:val="28"/>
              <w:szCs w:val="36"/>
            </w:rPr>
            <w:t xml:space="preserve">4</w:t>
          </w:r>
          <w:r>
            <w:rPr>
              <w:rFonts w:hint="eastAsia"/>
              <w:b/>
              <w:bCs/>
              <w:color w:val="auto"/>
              <w:sz w:val="28"/>
              <w:szCs w:val="36"/>
              <w:lang w:val="en-US" w:eastAsia="zh-CN"/>
            </w:rPr>
            <w:t xml:space="preserve">4</w:t>
          </w:r>
          <w:r>
            <w:rPr>
              <w:b/>
              <w:bCs/>
              <w:color w:val="auto"/>
              <w:sz w:val="28"/>
              <w:szCs w:val="36"/>
            </w:rPr>
            <w:fldChar w:fldCharType="end"/>
          </w:r>
          <w:r>
            <w:rPr>
              <w:b/>
              <w:bCs/>
              <w:color w:val="auto"/>
              <w:sz w:val="28"/>
              <w:szCs w:val="36"/>
            </w:rPr>
            <w:fldChar w:fldCharType="end"/>
          </w:r>
          <w:r/>
        </w:p>
        <w:p>
          <w:pPr>
            <w:pStyle w:val="819"/>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49"/>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59</w:t>
          </w:r>
          <w:r>
            <w:rPr>
              <w:b/>
              <w:bCs/>
              <w:color w:val="auto"/>
              <w:sz w:val="28"/>
              <w:szCs w:val="36"/>
            </w:rPr>
            <w:fldChar w:fldCharType="end"/>
          </w:r>
          <w:r>
            <w:rPr>
              <w:rFonts w:ascii="宋体" w:hAnsi="宋体"/>
              <w:b/>
              <w:bCs/>
              <w:color w:val="auto"/>
              <w:sz w:val="52"/>
              <w:szCs w:val="72"/>
              <w:lang w:val="zh-CN"/>
            </w:rPr>
            <w:fldChar w:fldCharType="end"/>
          </w:r>
          <w:r/>
        </w:p>
      </w:sdtContent>
    </w:sdt>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jc w:val="left"/>
        <w:widowControl/>
        <w:rPr>
          <w:rFonts w:ascii="Cambria" w:hAnsi="Cambria"/>
          <w:b/>
          <w:bCs/>
          <w:color w:val="auto"/>
          <w:sz w:val="32"/>
          <w:szCs w:val="32"/>
          <w:lang w:val="zh-CN"/>
        </w:rPr>
      </w:pPr>
      <w:r/>
      <w:bookmarkStart w:id="1" w:name="报价方须知前附表"/>
      <w:r/>
      <w:bookmarkEnd w:id="1"/>
      <w:r/>
      <w:bookmarkStart w:id="2" w:name="_Toc35780493"/>
      <w:r/>
      <w:bookmarkStart w:id="3" w:name="_Toc116946286"/>
      <w:r>
        <w:rPr>
          <w:color w:val="auto"/>
        </w:rPr>
        <w:br w:type="page" w:clear="all"/>
      </w:r>
      <w:r/>
    </w:p>
    <w:p>
      <w:pPr>
        <w:pStyle w:val="838"/>
        <w:spacing w:before="0" w:line="440" w:lineRule="exact"/>
        <w:rPr>
          <w:color w:val="auto"/>
        </w:rPr>
      </w:pPr>
      <w:r>
        <w:rPr>
          <w:rFonts w:hint="eastAsia"/>
          <w:color w:val="auto"/>
          <w:lang w:eastAsia="zh-CN"/>
        </w:rPr>
        <w:t xml:space="preserve">一、</w:t>
      </w:r>
      <w:r>
        <w:rPr>
          <w:rFonts w:hint="eastAsia"/>
          <w:color w:val="auto"/>
        </w:rPr>
        <w:t xml:space="preserve">投标邀请</w:t>
      </w:r>
      <w:bookmarkEnd w:id="2"/>
      <w:r/>
      <w:bookmarkEnd w:id="3"/>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2025年惠山分中心能力外监测服务项目</w:t>
      </w:r>
      <w:r>
        <w:rPr>
          <w:rFonts w:hint="eastAsia" w:ascii="宋体" w:hAnsi="宋体"/>
          <w:bCs/>
          <w:color w:val="auto"/>
          <w:sz w:val="24"/>
          <w:szCs w:val="24"/>
        </w:rPr>
        <w:t xml:space="preserve">进行公开招标采购，欢迎你单位参加投标并提请注意下列附表中的相关事项：</w:t>
      </w:r>
      <w:r/>
    </w:p>
    <w:tbl>
      <w:tblPr>
        <w:tblStyle w:val="786"/>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2025年惠山分中心能力外监测服务项目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JSZC-320206-LXZB-G2025-0038</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w:t>
            </w:r>
            <w:r>
              <w:rPr>
                <w:rFonts w:hint="eastAsia" w:ascii="宋体" w:hAnsi="宋体" w:cs="宋体"/>
                <w:b/>
                <w:bCs/>
                <w:color w:val="auto"/>
                <w:sz w:val="24"/>
                <w:szCs w:val="24"/>
              </w:rPr>
              <w:t xml:space="preserve">否</w:t>
            </w:r>
            <w:r>
              <w:rPr>
                <w:rFonts w:hint="eastAsia" w:ascii="宋体" w:hAnsi="宋体"/>
                <w:bCs/>
                <w:color w:val="auto"/>
                <w:sz w:val="24"/>
                <w:szCs w:val="24"/>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rPr>
              <w:t xml:space="preserve">其他未列明行业</w:t>
            </w:r>
            <w:r>
              <w:rPr>
                <w:rFonts w:hint="eastAsia" w:ascii="宋体" w:hAnsi="宋体"/>
                <w:bCs/>
                <w:color w:val="auto"/>
                <w:sz w:val="24"/>
                <w:szCs w:val="24"/>
              </w:rPr>
              <w:t xml:space="preserve">（其他未列明行业：根据《中小企业划型标准规定》工信部联企业</w:t>
            </w:r>
            <w:r>
              <w:rPr>
                <w:rFonts w:hint="eastAsia" w:ascii="宋体" w:hAnsi="宋体"/>
                <w:bCs/>
                <w:color w:val="auto"/>
                <w:sz w:val="24"/>
                <w:szCs w:val="24"/>
                <w:lang w:eastAsia="zh-CN"/>
              </w:rPr>
              <w:t xml:space="preserve">〔2011〕300号</w:t>
            </w:r>
            <w:r>
              <w:rPr>
                <w:rFonts w:hint="eastAsia" w:ascii="宋体" w:hAnsi="宋体"/>
                <w:bCs/>
                <w:color w:val="auto"/>
                <w:sz w:val="24"/>
                <w:szCs w:val="24"/>
              </w:rPr>
              <w:t xml:space="preserve">，从业人员300人以下的为中小微型企业。其中，从业人员100人及以上的为中型企业；从业人员10人及以上的为小型企业；从业人员10人以下的为微型企业）。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采购项目概况、说明：</w:t>
            </w:r>
            <w:r/>
          </w:p>
          <w:p>
            <w:pPr>
              <w:ind w:left="0" w:right="0" w:firstLine="472"/>
              <w:keepLines w:val="0"/>
              <w:keepNext w:val="0"/>
              <w:spacing w:before="0" w:beforeAutospacing="0" w:after="0" w:afterAutospacing="0" w:line="420" w:lineRule="exact"/>
              <w:rPr>
                <w:rFonts w:hint="eastAsia" w:ascii="宋体" w:hAnsi="宋体"/>
                <w:bCs/>
                <w:color w:val="auto"/>
                <w:sz w:val="24"/>
                <w:szCs w:val="24"/>
                <w:lang w:eastAsia="zh-CN"/>
              </w:rPr>
              <w:suppressLineNumbers w:val="0"/>
            </w:pPr>
            <w:r/>
            <w:bookmarkStart w:id="4" w:name="_Hlk47623091"/>
            <w:r>
              <w:rPr>
                <w:rFonts w:hint="eastAsia" w:ascii="宋体" w:hAnsi="宋体"/>
                <w:color w:val="auto"/>
                <w:sz w:val="24"/>
                <w:szCs w:val="24"/>
              </w:rPr>
              <w:t xml:space="preserve">1</w:t>
            </w:r>
            <w:bookmarkEnd w:id="4"/>
            <w:r>
              <w:rPr>
                <w:rFonts w:ascii="宋体" w:hAnsi="宋体"/>
                <w:color w:val="auto"/>
                <w:sz w:val="24"/>
                <w:szCs w:val="24"/>
              </w:rPr>
              <w:t xml:space="preserve">.</w:t>
            </w:r>
            <w:bookmarkStart w:id="5" w:name="OLE_LINK3"/>
            <w:r>
              <w:rPr>
                <w:rFonts w:hint="eastAsia" w:ascii="宋体" w:hAnsi="宋体"/>
                <w:bCs/>
                <w:color w:val="auto"/>
                <w:sz w:val="24"/>
                <w:szCs w:val="24"/>
                <w:lang w:eastAsia="zh-CN"/>
              </w:rPr>
              <w:t xml:space="preserve">本项目为2025年惠山分中心能力外监测服务，</w:t>
            </w:r>
            <w:bookmarkEnd w:id="5"/>
            <w:r>
              <w:rPr>
                <w:rFonts w:hint="eastAsia" w:ascii="宋体" w:hAnsi="宋体"/>
                <w:bCs/>
                <w:color w:val="auto"/>
                <w:sz w:val="24"/>
                <w:szCs w:val="24"/>
                <w:lang w:eastAsia="zh-CN"/>
              </w:rPr>
              <w:t xml:space="preserve">本项目为2025年惠山分中心能力外监测服务，供应商负责为惠山区提供生态环境专项执法及上级交办任务监测工作中惠山分中心能力外项目的第三方监测服务。具体内容及要求详见采购文件“三.采购需求”。</w:t>
            </w:r>
            <w:r/>
          </w:p>
          <w:p>
            <w:pPr>
              <w:ind w:left="0" w:right="0" w:firstLine="472"/>
              <w:keepLines w:val="0"/>
              <w:keepNext w:val="0"/>
              <w:spacing w:before="0" w:beforeAutospacing="0" w:after="0" w:afterAutospacing="0" w:line="420" w:lineRule="exact"/>
              <w:rPr>
                <w:rFonts w:hint="eastAsia" w:ascii="宋体" w:hAnsi="宋体"/>
                <w:bCs/>
                <w:color w:val="auto"/>
                <w:sz w:val="24"/>
                <w:szCs w:val="24"/>
                <w:lang w:eastAsia="zh-CN"/>
              </w:rPr>
              <w:suppressLineNumbers w:val="0"/>
            </w:pPr>
            <w:r>
              <w:rPr>
                <w:rFonts w:hint="eastAsia" w:ascii="宋体" w:hAnsi="宋体"/>
                <w:b/>
                <w:bCs w:val="0"/>
                <w:color w:val="auto"/>
                <w:sz w:val="24"/>
                <w:szCs w:val="24"/>
                <w:lang w:val="en-US" w:eastAsia="zh-CN"/>
              </w:rPr>
              <w:t xml:space="preserve">2</w:t>
            </w:r>
            <w:r>
              <w:rPr>
                <w:rFonts w:hint="eastAsia" w:ascii="宋体" w:hAnsi="宋体"/>
                <w:b/>
                <w:bCs w:val="0"/>
                <w:color w:val="auto"/>
                <w:sz w:val="24"/>
                <w:szCs w:val="24"/>
                <w:lang w:eastAsia="zh-CN"/>
              </w:rPr>
              <w:t xml:space="preserve">.服务期：</w:t>
            </w:r>
            <w:r>
              <w:rPr>
                <w:rFonts w:hint="eastAsia" w:ascii="宋体" w:hAnsi="宋体"/>
                <w:bCs/>
                <w:color w:val="auto"/>
                <w:sz w:val="24"/>
                <w:szCs w:val="24"/>
                <w:lang w:eastAsia="zh-CN"/>
              </w:rPr>
              <w:t xml:space="preserve">12个月（具体服务起止时间以采购人通知为准）。</w:t>
            </w:r>
            <w:r/>
          </w:p>
          <w:p>
            <w:pPr>
              <w:ind w:left="0" w:right="0" w:firstLine="472"/>
              <w:keepLines w:val="0"/>
              <w:keepNext w:val="0"/>
              <w:spacing w:before="0" w:beforeAutospacing="0" w:after="0" w:afterAutospacing="0" w:line="420" w:lineRule="exact"/>
              <w:rPr>
                <w:rFonts w:hint="default" w:eastAsia="宋体"/>
                <w:color w:val="auto"/>
                <w:szCs w:val="20"/>
                <w:lang w:val="en-US" w:eastAsia="zh-CN"/>
              </w:rPr>
              <w:suppressLineNumbers w:val="0"/>
            </w:pPr>
            <w:r>
              <w:rPr>
                <w:rFonts w:hint="eastAsia" w:ascii="宋体" w:hAnsi="宋体"/>
                <w:b/>
                <w:bCs w:val="0"/>
                <w:color w:val="auto"/>
                <w:sz w:val="24"/>
                <w:szCs w:val="24"/>
                <w:lang w:val="en-US" w:eastAsia="zh-CN"/>
              </w:rPr>
              <w:t xml:space="preserve">3</w:t>
            </w:r>
            <w:r>
              <w:rPr>
                <w:rFonts w:hint="eastAsia" w:ascii="宋体" w:hAnsi="宋体"/>
                <w:b/>
                <w:bCs w:val="0"/>
                <w:color w:val="auto"/>
                <w:sz w:val="24"/>
                <w:szCs w:val="24"/>
                <w:lang w:eastAsia="zh-CN"/>
              </w:rPr>
              <w:t xml:space="preserve">.质量要求：</w:t>
            </w:r>
            <w:r>
              <w:rPr>
                <w:rFonts w:hint="eastAsia" w:ascii="宋体" w:hAnsi="宋体"/>
                <w:bCs/>
                <w:color w:val="auto"/>
                <w:sz w:val="24"/>
                <w:szCs w:val="24"/>
                <w:lang w:eastAsia="zh-CN"/>
              </w:rPr>
              <w:t xml:space="preserve">质量标准符合国家标准、行业标准和企业标准（标准不一致的，以严格的标准为准），并满足采购需求</w:t>
            </w:r>
            <w:r>
              <w:rPr>
                <w:rFonts w:hint="eastAsia" w:ascii="宋体" w:hAnsi="宋体"/>
                <w:bCs/>
                <w:color w:val="auto"/>
                <w:sz w:val="24"/>
                <w:szCs w:val="24"/>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rPr>
              <w:suppressLineNumbers w:val="0"/>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2025年6月/7月/8月）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2024年度的财务审计报告原</w:t>
            </w:r>
            <w:r>
              <w:rPr>
                <w:rFonts w:hint="eastAsia" w:ascii="宋体" w:hAnsi="宋体" w:cs="宋体"/>
                <w:bCs/>
                <w:color w:val="auto"/>
                <w:sz w:val="24"/>
                <w:szCs w:val="24"/>
              </w:rPr>
              <w:t xml:space="preserve">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2025年6月/7月/8月）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u w:val="none"/>
                <w:lang w:val="en-US" w:eastAsia="zh-CN"/>
              </w:rPr>
              <w:t xml:space="preserve">/</w:t>
            </w:r>
            <w:r>
              <w:rPr>
                <w:rFonts w:hint="eastAsia" w:ascii="宋体" w:hAnsi="宋体"/>
                <w:color w:val="auto"/>
                <w:sz w:val="24"/>
                <w:szCs w:val="24"/>
              </w:rPr>
              <w:t xml:space="preserve">。</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bookmarkStart w:id="6" w:name="_Hlk46833112"/>
            <w:r>
              <w:rPr>
                <w:rFonts w:hint="eastAsia" w:ascii="宋体" w:hAnsi="宋体" w:cs="宋体"/>
                <w:bCs/>
                <w:color w:val="auto"/>
                <w:sz w:val="24"/>
                <w:szCs w:val="24"/>
              </w:rPr>
              <w:t xml:space="preserve">（1）投标供应商授权代理人、项目负责人必须为投标供应商企业在职员工，需提供</w:t>
            </w:r>
            <w:r>
              <w:rPr>
                <w:rFonts w:hint="eastAsia" w:ascii="宋体" w:hAnsi="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2025年6月/7月/8月）</w:t>
            </w:r>
            <w:r>
              <w:rPr>
                <w:rFonts w:hint="eastAsia" w:ascii="宋体" w:hAnsi="宋体" w:cs="宋体"/>
                <w:color w:val="auto"/>
                <w:sz w:val="24"/>
                <w:szCs w:val="24"/>
              </w:rPr>
              <w:t xml:space="preserve">的投标供应商依法为其缴纳</w:t>
            </w:r>
            <w:r>
              <w:rPr>
                <w:rFonts w:ascii="宋体" w:hAnsi="宋体" w:cs="宋体"/>
                <w:color w:val="auto"/>
                <w:sz w:val="24"/>
                <w:szCs w:val="24"/>
              </w:rPr>
              <w:t xml:space="preserve">社会</w:t>
            </w:r>
            <w:r>
              <w:rPr>
                <w:rFonts w:hint="eastAsia" w:ascii="宋体" w:hAnsi="宋体" w:cs="宋体"/>
                <w:color w:val="auto"/>
                <w:sz w:val="24"/>
                <w:szCs w:val="24"/>
              </w:rPr>
              <w:t xml:space="preserve">保险证明</w:t>
            </w:r>
            <w:r>
              <w:rPr>
                <w:rFonts w:hint="eastAsia" w:ascii="宋体" w:hAnsi="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lang w:eastAsia="zh-CN"/>
              </w:rPr>
              <w:t xml:space="preserve">扫描件或</w:t>
            </w:r>
            <w:r>
              <w:rPr>
                <w:rFonts w:hint="eastAsia" w:ascii="宋体" w:hAnsi="宋体" w:cs="宋体"/>
                <w:b/>
                <w:bCs/>
                <w:color w:val="auto"/>
                <w:sz w:val="24"/>
                <w:szCs w:val="24"/>
              </w:rPr>
              <w:t xml:space="preserve">含有县（区）级及以上社保部门电子加盖公章或签电子公章或带二维码验证的扫描件）</w:t>
            </w:r>
            <w:bookmarkEnd w:id="6"/>
            <w:r>
              <w:rPr>
                <w:rFonts w:hint="eastAsia" w:ascii="宋体" w:hAnsi="宋体" w:cs="宋体"/>
                <w:bCs/>
                <w:color w:val="auto"/>
                <w:sz w:val="24"/>
                <w:szCs w:val="24"/>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rPr>
              <w:suppressLineNumbers w:val="0"/>
            </w:pPr>
            <w:r>
              <w:rPr>
                <w:rFonts w:hint="eastAsia" w:ascii="宋体" w:hAnsi="宋体" w:cs="宋体"/>
                <w:color w:val="auto"/>
                <w:sz w:val="24"/>
                <w:szCs w:val="24"/>
              </w:rPr>
              <w:t xml:space="preserve">（2）</w:t>
            </w:r>
            <w:r>
              <w:rPr>
                <w:rFonts w:hint="eastAsia" w:ascii="宋体" w:hAnsi="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rPr>
              <w:suppressLineNumbers w:val="0"/>
            </w:pPr>
            <w:r>
              <w:rPr>
                <w:rFonts w:hint="eastAsia" w:ascii="宋体" w:hAnsi="宋体" w:cs="宋体"/>
                <w:bCs/>
                <w:color w:val="auto"/>
                <w:sz w:val="24"/>
                <w:szCs w:val="24"/>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rPr>
              <w:suppressLineNumbers w:val="0"/>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lang w:eastAsia="zh-CN"/>
              </w:rPr>
              <w:t xml:space="preserve">〔2022〕3号</w:t>
            </w:r>
            <w:r>
              <w:rPr>
                <w:rFonts w:hint="eastAsia" w:ascii="宋体" w:hAnsi="宋体"/>
                <w:b/>
                <w:bCs/>
                <w:color w:val="auto"/>
                <w:sz w:val="24"/>
                <w:szCs w:val="24"/>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rPr>
              <w:suppressLineNumbers w:val="0"/>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9"/>
                <w:rFonts w:cs="宋体" w:asciiTheme="minorEastAsia" w:hAnsiTheme="minorEastAsia" w:eastAsiaTheme="minorEastAsia"/>
                <w:b/>
                <w:bCs/>
                <w:color w:val="auto"/>
                <w:sz w:val="24"/>
                <w:szCs w:val="24"/>
              </w:rPr>
              <w:t xml:space="preserve">http://jszfcg.jsczt.cn</w:t>
            </w:r>
            <w:r>
              <w:rPr>
                <w:rStyle w:val="849"/>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2025年</w:t>
            </w:r>
            <w:r>
              <w:rPr>
                <w:rFonts w:hint="eastAsia" w:cs="宋体" w:asciiTheme="minorEastAsia" w:hAnsiTheme="minorEastAsia" w:eastAsiaTheme="minorEastAsia"/>
                <w:b/>
                <w:bCs/>
                <w:color w:val="auto"/>
                <w:sz w:val="24"/>
                <w:szCs w:val="24"/>
                <w:u w:val="single"/>
                <w:lang w:val="en-US" w:eastAsia="zh-CN"/>
              </w:rPr>
              <w:t xml:space="preserve">9</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24</w:t>
            </w:r>
            <w:r>
              <w:rPr>
                <w:rFonts w:hint="eastAsia" w:cs="宋体" w:asciiTheme="minorEastAsia" w:hAnsiTheme="minorEastAsia" w:eastAsiaTheme="minorEastAsia"/>
                <w:b/>
                <w:bCs/>
                <w:color w:val="auto"/>
                <w:sz w:val="24"/>
                <w:szCs w:val="24"/>
                <w:u w:val="single"/>
                <w:lang w:eastAsia="zh-CN"/>
              </w:rPr>
              <w:t xml:space="preserve">日至2025年</w:t>
            </w:r>
            <w:r>
              <w:rPr>
                <w:rFonts w:hint="eastAsia" w:cs="宋体" w:asciiTheme="minorEastAsia" w:hAnsiTheme="minorEastAsia" w:eastAsiaTheme="minorEastAsia"/>
                <w:b/>
                <w:bCs/>
                <w:color w:val="auto"/>
                <w:sz w:val="24"/>
                <w:szCs w:val="24"/>
                <w:u w:val="single"/>
                <w:lang w:val="en-US" w:eastAsia="zh-CN"/>
              </w:rPr>
              <w:t xml:space="preserve">9</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30</w:t>
            </w:r>
            <w:r>
              <w:rPr>
                <w:rFonts w:hint="eastAsia" w:cs="宋体" w:asciiTheme="minorEastAsia" w:hAnsiTheme="minorEastAsia" w:eastAsiaTheme="minorEastAsia"/>
                <w:b/>
                <w:bCs/>
                <w:color w:val="auto"/>
                <w:sz w:val="24"/>
                <w:szCs w:val="24"/>
                <w:u w:val="single"/>
                <w:lang w:eastAsia="zh-CN"/>
              </w:rPr>
              <w:t xml:space="preserve">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07"/>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9"/>
                <w:rFonts w:hint="eastAsia" w:cs="宋体" w:asciiTheme="minorEastAsia" w:hAnsiTheme="minorEastAsia" w:eastAsiaTheme="minorEastAsia"/>
                <w:b/>
                <w:color w:val="auto"/>
                <w:szCs w:val="24"/>
              </w:rPr>
              <w:t xml:space="preserve">http://jszfcg.jsczt.cn/</w:t>
            </w:r>
            <w:r>
              <w:rPr>
                <w:rStyle w:val="849"/>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07"/>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07"/>
              <w:ind w:left="0" w:right="0" w:firstLine="480"/>
              <w:keepLines w:val="0"/>
              <w:keepNext w:val="0"/>
              <w:spacing w:before="0" w:beforeAutospacing="0" w:after="0" w:afterAutospacing="0" w:line="420" w:lineRule="exact"/>
              <w:rPr>
                <w:rFonts w:hint="default" w:eastAsiaTheme="minorEastAsia"/>
                <w:color w:val="auto"/>
                <w:szCs w:val="20"/>
                <w:lang w:val="en-US" w:eastAsia="zh-CN"/>
              </w:rPr>
              <w:suppressLineNumbers w:val="0"/>
            </w:pPr>
            <w:r>
              <w:rPr>
                <w:rFonts w:hint="eastAsia" w:cs="宋体" w:asciiTheme="minorEastAsia" w:hAnsiTheme="minorEastAsia" w:eastAsiaTheme="minorEastAsia"/>
                <w:bCs/>
                <w:color w:val="auto"/>
                <w:sz w:val="24"/>
                <w:szCs w:val="24"/>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kedt”）--将后缀名为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（4）潜在供应商访问“苏采云”系统的网络地址和方法：“苏采云”系统的网址：http://jszfcg.jsczt.cn</w:t>
            </w:r>
            <w:r>
              <w:rPr>
                <w:rFonts w:hint="eastAsia" w:ascii="宋体" w:hAnsi="宋体"/>
                <w:color w:val="auto"/>
                <w:sz w:val="24"/>
                <w:szCs w:val="24"/>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6</w:t>
            </w:r>
            <w:r/>
          </w:p>
        </w:tc>
        <w:tc>
          <w:tcPr>
            <w:tcW w:w="9774" w:type="dxa"/>
            <w:textDirection w:val="lrTb"/>
            <w:noWrap w:val="false"/>
          </w:tcPr>
          <w:p>
            <w:pPr>
              <w:pStyle w:val="1107"/>
              <w:ind w:left="0" w:right="0"/>
              <w:keepLines w:val="0"/>
              <w:keepNext w:val="0"/>
              <w:spacing w:before="0" w:beforeAutospacing="0" w:after="0" w:afterAutospacing="0" w:line="420" w:lineRule="exact"/>
              <w:rPr>
                <w:rFonts w:hint="eastAsia" w:hAnsi="宋体" w:cs="宋体"/>
                <w:bCs/>
                <w:color w:val="auto"/>
                <w:szCs w:val="20"/>
              </w:rPr>
              <w:suppressLineNumbers w:val="0"/>
            </w:pPr>
            <w:r>
              <w:rPr>
                <w:rFonts w:hint="eastAsia" w:hAnsi="宋体" w:cs="宋体"/>
                <w:b/>
                <w:bCs/>
                <w:color w:val="auto"/>
                <w:szCs w:val="20"/>
              </w:rPr>
              <w:t xml:space="preserve">现场踏勘：</w:t>
            </w:r>
            <w:r>
              <w:rPr>
                <w:rFonts w:hint="eastAsia" w:hAnsi="宋体" w:cs="宋体"/>
                <w:color w:val="auto"/>
                <w:szCs w:val="20"/>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投标有效期：</w:t>
            </w:r>
            <w:r>
              <w:rPr>
                <w:rFonts w:hint="eastAsia" w:ascii="宋体" w:hAnsi="宋体"/>
                <w:bCs/>
                <w:color w:val="auto"/>
                <w:sz w:val="24"/>
                <w:szCs w:val="24"/>
              </w:rPr>
              <w:t xml:space="preserve">开标之日起</w:t>
            </w:r>
            <w:r>
              <w:rPr>
                <w:rFonts w:hint="eastAsia" w:ascii="宋体" w:hAnsi="宋体"/>
                <w:bCs/>
                <w:color w:val="auto"/>
                <w:sz w:val="24"/>
                <w:szCs w:val="24"/>
                <w:u w:val="single"/>
              </w:rPr>
              <w:t xml:space="preserve"> 90 </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rPr>
              <w:suppressLineNumbers w:val="0"/>
            </w:pPr>
            <w:r>
              <w:rPr>
                <w:rFonts w:hint="eastAsia" w:cs="宋体" w:asciiTheme="minorEastAsia" w:hAnsiTheme="minorEastAsia" w:eastAsiaTheme="minorEastAsia"/>
                <w:b/>
                <w:bCs/>
                <w:color w:val="auto"/>
                <w:sz w:val="24"/>
                <w:szCs w:val="24"/>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lang w:val="zh-CN"/>
              </w:rPr>
              <w:suppressLineNumbers w:val="0"/>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2025年10月16日</w:t>
            </w:r>
            <w:r>
              <w:rPr>
                <w:rFonts w:hint="eastAsia" w:cs="宋体" w:asciiTheme="minorEastAsia" w:hAnsiTheme="minorEastAsia" w:eastAsiaTheme="minorEastAsia"/>
                <w:b/>
                <w:bCs/>
                <w:color w:val="auto"/>
                <w:sz w:val="24"/>
                <w:szCs w:val="24"/>
                <w:lang w:eastAsia="zh-CN"/>
              </w:rPr>
              <w:t xml:space="preserve">09:30</w:t>
            </w:r>
            <w:r>
              <w:rPr>
                <w:rFonts w:hint="eastAsia" w:cs="宋体" w:asciiTheme="minorEastAsia" w:hAnsiTheme="minorEastAsia" w:eastAsiaTheme="minorEastAsia"/>
                <w:color w:val="auto"/>
                <w:sz w:val="24"/>
                <w:szCs w:val="24"/>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2025年10月16日</w:t>
            </w:r>
            <w:r>
              <w:rPr>
                <w:rFonts w:hint="eastAsia" w:cs="宋体" w:asciiTheme="minorEastAsia" w:hAnsiTheme="minorEastAsia" w:eastAsiaTheme="minorEastAsia"/>
                <w:b/>
                <w:bCs/>
                <w:color w:val="auto"/>
                <w:sz w:val="24"/>
                <w:szCs w:val="24"/>
                <w:lang w:eastAsia="zh-CN"/>
              </w:rPr>
              <w:t xml:space="preserve">09:30</w:t>
            </w:r>
            <w:r>
              <w:rPr>
                <w:rFonts w:hint="eastAsia" w:cs="宋体" w:asciiTheme="minorEastAsia" w:hAnsiTheme="minorEastAsia" w:eastAsiaTheme="minorEastAsia"/>
                <w:b/>
                <w:bCs/>
                <w:color w:val="auto"/>
                <w:sz w:val="24"/>
                <w:szCs w:val="24"/>
              </w:rPr>
              <w:t xml:space="preserve"> </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rPr>
              <w:suppressLineNumbers w:val="0"/>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Fonts w:hint="eastAsia" w:asciiTheme="minorEastAsia" w:hAnsiTheme="minorEastAsia" w:eastAsiaTheme="minorEastAsia"/>
                <w:b/>
                <w:color w:val="auto"/>
                <w:sz w:val="24"/>
                <w:szCs w:val="24"/>
              </w:rPr>
              <w:t xml:space="preserve">http://jszfcg.jsczt.cn</w:t>
            </w:r>
            <w:bookmarkStart w:id="223" w:name="_GoBack"/>
            <w:r/>
            <w:bookmarkEnd w:id="223"/>
            <w:r>
              <w:rPr>
                <w:rFonts w:hint="eastAsia" w:asciiTheme="minorEastAsia" w:hAnsiTheme="minorEastAsia" w:eastAsiaTheme="minorEastAsia"/>
                <w:b/>
                <w:color w:val="auto"/>
                <w:sz w:val="24"/>
                <w:szCs w:val="24"/>
                <w:lang w:eastAsia="zh-CN"/>
              </w:rPr>
              <w:t xml:space="preserve">）</w:t>
            </w:r>
            <w:r>
              <w:rPr>
                <w:rFonts w:hint="eastAsia" w:asciiTheme="minorEastAsia" w:hAnsiTheme="minorEastAsia" w:eastAsiaTheme="minorEastAsia"/>
                <w:b/>
                <w:color w:val="auto"/>
                <w:sz w:val="24"/>
                <w:szCs w:val="24"/>
              </w:rPr>
              <w:t xml:space="preserve">“报名详情”</w:t>
            </w:r>
            <w:r>
              <w:rPr>
                <w:rFonts w:hint="eastAsia" w:asciiTheme="minorEastAsia" w:hAnsiTheme="minorEastAsia" w:eastAsiaTheme="minorEastAsia"/>
                <w:b/>
                <w:color w:val="auto"/>
                <w:sz w:val="24"/>
                <w:szCs w:val="24"/>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rPr>
              <w:suppressLineNumbers w:val="0"/>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2025年10月16日</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2025年10月16日</w:t>
            </w:r>
            <w:r/>
          </w:p>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s="宋体"/>
                <w:b/>
                <w:bCs/>
                <w:color w:val="auto"/>
                <w:sz w:val="24"/>
                <w:szCs w:val="20"/>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rPr>
              <w:suppressLineNumbers w:val="0"/>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在最大限度满足招标文件实质性要</w:t>
            </w:r>
            <w:r>
              <w:rPr>
                <w:rFonts w:hint="eastAsia" w:ascii="宋体" w:hAnsi="宋体"/>
                <w:color w:val="auto"/>
                <w:sz w:val="24"/>
                <w:szCs w:val="24"/>
                <w:lang w:eastAsia="zh-CN"/>
              </w:rPr>
              <w:t xml:space="preserve">求的</w:t>
            </w:r>
            <w:r>
              <w:rPr>
                <w:rFonts w:hint="eastAsia" w:ascii="宋体" w:hAnsi="宋体"/>
                <w:color w:val="auto"/>
                <w:sz w:val="24"/>
                <w:szCs w:val="24"/>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b/>
                <w:bCs/>
                <w:color w:val="auto"/>
                <w:sz w:val="24"/>
                <w:szCs w:val="20"/>
              </w:rPr>
              <w:t xml:space="preserve">预算金额：</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default"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.本项目采购预算为</w:t>
            </w:r>
            <w:r>
              <w:rPr>
                <w:rFonts w:hint="eastAsia" w:ascii="宋体" w:hAnsi="宋体" w:eastAsia="宋体" w:cs="宋体"/>
                <w:b/>
                <w:color w:val="auto"/>
                <w:sz w:val="24"/>
                <w:szCs w:val="24"/>
                <w:u w:val="single"/>
              </w:rPr>
              <w:t xml:space="preserve">100</w:t>
            </w:r>
            <w:r>
              <w:rPr>
                <w:rFonts w:hint="eastAsia" w:ascii="宋体" w:hAnsi="宋体" w:eastAsia="宋体" w:cs="宋体"/>
                <w:b/>
                <w:color w:val="auto"/>
                <w:sz w:val="24"/>
                <w:szCs w:val="24"/>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
                <w:bCs w:val="0"/>
                <w:color w:val="auto"/>
                <w:sz w:val="24"/>
                <w:szCs w:val="24"/>
              </w:rPr>
              <w:suppressLineNumbers w:val="0"/>
            </w:pPr>
            <w:r>
              <w:rPr>
                <w:rFonts w:hint="eastAsia" w:ascii="宋体" w:hAnsi="宋体" w:eastAsia="宋体" w:cs="宋体"/>
                <w:bCs/>
                <w:color w:val="auto"/>
                <w:sz w:val="24"/>
                <w:szCs w:val="24"/>
                <w:lang w:val="en-US" w:eastAsia="zh-CN"/>
              </w:rPr>
              <w:t xml:space="preserve">2</w:t>
            </w:r>
            <w:r>
              <w:rPr>
                <w:rFonts w:hint="default" w:ascii="宋体" w:hAnsi="宋体" w:eastAsia="宋体" w:cs="宋体"/>
                <w:bCs/>
                <w:color w:val="auto"/>
                <w:sz w:val="24"/>
                <w:szCs w:val="24"/>
              </w:rPr>
              <w:t xml:space="preserve">.</w:t>
            </w:r>
            <w:r>
              <w:rPr>
                <w:rFonts w:hint="eastAsia" w:ascii="宋体" w:hAnsi="宋体" w:eastAsia="宋体" w:cs="宋体"/>
                <w:b/>
                <w:bCs w:val="0"/>
                <w:color w:val="auto"/>
                <w:sz w:val="24"/>
                <w:szCs w:val="24"/>
              </w:rPr>
              <w:t xml:space="preserve">本项目报价采用优惠率（</w:t>
            </w:r>
            <w:r>
              <w:rPr>
                <w:rFonts w:hint="eastAsia" w:ascii="宋体" w:hAnsi="宋体" w:eastAsia="宋体" w:cs="宋体"/>
                <w:b/>
                <w:bCs w:val="0"/>
                <w:color w:val="auto"/>
                <w:sz w:val="24"/>
                <w:szCs w:val="24"/>
                <w:lang w:eastAsia="zh-CN"/>
              </w:rPr>
              <w:t xml:space="preserve">折扣率</w:t>
            </w:r>
            <w:r>
              <w:rPr>
                <w:rFonts w:hint="eastAsia" w:ascii="宋体" w:hAnsi="宋体" w:eastAsia="宋体" w:cs="宋体"/>
                <w:b/>
                <w:bCs w:val="0"/>
                <w:color w:val="auto"/>
                <w:sz w:val="24"/>
                <w:szCs w:val="24"/>
              </w:rPr>
              <w:t xml:space="preserve">=1－优惠率）</w:t>
            </w:r>
            <w:r>
              <w:rPr>
                <w:rFonts w:hint="eastAsia" w:ascii="宋体" w:hAnsi="宋体" w:eastAsia="宋体" w:cs="宋体"/>
                <w:bCs/>
                <w:color w:val="auto"/>
                <w:sz w:val="24"/>
                <w:szCs w:val="24"/>
              </w:rPr>
              <w:t xml:space="preserve">，最高限价</w:t>
            </w:r>
            <w:r>
              <w:rPr>
                <w:rFonts w:hint="eastAsia" w:ascii="宋体" w:hAnsi="宋体" w:eastAsia="宋体" w:cs="宋体"/>
                <w:bCs/>
                <w:color w:val="auto"/>
                <w:sz w:val="24"/>
                <w:szCs w:val="24"/>
                <w:lang w:eastAsia="zh-CN"/>
              </w:rPr>
              <w:t xml:space="preserve">折扣率</w:t>
            </w:r>
            <w:r>
              <w:rPr>
                <w:rFonts w:hint="eastAsia" w:ascii="宋体" w:hAnsi="宋体" w:eastAsia="宋体" w:cs="宋体"/>
                <w:bCs/>
                <w:color w:val="auto"/>
                <w:sz w:val="24"/>
                <w:szCs w:val="24"/>
              </w:rPr>
              <w:t xml:space="preserve">以《江苏省环境监测专业服务收费标准（修订）》的收费标准为基础，报价</w:t>
            </w:r>
            <w:r>
              <w:rPr>
                <w:rFonts w:hint="eastAsia" w:ascii="宋体" w:hAnsi="宋体" w:eastAsia="宋体" w:cs="宋体"/>
                <w:bCs/>
                <w:color w:val="auto"/>
                <w:sz w:val="24"/>
                <w:szCs w:val="24"/>
                <w:lang w:eastAsia="zh-CN"/>
              </w:rPr>
              <w:t xml:space="preserve">折扣率</w:t>
            </w:r>
            <w:r>
              <w:rPr>
                <w:rFonts w:hint="eastAsia" w:ascii="宋体" w:hAnsi="宋体" w:eastAsia="宋体" w:cs="宋体"/>
                <w:b/>
                <w:bCs w:val="0"/>
                <w:color w:val="auto"/>
                <w:sz w:val="24"/>
                <w:szCs w:val="24"/>
              </w:rPr>
              <w:t xml:space="preserve">≤</w:t>
            </w:r>
            <w:r>
              <w:rPr>
                <w:rFonts w:hint="default" w:ascii="宋体" w:hAnsi="宋体" w:eastAsia="宋体" w:cs="宋体"/>
                <w:b/>
                <w:bCs w:val="0"/>
                <w:color w:val="auto"/>
                <w:sz w:val="24"/>
                <w:szCs w:val="24"/>
              </w:rPr>
              <w:t xml:space="preserve">45</w:t>
            </w:r>
            <w:r>
              <w:rPr>
                <w:rFonts w:hint="eastAsia" w:ascii="宋体" w:hAnsi="宋体" w:eastAsia="宋体" w:cs="宋体"/>
                <w:b/>
                <w:bCs w:val="0"/>
                <w:color w:val="auto"/>
                <w:sz w:val="24"/>
                <w:szCs w:val="24"/>
              </w:rPr>
              <w:t xml:space="preserve">％（即优惠率不得低于55%）。</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rPr>
              <w:suppressLineNumbers w:val="0"/>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超过最高限价或最高限价</w:t>
            </w:r>
            <w:r>
              <w:rPr>
                <w:rFonts w:hint="eastAsia" w:ascii="宋体" w:hAnsi="宋体" w:eastAsia="宋体" w:cs="宋体"/>
                <w:bCs/>
                <w:color w:val="auto"/>
                <w:sz w:val="24"/>
                <w:szCs w:val="24"/>
                <w:lang w:eastAsia="zh-CN"/>
              </w:rPr>
              <w:t xml:space="preserve">折扣率</w:t>
            </w:r>
            <w:r>
              <w:rPr>
                <w:rFonts w:hint="eastAsia" w:ascii="宋体" w:hAnsi="宋体" w:eastAsia="宋体" w:cs="宋体"/>
                <w:bCs/>
                <w:color w:val="auto"/>
                <w:sz w:val="24"/>
                <w:szCs w:val="24"/>
              </w:rPr>
              <w:t xml:space="preserve">的，为无效投标报价。</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17</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投标保证金：</w:t>
            </w:r>
            <w:r>
              <w:rPr>
                <w:rFonts w:hint="eastAsia" w:ascii="宋体" w:hAnsi="宋体" w:cs="宋体"/>
                <w:color w:val="auto"/>
                <w:sz w:val="24"/>
                <w:szCs w:val="20"/>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履约保证金要求：</w:t>
            </w:r>
            <w:r>
              <w:rPr>
                <w:rFonts w:hint="eastAsia" w:ascii="宋体" w:hAnsi="宋体" w:cs="宋体"/>
                <w:color w:val="auto"/>
                <w:sz w:val="24"/>
                <w:szCs w:val="20"/>
              </w:rPr>
              <w:t xml:space="preserve">本项目不收取履约保证金</w:t>
            </w:r>
            <w:r>
              <w:rPr>
                <w:rFonts w:hint="eastAsia" w:ascii="宋体" w:hAnsi="宋体" w:cs="宋体"/>
                <w:b w:val="0"/>
                <w:bCs w:val="0"/>
                <w:color w:val="auto"/>
                <w:sz w:val="24"/>
                <w:szCs w:val="20"/>
              </w:rPr>
              <w:t xml:space="preserve">。</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color w:val="auto"/>
                <w:sz w:val="24"/>
                <w:szCs w:val="24"/>
                <w:lang w:val="en-US" w:eastAsia="zh-CN" w:bidi="ar-SA"/>
              </w:rPr>
              <w:suppressLineNumbers w:val="0"/>
            </w:pPr>
            <w:r>
              <w:rPr>
                <w:rFonts w:ascii="宋体" w:hAnsi="宋体"/>
                <w:bCs/>
                <w:color w:val="auto"/>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jc w:val="left"/>
              <w:keepLines w:val="0"/>
              <w:keepNext w:val="0"/>
              <w:spacing w:before="0" w:beforeAutospacing="0" w:after="0" w:afterAutospacing="0" w:line="380" w:lineRule="exact"/>
              <w:rPr>
                <w:rFonts w:ascii="宋体" w:hAnsi="宋体" w:cs="宋体"/>
                <w:b/>
                <w:bCs/>
                <w:color w:val="auto"/>
                <w:sz w:val="24"/>
                <w:szCs w:val="20"/>
              </w:rPr>
              <w:suppressLineNumbers w:val="0"/>
            </w:pPr>
            <w:r>
              <w:rPr>
                <w:rFonts w:hint="eastAsia" w:ascii="宋体" w:hAnsi="宋体" w:cs="宋体"/>
                <w:b/>
                <w:bCs/>
                <w:color w:val="auto"/>
                <w:sz w:val="24"/>
                <w:szCs w:val="20"/>
              </w:rPr>
              <w:t xml:space="preserve">采购项目需要落实的政府采购政策情况：</w:t>
            </w:r>
            <w:r/>
          </w:p>
          <w:p>
            <w:pPr>
              <w:ind w:left="0" w:right="0" w:firstLine="480"/>
              <w:jc w:val="left"/>
              <w:keepLines w:val="0"/>
              <w:keepNext w:val="0"/>
              <w:spacing w:before="0" w:beforeAutospacing="0" w:after="0" w:afterAutospacing="0" w:line="380" w:lineRule="exact"/>
              <w:rPr>
                <w:rFonts w:ascii="宋体" w:hAnsi="宋体" w:cs="宋体"/>
                <w:color w:val="auto"/>
                <w:sz w:val="24"/>
                <w:szCs w:val="20"/>
              </w:rPr>
              <w:suppressLineNumbers w:val="0"/>
            </w:pPr>
            <w:r/>
            <w:bookmarkStart w:id="7" w:name="_Hlk131939282"/>
            <w:r>
              <w:rPr>
                <w:rFonts w:hint="eastAsia" w:ascii="宋体" w:hAnsi="宋体" w:cs="宋体"/>
                <w:color w:val="auto"/>
                <w:sz w:val="24"/>
                <w:szCs w:val="20"/>
              </w:rPr>
              <w:t xml:space="preserve">针对中小型企业的价格评审：</w:t>
            </w:r>
            <w:r/>
          </w:p>
          <w:p>
            <w:pPr>
              <w:ind w:left="0" w:right="0" w:firstLine="480"/>
              <w:jc w:val="left"/>
              <w:keepLines w:val="0"/>
              <w:keepNext w:val="0"/>
              <w:spacing w:before="0" w:beforeAutospacing="0" w:after="0" w:afterAutospacing="0" w:line="380" w:lineRule="exact"/>
              <w:rPr>
                <w:rFonts w:ascii="宋体" w:hAnsi="宋体" w:cs="宋体"/>
                <w:color w:val="auto"/>
                <w:sz w:val="24"/>
                <w:szCs w:val="20"/>
              </w:rPr>
              <w:suppressLineNumbers w:val="0"/>
            </w:pPr>
            <w:r>
              <w:rPr>
                <w:rFonts w:hint="eastAsia" w:ascii="宋体" w:hAnsi="宋体" w:cs="宋体"/>
                <w:color w:val="auto"/>
                <w:sz w:val="24"/>
                <w:szCs w:val="20"/>
              </w:rPr>
              <w:t xml:space="preserve">1）执行财政部、工业和信息化部《政府采购促进中小企业发展管理办法》（财库﹝2020﹞46 号）的规定的要求，对于非专门面向中小企业的项目，对小型和微型企业产品价格给予10%的扣除，用扣除后的价格参与评审。 </w:t>
            </w:r>
            <w:r/>
          </w:p>
          <w:p>
            <w:pPr>
              <w:ind w:left="0" w:right="0" w:firstLine="480"/>
              <w:jc w:val="left"/>
              <w:keepLines w:val="0"/>
              <w:keepNext w:val="0"/>
              <w:spacing w:before="0" w:beforeAutospacing="0" w:after="0" w:afterAutospacing="0" w:line="380" w:lineRule="exact"/>
              <w:rPr>
                <w:rFonts w:ascii="宋体" w:hAnsi="宋体" w:cs="宋体"/>
                <w:color w:val="auto"/>
                <w:sz w:val="24"/>
                <w:szCs w:val="20"/>
              </w:rPr>
              <w:suppressLineNumbers w:val="0"/>
            </w:pPr>
            <w:r>
              <w:rPr>
                <w:rFonts w:hint="eastAsia" w:ascii="宋体" w:hAnsi="宋体" w:cs="宋体"/>
                <w:color w:val="auto"/>
                <w:sz w:val="24"/>
                <w:szCs w:val="20"/>
              </w:rPr>
              <w:t xml:space="preserve">2）按照财政部《司法部关于政府采购支持监狱企业发展有关问题》（财库〔2014〕68号）的规定，监狱和戒毒企业参加政府采购活动视同小型、微型企业，享受评审价格扣除10%的政府采购优惠政策。 </w:t>
            </w:r>
            <w:r/>
          </w:p>
          <w:p>
            <w:pPr>
              <w:ind w:left="0" w:right="0" w:firstLine="480"/>
              <w:jc w:val="left"/>
              <w:keepLines w:val="0"/>
              <w:keepNext w:val="0"/>
              <w:spacing w:before="0" w:beforeAutospacing="0" w:after="0" w:afterAutospacing="0" w:line="380" w:lineRule="exact"/>
              <w:rPr>
                <w:rFonts w:ascii="宋体" w:hAnsi="宋体" w:cs="宋体"/>
                <w:color w:val="auto"/>
                <w:sz w:val="24"/>
                <w:szCs w:val="20"/>
              </w:rPr>
              <w:suppressLineNumbers w:val="0"/>
            </w:pPr>
            <w:r>
              <w:rPr>
                <w:rFonts w:hint="eastAsia" w:ascii="宋体" w:hAnsi="宋体" w:cs="宋体"/>
                <w:color w:val="auto"/>
                <w:sz w:val="24"/>
                <w:szCs w:val="20"/>
              </w:rPr>
              <w:t xml:space="preserve">3）按照财政部民政部《中国残疾人联合会关于促进残疾人就业政府采购政策的通知》</w:t>
            </w:r>
            <w:r>
              <w:rPr>
                <w:rFonts w:hint="eastAsia" w:ascii="宋体" w:hAnsi="宋体" w:cs="宋体"/>
                <w:color w:val="auto"/>
                <w:sz w:val="24"/>
                <w:szCs w:val="20"/>
                <w:lang w:eastAsia="zh-CN"/>
              </w:rPr>
              <w:t xml:space="preserve">（</w:t>
            </w:r>
            <w:r>
              <w:rPr>
                <w:rFonts w:hint="eastAsia" w:ascii="宋体" w:hAnsi="宋体" w:cs="宋体"/>
                <w:color w:val="auto"/>
                <w:sz w:val="24"/>
                <w:szCs w:val="20"/>
              </w:rPr>
              <w:t xml:space="preserve">财库</w:t>
            </w:r>
            <w:r>
              <w:rPr>
                <w:rFonts w:hint="eastAsia" w:ascii="宋体" w:hAnsi="宋体" w:cs="宋体"/>
                <w:color w:val="auto"/>
                <w:sz w:val="24"/>
                <w:szCs w:val="20"/>
                <w:lang w:eastAsia="zh-CN"/>
              </w:rPr>
              <w:t xml:space="preserve">〔2017〕141号）</w:t>
            </w:r>
            <w:r>
              <w:rPr>
                <w:rFonts w:hint="eastAsia" w:ascii="宋体" w:hAnsi="宋体" w:cs="宋体"/>
                <w:color w:val="auto"/>
                <w:sz w:val="24"/>
                <w:szCs w:val="20"/>
              </w:rPr>
              <w:t xml:space="preserve">的规定，残疾人福利性单位参加政府采购活动视同小型、微型企业，享受评审价格扣除10%的政府采购优惠政策。</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color w:val="auto"/>
                <w:sz w:val="24"/>
                <w:szCs w:val="20"/>
              </w:rPr>
              <w:t xml:space="preserve">注：如为同一投标供应商，上述三项价格扣除优惠不得重复享受。</w:t>
            </w:r>
            <w:bookmarkEnd w:id="7"/>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color w:val="auto"/>
                <w:sz w:val="24"/>
                <w:szCs w:val="24"/>
                <w:lang w:val="en-US" w:eastAsia="zh-CN" w:bidi="ar-SA"/>
              </w:rPr>
              <w:suppressLineNumbers w:val="0"/>
            </w:pPr>
            <w:r>
              <w:rPr>
                <w:rFonts w:ascii="宋体" w:hAnsi="宋体"/>
                <w:bCs/>
                <w:color w:val="auto"/>
                <w:sz w:val="24"/>
                <w:szCs w:val="24"/>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bCs/>
                <w:color w:val="auto"/>
                <w:sz w:val="24"/>
                <w:szCs w:val="24"/>
                <w:lang w:val="en-US" w:eastAsia="zh-CN" w:bidi="ar-SA"/>
              </w:rPr>
              <w:suppressLineNumbers w:val="0"/>
            </w:pPr>
            <w:r>
              <w:rPr>
                <w:rFonts w:ascii="宋体" w:hAnsi="宋体"/>
                <w:bCs/>
                <w:color w:val="auto"/>
                <w:sz w:val="24"/>
                <w:szCs w:val="24"/>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cs="宋体"/>
                <w:b/>
                <w:bCs/>
                <w:color w:val="auto"/>
                <w:sz w:val="24"/>
                <w:szCs w:val="20"/>
              </w:rPr>
              <w:t xml:space="preserve">凡对本次采购提出询问，请按</w:t>
            </w:r>
            <w:r>
              <w:rPr>
                <w:rFonts w:ascii="宋体" w:hAnsi="宋体" w:cs="宋体"/>
                <w:b/>
                <w:bCs/>
                <w:color w:val="auto"/>
                <w:sz w:val="24"/>
                <w:szCs w:val="20"/>
              </w:rPr>
              <w:t xml:space="preserve">以下方式</w:t>
            </w:r>
            <w:r>
              <w:rPr>
                <w:rFonts w:hint="eastAsia" w:ascii="宋体" w:hAnsi="宋体" w:cs="宋体"/>
                <w:b/>
                <w:bCs/>
                <w:color w:val="auto"/>
                <w:sz w:val="24"/>
                <w:szCs w:val="20"/>
              </w:rPr>
              <w:t xml:space="preserve">联系：</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采 购 人：</w:t>
            </w:r>
            <w:r>
              <w:rPr>
                <w:rFonts w:hint="eastAsia" w:ascii="宋体" w:hAnsi="宋体"/>
                <w:bCs/>
                <w:color w:val="auto"/>
                <w:sz w:val="24"/>
                <w:szCs w:val="24"/>
                <w:lang w:eastAsia="zh-CN"/>
              </w:rPr>
              <w:t xml:space="preserve">无锡市惠山生态环境局</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统一社会信用代码：</w:t>
            </w:r>
            <w:r>
              <w:rPr>
                <w:rFonts w:hint="eastAsia" w:ascii="宋体" w:hAnsi="宋体"/>
                <w:bCs/>
                <w:color w:val="auto"/>
                <w:sz w:val="24"/>
                <w:szCs w:val="24"/>
                <w:lang w:eastAsia="zh-CN"/>
              </w:rPr>
              <w:t xml:space="preserve">11320200MB19759267</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联系人：</w:t>
            </w:r>
            <w:r>
              <w:rPr>
                <w:rFonts w:hint="eastAsia" w:ascii="宋体" w:hAnsi="宋体"/>
                <w:bCs/>
                <w:color w:val="auto"/>
                <w:sz w:val="24"/>
                <w:szCs w:val="24"/>
                <w:lang w:eastAsia="zh-CN"/>
              </w:rPr>
              <w:t xml:space="preserve">浦科</w:t>
            </w:r>
            <w:r>
              <w:rPr>
                <w:rFonts w:hint="eastAsia" w:ascii="宋体" w:hAnsi="宋体"/>
                <w:bCs/>
                <w:color w:val="auto"/>
                <w:sz w:val="24"/>
                <w:szCs w:val="24"/>
              </w:rPr>
              <w:t xml:space="preserve"> </w:t>
            </w:r>
            <w:r>
              <w:rPr>
                <w:rFonts w:ascii="宋体" w:hAnsi="宋体"/>
                <w:bCs/>
                <w:color w:val="auto"/>
                <w:sz w:val="24"/>
                <w:szCs w:val="24"/>
              </w:rPr>
              <w:t xml:space="preserve">      </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联系电话：</w:t>
            </w:r>
            <w:r>
              <w:rPr>
                <w:rFonts w:hint="eastAsia" w:ascii="宋体" w:hAnsi="宋体"/>
                <w:bCs/>
                <w:color w:val="auto"/>
                <w:sz w:val="24"/>
                <w:szCs w:val="24"/>
                <w:lang w:eastAsia="zh-CN"/>
              </w:rPr>
              <w:t xml:space="preserve">0510-83591297</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联系地址：</w:t>
            </w:r>
            <w:r>
              <w:rPr>
                <w:rFonts w:hint="eastAsia" w:ascii="宋体" w:hAnsi="宋体"/>
                <w:bCs/>
                <w:color w:val="auto"/>
                <w:sz w:val="24"/>
                <w:szCs w:val="24"/>
                <w:lang w:eastAsia="zh-CN"/>
              </w:rPr>
              <w:t xml:space="preserve">无锡市惠山区创惠路1号</w:t>
            </w:r>
            <w:r>
              <w:rPr>
                <w:rFonts w:hint="eastAsia" w:ascii="宋体" w:hAnsi="宋体"/>
                <w:bCs/>
                <w:color w:val="auto"/>
                <w:sz w:val="24"/>
                <w:szCs w:val="24"/>
              </w:rPr>
              <w:tab/>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采购代理机构：无锡梁溪建设咨询事务所有限公司</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统一社会信用代码：</w:t>
            </w:r>
            <w:r>
              <w:rPr>
                <w:rFonts w:ascii="宋体" w:hAnsi="宋体"/>
                <w:bCs/>
                <w:color w:val="auto"/>
                <w:sz w:val="24"/>
                <w:szCs w:val="24"/>
              </w:rPr>
              <w:t xml:space="preserve">91320205767386199M</w:t>
            </w:r>
            <w:r/>
          </w:p>
          <w:p>
            <w:pPr>
              <w:ind w:left="0" w:right="0" w:firstLine="0"/>
              <w:jc w:val="both"/>
              <w:keepLines w:val="0"/>
              <w:keepNext w:val="0"/>
              <w:spacing w:before="0" w:beforeAutospacing="0" w:after="0" w:afterAutospacing="0"/>
              <w:rPr>
                <w:color w:val="auto"/>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auto"/>
                <w:sz w:val="24"/>
                <w:szCs w:val="24"/>
              </w:rPr>
              <w:t xml:space="preserve">联系人：周雪峰、程鸿晴、</w:t>
            </w:r>
            <w:r>
              <w:rPr>
                <w:rFonts w:hint="eastAsia" w:ascii="宋体" w:hAnsi="宋体"/>
                <w:bCs/>
                <w:color w:val="auto"/>
                <w:sz w:val="24"/>
                <w:szCs w:val="24"/>
                <w:lang w:val="en-US" w:eastAsia="zh-CN"/>
              </w:rPr>
              <w:t xml:space="preserve">庄维维</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联系电话：</w:t>
            </w:r>
            <w:r>
              <w:rPr>
                <w:rFonts w:ascii="宋体" w:hAnsi="宋体"/>
                <w:bCs/>
                <w:color w:val="auto"/>
                <w:sz w:val="24"/>
                <w:szCs w:val="24"/>
              </w:rPr>
              <w:t xml:space="preserve">0510-88203985</w:t>
            </w:r>
            <w:r>
              <w:rPr>
                <w:rFonts w:hint="eastAsia" w:ascii="宋体" w:hAnsi="宋体"/>
                <w:bCs/>
                <w:color w:val="auto"/>
                <w:sz w:val="24"/>
                <w:szCs w:val="24"/>
              </w:rPr>
              <w:t xml:space="preserve"> </w:t>
            </w:r>
            <w:r>
              <w:rPr>
                <w:rFonts w:ascii="宋体" w:hAnsi="宋体"/>
                <w:bCs/>
                <w:color w:val="auto"/>
                <w:sz w:val="24"/>
                <w:szCs w:val="24"/>
              </w:rPr>
              <w:t xml:space="preserve">    </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邮箱：</w:t>
            </w:r>
            <w:r>
              <w:rPr>
                <w:color w:val="auto"/>
                <w:szCs w:val="20"/>
              </w:rPr>
              <w:fldChar w:fldCharType="begin"/>
            </w:r>
            <w:r>
              <w:rPr>
                <w:color w:val="auto"/>
                <w:szCs w:val="20"/>
              </w:rPr>
              <w:instrText xml:space="preserve"> HYPERLINK "mailto:WXLXZBB@163.com" </w:instrText>
            </w:r>
            <w:r>
              <w:rPr>
                <w:color w:val="auto"/>
                <w:szCs w:val="20"/>
              </w:rPr>
              <w:fldChar w:fldCharType="separate"/>
            </w:r>
            <w:r>
              <w:rPr>
                <w:rStyle w:val="849"/>
                <w:rFonts w:hint="eastAsia" w:ascii="宋体" w:hAnsi="宋体"/>
                <w:color w:val="auto"/>
                <w:sz w:val="24"/>
                <w:szCs w:val="20"/>
              </w:rPr>
              <w:t xml:space="preserve">WXLXZBB@163.com</w:t>
            </w:r>
            <w:r>
              <w:rPr>
                <w:rStyle w:val="849"/>
                <w:rFonts w:hint="eastAsia" w:ascii="宋体" w:hAnsi="宋体"/>
                <w:color w:val="auto"/>
                <w:sz w:val="24"/>
                <w:szCs w:val="20"/>
              </w:rPr>
              <w:fldChar w:fldCharType="end"/>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21</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rPr>
              <w:suppressLineNumbers w:val="0"/>
            </w:pPr>
            <w:r>
              <w:rPr>
                <w:rFonts w:hint="eastAsia"/>
                <w:b/>
                <w:bCs/>
                <w:color w:val="auto"/>
                <w:sz w:val="24"/>
                <w:szCs w:val="32"/>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rPr>
              <w:suppressLineNumbers w:val="0"/>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rPr>
              <w:suppressLineNumbers w:val="0"/>
            </w:pPr>
            <w:r>
              <w:rPr>
                <w:rFonts w:ascii="宋体" w:hAnsi="宋体" w:cs="宋体"/>
                <w:color w:val="auto"/>
                <w:sz w:val="24"/>
                <w:szCs w:val="24"/>
              </w:rPr>
              <w:t xml:space="preserve">4.</w:t>
            </w:r>
            <w:r>
              <w:rPr>
                <w:rFonts w:hint="eastAsia" w:ascii="宋体" w:hAnsi="宋体" w:cs="宋体"/>
                <w:color w:val="auto"/>
                <w:sz w:val="24"/>
                <w:szCs w:val="24"/>
              </w:rPr>
              <w:t xml:space="preserve">本次采购</w:t>
            </w:r>
            <w:r>
              <w:rPr>
                <w:rFonts w:hint="eastAsia" w:ascii="宋体" w:hAnsi="宋体" w:cs="宋体"/>
                <w:color w:val="auto"/>
                <w:sz w:val="24"/>
                <w:szCs w:val="24"/>
                <w:lang w:eastAsia="zh-CN"/>
              </w:rPr>
              <w:t xml:space="preserve">属于</w:t>
            </w:r>
            <w:r>
              <w:rPr>
                <w:rFonts w:hint="eastAsia" w:ascii="宋体" w:hAnsi="宋体" w:cs="宋体"/>
                <w:color w:val="auto"/>
                <w:sz w:val="24"/>
                <w:szCs w:val="24"/>
              </w:rPr>
              <w:t xml:space="preserve">服务类政府采购，采购人、代理机构、投标供应商、评标委员会的相关行为均受</w:t>
            </w:r>
            <w:bookmarkStart w:id="8" w:name="_Hlk127308831"/>
            <w:r>
              <w:rPr>
                <w:rFonts w:hint="eastAsia" w:ascii="宋体" w:hAnsi="宋体" w:cs="宋体"/>
                <w:color w:val="auto"/>
                <w:sz w:val="24"/>
                <w:szCs w:val="24"/>
              </w:rPr>
              <w:t xml:space="preserve">《中华人民共和国政府采购法》《中华人民共和国政府采购法实施条例》、财政部规</w:t>
            </w:r>
            <w:r>
              <w:rPr>
                <w:rFonts w:hint="eastAsia" w:ascii="宋体" w:hAnsi="宋体" w:cs="宋体"/>
                <w:color w:val="auto"/>
                <w:sz w:val="24"/>
                <w:szCs w:val="24"/>
                <w:lang w:eastAsia="zh-CN"/>
              </w:rPr>
              <w:t xml:space="preserve">章以</w:t>
            </w:r>
            <w:r>
              <w:rPr>
                <w:rFonts w:hint="eastAsia" w:ascii="宋体" w:hAnsi="宋体" w:cs="宋体"/>
                <w:color w:val="auto"/>
                <w:sz w:val="24"/>
                <w:szCs w:val="24"/>
              </w:rPr>
              <w:t xml:space="preserve">及政府采购项目所在地有关法律</w:t>
            </w:r>
            <w:bookmarkEnd w:id="8"/>
            <w:r>
              <w:rPr>
                <w:rFonts w:hint="eastAsia" w:ascii="宋体" w:hAnsi="宋体" w:cs="宋体"/>
                <w:color w:val="auto"/>
                <w:sz w:val="24"/>
                <w:szCs w:val="24"/>
              </w:rPr>
              <w:t xml:space="preserve">的约束，其权利受到上述法律法规的保护。</w:t>
            </w:r>
            <w:r/>
          </w:p>
        </w:tc>
      </w:tr>
    </w:tbl>
    <w:p>
      <w:pPr>
        <w:pStyle w:val="838"/>
        <w:spacing w:before="0" w:line="440" w:lineRule="exact"/>
        <w:rPr>
          <w:color w:val="auto"/>
        </w:rPr>
      </w:pPr>
      <w:r/>
      <w:bookmarkStart w:id="9" w:name="二．报价方须知"/>
      <w:r/>
      <w:bookmarkEnd w:id="9"/>
      <w:r/>
      <w:bookmarkStart w:id="10" w:name="_Toc35780494"/>
      <w:r/>
      <w:bookmarkStart w:id="11" w:name="_Toc116946287"/>
      <w:r/>
      <w:bookmarkStart w:id="12" w:name="_Toc36850784"/>
      <w:r/>
      <w:bookmarkStart w:id="13" w:name="_Toc39873211"/>
      <w:r/>
      <w:bookmarkStart w:id="14" w:name="_Hlk51102776"/>
      <w:r/>
      <w:bookmarkStart w:id="15" w:name="_Toc35780505"/>
      <w:r>
        <w:rPr>
          <w:rFonts w:hint="eastAsia"/>
          <w:color w:val="auto"/>
          <w:lang w:eastAsia="zh-CN"/>
        </w:rPr>
        <w:t xml:space="preserve">二、</w:t>
      </w:r>
      <w:r>
        <w:rPr>
          <w:rFonts w:hint="eastAsia"/>
          <w:color w:val="auto"/>
        </w:rPr>
        <w:t xml:space="preserve">投标供应商须知</w:t>
      </w:r>
      <w:bookmarkEnd w:id="10"/>
      <w:r/>
      <w:bookmarkEnd w:id="11"/>
      <w:r/>
      <w:r/>
    </w:p>
    <w:p>
      <w:pPr>
        <w:ind w:firstLine="482"/>
        <w:spacing w:line="440" w:lineRule="exact"/>
        <w:tabs>
          <w:tab w:val="left" w:pos="945" w:leader="none"/>
        </w:tabs>
        <w:rPr>
          <w:rFonts w:hint="eastAsia" w:ascii="宋体" w:hAnsi="宋体"/>
          <w:b/>
          <w:color w:val="auto"/>
          <w:sz w:val="24"/>
          <w:szCs w:val="24"/>
        </w:rPr>
        <w:outlineLvl w:val="0"/>
      </w:pPr>
      <w:r/>
      <w:bookmarkStart w:id="16" w:name="_Toc35780495"/>
      <w:r/>
      <w:bookmarkStart w:id="17" w:name="_Toc116946288"/>
      <w:r/>
      <w:bookmarkStart w:id="18" w:name="_Toc39873202"/>
      <w:r/>
      <w:bookmarkStart w:id="19" w:name="_Toc98277324"/>
      <w:r>
        <w:rPr>
          <w:rFonts w:hint="eastAsia" w:ascii="宋体" w:hAnsi="宋体"/>
          <w:b/>
          <w:color w:val="auto"/>
          <w:sz w:val="24"/>
          <w:szCs w:val="24"/>
        </w:rPr>
        <w:t xml:space="preserve">（一）遵循原则：</w:t>
      </w:r>
      <w:bookmarkEnd w:id="16"/>
      <w:r/>
      <w:bookmarkEnd w:id="17"/>
      <w:r/>
      <w:bookmarkEnd w:id="18"/>
      <w:r/>
      <w:bookmarkEnd w:id="19"/>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rPr>
        <w:outlineLvl w:val="0"/>
      </w:pPr>
      <w:r/>
      <w:bookmarkStart w:id="20" w:name="_Toc35780496"/>
      <w:r/>
      <w:bookmarkStart w:id="21" w:name="_Toc98277325"/>
      <w:r/>
      <w:bookmarkStart w:id="22" w:name="_Toc39873203"/>
      <w:r/>
      <w:bookmarkStart w:id="23" w:name="_Toc116946289"/>
      <w:r>
        <w:rPr>
          <w:rFonts w:hint="eastAsia" w:ascii="宋体" w:hAnsi="宋体"/>
          <w:b/>
          <w:color w:val="auto"/>
          <w:sz w:val="24"/>
          <w:szCs w:val="24"/>
        </w:rPr>
        <w:t xml:space="preserve">（二）招标文件：</w:t>
      </w:r>
      <w:bookmarkEnd w:id="20"/>
      <w:r/>
      <w:bookmarkEnd w:id="21"/>
      <w:r/>
      <w:bookmarkEnd w:id="22"/>
      <w:r/>
      <w:bookmarkEnd w:id="23"/>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bookmarkStart w:id="24" w:name="_Toc39873204"/>
      <w:r/>
      <w:bookmarkStart w:id="25" w:name="_Toc35780497"/>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w:t>
      </w:r>
      <w:r>
        <w:rPr>
          <w:rFonts w:hint="eastAsia" w:ascii="宋体" w:hAnsi="宋体"/>
          <w:bCs/>
          <w:color w:val="auto"/>
          <w:sz w:val="24"/>
          <w:szCs w:val="24"/>
          <w:lang w:eastAsia="zh-CN"/>
        </w:rPr>
        <w:t xml:space="preserve">应</w:t>
      </w:r>
      <w:r>
        <w:rPr>
          <w:rFonts w:hint="eastAsia" w:ascii="宋体" w:hAnsi="宋体"/>
          <w:bCs/>
          <w:color w:val="auto"/>
          <w:sz w:val="24"/>
          <w:szCs w:val="24"/>
        </w:rPr>
        <w:t xml:space="preserve">登录</w:t>
      </w:r>
      <w:r>
        <w:rPr>
          <w:rFonts w:hint="eastAsia" w:ascii="宋体" w:hAnsi="宋体"/>
          <w:b/>
          <w:color w:val="auto"/>
          <w:sz w:val="24"/>
          <w:szCs w:val="24"/>
        </w:rPr>
        <w:t xml:space="preserve">“苏采云”系统（网址：http://jszfcg.jsczt.cn</w:t>
      </w:r>
      <w:r>
        <w:rPr>
          <w:rFonts w:hint="eastAsia" w:ascii="宋体" w:hAnsi="宋体"/>
          <w:b/>
          <w:color w:val="auto"/>
          <w:sz w:val="24"/>
          <w:szCs w:val="24"/>
          <w:lang w:eastAsia="zh-CN"/>
        </w:rPr>
        <w:t xml:space="preserve">）</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rPr>
        <w:outlineLvl w:val="0"/>
      </w:pPr>
      <w:r/>
      <w:bookmarkStart w:id="26" w:name="_Toc116946290"/>
      <w:r/>
      <w:bookmarkStart w:id="27" w:name="_Toc98277326"/>
      <w:r>
        <w:rPr>
          <w:rFonts w:hint="eastAsia" w:ascii="宋体" w:hAnsi="宋体"/>
          <w:b/>
          <w:color w:val="auto"/>
          <w:sz w:val="24"/>
          <w:szCs w:val="24"/>
        </w:rPr>
        <w:t xml:space="preserve">（三）招标文件的解释：</w:t>
      </w:r>
      <w:bookmarkEnd w:id="24"/>
      <w:r/>
      <w:bookmarkEnd w:id="25"/>
      <w:r/>
      <w:bookmarkEnd w:id="26"/>
      <w:r/>
      <w:bookmarkEnd w:id="27"/>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本文件的最终解释权归采购人。</w:t>
      </w:r>
      <w:r/>
    </w:p>
    <w:p>
      <w:pPr>
        <w:ind w:firstLine="482"/>
        <w:spacing w:line="440" w:lineRule="exact"/>
        <w:tabs>
          <w:tab w:val="left" w:pos="945" w:leader="none"/>
        </w:tabs>
        <w:rPr>
          <w:rFonts w:hint="eastAsia" w:ascii="宋体" w:hAnsi="宋体"/>
          <w:b/>
          <w:color w:val="auto"/>
          <w:sz w:val="24"/>
          <w:szCs w:val="24"/>
        </w:rPr>
        <w:outlineLvl w:val="0"/>
      </w:pPr>
      <w:r/>
      <w:bookmarkStart w:id="28" w:name="_Toc35780498"/>
      <w:r/>
      <w:bookmarkStart w:id="29" w:name="_Toc116946291"/>
      <w:r/>
      <w:bookmarkStart w:id="30" w:name="_Toc39873205"/>
      <w:r/>
      <w:bookmarkStart w:id="31" w:name="_Toc98277327"/>
      <w:r>
        <w:rPr>
          <w:rFonts w:hint="eastAsia" w:ascii="宋体" w:hAnsi="宋体"/>
          <w:b/>
          <w:color w:val="auto"/>
          <w:sz w:val="24"/>
          <w:szCs w:val="24"/>
        </w:rPr>
        <w:t xml:space="preserve">（四）招标文件的补充或修正：</w:t>
      </w:r>
      <w:bookmarkEnd w:id="28"/>
      <w:r/>
      <w:bookmarkEnd w:id="29"/>
      <w:r/>
      <w:bookmarkEnd w:id="30"/>
      <w:r/>
      <w:bookmarkEnd w:id="31"/>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bookmarkStart w:id="32" w:name="_Toc35780499"/>
      <w:r/>
      <w:bookmarkStart w:id="33" w:name="_Toc39873206"/>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rPr>
        <w:outlineLvl w:val="0"/>
      </w:pPr>
      <w:r/>
      <w:bookmarkStart w:id="34" w:name="_Toc98277328"/>
      <w:r/>
      <w:bookmarkStart w:id="35" w:name="_Toc116946292"/>
      <w:r>
        <w:rPr>
          <w:rFonts w:hint="eastAsia" w:ascii="宋体" w:hAnsi="宋体"/>
          <w:b/>
          <w:color w:val="auto"/>
          <w:sz w:val="24"/>
          <w:szCs w:val="24"/>
        </w:rPr>
        <w:t xml:space="preserve">（五）质疑与投诉</w:t>
      </w:r>
      <w:bookmarkEnd w:id="32"/>
      <w:r/>
      <w:bookmarkEnd w:id="33"/>
      <w:r/>
      <w:bookmarkEnd w:id="34"/>
      <w:r/>
      <w:bookmarkEnd w:id="35"/>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接收单位：</w:t>
      </w: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、无锡梁溪建设咨询事务所有限公司</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地址：</w:t>
      </w:r>
      <w:r>
        <w:rPr>
          <w:rFonts w:hint="eastAsia" w:ascii="宋体" w:hAnsi="宋体"/>
          <w:bCs/>
          <w:color w:val="auto"/>
          <w:sz w:val="24"/>
          <w:szCs w:val="24"/>
          <w:lang w:eastAsia="zh-CN"/>
        </w:rPr>
        <w:t xml:space="preserve">无锡市惠山区创惠路1号</w:t>
      </w:r>
      <w:r>
        <w:rPr>
          <w:rFonts w:hint="eastAsia" w:ascii="宋体" w:hAnsi="宋体"/>
          <w:bCs/>
          <w:color w:val="auto"/>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邮编：214000、214000</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联系人：</w:t>
      </w:r>
      <w:r>
        <w:rPr>
          <w:rFonts w:hint="eastAsia" w:ascii="宋体" w:hAnsi="宋体"/>
          <w:bCs/>
          <w:color w:val="auto"/>
          <w:sz w:val="24"/>
          <w:szCs w:val="24"/>
          <w:lang w:val="en-US" w:eastAsia="zh-CN"/>
        </w:rPr>
        <w:t xml:space="preserve">浦科</w:t>
      </w:r>
      <w:r>
        <w:rPr>
          <w:rFonts w:hint="eastAsia" w:ascii="宋体" w:hAnsi="宋体"/>
          <w:bCs/>
          <w:color w:val="auto"/>
          <w:sz w:val="24"/>
          <w:szCs w:val="24"/>
        </w:rPr>
        <w:t xml:space="preserve">、程鸿晴</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电话：</w:t>
      </w:r>
      <w:r>
        <w:rPr>
          <w:rFonts w:hint="eastAsia" w:ascii="宋体" w:hAnsi="宋体"/>
          <w:bCs/>
          <w:color w:val="auto"/>
          <w:sz w:val="24"/>
          <w:szCs w:val="24"/>
          <w:lang w:eastAsia="zh-CN"/>
        </w:rPr>
        <w:t xml:space="preserve">0510-83591297</w:t>
      </w:r>
      <w:r>
        <w:rPr>
          <w:rFonts w:hint="eastAsia" w:ascii="宋体" w:hAnsi="宋体"/>
          <w:bCs/>
          <w:color w:val="auto"/>
          <w:sz w:val="24"/>
          <w:szCs w:val="24"/>
        </w:rPr>
        <w:t xml:space="preserve">、0510-88203985</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hint="eastAsia" w:ascii="宋体" w:hAnsi="宋体"/>
          <w:b/>
          <w:color w:val="auto"/>
          <w:sz w:val="24"/>
          <w:szCs w:val="24"/>
        </w:rPr>
        <w:outlineLvl w:val="0"/>
      </w:pPr>
      <w:r/>
      <w:bookmarkStart w:id="36" w:name="_Toc98277329"/>
      <w:r/>
      <w:bookmarkStart w:id="37" w:name="_Toc116946293"/>
      <w:r/>
      <w:bookmarkStart w:id="38" w:name="_Toc39873207"/>
      <w:r/>
      <w:bookmarkStart w:id="39" w:name="_Toc35780500"/>
      <w:r>
        <w:rPr>
          <w:rFonts w:hint="eastAsia" w:ascii="宋体" w:hAnsi="宋体"/>
          <w:b/>
          <w:color w:val="auto"/>
          <w:sz w:val="24"/>
          <w:szCs w:val="24"/>
        </w:rPr>
        <w:t xml:space="preserve">（六） 投标文件的组成：</w:t>
      </w:r>
      <w:bookmarkEnd w:id="36"/>
      <w:r/>
      <w:bookmarkEnd w:id="37"/>
      <w:r/>
      <w:bookmarkEnd w:id="38"/>
      <w:r/>
      <w:bookmarkEnd w:id="39"/>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bookmarkStart w:id="40" w:name="_Hlk54189647"/>
      <w:r/>
      <w:bookmarkStart w:id="41" w:name="_Hlk40019962"/>
      <w:r/>
      <w:bookmarkStart w:id="42" w:name="_Hlk39447281"/>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bookmarkStart w:id="43"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bookmarkStart w:id="44"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4"/>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2025年6月/7月/8月）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2024年度的财务审计报告原</w:t>
      </w:r>
      <w:r>
        <w:rPr>
          <w:rFonts w:hint="eastAsia" w:ascii="宋体" w:hAnsi="宋体"/>
          <w:bCs/>
          <w:color w:val="auto"/>
          <w:sz w:val="24"/>
          <w:szCs w:val="24"/>
        </w:rPr>
        <w:t xml:space="preserve">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2025年6月/7月/8月）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2025年6月/7月/8月）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5" w:name="_Hlk100178398"/>
      <w:r/>
      <w:bookmarkEnd w:id="45"/>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2025年6月/7月/8月）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2025年6月/7月/8月）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bookmarkEnd w:id="43"/>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bookmarkStart w:id="46"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0"/>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bookmarkEnd w:id="46"/>
      <w:r/>
      <w:r/>
    </w:p>
    <w:p>
      <w:pPr>
        <w:ind w:left="523"/>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①中小企业声明函（投标供应商为中小企业的必须提供，格式见附件）；</w:t>
      </w:r>
      <w:r/>
    </w:p>
    <w:p>
      <w:pPr>
        <w:ind w:firstLine="520"/>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②由省级以上监狱管理局、戒毒管理局（含新疆生产建设兵团）出具的属于监狱企业的证明文件；</w:t>
      </w:r>
      <w:r/>
    </w:p>
    <w:p>
      <w:pPr>
        <w:ind w:firstLine="520"/>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③残疾人福利单位声明函（投标供应商为残疾人福利单位的必须提供，格式见附件）；</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④企业简介和经营情况说明；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⑤投标供应商认为必须提供的其他证明材料。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lang w:eastAsia="zh-CN"/>
        </w:rPr>
        <w:t xml:space="preserve">可以</w:t>
      </w:r>
      <w:r>
        <w:rPr>
          <w:rFonts w:hint="eastAsia" w:ascii="宋体" w:hAnsi="宋体"/>
          <w:b w:val="0"/>
          <w:bCs w:val="0"/>
          <w:color w:val="auto"/>
          <w:sz w:val="24"/>
          <w:szCs w:val="24"/>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Cs/>
          <w:color w:val="auto"/>
          <w:sz w:val="24"/>
          <w:szCs w:val="24"/>
        </w:rPr>
        <w:t xml:space="preserve">开标一览表</w:t>
      </w:r>
      <w:r>
        <w:rPr>
          <w:rFonts w:hint="eastAsia" w:ascii="宋体" w:hAnsi="宋体"/>
          <w:b w:val="0"/>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
          <w:bCs w:val="0"/>
          <w:color w:val="auto"/>
          <w:sz w:val="24"/>
          <w:szCs w:val="24"/>
        </w:rPr>
        <w:t xml:space="preserve">（投标供应商认为有必要提供的声明和文件，如有自拟并自行添加）</w:t>
      </w:r>
      <w:bookmarkEnd w:id="41"/>
      <w:r/>
      <w:bookmarkEnd w:id="42"/>
      <w:r/>
      <w:r/>
    </w:p>
    <w:p>
      <w:pPr>
        <w:ind w:firstLine="482"/>
        <w:spacing w:line="440" w:lineRule="exact"/>
        <w:rPr>
          <w:rFonts w:hint="eastAsia" w:ascii="宋体" w:hAnsi="宋体"/>
          <w:b/>
          <w:color w:val="auto"/>
          <w:sz w:val="24"/>
          <w:szCs w:val="24"/>
          <w:highlight w:val="none"/>
        </w:rPr>
      </w:pPr>
      <w:r/>
      <w:bookmarkStart w:id="47" w:name="_Hlk44524244"/>
      <w:r/>
      <w:bookmarkStart w:id="48" w:name="_Toc35780501"/>
      <w:r/>
      <w:bookmarkStart w:id="49" w:name="_Toc39873208"/>
      <w:r>
        <w:rPr>
          <w:rFonts w:hint="eastAsia" w:ascii="宋体" w:hAnsi="宋体"/>
          <w:b/>
          <w:color w:val="auto"/>
          <w:sz w:val="24"/>
          <w:szCs w:val="24"/>
          <w:highlight w:val="none"/>
        </w:rPr>
        <w:t xml:space="preserve">第二部分：技术</w:t>
      </w:r>
      <w:bookmarkEnd w:id="47"/>
      <w:r>
        <w:rPr>
          <w:rFonts w:hint="eastAsia" w:ascii="宋体" w:hAnsi="宋体"/>
          <w:b/>
          <w:color w:val="auto"/>
          <w:sz w:val="24"/>
          <w:szCs w:val="24"/>
          <w:highlight w:val="none"/>
          <w:lang w:val="en-US" w:eastAsia="zh-CN"/>
        </w:rPr>
        <w:t xml:space="preserve">标</w:t>
      </w:r>
      <w:r/>
    </w:p>
    <w:p>
      <w:pPr>
        <w:ind w:firstLine="480"/>
        <w:spacing w:line="440" w:lineRule="exact"/>
        <w:rPr>
          <w:rFonts w:hint="eastAsia" w:ascii="宋体" w:hAnsi="宋体"/>
          <w:bCs/>
          <w:color w:val="auto"/>
          <w:sz w:val="24"/>
          <w:szCs w:val="24"/>
        </w:rPr>
      </w:pPr>
      <w:r/>
      <w:bookmarkStart w:id="50" w:name="_Toc98277339"/>
      <w:r>
        <w:rPr>
          <w:rFonts w:hint="eastAsia" w:ascii="宋体" w:hAnsi="宋体"/>
          <w:bCs/>
          <w:color w:val="auto"/>
          <w:sz w:val="24"/>
          <w:szCs w:val="24"/>
        </w:rPr>
        <w:t xml:space="preserve">1.对本项目任务的理解</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2.项目重点、难点分析及解决措施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rPr>
        <w:t xml:space="preserve">.监测方案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rPr>
        <w:tab/>
      </w:r>
      <w:r>
        <w:rPr>
          <w:rFonts w:hint="eastAsia" w:ascii="宋体" w:hAnsi="宋体"/>
          <w:bCs/>
          <w:color w:val="auto"/>
          <w:sz w:val="24"/>
          <w:szCs w:val="24"/>
        </w:rPr>
        <w:t xml:space="preserve">.内部管理架构</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rPr>
        <w:tab/>
      </w:r>
      <w:r>
        <w:rPr>
          <w:rFonts w:hint="eastAsia" w:ascii="宋体" w:hAnsi="宋体"/>
          <w:bCs/>
          <w:color w:val="auto"/>
          <w:sz w:val="24"/>
          <w:szCs w:val="24"/>
        </w:rPr>
        <w:t xml:space="preserve">.质量管理及保障措施</w:t>
      </w:r>
      <w:r/>
    </w:p>
    <w:p>
      <w:pPr>
        <w:ind w:firstLine="480"/>
        <w:spacing w:line="440" w:lineRule="exact"/>
        <w:rPr>
          <w:rFonts w:hint="eastAsia" w:ascii="宋体" w:hAnsi="宋体"/>
          <w:bCs/>
          <w:color w:val="auto"/>
          <w:sz w:val="24"/>
          <w:szCs w:val="24"/>
          <w:lang w:eastAsia="zh-CN"/>
        </w:rPr>
      </w:pPr>
      <w:r>
        <w:rPr>
          <w:rFonts w:hint="eastAsia" w:ascii="宋体" w:hAnsi="宋体"/>
          <w:bCs/>
          <w:color w:val="auto"/>
          <w:sz w:val="24"/>
          <w:szCs w:val="24"/>
        </w:rPr>
        <w:t xml:space="preserve">6</w:t>
      </w:r>
      <w:r>
        <w:rPr>
          <w:rFonts w:hint="eastAsia" w:ascii="宋体" w:hAnsi="宋体"/>
          <w:bCs/>
          <w:color w:val="auto"/>
          <w:sz w:val="24"/>
          <w:szCs w:val="24"/>
        </w:rPr>
        <w:tab/>
      </w:r>
      <w:r>
        <w:rPr>
          <w:rFonts w:hint="eastAsia" w:ascii="宋体" w:hAnsi="宋体"/>
          <w:bCs/>
          <w:color w:val="auto"/>
          <w:sz w:val="24"/>
          <w:szCs w:val="24"/>
        </w:rPr>
        <w:t xml:space="preserve">.各项服务承诺</w:t>
      </w:r>
      <w:r/>
    </w:p>
    <w:p>
      <w:pPr>
        <w:ind w:firstLine="482"/>
        <w:spacing w:line="440" w:lineRule="exact"/>
        <w:tabs>
          <w:tab w:val="left" w:pos="945" w:leader="none"/>
        </w:tabs>
        <w:rPr>
          <w:rFonts w:hint="eastAsia" w:ascii="宋体" w:hAnsi="宋体"/>
          <w:b/>
          <w:color w:val="auto"/>
          <w:sz w:val="24"/>
          <w:szCs w:val="24"/>
        </w:rPr>
        <w:outlineLvl w:val="0"/>
      </w:pPr>
      <w:r/>
      <w:bookmarkStart w:id="51" w:name="_Toc116946294"/>
      <w:r>
        <w:rPr>
          <w:rFonts w:hint="eastAsia" w:ascii="宋体" w:hAnsi="宋体"/>
          <w:b/>
          <w:color w:val="auto"/>
          <w:sz w:val="24"/>
          <w:szCs w:val="24"/>
        </w:rPr>
        <w:t xml:space="preserve">（七）投标文件的制作：</w:t>
      </w:r>
      <w:bookmarkEnd w:id="48"/>
      <w:r/>
      <w:bookmarkEnd w:id="49"/>
      <w:r/>
      <w:bookmarkEnd w:id="50"/>
      <w:r/>
      <w:bookmarkEnd w:id="51"/>
      <w:r/>
      <w:r/>
    </w:p>
    <w:p>
      <w:pPr>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hint="eastAsia" w:ascii="宋体" w:hAnsi="宋体"/>
          <w:color w:val="auto"/>
          <w:sz w:val="24"/>
        </w:rPr>
      </w:pPr>
      <w:r>
        <w:rPr>
          <w:rFonts w:hint="eastAsia" w:ascii="宋体" w:hAnsi="宋体"/>
          <w:color w:val="auto"/>
          <w:sz w:val="24"/>
        </w:rPr>
        <w:t xml:space="preserve">6.投标文件应按“投标文件的组成”的顺序制作。</w:t>
      </w:r>
      <w:r/>
    </w:p>
    <w:p>
      <w:pPr>
        <w:ind w:firstLine="480"/>
        <w:spacing w:line="440" w:lineRule="exact"/>
        <w:rPr>
          <w:rFonts w:hint="eastAsia" w:ascii="宋体" w:hAnsi="宋体"/>
          <w:color w:val="auto"/>
          <w:sz w:val="24"/>
        </w:rPr>
      </w:pPr>
      <w:r>
        <w:rPr>
          <w:rFonts w:hint="eastAsia" w:ascii="宋体" w:hAnsi="宋体"/>
          <w:color w:val="auto"/>
          <w:sz w:val="24"/>
        </w:rPr>
        <w:t xml:space="preserve">7.投标费用自理。</w:t>
      </w:r>
      <w:r/>
    </w:p>
    <w:p>
      <w:pPr>
        <w:ind w:firstLine="482"/>
        <w:spacing w:line="440" w:lineRule="exact"/>
        <w:tabs>
          <w:tab w:val="left" w:pos="945" w:leader="none"/>
        </w:tabs>
        <w:rPr>
          <w:rFonts w:hint="eastAsia" w:ascii="宋体" w:hAnsi="宋体"/>
          <w:b/>
          <w:color w:val="auto"/>
          <w:sz w:val="24"/>
          <w:szCs w:val="24"/>
        </w:rPr>
        <w:outlineLvl w:val="0"/>
      </w:pPr>
      <w:r/>
      <w:bookmarkStart w:id="52" w:name="_Toc98277340"/>
      <w:r/>
      <w:bookmarkStart w:id="53" w:name="_Toc116946295"/>
      <w:r>
        <w:rPr>
          <w:rFonts w:hint="eastAsia" w:ascii="宋体" w:hAnsi="宋体"/>
          <w:b/>
          <w:color w:val="auto"/>
          <w:sz w:val="24"/>
          <w:szCs w:val="24"/>
        </w:rPr>
        <w:t xml:space="preserve">（八）网上投标：</w:t>
      </w:r>
      <w:bookmarkEnd w:id="52"/>
      <w:r/>
      <w:bookmarkEnd w:id="53"/>
      <w:r/>
      <w:r/>
    </w:p>
    <w:p>
      <w:pPr>
        <w:ind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rPr>
        <w:outlineLvl w:val="0"/>
      </w:pPr>
      <w:r/>
      <w:bookmarkStart w:id="54" w:name="_Toc35780502"/>
      <w:r/>
      <w:bookmarkStart w:id="55" w:name="_Toc39873209"/>
      <w:r/>
      <w:bookmarkStart w:id="56" w:name="_Toc98277341"/>
      <w:r/>
      <w:bookmarkStart w:id="57" w:name="_Toc116946296"/>
      <w:r>
        <w:rPr>
          <w:rFonts w:hint="eastAsia" w:ascii="宋体" w:hAnsi="宋体"/>
          <w:b/>
          <w:color w:val="auto"/>
          <w:sz w:val="24"/>
          <w:szCs w:val="24"/>
        </w:rPr>
        <w:t xml:space="preserve">（九） 无效投标文件的确认：</w:t>
      </w:r>
      <w:bookmarkEnd w:id="54"/>
      <w:r/>
      <w:bookmarkEnd w:id="55"/>
      <w:r/>
      <w:bookmarkEnd w:id="56"/>
      <w:r/>
      <w:bookmarkEnd w:id="57"/>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rPr>
      </w:pPr>
      <w:r/>
      <w:bookmarkStart w:id="58" w:name="_Toc35780503"/>
      <w:r/>
      <w:bookmarkStart w:id="59" w:name="_Toc39873210"/>
      <w:r/>
      <w:bookmarkStart w:id="60" w:name="_Toc98277342"/>
      <w:r/>
      <w:bookmarkStart w:id="61" w:name="_Toc116946297"/>
      <w:r>
        <w:rPr>
          <w:rFonts w:hint="eastAsia" w:ascii="宋体" w:hAnsi="宋体"/>
          <w:bCs/>
          <w:color w:val="auto"/>
          <w:sz w:val="24"/>
          <w:szCs w:val="24"/>
        </w:rPr>
        <w:t xml:space="preserve">投标供应商有下列情况之一者，投标文件无效：</w:t>
      </w:r>
      <w:bookmarkEnd w:id="58"/>
      <w:r/>
      <w:bookmarkEnd w:id="59"/>
      <w:r/>
      <w:r/>
    </w:p>
    <w:p>
      <w:pPr>
        <w:numPr>
          <w:ilvl w:val="0"/>
          <w:numId w:val="10"/>
        </w:numPr>
        <w:ind w:left="0"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b w:val="0"/>
          <w:bCs w:val="0"/>
          <w:color w:val="auto"/>
          <w:sz w:val="24"/>
        </w:rPr>
      </w:pPr>
      <w:r>
        <w:rPr>
          <w:rFonts w:hint="eastAsia" w:ascii="宋体" w:hAnsi="宋体"/>
          <w:b w:val="0"/>
          <w:bCs w:val="0"/>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0000ff"/>
          <w:sz w:val="24"/>
        </w:rPr>
      </w:pPr>
      <w:r>
        <w:rPr>
          <w:rFonts w:hint="eastAsia" w:ascii="宋体" w:hAnsi="宋体"/>
          <w:color w:val="0000ff"/>
          <w:sz w:val="24"/>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0000ff"/>
          <w:sz w:val="24"/>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招标文件中，凡标有“</w:t>
      </w:r>
      <w:bookmarkStart w:id="62" w:name="_Hlk116943099"/>
      <w:r>
        <w:rPr>
          <w:rFonts w:hint="eastAsia" w:ascii="宋体" w:hAnsi="宋体"/>
          <w:color w:val="auto"/>
          <w:sz w:val="24"/>
        </w:rPr>
        <w:t xml:space="preserve">★</w:t>
      </w:r>
      <w:bookmarkEnd w:id="62"/>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rPr>
      </w:pPr>
      <w:r>
        <w:rPr>
          <w:rFonts w:hint="eastAsia" w:ascii="宋体" w:hAnsi="宋体"/>
          <w:b/>
          <w:bCs/>
          <w:color w:val="auto"/>
          <w:sz w:val="24"/>
        </w:rPr>
        <w:t xml:space="preserve">不同投标供应商的投标文件上传使用的MAC地址或IP地址</w:t>
      </w: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rPr>
        <w:t xml:space="preserve">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w:t>
      </w:r>
      <w:r>
        <w:rPr>
          <w:rFonts w:hint="eastAsia" w:ascii="宋体" w:hAnsi="宋体"/>
          <w:color w:val="auto"/>
          <w:sz w:val="24"/>
          <w:lang w:eastAsia="zh-CN"/>
        </w:rPr>
        <w:t xml:space="preserve">放弃</w:t>
      </w:r>
      <w:r>
        <w:rPr>
          <w:rFonts w:hint="eastAsia" w:ascii="宋体" w:hAnsi="宋体"/>
          <w:color w:val="auto"/>
          <w:sz w:val="24"/>
        </w:rPr>
        <w:t xml:space="preserve">投标；</w:t>
      </w:r>
      <w:r/>
    </w:p>
    <w:p>
      <w:pPr>
        <w:numPr>
          <w:ilvl w:val="0"/>
          <w:numId w:val="10"/>
        </w:numPr>
        <w:spacing w:line="440" w:lineRule="exact"/>
        <w:rPr>
          <w:rFonts w:hint="eastAsia"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 开标、评标：</w:t>
      </w:r>
      <w:bookmarkEnd w:id="60"/>
      <w:r/>
      <w:bookmarkEnd w:id="61"/>
      <w:r/>
      <w:r/>
    </w:p>
    <w:p>
      <w:pPr>
        <w:ind w:firstLine="482"/>
        <w:spacing w:line="440" w:lineRule="exact"/>
        <w:tabs>
          <w:tab w:val="left" w:pos="945" w:leader="none"/>
        </w:tabs>
        <w:rPr>
          <w:rFonts w:hint="eastAsia" w:asciiTheme="minorEastAsia" w:hAnsiTheme="minorEastAsia" w:eastAsiaTheme="minorEastAsia"/>
          <w:b/>
          <w:color w:val="auto"/>
          <w:sz w:val="24"/>
          <w:szCs w:val="24"/>
        </w:rPr>
        <w:outlineLvl w:val="0"/>
      </w:pPr>
      <w:r/>
      <w:bookmarkStart w:id="63" w:name="_Toc98277343"/>
      <w:r/>
      <w:bookmarkStart w:id="64" w:name="_Toc116946298"/>
      <w:r>
        <w:rPr>
          <w:rFonts w:hint="eastAsia" w:asciiTheme="minorEastAsia" w:hAnsiTheme="minorEastAsia" w:eastAsiaTheme="minorEastAsia"/>
          <w:b/>
          <w:color w:val="auto"/>
          <w:sz w:val="24"/>
          <w:szCs w:val="24"/>
        </w:rPr>
        <w:t xml:space="preserve">1</w:t>
      </w:r>
      <w:r>
        <w:rPr>
          <w:rFonts w:asciiTheme="minorEastAsia" w:hAnsiTheme="minorEastAsia" w:eastAsiaTheme="minorEastAsia"/>
          <w:b/>
          <w:color w:val="auto"/>
          <w:sz w:val="24"/>
          <w:szCs w:val="24"/>
        </w:rPr>
        <w:t xml:space="preserve">.</w:t>
      </w:r>
      <w:r>
        <w:rPr>
          <w:rFonts w:hint="eastAsia" w:asciiTheme="minorEastAsia" w:hAnsiTheme="minorEastAsia" w:eastAsiaTheme="minorEastAsia"/>
          <w:b/>
          <w:color w:val="auto"/>
          <w:sz w:val="24"/>
          <w:szCs w:val="24"/>
        </w:rPr>
        <w:t xml:space="preserve">开标工作程序</w:t>
      </w:r>
      <w:bookmarkEnd w:id="63"/>
      <w:r/>
      <w:bookmarkEnd w:id="64"/>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65" w:name="_Toc116946299"/>
      <w:r/>
      <w:bookmarkStart w:id="66" w:name="_Toc98277344"/>
      <w:r>
        <w:rPr>
          <w:rFonts w:hint="eastAsia" w:asciiTheme="minorEastAsia" w:hAnsiTheme="minorEastAsia" w:eastAsiaTheme="minorEastAsia"/>
          <w:bCs/>
          <w:color w:val="auto"/>
          <w:sz w:val="24"/>
        </w:rPr>
        <w:t xml:space="preserve">1.</w:t>
      </w:r>
      <w:bookmarkStart w:id="67" w:name="_Hlk71662661"/>
      <w:r>
        <w:rPr>
          <w:rFonts w:hint="eastAsia" w:asciiTheme="minorEastAsia" w:hAnsiTheme="minorEastAsia" w:eastAsiaTheme="minorEastAsia"/>
          <w:bCs/>
          <w:color w:val="auto"/>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.4投标人如果对开标过程和开标记录有疑义，应当根据《“苏采云”系统供应商操作手册》规定提出，如苏采云系统中《开标记录表》宣布后5分钟内未提出的，视同认可开标结果。</w:t>
      </w:r>
      <w:bookmarkEnd w:id="65"/>
      <w:r/>
      <w:bookmarkEnd w:id="66"/>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68" w:name="_Toc116946300"/>
      <w:r/>
      <w:bookmarkStart w:id="69" w:name="_Toc98277345"/>
      <w:r>
        <w:rPr>
          <w:rFonts w:hint="eastAsia" w:asciiTheme="minorEastAsia" w:hAnsiTheme="minorEastAsia" w:eastAsiaTheme="minorEastAsia"/>
          <w:b/>
          <w:color w:val="auto"/>
          <w:sz w:val="24"/>
        </w:rPr>
        <w:t xml:space="preserve">1.</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8"/>
      <w:r/>
      <w:bookmarkEnd w:id="69"/>
      <w:r/>
      <w:r/>
    </w:p>
    <w:p>
      <w:pPr>
        <w:ind w:firstLine="480"/>
        <w:spacing w:line="440" w:lineRule="exact"/>
        <w:tabs>
          <w:tab w:val="left" w:pos="480" w:leader="none"/>
        </w:tabs>
        <w:rPr>
          <w:rFonts w:hint="eastAsia" w:asciiTheme="minorEastAsia" w:hAnsiTheme="minorEastAsia" w:eastAsiaTheme="minorEastAsia"/>
          <w:bCs/>
          <w:color w:val="auto"/>
          <w:sz w:val="24"/>
          <w:lang w:eastAsia="zh-CN"/>
        </w:rPr>
        <w:outlineLvl w:val="0"/>
      </w:pPr>
      <w:r/>
      <w:bookmarkStart w:id="70" w:name="_Toc98277346"/>
      <w:r/>
      <w:bookmarkStart w:id="71" w:name="_Toc116946301"/>
      <w:r>
        <w:rPr>
          <w:rFonts w:hint="eastAsia" w:asciiTheme="minorEastAsia" w:hAnsiTheme="minorEastAsia" w:eastAsiaTheme="minorEastAsia"/>
          <w:bCs/>
          <w:color w:val="auto"/>
          <w:sz w:val="24"/>
        </w:rPr>
        <w:t xml:space="preserve">1.</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投标截止时间后参加投标的供应商或解密投标文件的供应商不足三家的，不进行评审。</w:t>
      </w:r>
      <w:bookmarkEnd w:id="67"/>
      <w:r/>
      <w:bookmarkEnd w:id="70"/>
      <w:r/>
      <w:bookmarkEnd w:id="71"/>
      <w:r>
        <w:rPr>
          <w:rFonts w:hint="eastAsia" w:asciiTheme="minorEastAsia" w:hAnsiTheme="minorEastAsia" w:eastAsiaTheme="minorEastAsia"/>
          <w:bCs/>
          <w:color w:val="auto"/>
          <w:sz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rPr>
          <w:rFonts w:hint="eastAsia" w:asciiTheme="minorEastAsia" w:hAnsiTheme="minorEastAsia" w:eastAsiaTheme="minorEastAsia"/>
          <w:bCs/>
          <w:color w:val="auto"/>
          <w:sz w:val="24"/>
          <w:lang w:eastAsia="zh-CN"/>
        </w:rPr>
        <w:t xml:space="preserve">。</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2" w:name="_Toc116946302"/>
      <w:r/>
      <w:bookmarkStart w:id="73" w:name="_Toc98277347"/>
      <w:r>
        <w:rPr>
          <w:rFonts w:asciiTheme="minorEastAsia" w:hAnsiTheme="minorEastAsia" w:eastAsiaTheme="minorEastAsia"/>
          <w:bCs/>
          <w:color w:val="auto"/>
          <w:sz w:val="24"/>
        </w:rPr>
        <w:t xml:space="preserve">1.7</w:t>
      </w:r>
      <w:r>
        <w:rPr>
          <w:rFonts w:hint="eastAsia" w:asciiTheme="minorEastAsia" w:hAnsiTheme="minorEastAsia" w:eastAsiaTheme="minorEastAsia"/>
          <w:bCs/>
          <w:color w:val="auto"/>
          <w:sz w:val="24"/>
        </w:rPr>
        <w:t xml:space="preserve">投标文件报价出现前后不一致的，按照下列规定修正：</w:t>
      </w:r>
      <w:bookmarkEnd w:id="72"/>
      <w:r/>
      <w:bookmarkEnd w:id="73"/>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4" w:name="_Toc98277348"/>
      <w:r/>
      <w:bookmarkStart w:id="75" w:name="_Toc116946303"/>
      <w:r>
        <w:rPr>
          <w:rFonts w:hint="eastAsia" w:asciiTheme="minorEastAsia" w:hAnsiTheme="minorEastAsia" w:eastAsiaTheme="minorEastAsia"/>
          <w:bCs/>
          <w:color w:val="auto"/>
          <w:sz w:val="24"/>
        </w:rPr>
        <w:t xml:space="preserve">（一）投标文件中开标一览表（报价表）内容与投标文件中相应内容不一致的，以开标一览表（报价表）为准；</w:t>
      </w:r>
      <w:bookmarkEnd w:id="74"/>
      <w:r/>
      <w:bookmarkEnd w:id="75"/>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6" w:name="_Toc116946304"/>
      <w:r/>
      <w:bookmarkStart w:id="77" w:name="_Toc98277349"/>
      <w:r>
        <w:rPr>
          <w:rFonts w:hint="eastAsia" w:asciiTheme="minorEastAsia" w:hAnsiTheme="minorEastAsia" w:eastAsiaTheme="minorEastAsia"/>
          <w:bCs/>
          <w:color w:val="auto"/>
          <w:sz w:val="24"/>
        </w:rPr>
        <w:t xml:space="preserve">（二）大写金额和小写金额不一致的，以大写金额为准；</w:t>
      </w:r>
      <w:bookmarkEnd w:id="76"/>
      <w:r/>
      <w:bookmarkEnd w:id="77"/>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8" w:name="_Toc98277350"/>
      <w:r/>
      <w:bookmarkStart w:id="79" w:name="_Toc116946305"/>
      <w:r>
        <w:rPr>
          <w:rFonts w:hint="eastAsia" w:asciiTheme="minorEastAsia" w:hAnsiTheme="minorEastAsia" w:eastAsiaTheme="minorEastAsia"/>
          <w:bCs/>
          <w:color w:val="auto"/>
          <w:sz w:val="24"/>
        </w:rPr>
        <w:t xml:space="preserve">（三）单价金额小数点或者百分比有明显错位的，以开标一览表的总价为准，并修改单价；</w:t>
      </w:r>
      <w:bookmarkEnd w:id="78"/>
      <w:r/>
      <w:bookmarkEnd w:id="79"/>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0" w:name="_Toc98277351"/>
      <w:r/>
      <w:bookmarkStart w:id="81" w:name="_Toc116946306"/>
      <w:r>
        <w:rPr>
          <w:rFonts w:hint="eastAsia" w:asciiTheme="minorEastAsia" w:hAnsiTheme="minorEastAsia" w:eastAsiaTheme="minorEastAsia"/>
          <w:bCs/>
          <w:color w:val="auto"/>
          <w:sz w:val="24"/>
        </w:rPr>
        <w:t xml:space="preserve">（四）总价金额与按单价汇总金额不一致的，以单价金额计算结果为准。</w:t>
      </w:r>
      <w:bookmarkEnd w:id="80"/>
      <w:r/>
      <w:bookmarkEnd w:id="81"/>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2" w:name="_Toc116946307"/>
      <w:r/>
      <w:bookmarkStart w:id="83" w:name="_Toc98277352"/>
      <w:r>
        <w:rPr>
          <w:rFonts w:hint="eastAsia" w:asciiTheme="minorEastAsia" w:hAnsiTheme="minorEastAsia" w:eastAsiaTheme="minorEastAsia"/>
          <w:bCs/>
          <w:color w:val="auto"/>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2"/>
      <w:r/>
      <w:bookmarkEnd w:id="83"/>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4" w:name="_Toc116946308"/>
      <w:r/>
      <w:bookmarkStart w:id="85" w:name="_Toc98277353"/>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w:t>
      </w:r>
      <w:r>
        <w:rPr>
          <w:rFonts w:hint="eastAsia" w:asciiTheme="minorEastAsia" w:hAnsiTheme="minorEastAsia" w:eastAsiaTheme="minorEastAsia"/>
          <w:bCs/>
          <w:color w:val="auto"/>
          <w:sz w:val="24"/>
        </w:rPr>
        <w:t xml:space="preserve">投标供应商资格审查</w:t>
      </w:r>
      <w:bookmarkEnd w:id="84"/>
      <w:r/>
      <w:bookmarkEnd w:id="85"/>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6" w:name="_Toc116946309"/>
      <w:r/>
      <w:bookmarkStart w:id="87" w:name="_Toc98277354"/>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1公开招标采购项目开标结束后，投标文件资格性检查由采购人或采购代理机构组建的资格审查小组负责。</w:t>
      </w:r>
      <w:bookmarkEnd w:id="86"/>
      <w:r/>
      <w:bookmarkEnd w:id="87"/>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8" w:name="_Toc116946310"/>
      <w:r/>
      <w:bookmarkStart w:id="89" w:name="_Toc98277355"/>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依据法律法规和招标文件的规定，对投标文件中的法定代表</w:t>
      </w:r>
      <w:r>
        <w:rPr>
          <w:rFonts w:hint="eastAsia" w:asciiTheme="minorEastAsia" w:hAnsiTheme="minorEastAsia" w:eastAsiaTheme="minorEastAsia"/>
          <w:bCs/>
          <w:color w:val="auto"/>
          <w:sz w:val="24"/>
          <w:lang w:eastAsia="zh-CN"/>
        </w:rPr>
        <w:t xml:space="preserve">人和</w:t>
      </w:r>
      <w:r>
        <w:rPr>
          <w:rFonts w:hint="eastAsia" w:asciiTheme="minorEastAsia" w:hAnsiTheme="minorEastAsia" w:eastAsiaTheme="minorEastAsia"/>
          <w:bCs/>
          <w:color w:val="auto"/>
          <w:sz w:val="24"/>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lang w:eastAsia="zh-CN"/>
        </w:rPr>
        <w:t xml:space="preserve">供的</w:t>
      </w:r>
      <w:r>
        <w:rPr>
          <w:rFonts w:hint="eastAsia" w:asciiTheme="minorEastAsia" w:hAnsiTheme="minorEastAsia" w:eastAsiaTheme="minorEastAsia"/>
          <w:bCs/>
          <w:color w:val="auto"/>
          <w:sz w:val="24"/>
        </w:rPr>
        <w:t xml:space="preserve">资格证明的合法性、真实性，是否具备投标资格。</w:t>
      </w:r>
      <w:bookmarkEnd w:id="88"/>
      <w:r/>
      <w:bookmarkEnd w:id="89"/>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90" w:name="_Toc98277356"/>
      <w:r/>
      <w:bookmarkStart w:id="91" w:name="_Toc116946311"/>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关于对参与供应商信用记录的政府采购要求：投标</w:t>
      </w:r>
      <w:r>
        <w:rPr>
          <w:rFonts w:asciiTheme="minorEastAsia" w:hAnsiTheme="minorEastAsia" w:eastAsiaTheme="minorEastAsia"/>
          <w:bCs/>
          <w:color w:val="auto"/>
          <w:sz w:val="24"/>
        </w:rPr>
        <w:t xml:space="preserve">供应商未被列入“信用中国”网站</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www.creditchina.gov.cn</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www.ccgp.gov.cn</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“政府采购严重违法失信行为信息记录”中的禁止参加政府采购活动期间。（</w:t>
      </w:r>
      <w:r>
        <w:rPr>
          <w:rFonts w:hint="eastAsia" w:asciiTheme="minorEastAsia" w:hAnsiTheme="minorEastAsia" w:eastAsiaTheme="minorEastAsia"/>
          <w:bCs/>
          <w:color w:val="auto"/>
          <w:sz w:val="24"/>
        </w:rPr>
        <w:t xml:space="preserve">有上述处罚记录但处罚期已届满的，视为无记录，以代理机构评标当日查询结果为准</w:t>
      </w:r>
      <w:r>
        <w:rPr>
          <w:rFonts w:asciiTheme="minorEastAsia" w:hAnsiTheme="minorEastAsia" w:eastAsiaTheme="minorEastAsia"/>
          <w:bCs/>
          <w:color w:val="auto"/>
          <w:sz w:val="24"/>
        </w:rPr>
        <w:t xml:space="preserve">）</w:t>
      </w:r>
      <w:r>
        <w:rPr>
          <w:rFonts w:hint="eastAsia" w:asciiTheme="minorEastAsia" w:hAnsiTheme="minorEastAsia" w:eastAsiaTheme="minorEastAsia"/>
          <w:bCs/>
          <w:color w:val="auto"/>
          <w:sz w:val="24"/>
        </w:rPr>
        <w:t xml:space="preserve">。</w:t>
      </w:r>
      <w:bookmarkEnd w:id="90"/>
      <w:r/>
      <w:bookmarkEnd w:id="91"/>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hint="eastAsia" w:asciiTheme="minorEastAsia" w:hAnsiTheme="minorEastAsia" w:eastAsiaTheme="minorEastAsia"/>
          <w:bCs/>
          <w:color w:val="auto"/>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lang w:eastAsia="zh-CN"/>
        </w:rPr>
        <w:t xml:space="preserve">〔2015〕150号</w:t>
      </w:r>
      <w:r>
        <w:rPr>
          <w:rFonts w:hint="eastAsia" w:asciiTheme="minorEastAsia" w:hAnsiTheme="minorEastAsia" w:eastAsiaTheme="minorEastAsia"/>
          <w:bCs/>
          <w:color w:val="auto"/>
          <w:sz w:val="24"/>
        </w:rPr>
        <w:t xml:space="preserve">《关于规范政府采购行政处罚有关问题的通知》，相关行政处罚决定在全国范围内生效）。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hint="eastAsia" w:asciiTheme="minorEastAsia" w:hAnsiTheme="minorEastAsia" w:eastAsiaTheme="minorEastAsia"/>
          <w:bCs/>
          <w:color w:val="auto"/>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92" w:name="_Toc98277357"/>
      <w:r/>
      <w:bookmarkStart w:id="93" w:name="_Toc116946312"/>
      <w:r>
        <w:rPr>
          <w:rFonts w:asciiTheme="minorEastAsia" w:hAnsiTheme="minorEastAsia" w:eastAsiaTheme="minorEastAsia"/>
          <w:bCs/>
          <w:color w:val="auto"/>
          <w:sz w:val="24"/>
        </w:rPr>
        <w:t xml:space="preserve">2.4</w:t>
      </w:r>
      <w:r>
        <w:rPr>
          <w:rFonts w:hint="eastAsia" w:asciiTheme="minorEastAsia" w:hAnsiTheme="minorEastAsia" w:eastAsiaTheme="minorEastAsia"/>
          <w:bCs/>
          <w:color w:val="auto"/>
          <w:sz w:val="24"/>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92"/>
      <w:r/>
      <w:bookmarkEnd w:id="93"/>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94"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4"/>
      <w:r/>
      <w:r/>
    </w:p>
    <w:tbl>
      <w:tblPr>
        <w:tblStyle w:val="786"/>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2025年6月/7月/8月）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2024年度的财务审计报告原</w:t>
            </w:r>
            <w:r>
              <w:rPr>
                <w:rFonts w:hint="eastAsia" w:asciiTheme="minorEastAsia" w:hAnsiTheme="minorEastAsia" w:eastAsiaTheme="minorEastAsia"/>
                <w:bCs/>
                <w:color w:val="auto"/>
                <w:szCs w:val="24"/>
              </w:rPr>
              <w:t xml:space="preserve">件扫描件并加盖公章或签电子公章</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2025年6月/7月/8月）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2025年6月/7月/8月）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rPr>
              <w:suppressLineNumbers w:val="0"/>
            </w:pPr>
            <w:r>
              <w:rPr>
                <w:rFonts w:hint="eastAsia" w:ascii="宋体" w:hAnsi="宋体"/>
                <w:color w:val="auto"/>
                <w:szCs w:val="24"/>
              </w:rPr>
              <w:t xml:space="preserve">10</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2025年6月/7月/8月）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eastAsiaTheme="minorEastAsia"/>
                <w:color w:val="auto"/>
                <w:szCs w:val="24"/>
              </w:rPr>
              <w:t xml:space="preserve">11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2025年6月/7月/8月）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w:t>
            </w:r>
            <w:r>
              <w:rPr>
                <w:rFonts w:hint="eastAsia" w:asciiTheme="minorEastAsia" w:hAnsiTheme="minorEastAsia" w:eastAsiaTheme="minorEastAsia"/>
                <w:color w:val="auto"/>
                <w:szCs w:val="24"/>
                <w:lang w:eastAsia="zh-CN"/>
              </w:rPr>
              <w:t xml:space="preserve">法定代表人担任项目负责人的除外</w:t>
            </w:r>
            <w:r>
              <w:rPr>
                <w:rFonts w:hint="eastAsia" w:asciiTheme="minorEastAsia" w:hAnsiTheme="minorEastAsia" w:eastAsiaTheme="minorEastAsia"/>
                <w:color w:val="auto"/>
                <w:szCs w:val="24"/>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rPr>
              <w:suppressLineNumbers w:val="0"/>
            </w:pPr>
            <w:r>
              <w:rPr>
                <w:rFonts w:hint="eastAsia" w:ascii="宋体" w:hAnsi="宋体"/>
                <w:color w:val="auto"/>
                <w:szCs w:val="24"/>
              </w:rPr>
              <w:t xml:space="preserve">12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lang w:eastAsia="zh-CN"/>
              </w:rPr>
              <w:t xml:space="preserve">〔2022〕3号</w:t>
            </w:r>
            <w:r>
              <w:rPr>
                <w:rFonts w:hint="eastAsia" w:asciiTheme="minorEastAsia" w:hAnsiTheme="minorEastAsia" w:eastAsiaTheme="minorEastAsia"/>
                <w:color w:val="auto"/>
                <w:szCs w:val="24"/>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rPr>
              <w:suppressLineNumbers w:val="0"/>
            </w:pPr>
            <w:r>
              <w:rPr>
                <w:rFonts w:hint="eastAsia" w:ascii="宋体" w:hAnsi="宋体"/>
                <w:color w:val="auto"/>
                <w:szCs w:val="24"/>
              </w:rPr>
              <w:t xml:space="preserve">13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具有履行合同所必需的设备和专业技术能力</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rPr>
              <w:suppressLineNumbers w:val="0"/>
            </w:pPr>
            <w:r>
              <w:rPr>
                <w:rFonts w:hint="eastAsia" w:ascii="宋体" w:hAnsi="宋体"/>
                <w:color w:val="auto"/>
                <w:szCs w:val="24"/>
              </w:rPr>
              <w:t xml:space="preserve">14</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信用记录</w:t>
            </w:r>
            <w:r/>
          </w:p>
        </w:tc>
        <w:tc>
          <w:tcPr>
            <w:shd w:val="clear" w:color="auto" w:fill="auto"/>
            <w:tcW w:w="5713" w:type="dxa"/>
            <w:vAlign w:val="top"/>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rPr>
              <w:suppressLineNumbers w:val="0"/>
            </w:pPr>
            <w:r>
              <w:rPr>
                <w:rFonts w:hint="eastAsia" w:ascii="宋体" w:hAnsi="宋体"/>
                <w:color w:val="auto"/>
                <w:szCs w:val="24"/>
              </w:rPr>
              <w:t xml:space="preserve">15</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本项目不接受联合体投标；不允许分包、转包。</w:t>
            </w:r>
            <w:r/>
          </w:p>
        </w:tc>
      </w:tr>
      <w:tr>
        <w:trPr>
          <w:trHeight w:val="372"/>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16</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vAlign w:val="top"/>
            <w:textDirection w:val="lrTb"/>
            <w:noWrap w:val="false"/>
          </w:tcPr>
          <w:p>
            <w:pPr>
              <w:ind w:left="0" w:right="0"/>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rPr>
      </w:pPr>
      <w:r/>
      <w:bookmarkStart w:id="95" w:name="_Toc98277358"/>
      <w:r/>
      <w:bookmarkStart w:id="96" w:name="_Toc116946314"/>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5"/>
      <w:r/>
      <w:bookmarkEnd w:id="96"/>
      <w:r/>
      <w:r/>
    </w:p>
    <w:p>
      <w:pPr>
        <w:ind w:firstLine="566"/>
        <w:spacing w:line="440" w:lineRule="exact"/>
        <w:tabs>
          <w:tab w:val="left" w:pos="1365" w:leader="none"/>
        </w:tabs>
        <w:rPr>
          <w:rFonts w:hint="eastAsia"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86"/>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rPr>
              <w:suppressLineNumbers w:val="0"/>
            </w:pPr>
            <w:r>
              <w:rPr>
                <w:rFonts w:hint="eastAsia" w:ascii="宋体" w:hAnsi="宋体"/>
                <w:color w:val="auto"/>
                <w:sz w:val="22"/>
                <w:szCs w:val="22"/>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s="宋体"/>
                <w:bCs/>
                <w:color w:val="auto"/>
                <w:sz w:val="22"/>
                <w:szCs w:val="22"/>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本表无需上传，评审时以苏采云系统自带的开标一览表为准</w:t>
            </w:r>
            <w:r>
              <w:rPr>
                <w:rFonts w:hint="eastAsia" w:ascii="宋体" w:hAnsi="宋体"/>
                <w:color w:val="auto"/>
                <w:sz w:val="22"/>
                <w:szCs w:val="22"/>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lang w:val="en-US" w:eastAsia="zh-CN"/>
              </w:rPr>
              <w:suppressLineNumbers w:val="0"/>
            </w:pPr>
            <w:r>
              <w:rPr>
                <w:rFonts w:hint="default" w:ascii="宋体" w:hAnsi="宋体"/>
                <w:color w:val="auto"/>
                <w:sz w:val="22"/>
                <w:szCs w:val="22"/>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rPr>
                <w:rFonts w:hint="eastAsia" w:ascii="宋体" w:hAnsi="宋体"/>
                <w:color w:val="auto"/>
                <w:sz w:val="22"/>
                <w:szCs w:val="22"/>
              </w:rPr>
              <w:t xml:space="preserve">如出现招标文件规定的异常低价情形，评标委员会启动异常低价审查，并</w:t>
            </w:r>
            <w:r>
              <w:rPr>
                <w:rFonts w:hint="eastAsia" w:ascii="宋体" w:hAnsi="宋体"/>
                <w:color w:val="auto"/>
                <w:sz w:val="22"/>
                <w:szCs w:val="22"/>
                <w:lang w:eastAsia="zh-CN"/>
              </w:rPr>
              <w:t xml:space="preserve">为</w:t>
            </w:r>
            <w:r>
              <w:rPr>
                <w:rFonts w:hint="eastAsia" w:ascii="宋体" w:hAnsi="宋体"/>
                <w:color w:val="auto"/>
                <w:sz w:val="22"/>
                <w:szCs w:val="22"/>
              </w:rPr>
              <w:t xml:space="preserve">异常低价情形作出认定意见。</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default" w:ascii="宋体" w:hAnsi="宋体"/>
                <w:color w:val="auto"/>
                <w:sz w:val="22"/>
                <w:szCs w:val="22"/>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偏离表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default" w:ascii="宋体" w:hAnsi="宋体"/>
                <w:color w:val="auto"/>
                <w:sz w:val="22"/>
                <w:szCs w:val="22"/>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rPr>
              <w:suppressLineNumbers w:val="0"/>
            </w:pPr>
            <w:r>
              <w:rPr>
                <w:rFonts w:hint="eastAsia" w:ascii="宋体" w:hAnsi="宋体" w:cs="宋体"/>
                <w:bCs/>
                <w:color w:val="auto"/>
                <w:sz w:val="22"/>
                <w:szCs w:val="22"/>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default" w:ascii="宋体" w:hAnsi="宋体"/>
                <w:color w:val="auto"/>
                <w:sz w:val="22"/>
                <w:szCs w:val="22"/>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default" w:ascii="宋体" w:hAnsi="宋体"/>
                <w:color w:val="auto"/>
                <w:sz w:val="22"/>
                <w:szCs w:val="22"/>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lang w:eastAsia="zh-CN"/>
              </w:rPr>
              <w:suppressLineNumbers w:val="0"/>
            </w:pPr>
            <w:r>
              <w:rPr>
                <w:rFonts w:hint="eastAsia" w:ascii="宋体" w:hAnsi="宋体" w:cs="宋体"/>
                <w:color w:val="auto"/>
                <w:sz w:val="22"/>
                <w:szCs w:val="22"/>
              </w:rPr>
              <w:t xml:space="preserve">满足采购文件</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三、采购需求</w:t>
            </w:r>
            <w:r>
              <w:rPr>
                <w:rFonts w:hint="eastAsia" w:ascii="宋体" w:hAnsi="宋体" w:cs="宋体"/>
                <w:color w:val="auto"/>
                <w:sz w:val="22"/>
                <w:szCs w:val="22"/>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s="宋体"/>
                <w:bCs/>
                <w:color w:val="auto"/>
                <w:sz w:val="22"/>
                <w:szCs w:val="22"/>
                <w:lang w:val="en-US" w:eastAsia="zh-CN"/>
              </w:rPr>
              <w:t xml:space="preserve">如有，</w:t>
            </w:r>
            <w:r>
              <w:rPr>
                <w:rFonts w:hint="eastAsia" w:ascii="宋体" w:hAnsi="宋体" w:cs="宋体"/>
                <w:bCs/>
                <w:color w:val="auto"/>
                <w:sz w:val="22"/>
                <w:szCs w:val="22"/>
              </w:rPr>
              <w:t xml:space="preserve">按招标文件要求</w:t>
            </w:r>
            <w:r>
              <w:rPr>
                <w:rFonts w:hint="eastAsia" w:ascii="宋体" w:hAnsi="宋体" w:cs="宋体"/>
                <w:color w:val="auto"/>
                <w:sz w:val="22"/>
                <w:szCs w:val="22"/>
              </w:rPr>
              <w:t xml:space="preserve">提供相关证明材料</w:t>
            </w:r>
            <w:r>
              <w:rPr>
                <w:rFonts w:hint="eastAsia" w:ascii="宋体" w:hAnsi="宋体" w:cs="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default" w:ascii="宋体" w:hAnsi="宋体"/>
                <w:color w:val="auto"/>
                <w:sz w:val="22"/>
                <w:szCs w:val="22"/>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rPr>
              <w:suppressLineNumbers w:val="0"/>
            </w:pPr>
            <w:r>
              <w:rPr>
                <w:rFonts w:hint="eastAsia" w:asciiTheme="minorEastAsia" w:hAnsiTheme="minorEastAsia" w:eastAsiaTheme="minorEastAsia"/>
                <w:color w:val="auto"/>
                <w:szCs w:val="24"/>
              </w:rPr>
              <w:t xml:space="preserve">“★”号条款</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lang w:val="en-US" w:eastAsia="zh-CN"/>
              </w:rPr>
              <w:suppressLineNumbers w:val="0"/>
            </w:pPr>
            <w:r>
              <w:rPr>
                <w:rFonts w:hint="eastAsia" w:asciiTheme="minorEastAsia" w:hAnsiTheme="minorEastAsia" w:eastAsiaTheme="minorEastAsia"/>
                <w:color w:val="auto"/>
                <w:szCs w:val="24"/>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olor w:val="auto"/>
                <w:sz w:val="22"/>
                <w:szCs w:val="22"/>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rPr>
                <w:rFonts w:ascii="宋体" w:hAnsi="宋体"/>
                <w:color w:val="auto"/>
                <w:sz w:val="22"/>
                <w:szCs w:val="22"/>
              </w:rPr>
              <w:suppressLineNumbers w:val="0"/>
            </w:pPr>
            <w:r>
              <w:rPr>
                <w:rFonts w:hint="eastAsia" w:ascii="宋体" w:hAnsi="宋体"/>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Theme="minorEastAsia" w:hAnsiTheme="minorEastAsia" w:eastAsiaTheme="minorEastAsia"/>
          <w:bCs/>
          <w:color w:val="0000ff"/>
          <w:sz w:val="24"/>
        </w:rPr>
      </w:pPr>
      <w:r>
        <w:rPr>
          <w:rFonts w:hint="eastAsia" w:asciiTheme="minorEastAsia" w:hAnsiTheme="minorEastAsia" w:eastAsiaTheme="minorEastAsia"/>
          <w:bCs/>
          <w:color w:val="0000ff"/>
          <w:sz w:val="24"/>
        </w:rPr>
        <w:t xml:space="preserve">3.2.6评标委员会认定投标供应商的报价明显低于其他通过符合性审查的投标供应商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hint="eastAsia" w:asciiTheme="minorEastAsia" w:hAnsiTheme="minorEastAsia" w:eastAsiaTheme="minorEastAsia"/>
          <w:bCs/>
          <w:color w:val="0000ff"/>
          <w:sz w:val="24"/>
        </w:rPr>
      </w:pPr>
      <w:r>
        <w:rPr>
          <w:rFonts w:hint="eastAsia" w:asciiTheme="minorEastAsia" w:hAnsiTheme="minorEastAsia" w:eastAsiaTheme="minorEastAsia"/>
          <w:bCs/>
          <w:color w:val="0000ff"/>
          <w:sz w:val="24"/>
        </w:rPr>
        <w:t xml:space="preserve">评标委员会启动异常低价投标（响应）审查的情形和具体要求，包括：</w:t>
      </w:r>
      <w:r/>
    </w:p>
    <w:p>
      <w:pPr>
        <w:ind w:firstLine="564"/>
        <w:spacing w:line="440" w:lineRule="exact"/>
        <w:tabs>
          <w:tab w:val="left" w:pos="1365" w:leader="none"/>
        </w:tabs>
        <w:rPr>
          <w:rFonts w:hint="eastAsia" w:asciiTheme="minorEastAsia" w:hAnsiTheme="minorEastAsia" w:eastAsiaTheme="minorEastAsia"/>
          <w:bCs/>
          <w:color w:val="0000ff"/>
          <w:sz w:val="24"/>
        </w:rPr>
      </w:pPr>
      <w:r>
        <w:rPr>
          <w:rFonts w:hint="eastAsia" w:asciiTheme="minorEastAsia" w:hAnsiTheme="minorEastAsia" w:eastAsiaTheme="minorEastAsia"/>
          <w:bCs/>
          <w:color w:val="0000ff"/>
          <w:sz w:val="24"/>
        </w:rPr>
        <w:t xml:space="preserve">（1）评审过程中出现下列情形之一的，评标委员会应当启动异常低价投标（响应）审查程序：</w:t>
      </w:r>
      <w:r/>
    </w:p>
    <w:p>
      <w:pPr>
        <w:ind w:firstLine="564"/>
        <w:spacing w:line="440" w:lineRule="exact"/>
        <w:tabs>
          <w:tab w:val="left" w:pos="1365" w:leader="none"/>
        </w:tabs>
        <w:rPr>
          <w:rFonts w:hint="eastAsia" w:asciiTheme="minorEastAsia" w:hAnsiTheme="minorEastAsia" w:eastAsiaTheme="minorEastAsia"/>
          <w:bCs/>
          <w:color w:val="0000ff"/>
          <w:sz w:val="24"/>
        </w:rPr>
      </w:pPr>
      <w:r>
        <w:rPr>
          <w:rFonts w:hint="eastAsia" w:asciiTheme="minorEastAsia" w:hAnsiTheme="minorEastAsia" w:eastAsiaTheme="minorEastAsia"/>
          <w:bCs/>
          <w:color w:val="0000ff"/>
          <w:sz w:val="24"/>
        </w:rPr>
        <w:t xml:space="preserve">①投标（响应）报价低于采购项目预算50%的，即投标（响应）报价＜采购项目预算×50%；</w:t>
      </w:r>
      <w:r/>
    </w:p>
    <w:p>
      <w:pPr>
        <w:ind w:firstLine="564"/>
        <w:spacing w:line="440" w:lineRule="exact"/>
        <w:tabs>
          <w:tab w:val="left" w:pos="1365" w:leader="none"/>
        </w:tabs>
        <w:rPr>
          <w:rFonts w:hint="eastAsia" w:asciiTheme="minorEastAsia" w:hAnsiTheme="minorEastAsia" w:eastAsiaTheme="minorEastAsia"/>
          <w:bCs/>
          <w:color w:val="0000ff"/>
          <w:sz w:val="24"/>
        </w:rPr>
      </w:pPr>
      <w:r>
        <w:rPr>
          <w:rFonts w:hint="eastAsia" w:asciiTheme="minorEastAsia" w:hAnsiTheme="minorEastAsia" w:eastAsiaTheme="minorEastAsia"/>
          <w:bCs/>
          <w:color w:val="0000ff"/>
          <w:sz w:val="24"/>
        </w:rPr>
        <w:t xml:space="preserve">②投标（响应）报价低于采购项目最高限价45%的，即投标（响应）报价＜采购项目最高限价×45%；</w:t>
      </w:r>
      <w:r/>
    </w:p>
    <w:p>
      <w:pPr>
        <w:ind w:firstLine="564"/>
        <w:spacing w:line="440" w:lineRule="exact"/>
        <w:tabs>
          <w:tab w:val="left" w:pos="1365" w:leader="none"/>
        </w:tabs>
        <w:rPr>
          <w:rFonts w:hint="eastAsia" w:asciiTheme="minorEastAsia" w:hAnsiTheme="minorEastAsia" w:eastAsiaTheme="minorEastAsia"/>
          <w:bCs/>
          <w:color w:val="0000ff"/>
          <w:sz w:val="24"/>
        </w:rPr>
      </w:pPr>
      <w:r>
        <w:rPr>
          <w:rFonts w:hint="eastAsia" w:asciiTheme="minorEastAsia" w:hAnsiTheme="minorEastAsia" w:eastAsiaTheme="minorEastAsia"/>
          <w:bCs/>
          <w:color w:val="0000ff"/>
          <w:sz w:val="24"/>
        </w:rPr>
        <w:t xml:space="preserve">③评标委员会认定的供应商报价过低、有可能影响产品质量或者不能诚信履约的其他情形。</w:t>
      </w:r>
      <w:r/>
    </w:p>
    <w:p>
      <w:pPr>
        <w:ind w:firstLine="564"/>
        <w:spacing w:line="440" w:lineRule="exact"/>
        <w:tabs>
          <w:tab w:val="left" w:pos="1365" w:leader="none"/>
        </w:tabs>
        <w:rPr>
          <w:rFonts w:hint="eastAsia" w:asciiTheme="minorEastAsia" w:hAnsiTheme="minorEastAsia" w:eastAsiaTheme="minorEastAsia"/>
          <w:bCs/>
          <w:color w:val="0000ff"/>
          <w:sz w:val="24"/>
        </w:rPr>
      </w:pPr>
      <w:r>
        <w:rPr>
          <w:rFonts w:hint="eastAsia" w:asciiTheme="minorEastAsia" w:hAnsiTheme="minorEastAsia" w:eastAsiaTheme="minorEastAsia"/>
          <w:bCs/>
          <w:color w:val="0000ff"/>
          <w:sz w:val="24"/>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7</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3.2.9</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2要求投标供应商对投标文件有关事项做出澄清或者说明；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7" w:name="_Hlk71664018"/>
      <w:r>
        <w:rPr>
          <w:rFonts w:hint="eastAsia" w:asciiTheme="minorEastAsia" w:hAnsiTheme="minorEastAsia" w:eastAsiaTheme="minorEastAsia"/>
          <w:bCs/>
          <w:color w:val="auto"/>
          <w:sz w:val="24"/>
        </w:rPr>
        <w:t xml:space="preserve">投标文件资格性检查和符合性检查结束后</w:t>
      </w:r>
      <w:bookmarkEnd w:id="97"/>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w:t>
      </w:r>
      <w:r>
        <w:rPr>
          <w:rFonts w:hint="eastAsia" w:asciiTheme="minorEastAsia" w:hAnsiTheme="minorEastAsia" w:eastAsiaTheme="minorEastAsia"/>
          <w:bCs/>
          <w:color w:val="auto"/>
          <w:sz w:val="24"/>
          <w:lang w:eastAsia="zh-CN"/>
        </w:rPr>
        <w:t xml:space="preserve">求的</w:t>
      </w:r>
      <w:r>
        <w:rPr>
          <w:rFonts w:hint="eastAsia" w:asciiTheme="minorEastAsia" w:hAnsiTheme="minorEastAsia" w:eastAsiaTheme="minorEastAsia"/>
          <w:bCs/>
          <w:color w:val="auto"/>
          <w:sz w:val="24"/>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lang w:eastAsia="zh-CN"/>
        </w:rPr>
        <w:t xml:space="preserve">，作</w:t>
      </w:r>
      <w:r>
        <w:rPr>
          <w:rFonts w:hint="eastAsia" w:asciiTheme="minorEastAsia" w:hAnsiTheme="minorEastAsia" w:eastAsiaTheme="minorEastAsia"/>
          <w:bCs/>
          <w:color w:val="auto"/>
          <w:sz w:val="24"/>
        </w:rPr>
        <w:t xml:space="preserve">为第一中标候选供应商。</w:t>
      </w:r>
      <w:r/>
    </w:p>
    <w:p>
      <w:pPr>
        <w:ind w:firstLine="602"/>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
          <w:bCs w:val="0"/>
          <w:color w:val="auto"/>
          <w:sz w:val="24"/>
        </w:rPr>
        <w:t xml:space="preserve">4.3针对中小型企业的价格评审：</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1）执行财政部、工业和信息化部《政府采购促进中小企业发展管理办法》（财库﹝2020﹞46 号）的规定的要求，对于非专门面向中小企业的项目，对小型和微型企业产品价格给予10%的扣除，用扣除后的价格参与评审。 </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2）按照财政部《司法部关于政府采购支持监狱企业发展有关问题》（财库〔2014〕68号）的规定，监狱和戒毒企业参加政府采购活动视同小型、微型企业，享受评审价格扣除10%的政府采购优惠政策。 </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3）按照财政部民政部《中国残疾人联合会关于促进残疾人就业政府采购政策的通知》</w:t>
      </w:r>
      <w:r>
        <w:rPr>
          <w:rFonts w:hint="eastAsia" w:asciiTheme="minorEastAsia" w:hAnsiTheme="minorEastAsia" w:eastAsiaTheme="minorEastAsia"/>
          <w:bCs/>
          <w:color w:val="auto"/>
          <w:sz w:val="24"/>
          <w:lang w:eastAsia="zh-CN"/>
        </w:rPr>
        <w:t xml:space="preserve">（</w:t>
      </w:r>
      <w:r>
        <w:rPr>
          <w:rFonts w:hint="eastAsia" w:asciiTheme="minorEastAsia" w:hAnsiTheme="minorEastAsia" w:eastAsiaTheme="minorEastAsia"/>
          <w:bCs/>
          <w:color w:val="auto"/>
          <w:sz w:val="24"/>
        </w:rPr>
        <w:t xml:space="preserve">财库</w:t>
      </w:r>
      <w:r>
        <w:rPr>
          <w:rFonts w:hint="eastAsia" w:asciiTheme="minorEastAsia" w:hAnsiTheme="minorEastAsia" w:eastAsiaTheme="minorEastAsia"/>
          <w:bCs/>
          <w:color w:val="auto"/>
          <w:sz w:val="24"/>
          <w:lang w:eastAsia="zh-CN"/>
        </w:rPr>
        <w:t xml:space="preserve">〔2017〕141号）</w:t>
      </w:r>
      <w:r>
        <w:rPr>
          <w:rFonts w:hint="eastAsia" w:asciiTheme="minorEastAsia" w:hAnsiTheme="minorEastAsia" w:eastAsiaTheme="minorEastAsia"/>
          <w:bCs/>
          <w:color w:val="auto"/>
          <w:sz w:val="24"/>
        </w:rPr>
        <w:t xml:space="preserve">的规定，残疾人福利性单位参加政府采购活动视同小型、微型企业，享受评审价格扣除10%的政府采购优惠政策。</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注：如为同一投标供应商，上述三项价格扣除优惠不得重复享受。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如投标供应商提供虚假材料，将按“政府采购法”相关规定处理并由政府监管部门给予严肃处理。</w:t>
      </w:r>
      <w:r/>
    </w:p>
    <w:p>
      <w:pPr>
        <w:ind w:firstLine="482"/>
        <w:spacing w:line="440" w:lineRule="exact"/>
        <w:tabs>
          <w:tab w:val="left" w:pos="945" w:leader="none"/>
        </w:tabs>
        <w:rPr>
          <w:rFonts w:hint="eastAsia" w:ascii="宋体" w:hAnsi="宋体"/>
          <w:b/>
          <w:color w:val="auto"/>
          <w:sz w:val="24"/>
          <w:szCs w:val="24"/>
        </w:rPr>
        <w:outlineLvl w:val="0"/>
      </w:pPr>
      <w:r/>
      <w:bookmarkStart w:id="98" w:name="_Toc98277359"/>
      <w:r/>
      <w:bookmarkStart w:id="99" w:name="_Toc116946316"/>
      <w:r>
        <w:rPr>
          <w:rFonts w:ascii="宋体" w:hAnsi="宋体"/>
          <w:b/>
          <w:color w:val="auto"/>
          <w:sz w:val="24"/>
          <w:szCs w:val="24"/>
        </w:rPr>
        <w:t xml:space="preserve">5</w:t>
      </w:r>
      <w:r>
        <w:rPr>
          <w:rFonts w:hint="eastAsia" w:ascii="宋体" w:hAnsi="宋体"/>
          <w:b/>
          <w:color w:val="auto"/>
          <w:sz w:val="24"/>
          <w:szCs w:val="24"/>
        </w:rPr>
        <w:t xml:space="preserve">.评分标准</w:t>
      </w:r>
      <w:bookmarkEnd w:id="12"/>
      <w:r/>
      <w:bookmarkEnd w:id="13"/>
      <w:r/>
      <w:bookmarkEnd w:id="98"/>
      <w:r/>
      <w:bookmarkEnd w:id="99"/>
      <w:r/>
      <w:r/>
    </w:p>
    <w:p>
      <w:pPr>
        <w:ind w:firstLine="480"/>
        <w:spacing w:line="440" w:lineRule="exact"/>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hint="eastAsia" w:asciiTheme="minorEastAsia" w:hAnsiTheme="minorEastAsia" w:eastAsiaTheme="minorEastAsia"/>
          <w:b/>
          <w:bCs/>
          <w:color w:val="auto"/>
          <w:sz w:val="24"/>
          <w:szCs w:val="24"/>
          <w:highlight w:val="none"/>
        </w:rPr>
      </w:pPr>
      <w:r/>
      <w:bookmarkStart w:id="100"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w:t>
      </w:r>
      <w:r>
        <w:rPr>
          <w:rFonts w:hint="eastAsia" w:asciiTheme="minorEastAsia" w:hAnsiTheme="minorEastAsia" w:eastAsiaTheme="minorEastAsia"/>
          <w:b/>
          <w:bCs/>
          <w:color w:val="auto"/>
          <w:sz w:val="24"/>
          <w:szCs w:val="24"/>
          <w:highlight w:val="none"/>
        </w:rPr>
        <w:t xml:space="preserve">及分值</w:t>
      </w:r>
      <w:bookmarkEnd w:id="100"/>
      <w:r/>
      <w:r/>
    </w:p>
    <w:p>
      <w:pPr>
        <w:ind w:firstLine="482"/>
        <w:spacing w:line="440" w:lineRule="exact"/>
        <w:tabs>
          <w:tab w:val="left" w:pos="1288" w:leader="none"/>
        </w:tabs>
        <w:rPr>
          <w:rFonts w:hint="eastAsia" w:ascii="宋体" w:hAnsi="宋体"/>
          <w:b/>
          <w:color w:val="auto"/>
          <w:sz w:val="24"/>
          <w:szCs w:val="24"/>
        </w:rPr>
      </w:pPr>
      <w:r>
        <w:rPr>
          <w:rFonts w:hint="eastAsia" w:ascii="宋体" w:hAnsi="宋体"/>
          <w:b/>
          <w:color w:val="auto"/>
          <w:sz w:val="24"/>
          <w:szCs w:val="24"/>
        </w:rPr>
        <w:t xml:space="preserve">（一）价格分             </w:t>
      </w:r>
      <w:r>
        <w:rPr>
          <w:rFonts w:hint="eastAsia" w:ascii="宋体" w:hAnsi="宋体"/>
          <w:b/>
          <w:color w:val="auto"/>
          <w:sz w:val="24"/>
          <w:szCs w:val="24"/>
          <w:lang w:val="en-US" w:eastAsia="zh-CN"/>
        </w:rPr>
        <w:t xml:space="preserve">25</w:t>
      </w:r>
      <w:r>
        <w:rPr>
          <w:rFonts w:hint="eastAsia" w:ascii="宋体" w:hAnsi="宋体"/>
          <w:b/>
          <w:color w:val="auto"/>
          <w:sz w:val="24"/>
          <w:szCs w:val="24"/>
        </w:rPr>
        <w:t xml:space="preserve">分</w:t>
      </w:r>
      <w:r/>
    </w:p>
    <w:p>
      <w:pPr>
        <w:ind w:firstLine="482"/>
        <w:spacing w:line="440" w:lineRule="exact"/>
        <w:tabs>
          <w:tab w:val="left" w:pos="1288" w:leader="none"/>
        </w:tabs>
        <w:rPr>
          <w:rFonts w:hint="eastAsia" w:ascii="宋体" w:hAnsi="宋体"/>
          <w:b/>
          <w:color w:val="auto"/>
          <w:sz w:val="24"/>
          <w:szCs w:val="24"/>
        </w:rPr>
      </w:pPr>
      <w:r>
        <w:rPr>
          <w:rFonts w:hint="eastAsia" w:ascii="宋体" w:hAnsi="宋体"/>
          <w:b/>
          <w:color w:val="auto"/>
          <w:sz w:val="24"/>
          <w:szCs w:val="24"/>
        </w:rPr>
        <w:t xml:space="preserve">（二）商务资信分         </w:t>
      </w:r>
      <w:r>
        <w:rPr>
          <w:rFonts w:hint="eastAsia" w:ascii="宋体" w:hAnsi="宋体"/>
          <w:b/>
          <w:color w:val="auto"/>
          <w:sz w:val="24"/>
          <w:szCs w:val="24"/>
          <w:lang w:val="en-US" w:eastAsia="zh-CN"/>
        </w:rPr>
        <w:t xml:space="preserve">25</w:t>
      </w:r>
      <w:r>
        <w:rPr>
          <w:rFonts w:hint="eastAsia" w:ascii="宋体" w:hAnsi="宋体"/>
          <w:b/>
          <w:color w:val="auto"/>
          <w:sz w:val="24"/>
          <w:szCs w:val="24"/>
        </w:rPr>
        <w:t xml:space="preserve">分</w:t>
      </w:r>
      <w:r/>
    </w:p>
    <w:p>
      <w:pPr>
        <w:ind w:firstLine="482"/>
        <w:spacing w:line="440" w:lineRule="exact"/>
        <w:tabs>
          <w:tab w:val="left" w:pos="1288" w:leader="none"/>
        </w:tabs>
        <w:rPr>
          <w:rFonts w:hint="eastAsia" w:ascii="宋体" w:hAnsi="宋体"/>
          <w:b/>
          <w:color w:val="auto"/>
          <w:sz w:val="24"/>
          <w:szCs w:val="24"/>
        </w:rPr>
      </w:pPr>
      <w:r>
        <w:rPr>
          <w:rFonts w:hint="eastAsia" w:ascii="宋体" w:hAnsi="宋体"/>
          <w:b/>
          <w:color w:val="auto"/>
          <w:sz w:val="24"/>
          <w:szCs w:val="24"/>
        </w:rPr>
        <w:t xml:space="preserve">（三）技术分             5</w:t>
      </w:r>
      <w:r>
        <w:rPr>
          <w:rFonts w:hint="eastAsia" w:ascii="宋体" w:hAnsi="宋体"/>
          <w:b/>
          <w:color w:val="auto"/>
          <w:sz w:val="24"/>
          <w:szCs w:val="24"/>
          <w:lang w:val="en-US" w:eastAsia="zh-CN"/>
        </w:rPr>
        <w:t xml:space="preserve">0</w:t>
      </w:r>
      <w:r>
        <w:rPr>
          <w:rFonts w:hint="eastAsia" w:ascii="宋体" w:hAnsi="宋体"/>
          <w:b/>
          <w:color w:val="auto"/>
          <w:sz w:val="24"/>
          <w:szCs w:val="24"/>
        </w:rPr>
        <w:t xml:space="preserve">分</w:t>
      </w:r>
      <w:r/>
    </w:p>
    <w:p>
      <w:pPr>
        <w:ind w:firstLine="482"/>
        <w:spacing w:line="440" w:lineRule="exact"/>
        <w:tabs>
          <w:tab w:val="left" w:pos="1288" w:leader="none"/>
        </w:tabs>
        <w:rPr>
          <w:rFonts w:hint="eastAsia" w:ascii="宋体" w:hAnsi="宋体"/>
          <w:b/>
          <w:color w:val="auto"/>
          <w:sz w:val="24"/>
          <w:szCs w:val="24"/>
        </w:rPr>
      </w:pPr>
      <w:r>
        <w:rPr>
          <w:rFonts w:hint="eastAsia" w:ascii="宋体" w:hAnsi="宋体"/>
          <w:b/>
          <w:color w:val="auto"/>
          <w:sz w:val="24"/>
          <w:szCs w:val="24"/>
        </w:rPr>
        <w:t xml:space="preserve">5.3各项评分标准：</w:t>
      </w:r>
      <w:r/>
    </w:p>
    <w:tbl>
      <w:tblPr>
        <w:tblStyle w:val="786"/>
        <w:tblW w:w="10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615"/>
        <w:gridCol w:w="795"/>
        <w:gridCol w:w="7513"/>
      </w:tblGrid>
      <w:tr>
        <w:trPr>
          <w:jc w:val="center"/>
          <w:trHeight w:val="35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en-US"/>
              </w:rPr>
              <w:suppressLineNumbers w:val="0"/>
            </w:pPr>
            <w:r>
              <w:rPr>
                <w:rFonts w:hint="eastAsia" w:ascii="宋体" w:hAnsi="宋体" w:eastAsia="宋体" w:cs="宋体"/>
                <w:b/>
                <w:bCs/>
                <w:color w:val="auto"/>
                <w:sz w:val="22"/>
                <w:szCs w:val="22"/>
                <w:lang w:eastAsia="en-US"/>
              </w:rPr>
              <w:t xml:space="preserve">序号</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en-US"/>
              </w:rPr>
              <w:suppressLineNumbers w:val="0"/>
            </w:pPr>
            <w:r>
              <w:rPr>
                <w:rFonts w:hint="eastAsia" w:ascii="宋体" w:hAnsi="宋体" w:eastAsia="宋体" w:cs="宋体"/>
                <w:b/>
                <w:bCs/>
                <w:color w:val="auto"/>
                <w:sz w:val="22"/>
                <w:szCs w:val="22"/>
                <w:lang w:eastAsia="en-US"/>
              </w:rPr>
              <w:t xml:space="preserve">评审项目</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en-US"/>
              </w:rPr>
              <w:suppressLineNumbers w:val="0"/>
            </w:pPr>
            <w:r>
              <w:rPr>
                <w:rFonts w:hint="eastAsia" w:ascii="宋体" w:hAnsi="宋体" w:eastAsia="宋体" w:cs="宋体"/>
                <w:b/>
                <w:bCs/>
                <w:color w:val="auto"/>
                <w:sz w:val="22"/>
                <w:szCs w:val="22"/>
                <w:lang w:eastAsia="en-US"/>
              </w:rPr>
              <w:t xml:space="preserve">分值</w:t>
            </w:r>
            <w:r/>
          </w:p>
        </w:tc>
        <w:tc>
          <w:tcPr>
            <w:tcW w:w="751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en-US"/>
              </w:rPr>
              <w:suppressLineNumbers w:val="0"/>
            </w:pPr>
            <w:r>
              <w:rPr>
                <w:rFonts w:hint="eastAsia" w:ascii="宋体" w:hAnsi="宋体" w:eastAsia="宋体" w:cs="宋体"/>
                <w:b/>
                <w:bCs/>
                <w:color w:val="auto"/>
                <w:sz w:val="22"/>
                <w:szCs w:val="22"/>
                <w:lang w:eastAsia="en-US"/>
              </w:rPr>
              <w:t xml:space="preserve">评审细则</w:t>
            </w:r>
            <w:r/>
          </w:p>
        </w:tc>
      </w:tr>
      <w:tr>
        <w:trPr>
          <w:jc w:val="center"/>
          <w:trHeight w:val="354"/>
        </w:trPr>
        <w:tc>
          <w:tcPr>
            <w:gridSpan w:val="4"/>
            <w:tcW w:w="106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rPr>
              <w:suppressLineNumbers w:val="0"/>
            </w:pPr>
            <w:r>
              <w:rPr>
                <w:rFonts w:hint="eastAsia" w:ascii="宋体" w:hAnsi="宋体" w:eastAsia="宋体" w:cs="宋体"/>
                <w:b/>
                <w:color w:val="auto"/>
                <w:sz w:val="22"/>
                <w:szCs w:val="22"/>
              </w:rPr>
              <w:t xml:space="preserve">（一）价格分（25分）</w:t>
            </w:r>
            <w:r/>
          </w:p>
        </w:tc>
      </w:tr>
      <w:tr>
        <w:trPr>
          <w:jc w:val="center"/>
          <w:trHeight w:val="35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价格分</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25分</w:t>
            </w:r>
            <w:r/>
          </w:p>
        </w:tc>
        <w:tc>
          <w:tcPr>
            <w:tcW w:w="7513"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1.投标总报价低于或等于采购最高折扣率的，为有效投标报价。超采购最高折扣率的投标报价为无效投标报价。无效投标报价的投标文件不进行评审，也不得中标。</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2.价格得分计算方法：采用低价优先法计算，即满足招标文件要求且投标价格最低的投标报价为评标基准价，其价格分为满分。其他投标供应商的价格分统一按照下列公式计算：</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投标报价得分=（评标基准价／投标报价）×价格分。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bCs/>
                <w:color w:val="auto"/>
                <w:sz w:val="22"/>
                <w:szCs w:val="22"/>
              </w:rPr>
              <w:t xml:space="preserve">项目评审过程中，不得去掉最后报价中的最高报价和最低报价。</w:t>
            </w:r>
            <w:r/>
          </w:p>
        </w:tc>
      </w:tr>
      <w:tr>
        <w:trPr>
          <w:jc w:val="center"/>
          <w:trHeight w:val="354"/>
        </w:trPr>
        <w:tc>
          <w:tcPr>
            <w:gridSpan w:val="4"/>
            <w:tcW w:w="106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（二）商务资信分（2</w:t>
            </w:r>
            <w:r>
              <w:rPr>
                <w:rFonts w:hint="eastAsia" w:ascii="宋体" w:hAnsi="宋体" w:eastAsia="宋体" w:cs="宋体"/>
                <w:b/>
                <w:bCs/>
                <w:color w:val="auto"/>
                <w:sz w:val="22"/>
                <w:szCs w:val="22"/>
                <w:lang w:val="en-US" w:eastAsia="zh-CN"/>
              </w:rPr>
              <w:t xml:space="preserve">5</w:t>
            </w:r>
            <w:r>
              <w:rPr>
                <w:rFonts w:hint="eastAsia" w:ascii="宋体" w:hAnsi="宋体" w:eastAsia="宋体" w:cs="宋体"/>
                <w:b/>
                <w:bCs/>
                <w:color w:val="auto"/>
                <w:sz w:val="22"/>
                <w:szCs w:val="22"/>
              </w:rPr>
              <w:t xml:space="preserve">分）</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eastAsia="en-US"/>
              </w:rPr>
              <w:suppressLineNumbers w:val="0"/>
            </w:pPr>
            <w:r>
              <w:rPr>
                <w:rFonts w:hint="eastAsia" w:ascii="宋体" w:hAnsi="宋体" w:eastAsia="宋体" w:cs="宋体"/>
                <w:color w:val="auto"/>
                <w:sz w:val="22"/>
                <w:szCs w:val="22"/>
              </w:rPr>
              <w:t xml:space="preserve">企业</w:t>
            </w:r>
            <w:r>
              <w:rPr>
                <w:rFonts w:hint="eastAsia" w:ascii="宋体" w:hAnsi="宋体" w:eastAsia="宋体" w:cs="宋体"/>
                <w:color w:val="auto"/>
                <w:sz w:val="22"/>
                <w:szCs w:val="22"/>
                <w:lang w:eastAsia="en-US"/>
              </w:rPr>
              <w:t xml:space="preserve">业绩</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eastAsia="en-US"/>
              </w:rPr>
              <w:suppressLineNumbers w:val="0"/>
            </w:pP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分</w:t>
            </w:r>
            <w:r/>
          </w:p>
        </w:tc>
        <w:tc>
          <w:tcPr>
            <w:tcW w:w="7513"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rPr>
              <w:t xml:space="preserve">投标供应商近三年（自本项目公告发布之日起往前顺推，以合同签订日期为准）承担过同类业务的，</w:t>
            </w:r>
            <w:r>
              <w:rPr>
                <w:rFonts w:hint="eastAsia" w:ascii="宋体" w:hAnsi="宋体" w:eastAsia="宋体" w:cs="宋体"/>
                <w:bCs/>
                <w:color w:val="auto"/>
                <w:sz w:val="22"/>
                <w:szCs w:val="22"/>
              </w:rPr>
              <w:t xml:space="preserve">每个得2分，最高得</w:t>
            </w:r>
            <w:r>
              <w:rPr>
                <w:rFonts w:hint="eastAsia" w:ascii="宋体" w:hAnsi="宋体" w:eastAsia="宋体" w:cs="宋体"/>
                <w:bCs/>
                <w:color w:val="auto"/>
                <w:sz w:val="22"/>
                <w:szCs w:val="22"/>
                <w:lang w:val="en-US" w:eastAsia="zh-CN"/>
              </w:rPr>
              <w:t xml:space="preserve">4</w:t>
            </w:r>
            <w:r>
              <w:rPr>
                <w:rFonts w:hint="eastAsia" w:ascii="宋体" w:hAnsi="宋体" w:eastAsia="宋体" w:cs="宋体"/>
                <w:bCs/>
                <w:color w:val="auto"/>
                <w:sz w:val="22"/>
                <w:szCs w:val="22"/>
              </w:rPr>
              <w:t xml:space="preserve">分</w:t>
            </w:r>
            <w:r>
              <w:rPr>
                <w:rFonts w:hint="eastAsia" w:ascii="宋体" w:hAnsi="宋体" w:eastAsia="宋体" w:cs="宋体"/>
                <w:b/>
                <w:bCs/>
                <w:color w:val="auto"/>
                <w:sz w:val="22"/>
                <w:szCs w:val="22"/>
              </w:rPr>
              <w:t xml:space="preserve">（投标文件中提供合同原件扫描件并加盖公章或签电子公章，不提供或不符合要求均不得分）。</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rPr>
              <w:t xml:space="preserve">体系认证</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分</w:t>
            </w:r>
            <w:r/>
          </w:p>
        </w:tc>
        <w:tc>
          <w:tcPr>
            <w:tcW w:w="7513"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rPr>
              <w:t xml:space="preserve">投标供应商具有有效的质量管理体系认证证书、环境管理体系认证证书的，每个得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rPr>
              <w:t xml:space="preserve">分，最高得</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分</w:t>
            </w:r>
            <w:r>
              <w:rPr>
                <w:rFonts w:hint="eastAsia" w:ascii="宋体" w:hAnsi="宋体" w:eastAsia="宋体" w:cs="宋体"/>
                <w:b/>
                <w:bCs/>
                <w:color w:val="auto"/>
                <w:sz w:val="22"/>
                <w:szCs w:val="22"/>
              </w:rPr>
              <w:t xml:space="preserve">（投标文件中提供以上证书原件扫描件并加盖公章或签电子公章，不提供不得分）。</w:t>
            </w:r>
            <w:r/>
          </w:p>
        </w:tc>
      </w:tr>
      <w:tr>
        <w:trPr>
          <w:jc w:val="center"/>
          <w:trHeight w:val="105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响应能力</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3分</w:t>
            </w:r>
            <w:r/>
          </w:p>
        </w:tc>
        <w:tc>
          <w:tcPr>
            <w:tcW w:w="7513"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投标供应商承诺：接到任务后，3小时＜到达现场时间≤4小时的，得1分；接到任务后，2小时＜到达现场时间≤3小时的，得2分；接到任务后，到达现场时间≤2小时的，得3分</w:t>
            </w:r>
            <w:r>
              <w:rPr>
                <w:rFonts w:hint="eastAsia" w:ascii="宋体" w:hAnsi="宋体" w:eastAsia="宋体" w:cs="宋体"/>
                <w:b/>
                <w:bCs/>
                <w:color w:val="auto"/>
                <w:sz w:val="22"/>
                <w:szCs w:val="22"/>
              </w:rPr>
              <w:t xml:space="preserve">（投标文件中提供承诺书并加盖公章或签电子公章，不提供或不符合要求均不得分）。</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技术能力</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分</w:t>
            </w:r>
            <w:r/>
          </w:p>
        </w:tc>
        <w:tc>
          <w:tcPr>
            <w:tcW w:w="7513" w:type="dxa"/>
            <w:vAlign w:val="center"/>
            <w:textDirection w:val="lrTb"/>
            <w:noWrap w:val="false"/>
          </w:tcPr>
          <w:p>
            <w:pPr>
              <w:ind w:left="0" w:right="-62"/>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在检验检测机构资质认定有效期内，通过省级及以上质量技术监督局检验检测机构资质认定（实验室资质认定）的环境类监测项目在200（不含）～300项（含）的得</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分，在300（不含）～400项（含）的得</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分，400项（不含）以上的得</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分</w:t>
            </w:r>
            <w:r>
              <w:rPr>
                <w:rFonts w:hint="eastAsia" w:ascii="宋体" w:hAnsi="宋体" w:eastAsia="宋体" w:cs="宋体"/>
                <w:b/>
                <w:color w:val="auto"/>
                <w:sz w:val="22"/>
                <w:szCs w:val="22"/>
              </w:rPr>
              <w:t xml:space="preserve">（投标文件中提供检测证书附表原件扫描件并加盖公章或签电子公章，不提供或不符合要求均不得分）。</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人员配置情况</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8</w:t>
            </w:r>
            <w:r>
              <w:rPr>
                <w:rFonts w:hint="eastAsia" w:ascii="宋体" w:hAnsi="宋体" w:eastAsia="宋体" w:cs="宋体"/>
                <w:color w:val="auto"/>
                <w:sz w:val="22"/>
                <w:szCs w:val="22"/>
              </w:rPr>
              <w:t xml:space="preserve">分</w:t>
            </w:r>
            <w:r/>
          </w:p>
        </w:tc>
        <w:tc>
          <w:tcPr>
            <w:tcW w:w="7513" w:type="dxa"/>
            <w:vAlign w:val="center"/>
            <w:textDirection w:val="lrTb"/>
            <w:noWrap w:val="false"/>
          </w:tcPr>
          <w:p>
            <w:pPr>
              <w:ind w:left="0" w:right="-62"/>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投标供应商拟投入本项目的人员具有环境类或者化工类或者化学类相关专业高级（含）以上技术职称的，每个得</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分，最高得</w:t>
            </w:r>
            <w:r>
              <w:rPr>
                <w:rFonts w:hint="eastAsia" w:ascii="宋体" w:hAnsi="宋体" w:eastAsia="宋体" w:cs="宋体"/>
                <w:color w:val="auto"/>
                <w:sz w:val="22"/>
                <w:szCs w:val="22"/>
                <w:lang w:val="en-US" w:eastAsia="zh-CN"/>
              </w:rPr>
              <w:t xml:space="preserve">8</w:t>
            </w:r>
            <w:r>
              <w:rPr>
                <w:rFonts w:hint="eastAsia" w:ascii="宋体" w:hAnsi="宋体" w:eastAsia="宋体" w:cs="宋体"/>
                <w:color w:val="auto"/>
                <w:sz w:val="22"/>
                <w:szCs w:val="22"/>
              </w:rPr>
              <w:t xml:space="preserve">分</w:t>
            </w:r>
            <w:r>
              <w:rPr>
                <w:rFonts w:hint="eastAsia" w:ascii="宋体" w:hAnsi="宋体" w:eastAsia="宋体" w:cs="宋体"/>
                <w:b/>
                <w:bCs/>
                <w:color w:val="auto"/>
                <w:sz w:val="22"/>
                <w:szCs w:val="22"/>
              </w:rPr>
              <w:t xml:space="preserve">（以上人员一人多证不重复得分。投标文件中提供人员清单、人员证书（若职称证书不显示专业，则以毕业证书或学位证书或专业技术资格评审申报表上所注专业为准）、由区级及以上社保部门出具的近三个月中任意一个月份（</w:t>
            </w:r>
            <w:r>
              <w:rPr>
                <w:rFonts w:hint="eastAsia" w:ascii="宋体" w:hAnsi="宋体" w:cs="宋体"/>
                <w:b/>
                <w:bCs/>
                <w:color w:val="auto"/>
                <w:sz w:val="22"/>
                <w:szCs w:val="22"/>
                <w:lang w:eastAsia="zh-CN"/>
              </w:rPr>
              <w:t xml:space="preserve">2025年6月/7月/8月</w:t>
            </w:r>
            <w:r>
              <w:rPr>
                <w:rFonts w:hint="eastAsia" w:ascii="宋体" w:hAnsi="宋体" w:eastAsia="宋体" w:cs="宋体"/>
                <w:b/>
                <w:bCs/>
                <w:color w:val="auto"/>
                <w:sz w:val="22"/>
                <w:szCs w:val="22"/>
              </w:rPr>
              <w:t xml:space="preserve">）的供应商为其缴纳的社保缴费证明，社保缴费证明必须提交带有社保部门红章或含有县（区）级及以上社保部门电子签章或带二维码验证的扫描件，不提供或提供不全均不得分）。</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能力验证情况</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分</w:t>
            </w:r>
            <w:r/>
          </w:p>
        </w:tc>
        <w:tc>
          <w:tcPr>
            <w:tcW w:w="7513"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rPr>
              <w:t xml:space="preserve">投标供应商能够提供计量认证或中国实验室认可委员会组织的环境类能力验证，202</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年通过5（不含）～10项（含）的，得</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分，通过10（不含）～20项（含）的，得</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分，通过20项（不含）以上的，得</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分</w:t>
            </w:r>
            <w:r>
              <w:rPr>
                <w:rFonts w:hint="eastAsia" w:ascii="宋体" w:hAnsi="宋体" w:eastAsia="宋体" w:cs="宋体"/>
                <w:b/>
                <w:color w:val="auto"/>
                <w:sz w:val="22"/>
                <w:szCs w:val="22"/>
              </w:rPr>
              <w:t xml:space="preserve">（投标文件中提供能力验证报告或计量认证证书原件扫描件并加盖公章或签电子公章，不提供或不符合要求均不得分）。</w:t>
            </w:r>
            <w:r/>
          </w:p>
        </w:tc>
      </w:tr>
      <w:tr>
        <w:trPr>
          <w:jc w:val="center"/>
          <w:trHeight w:val="481"/>
        </w:trPr>
        <w:tc>
          <w:tcPr>
            <w:gridSpan w:val="4"/>
            <w:tcW w:w="106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b/>
                <w:color w:val="auto"/>
                <w:sz w:val="22"/>
                <w:szCs w:val="22"/>
              </w:rPr>
              <w:t xml:space="preserve">（三）技术分（5</w:t>
            </w:r>
            <w:r>
              <w:rPr>
                <w:rFonts w:hint="eastAsia" w:ascii="宋体" w:hAnsi="宋体" w:eastAsia="宋体" w:cs="宋体"/>
                <w:b/>
                <w:color w:val="auto"/>
                <w:sz w:val="22"/>
                <w:szCs w:val="22"/>
                <w:lang w:val="en-US" w:eastAsia="zh-CN"/>
              </w:rPr>
              <w:t xml:space="preserve">0</w:t>
            </w:r>
            <w:r>
              <w:rPr>
                <w:rFonts w:hint="eastAsia" w:ascii="宋体" w:hAnsi="宋体" w:eastAsia="宋体" w:cs="宋体"/>
                <w:b/>
                <w:color w:val="auto"/>
                <w:sz w:val="22"/>
                <w:szCs w:val="22"/>
              </w:rPr>
              <w:t xml:space="preserve">分）</w:t>
            </w:r>
            <w:r/>
          </w:p>
        </w:tc>
      </w:tr>
      <w:tr>
        <w:trPr>
          <w:jc w:val="center"/>
          <w:trHeight w:val="750"/>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对本项目任务的理解</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bCs/>
                <w:color w:val="auto"/>
                <w:sz w:val="22"/>
                <w:szCs w:val="22"/>
                <w:lang w:val="en-US" w:eastAsia="zh-CN"/>
              </w:rPr>
              <w:t xml:space="preserve">9</w:t>
            </w:r>
            <w:r>
              <w:rPr>
                <w:rFonts w:hint="eastAsia" w:ascii="宋体" w:hAnsi="宋体" w:eastAsia="宋体" w:cs="宋体"/>
                <w:bCs/>
                <w:color w:val="auto"/>
                <w:sz w:val="22"/>
                <w:szCs w:val="22"/>
              </w:rPr>
              <w:t xml:space="preserve">分</w:t>
            </w:r>
            <w:r/>
          </w:p>
        </w:tc>
        <w:tc>
          <w:tcPr>
            <w:tcW w:w="7513"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需包括：</w:t>
            </w:r>
            <w:r/>
          </w:p>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宋体"/>
                <w:color w:val="auto"/>
                <w:sz w:val="22"/>
                <w:szCs w:val="22"/>
                <w:lang w:val="en-US"/>
              </w:rPr>
              <w:suppressLineNumbers w:val="0"/>
            </w:pPr>
            <w:r>
              <w:rPr>
                <w:rFonts w:hint="eastAsia" w:ascii="宋体" w:hAnsi="宋体" w:eastAsia="宋体" w:cs="宋体"/>
                <w:color w:val="auto"/>
                <w:sz w:val="22"/>
                <w:szCs w:val="22"/>
              </w:rPr>
              <w:t xml:space="preserve">①</w:t>
            </w:r>
            <w:r>
              <w:rPr>
                <w:rFonts w:hint="eastAsia" w:ascii="宋体" w:hAnsi="宋体" w:eastAsia="宋体" w:cs="宋体"/>
                <w:color w:val="auto"/>
                <w:sz w:val="22"/>
                <w:szCs w:val="22"/>
                <w:lang w:val="en-US" w:eastAsia="zh-CN"/>
              </w:rPr>
              <w:t xml:space="preserve">项目背景分析</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②需求理解</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②总体思路</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投标供应商须针对上述①、②、③条评分内容分别进行阐述，阐述内容须满足采购需求。内容全面、不漏项且有翔实的针对性解释说明的，该项得</w:t>
            </w:r>
            <w:r>
              <w:rPr>
                <w:rFonts w:hint="eastAsia" w:ascii="宋体" w:hAnsi="宋体" w:eastAsia="宋体" w:cs="宋体"/>
                <w:color w:val="auto"/>
                <w:sz w:val="22"/>
                <w:szCs w:val="22"/>
                <w:lang w:val="en-US" w:eastAsia="zh-CN"/>
              </w:rPr>
              <w:t xml:space="preserve">9</w:t>
            </w:r>
            <w:r>
              <w:rPr>
                <w:rFonts w:hint="eastAsia" w:ascii="宋体" w:hAnsi="宋体" w:eastAsia="宋体" w:cs="宋体"/>
                <w:color w:val="auto"/>
                <w:sz w:val="22"/>
                <w:szCs w:val="22"/>
              </w:rPr>
              <w:t xml:space="preserve">分；阐述内容基本全面，有针对性解释说明的，该项得</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rPr>
              <w:t xml:space="preserve">分；阐述内容较全面、1个内容中有遗漏，但有针对性解释说明的，该项得</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分；有阐述内容，2个或3个内容有遗漏，无针对性解释说明或说明不清楚的，该项得</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分。无阐述内容，针对评分内容没有解释说明的，该项得0分。</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8"/>
                <w:sz w:val="22"/>
                <w:szCs w:val="22"/>
              </w:rPr>
              <w:t xml:space="preserve">项目重点难点分析、应对措施及相关的合理化建议</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rPr>
              <w:t xml:space="preserve">分</w:t>
            </w:r>
            <w:r/>
          </w:p>
        </w:tc>
        <w:tc>
          <w:tcPr>
            <w:tcW w:w="7513"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rPr>
              <w:t xml:space="preserve">需包括：</w:t>
            </w:r>
            <w:r>
              <w:rPr>
                <w:rFonts w:hint="eastAsia" w:ascii="宋体" w:hAnsi="宋体" w:eastAsia="宋体" w:cs="宋体"/>
                <w:color w:val="auto"/>
                <w:sz w:val="22"/>
                <w:szCs w:val="22"/>
                <w:lang w:val="en-US" w:eastAsia="zh-CN"/>
              </w:rPr>
              <w:t xml:space="preserve"> </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①重点及难点分析</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②重点及难点应对措施</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投标供应商须针对上述①、②条评分内容分别进行阐述，阐述内容须满足采购需求。内容全面、不漏项且有翔实的针对性解释说明的，该项得</w:t>
            </w:r>
            <w:r>
              <w:rPr>
                <w:rFonts w:hint="eastAsia" w:ascii="宋体" w:hAnsi="宋体" w:eastAsia="宋体" w:cs="宋体"/>
                <w:bCs/>
                <w:color w:val="auto"/>
                <w:sz w:val="22"/>
                <w:szCs w:val="22"/>
                <w:lang w:val="en-US" w:eastAsia="zh-CN"/>
              </w:rPr>
              <w:t xml:space="preserve">6</w:t>
            </w:r>
            <w:r>
              <w:rPr>
                <w:rFonts w:hint="eastAsia" w:ascii="宋体" w:hAnsi="宋体" w:eastAsia="宋体" w:cs="宋体"/>
                <w:bCs/>
                <w:color w:val="auto"/>
                <w:sz w:val="22"/>
                <w:szCs w:val="22"/>
              </w:rPr>
              <w:t xml:space="preserve">分；阐述内容基本全面，有针对性解释说明的，该项得</w:t>
            </w:r>
            <w:r>
              <w:rPr>
                <w:rFonts w:hint="eastAsia" w:ascii="宋体" w:hAnsi="宋体" w:eastAsia="宋体" w:cs="宋体"/>
                <w:bCs/>
                <w:color w:val="auto"/>
                <w:sz w:val="22"/>
                <w:szCs w:val="22"/>
                <w:lang w:val="en-US" w:eastAsia="zh-CN"/>
              </w:rPr>
              <w:t xml:space="preserve">4</w:t>
            </w:r>
            <w:r>
              <w:rPr>
                <w:rFonts w:hint="eastAsia" w:ascii="宋体" w:hAnsi="宋体" w:eastAsia="宋体" w:cs="宋体"/>
                <w:bCs/>
                <w:color w:val="auto"/>
                <w:sz w:val="22"/>
                <w:szCs w:val="22"/>
              </w:rPr>
              <w:t xml:space="preserve">分；阐述内容较全面、1个内容中有遗漏，但有针对性解释说明的，该项得</w:t>
            </w:r>
            <w:r>
              <w:rPr>
                <w:rFonts w:hint="eastAsia" w:ascii="宋体" w:hAnsi="宋体" w:eastAsia="宋体" w:cs="宋体"/>
                <w:bCs/>
                <w:color w:val="auto"/>
                <w:sz w:val="22"/>
                <w:szCs w:val="22"/>
                <w:lang w:val="en-US" w:eastAsia="zh-CN"/>
              </w:rPr>
              <w:t xml:space="preserve">2</w:t>
            </w:r>
            <w:r>
              <w:rPr>
                <w:rFonts w:hint="eastAsia" w:ascii="宋体" w:hAnsi="宋体" w:eastAsia="宋体" w:cs="宋体"/>
                <w:bCs/>
                <w:color w:val="auto"/>
                <w:sz w:val="22"/>
                <w:szCs w:val="22"/>
              </w:rPr>
              <w:t xml:space="preserve">分；有阐述内容，2个内容有遗漏，无针对性解释说明或说明不清楚的，该项得</w:t>
            </w:r>
            <w:r>
              <w:rPr>
                <w:rFonts w:hint="eastAsia" w:ascii="宋体" w:hAnsi="宋体" w:eastAsia="宋体" w:cs="宋体"/>
                <w:bCs/>
                <w:color w:val="auto"/>
                <w:sz w:val="22"/>
                <w:szCs w:val="22"/>
                <w:lang w:val="en-US" w:eastAsia="zh-CN"/>
              </w:rPr>
              <w:t xml:space="preserve">1</w:t>
            </w:r>
            <w:r>
              <w:rPr>
                <w:rFonts w:hint="eastAsia" w:ascii="宋体" w:hAnsi="宋体" w:eastAsia="宋体" w:cs="宋体"/>
                <w:bCs/>
                <w:color w:val="auto"/>
                <w:sz w:val="22"/>
                <w:szCs w:val="22"/>
              </w:rPr>
              <w:t xml:space="preserve">分。无阐述内容，针对评分内容没有解释说明的，该项得0分。</w:t>
            </w:r>
            <w:r/>
          </w:p>
        </w:tc>
      </w:tr>
      <w:tr>
        <w:trPr>
          <w:jc w:val="center"/>
          <w:trHeight w:val="90"/>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监测方案</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9</w:t>
            </w:r>
            <w:r>
              <w:rPr>
                <w:rFonts w:hint="eastAsia" w:ascii="宋体" w:hAnsi="宋体" w:eastAsia="宋体" w:cs="宋体"/>
                <w:color w:val="auto"/>
                <w:sz w:val="22"/>
                <w:szCs w:val="22"/>
              </w:rPr>
              <w:t xml:space="preserve">分</w:t>
            </w:r>
            <w:r/>
          </w:p>
        </w:tc>
        <w:tc>
          <w:tcPr>
            <w:tcW w:w="7513"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需包括：</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①监测方案</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②分析方案</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③服务响应时间</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4分；有阐述内容，2个或3个内容有遗漏，无针对性解释说明或说明不清楚的，该项得2分。无阐述内容，针对评分内容没有解释说明的，该项得0分。</w:t>
            </w:r>
            <w:r/>
          </w:p>
        </w:tc>
      </w:tr>
      <w:tr>
        <w:trPr>
          <w:jc w:val="center"/>
          <w:trHeight w:val="750"/>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内部管理制度</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9</w:t>
            </w:r>
            <w:r>
              <w:rPr>
                <w:rFonts w:hint="eastAsia" w:ascii="宋体" w:hAnsi="宋体" w:eastAsia="宋体" w:cs="宋体"/>
                <w:color w:val="auto"/>
                <w:sz w:val="22"/>
                <w:szCs w:val="22"/>
              </w:rPr>
              <w:t xml:space="preserve">分</w:t>
            </w:r>
            <w:r/>
          </w:p>
        </w:tc>
        <w:tc>
          <w:tcPr>
            <w:tcW w:w="7513"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需包括：</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①人员组织、分工落实措施</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②管理责任</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eastAsia="zh-CN"/>
              </w:rPr>
              <w:suppressLineNumbers w:val="0"/>
            </w:pPr>
            <w:r>
              <w:rPr>
                <w:rFonts w:hint="eastAsia" w:ascii="宋体" w:hAnsi="宋体" w:eastAsia="宋体" w:cs="宋体"/>
                <w:color w:val="auto"/>
                <w:sz w:val="22"/>
                <w:szCs w:val="22"/>
                <w:lang w:val="en-US" w:eastAsia="zh-CN"/>
              </w:rPr>
              <w:t xml:space="preserve">③</w:t>
            </w:r>
            <w:r>
              <w:rPr>
                <w:rFonts w:hint="eastAsia" w:ascii="宋体" w:hAnsi="宋体" w:eastAsia="宋体" w:cs="宋体"/>
                <w:color w:val="auto"/>
                <w:sz w:val="22"/>
                <w:szCs w:val="22"/>
              </w:rPr>
              <w:t xml:space="preserve">人员考核方案</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4分；有阐述内容，2个或3个内容有遗漏，无针对性解释说明或说明不清楚的，该项得2分。无阐述内容，针对评分内容没有解释说明的，该项得0分。</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质量保障措施和进度保证措施</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8分</w:t>
            </w:r>
            <w:r/>
          </w:p>
        </w:tc>
        <w:tc>
          <w:tcPr>
            <w:tcW w:w="7513"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需包括：</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①质量控制方案</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②进度目标及计划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投标供应商须针对上述①、②条评分内容分别进行阐述，阐述内容须满足采购需求。内容全面、不漏项且有翔实的针对性解释说明的，该项得8分；阐述内容基本全面，有针对性解释说明的，该项得6分；阐述内容较全面、1个内容中有遗漏，但有针对性解释说明的，该项得4分；有阐述内容，2个内容有遗漏，无针对性解释说明或说明不清楚的，该项得2分。无阐述内容，针对评分内容没有解释说明的，该项得0分。</w:t>
            </w:r>
            <w:r/>
          </w:p>
        </w:tc>
      </w:tr>
      <w:tr>
        <w:trPr>
          <w:jc w:val="center"/>
          <w:trHeight w:val="90"/>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eastAsia="zh-CN"/>
              </w:rPr>
              <w:suppressLineNumbers w:val="0"/>
            </w:pPr>
            <w:r>
              <w:rPr>
                <w:rFonts w:hint="eastAsia" w:ascii="宋体" w:hAnsi="宋体" w:eastAsia="宋体" w:cs="宋体"/>
                <w:color w:val="auto"/>
                <w:sz w:val="22"/>
                <w:szCs w:val="22"/>
                <w:lang w:val="en-US" w:eastAsia="zh-CN"/>
              </w:rPr>
              <w:t xml:space="preserve">6</w:t>
            </w:r>
            <w:r/>
          </w:p>
        </w:tc>
        <w:tc>
          <w:tcPr>
            <w:tcW w:w="16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后续服务方案</w:t>
            </w:r>
            <w:r/>
          </w:p>
        </w:tc>
        <w:tc>
          <w:tcPr>
            <w:tcW w:w="7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9</w:t>
            </w:r>
            <w:r>
              <w:rPr>
                <w:rFonts w:hint="eastAsia" w:ascii="宋体" w:hAnsi="宋体" w:eastAsia="宋体" w:cs="宋体"/>
                <w:color w:val="auto"/>
                <w:sz w:val="22"/>
                <w:szCs w:val="22"/>
              </w:rPr>
              <w:t xml:space="preserve">分</w:t>
            </w:r>
            <w:r/>
          </w:p>
        </w:tc>
        <w:tc>
          <w:tcPr>
            <w:tcW w:w="7513"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需包括：</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rPr>
              <w:t xml:space="preserve">①后续技术支持</w:t>
            </w:r>
            <w:r>
              <w:rPr>
                <w:rFonts w:hint="eastAsia" w:ascii="宋体" w:hAnsi="宋体" w:eastAsia="宋体" w:cs="宋体"/>
                <w:color w:val="auto"/>
                <w:sz w:val="22"/>
                <w:szCs w:val="22"/>
                <w:lang w:val="en-US" w:eastAsia="zh-CN"/>
              </w:rPr>
              <w:t xml:space="preserve">方案</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val="en-US" w:eastAsia="zh-CN"/>
              </w:rPr>
              <w:suppressLineNumbers w:val="0"/>
            </w:pPr>
            <w:r>
              <w:rPr>
                <w:rFonts w:hint="eastAsia" w:ascii="宋体" w:hAnsi="宋体" w:eastAsia="宋体" w:cs="宋体"/>
                <w:bCs/>
                <w:color w:val="auto"/>
                <w:sz w:val="22"/>
                <w:szCs w:val="22"/>
              </w:rPr>
              <w:t xml:space="preserve">②</w:t>
            </w:r>
            <w:r>
              <w:rPr>
                <w:rFonts w:hint="eastAsia" w:ascii="宋体" w:hAnsi="宋体" w:eastAsia="宋体" w:cs="宋体"/>
                <w:color w:val="auto"/>
                <w:sz w:val="22"/>
                <w:szCs w:val="22"/>
              </w:rPr>
              <w:t xml:space="preserve">维护</w:t>
            </w:r>
            <w:r>
              <w:rPr>
                <w:rFonts w:hint="eastAsia" w:ascii="宋体" w:hAnsi="宋体" w:eastAsia="宋体" w:cs="宋体"/>
                <w:color w:val="auto"/>
                <w:sz w:val="22"/>
                <w:szCs w:val="22"/>
                <w:lang w:val="en-US" w:eastAsia="zh-CN"/>
              </w:rPr>
              <w:t xml:space="preserve">方案</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③</w:t>
            </w:r>
            <w:r>
              <w:rPr>
                <w:rFonts w:hint="eastAsia" w:ascii="宋体" w:hAnsi="宋体" w:eastAsia="宋体" w:cs="宋体"/>
                <w:color w:val="auto"/>
                <w:sz w:val="22"/>
                <w:szCs w:val="22"/>
              </w:rPr>
              <w:t xml:space="preserve">收尾与评估</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4分；有阐述内容，2个或3个内容有遗漏，无针对性解释说明或说明不清楚的，该项得2分。无阐述内容，针对评分内容没有解释说明的，该项得0分。</w:t>
            </w:r>
            <w:r/>
          </w:p>
        </w:tc>
      </w:tr>
    </w:tbl>
    <w:p>
      <w:pPr>
        <w:ind w:firstLine="482"/>
        <w:spacing w:line="440" w:lineRule="exact"/>
        <w:rPr>
          <w:rFonts w:hint="eastAsia"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w:t>
      </w:r>
      <w:r>
        <w:rPr>
          <w:rFonts w:hint="eastAsia" w:ascii="宋体" w:hAnsi="宋体"/>
          <w:b/>
          <w:bCs/>
          <w:color w:val="auto"/>
          <w:sz w:val="24"/>
          <w:szCs w:val="24"/>
          <w:lang w:eastAsia="zh-CN"/>
        </w:rPr>
        <w:t xml:space="preserve">技术标</w:t>
      </w:r>
      <w:r>
        <w:rPr>
          <w:rFonts w:hint="eastAsia" w:ascii="宋体" w:hAnsi="宋体"/>
          <w:b/>
          <w:bCs/>
          <w:color w:val="auto"/>
          <w:sz w:val="24"/>
          <w:szCs w:val="24"/>
        </w:rPr>
        <w:t xml:space="preserve">”。取所有评委打分的平均值。</w:t>
      </w:r>
      <w:r/>
    </w:p>
    <w:p>
      <w:pPr>
        <w:ind w:firstLine="566"/>
        <w:spacing w:line="440" w:lineRule="exact"/>
        <w:rPr>
          <w:rFonts w:hint="eastAsia" w:ascii="宋体" w:hAnsi="宋体"/>
          <w:bCs/>
          <w:color w:val="auto"/>
          <w:sz w:val="24"/>
          <w:szCs w:val="24"/>
        </w:rPr>
      </w:pPr>
      <w:r>
        <w:rPr>
          <w:rFonts w:hint="eastAsia" w:ascii="宋体" w:hAnsi="宋体"/>
          <w:color w:val="auto"/>
          <w:sz w:val="24"/>
          <w:szCs w:val="24"/>
        </w:rPr>
        <w:t xml:space="preserve">评分办法及评分细则的解释权属采购人，未列入本评分细则的其他条件不作为评分内容。</w:t>
      </w:r>
      <w:bookmarkEnd w:id="14"/>
      <w:r/>
      <w:bookmarkEnd w:id="15"/>
      <w:r/>
      <w:r/>
    </w:p>
    <w:p>
      <w:pPr>
        <w:ind w:firstLine="482"/>
        <w:spacing w:line="440" w:lineRule="exact"/>
        <w:tabs>
          <w:tab w:val="left" w:pos="945" w:leader="none"/>
        </w:tabs>
        <w:rPr>
          <w:rFonts w:hint="eastAsia" w:ascii="宋体" w:hAnsi="宋体"/>
          <w:b/>
          <w:color w:val="auto"/>
          <w:sz w:val="24"/>
          <w:szCs w:val="24"/>
        </w:rPr>
        <w:outlineLvl w:val="0"/>
      </w:pPr>
      <w:r/>
      <w:bookmarkStart w:id="101" w:name="_Toc39873216"/>
      <w:r/>
      <w:bookmarkStart w:id="102" w:name="_Toc116946319"/>
      <w:r/>
      <w:bookmarkStart w:id="103" w:name="_Toc35780508"/>
      <w:r/>
      <w:bookmarkStart w:id="104" w:name="_Toc98277362"/>
      <w:r/>
      <w:bookmarkStart w:id="105" w:name="_Toc116946317"/>
      <w:r/>
      <w:bookmarkStart w:id="106" w:name="_Toc39873213"/>
      <w:r/>
      <w:bookmarkStart w:id="107" w:name="_Toc98277360"/>
      <w:r>
        <w:rPr>
          <w:rFonts w:hint="eastAsia" w:ascii="宋体" w:hAnsi="宋体"/>
          <w:b/>
          <w:color w:val="auto"/>
          <w:sz w:val="24"/>
          <w:szCs w:val="24"/>
        </w:rPr>
        <w:t xml:space="preserve">（十三）中标无效的确认：</w:t>
      </w:r>
      <w:bookmarkEnd w:id="101"/>
      <w:r/>
      <w:bookmarkEnd w:id="102"/>
      <w:r/>
      <w:bookmarkEnd w:id="103"/>
      <w:r/>
      <w:bookmarkEnd w:id="104"/>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（十一） 定标：</w:t>
      </w:r>
      <w:bookmarkEnd w:id="105"/>
      <w:r/>
      <w:bookmarkEnd w:id="106"/>
      <w:r/>
      <w:bookmarkEnd w:id="107"/>
      <w:r/>
      <w:r/>
    </w:p>
    <w:p>
      <w:pPr>
        <w:numPr>
          <w:ilvl w:val="0"/>
          <w:numId w:val="12"/>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rPr>
        <w:outlineLvl w:val="0"/>
      </w:pPr>
      <w:r/>
      <w:bookmarkStart w:id="108" w:name="_Toc35780506"/>
      <w:r/>
      <w:bookmarkStart w:id="109" w:name="_Toc98277361"/>
      <w:r/>
      <w:bookmarkStart w:id="110" w:name="_Toc39873214"/>
      <w:r/>
      <w:bookmarkStart w:id="111" w:name="_Toc116946318"/>
      <w:r>
        <w:rPr>
          <w:rFonts w:hint="eastAsia" w:ascii="宋体" w:hAnsi="宋体"/>
          <w:b/>
          <w:color w:val="auto"/>
          <w:sz w:val="24"/>
          <w:szCs w:val="24"/>
        </w:rPr>
        <w:t xml:space="preserve">（十二） 废标的确认：</w:t>
      </w:r>
      <w:bookmarkEnd w:id="108"/>
      <w:r/>
      <w:bookmarkEnd w:id="109"/>
      <w:r/>
      <w:bookmarkEnd w:id="110"/>
      <w:r/>
      <w:bookmarkEnd w:id="111"/>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3"/>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符合专业条件的投标供应商或者对招标文件作出实质性响应的投标供应商不足三家；</w:t>
      </w:r>
      <w:r/>
    </w:p>
    <w:p>
      <w:pPr>
        <w:numPr>
          <w:ilvl w:val="0"/>
          <w:numId w:val="13"/>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3"/>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（十四）质疑处理</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lang w:eastAsia="zh-CN"/>
        </w:rPr>
        <w:t xml:space="preserve">条</w:t>
      </w:r>
      <w:r>
        <w:rPr>
          <w:rFonts w:hint="eastAsia" w:ascii="宋体" w:hAnsi="宋体"/>
          <w:color w:val="auto"/>
          <w:sz w:val="24"/>
          <w:szCs w:val="24"/>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采购人、采购代理机构联系人、联系方式、通信地址见招标文件“一</w:t>
      </w:r>
      <w:r>
        <w:rPr>
          <w:rFonts w:hint="eastAsia" w:ascii="宋体" w:hAnsi="宋体"/>
          <w:color w:val="auto"/>
          <w:sz w:val="24"/>
          <w:szCs w:val="24"/>
          <w:lang w:eastAsia="zh-CN"/>
        </w:rPr>
        <w:t xml:space="preserve">、</w:t>
      </w:r>
      <w:r>
        <w:rPr>
          <w:rFonts w:hint="eastAsia" w:ascii="宋体" w:hAnsi="宋体"/>
          <w:color w:val="auto"/>
          <w:sz w:val="24"/>
          <w:szCs w:val="24"/>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rPr>
        <w:outlineLvl w:val="0"/>
      </w:pPr>
      <w:r/>
      <w:bookmarkStart w:id="112" w:name="_Toc39873217"/>
      <w:r/>
      <w:bookmarkStart w:id="113" w:name="_Toc116946320"/>
      <w:r/>
      <w:bookmarkStart w:id="114" w:name="_Toc35780509"/>
      <w:r/>
      <w:bookmarkStart w:id="115" w:name="_Toc98277363"/>
      <w:r>
        <w:rPr>
          <w:rFonts w:hint="eastAsia" w:ascii="宋体" w:hAnsi="宋体"/>
          <w:b/>
          <w:color w:val="auto"/>
          <w:sz w:val="24"/>
          <w:szCs w:val="24"/>
        </w:rPr>
        <w:t xml:space="preserve">（十六）签订、履行合同</w:t>
      </w:r>
      <w:bookmarkEnd w:id="112"/>
      <w:r/>
      <w:bookmarkEnd w:id="113"/>
      <w:r/>
      <w:bookmarkEnd w:id="114"/>
      <w:r/>
      <w:bookmarkEnd w:id="115"/>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rPr>
        <w:outlineLvl w:val="0"/>
      </w:pPr>
      <w:r/>
      <w:bookmarkStart w:id="116" w:name="_Toc35780510"/>
      <w:r/>
      <w:bookmarkStart w:id="117" w:name="_Toc116946321"/>
      <w:r/>
      <w:bookmarkStart w:id="118" w:name="_Toc39873218"/>
      <w:r/>
      <w:bookmarkStart w:id="119" w:name="_Toc98277364"/>
      <w:r>
        <w:rPr>
          <w:rFonts w:hint="eastAsia" w:ascii="宋体" w:hAnsi="宋体"/>
          <w:b/>
          <w:color w:val="auto"/>
          <w:sz w:val="24"/>
          <w:szCs w:val="24"/>
        </w:rPr>
        <w:t xml:space="preserve">（十七）招标代理费</w:t>
      </w:r>
      <w:bookmarkEnd w:id="116"/>
      <w:r/>
      <w:bookmarkEnd w:id="117"/>
      <w:r/>
      <w:bookmarkEnd w:id="118"/>
      <w:r/>
      <w:bookmarkEnd w:id="119"/>
      <w:r/>
      <w:bookmarkStart w:id="120" w:name="_Toc35780511"/>
      <w:r/>
      <w:r/>
    </w:p>
    <w:p>
      <w:pPr>
        <w:ind w:firstLine="480"/>
        <w:spacing w:line="440" w:lineRule="exact"/>
        <w:tabs>
          <w:tab w:val="left" w:pos="945" w:leader="none"/>
        </w:tabs>
        <w:rPr>
          <w:rFonts w:hint="eastAsia" w:ascii="宋体" w:hAnsi="宋体"/>
          <w:bCs/>
          <w:color w:val="auto"/>
          <w:sz w:val="24"/>
          <w:szCs w:val="24"/>
        </w:rPr>
        <w:outlineLvl w:val="0"/>
      </w:pPr>
      <w:r/>
      <w:bookmarkStart w:id="121" w:name="_Toc116946322"/>
      <w:r/>
      <w:bookmarkStart w:id="122" w:name="_Toc39873219"/>
      <w:r/>
      <w:bookmarkStart w:id="123" w:name="_Toc98277365"/>
      <w:r>
        <w:rPr>
          <w:rFonts w:hint="eastAsia" w:ascii="宋体" w:hAnsi="宋体"/>
          <w:bCs/>
          <w:color w:val="auto"/>
          <w:sz w:val="24"/>
          <w:szCs w:val="24"/>
        </w:rPr>
        <w:t xml:space="preserve">1.本项目代理服务费由中标供应商支付。</w:t>
      </w:r>
      <w:bookmarkEnd w:id="121"/>
      <w:r/>
      <w:r/>
    </w:p>
    <w:p>
      <w:pPr>
        <w:ind w:firstLine="480"/>
        <w:spacing w:line="440" w:lineRule="exact"/>
        <w:tabs>
          <w:tab w:val="left" w:pos="945" w:leader="none"/>
        </w:tabs>
        <w:rPr>
          <w:rFonts w:hint="eastAsia" w:ascii="宋体" w:hAnsi="宋体"/>
          <w:bCs/>
          <w:color w:val="auto"/>
          <w:sz w:val="24"/>
          <w:szCs w:val="24"/>
        </w:rPr>
        <w:outlineLvl w:val="0"/>
      </w:pPr>
      <w:r/>
      <w:bookmarkStart w:id="124" w:name="_Toc116946323"/>
      <w:r>
        <w:rPr>
          <w:rFonts w:hint="eastAsia" w:ascii="宋体" w:hAnsi="宋体"/>
          <w:bCs/>
          <w:color w:val="auto"/>
          <w:sz w:val="24"/>
          <w:szCs w:val="24"/>
        </w:rPr>
        <w:t xml:space="preserve">2.招标代理服务费以中标金额为基数依据，按以下规定的标准和差额定率累进法进行计算收取：100万元以下为1.5%，并按此基础的80%计取。</w:t>
      </w:r>
      <w:bookmarkEnd w:id="124"/>
      <w:r/>
      <w:r/>
    </w:p>
    <w:p>
      <w:pPr>
        <w:ind w:firstLine="482"/>
        <w:spacing w:line="440" w:lineRule="exact"/>
        <w:tabs>
          <w:tab w:val="left" w:pos="945" w:leader="none"/>
        </w:tabs>
        <w:rPr>
          <w:rFonts w:hint="eastAsia" w:ascii="宋体" w:hAnsi="宋体"/>
          <w:b/>
          <w:color w:val="auto"/>
          <w:sz w:val="24"/>
          <w:szCs w:val="24"/>
        </w:rPr>
        <w:outlineLvl w:val="0"/>
      </w:pPr>
      <w:r/>
      <w:bookmarkStart w:id="125" w:name="_Toc116946324"/>
      <w:r>
        <w:rPr>
          <w:rFonts w:hint="eastAsia" w:ascii="宋体" w:hAnsi="宋体"/>
          <w:b/>
          <w:color w:val="auto"/>
          <w:sz w:val="24"/>
          <w:szCs w:val="24"/>
        </w:rPr>
        <w:t xml:space="preserve">（十八）未尽事宜</w:t>
      </w:r>
      <w:bookmarkEnd w:id="120"/>
      <w:r/>
      <w:bookmarkEnd w:id="122"/>
      <w:r/>
      <w:bookmarkEnd w:id="123"/>
      <w:r/>
      <w:bookmarkEnd w:id="125"/>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eastAsia" w:ascii="宋体" w:hAnsi="宋体"/>
          <w:b/>
          <w:color w:val="auto"/>
          <w:sz w:val="24"/>
          <w:szCs w:val="24"/>
        </w:rPr>
        <w:outlineLvl w:val="0"/>
      </w:pPr>
      <w:r/>
      <w:bookmarkStart w:id="126" w:name="_Toc116946325"/>
      <w:r/>
      <w:bookmarkStart w:id="127" w:name="_Toc98277366"/>
      <w:r>
        <w:rPr>
          <w:rFonts w:hint="eastAsia" w:ascii="宋体" w:hAnsi="宋体"/>
          <w:b/>
          <w:color w:val="auto"/>
          <w:sz w:val="24"/>
          <w:szCs w:val="24"/>
        </w:rPr>
        <w:t xml:space="preserve">（十九）政府采购信用担保</w:t>
      </w:r>
      <w:bookmarkEnd w:id="126"/>
      <w:r/>
      <w:bookmarkEnd w:id="127"/>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ascii="宋体" w:hAnsi="宋体"/>
          <w:bCs/>
          <w:color w:val="auto"/>
          <w:sz w:val="24"/>
          <w:szCs w:val="24"/>
        </w:rPr>
        <w:t xml:space="preserve">1</w:t>
      </w:r>
      <w:r>
        <w:rPr>
          <w:rFonts w:hint="eastAsia" w:ascii="宋体" w:hAnsi="宋体"/>
          <w:bCs/>
          <w:color w:val="auto"/>
          <w:sz w:val="24"/>
          <w:szCs w:val="24"/>
        </w:rPr>
        <w:t xml:space="preserve">.履约担保。</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rPr>
        <w:t xml:space="preserve">，</w:t>
      </w:r>
      <w:r>
        <w:rPr>
          <w:rFonts w:hint="eastAsia" w:ascii="宋体" w:hAnsi="宋体" w:cs="宋体"/>
          <w:color w:val="auto"/>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cs="宋体"/>
          <w:color w:val="auto"/>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rPr>
        <w:t xml:space="preserve">政府采购履约担保函格式见附件十</w:t>
      </w:r>
      <w:r>
        <w:rPr>
          <w:rFonts w:hint="eastAsia" w:ascii="宋体" w:hAnsi="宋体" w:cs="宋体"/>
          <w:b/>
          <w:color w:val="auto"/>
          <w:sz w:val="24"/>
          <w:lang w:val="en-US" w:eastAsia="zh-CN"/>
        </w:rPr>
        <w:t xml:space="preserve">六</w:t>
      </w:r>
      <w:r>
        <w:rPr>
          <w:rFonts w:hint="eastAsia" w:ascii="宋体" w:hAnsi="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.融资担保。</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合同融资，是指参与政府采购的供应商，凭借中标</w:t>
      </w:r>
      <w:r>
        <w:rPr>
          <w:rFonts w:hint="eastAsia" w:ascii="宋体" w:hAnsi="宋体"/>
          <w:bCs/>
          <w:color w:val="auto"/>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2"/>
        <w:spacing w:line="440" w:lineRule="exact"/>
        <w:tabs>
          <w:tab w:val="left" w:pos="525" w:leader="none"/>
          <w:tab w:val="left" w:pos="945" w:leader="none"/>
          <w:tab w:val="left" w:pos="1050" w:leader="none"/>
        </w:tabs>
        <w:rPr>
          <w:rFonts w:hint="eastAsia" w:ascii="宋体" w:hAnsi="宋体"/>
          <w:b/>
          <w:color w:val="auto"/>
          <w:sz w:val="24"/>
          <w:szCs w:val="24"/>
        </w:rPr>
      </w:pPr>
      <w:r>
        <w:rPr>
          <w:rFonts w:hint="eastAsia" w:ascii="宋体" w:hAnsi="宋体"/>
          <w:bCs/>
          <w:color w:val="auto"/>
          <w:sz w:val="24"/>
          <w:szCs w:val="24"/>
        </w:rPr>
        <w:t xml:space="preserve">成交、中标供应商可根据自身情况，自行决定是否选择采用合同融资形式，在</w:t>
      </w:r>
      <w:r>
        <w:rPr>
          <w:rFonts w:hint="eastAsia" w:ascii="宋体" w:hAnsi="宋体"/>
          <w:bCs/>
          <w:color w:val="auto"/>
          <w:sz w:val="24"/>
          <w:szCs w:val="24"/>
          <w:lang w:val="en-US" w:eastAsia="zh-CN"/>
        </w:rPr>
        <w:t xml:space="preserve">江苏</w:t>
      </w:r>
      <w:r>
        <w:rPr>
          <w:rFonts w:hint="eastAsia" w:ascii="宋体" w:hAnsi="宋体"/>
          <w:bCs/>
          <w:color w:val="auto"/>
          <w:sz w:val="24"/>
          <w:szCs w:val="24"/>
        </w:rPr>
        <w:t xml:space="preserve">政府采购网——政采贷专栏提供的银行名录内自主选择合作银行。</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bookmarkStart w:id="128" w:name="_Hlk62744624"/>
      <w:r>
        <w:rPr>
          <w:rFonts w:ascii="宋体" w:hAnsi="宋体"/>
          <w:bCs/>
          <w:color w:val="auto"/>
          <w:sz w:val="24"/>
          <w:szCs w:val="24"/>
        </w:rPr>
        <w:t xml:space="preserve">3</w:t>
      </w:r>
      <w:r>
        <w:rPr>
          <w:rFonts w:hint="eastAsia" w:ascii="宋体" w:hAnsi="宋体"/>
          <w:bCs/>
          <w:color w:val="auto"/>
          <w:sz w:val="24"/>
          <w:szCs w:val="24"/>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ascii="宋体" w:hAnsi="宋体"/>
          <w:bCs/>
          <w:color w:val="auto"/>
          <w:sz w:val="24"/>
          <w:szCs w:val="24"/>
        </w:rPr>
        <w:t xml:space="preserve">4.</w:t>
      </w:r>
      <w:r>
        <w:rPr>
          <w:rFonts w:hint="eastAsia" w:ascii="宋体" w:hAnsi="宋体"/>
          <w:bCs/>
          <w:color w:val="auto"/>
          <w:sz w:val="24"/>
          <w:szCs w:val="24"/>
        </w:rPr>
        <w:t xml:space="preserve">合作担保机构及银行出具的投标担保函、履约担保函及银行保函等，均具有《财政部关于开展政府采购信用担保试点工作的通知》中列明的担保效力。</w:t>
      </w:r>
      <w:r>
        <w:rPr>
          <w:rFonts w:ascii="宋体" w:hAnsi="宋体"/>
          <w:bCs/>
          <w:color w:val="auto"/>
          <w:sz w:val="24"/>
          <w:szCs w:val="24"/>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8"/>
      <w:r>
        <w:rPr>
          <w:rFonts w:ascii="宋体" w:hAnsi="宋体"/>
          <w:bCs/>
          <w:color w:val="auto"/>
          <w:sz w:val="24"/>
          <w:szCs w:val="24"/>
        </w:rPr>
        <w:t xml:space="preserve">。</w:t>
      </w:r>
      <w:r/>
    </w:p>
    <w:p>
      <w:pPr>
        <w:jc w:val="left"/>
        <w:widowControl/>
        <w:rPr>
          <w:rFonts w:hint="eastAsia"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29" w:name="_Toc36414912"/>
      <w:r/>
      <w:bookmarkStart w:id="130" w:name="_Toc116946326"/>
      <w:r/>
      <w:bookmarkStart w:id="131" w:name="_Toc36850796"/>
      <w:r>
        <w:rPr>
          <w:rFonts w:hint="eastAsia" w:ascii="宋体" w:hAnsi="宋体"/>
          <w:b/>
          <w:bCs/>
          <w:color w:val="auto"/>
          <w:sz w:val="32"/>
          <w:szCs w:val="32"/>
          <w:highlight w:val="none"/>
          <w:lang w:val="zh-CN"/>
        </w:rPr>
        <w:t xml:space="preserve">三、采购需求</w:t>
      </w:r>
      <w:bookmarkEnd w:id="129"/>
      <w:r/>
      <w:bookmarkEnd w:id="130"/>
      <w:r/>
      <w:r/>
    </w:p>
    <w:p>
      <w:pPr>
        <w:ind w:firstLine="482"/>
        <w:spacing w:line="440" w:lineRule="exact"/>
        <w:tabs>
          <w:tab w:val="left" w:pos="945" w:leader="none"/>
        </w:tabs>
        <w:rPr>
          <w:rFonts w:hint="eastAsia" w:ascii="宋体" w:hAnsi="宋体" w:eastAsia="宋体" w:cs="Times New Roman"/>
          <w:b/>
          <w:color w:val="auto"/>
          <w:sz w:val="24"/>
          <w:szCs w:val="24"/>
        </w:rPr>
        <w:outlineLvl w:val="0"/>
      </w:pPr>
      <w:r/>
      <w:bookmarkStart w:id="132" w:name="_Toc98277368"/>
      <w:r/>
      <w:bookmarkStart w:id="133" w:name="_Toc36830580"/>
      <w:r/>
      <w:bookmarkStart w:id="134" w:name="_Toc100610642"/>
      <w:r/>
      <w:bookmarkStart w:id="135" w:name="_Toc36414917"/>
      <w:r>
        <w:rPr>
          <w:rFonts w:hint="eastAsia" w:ascii="宋体" w:hAnsi="宋体" w:eastAsia="宋体" w:cs="Times New Roman"/>
          <w:b/>
          <w:color w:val="auto"/>
          <w:sz w:val="24"/>
          <w:szCs w:val="24"/>
        </w:rPr>
        <w:t xml:space="preserve">一、采购标的需实现的功能或者目标，以及为落实政府采购政策需满足的要求</w:t>
      </w:r>
      <w:bookmarkEnd w:id="132"/>
      <w:r/>
      <w:bookmarkEnd w:id="133"/>
      <w:r/>
      <w:r/>
    </w:p>
    <w:p>
      <w:pPr>
        <w:ind w:firstLine="480"/>
        <w:jc w:val="left"/>
        <w:spacing w:line="440" w:lineRule="exact"/>
        <w:shd w:val="clear" w:color="auto" w:fill="ffffff"/>
        <w:rPr>
          <w:rFonts w:hint="eastAsia" w:ascii="宋体" w:hAnsi="宋体" w:eastAsia="宋体" w:cs="Arial"/>
          <w:color w:val="auto"/>
          <w:sz w:val="24"/>
          <w:szCs w:val="24"/>
        </w:rPr>
      </w:pPr>
      <w:r/>
      <w:bookmarkStart w:id="136" w:name="_Toc98277369"/>
      <w:r/>
      <w:bookmarkStart w:id="137" w:name="_Toc36830581"/>
      <w:r>
        <w:rPr>
          <w:rFonts w:hint="eastAsia" w:ascii="宋体" w:hAnsi="宋体" w:eastAsia="宋体" w:cs="Arial"/>
          <w:color w:val="auto"/>
          <w:sz w:val="24"/>
          <w:szCs w:val="24"/>
        </w:rPr>
        <w:t xml:space="preserve">1.按照《关于进一步加大政府采购支持中小企业力度的通知》财库〔2022〕19号的规定，对小型和微型企业、监狱企业、残疾人单位报价给予10%的扣除，用扣除后的价格进行评审。参加报价的中小企业，应当按照《政府采购促进中小企业发展管理办法》（财库〔2020〕46号）的规定提供《中小企业声明函》（格式见附件，中标供应商的《中小企业声明函》将随中标公告进行公示）。（中小企业划型标准详见《关于印发中小企业划型标准规定的通知》工信部联企业〔2011〕300号）。</w:t>
      </w:r>
      <w:r/>
    </w:p>
    <w:p>
      <w:pPr>
        <w:ind w:firstLine="480"/>
        <w:jc w:val="left"/>
        <w:spacing w:line="440" w:lineRule="exact"/>
        <w:shd w:val="clear" w:color="auto" w:fill="ffffff"/>
        <w:rPr>
          <w:rFonts w:hint="eastAsia" w:ascii="宋体" w:hAnsi="宋体" w:eastAsia="宋体" w:cs="Arial"/>
          <w:color w:val="auto"/>
          <w:sz w:val="24"/>
          <w:szCs w:val="24"/>
        </w:rPr>
      </w:pPr>
      <w:r>
        <w:rPr>
          <w:rFonts w:hint="eastAsia" w:ascii="宋体" w:hAnsi="宋体" w:eastAsia="宋体" w:cs="Arial"/>
          <w:color w:val="auto"/>
          <w:sz w:val="24"/>
          <w:szCs w:val="24"/>
        </w:rPr>
        <w:t xml:space="preserve">2.参加报价的监狱企业，应当按照《关于政府采购支持监狱企业发展有关问题的通知》（财库</w:t>
      </w:r>
      <w:r>
        <w:rPr>
          <w:rFonts w:hint="eastAsia" w:ascii="宋体" w:hAnsi="宋体" w:eastAsia="宋体" w:cs="Arial"/>
          <w:color w:val="auto"/>
          <w:sz w:val="24"/>
          <w:szCs w:val="24"/>
          <w:lang w:eastAsia="zh-CN"/>
        </w:rPr>
        <w:t xml:space="preserve">〔2014〕68号</w:t>
      </w:r>
      <w:r>
        <w:rPr>
          <w:rFonts w:hint="eastAsia" w:ascii="宋体" w:hAnsi="宋体" w:eastAsia="宋体" w:cs="Arial"/>
          <w:color w:val="auto"/>
          <w:sz w:val="24"/>
          <w:szCs w:val="24"/>
        </w:rPr>
        <w:t xml:space="preserve">）的规定由省级以上监狱管理局、戒毒管理局（含新疆生产建设兵团）出具的属于监狱企业的证明文件。</w:t>
      </w:r>
      <w:r/>
    </w:p>
    <w:p>
      <w:pPr>
        <w:ind w:firstLine="480"/>
        <w:jc w:val="left"/>
        <w:spacing w:line="440" w:lineRule="exact"/>
        <w:shd w:val="clear" w:color="auto" w:fill="ffffff"/>
        <w:rPr>
          <w:rFonts w:hint="eastAsia" w:ascii="宋体" w:hAnsi="宋体" w:eastAsia="宋体" w:cs="Arial"/>
          <w:color w:val="auto"/>
          <w:sz w:val="24"/>
          <w:szCs w:val="24"/>
        </w:rPr>
      </w:pPr>
      <w:r>
        <w:rPr>
          <w:rFonts w:hint="eastAsia" w:ascii="宋体" w:hAnsi="宋体" w:eastAsia="宋体" w:cs="Arial"/>
          <w:color w:val="auto"/>
          <w:sz w:val="24"/>
          <w:szCs w:val="24"/>
        </w:rPr>
        <w:t xml:space="preserve">3.参加报价的残疾人福利性单位，应当按照《财政部、民政部、中国残疾人联合会关于促进残疾人就业政府采购政策的通知》（财库〔2017〕141号）的规定填写《残疾人福利性单位声明函》。</w:t>
      </w:r>
      <w:r/>
    </w:p>
    <w:p>
      <w:pPr>
        <w:ind w:firstLine="480"/>
        <w:jc w:val="left"/>
        <w:spacing w:line="440" w:lineRule="exact"/>
        <w:shd w:val="clear" w:color="auto" w:fill="ffffff"/>
        <w:rPr>
          <w:rFonts w:hint="eastAsia" w:ascii="宋体" w:hAnsi="宋体" w:eastAsia="宋体" w:cs="Arial"/>
          <w:color w:val="auto"/>
          <w:sz w:val="24"/>
          <w:szCs w:val="24"/>
        </w:rPr>
      </w:pPr>
      <w:r>
        <w:rPr>
          <w:rFonts w:hint="eastAsia" w:ascii="宋体" w:hAnsi="宋体" w:eastAsia="宋体" w:cs="Arial"/>
          <w:color w:val="auto"/>
          <w:sz w:val="24"/>
          <w:szCs w:val="24"/>
        </w:rPr>
        <w:t xml:space="preserve">专门面向中小/小微企业的项目除外。本项目非专门面向中小微企业。供应商企业性质如按上述文件规定，同时属于可享受价格扣除的两类或两类以上企业，不享受重复价格扣除。</w:t>
      </w:r>
      <w:bookmarkEnd w:id="136"/>
      <w:r/>
      <w:bookmarkEnd w:id="137"/>
      <w:r/>
      <w:r/>
    </w:p>
    <w:p>
      <w:pPr>
        <w:ind w:firstLine="482"/>
        <w:spacing w:line="440" w:lineRule="exact"/>
        <w:tabs>
          <w:tab w:val="left" w:pos="945" w:leader="none"/>
        </w:tabs>
        <w:rPr>
          <w:rFonts w:hint="eastAsia" w:ascii="宋体" w:hAnsi="宋体" w:eastAsia="宋体" w:cs="Times New Roman"/>
          <w:b/>
          <w:color w:val="auto"/>
          <w:sz w:val="24"/>
          <w:szCs w:val="24"/>
        </w:rPr>
        <w:outlineLvl w:val="0"/>
      </w:pPr>
      <w:r>
        <w:rPr>
          <w:rFonts w:hint="eastAsia" w:ascii="宋体" w:hAnsi="宋体" w:eastAsia="宋体" w:cs="Times New Roman"/>
          <w:b/>
          <w:color w:val="auto"/>
          <w:sz w:val="24"/>
          <w:szCs w:val="24"/>
        </w:rPr>
        <w:t xml:space="preserve">二、本项目采购标的概况、服务期、质量标准及其他要求</w:t>
      </w:r>
      <w:r/>
    </w:p>
    <w:p>
      <w:pPr>
        <w:ind w:firstLine="482"/>
        <w:spacing w:line="440" w:lineRule="exact"/>
        <w:rPr>
          <w:rFonts w:hint="default" w:ascii="宋体" w:hAnsi="宋体" w:eastAsia="宋体" w:cs="Times New Roman"/>
          <w:color w:val="auto"/>
          <w:sz w:val="24"/>
          <w:szCs w:val="24"/>
          <w:lang w:val="en-US" w:eastAsia="zh-CN"/>
        </w:rPr>
      </w:pPr>
      <w:r>
        <w:rPr>
          <w:rFonts w:hint="eastAsia" w:ascii="宋体" w:hAnsi="宋体" w:eastAsia="宋体" w:cs="Times New Roman"/>
          <w:b/>
          <w:color w:val="auto"/>
          <w:sz w:val="24"/>
          <w:szCs w:val="24"/>
        </w:rPr>
        <w:t xml:space="preserve">1.项目编号：</w:t>
      </w:r>
      <w:r>
        <w:rPr>
          <w:rFonts w:hint="eastAsia" w:ascii="宋体" w:hAnsi="宋体" w:cs="Times New Roman"/>
          <w:color w:val="auto"/>
          <w:sz w:val="24"/>
          <w:szCs w:val="24"/>
          <w:lang w:eastAsia="zh-CN"/>
        </w:rPr>
        <w:t xml:space="preserve">JSZC-320206-LXZB-G2025-0038</w:t>
      </w:r>
      <w:r>
        <w:rPr>
          <w:rFonts w:hint="eastAsia" w:ascii="宋体" w:hAnsi="宋体" w:eastAsia="宋体" w:cs="Times New Roman"/>
          <w:color w:val="auto"/>
          <w:sz w:val="24"/>
          <w:szCs w:val="24"/>
          <w:lang w:val="en-US" w:eastAsia="zh-CN"/>
        </w:rPr>
        <w:t xml:space="preserve">38</w:t>
      </w:r>
      <w:r/>
    </w:p>
    <w:p>
      <w:pPr>
        <w:ind w:firstLine="482"/>
        <w:jc w:val="left"/>
        <w:spacing w:line="440" w:lineRule="exact"/>
        <w:rPr>
          <w:rFonts w:hint="eastAsia" w:ascii="宋体" w:hAnsi="宋体" w:eastAsia="宋体" w:cs="Times New Roman"/>
          <w:color w:val="auto"/>
          <w:sz w:val="24"/>
          <w:szCs w:val="24"/>
          <w:lang w:eastAsia="zh-CN"/>
        </w:rPr>
      </w:pPr>
      <w:r/>
      <w:bookmarkStart w:id="138" w:name="_Hlk37847209"/>
      <w:r>
        <w:rPr>
          <w:rFonts w:hint="eastAsia" w:ascii="宋体" w:hAnsi="宋体" w:eastAsia="宋体" w:cs="Times New Roman"/>
          <w:b/>
          <w:color w:val="auto"/>
          <w:sz w:val="24"/>
          <w:szCs w:val="24"/>
        </w:rPr>
        <w:t xml:space="preserve">2.项目名称</w:t>
      </w:r>
      <w:bookmarkEnd w:id="138"/>
      <w:r>
        <w:rPr>
          <w:rFonts w:hint="eastAsia" w:ascii="宋体" w:hAnsi="宋体" w:eastAsia="宋体" w:cs="Times New Roman"/>
          <w:b/>
          <w:color w:val="auto"/>
          <w:sz w:val="24"/>
          <w:szCs w:val="24"/>
        </w:rPr>
        <w:t xml:space="preserve">：</w:t>
      </w:r>
      <w:r>
        <w:rPr>
          <w:rFonts w:hint="eastAsia" w:ascii="宋体" w:hAnsi="宋体" w:eastAsia="宋体" w:cs="Times New Roman"/>
          <w:color w:val="auto"/>
          <w:sz w:val="24"/>
          <w:szCs w:val="24"/>
          <w:lang w:eastAsia="zh-CN"/>
        </w:rPr>
        <w:t xml:space="preserve">2025年惠山分中心能力外监测服务项目</w:t>
      </w:r>
      <w:r/>
    </w:p>
    <w:p>
      <w:pPr>
        <w:ind w:firstLine="482"/>
        <w:jc w:val="left"/>
        <w:spacing w:line="440" w:lineRule="exact"/>
        <w:rPr>
          <w:rFonts w:hint="eastAsia" w:ascii="宋体" w:hAnsi="宋体" w:eastAsia="宋体" w:cs="Times New Roman"/>
          <w:color w:val="auto"/>
          <w:sz w:val="24"/>
          <w:szCs w:val="24"/>
        </w:rPr>
      </w:pPr>
      <w:r>
        <w:rPr>
          <w:rFonts w:hint="eastAsia" w:ascii="宋体" w:hAnsi="宋体" w:eastAsia="宋体" w:cs="Times New Roman"/>
          <w:b/>
          <w:color w:val="auto"/>
          <w:sz w:val="24"/>
          <w:szCs w:val="24"/>
        </w:rPr>
        <w:t xml:space="preserve">3.项目概况：</w:t>
      </w:r>
      <w:r>
        <w:rPr>
          <w:rFonts w:hint="eastAsia" w:ascii="宋体" w:hAnsi="宋体" w:eastAsia="宋体" w:cs="Times New Roman"/>
          <w:bCs/>
          <w:color w:val="auto"/>
          <w:sz w:val="24"/>
          <w:szCs w:val="24"/>
        </w:rPr>
        <w:t xml:space="preserve">本项目为</w:t>
      </w:r>
      <w:r>
        <w:rPr>
          <w:rFonts w:hint="eastAsia" w:ascii="宋体" w:hAnsi="宋体" w:eastAsia="宋体" w:cs="Times New Roman"/>
          <w:bCs/>
          <w:color w:val="auto"/>
          <w:sz w:val="24"/>
          <w:szCs w:val="24"/>
          <w:lang w:eastAsia="zh-CN"/>
        </w:rPr>
        <w:t xml:space="preserve">2025年惠山分中心能力外监测服务</w:t>
      </w:r>
      <w:r>
        <w:rPr>
          <w:rFonts w:hint="eastAsia" w:ascii="宋体" w:hAnsi="宋体" w:eastAsia="宋体" w:cs="Times New Roman"/>
          <w:bCs/>
          <w:color w:val="auto"/>
          <w:sz w:val="24"/>
          <w:szCs w:val="24"/>
        </w:rPr>
        <w:t xml:space="preserve">，</w:t>
      </w:r>
      <w:r>
        <w:rPr>
          <w:rFonts w:hint="eastAsia" w:ascii="宋体" w:hAnsi="宋体" w:eastAsia="宋体" w:cs="Times New Roman"/>
          <w:color w:val="auto"/>
          <w:sz w:val="24"/>
          <w:szCs w:val="24"/>
        </w:rPr>
        <w:t xml:space="preserve">供应商负责为惠山区提供生态环境专项执法及上级交办任务监测工作中惠山分中心能力外项目的第三方监测服务。</w:t>
      </w:r>
      <w:r/>
    </w:p>
    <w:p>
      <w:pPr>
        <w:ind w:firstLine="482"/>
        <w:jc w:val="left"/>
        <w:spacing w:line="440" w:lineRule="exact"/>
        <w:rPr>
          <w:rFonts w:hint="eastAsia" w:ascii="宋体" w:hAnsi="宋体" w:eastAsia="宋体" w:cs="Times New Roman"/>
          <w:color w:val="auto"/>
          <w:sz w:val="24"/>
          <w:szCs w:val="24"/>
        </w:rPr>
      </w:pPr>
      <w:r>
        <w:rPr>
          <w:rFonts w:hint="eastAsia" w:ascii="宋体" w:hAnsi="宋体" w:eastAsia="宋体" w:cs="Times New Roman"/>
          <w:b/>
          <w:color w:val="auto"/>
          <w:sz w:val="24"/>
          <w:szCs w:val="24"/>
        </w:rPr>
        <w:t xml:space="preserve">4.★服务期：</w:t>
      </w:r>
      <w:r>
        <w:rPr>
          <w:rFonts w:hint="eastAsia" w:ascii="宋体" w:hAnsi="宋体" w:eastAsia="宋体" w:cs="Times New Roman"/>
          <w:color w:val="auto"/>
          <w:sz w:val="24"/>
          <w:szCs w:val="24"/>
        </w:rPr>
        <w:t xml:space="preserve">12个月（具体服务起止时间以采购人通知为准）。</w:t>
      </w:r>
      <w:r/>
    </w:p>
    <w:p>
      <w:pPr>
        <w:ind w:firstLine="482"/>
        <w:jc w:val="left"/>
        <w:spacing w:line="440" w:lineRule="exact"/>
        <w:rPr>
          <w:rFonts w:hint="eastAsia" w:ascii="宋体" w:hAnsi="宋体" w:eastAsia="宋体" w:cs="Times New Roman"/>
          <w:color w:val="auto"/>
          <w:sz w:val="24"/>
          <w:szCs w:val="24"/>
        </w:rPr>
      </w:pPr>
      <w:r>
        <w:rPr>
          <w:rFonts w:hint="eastAsia" w:ascii="宋体" w:hAnsi="宋体" w:eastAsia="宋体" w:cs="Times New Roman"/>
          <w:b/>
          <w:color w:val="auto"/>
          <w:sz w:val="24"/>
          <w:szCs w:val="24"/>
        </w:rPr>
        <w:t xml:space="preserve">5.★质量要求</w:t>
      </w:r>
      <w:r>
        <w:rPr>
          <w:rFonts w:hint="eastAsia" w:ascii="宋体" w:hAnsi="宋体" w:eastAsia="宋体" w:cs="Times New Roman"/>
          <w:color w:val="auto"/>
          <w:sz w:val="24"/>
          <w:szCs w:val="24"/>
        </w:rPr>
        <w:t xml:space="preserve">：质量标准符合国家标准、行业标准和企业标准（标准不一致的，以严格的标准为准），并满足采购需求。</w:t>
      </w:r>
      <w:r/>
    </w:p>
    <w:p>
      <w:pPr>
        <w:ind w:firstLine="482"/>
        <w:jc w:val="left"/>
        <w:spacing w:line="440" w:lineRule="exact"/>
        <w:rPr>
          <w:rFonts w:hint="eastAsia" w:ascii="宋体" w:hAnsi="宋体" w:eastAsia="宋体" w:cs="Times New Roman"/>
          <w:color w:val="auto"/>
          <w:sz w:val="24"/>
          <w:szCs w:val="24"/>
        </w:rPr>
      </w:pPr>
      <w:r>
        <w:rPr>
          <w:rFonts w:hint="eastAsia" w:ascii="宋体" w:hAnsi="宋体" w:eastAsia="宋体" w:cs="Times New Roman"/>
          <w:b/>
          <w:bCs/>
          <w:color w:val="auto"/>
          <w:sz w:val="24"/>
          <w:szCs w:val="24"/>
        </w:rPr>
        <w:t xml:space="preserve">6.★其他要求：</w:t>
      </w:r>
      <w:r>
        <w:rPr>
          <w:rFonts w:hint="eastAsia" w:ascii="宋体" w:hAnsi="宋体" w:eastAsia="宋体" w:cs="Times New Roman"/>
          <w:color w:val="auto"/>
          <w:sz w:val="24"/>
          <w:szCs w:val="24"/>
        </w:rPr>
        <w:t xml:space="preserve">中标供应商不得将项目整体或部分进行转包或分包，且不得让第三方公司采用挂靠中标供应商的方式承担监测技术服务工作。</w:t>
      </w:r>
      <w:r/>
    </w:p>
    <w:p>
      <w:pPr>
        <w:ind w:firstLine="482"/>
        <w:spacing w:line="440" w:lineRule="exact"/>
        <w:shd w:val="clear" w:color="auto" w:fill="ffff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7.★付款方式</w:t>
      </w:r>
      <w:bookmarkStart w:id="139" w:name="_Hlk123566626"/>
      <w:r>
        <w:rPr>
          <w:rFonts w:hint="eastAsia" w:ascii="宋体" w:hAnsi="宋体" w:eastAsia="宋体" w:cs="Times New Roman"/>
          <w:b/>
          <w:color w:val="auto"/>
          <w:sz w:val="24"/>
          <w:szCs w:val="24"/>
        </w:rPr>
        <w:t xml:space="preserve">：</w:t>
      </w:r>
      <w:r/>
    </w:p>
    <w:p>
      <w:pPr>
        <w:ind w:firstLine="482"/>
        <w:spacing w:line="440" w:lineRule="exact"/>
        <w:shd w:val="clear" w:color="auto" w:fill="ffff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合同签订后，预付合同价款的</w:t>
      </w:r>
      <w:r>
        <w:rPr>
          <w:rFonts w:hint="eastAsia" w:ascii="宋体" w:hAnsi="宋体" w:eastAsia="宋体" w:cs="Times New Roman"/>
          <w:b/>
          <w:color w:val="auto"/>
          <w:sz w:val="24"/>
          <w:szCs w:val="24"/>
          <w:lang w:val="en-US" w:eastAsia="zh-CN"/>
        </w:rPr>
        <w:t xml:space="preserve">30</w:t>
      </w:r>
      <w:r>
        <w:rPr>
          <w:rFonts w:hint="eastAsia" w:ascii="宋体" w:hAnsi="宋体" w:eastAsia="宋体" w:cs="Times New Roman"/>
          <w:b/>
          <w:color w:val="auto"/>
          <w:sz w:val="24"/>
          <w:szCs w:val="24"/>
        </w:rPr>
        <w:t xml:space="preserve">%；以《江苏省环境监测专业服务收费管理办法》《江苏省环境监测专业服务收费标准》（苏价费</w:t>
      </w:r>
      <w:r>
        <w:rPr>
          <w:rFonts w:hint="eastAsia" w:ascii="宋体" w:hAnsi="宋体" w:eastAsia="宋体" w:cs="Times New Roman"/>
          <w:b/>
          <w:color w:val="auto"/>
          <w:sz w:val="24"/>
          <w:szCs w:val="24"/>
          <w:lang w:eastAsia="zh-CN"/>
        </w:rPr>
        <w:t xml:space="preserve">〔2006〕397号</w:t>
      </w:r>
      <w:r>
        <w:rPr>
          <w:rFonts w:hint="eastAsia" w:ascii="宋体" w:hAnsi="宋体" w:eastAsia="宋体" w:cs="Times New Roman"/>
          <w:b/>
          <w:color w:val="auto"/>
          <w:sz w:val="24"/>
          <w:szCs w:val="24"/>
        </w:rPr>
        <w:t xml:space="preserve">）和《省物价局、省财政厅关于降低收费标准和实施收费减免的通知》为收费基准（以下简称收费基准），按照中标的折扣率，中标供应商在完成监测分析任务，采购人向中标供应商支付剩余监测分析服务费（剩余监测分析服务费=中标折扣率*实际完成工作量*收费基准-考核后罚款-预付款）。</w:t>
      </w:r>
      <w:r/>
    </w:p>
    <w:p>
      <w:pPr>
        <w:ind w:firstLine="482"/>
        <w:spacing w:line="440" w:lineRule="exact"/>
        <w:shd w:val="clear" w:color="auto" w:fill="ffff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最终结算金额以实际开展情况为准。每次付款时中标供应商须出具符合采购人财务要求的相应的税金发票，实际付款进度还需根据采购人财政资金拨款进度。</w:t>
      </w:r>
      <w:r/>
    </w:p>
    <w:p>
      <w:pPr>
        <w:ind w:firstLine="482"/>
        <w:spacing w:line="440" w:lineRule="exact"/>
        <w:shd w:val="clear" w:color="auto" w:fill="ffff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8.服务地点：</w:t>
      </w:r>
      <w:r>
        <w:rPr>
          <w:rFonts w:hint="eastAsia" w:ascii="宋体" w:hAnsi="宋体" w:eastAsia="宋体" w:cs="Times New Roman"/>
          <w:color w:val="auto"/>
          <w:sz w:val="24"/>
          <w:szCs w:val="24"/>
        </w:rPr>
        <w:t xml:space="preserve">无锡市惠山区。</w:t>
      </w:r>
      <w:bookmarkEnd w:id="139"/>
      <w:r/>
      <w:r/>
    </w:p>
    <w:p>
      <w:pPr>
        <w:numPr>
          <w:ilvl w:val="0"/>
          <w:numId w:val="14"/>
        </w:numPr>
        <w:ind w:left="1134"/>
        <w:spacing w:line="440" w:lineRule="exact"/>
        <w:tabs>
          <w:tab w:val="left" w:pos="945" w:leader="none"/>
        </w:tabs>
        <w:rPr>
          <w:rFonts w:hint="eastAsia" w:ascii="宋体" w:hAnsi="宋体" w:eastAsia="宋体" w:cs="Times New Roman"/>
          <w:b/>
          <w:color w:val="auto"/>
          <w:sz w:val="24"/>
          <w:szCs w:val="24"/>
          <w:lang w:val="zh-CN"/>
        </w:rPr>
        <w:outlineLvl w:val="0"/>
      </w:pPr>
      <w:r>
        <w:rPr>
          <w:rFonts w:hint="eastAsia" w:ascii="宋体" w:hAnsi="宋体" w:eastAsia="宋体" w:cs="Times New Roman"/>
          <w:b/>
          <w:color w:val="auto"/>
          <w:sz w:val="24"/>
          <w:szCs w:val="24"/>
          <w:lang w:val="zh-CN"/>
        </w:rPr>
        <w:t xml:space="preserve">监测分析执行依据</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二噁英类：同位素稀释高分辨气相色谱－高分辨质谱法HJ 77.2-2008</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一氧化碳：定电位电解法HJ 973-2018</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镉及其化合物：电感耦合等离子体发射光谱法HJ 777-2015</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铊及其化合物：电感耦合等离子体质谱法HJ 657-2013</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锑及其化合物：电感耦合等离子体发射光谱法HJ 777-2015</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砷及其化合物：电感耦合等离子体发射光谱法HJ 777-2015</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铅及其化合物：电感耦合等离子体发射光谱法HJ 777-2015</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铬及其化合物：电感耦合等离子体发射光谱法HJ 777-2015</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钴及其化合物：电感耦合等离子体发射光谱法HJ 777-2015</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铜及其化合物：电感耦合等离子体发射光谱法HJ 777-2015</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锰及其化合物：电感耦合等离子体发射光谱法HJ 777-2015</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镍及其化合物：电感耦合等离子体发射光谱法HJ 777-2015</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挥发性酚类：4-氨基安替比林分光光度法HJ 503-2009</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碘化物：淀粉分光光度法DZ/T 0064.56-2021</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三氯甲烷：吹扫捕集/气相色谱-质谱法HJ 639-2012</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四氯化碳：吹扫捕集/气相色谱-质谱法HJ 639-2012</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嗅和味：感官性状和物理指标（3臭和味）GB/T 5750.4-2006</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总硬度：EDTA滴定法GB/T 7477-1987</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溶解性总固体：重量法DZ/T 0064.9-2021</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总大肠菌群：酶底物法HJ 1001-2018</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菌落总数：平皿计数法HJ 1000-2018</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粪大肠菌群：酶底物法HJ 1001-2018</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粪大肠菌群：多管发酵法HJ 347.2-2018</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蛔虫卵：沉淀集卵法HJ 775-2015</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余氯：N,N-二乙基-1,4-苯二胺分光光度法HJ 586-2010</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可吸附有机卤素化合物：微库仑法HJ 1214-2021</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溶解性总固体：城镇污水水质标准检验方法（9 重量法）CJ/T 51-2018</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烷基汞：气相色谱法GB/T 14204-1993</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锑：原子荧光法HJ 694-2014</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总有机碳：燃烧氧化—非分散红外吸收法HJ 501-2009</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总余氯：N,N-二乙基-1,4-苯二胺分光光度法HJ 586-2010</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VOCs：固相吸附-热脱附/气相色谱-质谱法HJ 734-2014</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乙酸乙酯：固相吸附-热脱附/气相色谱-质谱法HJ 734-2014</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臭气浓度：三点比较式臭袋法HJ 1262-2022</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甲醛：乙酰丙酮分光光度法GB/T 15516-1995</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甲醇：气相色谱法HJ/T 33-1999</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三甲胺：气相色谱法GB/T 14676-1993</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酚类：4-氨基安替比林分光光度法HJ/T 32-1999</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苯并芘：</w:t>
      </w:r>
      <w:r>
        <w:rPr>
          <w:rFonts w:hint="default" w:ascii="Times New Roman" w:hAnsi="Times New Roman" w:eastAsia="宋体" w:cs="Times New Roman"/>
          <w:color w:val="auto"/>
          <w:szCs w:val="20"/>
        </w:rPr>
        <w:fldChar w:fldCharType="begin"/>
      </w:r>
      <w:r>
        <w:rPr>
          <w:rFonts w:hint="default" w:ascii="Times New Roman" w:hAnsi="Times New Roman" w:eastAsia="宋体" w:cs="Times New Roman"/>
          <w:color w:val="auto"/>
          <w:szCs w:val="20"/>
        </w:rPr>
        <w:instrText xml:space="preserve"> HYPERLINK "https://www.mee.gov.cn/ywgz/fgbz/bz/bzwb/jcffbz/201306/W020130608555523210414.pdf" </w:instrText>
      </w:r>
      <w:r>
        <w:rPr>
          <w:rFonts w:hint="default" w:ascii="Times New Roman" w:hAnsi="Times New Roman" w:eastAsia="宋体" w:cs="Times New Roman"/>
          <w:color w:val="auto"/>
          <w:szCs w:val="20"/>
        </w:rPr>
        <w:fldChar w:fldCharType="separate"/>
      </w:r>
      <w:r>
        <w:rPr>
          <w:rFonts w:hint="eastAsia" w:ascii="宋体" w:hAnsi="宋体" w:eastAsia="宋体" w:cs="Times New Roman"/>
          <w:bCs/>
          <w:color w:val="auto"/>
          <w:sz w:val="24"/>
          <w:szCs w:val="24"/>
        </w:rPr>
        <w:t xml:space="preserve">环境空气和废气 气相和颗粒物中多环芳烃的测定 气相色谱-质谱法(HJ 646-2013)</w:t>
      </w:r>
      <w:r>
        <w:rPr>
          <w:rFonts w:hint="eastAsia" w:ascii="宋体" w:hAnsi="宋体" w:eastAsia="宋体" w:cs="Times New Roman"/>
          <w:bCs/>
          <w:color w:val="auto"/>
          <w:sz w:val="24"/>
          <w:szCs w:val="24"/>
        </w:rPr>
        <w:fldChar w:fldCharType="end"/>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臭氧消耗物质（ODS）：根据《2023年江苏省工业园区消耗臭氧层物质和氢氟碳化物专项监测工作实施方案》的指导意见，此监测项目无需获得CMA资质，但须在202</w:t>
      </w: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年12月31日前建立完成ODS检测方法。已完成建立的投标供应商须在投标文件中提供检测报告原件扫描件并加盖公章或签电子公章。</w:t>
      </w:r>
      <w:r/>
    </w:p>
    <w:p>
      <w:pPr>
        <w:ind w:firstLine="480"/>
        <w:spacing w:line="440" w:lineRule="exact"/>
        <w:rPr>
          <w:rFonts w:hint="eastAsia" w:ascii="等线" w:hAnsi="等线" w:eastAsia="等线" w:cs="Times New Roman"/>
          <w:color w:val="auto"/>
          <w:szCs w:val="22"/>
        </w:rPr>
      </w:pPr>
      <w:r>
        <w:rPr>
          <w:rFonts w:hint="eastAsia" w:ascii="宋体" w:hAnsi="宋体" w:eastAsia="宋体" w:cs="Times New Roman"/>
          <w:bCs/>
          <w:color w:val="auto"/>
          <w:sz w:val="24"/>
          <w:szCs w:val="24"/>
        </w:rPr>
        <w:t xml:space="preserve">其他污染源相关监测方法标准、技术规范。</w:t>
      </w:r>
      <w:r/>
    </w:p>
    <w:p>
      <w:pPr>
        <w:ind w:firstLine="480"/>
        <w:spacing w:line="440" w:lineRule="exact"/>
        <w:rPr>
          <w:rFonts w:hint="eastAsia" w:ascii="宋体" w:hAnsi="宋体" w:eastAsia="宋体" w:cs="Times New Roman"/>
          <w:bCs/>
          <w:color w:val="auto"/>
          <w:sz w:val="24"/>
          <w:szCs w:val="20"/>
        </w:rPr>
      </w:pPr>
      <w:r>
        <w:rPr>
          <w:rFonts w:hint="eastAsia" w:ascii="宋体" w:hAnsi="宋体" w:eastAsia="宋体" w:cs="Times New Roman"/>
          <w:bCs/>
          <w:color w:val="auto"/>
          <w:sz w:val="24"/>
          <w:szCs w:val="20"/>
        </w:rPr>
        <w:t xml:space="preserve">以上标准的采用</w:t>
      </w:r>
      <w:r>
        <w:rPr>
          <w:rFonts w:hint="eastAsia" w:ascii="宋体" w:hAnsi="宋体" w:eastAsia="宋体" w:cs="Times New Roman"/>
          <w:bCs/>
          <w:color w:val="auto"/>
          <w:sz w:val="24"/>
          <w:szCs w:val="20"/>
          <w:lang w:eastAsia="zh-CN"/>
        </w:rPr>
        <w:t xml:space="preserve">并非</w:t>
      </w:r>
      <w:r>
        <w:rPr>
          <w:rFonts w:hint="eastAsia" w:ascii="宋体" w:hAnsi="宋体" w:eastAsia="宋体" w:cs="Times New Roman"/>
          <w:bCs/>
          <w:color w:val="auto"/>
          <w:sz w:val="24"/>
          <w:szCs w:val="20"/>
        </w:rPr>
        <w:t xml:space="preserve">全面以及最新的，如有不一致的，以效力较高或技术标准较高的文件规定为准。投标供应商应提供符合本次采购需求和最新国家及行业标准的优质服务，任何由于投标供应商或提供违反国家强制规范的服务而造成的损失，均由投标供应商承担。</w:t>
      </w:r>
      <w:r/>
    </w:p>
    <w:p>
      <w:pPr>
        <w:numPr>
          <w:ilvl w:val="0"/>
          <w:numId w:val="14"/>
        </w:numPr>
        <w:ind w:left="1134"/>
        <w:spacing w:line="440" w:lineRule="exact"/>
        <w:tabs>
          <w:tab w:val="left" w:pos="945" w:leader="none"/>
        </w:tabs>
        <w:rPr>
          <w:rFonts w:hint="eastAsia" w:ascii="宋体" w:hAnsi="宋体" w:eastAsia="宋体" w:cs="Times New Roman"/>
          <w:b/>
          <w:color w:val="auto"/>
          <w:sz w:val="24"/>
          <w:szCs w:val="24"/>
          <w:lang w:val="zh-CN"/>
        </w:rPr>
        <w:outlineLvl w:val="0"/>
      </w:pPr>
      <w:r>
        <w:rPr>
          <w:rFonts w:hint="eastAsia" w:ascii="宋体" w:hAnsi="宋体" w:eastAsia="宋体" w:cs="Arial"/>
          <w:b/>
          <w:color w:val="auto"/>
          <w:sz w:val="24"/>
          <w:szCs w:val="22"/>
          <w:lang w:val="zh-CN"/>
        </w:rPr>
        <w:t xml:space="preserve">服务内容及要求</w:t>
      </w:r>
      <w:r/>
    </w:p>
    <w:p>
      <w:pPr>
        <w:ind w:firstLine="482"/>
        <w:spacing w:line="440" w:lineRule="exact"/>
        <w:widowControl/>
        <w:rPr>
          <w:rFonts w:hint="eastAsia" w:ascii="宋体" w:hAnsi="宋体" w:eastAsia="宋体" w:cs="Times New Roman"/>
          <w:b/>
          <w:bCs/>
          <w:color w:val="auto"/>
          <w:sz w:val="24"/>
          <w:szCs w:val="24"/>
        </w:rPr>
      </w:pPr>
      <w:r/>
      <w:bookmarkStart w:id="140" w:name="_Hlk106116708"/>
      <w:r/>
      <w:bookmarkStart w:id="141" w:name="_Hlk139633447"/>
      <w:r>
        <w:rPr>
          <w:rFonts w:hint="default" w:ascii="宋体" w:hAnsi="宋体" w:eastAsia="宋体" w:cs="Times New Roman"/>
          <w:b/>
          <w:bCs/>
          <w:color w:val="auto"/>
          <w:sz w:val="24"/>
          <w:szCs w:val="24"/>
        </w:rPr>
        <w:t xml:space="preserve">1</w:t>
      </w:r>
      <w:r>
        <w:rPr>
          <w:rFonts w:hint="eastAsia" w:ascii="宋体" w:hAnsi="宋体" w:eastAsia="宋体" w:cs="Times New Roman"/>
          <w:b/>
          <w:bCs/>
          <w:color w:val="auto"/>
          <w:sz w:val="24"/>
          <w:szCs w:val="24"/>
        </w:rPr>
        <w:t xml:space="preserve">.监测内容</w:t>
      </w:r>
      <w:bookmarkEnd w:id="140"/>
      <w:r/>
      <w:bookmarkEnd w:id="141"/>
      <w:r/>
      <w:r/>
    </w:p>
    <w:tbl>
      <w:tblPr>
        <w:tblStyle w:val="1683"/>
        <w:tblW w:w="10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580"/>
        <w:gridCol w:w="4734"/>
        <w:gridCol w:w="3015"/>
      </w:tblGrid>
      <w:tr>
        <w:trPr>
          <w:jc w:val="center"/>
          <w:trHeight w:val="20"/>
        </w:trPr>
        <w:tc>
          <w:tcPr>
            <w:tcW w:w="110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pacing w:val="0"/>
                <w:sz w:val="22"/>
                <w:szCs w:val="22"/>
              </w:rPr>
              <w:suppressLineNumbers w:val="0"/>
            </w:pPr>
            <w:r>
              <w:rPr>
                <w:rFonts w:hint="eastAsia" w:ascii="宋体" w:hAnsi="宋体" w:eastAsia="宋体" w:cs="宋体"/>
                <w:b/>
                <w:bCs/>
                <w:color w:val="auto"/>
                <w:spacing w:val="0"/>
                <w:sz w:val="22"/>
                <w:szCs w:val="22"/>
              </w:rPr>
              <w:t xml:space="preserve">专项监测任务</w:t>
            </w:r>
            <w:r/>
          </w:p>
        </w:tc>
        <w:tc>
          <w:tcPr>
            <w:tcW w:w="15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pacing w:val="0"/>
                <w:sz w:val="22"/>
                <w:szCs w:val="22"/>
              </w:rPr>
              <w:suppressLineNumbers w:val="0"/>
            </w:pPr>
            <w:r>
              <w:rPr>
                <w:rFonts w:hint="eastAsia" w:ascii="宋体" w:hAnsi="宋体" w:eastAsia="宋体" w:cs="宋体"/>
                <w:b/>
                <w:bCs/>
                <w:color w:val="auto"/>
                <w:spacing w:val="0"/>
                <w:sz w:val="22"/>
                <w:szCs w:val="22"/>
              </w:rPr>
              <w:t xml:space="preserve">任务名称</w:t>
            </w:r>
            <w:r/>
          </w:p>
        </w:tc>
        <w:tc>
          <w:tcPr>
            <w:tcW w:w="473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pacing w:val="0"/>
                <w:sz w:val="22"/>
                <w:szCs w:val="22"/>
              </w:rPr>
              <w:suppressLineNumbers w:val="0"/>
            </w:pPr>
            <w:r>
              <w:rPr>
                <w:rFonts w:hint="eastAsia" w:ascii="宋体" w:hAnsi="宋体" w:eastAsia="宋体" w:cs="宋体"/>
                <w:b/>
                <w:bCs/>
                <w:color w:val="auto"/>
                <w:spacing w:val="0"/>
                <w:sz w:val="22"/>
                <w:szCs w:val="22"/>
              </w:rPr>
              <w:t xml:space="preserve">监测项目</w:t>
            </w:r>
            <w:r/>
          </w:p>
        </w:tc>
        <w:tc>
          <w:tcPr>
            <w:tcW w:w="30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pacing w:val="0"/>
                <w:sz w:val="22"/>
                <w:szCs w:val="22"/>
              </w:rPr>
              <w:suppressLineNumbers w:val="0"/>
            </w:pPr>
            <w:r>
              <w:rPr>
                <w:rFonts w:hint="eastAsia" w:ascii="宋体" w:hAnsi="宋体" w:eastAsia="宋体" w:cs="宋体"/>
                <w:b/>
                <w:bCs/>
                <w:color w:val="auto"/>
                <w:spacing w:val="0"/>
                <w:sz w:val="22"/>
                <w:szCs w:val="22"/>
              </w:rPr>
              <w:t xml:space="preserve">频次</w:t>
            </w:r>
            <w:r/>
          </w:p>
        </w:tc>
      </w:tr>
      <w:tr>
        <w:trPr>
          <w:jc w:val="center"/>
          <w:trHeight w:val="20"/>
        </w:trPr>
        <w:tc>
          <w:tcPr>
            <w:tcW w:w="1101"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惠山分中心能力外项目</w:t>
            </w:r>
            <w:r/>
          </w:p>
        </w:tc>
        <w:tc>
          <w:tcPr>
            <w:tcW w:w="1580"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垃圾焚烧</w:t>
            </w:r>
            <w:r/>
          </w:p>
        </w:tc>
        <w:tc>
          <w:tcPr>
            <w:tcW w:w="4734" w:type="dxa"/>
            <w:vAlign w:val="center"/>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二噁英、一氧化碳、镉、铊及其化合物、锑、砷、铅、铬、钴、铜、锰、镍及其化合物</w:t>
            </w:r>
            <w:r/>
          </w:p>
        </w:tc>
        <w:tc>
          <w:tcPr>
            <w:tcW w:w="3015"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4次*2个排气筒</w:t>
            </w:r>
            <w:r/>
          </w:p>
        </w:tc>
      </w:tr>
      <w:tr>
        <w:trPr>
          <w:jc w:val="center"/>
          <w:trHeight w:val="20"/>
        </w:trPr>
        <w:tc>
          <w:tcPr>
            <w:tcW w:w="1101" w:type="dxa"/>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r>
            <w:r/>
          </w:p>
        </w:tc>
        <w:tc>
          <w:tcPr>
            <w:tcW w:w="1580"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地下水</w:t>
            </w:r>
            <w:r/>
          </w:p>
        </w:tc>
        <w:tc>
          <w:tcPr>
            <w:tcW w:w="4734" w:type="dxa"/>
            <w:vAlign w:val="center"/>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挥发性酚类、碘化物、三氯甲烷、四氯化碳、嗅和味、总硬度、溶解性总固体、总大肠菌群、菌落总数等</w:t>
            </w:r>
            <w:r/>
          </w:p>
        </w:tc>
        <w:tc>
          <w:tcPr>
            <w:tcW w:w="3015"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3次*2个点位</w:t>
            </w:r>
            <w:r/>
          </w:p>
        </w:tc>
      </w:tr>
      <w:tr>
        <w:trPr>
          <w:jc w:val="center"/>
          <w:trHeight w:val="20"/>
        </w:trPr>
        <w:tc>
          <w:tcPr>
            <w:tcW w:w="1101" w:type="dxa"/>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r>
            <w:r/>
          </w:p>
        </w:tc>
        <w:tc>
          <w:tcPr>
            <w:tcW w:w="1580"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地表水</w:t>
            </w:r>
            <w:r/>
          </w:p>
        </w:tc>
        <w:tc>
          <w:tcPr>
            <w:tcW w:w="4734" w:type="dxa"/>
            <w:vAlign w:val="center"/>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粪大肠菌群</w:t>
            </w:r>
            <w:r/>
          </w:p>
        </w:tc>
        <w:tc>
          <w:tcPr>
            <w:tcW w:w="3015"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12次*2个点位</w:t>
            </w:r>
            <w:r/>
          </w:p>
        </w:tc>
      </w:tr>
      <w:tr>
        <w:trPr>
          <w:jc w:val="center"/>
          <w:trHeight w:val="20"/>
        </w:trPr>
        <w:tc>
          <w:tcPr>
            <w:tcW w:w="1101" w:type="dxa"/>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r>
            <w:r/>
          </w:p>
        </w:tc>
        <w:tc>
          <w:tcPr>
            <w:tcW w:w="1580"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农田水质</w:t>
            </w:r>
            <w:r/>
          </w:p>
        </w:tc>
        <w:tc>
          <w:tcPr>
            <w:tcW w:w="4734" w:type="dxa"/>
            <w:vAlign w:val="center"/>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粪大肠菌群、蛔虫卵、余氯</w:t>
            </w:r>
            <w:r/>
          </w:p>
        </w:tc>
        <w:tc>
          <w:tcPr>
            <w:tcW w:w="3015"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2次*2个点位</w:t>
            </w:r>
            <w:r/>
          </w:p>
        </w:tc>
      </w:tr>
      <w:tr>
        <w:trPr>
          <w:jc w:val="center"/>
          <w:trHeight w:val="20"/>
        </w:trPr>
        <w:tc>
          <w:tcPr>
            <w:tcW w:w="1101" w:type="dxa"/>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r>
            <w:r/>
          </w:p>
        </w:tc>
        <w:tc>
          <w:tcPr>
            <w:tcW w:w="1580"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重点污染源监督性监测</w:t>
            </w:r>
            <w:r/>
          </w:p>
        </w:tc>
        <w:tc>
          <w:tcPr>
            <w:tcW w:w="4734" w:type="dxa"/>
            <w:vAlign w:val="center"/>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废水中粪大肠菌群、可吸附有机卤素化合物、溶解性总固体、烷基汞、锑、总有机碳、总余氯、苯并芘等</w:t>
            </w:r>
            <w:r/>
          </w:p>
        </w:tc>
        <w:tc>
          <w:tcPr>
            <w:tcW w:w="3015"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锑*92、烷基汞*12、总有机碳*4、可吸附有机卤素化合物*2、粪大肠*17、总余氯*2、苯并芘*2</w:t>
            </w:r>
            <w:r/>
          </w:p>
        </w:tc>
      </w:tr>
      <w:tr>
        <w:trPr>
          <w:jc w:val="center"/>
          <w:trHeight w:val="20"/>
        </w:trPr>
        <w:tc>
          <w:tcPr>
            <w:tcW w:w="1101" w:type="dxa"/>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r>
            <w:r/>
          </w:p>
        </w:tc>
        <w:tc>
          <w:tcPr>
            <w:tcW w:w="1580"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专项检查</w:t>
            </w:r>
            <w:r/>
          </w:p>
        </w:tc>
        <w:tc>
          <w:tcPr>
            <w:tcW w:w="4734" w:type="dxa"/>
            <w:vAlign w:val="center"/>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臭氧消耗物质（ODS），根据《2023年江苏省工业园区消耗臭氧层物质和氢氟碳化物专项监测工作实施方案》的指导意见，此监测项目无需获得CMA资质，但须在202</w:t>
            </w:r>
            <w:r>
              <w:rPr>
                <w:rFonts w:hint="eastAsia" w:ascii="宋体" w:hAnsi="宋体" w:eastAsia="宋体" w:cs="宋体"/>
                <w:color w:val="auto"/>
                <w:spacing w:val="0"/>
                <w:sz w:val="22"/>
                <w:szCs w:val="22"/>
                <w:lang w:val="en-US" w:eastAsia="zh-CN"/>
              </w:rPr>
              <w:t xml:space="preserve">5</w:t>
            </w:r>
            <w:r>
              <w:rPr>
                <w:rFonts w:hint="eastAsia" w:ascii="宋体" w:hAnsi="宋体" w:eastAsia="宋体" w:cs="宋体"/>
                <w:color w:val="auto"/>
                <w:spacing w:val="0"/>
                <w:sz w:val="22"/>
                <w:szCs w:val="22"/>
              </w:rPr>
              <w:t xml:space="preserve">年12月31日前建立完成ODS检测方法</w:t>
            </w:r>
            <w:r/>
          </w:p>
        </w:tc>
        <w:tc>
          <w:tcPr>
            <w:tcW w:w="3015"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2次*1个点位</w:t>
            </w:r>
            <w:r/>
          </w:p>
        </w:tc>
      </w:tr>
      <w:tr>
        <w:trPr>
          <w:jc w:val="center"/>
          <w:trHeight w:val="20"/>
        </w:trPr>
        <w:tc>
          <w:tcPr>
            <w:tcW w:w="1101" w:type="dxa"/>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r>
            <w:r/>
          </w:p>
        </w:tc>
        <w:tc>
          <w:tcPr>
            <w:tcW w:w="1580" w:type="dxa"/>
            <w:vAlign w:val="center"/>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染源执法检查</w:t>
            </w:r>
            <w:r/>
          </w:p>
        </w:tc>
        <w:tc>
          <w:tcPr>
            <w:tcW w:w="4734" w:type="dxa"/>
            <w:vAlign w:val="center"/>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废气中VOCs、乙酸乙酯、臭气浓度、甲醛、甲醇、三甲胺、酚类等。</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废水中粪大肠菌群、可吸附有机卤素化合物、溶解性总固体、烷基汞、锑、总有机碳、总余氯等。</w:t>
            </w:r>
            <w:r/>
          </w:p>
        </w:tc>
        <w:tc>
          <w:tcPr>
            <w:tcW w:w="3015" w:type="dxa"/>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宋体" w:hAnsi="宋体" w:eastAsia="宋体" w:cs="宋体"/>
                <w:color w:val="auto"/>
                <w:spacing w:val="0"/>
                <w:sz w:val="22"/>
                <w:szCs w:val="22"/>
              </w:rPr>
              <w:suppressLineNumbers w:val="0"/>
            </w:pPr>
            <w:r>
              <w:rPr>
                <w:rFonts w:hint="eastAsia" w:ascii="宋体" w:hAnsi="宋体" w:eastAsia="宋体" w:cs="宋体"/>
                <w:color w:val="auto"/>
                <w:spacing w:val="0"/>
                <w:sz w:val="22"/>
                <w:szCs w:val="22"/>
              </w:rPr>
              <w:t xml:space="preserve">根据执法检查情况</w:t>
            </w:r>
            <w:r/>
          </w:p>
        </w:tc>
      </w:tr>
    </w:tbl>
    <w:p>
      <w:pPr>
        <w:ind w:firstLine="482"/>
        <w:spacing w:line="440" w:lineRule="exact"/>
        <w:widowControl/>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工作流程</w:t>
      </w:r>
      <w:r/>
    </w:p>
    <w:p>
      <w:pPr>
        <w:ind w:firstLine="480"/>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委托监测：中标供应商受惠山分中心委托，根据委托方提供的材料制定监测方案并预算监测费用，经批准后方可根据监测方案开展监测工作。中标供应商按照《省生态环境厅关于印发《江苏省生态环境执法现场监测技术规程（试行）的通知》</w:t>
      </w:r>
      <w:r>
        <w:rPr>
          <w:rFonts w:hint="eastAsia" w:ascii="宋体" w:hAnsi="宋体" w:eastAsia="宋体" w:cs="Times New Roman"/>
          <w:color w:val="auto"/>
          <w:sz w:val="24"/>
          <w:szCs w:val="24"/>
          <w:lang w:val="en-US" w:eastAsia="zh-CN"/>
        </w:rPr>
        <w:t xml:space="preserve">等</w:t>
      </w:r>
      <w:r>
        <w:rPr>
          <w:rFonts w:hint="eastAsia" w:ascii="宋体" w:hAnsi="宋体" w:eastAsia="宋体" w:cs="Times New Roman"/>
          <w:color w:val="auto"/>
          <w:sz w:val="24"/>
          <w:szCs w:val="24"/>
        </w:rPr>
        <w:t xml:space="preserve">环境监测相关技术规范要求进行必要的质量控制。整个监测过程必须接受委托方的现场监督，并接受其组织的质控检查，服从委托方的工作安排。</w:t>
      </w:r>
      <w:r/>
    </w:p>
    <w:p>
      <w:pPr>
        <w:ind w:firstLine="566"/>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（2）委托分析：中标供应商根据约定开展监测工作，填写样品交接单，按照交接单上的规定管理和分析样品。按照环境监测质量保证的要求进行内部质量控制。</w:t>
      </w:r>
      <w:r/>
    </w:p>
    <w:p>
      <w:pPr>
        <w:ind w:firstLine="566"/>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（3）项目响应：必须对惠山分中心发出的项目按要求开展监测。</w:t>
      </w:r>
      <w:r/>
    </w:p>
    <w:p>
      <w:pPr>
        <w:ind w:firstLine="482"/>
        <w:spacing w:line="440" w:lineRule="exact"/>
        <w:widowControl/>
        <w:rPr>
          <w:rFonts w:hint="eastAsia" w:ascii="宋体" w:hAnsi="宋体" w:eastAsia="宋体" w:cs="Times New Roman"/>
          <w:b/>
          <w:bCs/>
          <w:color w:val="auto"/>
          <w:sz w:val="24"/>
          <w:szCs w:val="24"/>
        </w:rPr>
      </w:pPr>
      <w:r>
        <w:rPr>
          <w:rFonts w:hint="default" w:ascii="宋体" w:hAnsi="宋体" w:eastAsia="宋体" w:cs="Times New Roman"/>
          <w:b/>
          <w:bCs/>
          <w:color w:val="auto"/>
          <w:sz w:val="24"/>
          <w:szCs w:val="24"/>
        </w:rPr>
        <w:t xml:space="preserve">3</w:t>
      </w:r>
      <w:r>
        <w:rPr>
          <w:rFonts w:hint="eastAsia" w:ascii="宋体" w:hAnsi="宋体" w:eastAsia="宋体" w:cs="Times New Roman"/>
          <w:b/>
          <w:bCs/>
          <w:color w:val="auto"/>
          <w:sz w:val="24"/>
          <w:szCs w:val="24"/>
        </w:rPr>
        <w:t xml:space="preserve">.服务时效要求</w:t>
      </w:r>
      <w:r/>
    </w:p>
    <w:p>
      <w:pPr>
        <w:ind w:firstLine="480"/>
        <w:spacing w:line="440" w:lineRule="exact"/>
        <w:widowControl/>
        <w:rPr>
          <w:rFonts w:hint="eastAsia" w:ascii="宋体" w:hAnsi="宋体" w:eastAsia="宋体" w:cs="Times New Roman"/>
          <w:color w:val="auto"/>
          <w:sz w:val="24"/>
          <w:szCs w:val="24"/>
          <w:u w:val="single"/>
        </w:rPr>
      </w:pPr>
      <w:r>
        <w:rPr>
          <w:rFonts w:hint="eastAsia" w:ascii="宋体" w:hAnsi="宋体" w:eastAsia="宋体" w:cs="Times New Roman"/>
          <w:color w:val="auto"/>
          <w:sz w:val="24"/>
          <w:szCs w:val="24"/>
          <w:u w:val="single"/>
        </w:rPr>
        <w:t xml:space="preserve">中标供应商采样后能在6h内将样品送达实验室（根据</w:t>
      </w:r>
      <w:r>
        <w:rPr>
          <w:rFonts w:hint="eastAsia" w:ascii="宋体" w:hAnsi="宋体" w:eastAsia="宋体" w:cs="Times New Roman"/>
          <w:bCs/>
          <w:color w:val="auto"/>
          <w:sz w:val="24"/>
          <w:szCs w:val="24"/>
          <w:u w:val="single"/>
        </w:rPr>
        <w:t xml:space="preserve">HJ 347.2-2018</w:t>
      </w:r>
      <w:r>
        <w:rPr>
          <w:rFonts w:hint="eastAsia" w:ascii="宋体" w:hAnsi="宋体" w:eastAsia="宋体" w:cs="宋体"/>
          <w:color w:val="auto"/>
          <w:sz w:val="24"/>
          <w:szCs w:val="24"/>
          <w:u w:val="single"/>
        </w:rPr>
        <w:t xml:space="preserve">粪大肠菌采样后应在2h内检测，否则，应在10℃以下冷藏但不得超过6h</w:t>
      </w:r>
      <w:r>
        <w:rPr>
          <w:rFonts w:hint="eastAsia" w:ascii="宋体" w:hAnsi="宋体" w:eastAsia="宋体" w:cs="Times New Roman"/>
          <w:color w:val="auto"/>
          <w:sz w:val="24"/>
          <w:szCs w:val="24"/>
          <w:u w:val="single"/>
        </w:rPr>
        <w:t xml:space="preserve">）。</w:t>
      </w:r>
      <w:r/>
    </w:p>
    <w:p>
      <w:pPr>
        <w:ind w:firstLine="480"/>
        <w:spacing w:line="440" w:lineRule="exact"/>
        <w:widowControl/>
        <w:rPr>
          <w:rFonts w:hint="eastAsia" w:ascii="宋体" w:hAnsi="宋体" w:eastAsia="宋体" w:cs="Times New Roman"/>
          <w:color w:val="auto"/>
          <w:sz w:val="24"/>
          <w:szCs w:val="24"/>
          <w:u w:val="single"/>
        </w:rPr>
      </w:pPr>
      <w:r>
        <w:rPr>
          <w:rFonts w:hint="eastAsia" w:ascii="宋体" w:hAnsi="宋体" w:eastAsia="宋体" w:cs="Times New Roman"/>
          <w:color w:val="auto"/>
          <w:sz w:val="24"/>
          <w:szCs w:val="24"/>
          <w:u w:val="single"/>
          <w:lang w:val="en-US" w:eastAsia="zh-CN"/>
        </w:rPr>
        <w:t xml:space="preserve">根据《</w:t>
      </w:r>
      <w:r>
        <w:rPr>
          <w:rFonts w:hint="eastAsia" w:ascii="宋体" w:hAnsi="宋体" w:eastAsia="宋体" w:cs="Times New Roman"/>
          <w:color w:val="auto"/>
          <w:sz w:val="24"/>
          <w:szCs w:val="24"/>
          <w:u w:val="single"/>
        </w:rPr>
        <w:t xml:space="preserve">省生态环境厅关于印发</w:t>
      </w:r>
      <w:r>
        <w:rPr>
          <w:rFonts w:hint="eastAsia" w:ascii="宋体" w:hAnsi="宋体" w:eastAsia="宋体" w:cs="Times New Roman"/>
          <w:color w:val="auto"/>
          <w:sz w:val="24"/>
          <w:szCs w:val="24"/>
          <w:u w:val="single"/>
          <w:lang w:val="en-US" w:eastAsia="zh-CN"/>
        </w:rPr>
        <w:t xml:space="preserve">&lt;</w:t>
      </w:r>
      <w:r>
        <w:rPr>
          <w:rFonts w:hint="eastAsia" w:ascii="宋体" w:hAnsi="宋体" w:eastAsia="宋体" w:cs="Times New Roman"/>
          <w:color w:val="auto"/>
          <w:sz w:val="24"/>
          <w:szCs w:val="24"/>
          <w:u w:val="single"/>
        </w:rPr>
        <w:t xml:space="preserve">江苏省生态环境执法现场监测技术规程(试行)</w:t>
      </w:r>
      <w:r>
        <w:rPr>
          <w:rFonts w:hint="eastAsia" w:ascii="宋体" w:hAnsi="宋体" w:eastAsia="宋体" w:cs="Times New Roman"/>
          <w:color w:val="auto"/>
          <w:sz w:val="24"/>
          <w:szCs w:val="24"/>
          <w:u w:val="single"/>
          <w:lang w:eastAsia="zh-CN"/>
        </w:rPr>
        <w:t xml:space="preserve">〉的通知》（苏环发〔2025〕1号），</w:t>
      </w:r>
      <w:r>
        <w:rPr>
          <w:rFonts w:hint="eastAsia" w:ascii="宋体" w:hAnsi="宋体" w:eastAsia="宋体" w:cs="Times New Roman"/>
          <w:color w:val="auto"/>
          <w:sz w:val="24"/>
          <w:szCs w:val="24"/>
          <w:u w:val="single"/>
        </w:rPr>
        <w:t xml:space="preserve">除特殊监测因子外，</w:t>
      </w:r>
      <w:r>
        <w:rPr>
          <w:rFonts w:hint="eastAsia" w:ascii="宋体" w:hAnsi="宋体" w:eastAsia="宋体" w:cs="Times New Roman"/>
          <w:color w:val="auto"/>
          <w:sz w:val="24"/>
          <w:szCs w:val="24"/>
          <w:u w:val="single"/>
          <w:lang w:val="en-US" w:eastAsia="zh-CN"/>
        </w:rPr>
        <w:t xml:space="preserve">中标供应商</w:t>
      </w:r>
      <w:r>
        <w:rPr>
          <w:rFonts w:hint="eastAsia" w:ascii="宋体" w:hAnsi="宋体" w:eastAsia="宋体" w:cs="Times New Roman"/>
          <w:color w:val="auto"/>
          <w:sz w:val="24"/>
          <w:szCs w:val="24"/>
          <w:u w:val="single"/>
        </w:rPr>
        <w:t xml:space="preserve">原则上应在生态环境执法现场监测和实验室分析数据审核完成后3个工作日内或现场采样监测完成后10个工作日内出具监测报告</w:t>
      </w:r>
      <w:r>
        <w:rPr>
          <w:rFonts w:hint="eastAsia" w:ascii="宋体" w:hAnsi="宋体" w:eastAsia="宋体" w:cs="Times New Roman"/>
          <w:color w:val="auto"/>
          <w:sz w:val="24"/>
          <w:szCs w:val="24"/>
          <w:u w:val="single"/>
          <w:lang w:eastAsia="zh-CN"/>
        </w:rPr>
        <w:t xml:space="preserve">，</w:t>
      </w:r>
      <w:r>
        <w:rPr>
          <w:rFonts w:hint="eastAsia" w:ascii="宋体" w:hAnsi="宋体" w:eastAsia="宋体" w:cs="Times New Roman"/>
          <w:color w:val="auto"/>
          <w:sz w:val="24"/>
          <w:szCs w:val="24"/>
          <w:u w:val="single"/>
        </w:rPr>
        <w:t xml:space="preserve">土壤样品可放宽时间至20个工作日</w:t>
      </w:r>
      <w:r>
        <w:rPr>
          <w:rFonts w:hint="eastAsia" w:ascii="宋体" w:hAnsi="宋体" w:eastAsia="宋体" w:cs="Times New Roman"/>
          <w:color w:val="auto"/>
          <w:sz w:val="24"/>
          <w:szCs w:val="24"/>
          <w:u w:val="single"/>
          <w:lang w:val="en-US" w:eastAsia="zh-CN"/>
        </w:rPr>
        <w:t xml:space="preserve">内</w:t>
      </w:r>
      <w:r>
        <w:rPr>
          <w:rFonts w:hint="eastAsia" w:ascii="宋体" w:hAnsi="宋体" w:eastAsia="宋体" w:cs="Times New Roman"/>
          <w:color w:val="auto"/>
          <w:sz w:val="24"/>
          <w:szCs w:val="24"/>
          <w:u w:val="single"/>
        </w:rPr>
        <w:t xml:space="preserve">提供监测报告</w:t>
      </w:r>
      <w:r>
        <w:rPr>
          <w:rFonts w:hint="eastAsia" w:ascii="宋体" w:hAnsi="宋体" w:eastAsia="宋体" w:cs="Times New Roman"/>
          <w:color w:val="auto"/>
          <w:sz w:val="24"/>
          <w:szCs w:val="24"/>
          <w:u w:val="single"/>
          <w:lang w:eastAsia="zh-CN"/>
        </w:rPr>
        <w:t xml:space="preserve">，执行过程中，</w:t>
      </w:r>
      <w:r>
        <w:rPr>
          <w:rFonts w:hint="eastAsia" w:ascii="宋体" w:hAnsi="宋体" w:eastAsia="宋体" w:cs="宋体"/>
          <w:color w:val="auto"/>
          <w:sz w:val="24"/>
          <w:szCs w:val="24"/>
          <w:u w:val="single"/>
        </w:rPr>
        <w:t xml:space="preserve">特殊项目需放宽时间的要求及其他相关要求可与采购人协商</w:t>
      </w:r>
      <w:r>
        <w:rPr>
          <w:rFonts w:hint="eastAsia" w:ascii="宋体" w:hAnsi="宋体" w:eastAsia="宋体" w:cs="Times New Roman"/>
          <w:color w:val="auto"/>
          <w:sz w:val="24"/>
          <w:szCs w:val="24"/>
          <w:u w:val="single"/>
          <w:lang w:eastAsia="zh-CN"/>
        </w:rPr>
        <w:t xml:space="preserve">，</w:t>
      </w:r>
      <w:r>
        <w:rPr>
          <w:rFonts w:hint="eastAsia" w:ascii="宋体" w:hAnsi="宋体" w:eastAsia="宋体" w:cs="Times New Roman"/>
          <w:color w:val="auto"/>
          <w:sz w:val="24"/>
          <w:szCs w:val="24"/>
          <w:u w:val="single"/>
          <w:lang w:val="en-US" w:eastAsia="zh-CN"/>
        </w:rPr>
        <w:t xml:space="preserve">采购人</w:t>
      </w:r>
      <w:r>
        <w:rPr>
          <w:rFonts w:hint="eastAsia" w:ascii="宋体" w:hAnsi="宋体" w:eastAsia="宋体" w:cs="Times New Roman"/>
          <w:color w:val="auto"/>
          <w:sz w:val="24"/>
          <w:szCs w:val="24"/>
          <w:u w:val="single"/>
        </w:rPr>
        <w:t xml:space="preserve">可根据需要结合实际情况缩短时间要求。</w:t>
      </w:r>
      <w:r/>
    </w:p>
    <w:p>
      <w:pPr>
        <w:ind w:firstLine="482"/>
        <w:spacing w:line="440" w:lineRule="exact"/>
        <w:widowControl/>
        <w:rPr>
          <w:rFonts w:hint="default" w:ascii="宋体" w:hAnsi="宋体" w:eastAsia="宋体" w:cs="Times New Roman"/>
          <w:b/>
          <w:bCs/>
          <w:color w:val="auto"/>
          <w:sz w:val="24"/>
          <w:szCs w:val="24"/>
          <w:lang w:val="en-US" w:eastAsia="zh-CN"/>
        </w:rPr>
      </w:pPr>
      <w:r>
        <w:rPr>
          <w:rFonts w:hint="default" w:ascii="宋体" w:hAnsi="宋体" w:eastAsia="宋体" w:cs="Times New Roman"/>
          <w:b/>
          <w:bCs/>
          <w:color w:val="auto"/>
          <w:sz w:val="24"/>
          <w:szCs w:val="24"/>
        </w:rPr>
        <w:t xml:space="preserve">4.</w:t>
      </w:r>
      <w:r>
        <w:rPr>
          <w:rFonts w:hint="eastAsia" w:ascii="宋体" w:hAnsi="宋体" w:eastAsia="宋体" w:cs="Times New Roman"/>
          <w:b/>
          <w:bCs/>
          <w:color w:val="auto"/>
          <w:sz w:val="24"/>
          <w:szCs w:val="24"/>
        </w:rPr>
        <w:t xml:space="preserve">委托监测的责任</w:t>
      </w:r>
      <w:r>
        <w:rPr>
          <w:rFonts w:hint="eastAsia" w:ascii="宋体" w:hAnsi="宋体" w:eastAsia="宋体" w:cs="Times New Roman"/>
          <w:b/>
          <w:bCs/>
          <w:color w:val="auto"/>
          <w:sz w:val="24"/>
          <w:szCs w:val="24"/>
          <w:lang w:val="en-US" w:eastAsia="zh-CN"/>
        </w:rPr>
        <w:t xml:space="preserve">  </w:t>
      </w:r>
      <w:r/>
    </w:p>
    <w:p>
      <w:pPr>
        <w:ind w:firstLine="480"/>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接受委托的中标供应商应确保项目监测质量，按时完成监测工作。项目监测应当严格遵守国家的有关</w:t>
      </w:r>
      <w:r>
        <w:rPr>
          <w:rFonts w:hint="eastAsia" w:ascii="宋体" w:hAnsi="宋体" w:eastAsia="宋体" w:cs="Times New Roman"/>
          <w:color w:val="auto"/>
          <w:sz w:val="24"/>
          <w:szCs w:val="24"/>
          <w:lang w:eastAsia="zh-CN"/>
        </w:rPr>
        <w:t xml:space="preserve">法律法规</w:t>
      </w:r>
      <w:r>
        <w:rPr>
          <w:rFonts w:hint="eastAsia" w:ascii="宋体" w:hAnsi="宋体" w:eastAsia="宋体" w:cs="Times New Roman"/>
          <w:color w:val="auto"/>
          <w:sz w:val="24"/>
          <w:szCs w:val="24"/>
        </w:rPr>
        <w:t xml:space="preserve">、制度规定、有关执业规范及惠山分中心的要求。中标供应商对监测结果的真实性、完整性、可靠性负责。中标供应商的监测数据只向委托方提供，不得自行提供给其他单位。对提供不实或内容虚假的监测结果以及自行对外提供监测报告的，除由中标供应商自行承担法律责任外，委托方可采取必要措施终止委托监测，情节严重的，依法提请有关部门追究中标供应商和相关责任人的行政及法律责任。</w:t>
      </w:r>
      <w:r/>
    </w:p>
    <w:p>
      <w:pPr>
        <w:ind w:firstLine="482"/>
        <w:spacing w:line="440" w:lineRule="exact"/>
        <w:widowControl/>
        <w:rPr>
          <w:rFonts w:hint="eastAsia" w:ascii="宋体" w:hAnsi="宋体" w:eastAsia="宋体" w:cs="Times New Roman"/>
          <w:b/>
          <w:bCs/>
          <w:color w:val="auto"/>
          <w:sz w:val="24"/>
          <w:szCs w:val="24"/>
        </w:rPr>
      </w:pPr>
      <w:r>
        <w:rPr>
          <w:rFonts w:hint="default" w:ascii="宋体" w:hAnsi="宋体" w:eastAsia="宋体" w:cs="Times New Roman"/>
          <w:b/>
          <w:bCs/>
          <w:color w:val="auto"/>
          <w:sz w:val="24"/>
          <w:szCs w:val="24"/>
        </w:rPr>
        <w:t xml:space="preserve">5.</w:t>
      </w:r>
      <w:r>
        <w:rPr>
          <w:rFonts w:hint="eastAsia" w:ascii="宋体" w:hAnsi="宋体" w:eastAsia="宋体" w:cs="Times New Roman"/>
          <w:b/>
          <w:bCs/>
          <w:color w:val="auto"/>
          <w:sz w:val="24"/>
          <w:szCs w:val="24"/>
        </w:rPr>
        <w:t xml:space="preserve">违约责任</w:t>
      </w:r>
      <w:r/>
    </w:p>
    <w:p>
      <w:pPr>
        <w:ind w:firstLine="480"/>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中标供应商未能在监测协议书要求的时间内（含同意延长的时间）提交监测数据汇总表和原始记录复印件或受采购人两次书面警告则视为违约。违约两次，采购人有权终止合同。</w:t>
      </w:r>
      <w:r/>
    </w:p>
    <w:p>
      <w:pPr>
        <w:ind w:firstLine="480"/>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中标供应商如在合约期内伪造监测数据及报告或帮助委托企业造假，一经发现，立即解除合同。</w:t>
      </w:r>
      <w:r/>
    </w:p>
    <w:p>
      <w:pPr>
        <w:ind w:firstLine="480"/>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为了确保项目监测质量，无锡市生态环境监测监控中心惠山分中心将组织每年对中标供应商的监测质量等进行综合考核，考核结果将作为服务费支付的重要依据。</w:t>
      </w:r>
      <w:r/>
    </w:p>
    <w:p>
      <w:pPr>
        <w:ind w:firstLine="482"/>
        <w:spacing w:line="440" w:lineRule="exact"/>
        <w:widowControl/>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若对项目报价或成交后不能按项目要求开展监测，发生一次，委托人发提醒函；发生两次的，委托人将停止该中标供应商三个月工作；发生三次的，采购人有权终止合同。</w:t>
      </w:r>
      <w:r/>
    </w:p>
    <w:p>
      <w:pPr>
        <w:ind w:firstLine="482"/>
        <w:spacing w:line="440" w:lineRule="exact"/>
        <w:tabs>
          <w:tab w:val="left" w:pos="945" w:leader="none"/>
        </w:tabs>
        <w:rPr>
          <w:rFonts w:hint="eastAsia" w:ascii="宋体" w:hAnsi="宋体" w:eastAsia="宋体" w:cs="Times New Roman"/>
          <w:b/>
          <w:bCs/>
          <w:color w:val="auto"/>
          <w:sz w:val="24"/>
          <w:szCs w:val="24"/>
        </w:rPr>
        <w:outlineLvl w:val="0"/>
      </w:pPr>
      <w:r>
        <w:rPr>
          <w:rFonts w:hint="default" w:ascii="宋体" w:hAnsi="宋体" w:eastAsia="宋体" w:cs="Times New Roman"/>
          <w:b/>
          <w:bCs/>
          <w:color w:val="auto"/>
          <w:sz w:val="24"/>
          <w:szCs w:val="24"/>
        </w:rPr>
        <w:t xml:space="preserve">6.</w:t>
      </w:r>
      <w:r>
        <w:rPr>
          <w:rFonts w:hint="eastAsia" w:ascii="宋体" w:hAnsi="宋体" w:eastAsia="宋体" w:cs="Times New Roman"/>
          <w:b/>
          <w:bCs/>
          <w:color w:val="auto"/>
          <w:sz w:val="24"/>
          <w:szCs w:val="24"/>
        </w:rPr>
        <w:t xml:space="preserve">人员要求</w:t>
      </w:r>
      <w:r/>
    </w:p>
    <w:p>
      <w:pPr>
        <w:ind w:firstLine="482"/>
        <w:spacing w:line="440" w:lineRule="exact"/>
        <w:tabs>
          <w:tab w:val="left" w:pos="945" w:leader="none"/>
        </w:tabs>
        <w:rPr>
          <w:rFonts w:hint="eastAsia" w:ascii="宋体" w:hAnsi="宋体" w:eastAsia="宋体" w:cs="Times New Roman"/>
          <w:b/>
          <w:bCs/>
          <w:color w:val="auto"/>
          <w:sz w:val="24"/>
          <w:szCs w:val="24"/>
        </w:rPr>
        <w:outlineLvl w:val="0"/>
      </w:pPr>
      <w:r>
        <w:rPr>
          <w:rFonts w:hint="eastAsia" w:ascii="宋体" w:hAnsi="宋体" w:eastAsia="宋体" w:cs="Times New Roman"/>
          <w:b/>
          <w:bCs/>
          <w:color w:val="auto"/>
          <w:sz w:val="24"/>
          <w:szCs w:val="24"/>
        </w:rPr>
        <w:t xml:space="preserve">（1）人员最低配备要求</w:t>
      </w:r>
      <w:r/>
    </w:p>
    <w:tbl>
      <w:tblPr>
        <w:tblStyle w:val="786"/>
        <w:tblW w:w="10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825"/>
        <w:gridCol w:w="4617"/>
        <w:gridCol w:w="3215"/>
      </w:tblGrid>
      <w:tr>
        <w:trPr>
          <w:jc w:val="center"/>
          <w:trHeight w:val="421"/>
        </w:trPr>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3"/>
                <w:szCs w:val="23"/>
              </w:rPr>
              <w:suppressLineNumbers w:val="0"/>
            </w:pPr>
            <w:r>
              <w:rPr>
                <w:rFonts w:hint="eastAsia" w:ascii="宋体" w:hAnsi="宋体" w:eastAsia="宋体" w:cs="Times New Roman"/>
                <w:b/>
                <w:bCs/>
                <w:color w:val="auto"/>
                <w:sz w:val="23"/>
                <w:szCs w:val="23"/>
              </w:rPr>
              <w:t xml:space="preserve">名称</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3"/>
                <w:szCs w:val="23"/>
              </w:rPr>
              <w:suppressLineNumbers w:val="0"/>
            </w:pPr>
            <w:r>
              <w:rPr>
                <w:rFonts w:hint="eastAsia" w:ascii="宋体" w:hAnsi="宋体" w:eastAsia="宋体" w:cs="Times New Roman"/>
                <w:b/>
                <w:bCs/>
                <w:color w:val="auto"/>
                <w:sz w:val="23"/>
                <w:szCs w:val="23"/>
              </w:rPr>
              <w:t xml:space="preserve">数量</w:t>
            </w:r>
            <w:r/>
          </w:p>
        </w:tc>
        <w:tc>
          <w:tcPr>
            <w:tcBorders>
              <w:top w:val="single" w:color="auto" w:sz="4" w:space="0"/>
              <w:left w:val="single" w:color="auto" w:sz="4" w:space="0"/>
              <w:bottom w:val="single" w:color="auto" w:sz="4" w:space="0"/>
              <w:right w:val="single" w:color="auto" w:sz="4" w:space="0"/>
            </w:tcBorders>
            <w:tcW w:w="4617" w:type="dxa"/>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3"/>
                <w:szCs w:val="23"/>
              </w:rPr>
              <w:suppressLineNumbers w:val="0"/>
            </w:pPr>
            <w:r>
              <w:rPr>
                <w:rFonts w:hint="eastAsia" w:ascii="宋体" w:hAnsi="宋体" w:eastAsia="宋体" w:cs="Times New Roman"/>
                <w:b/>
                <w:bCs/>
                <w:color w:val="auto"/>
                <w:sz w:val="23"/>
                <w:szCs w:val="23"/>
              </w:rPr>
              <w:t xml:space="preserve">要求</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宋体" w:hAnsi="宋体" w:eastAsia="宋体" w:cs="Times New Roman"/>
                <w:b/>
                <w:bCs/>
                <w:color w:val="auto"/>
                <w:sz w:val="23"/>
                <w:szCs w:val="23"/>
              </w:rPr>
              <w:t xml:space="preserve">备注</w:t>
            </w:r>
            <w:r/>
          </w:p>
        </w:tc>
      </w:tr>
      <w:tr>
        <w:trPr>
          <w:jc w:val="center"/>
          <w:trHeight w:val="650"/>
        </w:trPr>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宋体" w:hAnsi="宋体" w:eastAsia="宋体" w:cs="宋体"/>
                <w:color w:val="auto"/>
                <w:sz w:val="23"/>
                <w:szCs w:val="23"/>
              </w:rPr>
              <w:t xml:space="preserve">项目负责人</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宋体" w:hAnsi="宋体" w:eastAsia="宋体" w:cs="Times New Roman"/>
                <w:color w:val="auto"/>
                <w:sz w:val="23"/>
                <w:szCs w:val="23"/>
              </w:rPr>
              <w:t xml:space="preserve">1人</w:t>
            </w:r>
            <w:r/>
          </w:p>
        </w:tc>
        <w:tc>
          <w:tcPr>
            <w:tcBorders>
              <w:top w:val="single" w:color="auto" w:sz="4" w:space="0"/>
              <w:left w:val="single" w:color="auto" w:sz="4" w:space="0"/>
              <w:bottom w:val="single" w:color="auto" w:sz="4" w:space="0"/>
              <w:right w:val="single" w:color="auto" w:sz="4" w:space="0"/>
            </w:tcBorders>
            <w:tcW w:w="4617"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Times New Roman" w:hAnsi="Times New Roman" w:eastAsia="宋体" w:cs="Times New Roman"/>
                <w:color w:val="auto"/>
                <w:sz w:val="22"/>
                <w:szCs w:val="22"/>
              </w:rPr>
              <w:t xml:space="preserve">具备一定的法律知识和善于沟通、处事应变的能力；具有相应的公关意识；能组织协调各部门完成任务，调动一切积极因素，完成下达的目标和任务。</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宋体" w:hAnsi="宋体" w:eastAsia="宋体" w:cs="Times New Roman"/>
                <w:color w:val="auto"/>
                <w:sz w:val="22"/>
                <w:szCs w:val="22"/>
              </w:rPr>
              <w:t xml:space="preserve">提供由区级及以上社保部门出具的近三个月中任意一个月份(</w:t>
            </w:r>
            <w:r>
              <w:rPr>
                <w:rFonts w:hint="eastAsia" w:ascii="宋体" w:hAnsi="宋体" w:cs="Times New Roman"/>
                <w:color w:val="auto"/>
                <w:sz w:val="22"/>
                <w:szCs w:val="22"/>
                <w:lang w:eastAsia="zh-CN"/>
              </w:rPr>
              <w:t xml:space="preserve">2025年6月/7月/8月</w:t>
            </w:r>
            <w:r>
              <w:rPr>
                <w:rFonts w:hint="eastAsia" w:ascii="宋体" w:hAnsi="宋体" w:eastAsia="宋体" w:cs="Times New Roman"/>
                <w:color w:val="auto"/>
                <w:sz w:val="22"/>
                <w:szCs w:val="22"/>
              </w:rPr>
              <w:t xml:space="preserve">)的社保缴费清单（或社保缴费证明）。</w:t>
            </w:r>
            <w:r/>
          </w:p>
        </w:tc>
      </w:tr>
      <w:tr>
        <w:trPr>
          <w:jc w:val="center"/>
          <w:trHeight w:val="635"/>
        </w:trPr>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宋体" w:hAnsi="宋体" w:eastAsia="宋体" w:cs="宋体"/>
                <w:color w:val="auto"/>
                <w:sz w:val="23"/>
                <w:szCs w:val="23"/>
              </w:rPr>
              <w:t xml:space="preserve">★服务人员</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宋体" w:hAnsi="宋体" w:eastAsia="宋体" w:cs="Times New Roman"/>
                <w:color w:val="auto"/>
                <w:sz w:val="23"/>
                <w:szCs w:val="23"/>
                <w:lang w:val="en-US" w:eastAsia="zh-CN"/>
              </w:rPr>
              <w:t xml:space="preserve">1</w:t>
            </w:r>
            <w:r>
              <w:rPr>
                <w:rFonts w:hint="eastAsia" w:ascii="宋体" w:hAnsi="宋体" w:eastAsia="宋体" w:cs="Times New Roman"/>
                <w:color w:val="auto"/>
                <w:sz w:val="23"/>
                <w:szCs w:val="23"/>
              </w:rPr>
              <w:t xml:space="preserve">人</w:t>
            </w:r>
            <w:r/>
          </w:p>
        </w:tc>
        <w:tc>
          <w:tcPr>
            <w:tcBorders>
              <w:top w:val="single" w:color="auto" w:sz="4" w:space="0"/>
              <w:left w:val="single" w:color="auto" w:sz="4" w:space="0"/>
              <w:bottom w:val="single" w:color="auto" w:sz="4" w:space="0"/>
              <w:right w:val="single" w:color="auto" w:sz="4" w:space="0"/>
            </w:tcBorders>
            <w:tcW w:w="461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熟悉政府业务流程和项目需求；具有丰富的知识储备和工作经验；善于合作、执行力强、政治素质和业务素质好，效率高。</w:t>
            </w:r>
            <w:r/>
          </w:p>
          <w:p>
            <w:pPr>
              <w:ind w:left="0" w:right="0"/>
              <w:keepLines w:val="0"/>
              <w:keepNext w:val="0"/>
              <w:spacing w:before="0" w:beforeAutospacing="0" w:after="0" w:afterAutospacing="0"/>
              <w:rPr>
                <w:rFonts w:hint="eastAsia" w:ascii="宋体" w:hAnsi="宋体" w:eastAsia="宋体" w:cs="宋体"/>
                <w:color w:val="auto"/>
                <w:szCs w:val="22"/>
              </w:rPr>
              <w:suppressLineNumbers w:val="0"/>
            </w:pPr>
            <w:r>
              <w:rPr>
                <w:rFonts w:hint="eastAsia" w:ascii="宋体" w:hAnsi="宋体" w:eastAsia="宋体" w:cs="宋体"/>
                <w:color w:val="auto"/>
                <w:sz w:val="22"/>
                <w:szCs w:val="22"/>
              </w:rPr>
              <w:t xml:space="preserve">须常驻无锡市生态环境监测监控中心惠山分中心，如遇紧急情况需提供7天*24h全天候维护服务。</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宋体" w:hAnsi="宋体" w:eastAsia="宋体" w:cs="Times New Roman"/>
                <w:color w:val="auto"/>
                <w:sz w:val="22"/>
                <w:szCs w:val="22"/>
              </w:rPr>
              <w:t xml:space="preserve">中标后提供相关证明资料、由区级及以上社保部门出具的供应商依法为其缴纳的社保缴费证明或聘请合同，</w:t>
            </w:r>
            <w:r>
              <w:rPr>
                <w:rFonts w:hint="eastAsia" w:ascii="宋体" w:hAnsi="宋体" w:eastAsia="宋体" w:cs="Times New Roman"/>
                <w:color w:val="auto"/>
                <w:sz w:val="22"/>
                <w:szCs w:val="22"/>
                <w:lang w:val="en-US" w:eastAsia="zh-CN"/>
              </w:rPr>
              <w:t xml:space="preserve">或者</w:t>
            </w:r>
            <w:r>
              <w:rPr>
                <w:rFonts w:hint="eastAsia" w:ascii="宋体" w:hAnsi="宋体" w:eastAsia="宋体" w:cs="Times New Roman"/>
                <w:color w:val="auto"/>
                <w:sz w:val="22"/>
                <w:szCs w:val="22"/>
              </w:rPr>
              <w:t xml:space="preserve">供应商为其缴纳的意外伤害保险证明。</w:t>
            </w:r>
            <w:r/>
          </w:p>
        </w:tc>
      </w:tr>
      <w:tr>
        <w:trPr>
          <w:jc w:val="center"/>
          <w:trHeight w:val="606"/>
        </w:trPr>
        <w:tc>
          <w:tcPr>
            <w:gridSpan w:val="4"/>
            <w:tcBorders>
              <w:top w:val="single" w:color="auto" w:sz="4" w:space="0"/>
              <w:left w:val="single" w:color="auto" w:sz="4" w:space="0"/>
              <w:bottom w:val="single" w:color="auto" w:sz="4" w:space="0"/>
              <w:right w:val="single" w:color="auto" w:sz="4" w:space="0"/>
            </w:tcBorders>
            <w:tcW w:w="10097"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b/>
                <w:bCs/>
                <w:color w:val="auto"/>
                <w:sz w:val="23"/>
                <w:szCs w:val="23"/>
              </w:rPr>
              <w:suppressLineNumbers w:val="0"/>
            </w:pPr>
            <w:r>
              <w:rPr>
                <w:rFonts w:hint="eastAsia" w:ascii="宋体" w:hAnsi="宋体" w:eastAsia="宋体" w:cs="Times New Roman"/>
                <w:b/>
                <w:bCs/>
                <w:color w:val="auto"/>
                <w:sz w:val="23"/>
                <w:szCs w:val="23"/>
              </w:rPr>
              <w:t xml:space="preserve">注：</w:t>
            </w:r>
            <w:r/>
          </w:p>
          <w:p>
            <w:pPr>
              <w:ind w:left="0" w:right="0"/>
              <w:keepLines w:val="0"/>
              <w:keepNext w:val="0"/>
              <w:spacing w:before="0" w:beforeAutospacing="0" w:after="0" w:afterAutospacing="0"/>
              <w:rPr>
                <w:rFonts w:hint="eastAsia" w:ascii="宋体" w:hAnsi="宋体" w:eastAsia="宋体" w:cs="Times New Roman"/>
                <w:b/>
                <w:bCs/>
                <w:color w:val="auto"/>
                <w:sz w:val="23"/>
                <w:szCs w:val="23"/>
              </w:rPr>
              <w:suppressLineNumbers w:val="0"/>
            </w:pPr>
            <w:r>
              <w:rPr>
                <w:rFonts w:hint="eastAsia" w:ascii="宋体" w:hAnsi="宋体" w:eastAsia="宋体" w:cs="Times New Roman"/>
                <w:b/>
                <w:bCs/>
                <w:color w:val="auto"/>
                <w:sz w:val="23"/>
                <w:szCs w:val="23"/>
              </w:rPr>
              <w:t xml:space="preserve">1）服务期内中标供应商的派驻服务人员必须保持稳定，若发生更换派驻人员的情况，须在3个工作日内书面报告采购人，征得采购人同意后进行更换；采购人有权对服务期内不合格派驻人员向中标供应商提出更换要求；非不可抗力等特殊情况下，因中标供应商自身原因造成服务期内派驻人员变更的，采购人将扣除中标供应商的服务费用。</w:t>
            </w:r>
            <w:r/>
          </w:p>
          <w:p>
            <w:pPr>
              <w:ind w:left="0" w:right="0"/>
              <w:keepLines w:val="0"/>
              <w:keepNext w:val="0"/>
              <w:spacing w:before="0" w:beforeAutospacing="0" w:after="0" w:afterAutospacing="0"/>
              <w:rPr>
                <w:rFonts w:hint="eastAsia" w:ascii="宋体" w:hAnsi="宋体" w:eastAsia="宋体" w:cs="Times New Roman"/>
                <w:b/>
                <w:bCs/>
                <w:color w:val="auto"/>
                <w:sz w:val="23"/>
                <w:szCs w:val="23"/>
              </w:rPr>
              <w:suppressLineNumbers w:val="0"/>
            </w:pPr>
            <w:r>
              <w:rPr>
                <w:rFonts w:hint="eastAsia" w:ascii="宋体" w:hAnsi="宋体" w:eastAsia="宋体" w:cs="Times New Roman"/>
                <w:b/>
                <w:bCs/>
                <w:color w:val="auto"/>
                <w:sz w:val="23"/>
                <w:szCs w:val="23"/>
              </w:rPr>
              <w:t xml:space="preserve">2）投标供应商的人员必须满足以上最低配置要求，不满足的投标文件将视为非实质性响应采购文件，作无效投标文件处理。</w:t>
            </w:r>
            <w:r/>
          </w:p>
          <w:p>
            <w:pPr>
              <w:ind w:left="0" w:right="0"/>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default" w:ascii="宋体" w:hAnsi="宋体" w:eastAsia="宋体" w:cs="Times New Roman"/>
                <w:b/>
                <w:bCs/>
                <w:color w:val="auto"/>
                <w:sz w:val="23"/>
                <w:szCs w:val="23"/>
              </w:rPr>
              <w:t xml:space="preserve">3</w:t>
            </w:r>
            <w:r>
              <w:rPr>
                <w:rFonts w:hint="eastAsia" w:ascii="宋体" w:hAnsi="宋体" w:eastAsia="宋体" w:cs="Times New Roman"/>
                <w:b/>
                <w:bCs/>
                <w:color w:val="auto"/>
                <w:sz w:val="23"/>
                <w:szCs w:val="23"/>
              </w:rPr>
              <w:t xml:space="preserve">）根据《中华人民共和国劳动合同法》《中华人民共和国社会保险法》，中标供应商必须依法规范用工，符合规定条件的人员须签订劳动合同，依法参加社会保险，人员工资应不低于最新公布的无锡市最低工资标准。</w:t>
            </w:r>
            <w:r/>
          </w:p>
        </w:tc>
      </w:tr>
    </w:tbl>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）严格按照规范标准开展监测工作，每次服务提供能完全满足监测要求的人数，要求所有人员熟悉相关监测标准、规范，能够熟练操作监测仪器设备，富有责任心，公平</w:t>
      </w:r>
      <w:r>
        <w:rPr>
          <w:rFonts w:hint="eastAsia" w:ascii="宋体" w:hAnsi="宋体" w:eastAsia="宋体" w:cs="Times New Roman"/>
          <w:color w:val="auto"/>
          <w:sz w:val="24"/>
          <w:szCs w:val="24"/>
          <w:lang w:eastAsia="zh-CN"/>
        </w:rPr>
        <w:t xml:space="preserve">公正地</w:t>
      </w:r>
      <w:r>
        <w:rPr>
          <w:rFonts w:hint="eastAsia" w:ascii="宋体" w:hAnsi="宋体" w:eastAsia="宋体" w:cs="Times New Roman"/>
          <w:color w:val="auto"/>
          <w:sz w:val="24"/>
          <w:szCs w:val="24"/>
        </w:rPr>
        <w:t xml:space="preserve">开展工作。</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）中标供应商应按要求定期加强对员工的培训、管理，以达到符合采购人要求。</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）项目组人员应分工明确、责任到人，同时还应互相合作，严格按照各项规章制度、工作流程开展工作。作业期间作业人员或管理人员的变动必须在3个工作日内书面报告采购人。</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5</w:t>
      </w:r>
      <w:r>
        <w:rPr>
          <w:rFonts w:hint="eastAsia" w:ascii="宋体" w:hAnsi="宋体" w:eastAsia="宋体" w:cs="Times New Roman"/>
          <w:color w:val="auto"/>
          <w:sz w:val="24"/>
          <w:szCs w:val="24"/>
        </w:rPr>
        <w:t xml:space="preserve">）现场服务人员应穿戴劳动保护用品，注意安全操作，做好防护措施，防止事故发生。</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6</w:t>
      </w:r>
      <w:r>
        <w:rPr>
          <w:rFonts w:hint="eastAsia" w:ascii="宋体" w:hAnsi="宋体" w:eastAsia="宋体" w:cs="Times New Roman"/>
          <w:color w:val="auto"/>
          <w:sz w:val="24"/>
          <w:szCs w:val="24"/>
        </w:rPr>
        <w:t xml:space="preserve">）中标供应商必须遵守劳动法，依法规范用工，符合规定条件的人员须签订劳动合同，必须遵守《中华人民共和国社会保险法》，参加社会保险，工资应不低于最新公布的无锡市最低工资标准，否则视为无效报价，加班费用支付按政策法规规定执行，并负责办理社会保险和商业保险的理赔手续和发放保险金，并向采购人提供相关证明材料备案。</w:t>
      </w:r>
      <w:r/>
    </w:p>
    <w:p>
      <w:pPr>
        <w:ind w:firstLine="482"/>
        <w:spacing w:line="440" w:lineRule="exact"/>
        <w:tabs>
          <w:tab w:val="left" w:pos="945" w:leader="none"/>
        </w:tabs>
        <w:rPr>
          <w:rFonts w:hint="eastAsia" w:ascii="宋体" w:hAnsi="宋体" w:eastAsia="宋体" w:cs="Times New Roman"/>
          <w:b/>
          <w:bCs/>
          <w:color w:val="auto"/>
          <w:sz w:val="24"/>
          <w:szCs w:val="24"/>
        </w:rPr>
        <w:outlineLvl w:val="0"/>
      </w:pPr>
      <w:r>
        <w:rPr>
          <w:rFonts w:hint="default" w:ascii="宋体" w:hAnsi="宋体" w:eastAsia="宋体" w:cs="Times New Roman"/>
          <w:b/>
          <w:bCs/>
          <w:color w:val="auto"/>
          <w:sz w:val="24"/>
          <w:szCs w:val="24"/>
        </w:rPr>
        <w:t xml:space="preserve">7.</w:t>
      </w:r>
      <w:r>
        <w:rPr>
          <w:rFonts w:hint="eastAsia" w:ascii="宋体" w:hAnsi="宋体" w:eastAsia="宋体" w:cs="Times New Roman"/>
          <w:b/>
          <w:bCs/>
          <w:color w:val="auto"/>
          <w:sz w:val="24"/>
          <w:szCs w:val="24"/>
        </w:rPr>
        <w:t xml:space="preserve">其他要求</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（1）安全要求：遵守政府有关安全法律法规，有相应的安全保障措施，并</w:t>
      </w:r>
      <w:r>
        <w:rPr>
          <w:rFonts w:hint="eastAsia" w:ascii="宋体" w:hAnsi="宋体" w:eastAsia="宋体" w:cs="Times New Roman"/>
          <w:color w:val="auto"/>
          <w:sz w:val="24"/>
          <w:szCs w:val="24"/>
          <w:lang w:eastAsia="zh-CN"/>
        </w:rPr>
        <w:t xml:space="preserve">对</w:t>
      </w:r>
      <w:r>
        <w:rPr>
          <w:rFonts w:hint="eastAsia" w:ascii="宋体" w:hAnsi="宋体" w:eastAsia="宋体" w:cs="Times New Roman"/>
          <w:color w:val="auto"/>
          <w:sz w:val="24"/>
          <w:szCs w:val="24"/>
        </w:rPr>
        <w:t xml:space="preserve">检测现场的人员、设备的安全负责。</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（2）技术要求：投标供应商应满足采购文件中采购技术要求，确保检测质量。</w:t>
      </w:r>
      <w:r/>
    </w:p>
    <w:p>
      <w:pPr>
        <w:ind w:firstLine="480"/>
        <w:spacing w:line="440" w:lineRule="exact"/>
        <w:tabs>
          <w:tab w:val="left" w:pos="945" w:leader="none"/>
        </w:tabs>
        <w:rPr>
          <w:rFonts w:hint="eastAsia" w:ascii="宋体" w:hAnsi="宋体" w:eastAsia="宋体" w:cs="Times New Roman"/>
          <w:color w:val="auto"/>
          <w:sz w:val="24"/>
          <w:szCs w:val="24"/>
          <w:lang w:eastAsia="zh-CN"/>
        </w:rPr>
        <w:outlineLvl w:val="0"/>
      </w:pPr>
      <w:r>
        <w:rPr>
          <w:rFonts w:hint="eastAsia" w:ascii="宋体" w:hAnsi="宋体" w:eastAsia="宋体" w:cs="Times New Roman"/>
          <w:color w:val="auto"/>
          <w:sz w:val="24"/>
          <w:szCs w:val="24"/>
        </w:rPr>
        <w:t xml:space="preserve">（3）成果要求：监测报告应符合实验室资质认定和《工业污染源现场检查技术规范》（HJ606）5.6.1关于环境监测报告的要求。监测报告的监测类别应明确为执法监测，监测报告说明应明确执法监测“系对生态环境执法所获得的样品进行测试分析，其结果作为生态环境执法部门判定的依据”。监测报告应经三级审核后签发，加盖CMA章、检验检测专用章或单位公章。</w:t>
      </w:r>
      <w:r/>
    </w:p>
    <w:p>
      <w:pPr>
        <w:ind w:firstLine="480"/>
        <w:spacing w:line="440" w:lineRule="exact"/>
        <w:tabs>
          <w:tab w:val="left" w:pos="945" w:leader="none"/>
        </w:tabs>
        <w:rPr>
          <w:rFonts w:hint="eastAsia" w:ascii="宋体" w:hAnsi="宋体" w:eastAsia="宋体" w:cs="Times New Roman"/>
          <w:color w:val="auto"/>
          <w:sz w:val="24"/>
          <w:szCs w:val="24"/>
          <w:lang w:eastAsia="zh-CN"/>
        </w:rPr>
        <w:outlineLvl w:val="0"/>
      </w:pPr>
      <w:r>
        <w:rPr>
          <w:rFonts w:hint="eastAsia" w:ascii="宋体" w:hAnsi="宋体" w:eastAsia="宋体" w:cs="Times New Roman"/>
          <w:color w:val="auto"/>
          <w:sz w:val="24"/>
          <w:szCs w:val="24"/>
        </w:rPr>
        <w:t xml:space="preserve">（4）服务响应时间：接到采购人电话后4小时内赶到现场</w:t>
      </w:r>
      <w:r>
        <w:rPr>
          <w:rFonts w:hint="eastAsia" w:ascii="宋体" w:hAnsi="宋体" w:eastAsia="宋体" w:cs="Times New Roman"/>
          <w:color w:val="auto"/>
          <w:sz w:val="24"/>
          <w:szCs w:val="24"/>
          <w:lang w:eastAsia="zh-CN"/>
        </w:rPr>
        <w:t xml:space="preserve">。</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（5）服务配套：各中标供应商需派一人常驻采购人现场，主要负责监测任务衔接、数据汇总等工作，服务期限同协议有效期，人员费用由供应商承担。</w:t>
      </w:r>
      <w:r/>
    </w:p>
    <w:p>
      <w:pPr>
        <w:ind w:firstLine="482"/>
        <w:spacing w:line="440" w:lineRule="exact"/>
        <w:tabs>
          <w:tab w:val="left" w:pos="945" w:leader="none"/>
        </w:tabs>
        <w:rPr>
          <w:rFonts w:hint="eastAsia" w:ascii="宋体" w:hAnsi="宋体" w:eastAsia="宋体" w:cs="Times New Roman"/>
          <w:b/>
          <w:bCs/>
          <w:color w:val="auto"/>
          <w:sz w:val="24"/>
          <w:szCs w:val="24"/>
        </w:rPr>
        <w:outlineLvl w:val="0"/>
      </w:pPr>
      <w:r>
        <w:rPr>
          <w:rFonts w:hint="eastAsia" w:ascii="宋体" w:hAnsi="宋体" w:eastAsia="宋体" w:cs="Times New Roman"/>
          <w:b/>
          <w:bCs/>
          <w:color w:val="auto"/>
          <w:sz w:val="24"/>
          <w:szCs w:val="24"/>
        </w:rPr>
        <w:t xml:space="preserve">（7）</w:t>
      </w:r>
      <w:r>
        <w:rPr>
          <w:rFonts w:hint="eastAsia" w:ascii="宋体" w:hAnsi="宋体" w:eastAsia="宋体" w:cs="Times New Roman"/>
          <w:b/>
          <w:bCs/>
          <w:color w:val="auto"/>
          <w:sz w:val="24"/>
          <w:szCs w:val="24"/>
          <w:lang w:eastAsia="zh-CN"/>
        </w:rPr>
        <w:t xml:space="preserve">2025年惠山区地表水监测、村庄生活污水处理设施水质、生态环境信访及应急监测</w:t>
      </w:r>
      <w:r>
        <w:rPr>
          <w:rFonts w:hint="eastAsia" w:ascii="宋体" w:hAnsi="宋体" w:eastAsia="宋体" w:cs="Times New Roman"/>
          <w:b/>
          <w:bCs/>
          <w:color w:val="auto"/>
          <w:sz w:val="24"/>
          <w:szCs w:val="24"/>
        </w:rPr>
        <w:t xml:space="preserve">项目-惠山区生态环境信访调查监测及应急监测的中标供应商不再被推荐为本项目中标候选供应商。</w:t>
      </w:r>
      <w:r/>
    </w:p>
    <w:p>
      <w:pPr>
        <w:ind w:firstLine="482"/>
        <w:spacing w:line="440" w:lineRule="exact"/>
        <w:tabs>
          <w:tab w:val="left" w:pos="945" w:leader="none"/>
        </w:tabs>
        <w:rPr>
          <w:rFonts w:hint="eastAsia" w:ascii="宋体" w:hAnsi="宋体" w:eastAsia="宋体" w:cs="Times New Roman"/>
          <w:b/>
          <w:bCs/>
          <w:color w:val="auto"/>
          <w:sz w:val="24"/>
          <w:szCs w:val="24"/>
        </w:rPr>
        <w:outlineLvl w:val="0"/>
      </w:pPr>
      <w:r>
        <w:rPr>
          <w:rFonts w:hint="eastAsia" w:ascii="宋体" w:hAnsi="宋体" w:eastAsia="宋体" w:cs="Times New Roman"/>
          <w:b/>
          <w:bCs/>
          <w:color w:val="auto"/>
          <w:sz w:val="24"/>
          <w:szCs w:val="24"/>
        </w:rPr>
        <w:t xml:space="preserve">（8）若因中标供应商责任出现被主管部门停业整改等无法履行合同的情况或者出现中标供应商须回避的情况，中标供应商需承担采购人委托其他有资质单位代替其履行合同责任产生的全部费用。</w:t>
      </w:r>
      <w:r/>
    </w:p>
    <w:p>
      <w:pPr>
        <w:ind w:firstLine="482"/>
        <w:spacing w:line="440" w:lineRule="exact"/>
        <w:tabs>
          <w:tab w:val="left" w:pos="945" w:leader="none"/>
        </w:tabs>
        <w:rPr>
          <w:rFonts w:hint="eastAsia" w:ascii="宋体" w:hAnsi="宋体" w:eastAsia="宋体" w:cs="Times New Roman"/>
          <w:b/>
          <w:color w:val="auto"/>
          <w:sz w:val="24"/>
          <w:szCs w:val="24"/>
        </w:rPr>
        <w:outlineLvl w:val="0"/>
      </w:pPr>
      <w:r>
        <w:rPr>
          <w:rFonts w:hint="eastAsia" w:ascii="宋体" w:hAnsi="宋体" w:eastAsia="宋体" w:cs="Times New Roman"/>
          <w:b/>
          <w:color w:val="auto"/>
          <w:sz w:val="24"/>
          <w:szCs w:val="24"/>
        </w:rPr>
        <w:t xml:space="preserve">五、考核办法</w:t>
      </w:r>
      <w:r/>
    </w:p>
    <w:p>
      <w:pPr>
        <w:ind w:firstLine="480"/>
        <w:spacing w:line="440" w:lineRule="exact"/>
        <w:rPr>
          <w:rFonts w:hint="eastAsia" w:ascii="宋体" w:hAnsi="宋体" w:eastAsia="宋体" w:cs="宋体"/>
          <w:color w:val="auto"/>
          <w:sz w:val="24"/>
          <w:szCs w:val="20"/>
        </w:rPr>
      </w:pPr>
      <w:r/>
      <w:bookmarkStart w:id="142" w:name="_Hlk105943565"/>
      <w:r/>
      <w:bookmarkStart w:id="143" w:name="_Hlk106123628"/>
      <w:r>
        <w:rPr>
          <w:rFonts w:hint="eastAsia" w:ascii="宋体" w:hAnsi="宋体" w:eastAsia="宋体" w:cs="宋体"/>
          <w:color w:val="auto"/>
          <w:sz w:val="24"/>
          <w:szCs w:val="20"/>
        </w:rPr>
        <w:t xml:space="preserve">（1）无锡市生态环境监测监控中心惠山分中心将对中标供应商服务质量、日常作业等进行全过程全方位监管，如发现中标供应商在合同期限内有工作不达标或违约现象发生，无锡市生态环境监测监控中心惠山分中心将依据合同约定，做出相应的处罚。　　</w:t>
      </w:r>
      <w:r/>
    </w:p>
    <w:p>
      <w:pPr>
        <w:ind w:firstLine="480"/>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（2）无锡市生态环境监测监控中心惠山分中心将按月度对中标供应商的服务质量实施考核。月度考核按照</w:t>
      </w:r>
      <w:r>
        <w:rPr>
          <w:rFonts w:hint="eastAsia" w:ascii="宋体" w:hAnsi="宋体" w:eastAsia="宋体" w:cs="宋体"/>
          <w:color w:val="auto"/>
          <w:sz w:val="24"/>
          <w:szCs w:val="20"/>
          <w:lang w:eastAsia="zh-CN"/>
        </w:rPr>
        <w:t xml:space="preserve">《2025年惠山分中心能力外监测服务</w:t>
      </w:r>
      <w:r>
        <w:rPr>
          <w:rFonts w:hint="eastAsia" w:ascii="宋体" w:hAnsi="宋体" w:eastAsia="宋体" w:cs="宋体"/>
          <w:color w:val="auto"/>
          <w:sz w:val="24"/>
          <w:szCs w:val="20"/>
        </w:rPr>
        <w:t xml:space="preserve">考核细则》实施。</w:t>
      </w:r>
      <w:r/>
    </w:p>
    <w:p>
      <w:pPr>
        <w:ind w:firstLine="480"/>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（3）服务考核处罚标准：每月由无锡市生态环境监测监控中心惠山分中心对服务项目全面考核一次，</w:t>
      </w:r>
      <w:r>
        <w:rPr>
          <w:rFonts w:hint="eastAsia" w:ascii="宋体" w:hAnsi="宋体" w:eastAsia="宋体" w:cs="宋体"/>
          <w:color w:val="auto"/>
          <w:sz w:val="24"/>
          <w:szCs w:val="20"/>
          <w:lang w:eastAsia="zh-CN"/>
        </w:rPr>
        <w:t xml:space="preserve">考核</w:t>
      </w:r>
      <w:r>
        <w:rPr>
          <w:rFonts w:hint="eastAsia" w:ascii="宋体" w:hAnsi="宋体" w:eastAsia="宋体" w:cs="宋体"/>
          <w:color w:val="auto"/>
          <w:sz w:val="24"/>
          <w:szCs w:val="20"/>
        </w:rPr>
        <w:t xml:space="preserve">分数作为当月最终考核结果。考核采用百分制，满分100分。得分85分（含）以上为合格，当月理论服务费【服务费÷12】全得；得分在60分（含）-85分（不含）的，每低于基准分1分扣1000元，最高可扣至25000元，并限期整改；</w:t>
      </w:r>
      <w:bookmarkStart w:id="144" w:name="_Hlk173771727"/>
      <w:r>
        <w:rPr>
          <w:rFonts w:hint="eastAsia" w:ascii="宋体" w:hAnsi="宋体" w:eastAsia="宋体" w:cs="宋体"/>
          <w:color w:val="auto"/>
          <w:sz w:val="24"/>
          <w:szCs w:val="20"/>
        </w:rPr>
        <w:t xml:space="preserve">得分低于60分为不合格。60分以下扣除服务费40000元，并限期整改</w:t>
      </w:r>
      <w:bookmarkEnd w:id="144"/>
      <w:r>
        <w:rPr>
          <w:rFonts w:hint="eastAsia" w:ascii="宋体" w:hAnsi="宋体" w:eastAsia="宋体" w:cs="宋体"/>
          <w:color w:val="auto"/>
          <w:sz w:val="24"/>
          <w:szCs w:val="20"/>
        </w:rPr>
        <w:t xml:space="preserve">。年度服务期内，如中标供应商累计二次考核低于60分（不含），采购人有权单方终止合同，并另行选择服务单位。</w:t>
      </w:r>
      <w:bookmarkEnd w:id="142"/>
      <w:r/>
      <w:r/>
    </w:p>
    <w:p>
      <w:pPr>
        <w:ind w:firstLine="482"/>
        <w:jc w:val="left"/>
        <w:spacing w:line="440" w:lineRule="exact"/>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附件：</w:t>
      </w:r>
      <w:r/>
    </w:p>
    <w:p>
      <w:pPr>
        <w:jc w:val="center"/>
        <w:spacing w:line="440" w:lineRule="exact"/>
        <w:rPr>
          <w:rFonts w:hint="eastAsia" w:ascii="宋体" w:hAnsi="宋体" w:eastAsia="宋体" w:cs="宋体"/>
          <w:b/>
          <w:bCs/>
          <w:color w:val="auto"/>
          <w:sz w:val="24"/>
          <w:szCs w:val="20"/>
        </w:rPr>
      </w:pPr>
      <w:r>
        <w:rPr>
          <w:rFonts w:hint="eastAsia" w:ascii="宋体" w:hAnsi="宋体" w:eastAsia="宋体" w:cs="宋体"/>
          <w:b/>
          <w:bCs/>
          <w:color w:val="auto"/>
          <w:sz w:val="24"/>
          <w:szCs w:val="20"/>
          <w:lang w:eastAsia="zh-CN"/>
        </w:rPr>
        <w:t xml:space="preserve">2025年惠山分中心能力外监测服务</w:t>
      </w:r>
      <w:r>
        <w:rPr>
          <w:rFonts w:hint="eastAsia" w:ascii="宋体" w:hAnsi="宋体" w:eastAsia="宋体" w:cs="宋体"/>
          <w:b/>
          <w:bCs/>
          <w:color w:val="auto"/>
          <w:sz w:val="24"/>
          <w:szCs w:val="20"/>
        </w:rPr>
        <w:t xml:space="preserve">考核细则</w:t>
      </w:r>
      <w:bookmarkEnd w:id="143"/>
      <w:r/>
      <w:r/>
    </w:p>
    <w:p>
      <w:pPr>
        <w:ind w:firstLine="480"/>
        <w:spacing w:line="440" w:lineRule="exact"/>
        <w:tabs>
          <w:tab w:val="left" w:pos="945" w:leader="none"/>
        </w:tabs>
        <w:rPr>
          <w:rFonts w:hint="eastAsia" w:ascii="宋体" w:hAnsi="宋体" w:eastAsia="宋体" w:cs="Times New Roman"/>
          <w:color w:val="auto"/>
          <w:sz w:val="24"/>
          <w:szCs w:val="24"/>
          <w:u w:val="single"/>
        </w:rPr>
        <w:outlineLvl w:val="0"/>
      </w:pPr>
      <w:r>
        <w:rPr>
          <w:rFonts w:hint="default" w:ascii="宋体" w:hAnsi="宋体" w:eastAsia="宋体" w:cs="Times New Roman"/>
          <w:color w:val="auto"/>
          <w:sz w:val="24"/>
          <w:szCs w:val="24"/>
        </w:rPr>
        <w:t xml:space="preserve">考核对象：</w:t>
      </w:r>
      <w:r>
        <w:rPr>
          <w:rFonts w:hint="eastAsia" w:ascii="宋体" w:hAnsi="宋体" w:eastAsia="宋体" w:cs="Times New Roman"/>
          <w:color w:val="auto"/>
          <w:sz w:val="24"/>
          <w:szCs w:val="24"/>
          <w:u w:val="single"/>
        </w:rPr>
        <w:t xml:space="preserve"> </w:t>
      </w:r>
      <w:r>
        <w:rPr>
          <w:rFonts w:hint="default" w:ascii="宋体" w:hAnsi="宋体" w:eastAsia="宋体" w:cs="Times New Roman"/>
          <w:color w:val="auto"/>
          <w:sz w:val="24"/>
          <w:szCs w:val="24"/>
          <w:u w:val="single"/>
        </w:rPr>
        <w:t xml:space="preserve">                       </w:t>
      </w:r>
      <w:r>
        <w:rPr>
          <w:rFonts w:hint="default" w:ascii="宋体" w:hAnsi="宋体" w:eastAsia="宋体" w:cs="Times New Roman"/>
          <w:color w:val="auto"/>
          <w:sz w:val="24"/>
          <w:szCs w:val="24"/>
        </w:rPr>
        <w:t xml:space="preserve">                    考核</w:t>
      </w:r>
      <w:r>
        <w:rPr>
          <w:rFonts w:hint="eastAsia" w:ascii="宋体" w:hAnsi="宋体" w:eastAsia="宋体" w:cs="Times New Roman"/>
          <w:color w:val="auto"/>
          <w:sz w:val="24"/>
          <w:szCs w:val="24"/>
        </w:rPr>
        <w:t xml:space="preserve">日期</w:t>
      </w:r>
      <w:r>
        <w:rPr>
          <w:rFonts w:hint="default" w:ascii="宋体" w:hAnsi="宋体" w:eastAsia="宋体" w:cs="Times New Roman"/>
          <w:color w:val="auto"/>
          <w:sz w:val="24"/>
          <w:szCs w:val="24"/>
        </w:rPr>
        <w:t xml:space="preserve">：</w:t>
      </w:r>
      <w:r>
        <w:rPr>
          <w:rFonts w:hint="eastAsia" w:ascii="宋体" w:hAnsi="宋体" w:eastAsia="宋体" w:cs="Times New Roman"/>
          <w:color w:val="auto"/>
          <w:sz w:val="24"/>
          <w:szCs w:val="24"/>
          <w:u w:val="single"/>
        </w:rPr>
        <w:t xml:space="preserve"> </w:t>
      </w:r>
      <w:r>
        <w:rPr>
          <w:rFonts w:hint="default" w:ascii="宋体" w:hAnsi="宋体" w:eastAsia="宋体" w:cs="Times New Roman"/>
          <w:color w:val="auto"/>
          <w:sz w:val="24"/>
          <w:szCs w:val="24"/>
          <w:u w:val="single"/>
        </w:rPr>
        <w:t xml:space="preserve">              </w:t>
      </w:r>
      <w:r/>
    </w:p>
    <w:tbl>
      <w:tblPr>
        <w:tblStyle w:val="786"/>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6946"/>
        <w:gridCol w:w="1134"/>
        <w:gridCol w:w="709"/>
      </w:tblGrid>
      <w:tr>
        <w:trPr>
          <w:jc w:val="center"/>
          <w:trHeight w:val="340"/>
        </w:trPr>
        <w:tc>
          <w:tcPr>
            <w:tcW w:w="12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2"/>
                <w:szCs w:val="22"/>
                <w:lang w:eastAsia="zh-TW"/>
              </w:rPr>
              <w:suppressLineNumbers w:val="0"/>
            </w:pPr>
            <w:r>
              <w:rPr>
                <w:rFonts w:hint="default" w:ascii="宋体" w:hAnsi="宋体" w:eastAsia="宋体" w:cs="Times New Roman"/>
                <w:b/>
                <w:bCs/>
                <w:color w:val="auto"/>
                <w:sz w:val="22"/>
                <w:szCs w:val="22"/>
              </w:rPr>
              <w:t xml:space="preserve">考核内容</w:t>
            </w:r>
            <w:r/>
          </w:p>
        </w:tc>
        <w:tc>
          <w:tcPr>
            <w:tcW w:w="69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2"/>
                <w:szCs w:val="22"/>
                <w:lang w:eastAsia="zh-TW"/>
              </w:rPr>
              <w:suppressLineNumbers w:val="0"/>
            </w:pPr>
            <w:r>
              <w:rPr>
                <w:rFonts w:hint="default" w:ascii="宋体" w:hAnsi="宋体" w:eastAsia="宋体" w:cs="Times New Roman"/>
                <w:b/>
                <w:bCs/>
                <w:color w:val="auto"/>
                <w:sz w:val="22"/>
                <w:szCs w:val="22"/>
              </w:rPr>
              <w:t xml:space="preserve">评分要求</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2"/>
                <w:szCs w:val="22"/>
                <w:lang w:eastAsia="zh-TW"/>
              </w:rPr>
              <w:suppressLineNumbers w:val="0"/>
            </w:pPr>
            <w:r>
              <w:rPr>
                <w:rFonts w:hint="eastAsia" w:ascii="宋体" w:hAnsi="宋体" w:eastAsia="宋体" w:cs="宋体"/>
                <w:b/>
                <w:bCs/>
                <w:color w:val="auto"/>
                <w:sz w:val="22"/>
                <w:szCs w:val="22"/>
                <w:lang w:eastAsia="zh-TW"/>
              </w:rPr>
              <w:t xml:space="preserve">检查情况</w:t>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2"/>
                <w:szCs w:val="22"/>
                <w:lang w:eastAsia="zh-TW"/>
              </w:rPr>
              <w:suppressLineNumbers w:val="0"/>
            </w:pPr>
            <w:r>
              <w:rPr>
                <w:rFonts w:hint="eastAsia" w:ascii="宋体" w:hAnsi="宋体" w:eastAsia="宋体" w:cs="宋体"/>
                <w:b/>
                <w:bCs/>
                <w:color w:val="auto"/>
                <w:sz w:val="22"/>
                <w:szCs w:val="22"/>
                <w:lang w:eastAsia="zh-TW"/>
              </w:rPr>
              <w:t xml:space="preserve">扣分</w:t>
            </w:r>
            <w:r/>
          </w:p>
        </w:tc>
      </w:tr>
      <w:tr>
        <w:trPr>
          <w:jc w:val="center"/>
          <w:trHeight w:val="340"/>
        </w:trPr>
        <w:tc>
          <w:tcPr>
            <w:tcW w:w="127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eastAsia="zh-TW"/>
              </w:rPr>
              <w:t xml:space="preserve">监测方案</w:t>
            </w:r>
            <w:r/>
          </w:p>
        </w:tc>
        <w:tc>
          <w:tcPr>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监测方案有误或现场勘察不到位，不符合要求的，每发现</w:t>
            </w:r>
            <w:r>
              <w:rPr>
                <w:rFonts w:hint="default" w:ascii="宋体" w:hAnsi="宋体" w:eastAsia="宋体" w:cs="宋体"/>
                <w:color w:val="auto"/>
                <w:sz w:val="22"/>
                <w:szCs w:val="22"/>
              </w:rPr>
              <w:t xml:space="preserve">1</w:t>
            </w:r>
            <w:r>
              <w:rPr>
                <w:rFonts w:hint="eastAsia" w:ascii="宋体" w:hAnsi="宋体" w:eastAsia="宋体" w:cs="宋体"/>
                <w:color w:val="auto"/>
                <w:sz w:val="22"/>
                <w:szCs w:val="22"/>
              </w:rPr>
              <w:t xml:space="preserve">处，扣1</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3分。</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tcW w:w="12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仿宋"/>
                <w:color w:val="auto"/>
                <w:sz w:val="22"/>
                <w:szCs w:val="22"/>
              </w:rPr>
              <w:t xml:space="preserve">项目负责人</w:t>
            </w:r>
            <w:r>
              <w:rPr>
                <w:rFonts w:hint="eastAsia" w:ascii="宋体" w:hAnsi="宋体" w:eastAsia="宋体" w:cs="仿宋"/>
                <w:color w:val="auto"/>
                <w:sz w:val="22"/>
                <w:szCs w:val="22"/>
                <w:lang w:eastAsia="zh-CN"/>
              </w:rPr>
              <w:t xml:space="preserve">、</w:t>
            </w:r>
            <w:r>
              <w:rPr>
                <w:rFonts w:hint="eastAsia" w:ascii="宋体" w:hAnsi="宋体" w:eastAsia="宋体" w:cs="仿宋"/>
                <w:color w:val="auto"/>
                <w:sz w:val="22"/>
                <w:szCs w:val="22"/>
                <w:lang w:val="en-US" w:eastAsia="zh-CN"/>
              </w:rPr>
              <w:t xml:space="preserve">驻站人员</w:t>
            </w:r>
            <w:r>
              <w:rPr>
                <w:rFonts w:hint="eastAsia" w:ascii="宋体" w:hAnsi="宋体" w:eastAsia="宋体" w:cs="仿宋"/>
                <w:color w:val="auto"/>
                <w:sz w:val="22"/>
                <w:szCs w:val="22"/>
              </w:rPr>
              <w:t xml:space="preserve">日常考核、工作响应方面，不主动，不配合或配合不佳等情况，工作期间从事与委托业务无关工作等，认定一次扣</w:t>
            </w:r>
            <w:r>
              <w:rPr>
                <w:rFonts w:hint="default" w:ascii="宋体" w:hAnsi="宋体" w:eastAsia="宋体" w:cs="仿宋"/>
                <w:color w:val="auto"/>
                <w:sz w:val="22"/>
                <w:szCs w:val="22"/>
              </w:rPr>
              <w:t xml:space="preserve">5</w:t>
            </w:r>
            <w:r>
              <w:rPr>
                <w:rFonts w:hint="eastAsia" w:ascii="宋体" w:hAnsi="宋体" w:eastAsia="宋体" w:cs="仿宋"/>
                <w:color w:val="auto"/>
                <w:sz w:val="22"/>
                <w:szCs w:val="22"/>
              </w:rPr>
              <w:t xml:space="preserve">分。</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tcW w:w="127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现场监测</w:t>
            </w:r>
            <w:r/>
          </w:p>
        </w:tc>
        <w:tc>
          <w:tcPr>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现场监测过程及人员，对照相关标准、技术规范或工作要求，每发现1处不符合要求的扣</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分。</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tcW w:w="12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Borders>
              <w:bottom w:val="single" w:color="auto" w:sz="4" w:space="0"/>
            </w:tcBorders>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如发现实际监测与监测方案不符的，并未经采购人确认，发现一项不符合扣 5 分。</w:t>
            </w:r>
            <w:r/>
          </w:p>
        </w:tc>
        <w:tc>
          <w:tcPr>
            <w:tcBorders>
              <w:bottom w:val="single" w:color="auto" w:sz="4" w:space="0"/>
            </w:tcBorders>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Borders>
              <w:bottom w:val="single" w:color="auto" w:sz="4" w:space="0"/>
            </w:tcBorders>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shd w:val="clear" w:color="auto" w:fill="auto"/>
            <w:tcBorders>
              <w:bottom w:val="single" w:color="auto" w:sz="4" w:space="0"/>
            </w:tcBorders>
            <w:tcW w:w="12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shd w:val="clear" w:color="auto" w:fill="auto"/>
            <w:tcBorders>
              <w:top w:val="single" w:color="auto" w:sz="4" w:space="0"/>
              <w:bottom w:val="single" w:color="auto" w:sz="4" w:space="0"/>
              <w:right w:val="single" w:color="auto" w:sz="4" w:space="0"/>
            </w:tcBorders>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因现场</w:t>
            </w:r>
            <w:r>
              <w:rPr>
                <w:rFonts w:hint="eastAsia" w:ascii="宋体" w:hAnsi="宋体" w:eastAsia="宋体" w:cs="宋体"/>
                <w:color w:val="auto"/>
                <w:sz w:val="22"/>
                <w:szCs w:val="22"/>
                <w:lang w:val="en-US" w:eastAsia="zh-CN"/>
              </w:rPr>
              <w:t xml:space="preserve">准备不足或质量</w:t>
            </w:r>
            <w:r>
              <w:rPr>
                <w:rFonts w:hint="eastAsia" w:ascii="宋体" w:hAnsi="宋体" w:eastAsia="宋体" w:cs="宋体"/>
                <w:color w:val="auto"/>
                <w:sz w:val="22"/>
                <w:szCs w:val="22"/>
              </w:rPr>
              <w:t xml:space="preserve">问题，影响污染源监测工作的，1次扣10分。</w:t>
            </w:r>
            <w:r/>
          </w:p>
        </w:tc>
        <w:tc>
          <w:tcPr>
            <w:tcBorders>
              <w:top w:val="single" w:color="auto" w:sz="4" w:space="0"/>
            </w:tcBorders>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Borders>
              <w:top w:val="single" w:color="auto" w:sz="4" w:space="0"/>
            </w:tcBorders>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tcW w:w="127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lang w:eastAsia="zh-TW"/>
              </w:rPr>
              <w:suppressLineNumbers w:val="0"/>
            </w:pPr>
            <w:r>
              <w:rPr>
                <w:rFonts w:hint="eastAsia" w:ascii="宋体" w:hAnsi="宋体" w:eastAsia="宋体" w:cs="宋体"/>
                <w:color w:val="auto"/>
                <w:sz w:val="22"/>
                <w:szCs w:val="22"/>
                <w:lang w:eastAsia="zh-TW"/>
              </w:rPr>
              <w:t xml:space="preserve">数据及报告</w:t>
            </w:r>
            <w:r/>
          </w:p>
        </w:tc>
        <w:tc>
          <w:tcPr>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当检测结果异常时，应在完成分析后的24小时内报告采购人，超时报告，影响采购人对原始样品复核或未报告的，1次扣10分。</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tcW w:w="12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检查数据汇总表、监测报告、原始记录等内容，每发现1处错误，扣</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分；影响数据结果的，每发现一处扣5分；影响污染源监测工作的，1次扣10分。</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tcW w:w="12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未按</w:t>
            </w:r>
            <w:r>
              <w:rPr>
                <w:rFonts w:hint="eastAsia" w:ascii="宋体" w:hAnsi="宋体" w:eastAsia="宋体" w:cs="宋体"/>
                <w:color w:val="auto"/>
                <w:sz w:val="22"/>
                <w:szCs w:val="22"/>
                <w:lang w:val="en-US" w:eastAsia="zh-CN"/>
              </w:rPr>
              <w:t xml:space="preserve">要求</w:t>
            </w:r>
            <w:r>
              <w:rPr>
                <w:rFonts w:hint="eastAsia" w:ascii="宋体" w:hAnsi="宋体" w:eastAsia="宋体" w:cs="宋体"/>
                <w:color w:val="auto"/>
                <w:sz w:val="22"/>
                <w:szCs w:val="22"/>
              </w:rPr>
              <w:t xml:space="preserve">时效完成工作的，每超期1天，扣1分。</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tcW w:w="127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lang w:eastAsia="zh-TW"/>
              </w:rPr>
              <w:suppressLineNumbers w:val="0"/>
            </w:pPr>
            <w:r>
              <w:rPr>
                <w:rFonts w:hint="eastAsia" w:ascii="宋体" w:hAnsi="宋体" w:eastAsia="宋体" w:cs="宋体"/>
                <w:color w:val="auto"/>
                <w:sz w:val="22"/>
                <w:szCs w:val="22"/>
                <w:lang w:eastAsia="zh-TW"/>
              </w:rPr>
              <w:t xml:space="preserve">其他管理要求</w:t>
            </w:r>
            <w:r/>
          </w:p>
        </w:tc>
        <w:tc>
          <w:tcPr>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监测工作中存在</w:t>
            </w:r>
            <w:r>
              <w:rPr>
                <w:rFonts w:hint="eastAsia" w:ascii="宋体" w:hAnsi="宋体" w:eastAsia="宋体" w:cs="宋体"/>
                <w:color w:val="auto"/>
                <w:sz w:val="22"/>
                <w:szCs w:val="22"/>
                <w:lang w:val="en-US" w:eastAsia="zh-CN"/>
              </w:rPr>
              <w:t xml:space="preserve">篡改伪造检测数据等</w:t>
            </w:r>
            <w:r>
              <w:rPr>
                <w:rFonts w:hint="eastAsia" w:ascii="宋体" w:hAnsi="宋体" w:eastAsia="宋体" w:cs="宋体"/>
                <w:color w:val="auto"/>
                <w:sz w:val="22"/>
                <w:szCs w:val="22"/>
              </w:rPr>
              <w:t xml:space="preserve">行为，违背保密协议，擅自提供数据，</w:t>
            </w:r>
            <w:r>
              <w:rPr>
                <w:rFonts w:hint="eastAsia" w:ascii="宋体" w:hAnsi="宋体" w:eastAsia="宋体" w:cs="宋体"/>
                <w:color w:val="auto"/>
                <w:sz w:val="22"/>
                <w:szCs w:val="22"/>
                <w:lang w:val="en-US" w:eastAsia="zh-CN"/>
              </w:rPr>
              <w:t xml:space="preserve">违反廉洁协议的，</w:t>
            </w:r>
            <w:r>
              <w:rPr>
                <w:rFonts w:hint="eastAsia" w:ascii="宋体" w:hAnsi="宋体" w:eastAsia="宋体" w:cs="宋体"/>
                <w:color w:val="auto"/>
                <w:sz w:val="22"/>
                <w:szCs w:val="22"/>
              </w:rPr>
              <w:t xml:space="preserve">查实一次，直接中止合同。</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tcW w:w="12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未按采购人要求执行监测任务的，1次扣10分。</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165"/>
        </w:trPr>
        <w:tc>
          <w:tcPr>
            <w:tcW w:w="12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企业投诉服务质量，情况属实的，1次扣10分。</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tcW w:w="12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工作期间从事与委托业务无关工作等，认定一次扣</w:t>
            </w:r>
            <w:r>
              <w:rPr>
                <w:rFonts w:hint="eastAsia" w:ascii="宋体" w:hAnsi="宋体" w:eastAsia="宋体" w:cs="宋体"/>
                <w:color w:val="auto"/>
                <w:sz w:val="22"/>
                <w:szCs w:val="22"/>
                <w:lang w:val="en-US" w:eastAsia="zh-CN"/>
              </w:rPr>
              <w:t xml:space="preserve">10</w:t>
            </w:r>
            <w:r>
              <w:rPr>
                <w:rFonts w:hint="eastAsia" w:ascii="宋体" w:hAnsi="宋体" w:eastAsia="宋体" w:cs="宋体"/>
                <w:color w:val="auto"/>
                <w:sz w:val="22"/>
                <w:szCs w:val="22"/>
              </w:rPr>
              <w:t xml:space="preserve">分。</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tcW w:w="12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69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eastAsia="zh-CN"/>
              </w:rPr>
              <w:t xml:space="preserve">其他不符合</w:t>
            </w:r>
            <w:r>
              <w:rPr>
                <w:rFonts w:hint="eastAsia" w:ascii="宋体" w:hAnsi="宋体" w:eastAsia="宋体" w:cs="宋体"/>
                <w:color w:val="auto"/>
                <w:sz w:val="22"/>
                <w:szCs w:val="22"/>
              </w:rPr>
              <w:t xml:space="preserve">采购人管理要求的，1次扣</w:t>
            </w:r>
            <w:r>
              <w:rPr>
                <w:rFonts w:hint="eastAsia" w:ascii="宋体" w:hAnsi="宋体" w:eastAsia="宋体" w:cs="宋体"/>
                <w:color w:val="auto"/>
                <w:sz w:val="22"/>
                <w:szCs w:val="22"/>
                <w:lang w:val="en-US" w:eastAsia="zh-CN"/>
              </w:rPr>
              <w:t xml:space="preserve">10</w:t>
            </w:r>
            <w:r>
              <w:rPr>
                <w:rFonts w:hint="eastAsia" w:ascii="宋体" w:hAnsi="宋体" w:eastAsia="宋体" w:cs="宋体"/>
                <w:color w:val="auto"/>
                <w:sz w:val="22"/>
                <w:szCs w:val="22"/>
              </w:rPr>
              <w:t xml:space="preserve">分。</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gridSpan w:val="3"/>
            <w:tcW w:w="93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color w:val="auto"/>
                <w:sz w:val="22"/>
                <w:szCs w:val="22"/>
                <w:lang w:val="en-US" w:eastAsia="zh-CN"/>
              </w:rPr>
              <w:suppressLineNumbers w:val="0"/>
            </w:pPr>
            <w:r>
              <w:rPr>
                <w:rFonts w:hint="eastAsia" w:ascii="宋体" w:hAnsi="宋体" w:eastAsia="宋体" w:cs="宋体"/>
                <w:b/>
                <w:bCs/>
                <w:color w:val="auto"/>
                <w:sz w:val="22"/>
                <w:szCs w:val="22"/>
              </w:rPr>
              <w:t xml:space="preserve">总得分</w:t>
            </w:r>
            <w:r>
              <w:rPr>
                <w:rFonts w:hint="eastAsia" w:ascii="宋体" w:hAnsi="宋体" w:eastAsia="宋体" w:cs="宋体"/>
                <w:b/>
                <w:bCs/>
                <w:color w:val="auto"/>
                <w:sz w:val="22"/>
                <w:szCs w:val="22"/>
                <w:lang w:eastAsia="zh-CN"/>
              </w:rPr>
              <w:t xml:space="preserve">（</w:t>
            </w:r>
            <w:r>
              <w:rPr>
                <w:rFonts w:hint="eastAsia" w:ascii="宋体" w:hAnsi="宋体" w:eastAsia="宋体" w:cs="宋体"/>
                <w:b/>
                <w:bCs/>
                <w:color w:val="auto"/>
                <w:sz w:val="22"/>
                <w:szCs w:val="22"/>
                <w:lang w:val="en-US" w:eastAsia="zh-CN"/>
              </w:rPr>
              <w:t xml:space="preserve">无问题不扣分，满分100分）</w:t>
            </w:r>
            <w:r/>
          </w:p>
        </w:tc>
        <w:tc>
          <w:tcPr>
            <w:tcW w:w="70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340"/>
        </w:trPr>
        <w:tc>
          <w:tcPr>
            <w:gridSpan w:val="4"/>
            <w:tcW w:w="1006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备注：中标供应商履约过程中，采购人有权根据相关最新标准、项目执行情况等对考核细则进行调整，中标供应商须无条件执行。</w:t>
            </w:r>
            <w:r/>
          </w:p>
        </w:tc>
      </w:tr>
    </w:tbl>
    <w:p>
      <w:pPr>
        <w:ind w:firstLine="482"/>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五、报价要求</w:t>
      </w:r>
      <w:r/>
    </w:p>
    <w:p>
      <w:pPr>
        <w:ind w:firstLine="480"/>
        <w:spacing w:line="440" w:lineRule="exact"/>
        <w:rPr>
          <w:rFonts w:hint="eastAsia" w:ascii="宋体" w:hAnsi="宋体" w:eastAsia="宋体" w:cs="Times New Roman"/>
          <w:bCs/>
          <w:color w:val="auto"/>
          <w:sz w:val="24"/>
          <w:szCs w:val="20"/>
        </w:rPr>
      </w:pPr>
      <w:r>
        <w:rPr>
          <w:rFonts w:hint="eastAsia" w:ascii="宋体" w:hAnsi="宋体" w:eastAsia="宋体" w:cs="Times New Roman"/>
          <w:bCs/>
          <w:color w:val="auto"/>
          <w:sz w:val="24"/>
          <w:szCs w:val="24"/>
        </w:rPr>
        <w:t xml:space="preserve">投标报价应包括服务人员的工资、国家规定的服务人员的社会保险、人身意外险、福利、培训</w:t>
      </w:r>
      <w:r>
        <w:rPr>
          <w:rFonts w:hint="eastAsia" w:ascii="宋体" w:hAnsi="宋体" w:eastAsia="宋体" w:cs="Times New Roman"/>
          <w:bCs/>
          <w:color w:val="auto"/>
          <w:sz w:val="24"/>
          <w:szCs w:val="24"/>
          <w:lang w:eastAsia="zh-CN"/>
        </w:rPr>
        <w:t xml:space="preserve">，以及</w:t>
      </w:r>
      <w:r>
        <w:rPr>
          <w:rFonts w:hint="eastAsia" w:ascii="宋体" w:hAnsi="宋体" w:eastAsia="宋体" w:cs="Times New Roman"/>
          <w:bCs/>
          <w:color w:val="auto"/>
          <w:sz w:val="24"/>
          <w:szCs w:val="24"/>
        </w:rPr>
        <w:t xml:space="preserve">服务所用设备、服务所用材料消耗费用、技术评估费、资料编制费用、交通费用、管理费用、利润、税金、政策性文件规定及合同包含的所有风险(包括但不限于遇最低工资调整、物价上涨、重大活动、检查、突发情况、税费调整等)、责任等各项应有费用。</w:t>
      </w:r>
      <w:r/>
    </w:p>
    <w:p>
      <w:pPr>
        <w:ind w:firstLine="482"/>
        <w:spacing w:line="440" w:lineRule="exact"/>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收费标准执行《江苏省环境监测专业服务收费管理办法》《江苏省环境监测专业服务收费标准》（苏价费</w:t>
      </w:r>
      <w:r>
        <w:rPr>
          <w:rFonts w:hint="eastAsia" w:ascii="宋体" w:hAnsi="宋体" w:eastAsia="宋体" w:cs="Times New Roman"/>
          <w:b/>
          <w:color w:val="auto"/>
          <w:sz w:val="24"/>
          <w:szCs w:val="20"/>
          <w:lang w:eastAsia="zh-CN"/>
        </w:rPr>
        <w:t xml:space="preserve">〔2006〕397号</w:t>
      </w:r>
      <w:r>
        <w:rPr>
          <w:rFonts w:hint="eastAsia" w:ascii="宋体" w:hAnsi="宋体" w:eastAsia="宋体" w:cs="Times New Roman"/>
          <w:b/>
          <w:color w:val="auto"/>
          <w:sz w:val="24"/>
          <w:szCs w:val="20"/>
        </w:rPr>
        <w:t xml:space="preserve">）和《省物价局、省财政厅关于降低收费标准和实施收费减免的通知》。环境监测服务按固定折扣率报价，报价折扣率必须≤45％，否则其投标将作无效投标处理。</w:t>
      </w:r>
      <w:r/>
    </w:p>
    <w:p>
      <w:pPr>
        <w:ind w:firstLine="482"/>
        <w:jc w:val="left"/>
        <w:keepLines w:val="0"/>
        <w:keepNext w:val="0"/>
        <w:pageBreakBefore w:val="0"/>
        <w:spacing w:line="44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特此说明：</w:t>
      </w:r>
      <w:r/>
    </w:p>
    <w:p>
      <w:pPr>
        <w:ind w:firstLine="482"/>
        <w:jc w:val="left"/>
        <w:keepLines w:val="0"/>
        <w:keepNext w:val="0"/>
        <w:pageBreakBefore w:val="0"/>
        <w:spacing w:line="44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1.</w:t>
      </w:r>
      <w:r>
        <w:rPr>
          <w:rFonts w:hint="eastAsia" w:ascii="宋体" w:hAnsi="宋体" w:eastAsia="宋体" w:cs="Times New Roman"/>
          <w:b/>
          <w:bCs/>
          <w:color w:val="auto"/>
          <w:sz w:val="24"/>
          <w:szCs w:val="24"/>
        </w:rPr>
        <w:t xml:space="preserve">本项目报价采用优惠率（费率=1－优惠率）。本项目设最高费率：45%（即优惠率不得低于55%）。投标供应商投标费率不得超过上述最高费率，否则按无效投标处理。注：采用统一费率，投标供应商自行考虑价格平衡。</w:t>
      </w:r>
      <w:r/>
    </w:p>
    <w:p>
      <w:pPr>
        <w:ind w:firstLine="482"/>
        <w:spacing w:line="440" w:lineRule="exact"/>
        <w:tabs>
          <w:tab w:val="left" w:pos="945" w:leader="none"/>
        </w:tabs>
        <w:rPr>
          <w:rFonts w:hint="default" w:ascii="宋体" w:hAnsi="宋体" w:eastAsia="宋体" w:cs="Times New Roman"/>
          <w:b/>
          <w:bCs/>
          <w:color w:val="ff0000"/>
          <w:sz w:val="24"/>
          <w:szCs w:val="24"/>
          <w:lang w:val="en-US" w:eastAsia="zh-CN"/>
        </w:rPr>
        <w:outlineLvl w:val="0"/>
      </w:pPr>
      <w:r>
        <w:rPr>
          <w:rFonts w:hint="eastAsia" w:ascii="宋体" w:hAnsi="宋体" w:eastAsia="宋体" w:cs="Times New Roman"/>
          <w:b/>
          <w:bCs/>
          <w:color w:val="auto"/>
          <w:sz w:val="24"/>
          <w:szCs w:val="24"/>
        </w:rPr>
        <w:t xml:space="preserve">2.若中标供应商按</w:t>
      </w:r>
      <w:r>
        <w:rPr>
          <w:rFonts w:hint="eastAsia" w:ascii="宋体" w:hAnsi="宋体" w:eastAsia="宋体" w:cs="Times New Roman"/>
          <w:b/>
          <w:bCs/>
          <w:color w:val="auto"/>
          <w:sz w:val="24"/>
          <w:szCs w:val="24"/>
          <w:lang w:val="en-US" w:eastAsia="zh-CN"/>
        </w:rPr>
        <w:t xml:space="preserve">采购人</w:t>
      </w:r>
      <w:r>
        <w:rPr>
          <w:rFonts w:hint="eastAsia" w:ascii="宋体" w:hAnsi="宋体" w:eastAsia="宋体" w:cs="Times New Roman"/>
          <w:b/>
          <w:bCs/>
          <w:color w:val="auto"/>
          <w:sz w:val="24"/>
          <w:szCs w:val="24"/>
        </w:rPr>
        <w:t xml:space="preserve">要求到达现场后，因实际情况导致无法正常开展检测工作，则予以计取单次差旅费，包含人工费和车辆费。人工费按高级专业技术人员每人每天300元、一般专业技术人员每人每天200元收取，车辆费按每辆每天200收取。单次差旅费采用固定单价，不打折。</w:t>
      </w:r>
      <w:r/>
    </w:p>
    <w:p>
      <w:pPr>
        <w:ind w:firstLine="482"/>
        <w:spacing w:line="440" w:lineRule="exact"/>
        <w:tabs>
          <w:tab w:val="left" w:pos="945" w:leader="none"/>
        </w:tabs>
        <w:rPr>
          <w:rFonts w:hint="eastAsia" w:ascii="宋体" w:hAnsi="宋体" w:cs="宋体"/>
          <w:b/>
          <w:bCs/>
          <w:color w:val="auto"/>
          <w:sz w:val="24"/>
          <w:szCs w:val="24"/>
        </w:rPr>
        <w:outlineLvl w:val="0"/>
      </w:pPr>
      <w:r>
        <w:rPr>
          <w:rFonts w:hint="eastAsia" w:ascii="宋体" w:hAnsi="宋体" w:cs="宋体"/>
          <w:b/>
          <w:bCs/>
          <w:color w:val="auto"/>
          <w:sz w:val="24"/>
          <w:szCs w:val="24"/>
          <w:lang w:val="en-US" w:eastAsia="zh-CN"/>
        </w:rPr>
        <w:t xml:space="preserve">六</w:t>
      </w:r>
      <w:r>
        <w:rPr>
          <w:rFonts w:hint="eastAsia" w:ascii="宋体" w:hAnsi="宋体" w:cs="宋体"/>
          <w:b/>
          <w:bCs/>
          <w:color w:val="auto"/>
          <w:sz w:val="24"/>
          <w:szCs w:val="24"/>
        </w:rPr>
        <w:t xml:space="preserve">、其他说明</w:t>
      </w:r>
      <w:r/>
    </w:p>
    <w:p>
      <w:pPr>
        <w:ind w:firstLine="480"/>
        <w:spacing w:line="440" w:lineRule="exact"/>
        <w:tabs>
          <w:tab w:val="left" w:pos="945"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0"/>
        <w:spacing w:line="440" w:lineRule="exact"/>
        <w:tabs>
          <w:tab w:val="left" w:pos="945"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（1）放弃成交项目；</w:t>
      </w:r>
      <w:r/>
    </w:p>
    <w:p>
      <w:pPr>
        <w:ind w:firstLine="480"/>
        <w:spacing w:line="440" w:lineRule="exact"/>
        <w:tabs>
          <w:tab w:val="left" w:pos="945"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（2）无正当理由不与采购人签订合同；</w:t>
      </w:r>
      <w:r/>
    </w:p>
    <w:p>
      <w:pPr>
        <w:ind w:firstLine="480"/>
        <w:spacing w:line="440" w:lineRule="exact"/>
        <w:tabs>
          <w:tab w:val="left" w:pos="945"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（3）在签订合同时向采购人提出附加条件或者更改合同实质性内容的。</w:t>
      </w:r>
      <w:bookmarkEnd w:id="134"/>
      <w:r/>
      <w:bookmarkEnd w:id="135"/>
      <w:r/>
      <w:r/>
    </w:p>
    <w:p>
      <w:pPr>
        <w:ind w:firstLine="482"/>
        <w:spacing w:line="440" w:lineRule="exact"/>
        <w:rPr>
          <w:rFonts w:hint="eastAsia" w:ascii="宋体" w:hAnsi="宋体"/>
          <w:b/>
          <w:color w:val="auto"/>
          <w:sz w:val="24"/>
          <w:szCs w:val="24"/>
        </w:rPr>
      </w:pPr>
      <w:r>
        <w:rPr>
          <w:rFonts w:hint="eastAsia" w:ascii="宋体" w:hAnsi="宋体"/>
          <w:b/>
          <w:color w:val="auto"/>
          <w:sz w:val="24"/>
          <w:szCs w:val="24"/>
          <w:lang w:val="en-US" w:eastAsia="zh-CN"/>
        </w:rPr>
        <w:t xml:space="preserve">七</w:t>
      </w:r>
      <w:r>
        <w:rPr>
          <w:rFonts w:hint="eastAsia" w:ascii="宋体" w:hAnsi="宋体"/>
          <w:b/>
          <w:color w:val="auto"/>
          <w:sz w:val="24"/>
          <w:szCs w:val="24"/>
        </w:rPr>
        <w:t xml:space="preserve">、综合说明及其他要求</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5.投标供应商必须承诺招标文件中提出的全部技术规格与要求，</w:t>
      </w:r>
      <w:r>
        <w:rPr>
          <w:rFonts w:hint="eastAsia" w:ascii="宋体" w:hAnsi="宋体"/>
          <w:color w:val="auto"/>
          <w:sz w:val="24"/>
          <w:szCs w:val="24"/>
          <w:lang w:eastAsia="zh-CN"/>
        </w:rPr>
        <w:t xml:space="preserve">如果</w:t>
      </w:r>
      <w:r>
        <w:rPr>
          <w:rFonts w:hint="eastAsia" w:ascii="宋体" w:hAnsi="宋体"/>
          <w:color w:val="auto"/>
          <w:sz w:val="24"/>
          <w:szCs w:val="24"/>
        </w:rPr>
        <w:t xml:space="preserve">其中某些条款不响应时，应在文件中逐条列出，未列出的视同响应。投标单位提供的材料如有虚假，视为不实质性响应招标文件要求，已中标的取消其中标资格，并</w:t>
      </w:r>
      <w:r>
        <w:rPr>
          <w:rFonts w:hint="eastAsia" w:ascii="宋体" w:hAnsi="宋体"/>
          <w:color w:val="auto"/>
          <w:sz w:val="24"/>
          <w:szCs w:val="24"/>
          <w:lang w:eastAsia="zh-CN"/>
        </w:rPr>
        <w:t xml:space="preserve">按照</w:t>
      </w:r>
      <w:r>
        <w:rPr>
          <w:rFonts w:hint="eastAsia" w:ascii="宋体" w:hAnsi="宋体"/>
          <w:color w:val="auto"/>
          <w:sz w:val="24"/>
          <w:szCs w:val="24"/>
        </w:rPr>
        <w:t xml:space="preserve">《政府采购货物和服务招标投标管理办法》第七十四条“提供虚假材料谋取中标”相关处理办法处理。</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6.验收标准：中标供应商提供的成果文件必须符合我国最新颁布</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相关的技术规范与标准，同时须满足招标文件中所列全部规格、技术条件及功能要求和其承诺</w:t>
      </w:r>
      <w:r>
        <w:rPr>
          <w:rFonts w:hint="eastAsia" w:ascii="宋体" w:hAnsi="宋体"/>
          <w:color w:val="auto"/>
          <w:sz w:val="24"/>
          <w:szCs w:val="24"/>
          <w:lang w:eastAsia="zh-CN"/>
        </w:rPr>
        <w:t xml:space="preserve">的其他指标</w:t>
      </w:r>
      <w:r>
        <w:rPr>
          <w:rFonts w:hint="eastAsia" w:ascii="宋体" w:hAnsi="宋体"/>
          <w:color w:val="auto"/>
          <w:sz w:val="24"/>
          <w:szCs w:val="24"/>
        </w:rPr>
        <w:t xml:space="preserve">。</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w:t>
      </w:r>
      <w:r>
        <w:rPr>
          <w:rFonts w:hint="eastAsia" w:ascii="宋体" w:hAnsi="宋体"/>
          <w:color w:val="auto"/>
          <w:sz w:val="24"/>
          <w:szCs w:val="24"/>
          <w:lang w:eastAsia="zh-CN"/>
        </w:rPr>
        <w:t xml:space="preserve">按照</w:t>
      </w:r>
      <w:r>
        <w:rPr>
          <w:rFonts w:hint="eastAsia" w:ascii="宋体" w:hAnsi="宋体"/>
          <w:color w:val="auto"/>
          <w:sz w:val="24"/>
          <w:szCs w:val="24"/>
        </w:rPr>
        <w:t xml:space="preserve">《关于开展政府采购合同融资工作的通知》（锡财购〔2020〕17号）、《关于进一步推进政府采购合同融资工作的通知》（锡财购〔2022〕7号）文件执行。</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w:t>
      </w:r>
      <w:r>
        <w:rPr>
          <w:rFonts w:hint="eastAsia" w:ascii="宋体" w:hAnsi="宋体"/>
          <w:color w:val="auto"/>
          <w:sz w:val="24"/>
          <w:szCs w:val="24"/>
          <w:lang w:eastAsia="zh-CN"/>
        </w:rPr>
        <w:t xml:space="preserve">中华人民共和国政府采购法</w:t>
      </w:r>
      <w:r>
        <w:rPr>
          <w:rFonts w:hint="eastAsia" w:ascii="宋体" w:hAnsi="宋体"/>
          <w:color w:val="auto"/>
          <w:sz w:val="24"/>
          <w:szCs w:val="24"/>
        </w:rPr>
        <w:t xml:space="preserve">》第七十七条第一款的规定追究法律责任。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spacing w:line="440" w:lineRule="exact"/>
        <w:rPr>
          <w:rFonts w:hint="eastAsia"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45" w:name="_Toc116946342"/>
      <w:r>
        <w:rPr>
          <w:rFonts w:hint="eastAsia" w:ascii="Cambria" w:hAnsi="Cambria"/>
          <w:b/>
          <w:bCs/>
          <w:color w:val="auto"/>
          <w:sz w:val="32"/>
          <w:szCs w:val="32"/>
          <w:lang w:val="zh-CN"/>
        </w:rPr>
        <w:t xml:space="preserve">四、</w:t>
      </w:r>
      <w:bookmarkEnd w:id="145"/>
      <w:r>
        <w:rPr>
          <w:rFonts w:hint="eastAsia" w:ascii="Cambria" w:hAnsi="Cambria"/>
          <w:b/>
          <w:bCs/>
          <w:color w:val="auto"/>
          <w:sz w:val="32"/>
          <w:szCs w:val="32"/>
          <w:lang w:val="zh-CN"/>
        </w:rPr>
        <w:t xml:space="preserve">合同条款及格式</w:t>
      </w:r>
      <w:r/>
    </w:p>
    <w:p>
      <w:pPr>
        <w:ind w:firstLine="480"/>
        <w:spacing w:line="440" w:lineRule="exact"/>
        <w:rPr>
          <w:rFonts w:hint="eastAsia" w:ascii="宋体" w:hAnsi="宋体" w:eastAsia="宋体"/>
          <w:bCs/>
          <w:color w:val="auto"/>
          <w:sz w:val="24"/>
          <w:szCs w:val="24"/>
          <w:u w:val="single"/>
          <w:lang w:eastAsia="zh-CN"/>
        </w:rPr>
      </w:pPr>
      <w:r/>
      <w:bookmarkStart w:id="146" w:name="_Toc36839762"/>
      <w:r/>
      <w:bookmarkStart w:id="147" w:name="_Toc116946344"/>
      <w:r>
        <w:rPr>
          <w:rFonts w:hint="eastAsia" w:ascii="宋体" w:hAnsi="宋体"/>
          <w:bCs/>
          <w:color w:val="auto"/>
          <w:sz w:val="24"/>
          <w:szCs w:val="24"/>
        </w:rPr>
        <w:t xml:space="preserve">甲方（采购人）：</w:t>
      </w:r>
      <w:r>
        <w:rPr>
          <w:rFonts w:hint="eastAsia" w:ascii="宋体" w:hAnsi="宋体"/>
          <w:b/>
          <w:color w:val="auto"/>
          <w:sz w:val="24"/>
          <w:szCs w:val="24"/>
          <w:u w:val="single"/>
          <w:lang w:eastAsia="zh-CN"/>
        </w:rPr>
        <w:t xml:space="preserve">无锡市惠山生态环境局</w:t>
      </w:r>
      <w:r/>
    </w:p>
    <w:p>
      <w:pPr>
        <w:ind w:firstLine="480"/>
        <w:spacing w:line="440" w:lineRule="exact"/>
        <w:rPr>
          <w:rFonts w:hint="eastAsia" w:ascii="宋体" w:hAnsi="宋体" w:eastAsia="宋体"/>
          <w:b/>
          <w:color w:val="auto"/>
          <w:sz w:val="24"/>
          <w:szCs w:val="24"/>
          <w:u w:val="single"/>
          <w:lang w:eastAsia="zh-CN"/>
        </w:rPr>
      </w:pPr>
      <w:r>
        <w:rPr>
          <w:rFonts w:hint="eastAsia" w:ascii="宋体" w:hAnsi="宋体"/>
          <w:bCs/>
          <w:color w:val="auto"/>
          <w:sz w:val="24"/>
          <w:szCs w:val="24"/>
        </w:rPr>
        <w:t xml:space="preserve">乙方（中标方）：</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p>
    <w:p>
      <w:pPr>
        <w:numPr>
          <w:ilvl w:val="0"/>
          <w:numId w:val="15"/>
        </w:numPr>
        <w:ind w:left="-6" w:firstLine="525"/>
        <w:spacing w:line="440" w:lineRule="exact"/>
        <w:tabs>
          <w:tab w:val="left" w:pos="210" w:leader="none"/>
          <w:tab w:val="left" w:pos="840" w:leader="none"/>
          <w:tab w:val="left" w:pos="1134" w:leader="none"/>
        </w:tabs>
        <w:rPr>
          <w:rFonts w:hint="eastAsia" w:ascii="宋体" w:hAnsi="宋体"/>
          <w:bCs/>
          <w:color w:val="auto"/>
          <w:sz w:val="24"/>
          <w:szCs w:val="24"/>
        </w:rPr>
      </w:pP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JSZC-320206-LXZB-G2025-0038</w:t>
      </w:r>
      <w:r/>
    </w:p>
    <w:p>
      <w:pPr>
        <w:numPr>
          <w:ilvl w:val="0"/>
          <w:numId w:val="15"/>
        </w:numPr>
        <w:ind w:left="-6" w:firstLine="525"/>
        <w:spacing w:line="440" w:lineRule="exact"/>
        <w:tabs>
          <w:tab w:val="left" w:pos="210" w:leader="none"/>
          <w:tab w:val="left" w:pos="840" w:leader="none"/>
          <w:tab w:val="left" w:pos="1134" w:leader="none"/>
        </w:tabs>
        <w:rPr>
          <w:rFonts w:hint="eastAsia" w:ascii="宋体" w:hAnsi="宋体"/>
          <w:bCs/>
          <w:color w:val="auto"/>
          <w:sz w:val="24"/>
          <w:szCs w:val="24"/>
        </w:rPr>
      </w:pP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2025年惠山分中心能力外监测服务项目</w:t>
      </w:r>
      <w:r/>
    </w:p>
    <w:p>
      <w:pPr>
        <w:numPr>
          <w:ilvl w:val="0"/>
          <w:numId w:val="15"/>
        </w:numPr>
        <w:ind w:left="-6" w:firstLine="525"/>
        <w:spacing w:line="440" w:lineRule="exact"/>
        <w:tabs>
          <w:tab w:val="left" w:pos="210" w:leader="none"/>
          <w:tab w:val="left" w:pos="840" w:leader="none"/>
          <w:tab w:val="left" w:pos="1134" w:leader="none"/>
        </w:tabs>
        <w:rPr>
          <w:rFonts w:hint="eastAsia" w:ascii="宋体" w:hAnsi="宋体"/>
          <w:bCs/>
          <w:color w:val="auto"/>
          <w:sz w:val="24"/>
          <w:szCs w:val="24"/>
          <w:lang w:eastAsia="zh-CN"/>
        </w:rPr>
      </w:pPr>
      <w:r>
        <w:rPr>
          <w:rFonts w:hint="eastAsia" w:ascii="宋体" w:hAnsi="宋体"/>
          <w:b/>
          <w:color w:val="auto"/>
          <w:sz w:val="24"/>
          <w:szCs w:val="24"/>
        </w:rPr>
        <w:t xml:space="preserve">采购内容：</w:t>
      </w:r>
      <w:r>
        <w:rPr>
          <w:rFonts w:hint="eastAsia" w:ascii="宋体" w:hAnsi="宋体"/>
          <w:bCs/>
          <w:color w:val="auto"/>
          <w:sz w:val="24"/>
          <w:szCs w:val="24"/>
          <w:lang w:eastAsia="zh-CN"/>
        </w:rPr>
        <w:t xml:space="preserve">本项目为2025年惠山分中心能力外监测服务，乙方负责为惠山区提供生态环境专项执法及上级交办任务监测工作中惠山分中心能力外项目的第三方监测服务。</w:t>
      </w:r>
      <w:r/>
    </w:p>
    <w:p>
      <w:pPr>
        <w:numPr>
          <w:ilvl w:val="0"/>
          <w:numId w:val="16"/>
        </w:numPr>
        <w:ind w:left="-6" w:firstLine="426"/>
        <w:spacing w:line="440" w:lineRule="exact"/>
        <w:rPr>
          <w:rFonts w:ascii="宋体" w:hAnsi="宋体"/>
          <w:b/>
          <w:color w:val="auto"/>
          <w:sz w:val="24"/>
          <w:szCs w:val="24"/>
        </w:rPr>
      </w:pPr>
      <w:r>
        <w:rPr>
          <w:rFonts w:hint="eastAsia" w:ascii="宋体" w:hAnsi="宋体"/>
          <w:b/>
          <w:color w:val="auto"/>
          <w:sz w:val="24"/>
          <w:szCs w:val="24"/>
        </w:rPr>
        <w:t xml:space="preserve">合同价格形式</w:t>
      </w:r>
      <w:r>
        <w:rPr>
          <w:rFonts w:hint="eastAsia" w:ascii="宋体" w:hAnsi="宋体"/>
          <w:b/>
          <w:color w:val="auto"/>
          <w:sz w:val="24"/>
          <w:szCs w:val="24"/>
          <w:lang w:eastAsia="zh-CN"/>
        </w:rPr>
        <w:t xml:space="preserve">、</w:t>
      </w:r>
      <w:r>
        <w:rPr>
          <w:rFonts w:hint="eastAsia" w:ascii="宋体" w:hAnsi="宋体"/>
          <w:b/>
          <w:color w:val="auto"/>
          <w:sz w:val="24"/>
          <w:szCs w:val="24"/>
        </w:rPr>
        <w:t xml:space="preserve">合同暂定价款</w:t>
      </w:r>
      <w:r>
        <w:rPr>
          <w:rFonts w:hint="eastAsia" w:ascii="宋体" w:hAnsi="宋体"/>
          <w:b/>
          <w:color w:val="auto"/>
          <w:sz w:val="24"/>
          <w:szCs w:val="24"/>
          <w:lang w:val="en-US" w:eastAsia="zh-CN"/>
        </w:rPr>
        <w:t xml:space="preserve">及中标折扣率</w:t>
      </w:r>
      <w:r>
        <w:rPr>
          <w:rFonts w:hint="eastAsia" w:ascii="宋体" w:hAnsi="宋体"/>
          <w:b/>
          <w:color w:val="auto"/>
          <w:sz w:val="24"/>
          <w:szCs w:val="24"/>
        </w:rPr>
        <w:t xml:space="preserve">：</w:t>
      </w:r>
      <w:r/>
    </w:p>
    <w:p>
      <w:pPr>
        <w:ind w:firstLine="482"/>
        <w:jc w:val="left"/>
        <w:spacing w:line="440" w:lineRule="exact"/>
        <w:rPr>
          <w:rFonts w:hint="eastAsia" w:ascii="宋体" w:hAnsi="宋体" w:eastAsia="宋体" w:cs="Times New Roman"/>
          <w:b/>
          <w:color w:val="auto"/>
          <w:sz w:val="24"/>
          <w:szCs w:val="24"/>
        </w:rPr>
      </w:pPr>
      <w:r/>
      <w:bookmarkStart w:id="148" w:name="_Hlk87463784"/>
      <w:r>
        <w:rPr>
          <w:rFonts w:hint="eastAsia" w:ascii="宋体" w:hAnsi="宋体" w:eastAsia="宋体" w:cs="Times New Roman"/>
          <w:b/>
          <w:color w:val="auto"/>
          <w:sz w:val="24"/>
          <w:szCs w:val="24"/>
        </w:rPr>
        <w:t xml:space="preserve">1.合同价格形式：固定折扣率。</w:t>
      </w:r>
      <w:r/>
    </w:p>
    <w:p>
      <w:pPr>
        <w:ind w:firstLine="482"/>
        <w:spacing w:line="440" w:lineRule="exact"/>
        <w:tabs>
          <w:tab w:val="left" w:pos="210" w:leader="none"/>
          <w:tab w:val="left" w:pos="840" w:leader="none"/>
          <w:tab w:val="left" w:pos="993" w:leader="none"/>
        </w:tabs>
        <w:rPr>
          <w:rFonts w:hint="eastAsia" w:ascii="宋体" w:hAnsi="宋体" w:eastAsia="宋体" w:cs="Times New Roman"/>
          <w:bCs/>
          <w:color w:val="auto"/>
          <w:sz w:val="24"/>
          <w:szCs w:val="24"/>
        </w:rPr>
      </w:pPr>
      <w:r>
        <w:rPr>
          <w:rFonts w:hint="eastAsia" w:ascii="宋体" w:hAnsi="宋体" w:eastAsia="宋体" w:cs="Times New Roman"/>
          <w:b/>
          <w:color w:val="auto"/>
          <w:sz w:val="24"/>
          <w:szCs w:val="24"/>
        </w:rPr>
        <w:t xml:space="preserve">2</w:t>
      </w:r>
      <w:r>
        <w:rPr>
          <w:rFonts w:hint="default" w:ascii="宋体" w:hAnsi="宋体" w:eastAsia="宋体" w:cs="Times New Roman"/>
          <w:b/>
          <w:color w:val="auto"/>
          <w:sz w:val="24"/>
          <w:szCs w:val="24"/>
        </w:rPr>
        <w:t xml:space="preserve">.</w:t>
      </w:r>
      <w:r>
        <w:rPr>
          <w:rFonts w:hint="eastAsia" w:ascii="宋体" w:hAnsi="宋体" w:eastAsia="宋体" w:cs="Times New Roman"/>
          <w:b/>
          <w:color w:val="auto"/>
          <w:sz w:val="24"/>
          <w:szCs w:val="24"/>
        </w:rPr>
        <w:t xml:space="preserve">合同暂定价款：</w:t>
      </w:r>
      <w:r>
        <w:rPr>
          <w:rFonts w:hint="eastAsia" w:ascii="宋体" w:hAnsi="宋体" w:eastAsia="宋体" w:cs="Times New Roman"/>
          <w:bCs/>
          <w:color w:val="auto"/>
          <w:sz w:val="24"/>
          <w:szCs w:val="24"/>
        </w:rPr>
        <w:t xml:space="preserve">（大写）</w:t>
      </w:r>
      <w:r>
        <w:rPr>
          <w:rFonts w:hint="eastAsia" w:ascii="宋体" w:hAnsi="宋体" w:eastAsia="宋体" w:cs="Times New Roman"/>
          <w:b/>
          <w:bCs/>
          <w:color w:val="auto"/>
          <w:sz w:val="24"/>
          <w:szCs w:val="24"/>
          <w:u w:val="single"/>
        </w:rPr>
        <w:t xml:space="preserve">       </w:t>
      </w:r>
      <w:r>
        <w:rPr>
          <w:rFonts w:hint="eastAsia" w:ascii="宋体" w:hAnsi="宋体" w:eastAsia="宋体" w:cs="Times New Roman"/>
          <w:bCs/>
          <w:color w:val="auto"/>
          <w:sz w:val="24"/>
          <w:szCs w:val="24"/>
        </w:rPr>
        <w:t xml:space="preserve">整；（小写）¥</w:t>
      </w:r>
      <w:r>
        <w:rPr>
          <w:rFonts w:hint="eastAsia" w:ascii="宋体" w:hAnsi="宋体" w:eastAsia="宋体" w:cs="Times New Roman"/>
          <w:b/>
          <w:bCs/>
          <w:color w:val="auto"/>
          <w:sz w:val="24"/>
          <w:szCs w:val="24"/>
          <w:u w:val="single"/>
        </w:rPr>
        <w:t xml:space="preserve">       </w:t>
      </w:r>
      <w:r>
        <w:rPr>
          <w:rFonts w:hint="eastAsia" w:ascii="宋体" w:hAnsi="宋体" w:eastAsia="宋体" w:cs="Times New Roman"/>
          <w:bCs/>
          <w:color w:val="auto"/>
          <w:sz w:val="24"/>
          <w:szCs w:val="24"/>
        </w:rPr>
        <w:t xml:space="preserve">元。</w:t>
      </w:r>
      <w:r/>
    </w:p>
    <w:p>
      <w:pPr>
        <w:ind w:firstLine="482"/>
        <w:spacing w:line="440" w:lineRule="exact"/>
        <w:tabs>
          <w:tab w:val="left" w:pos="210" w:leader="none"/>
          <w:tab w:val="left" w:pos="840" w:leader="none"/>
          <w:tab w:val="left" w:pos="993" w:leader="none"/>
        </w:tabs>
        <w:rPr>
          <w:rFonts w:hint="eastAsia" w:ascii="宋体" w:hAnsi="宋体" w:eastAsia="宋体" w:cs="Times New Roman"/>
          <w:color w:val="auto"/>
          <w:sz w:val="24"/>
          <w:szCs w:val="24"/>
        </w:rPr>
      </w:pPr>
      <w:r>
        <w:rPr>
          <w:rFonts w:hint="eastAsia" w:ascii="宋体" w:hAnsi="宋体" w:eastAsia="宋体" w:cs="Times New Roman"/>
          <w:b/>
          <w:bCs w:val="0"/>
          <w:color w:val="auto"/>
          <w:sz w:val="24"/>
          <w:szCs w:val="24"/>
          <w:lang w:val="en-US" w:eastAsia="zh-CN"/>
        </w:rPr>
        <w:t xml:space="preserve">3.</w:t>
      </w:r>
      <w:r>
        <w:rPr>
          <w:rFonts w:hint="eastAsia" w:ascii="宋体" w:hAnsi="宋体" w:eastAsia="宋体" w:cs="Times New Roman"/>
          <w:b/>
          <w:bCs w:val="0"/>
          <w:color w:val="auto"/>
          <w:sz w:val="24"/>
          <w:szCs w:val="24"/>
        </w:rPr>
        <w:t xml:space="preserve">中标折扣率</w:t>
      </w:r>
      <w:r>
        <w:rPr>
          <w:rFonts w:hint="eastAsia" w:ascii="宋体" w:hAnsi="宋体" w:eastAsia="宋体" w:cs="Times New Roman"/>
          <w:b/>
          <w:bCs w:val="0"/>
          <w:color w:val="auto"/>
          <w:sz w:val="24"/>
          <w:szCs w:val="24"/>
          <w:lang w:eastAsia="zh-CN"/>
        </w:rPr>
        <w:t xml:space="preserve">：</w:t>
      </w:r>
      <w:r>
        <w:rPr>
          <w:rFonts w:hint="default" w:ascii="宋体" w:hAnsi="宋体" w:eastAsia="宋体" w:cs="Times New Roman"/>
          <w:color w:val="auto"/>
          <w:sz w:val="24"/>
          <w:szCs w:val="24"/>
          <w:u w:val="single"/>
        </w:rPr>
        <w:t xml:space="preserve"> </w:t>
      </w:r>
      <w:r>
        <w:rPr>
          <w:rFonts w:hint="eastAsia" w:ascii="宋体" w:hAnsi="宋体" w:cs="Times New Roman"/>
          <w:color w:val="auto"/>
          <w:sz w:val="24"/>
          <w:szCs w:val="24"/>
          <w:u w:val="single"/>
          <w:lang w:val="en-US" w:eastAsia="zh-CN"/>
        </w:rPr>
        <w:t xml:space="preserve">     </w:t>
      </w:r>
      <w:r>
        <w:rPr>
          <w:rFonts w:hint="default"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%（折扣率=1－优惠率）。</w:t>
      </w:r>
      <w:r/>
    </w:p>
    <w:p>
      <w:pPr>
        <w:ind w:firstLine="482"/>
        <w:spacing w:line="440" w:lineRule="exact"/>
        <w:tabs>
          <w:tab w:val="left" w:pos="210" w:leader="none"/>
          <w:tab w:val="left" w:pos="840" w:leader="none"/>
          <w:tab w:val="left" w:pos="993" w:leader="none"/>
        </w:tabs>
        <w:rPr>
          <w:rFonts w:hint="eastAsia" w:ascii="宋体" w:hAnsi="宋体" w:eastAsia="宋体" w:cs="Times New Roman"/>
          <w:b/>
          <w:bCs/>
          <w:color w:val="auto"/>
          <w:sz w:val="24"/>
          <w:szCs w:val="24"/>
          <w:lang w:val="en-US" w:eastAsia="zh-CN"/>
        </w:rPr>
      </w:pPr>
      <w:r>
        <w:rPr>
          <w:rFonts w:hint="eastAsia" w:ascii="宋体" w:hAnsi="宋体" w:cs="Times New Roman"/>
          <w:b/>
          <w:bCs/>
          <w:color w:val="auto"/>
          <w:sz w:val="24"/>
          <w:szCs w:val="24"/>
          <w:lang w:val="en-US" w:eastAsia="zh-CN"/>
        </w:rPr>
        <w:t xml:space="preserve">4.单次差旅费：</w:t>
      </w:r>
      <w:r>
        <w:rPr>
          <w:rFonts w:hint="default" w:ascii="宋体" w:hAnsi="宋体" w:eastAsia="宋体" w:cs="Times New Roman"/>
          <w:color w:val="auto"/>
          <w:sz w:val="24"/>
          <w:szCs w:val="24"/>
          <w:u w:val="single"/>
        </w:rPr>
        <w:t xml:space="preserve">若</w:t>
      </w:r>
      <w:r>
        <w:rPr>
          <w:rFonts w:hint="eastAsia" w:ascii="宋体" w:hAnsi="宋体" w:cs="Times New Roman"/>
          <w:color w:val="auto"/>
          <w:sz w:val="24"/>
          <w:szCs w:val="24"/>
          <w:u w:val="single"/>
          <w:lang w:val="en-US" w:eastAsia="zh-CN"/>
        </w:rPr>
        <w:t xml:space="preserve">乙方</w:t>
      </w:r>
      <w:r>
        <w:rPr>
          <w:rFonts w:hint="default" w:ascii="宋体" w:hAnsi="宋体" w:eastAsia="宋体" w:cs="Times New Roman"/>
          <w:color w:val="auto"/>
          <w:sz w:val="24"/>
          <w:szCs w:val="24"/>
          <w:u w:val="single"/>
        </w:rPr>
        <w:t xml:space="preserve">按</w:t>
      </w:r>
      <w:r>
        <w:rPr>
          <w:rFonts w:hint="eastAsia" w:ascii="宋体" w:hAnsi="宋体" w:cs="Times New Roman"/>
          <w:color w:val="auto"/>
          <w:sz w:val="24"/>
          <w:szCs w:val="24"/>
          <w:u w:val="single"/>
          <w:lang w:val="en-US" w:eastAsia="zh-CN"/>
        </w:rPr>
        <w:t xml:space="preserve">甲方</w:t>
      </w:r>
      <w:r>
        <w:rPr>
          <w:rFonts w:hint="default" w:ascii="宋体" w:hAnsi="宋体" w:eastAsia="宋体" w:cs="Times New Roman"/>
          <w:color w:val="auto"/>
          <w:sz w:val="24"/>
          <w:szCs w:val="24"/>
          <w:u w:val="single"/>
        </w:rPr>
        <w:t xml:space="preserve">要求到达现场后，因实际情况导致无法正常开展检测工作，则予以计取单次差旅费，包含人工费和车辆费。人工费按高级专业技术人员每人每天300元、一般专业技术人员每人每天200元收取，车辆费按每辆每天200收取。单次差旅费采用固定单价，不打折。</w:t>
      </w:r>
      <w:r/>
    </w:p>
    <w:p>
      <w:pPr>
        <w:ind w:firstLine="424"/>
        <w:spacing w:line="440" w:lineRule="exact"/>
        <w:tabs>
          <w:tab w:val="left" w:pos="210" w:leader="none"/>
          <w:tab w:val="left" w:pos="840" w:leader="none"/>
        </w:tabs>
        <w:rPr>
          <w:rFonts w:hint="eastAsia" w:ascii="宋体" w:hAnsi="宋体" w:eastAsia="宋体" w:cs="Times New Roman"/>
          <w:bCs/>
          <w:color w:val="auto"/>
          <w:sz w:val="24"/>
        </w:rPr>
      </w:pPr>
      <w:r>
        <w:rPr>
          <w:rFonts w:hint="eastAsia" w:ascii="宋体" w:hAnsi="宋体" w:eastAsia="宋体" w:cs="Times New Roman"/>
          <w:color w:val="auto"/>
          <w:sz w:val="24"/>
          <w:szCs w:val="24"/>
        </w:rPr>
        <w:t xml:space="preserve">合同暂定价款包括服务人员的工资、国家规定的服务人员的社会保险、人身意外险、福利、培训</w:t>
      </w:r>
      <w:r>
        <w:rPr>
          <w:rFonts w:hint="eastAsia" w:ascii="宋体" w:hAnsi="宋体" w:eastAsia="宋体" w:cs="Times New Roman"/>
          <w:color w:val="auto"/>
          <w:sz w:val="24"/>
          <w:szCs w:val="24"/>
          <w:lang w:eastAsia="zh-CN"/>
        </w:rPr>
        <w:t xml:space="preserve">，以及</w:t>
      </w:r>
      <w:r>
        <w:rPr>
          <w:rFonts w:hint="eastAsia" w:ascii="宋体" w:hAnsi="宋体" w:eastAsia="宋体" w:cs="Times New Roman"/>
          <w:color w:val="auto"/>
          <w:sz w:val="24"/>
          <w:szCs w:val="24"/>
        </w:rPr>
        <w:t xml:space="preserve">服务所用设备、服务所用材料消耗费用、技术评估费、资料编制费用、交通费用、管理费用、利润、税金、政策性文件规定及合同包含的所有风险(包括但不限于遇最低工资调整、物价上涨、重大活动、检查、突发情况、税费调整等)、责任等各项应有费用。</w:t>
      </w:r>
      <w:r/>
    </w:p>
    <w:p>
      <w:pPr>
        <w:numPr>
          <w:ilvl w:val="0"/>
          <w:numId w:val="16"/>
        </w:numPr>
        <w:ind w:left="0" w:firstLine="426"/>
        <w:spacing w:line="440" w:lineRule="exact"/>
        <w:rPr>
          <w:rFonts w:hint="eastAsia" w:ascii="宋体" w:hAnsi="宋体" w:eastAsia="宋体" w:cs="Times New Roman"/>
          <w:b/>
          <w:color w:val="auto"/>
          <w:sz w:val="24"/>
        </w:rPr>
      </w:pPr>
      <w:r/>
      <w:bookmarkStart w:id="149" w:name="_Hlk123566999"/>
      <w:r>
        <w:rPr>
          <w:rFonts w:hint="eastAsia" w:ascii="宋体" w:hAnsi="宋体" w:eastAsia="宋体" w:cs="Times New Roman"/>
          <w:b/>
          <w:color w:val="auto"/>
          <w:sz w:val="24"/>
          <w:szCs w:val="24"/>
        </w:rPr>
        <w:t xml:space="preserve">质量要求：</w:t>
      </w:r>
      <w:bookmarkEnd w:id="149"/>
      <w:r>
        <w:rPr>
          <w:rFonts w:hint="eastAsia" w:ascii="宋体" w:hAnsi="宋体" w:eastAsia="宋体" w:cs="Times New Roman"/>
          <w:bCs/>
          <w:color w:val="auto"/>
          <w:sz w:val="24"/>
          <w:szCs w:val="24"/>
        </w:rPr>
        <w:t xml:space="preserve">质量标准符合国家标准、行业标准和企业标准（标准不一致的，以严格的标准为准），并满足采购需求。</w:t>
      </w:r>
      <w:r/>
    </w:p>
    <w:p>
      <w:pPr>
        <w:numPr>
          <w:ilvl w:val="0"/>
          <w:numId w:val="16"/>
        </w:numPr>
        <w:ind w:left="0" w:firstLine="426"/>
        <w:spacing w:line="440" w:lineRule="exact"/>
        <w:rPr>
          <w:rFonts w:hint="eastAsia" w:ascii="宋体" w:hAnsi="宋体" w:eastAsia="宋体" w:cs="Times New Roman"/>
          <w:bCs/>
          <w:color w:val="auto"/>
          <w:sz w:val="24"/>
        </w:rPr>
      </w:pPr>
      <w:r/>
      <w:bookmarkStart w:id="150" w:name="_Hlk123566927"/>
      <w:r>
        <w:rPr>
          <w:rFonts w:hint="eastAsia" w:ascii="宋体" w:hAnsi="宋体" w:eastAsia="宋体" w:cs="宋体"/>
          <w:b/>
          <w:bCs/>
          <w:color w:val="auto"/>
          <w:sz w:val="24"/>
        </w:rPr>
        <w:t xml:space="preserve">服务期：</w:t>
      </w:r>
      <w:bookmarkEnd w:id="150"/>
      <w:r>
        <w:rPr>
          <w:rFonts w:hint="eastAsia" w:ascii="宋体" w:hAnsi="宋体" w:eastAsia="宋体" w:cs="Times New Roman"/>
          <w:bCs/>
          <w:color w:val="auto"/>
          <w:sz w:val="24"/>
          <w:szCs w:val="24"/>
        </w:rPr>
        <w:t xml:space="preserve">12个月（具体服务起止时间以甲方通知为准）。</w:t>
      </w:r>
      <w:bookmarkEnd w:id="148"/>
      <w:r/>
      <w:r/>
    </w:p>
    <w:p>
      <w:pPr>
        <w:numPr>
          <w:ilvl w:val="0"/>
          <w:numId w:val="17"/>
        </w:numPr>
        <w:ind w:hanging="734"/>
        <w:spacing w:line="440" w:lineRule="exact"/>
        <w:tabs>
          <w:tab w:val="left" w:pos="210" w:leader="none"/>
          <w:tab w:val="left" w:pos="840" w:leader="none"/>
          <w:tab w:val="left" w:pos="1260" w:leader="none"/>
        </w:tabs>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具体服务内容及要求：</w:t>
      </w:r>
      <w:r/>
    </w:p>
    <w:p>
      <w:pPr>
        <w:ind w:left="426"/>
        <w:spacing w:line="440" w:lineRule="exact"/>
        <w:widowControl/>
        <w:rPr>
          <w:rFonts w:hint="eastAsia" w:ascii="宋体" w:hAnsi="宋体" w:eastAsia="宋体" w:cs="Times New Roman"/>
          <w:b/>
          <w:bCs/>
          <w:color w:val="auto"/>
          <w:sz w:val="24"/>
          <w:szCs w:val="24"/>
        </w:rPr>
      </w:pPr>
      <w:r>
        <w:rPr>
          <w:rFonts w:hint="default" w:ascii="宋体" w:hAnsi="宋体" w:eastAsia="宋体" w:cs="Times New Roman"/>
          <w:b/>
          <w:bCs/>
          <w:color w:val="auto"/>
          <w:sz w:val="24"/>
          <w:szCs w:val="24"/>
        </w:rPr>
        <w:t xml:space="preserve">1</w:t>
      </w:r>
      <w:r>
        <w:rPr>
          <w:rFonts w:hint="eastAsia" w:ascii="宋体" w:hAnsi="宋体" w:eastAsia="宋体" w:cs="Times New Roman"/>
          <w:b/>
          <w:bCs/>
          <w:color w:val="auto"/>
          <w:sz w:val="24"/>
          <w:szCs w:val="24"/>
        </w:rPr>
        <w:t xml:space="preserve">.监测内容</w:t>
      </w:r>
      <w:r/>
    </w:p>
    <w:tbl>
      <w:tblPr>
        <w:tblStyle w:val="1683"/>
        <w:tblW w:w="10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580"/>
        <w:gridCol w:w="4710"/>
        <w:gridCol w:w="2754"/>
      </w:tblGrid>
      <w:tr>
        <w:trPr>
          <w:jc w:val="center"/>
          <w:trHeight w:val="20"/>
        </w:trPr>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rPr>
              <w:suppressLineNumbers w:val="0"/>
            </w:pPr>
            <w:r>
              <w:rPr>
                <w:rFonts w:hint="default" w:ascii="宋体" w:hAnsi="宋体" w:eastAsia="宋体" w:cs="Times New Roman"/>
                <w:b/>
                <w:bCs/>
                <w:color w:val="auto"/>
                <w:sz w:val="22"/>
                <w:szCs w:val="22"/>
              </w:rPr>
              <w:t xml:space="preserve">专项监测任务</w:t>
            </w:r>
            <w:r/>
          </w:p>
        </w:tc>
        <w:tc>
          <w:tcPr>
            <w:tcW w:w="1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任务名称</w:t>
            </w:r>
            <w:r/>
          </w:p>
        </w:tc>
        <w:tc>
          <w:tcPr>
            <w:tcW w:w="4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监测项目</w:t>
            </w:r>
            <w:r/>
          </w:p>
        </w:tc>
        <w:tc>
          <w:tcPr>
            <w:tcW w:w="27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频次</w:t>
            </w:r>
            <w:r/>
          </w:p>
        </w:tc>
      </w:tr>
      <w:tr>
        <w:trPr>
          <w:jc w:val="center"/>
          <w:trHeight w:val="20"/>
        </w:trPr>
        <w:tc>
          <w:tcPr>
            <w:tcW w:w="110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default" w:ascii="宋体" w:hAnsi="宋体" w:eastAsia="宋体" w:cs="Times New Roman"/>
                <w:color w:val="auto"/>
                <w:sz w:val="22"/>
                <w:szCs w:val="22"/>
              </w:rPr>
              <w:t xml:space="preserve">惠山分中心能力外项目</w:t>
            </w:r>
            <w:r/>
          </w:p>
        </w:tc>
        <w:tc>
          <w:tcPr>
            <w:tcW w:w="158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垃圾焚烧</w:t>
            </w:r>
            <w:r/>
          </w:p>
        </w:tc>
        <w:tc>
          <w:tcPr>
            <w:tcW w:w="4710"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二噁英、一氧化碳、镉、铊及其化合物、锑、砷、铅、铬、钴、铜、锰、镍及其化合物</w:t>
            </w:r>
            <w:r/>
          </w:p>
        </w:tc>
        <w:tc>
          <w:tcPr>
            <w:tcW w:w="2754"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4次*2个排气筒</w:t>
            </w:r>
            <w:r/>
          </w:p>
        </w:tc>
      </w:tr>
      <w:tr>
        <w:trPr>
          <w:jc w:val="center"/>
          <w:trHeight w:val="20"/>
        </w:trPr>
        <w:tc>
          <w:tcPr>
            <w:tcW w:w="110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W w:w="158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地下水</w:t>
            </w:r>
            <w:r/>
          </w:p>
        </w:tc>
        <w:tc>
          <w:tcPr>
            <w:tcW w:w="4710"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挥发性酚类、碘化物、三氯甲烷、四氯化碳、嗅和味、总硬度、溶解性总固体、总大肠菌群、菌落总数等</w:t>
            </w:r>
            <w:r/>
          </w:p>
        </w:tc>
        <w:tc>
          <w:tcPr>
            <w:tcW w:w="2754"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3次*2个点位</w:t>
            </w:r>
            <w:r/>
          </w:p>
        </w:tc>
      </w:tr>
      <w:tr>
        <w:trPr>
          <w:jc w:val="center"/>
          <w:trHeight w:val="20"/>
        </w:trPr>
        <w:tc>
          <w:tcPr>
            <w:tcW w:w="110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W w:w="158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地表水</w:t>
            </w:r>
            <w:r/>
          </w:p>
        </w:tc>
        <w:tc>
          <w:tcPr>
            <w:tcW w:w="4710"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粪大肠菌群</w:t>
            </w:r>
            <w:r/>
          </w:p>
        </w:tc>
        <w:tc>
          <w:tcPr>
            <w:tcW w:w="2754"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12次*2个点位</w:t>
            </w:r>
            <w:r/>
          </w:p>
        </w:tc>
      </w:tr>
      <w:tr>
        <w:trPr>
          <w:jc w:val="center"/>
          <w:trHeight w:val="20"/>
        </w:trPr>
        <w:tc>
          <w:tcPr>
            <w:tcW w:w="110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W w:w="158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农田水质</w:t>
            </w:r>
            <w:r/>
          </w:p>
        </w:tc>
        <w:tc>
          <w:tcPr>
            <w:tcW w:w="4710"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粪大肠菌群、蛔虫卵、余氯</w:t>
            </w:r>
            <w:r/>
          </w:p>
        </w:tc>
        <w:tc>
          <w:tcPr>
            <w:tcW w:w="2754"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2次*2个点位</w:t>
            </w:r>
            <w:r/>
          </w:p>
        </w:tc>
      </w:tr>
      <w:tr>
        <w:trPr>
          <w:jc w:val="center"/>
          <w:trHeight w:val="20"/>
        </w:trPr>
        <w:tc>
          <w:tcPr>
            <w:tcW w:w="110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W w:w="158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重点污染源监督性监测</w:t>
            </w:r>
            <w:r/>
          </w:p>
        </w:tc>
        <w:tc>
          <w:tcPr>
            <w:tcW w:w="4710"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废水中粪大肠菌群、可吸附有机卤素化合物、溶解性总固体、烷基汞、锑、总有机碳、总余氯、苯并芘等</w:t>
            </w:r>
            <w:r/>
          </w:p>
        </w:tc>
        <w:tc>
          <w:tcPr>
            <w:tcW w:w="2754"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锑*92、烷基汞*12、总有机碳*4、可吸附有机卤素化合物*2、粪大肠*17、总余氯*2、苯并芘*2</w:t>
            </w:r>
            <w:r/>
          </w:p>
        </w:tc>
      </w:tr>
      <w:tr>
        <w:trPr>
          <w:jc w:val="center"/>
          <w:trHeight w:val="20"/>
        </w:trPr>
        <w:tc>
          <w:tcPr>
            <w:tcW w:w="110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W w:w="158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default" w:ascii="宋体" w:hAnsi="宋体" w:eastAsia="宋体" w:cs="宋体"/>
                <w:color w:val="auto"/>
                <w:sz w:val="22"/>
                <w:szCs w:val="22"/>
              </w:rPr>
              <w:t xml:space="preserve">专项检查</w:t>
            </w:r>
            <w:r/>
          </w:p>
        </w:tc>
        <w:tc>
          <w:tcPr>
            <w:tcW w:w="4710"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default" w:ascii="宋体" w:hAnsi="宋体" w:eastAsia="宋体" w:cs="宋体"/>
                <w:color w:val="auto"/>
                <w:sz w:val="22"/>
                <w:szCs w:val="22"/>
              </w:rPr>
              <w:t xml:space="preserve">臭氧消耗物质（ODS），根据《2023年江苏省工业园区消耗臭氧层物质和氢氟碳化物专项监测工作实施方案》的指导意见，此监测项目无需获得CMA资质，但须在</w:t>
            </w:r>
            <w:r>
              <w:rPr>
                <w:rFonts w:hint="eastAsia" w:ascii="宋体" w:hAnsi="宋体" w:eastAsia="宋体" w:cs="宋体"/>
                <w:color w:val="auto"/>
                <w:sz w:val="22"/>
                <w:szCs w:val="22"/>
                <w:lang w:eastAsia="zh-CN"/>
              </w:rPr>
              <w:t xml:space="preserve">2025年12月31日</w:t>
            </w:r>
            <w:r>
              <w:rPr>
                <w:rFonts w:hint="default" w:ascii="宋体" w:hAnsi="宋体" w:eastAsia="宋体" w:cs="宋体"/>
                <w:color w:val="auto"/>
                <w:sz w:val="22"/>
                <w:szCs w:val="22"/>
              </w:rPr>
              <w:t xml:space="preserve">前建立完成ODS检测方法</w:t>
            </w:r>
            <w:r/>
          </w:p>
        </w:tc>
        <w:tc>
          <w:tcPr>
            <w:tcW w:w="2754"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default" w:ascii="宋体" w:hAnsi="宋体" w:eastAsia="宋体" w:cs="宋体"/>
                <w:color w:val="auto"/>
                <w:sz w:val="22"/>
                <w:szCs w:val="22"/>
              </w:rPr>
              <w:t xml:space="preserve">2次*1个点位</w:t>
            </w:r>
            <w:r/>
          </w:p>
        </w:tc>
      </w:tr>
      <w:tr>
        <w:trPr>
          <w:jc w:val="center"/>
          <w:trHeight w:val="20"/>
        </w:trPr>
        <w:tc>
          <w:tcPr>
            <w:tcW w:w="110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W w:w="1580"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染源执法检查</w:t>
            </w:r>
            <w:r/>
          </w:p>
        </w:tc>
        <w:tc>
          <w:tcPr>
            <w:tcW w:w="4710"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废气中VOCs、乙酸乙酯、臭气浓度、甲醛、甲醇、三甲胺、酚类等。</w:t>
            </w:r>
            <w:r/>
          </w:p>
          <w:p>
            <w:pPr>
              <w:ind w:left="0" w:right="0"/>
              <w:jc w:val="left"/>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废水中粪大肠菌群、可吸附有机卤素化合物、溶解性总固体、烷基汞、锑、总有机碳、总余氯等。</w:t>
            </w:r>
            <w:r/>
          </w:p>
        </w:tc>
        <w:tc>
          <w:tcPr>
            <w:tcW w:w="2754"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根据执法检查情况</w:t>
            </w:r>
            <w:r/>
          </w:p>
        </w:tc>
      </w:tr>
    </w:tbl>
    <w:p>
      <w:pPr>
        <w:ind w:firstLine="480"/>
        <w:spacing w:line="440" w:lineRule="exact"/>
        <w:widowControl/>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.工作流程</w:t>
      </w:r>
      <w:r/>
    </w:p>
    <w:p>
      <w:pPr>
        <w:ind w:firstLine="566"/>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委托监测：乙方受无锡市生态环境监测监控中心惠山分中心委托，根据委托方提供的材料制定监测方案并预算监测费用，经批准后方可根据监测方案开展监测工作。乙方按照省生态环境厅关于印发《江苏省生态环境执法现场监测技术规程（试行）》的通知等环境监测相关技术规范要求进行必要的质量控制。整个监测过程必须接受委托方的现场监督，并接受其组织的质控检查，服从委托方的工作安排。</w:t>
      </w:r>
      <w:r/>
    </w:p>
    <w:p>
      <w:pPr>
        <w:ind w:firstLine="566"/>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（2）委托分析：乙方根据约定开展监测工作，填写样品交接单，按照交接单上的规定管理和分析样品。按照环境监测质量保证的要求进行内部质量控制。</w:t>
      </w:r>
      <w:r/>
    </w:p>
    <w:p>
      <w:pPr>
        <w:ind w:firstLine="566"/>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（3）项目响应：必须对无锡市生态环境监测监控中心惠山分中心发出的项目按要求开展监测。</w:t>
      </w:r>
      <w:r/>
    </w:p>
    <w:p>
      <w:pPr>
        <w:ind w:firstLine="480"/>
        <w:spacing w:line="440" w:lineRule="exact"/>
        <w:widowControl/>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.服务时效要求</w:t>
      </w:r>
      <w:r/>
    </w:p>
    <w:p>
      <w:pPr>
        <w:ind w:firstLine="480"/>
        <w:spacing w:line="440" w:lineRule="exact"/>
        <w:widowControl/>
        <w:rPr>
          <w:rFonts w:hint="eastAsia" w:ascii="宋体" w:hAnsi="宋体" w:eastAsia="宋体" w:cs="Times New Roman"/>
          <w:color w:val="auto"/>
          <w:sz w:val="24"/>
          <w:szCs w:val="24"/>
        </w:rPr>
      </w:pP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采样后能在6h内将样品送达实验室（根据HJ 347.2-2018粪大肠菌采样后应在2h内检测，否则，应在10℃以下冷藏但不得超过6h）。</w:t>
      </w:r>
      <w:r/>
    </w:p>
    <w:p>
      <w:pPr>
        <w:ind w:firstLine="480"/>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根据《省生态环境厅关于印发&lt;江苏省生态环境执法现场监测技术规程(试行)</w:t>
      </w:r>
      <w:r>
        <w:rPr>
          <w:rFonts w:hint="eastAsia" w:ascii="宋体" w:hAnsi="宋体" w:cs="Times New Roman"/>
          <w:color w:val="auto"/>
          <w:sz w:val="24"/>
          <w:szCs w:val="24"/>
          <w:lang w:eastAsia="zh-CN"/>
        </w:rPr>
        <w:t xml:space="preserve">〉的通知》</w:t>
      </w:r>
      <w:r>
        <w:rPr>
          <w:rFonts w:hint="eastAsia" w:ascii="宋体" w:hAnsi="宋体" w:eastAsia="宋体" w:cs="Times New Roman"/>
          <w:color w:val="auto"/>
          <w:sz w:val="24"/>
          <w:szCs w:val="24"/>
        </w:rPr>
        <w:t xml:space="preserve">（苏环发〔2025〕1号），除特殊监测因子外，</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原则上应在生态环境执法现场监测和实验室分析数据审核完成后3个工作日内或现场采样监测完成后10个工作日内出具监测报告，并对监测报告和其他相关资料的真实性、准确性、合法性负责。土壤样品可放宽时间至20个工作日内提供监测报告，执行过程中，特殊项目需放宽时间的要求及其他相关要求可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协商，</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可根据需要结合实际情况缩短时间要求。</w:t>
      </w:r>
      <w:r/>
    </w:p>
    <w:p>
      <w:pPr>
        <w:ind w:firstLine="480"/>
        <w:spacing w:line="440" w:lineRule="exact"/>
        <w:widowControl/>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委托监测的责任</w:t>
      </w:r>
      <w:r/>
    </w:p>
    <w:p>
      <w:pPr>
        <w:ind w:firstLine="480"/>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接受委托的乙方应确保项目监测质量，按时完成监测工作。项目监测应当严格遵守国家的有关</w:t>
      </w:r>
      <w:r>
        <w:rPr>
          <w:rFonts w:hint="eastAsia" w:ascii="宋体" w:hAnsi="宋体" w:eastAsia="宋体" w:cs="Times New Roman"/>
          <w:color w:val="auto"/>
          <w:sz w:val="24"/>
          <w:szCs w:val="24"/>
          <w:lang w:eastAsia="zh-CN"/>
        </w:rPr>
        <w:t xml:space="preserve">法律法规</w:t>
      </w:r>
      <w:r>
        <w:rPr>
          <w:rFonts w:hint="eastAsia" w:ascii="宋体" w:hAnsi="宋体" w:eastAsia="宋体" w:cs="Times New Roman"/>
          <w:color w:val="auto"/>
          <w:sz w:val="24"/>
          <w:szCs w:val="24"/>
        </w:rPr>
        <w:t xml:space="preserve">、制度规定、有关执业规范及无锡市生态环境监测监控中心惠山分中心的要求。乙方对监测结果的真实性、完整性、可靠性负责。乙方的监测数据只向委托方提供，不得自行提供给其他单位。对提供不实或内容虚假的监测结果以及自行对外提供监测报告的，除由乙方自行承担法律责任外，委托方可采取必要措施终止委托监测，情节严重的，依法提请有关部门追究乙方和相关责任人的行政及法律责任。</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5.</w:t>
      </w:r>
      <w:r>
        <w:rPr>
          <w:rFonts w:hint="eastAsia" w:ascii="宋体" w:hAnsi="宋体" w:eastAsia="宋体" w:cs="Times New Roman"/>
          <w:color w:val="auto"/>
          <w:sz w:val="24"/>
          <w:szCs w:val="24"/>
        </w:rPr>
        <w:t xml:space="preserve">违约责任</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乙方未能在监测协议书要求的时间内（含同意延长的时间）提交监测数据汇总表和原始记录复印件或受甲方两次书面警告则视为违约。违约两次，甲方有权终止合同。</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乙方如在合约期内伪造监测数据及报告或帮助委托企业造假，一经发现，立即解除合同。</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为了确保项目监测质量，无锡市生态环境监测监控中心惠山分中心将组织每年对乙方的监测质量等进行综合考核，考核结果将作为服务费支付的重要依据。</w:t>
      </w:r>
      <w:r/>
    </w:p>
    <w:p>
      <w:pPr>
        <w:ind w:firstLine="480"/>
        <w:spacing w:line="44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若对项目报价或成交后不能按项目要求开展监测，发生一次，委托人发提醒函；发生两次的，委托人将停止该乙方三个月工作；发生三次的，甲方有权终止合同。</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default" w:ascii="宋体" w:hAnsi="宋体" w:eastAsia="宋体" w:cs="Times New Roman"/>
          <w:color w:val="auto"/>
          <w:sz w:val="24"/>
          <w:szCs w:val="24"/>
        </w:rPr>
        <w:t xml:space="preserve">6.</w:t>
      </w:r>
      <w:r>
        <w:rPr>
          <w:rFonts w:hint="eastAsia" w:ascii="宋体" w:hAnsi="宋体" w:eastAsia="宋体" w:cs="Times New Roman"/>
          <w:color w:val="auto"/>
          <w:sz w:val="24"/>
          <w:szCs w:val="24"/>
        </w:rPr>
        <w:t xml:space="preserve">人员要求</w:t>
      </w:r>
      <w:r/>
    </w:p>
    <w:p>
      <w:pPr>
        <w:ind w:firstLine="480"/>
        <w:spacing w:line="440" w:lineRule="exact"/>
        <w:tabs>
          <w:tab w:val="left" w:pos="945" w:leader="none"/>
        </w:tabs>
        <w:rPr>
          <w:rFonts w:hint="eastAsia" w:ascii="宋体" w:hAnsi="宋体" w:eastAsia="宋体" w:cs="Times New Roman"/>
          <w:b w:val="0"/>
          <w:bCs w:val="0"/>
          <w:color w:val="auto"/>
          <w:sz w:val="24"/>
          <w:szCs w:val="24"/>
        </w:rPr>
        <w:outlineLvl w:val="0"/>
      </w:pPr>
      <w:r>
        <w:rPr>
          <w:rFonts w:hint="eastAsia" w:ascii="宋体" w:hAnsi="宋体" w:eastAsia="宋体" w:cs="Times New Roman"/>
          <w:b w:val="0"/>
          <w:bCs w:val="0"/>
          <w:color w:val="auto"/>
          <w:sz w:val="24"/>
          <w:szCs w:val="24"/>
        </w:rPr>
        <w:t xml:space="preserve">（1）人员最低配备要求</w:t>
      </w:r>
      <w:r/>
    </w:p>
    <w:tbl>
      <w:tblPr>
        <w:tblStyle w:val="786"/>
        <w:tblW w:w="10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825"/>
        <w:gridCol w:w="4617"/>
        <w:gridCol w:w="3215"/>
      </w:tblGrid>
      <w:tr>
        <w:trPr>
          <w:jc w:val="center"/>
          <w:trHeight w:val="421"/>
        </w:trPr>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3"/>
                <w:szCs w:val="23"/>
              </w:rPr>
              <w:suppressLineNumbers w:val="0"/>
            </w:pPr>
            <w:r>
              <w:rPr>
                <w:rFonts w:hint="eastAsia" w:ascii="宋体" w:hAnsi="宋体" w:eastAsia="宋体" w:cs="Times New Roman"/>
                <w:b/>
                <w:bCs/>
                <w:color w:val="auto"/>
                <w:sz w:val="23"/>
                <w:szCs w:val="23"/>
              </w:rPr>
              <w:t xml:space="preserve">名称</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3"/>
                <w:szCs w:val="23"/>
              </w:rPr>
              <w:suppressLineNumbers w:val="0"/>
            </w:pPr>
            <w:r>
              <w:rPr>
                <w:rFonts w:hint="eastAsia" w:ascii="宋体" w:hAnsi="宋体" w:eastAsia="宋体" w:cs="Times New Roman"/>
                <w:b/>
                <w:bCs/>
                <w:color w:val="auto"/>
                <w:sz w:val="23"/>
                <w:szCs w:val="23"/>
              </w:rPr>
              <w:t xml:space="preserve">数量</w:t>
            </w:r>
            <w:r/>
          </w:p>
        </w:tc>
        <w:tc>
          <w:tcPr>
            <w:tcBorders>
              <w:top w:val="single" w:color="auto" w:sz="4" w:space="0"/>
              <w:left w:val="single" w:color="auto" w:sz="4" w:space="0"/>
              <w:bottom w:val="single" w:color="auto" w:sz="4" w:space="0"/>
              <w:right w:val="single" w:color="auto" w:sz="4" w:space="0"/>
            </w:tcBorders>
            <w:tcW w:w="4617" w:type="dxa"/>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3"/>
                <w:szCs w:val="23"/>
              </w:rPr>
              <w:suppressLineNumbers w:val="0"/>
            </w:pPr>
            <w:r>
              <w:rPr>
                <w:rFonts w:hint="eastAsia" w:ascii="宋体" w:hAnsi="宋体" w:eastAsia="宋体" w:cs="Times New Roman"/>
                <w:b/>
                <w:bCs/>
                <w:color w:val="auto"/>
                <w:sz w:val="23"/>
                <w:szCs w:val="23"/>
              </w:rPr>
              <w:t xml:space="preserve">要求</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宋体" w:hAnsi="宋体" w:eastAsia="宋体" w:cs="Times New Roman"/>
                <w:b/>
                <w:bCs/>
                <w:color w:val="auto"/>
                <w:sz w:val="23"/>
                <w:szCs w:val="23"/>
              </w:rPr>
              <w:t xml:space="preserve">备注</w:t>
            </w:r>
            <w:r/>
          </w:p>
        </w:tc>
      </w:tr>
      <w:tr>
        <w:trPr>
          <w:jc w:val="center"/>
          <w:trHeight w:val="650"/>
        </w:trPr>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宋体" w:hAnsi="宋体" w:eastAsia="宋体" w:cs="宋体"/>
                <w:color w:val="auto"/>
                <w:sz w:val="23"/>
                <w:szCs w:val="23"/>
              </w:rPr>
              <w:t xml:space="preserve">项目负责人</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宋体" w:hAnsi="宋体" w:eastAsia="宋体" w:cs="Times New Roman"/>
                <w:color w:val="auto"/>
                <w:sz w:val="23"/>
                <w:szCs w:val="23"/>
              </w:rPr>
              <w:t xml:space="preserve">1人</w:t>
            </w:r>
            <w:r/>
          </w:p>
        </w:tc>
        <w:tc>
          <w:tcPr>
            <w:tcBorders>
              <w:top w:val="single" w:color="auto" w:sz="4" w:space="0"/>
              <w:left w:val="single" w:color="auto" w:sz="4" w:space="0"/>
              <w:bottom w:val="single" w:color="auto" w:sz="4" w:space="0"/>
              <w:right w:val="single" w:color="auto" w:sz="4" w:space="0"/>
            </w:tcBorders>
            <w:tcW w:w="4617"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Times New Roman" w:hAnsi="Times New Roman" w:eastAsia="宋体" w:cs="Times New Roman"/>
                <w:color w:val="auto"/>
                <w:sz w:val="22"/>
                <w:szCs w:val="22"/>
              </w:rPr>
              <w:t xml:space="preserve">具备一定的法律知识和善于沟通、处事应变的能力；具有相应的公关意识；能组织协调各部门完成任务，调动一切积极因素，完成下达的目标和任务。</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3"/>
                <w:szCs w:val="23"/>
              </w:rPr>
              <w:suppressLineNumbers w:val="0"/>
            </w:pPr>
            <w:r>
              <w:rPr>
                <w:rFonts w:hint="eastAsia" w:ascii="宋体" w:hAnsi="宋体" w:eastAsia="宋体" w:cs="Times New Roman"/>
                <w:color w:val="auto"/>
                <w:sz w:val="23"/>
                <w:szCs w:val="23"/>
              </w:rPr>
            </w:r>
            <w:r/>
          </w:p>
        </w:tc>
      </w:tr>
      <w:tr>
        <w:trPr>
          <w:jc w:val="center"/>
          <w:trHeight w:val="635"/>
        </w:trPr>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val="0"/>
                <w:bCs w:val="0"/>
                <w:color w:val="auto"/>
                <w:sz w:val="23"/>
                <w:szCs w:val="23"/>
              </w:rPr>
              <w:suppressLineNumbers w:val="0"/>
            </w:pPr>
            <w:r>
              <w:rPr>
                <w:rFonts w:hint="eastAsia" w:ascii="宋体" w:hAnsi="宋体" w:eastAsia="宋体" w:cs="宋体"/>
                <w:b w:val="0"/>
                <w:bCs w:val="0"/>
                <w:color w:val="auto"/>
                <w:sz w:val="23"/>
                <w:szCs w:val="23"/>
              </w:rPr>
              <w:t xml:space="preserve">服务人员</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val="0"/>
                <w:bCs w:val="0"/>
                <w:color w:val="auto"/>
                <w:sz w:val="23"/>
                <w:szCs w:val="23"/>
              </w:rPr>
              <w:suppressLineNumbers w:val="0"/>
            </w:pPr>
            <w:r>
              <w:rPr>
                <w:rFonts w:hint="eastAsia" w:ascii="宋体" w:hAnsi="宋体" w:cs="Times New Roman"/>
                <w:b w:val="0"/>
                <w:bCs w:val="0"/>
                <w:color w:val="auto"/>
                <w:sz w:val="23"/>
                <w:szCs w:val="23"/>
                <w:lang w:val="en-US" w:eastAsia="zh-CN"/>
              </w:rPr>
              <w:t xml:space="preserve">1</w:t>
            </w:r>
            <w:r>
              <w:rPr>
                <w:rFonts w:hint="eastAsia" w:ascii="宋体" w:hAnsi="宋体" w:eastAsia="宋体" w:cs="Times New Roman"/>
                <w:b w:val="0"/>
                <w:bCs w:val="0"/>
                <w:color w:val="auto"/>
                <w:sz w:val="23"/>
                <w:szCs w:val="23"/>
              </w:rPr>
              <w:t xml:space="preserve">人</w:t>
            </w:r>
            <w:r/>
          </w:p>
        </w:tc>
        <w:tc>
          <w:tcPr>
            <w:tcBorders>
              <w:top w:val="single" w:color="auto" w:sz="4" w:space="0"/>
              <w:left w:val="single" w:color="auto" w:sz="4" w:space="0"/>
              <w:bottom w:val="single" w:color="auto" w:sz="4" w:space="0"/>
              <w:right w:val="single" w:color="auto" w:sz="4" w:space="0"/>
            </w:tcBorders>
            <w:tcW w:w="461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rPr>
              <w:t xml:space="preserve">熟悉政府业务流程和项目需求；具有丰富的知识储备和工作经验；善于合作、执行力强、政治素质和业务素质好，效率高。</w:t>
            </w:r>
            <w:r/>
          </w:p>
          <w:p>
            <w:pPr>
              <w:ind w:left="0" w:right="0"/>
              <w:keepLines w:val="0"/>
              <w:keepNext w:val="0"/>
              <w:spacing w:before="0" w:beforeAutospacing="0" w:after="0" w:afterAutospacing="0"/>
              <w:rPr>
                <w:rFonts w:hint="eastAsia" w:ascii="宋体" w:hAnsi="宋体" w:eastAsia="宋体" w:cs="宋体"/>
                <w:b w:val="0"/>
                <w:bCs w:val="0"/>
                <w:color w:val="auto"/>
                <w:szCs w:val="22"/>
              </w:rPr>
              <w:suppressLineNumbers w:val="0"/>
            </w:pPr>
            <w:r>
              <w:rPr>
                <w:rFonts w:hint="eastAsia" w:ascii="宋体" w:hAnsi="宋体" w:eastAsia="宋体" w:cs="宋体"/>
                <w:b w:val="0"/>
                <w:bCs w:val="0"/>
                <w:color w:val="auto"/>
                <w:sz w:val="22"/>
                <w:szCs w:val="22"/>
              </w:rPr>
              <w:t xml:space="preserve">须常驻无锡市生态环境监测监控中心惠山分中心，如遇紧急情况需提供7天*24h全天候维护服务。</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b w:val="0"/>
                <w:bCs w:val="0"/>
                <w:color w:val="auto"/>
                <w:sz w:val="23"/>
                <w:szCs w:val="23"/>
              </w:rPr>
              <w:suppressLineNumbers w:val="0"/>
            </w:pPr>
            <w:r>
              <w:rPr>
                <w:rFonts w:hint="eastAsia" w:ascii="宋体" w:hAnsi="宋体" w:eastAsia="宋体" w:cs="Times New Roman"/>
                <w:b w:val="0"/>
                <w:bCs w:val="0"/>
                <w:color w:val="auto"/>
                <w:sz w:val="22"/>
                <w:szCs w:val="22"/>
              </w:rPr>
              <w:t xml:space="preserve">中标后提供相关证明资料、由区级及以上社保部门出具的</w:t>
            </w:r>
            <w:r>
              <w:rPr>
                <w:rFonts w:hint="eastAsia" w:ascii="宋体" w:hAnsi="宋体" w:eastAsia="宋体" w:cs="Times New Roman"/>
                <w:b w:val="0"/>
                <w:bCs w:val="0"/>
                <w:color w:val="auto"/>
                <w:sz w:val="22"/>
                <w:szCs w:val="22"/>
                <w:lang w:eastAsia="zh-CN"/>
              </w:rPr>
              <w:t xml:space="preserve">乙方</w:t>
            </w:r>
            <w:r>
              <w:rPr>
                <w:rFonts w:hint="eastAsia" w:ascii="宋体" w:hAnsi="宋体" w:eastAsia="宋体" w:cs="Times New Roman"/>
                <w:b w:val="0"/>
                <w:bCs w:val="0"/>
                <w:color w:val="auto"/>
                <w:sz w:val="22"/>
                <w:szCs w:val="22"/>
              </w:rPr>
              <w:t xml:space="preserve">依法为其缴纳的社保缴费证明或聘请合同，</w:t>
            </w:r>
            <w:r>
              <w:rPr>
                <w:rFonts w:hint="eastAsia" w:ascii="宋体" w:hAnsi="宋体" w:eastAsia="宋体" w:cs="Times New Roman"/>
                <w:b w:val="0"/>
                <w:bCs w:val="0"/>
                <w:color w:val="auto"/>
                <w:sz w:val="22"/>
                <w:szCs w:val="22"/>
                <w:lang w:val="en-US" w:eastAsia="zh-CN"/>
              </w:rPr>
              <w:t xml:space="preserve">或者</w:t>
            </w:r>
            <w:r>
              <w:rPr>
                <w:rFonts w:hint="eastAsia" w:ascii="宋体" w:hAnsi="宋体" w:eastAsia="宋体" w:cs="Times New Roman"/>
                <w:b w:val="0"/>
                <w:bCs w:val="0"/>
                <w:color w:val="auto"/>
                <w:sz w:val="22"/>
                <w:szCs w:val="22"/>
                <w:lang w:eastAsia="zh-CN"/>
              </w:rPr>
              <w:t xml:space="preserve">乙方</w:t>
            </w:r>
            <w:r>
              <w:rPr>
                <w:rFonts w:hint="eastAsia" w:ascii="宋体" w:hAnsi="宋体" w:eastAsia="宋体" w:cs="Times New Roman"/>
                <w:b w:val="0"/>
                <w:bCs w:val="0"/>
                <w:color w:val="auto"/>
                <w:sz w:val="22"/>
                <w:szCs w:val="22"/>
              </w:rPr>
              <w:t xml:space="preserve">为其缴纳的意外伤害保险证明。</w:t>
            </w:r>
            <w:r/>
          </w:p>
        </w:tc>
      </w:tr>
      <w:tr>
        <w:trPr>
          <w:jc w:val="center"/>
          <w:trHeight w:val="606"/>
        </w:trPr>
        <w:tc>
          <w:tcPr>
            <w:gridSpan w:val="4"/>
            <w:tcBorders>
              <w:top w:val="single" w:color="auto" w:sz="4" w:space="0"/>
              <w:left w:val="single" w:color="auto" w:sz="4" w:space="0"/>
              <w:bottom w:val="single" w:color="auto" w:sz="4" w:space="0"/>
              <w:right w:val="single" w:color="auto" w:sz="4" w:space="0"/>
            </w:tcBorders>
            <w:tcW w:w="1022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b w:val="0"/>
                <w:bCs w:val="0"/>
                <w:color w:val="auto"/>
                <w:sz w:val="23"/>
                <w:szCs w:val="23"/>
              </w:rPr>
              <w:suppressLineNumbers w:val="0"/>
            </w:pPr>
            <w:r>
              <w:rPr>
                <w:rFonts w:hint="eastAsia" w:ascii="宋体" w:hAnsi="宋体" w:eastAsia="宋体" w:cs="Times New Roman"/>
                <w:b w:val="0"/>
                <w:bCs w:val="0"/>
                <w:color w:val="auto"/>
                <w:sz w:val="23"/>
                <w:szCs w:val="23"/>
              </w:rPr>
              <w:t xml:space="preserve">注：</w:t>
            </w:r>
            <w:r/>
          </w:p>
          <w:p>
            <w:pPr>
              <w:ind w:left="0" w:right="0"/>
              <w:keepLines w:val="0"/>
              <w:keepNext w:val="0"/>
              <w:spacing w:before="0" w:beforeAutospacing="0" w:after="0" w:afterAutospacing="0"/>
              <w:rPr>
                <w:rFonts w:hint="eastAsia" w:ascii="宋体" w:hAnsi="宋体" w:eastAsia="宋体" w:cs="Times New Roman"/>
                <w:b w:val="0"/>
                <w:bCs w:val="0"/>
                <w:color w:val="auto"/>
                <w:sz w:val="23"/>
                <w:szCs w:val="23"/>
              </w:rPr>
              <w:suppressLineNumbers w:val="0"/>
            </w:pPr>
            <w:r>
              <w:rPr>
                <w:rFonts w:hint="eastAsia" w:ascii="宋体" w:hAnsi="宋体" w:eastAsia="宋体" w:cs="Times New Roman"/>
                <w:b w:val="0"/>
                <w:bCs w:val="0"/>
                <w:color w:val="auto"/>
                <w:sz w:val="23"/>
                <w:szCs w:val="23"/>
              </w:rPr>
              <w:t xml:space="preserve">1）服务期内</w:t>
            </w:r>
            <w:r>
              <w:rPr>
                <w:rFonts w:hint="eastAsia" w:ascii="宋体" w:hAnsi="宋体" w:eastAsia="宋体" w:cs="Times New Roman"/>
                <w:b w:val="0"/>
                <w:bCs w:val="0"/>
                <w:color w:val="auto"/>
                <w:sz w:val="23"/>
                <w:szCs w:val="23"/>
                <w:lang w:eastAsia="zh-CN"/>
              </w:rPr>
              <w:t xml:space="preserve">乙方</w:t>
            </w:r>
            <w:r>
              <w:rPr>
                <w:rFonts w:hint="eastAsia" w:ascii="宋体" w:hAnsi="宋体" w:eastAsia="宋体" w:cs="Times New Roman"/>
                <w:b w:val="0"/>
                <w:bCs w:val="0"/>
                <w:color w:val="auto"/>
                <w:sz w:val="23"/>
                <w:szCs w:val="23"/>
              </w:rPr>
              <w:t xml:space="preserve">的派驻服务人员必须保持稳定，若发生更换派驻人员的情况，须在3个工作日内书面报告</w:t>
            </w:r>
            <w:r>
              <w:rPr>
                <w:rFonts w:hint="eastAsia" w:ascii="宋体" w:hAnsi="宋体" w:eastAsia="宋体" w:cs="Times New Roman"/>
                <w:b w:val="0"/>
                <w:bCs w:val="0"/>
                <w:color w:val="auto"/>
                <w:sz w:val="23"/>
                <w:szCs w:val="23"/>
                <w:lang w:eastAsia="zh-CN"/>
              </w:rPr>
              <w:t xml:space="preserve">甲方</w:t>
            </w:r>
            <w:r>
              <w:rPr>
                <w:rFonts w:hint="eastAsia" w:ascii="宋体" w:hAnsi="宋体" w:eastAsia="宋体" w:cs="Times New Roman"/>
                <w:b w:val="0"/>
                <w:bCs w:val="0"/>
                <w:color w:val="auto"/>
                <w:sz w:val="23"/>
                <w:szCs w:val="23"/>
              </w:rPr>
              <w:t xml:space="preserve">，征得</w:t>
            </w:r>
            <w:r>
              <w:rPr>
                <w:rFonts w:hint="eastAsia" w:ascii="宋体" w:hAnsi="宋体" w:eastAsia="宋体" w:cs="Times New Roman"/>
                <w:b w:val="0"/>
                <w:bCs w:val="0"/>
                <w:color w:val="auto"/>
                <w:sz w:val="23"/>
                <w:szCs w:val="23"/>
                <w:lang w:eastAsia="zh-CN"/>
              </w:rPr>
              <w:t xml:space="preserve">甲方</w:t>
            </w:r>
            <w:r>
              <w:rPr>
                <w:rFonts w:hint="eastAsia" w:ascii="宋体" w:hAnsi="宋体" w:eastAsia="宋体" w:cs="Times New Roman"/>
                <w:b w:val="0"/>
                <w:bCs w:val="0"/>
                <w:color w:val="auto"/>
                <w:sz w:val="23"/>
                <w:szCs w:val="23"/>
              </w:rPr>
              <w:t xml:space="preserve">同意后进行更换；</w:t>
            </w:r>
            <w:r>
              <w:rPr>
                <w:rFonts w:hint="eastAsia" w:ascii="宋体" w:hAnsi="宋体" w:eastAsia="宋体" w:cs="Times New Roman"/>
                <w:b w:val="0"/>
                <w:bCs w:val="0"/>
                <w:color w:val="auto"/>
                <w:sz w:val="23"/>
                <w:szCs w:val="23"/>
                <w:lang w:eastAsia="zh-CN"/>
              </w:rPr>
              <w:t xml:space="preserve">甲方</w:t>
            </w:r>
            <w:r>
              <w:rPr>
                <w:rFonts w:hint="eastAsia" w:ascii="宋体" w:hAnsi="宋体" w:eastAsia="宋体" w:cs="Times New Roman"/>
                <w:b w:val="0"/>
                <w:bCs w:val="0"/>
                <w:color w:val="auto"/>
                <w:sz w:val="23"/>
                <w:szCs w:val="23"/>
              </w:rPr>
              <w:t xml:space="preserve">有权对服务期内不合格派驻人员向</w:t>
            </w:r>
            <w:r>
              <w:rPr>
                <w:rFonts w:hint="eastAsia" w:ascii="宋体" w:hAnsi="宋体" w:eastAsia="宋体" w:cs="Times New Roman"/>
                <w:b w:val="0"/>
                <w:bCs w:val="0"/>
                <w:color w:val="auto"/>
                <w:sz w:val="23"/>
                <w:szCs w:val="23"/>
                <w:lang w:eastAsia="zh-CN"/>
              </w:rPr>
              <w:t xml:space="preserve">乙方</w:t>
            </w:r>
            <w:r>
              <w:rPr>
                <w:rFonts w:hint="eastAsia" w:ascii="宋体" w:hAnsi="宋体" w:eastAsia="宋体" w:cs="Times New Roman"/>
                <w:b w:val="0"/>
                <w:bCs w:val="0"/>
                <w:color w:val="auto"/>
                <w:sz w:val="23"/>
                <w:szCs w:val="23"/>
              </w:rPr>
              <w:t xml:space="preserve">提出更换要求；非不可抗力等特殊情况下，因</w:t>
            </w:r>
            <w:r>
              <w:rPr>
                <w:rFonts w:hint="eastAsia" w:ascii="宋体" w:hAnsi="宋体" w:eastAsia="宋体" w:cs="Times New Roman"/>
                <w:b w:val="0"/>
                <w:bCs w:val="0"/>
                <w:color w:val="auto"/>
                <w:sz w:val="23"/>
                <w:szCs w:val="23"/>
                <w:lang w:eastAsia="zh-CN"/>
              </w:rPr>
              <w:t xml:space="preserve">乙方</w:t>
            </w:r>
            <w:r>
              <w:rPr>
                <w:rFonts w:hint="eastAsia" w:ascii="宋体" w:hAnsi="宋体" w:eastAsia="宋体" w:cs="Times New Roman"/>
                <w:b w:val="0"/>
                <w:bCs w:val="0"/>
                <w:color w:val="auto"/>
                <w:sz w:val="23"/>
                <w:szCs w:val="23"/>
              </w:rPr>
              <w:t xml:space="preserve">自身原因造成服务期内派驻人员变更的，</w:t>
            </w:r>
            <w:r>
              <w:rPr>
                <w:rFonts w:hint="eastAsia" w:ascii="宋体" w:hAnsi="宋体" w:eastAsia="宋体" w:cs="Times New Roman"/>
                <w:b w:val="0"/>
                <w:bCs w:val="0"/>
                <w:color w:val="auto"/>
                <w:sz w:val="23"/>
                <w:szCs w:val="23"/>
                <w:lang w:eastAsia="zh-CN"/>
              </w:rPr>
              <w:t xml:space="preserve">甲方</w:t>
            </w:r>
            <w:r>
              <w:rPr>
                <w:rFonts w:hint="eastAsia" w:ascii="宋体" w:hAnsi="宋体" w:eastAsia="宋体" w:cs="Times New Roman"/>
                <w:b w:val="0"/>
                <w:bCs w:val="0"/>
                <w:color w:val="auto"/>
                <w:sz w:val="23"/>
                <w:szCs w:val="23"/>
              </w:rPr>
              <w:t xml:space="preserve">将扣除</w:t>
            </w:r>
            <w:r>
              <w:rPr>
                <w:rFonts w:hint="eastAsia" w:ascii="宋体" w:hAnsi="宋体" w:eastAsia="宋体" w:cs="Times New Roman"/>
                <w:b w:val="0"/>
                <w:bCs w:val="0"/>
                <w:color w:val="auto"/>
                <w:sz w:val="23"/>
                <w:szCs w:val="23"/>
                <w:lang w:eastAsia="zh-CN"/>
              </w:rPr>
              <w:t xml:space="preserve">乙方</w:t>
            </w:r>
            <w:r>
              <w:rPr>
                <w:rFonts w:hint="eastAsia" w:ascii="宋体" w:hAnsi="宋体" w:eastAsia="宋体" w:cs="Times New Roman"/>
                <w:b w:val="0"/>
                <w:bCs w:val="0"/>
                <w:color w:val="auto"/>
                <w:sz w:val="23"/>
                <w:szCs w:val="23"/>
              </w:rPr>
              <w:t xml:space="preserve">的服务费用。</w:t>
            </w:r>
            <w:r/>
          </w:p>
          <w:p>
            <w:pPr>
              <w:ind w:left="0" w:right="0"/>
              <w:keepLines w:val="0"/>
              <w:keepNext w:val="0"/>
              <w:spacing w:before="0" w:beforeAutospacing="0" w:after="0" w:afterAutospacing="0"/>
              <w:rPr>
                <w:rFonts w:hint="eastAsia" w:ascii="宋体" w:hAnsi="宋体" w:eastAsia="宋体" w:cs="Times New Roman"/>
                <w:b w:val="0"/>
                <w:bCs w:val="0"/>
                <w:color w:val="auto"/>
                <w:sz w:val="23"/>
                <w:szCs w:val="23"/>
              </w:rPr>
              <w:suppressLineNumbers w:val="0"/>
            </w:pPr>
            <w:r>
              <w:rPr>
                <w:rFonts w:hint="eastAsia" w:ascii="宋体" w:hAnsi="宋体" w:eastAsia="宋体" w:cs="Times New Roman"/>
                <w:b w:val="0"/>
                <w:bCs w:val="0"/>
                <w:color w:val="auto"/>
                <w:sz w:val="23"/>
                <w:szCs w:val="23"/>
              </w:rPr>
              <w:t xml:space="preserve">2）</w:t>
            </w:r>
            <w:r>
              <w:rPr>
                <w:rFonts w:hint="eastAsia" w:ascii="宋体" w:hAnsi="宋体" w:eastAsia="宋体" w:cs="Times New Roman"/>
                <w:b w:val="0"/>
                <w:bCs w:val="0"/>
                <w:color w:val="auto"/>
                <w:sz w:val="23"/>
                <w:szCs w:val="23"/>
                <w:lang w:val="en-US" w:eastAsia="zh-CN"/>
              </w:rPr>
              <w:t xml:space="preserve">乙方</w:t>
            </w:r>
            <w:r>
              <w:rPr>
                <w:rFonts w:hint="eastAsia" w:ascii="宋体" w:hAnsi="宋体" w:eastAsia="宋体" w:cs="Times New Roman"/>
                <w:b w:val="0"/>
                <w:bCs w:val="0"/>
                <w:color w:val="auto"/>
                <w:sz w:val="23"/>
                <w:szCs w:val="23"/>
              </w:rPr>
              <w:t xml:space="preserve">的人员必须满足以上最低配置要求，不满足的投标文件将视为非实质性响应采购文件，作无效投标文件处理。</w:t>
            </w:r>
            <w:r/>
          </w:p>
          <w:p>
            <w:pPr>
              <w:ind w:left="0" w:right="0"/>
              <w:keepLines w:val="0"/>
              <w:keepNext w:val="0"/>
              <w:spacing w:before="0" w:beforeAutospacing="0" w:after="0" w:afterAutospacing="0"/>
              <w:rPr>
                <w:rFonts w:hint="eastAsia" w:ascii="宋体" w:hAnsi="宋体" w:eastAsia="宋体" w:cs="Times New Roman"/>
                <w:b w:val="0"/>
                <w:bCs w:val="0"/>
                <w:color w:val="auto"/>
                <w:sz w:val="23"/>
                <w:szCs w:val="23"/>
              </w:rPr>
              <w:suppressLineNumbers w:val="0"/>
            </w:pPr>
            <w:r>
              <w:rPr>
                <w:rFonts w:hint="default" w:ascii="宋体" w:hAnsi="宋体" w:eastAsia="宋体" w:cs="Times New Roman"/>
                <w:b w:val="0"/>
                <w:bCs w:val="0"/>
                <w:color w:val="auto"/>
                <w:sz w:val="23"/>
                <w:szCs w:val="23"/>
              </w:rPr>
              <w:t xml:space="preserve">3</w:t>
            </w:r>
            <w:r>
              <w:rPr>
                <w:rFonts w:hint="eastAsia" w:ascii="宋体" w:hAnsi="宋体" w:eastAsia="宋体" w:cs="Times New Roman"/>
                <w:b w:val="0"/>
                <w:bCs w:val="0"/>
                <w:color w:val="auto"/>
                <w:sz w:val="23"/>
                <w:szCs w:val="23"/>
              </w:rPr>
              <w:t xml:space="preserve">）根据《中华人民共和国劳动合同法》《中华人民共和国社会保险法》，</w:t>
            </w:r>
            <w:r>
              <w:rPr>
                <w:rFonts w:hint="eastAsia" w:ascii="宋体" w:hAnsi="宋体" w:eastAsia="宋体" w:cs="Times New Roman"/>
                <w:b w:val="0"/>
                <w:bCs w:val="0"/>
                <w:color w:val="auto"/>
                <w:sz w:val="23"/>
                <w:szCs w:val="23"/>
                <w:lang w:eastAsia="zh-CN"/>
              </w:rPr>
              <w:t xml:space="preserve">乙方</w:t>
            </w:r>
            <w:r>
              <w:rPr>
                <w:rFonts w:hint="eastAsia" w:ascii="宋体" w:hAnsi="宋体" w:eastAsia="宋体" w:cs="Times New Roman"/>
                <w:b w:val="0"/>
                <w:bCs w:val="0"/>
                <w:color w:val="auto"/>
                <w:sz w:val="23"/>
                <w:szCs w:val="23"/>
              </w:rPr>
              <w:t xml:space="preserve">必须依法规范用工，符合规定条件的人员须签订劳动合同，依法参加社会保险，人员工资应不低于最新公布的无锡市最低工资标准。</w:t>
            </w:r>
            <w:r/>
          </w:p>
        </w:tc>
      </w:tr>
    </w:tbl>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）严格按照规范标准开展监测工作，每次服务提供能完全满足监测要求的人数，要求所有人员熟悉相关监测标准、规范，能够熟练操作监测仪器设备，富有责任心，公平</w:t>
      </w:r>
      <w:r>
        <w:rPr>
          <w:rFonts w:hint="eastAsia" w:ascii="宋体" w:hAnsi="宋体" w:eastAsia="宋体" w:cs="Times New Roman"/>
          <w:color w:val="auto"/>
          <w:sz w:val="24"/>
          <w:szCs w:val="24"/>
          <w:lang w:eastAsia="zh-CN"/>
        </w:rPr>
        <w:t xml:space="preserve">公正地</w:t>
      </w:r>
      <w:r>
        <w:rPr>
          <w:rFonts w:hint="eastAsia" w:ascii="宋体" w:hAnsi="宋体" w:eastAsia="宋体" w:cs="Times New Roman"/>
          <w:color w:val="auto"/>
          <w:sz w:val="24"/>
          <w:szCs w:val="24"/>
        </w:rPr>
        <w:t xml:space="preserve">开展工作。</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）乙方应按要求定期加强对员工的培训、管理，以达到符合甲方要求。</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）项目组人员应分工明确、责任到人，同时还应互相合作，严格按照各项规章制度、工作流程开展工作。作业期间作业人员或管理人员的变动必须在3个工作日内书面报告甲方。</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）现场服务人员应穿戴劳动保护用品，注意安全操作，做好防护措施，防止事故发生。</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乙方必须遵守劳动法，依法规范用工，符合规定条件的人员须签订劳动合同，必须遵守《中华人民共和国社会保险法》，参加社会保险，工资应不低于最新公布的无锡市最低工资标准，否则视为无效报价，加班费用支付按政策法规规定执行，并负责办理社会保险和商业保险的理赔手续和发放保险金，并向甲方提供相关证明材料备案。</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default" w:ascii="宋体" w:hAnsi="宋体" w:eastAsia="宋体" w:cs="Times New Roman"/>
          <w:color w:val="auto"/>
          <w:sz w:val="24"/>
          <w:szCs w:val="24"/>
        </w:rPr>
        <w:t xml:space="preserve">7.</w:t>
      </w:r>
      <w:r>
        <w:rPr>
          <w:rFonts w:hint="eastAsia" w:ascii="宋体" w:hAnsi="宋体" w:eastAsia="宋体" w:cs="Times New Roman"/>
          <w:color w:val="auto"/>
          <w:sz w:val="24"/>
          <w:szCs w:val="24"/>
        </w:rPr>
        <w:t xml:space="preserve">其他要求</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（1）安全要求：遵守政府有关安全法律法规，有相应的安全保障措施，并</w:t>
      </w:r>
      <w:r>
        <w:rPr>
          <w:rFonts w:hint="eastAsia" w:ascii="宋体" w:hAnsi="宋体" w:eastAsia="宋体" w:cs="Times New Roman"/>
          <w:color w:val="auto"/>
          <w:sz w:val="24"/>
          <w:szCs w:val="24"/>
          <w:lang w:eastAsia="zh-CN"/>
        </w:rPr>
        <w:t xml:space="preserve">对</w:t>
      </w:r>
      <w:r>
        <w:rPr>
          <w:rFonts w:hint="eastAsia" w:ascii="宋体" w:hAnsi="宋体" w:eastAsia="宋体" w:cs="Times New Roman"/>
          <w:color w:val="auto"/>
          <w:sz w:val="24"/>
          <w:szCs w:val="24"/>
        </w:rPr>
        <w:t xml:space="preserve">检测现场的人员、设备的安全负责。</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（2）技术要求：乙方应满足招标文件中采购技术要求，确保检测质量。</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3）成果要求：监测报告应符合实验室资质认定和《工业污染源现场检查技术规范》（HJ606）5.6.1关于环境监测报告的要求。监测报告的监测类别应明确为执法监测，监测报告说明应明确执法监测“系对生态环境执法所获得的样品进行测试分析，其结果作为生态环境执法部门判定的依据”。监测报告应经三级审核后签发，加盖CMA章、检验检测专用章或单位公章。</w:t>
      </w:r>
      <w:r/>
    </w:p>
    <w:p>
      <w:pPr>
        <w:ind w:firstLine="480"/>
        <w:spacing w:line="440" w:lineRule="exact"/>
        <w:tabs>
          <w:tab w:val="left" w:pos="945" w:leader="none"/>
        </w:tabs>
        <w:rPr>
          <w:rFonts w:hint="eastAsia" w:ascii="宋体" w:hAnsi="宋体" w:cs="Times New Roman"/>
          <w:color w:val="auto"/>
          <w:sz w:val="24"/>
          <w:szCs w:val="24"/>
          <w:lang w:eastAsia="zh-CN"/>
        </w:rPr>
        <w:outlineLvl w:val="0"/>
      </w:pPr>
      <w:r>
        <w:rPr>
          <w:rFonts w:hint="eastAsia" w:ascii="宋体" w:hAnsi="宋体" w:eastAsia="宋体" w:cs="Times New Roman"/>
          <w:color w:val="auto"/>
          <w:sz w:val="24"/>
          <w:szCs w:val="24"/>
        </w:rPr>
        <w:t xml:space="preserve">（4）服务响应时间：接到甲方电话后4小时内赶到现场</w:t>
      </w:r>
      <w:r>
        <w:rPr>
          <w:rFonts w:hint="eastAsia" w:ascii="宋体" w:hAnsi="宋体" w:cs="Times New Roman"/>
          <w:color w:val="auto"/>
          <w:sz w:val="24"/>
          <w:szCs w:val="24"/>
          <w:lang w:eastAsia="zh-CN"/>
        </w:rPr>
        <w:t xml:space="preserve">。</w:t>
      </w:r>
      <w:r/>
    </w:p>
    <w:p>
      <w:pPr>
        <w:ind w:firstLine="480"/>
        <w:spacing w:line="440" w:lineRule="exact"/>
        <w:tabs>
          <w:tab w:val="left" w:pos="945" w:leader="none"/>
        </w:tabs>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（5）服务配套：各乙方需派一人常驻甲方现场，主要负责监测任务衔接、数据汇总等工作，服务期限同协议有效期，人员费用由乙方承担。</w:t>
      </w:r>
      <w:r/>
    </w:p>
    <w:p>
      <w:pPr>
        <w:numPr>
          <w:ilvl w:val="0"/>
          <w:numId w:val="17"/>
        </w:numPr>
        <w:ind w:hanging="593"/>
        <w:spacing w:line="440" w:lineRule="exact"/>
        <w:tabs>
          <w:tab w:val="left" w:pos="210" w:leader="none"/>
          <w:tab w:val="left" w:pos="840" w:leader="none"/>
          <w:tab w:val="left" w:pos="1260" w:leader="none"/>
        </w:tabs>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考核办法：详见合同附件《2025年惠山分中心能力外监测服务考核细则》。</w:t>
      </w:r>
      <w:r/>
    </w:p>
    <w:p>
      <w:pPr>
        <w:numPr>
          <w:ilvl w:val="0"/>
          <w:numId w:val="17"/>
        </w:numPr>
        <w:ind w:hanging="593"/>
        <w:spacing w:line="440" w:lineRule="exact"/>
        <w:tabs>
          <w:tab w:val="left" w:pos="210" w:leader="none"/>
          <w:tab w:val="left" w:pos="840" w:leader="none"/>
          <w:tab w:val="left" w:pos="1260" w:leader="none"/>
        </w:tabs>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价款支付步骤和办法</w:t>
      </w:r>
      <w:r/>
    </w:p>
    <w:p>
      <w:pPr>
        <w:ind w:firstLine="480"/>
        <w:spacing w:after="5" w:line="440" w:lineRule="exact"/>
        <w:rPr>
          <w:rFonts w:hint="eastAsia" w:ascii="宋体" w:hAnsi="宋体" w:eastAsia="宋体" w:cs="Times New Roman"/>
          <w:b w:val="0"/>
          <w:bCs w:val="0"/>
          <w:color w:val="auto"/>
          <w:sz w:val="24"/>
          <w:u w:val="single"/>
        </w:rPr>
      </w:pPr>
      <w:r/>
      <w:bookmarkStart w:id="151" w:name="_Hlk72426433"/>
      <w:r>
        <w:rPr>
          <w:rFonts w:hint="eastAsia" w:ascii="宋体" w:hAnsi="宋体" w:eastAsia="宋体" w:cs="Times New Roman"/>
          <w:b w:val="0"/>
          <w:bCs w:val="0"/>
          <w:color w:val="auto"/>
          <w:sz w:val="24"/>
          <w:u w:val="single"/>
        </w:rPr>
        <w:t xml:space="preserve">合同签订后，预付合同价款的</w:t>
      </w:r>
      <w:r>
        <w:rPr>
          <w:rFonts w:hint="eastAsia" w:ascii="宋体" w:hAnsi="宋体" w:cs="Times New Roman"/>
          <w:b w:val="0"/>
          <w:bCs w:val="0"/>
          <w:color w:val="auto"/>
          <w:sz w:val="24"/>
          <w:u w:val="single"/>
          <w:lang w:val="en-US" w:eastAsia="zh-CN"/>
        </w:rPr>
        <w:t xml:space="preserve">3</w:t>
      </w:r>
      <w:r>
        <w:rPr>
          <w:rFonts w:hint="eastAsia" w:ascii="宋体" w:hAnsi="宋体" w:eastAsia="宋体" w:cs="Times New Roman"/>
          <w:b w:val="0"/>
          <w:bCs w:val="0"/>
          <w:color w:val="auto"/>
          <w:sz w:val="24"/>
          <w:u w:val="single"/>
        </w:rPr>
        <w:t xml:space="preserve">0%；以《江苏省环境监测专业服务收费管理办法</w:t>
      </w:r>
      <w:r>
        <w:rPr>
          <w:rFonts w:hint="eastAsia" w:ascii="宋体" w:hAnsi="宋体" w:eastAsia="宋体" w:cs="Times New Roman"/>
          <w:b w:val="0"/>
          <w:bCs w:val="0"/>
          <w:color w:val="auto"/>
          <w:sz w:val="24"/>
          <w:u w:val="single"/>
          <w:lang w:eastAsia="zh-CN"/>
        </w:rPr>
        <w:t xml:space="preserve">》《</w:t>
      </w:r>
      <w:r>
        <w:rPr>
          <w:rFonts w:hint="eastAsia" w:ascii="宋体" w:hAnsi="宋体" w:eastAsia="宋体" w:cs="Times New Roman"/>
          <w:b w:val="0"/>
          <w:bCs w:val="0"/>
          <w:color w:val="auto"/>
          <w:sz w:val="24"/>
          <w:u w:val="single"/>
        </w:rPr>
        <w:t xml:space="preserve">江苏省环境监测专业服务收费标准》（苏价费</w:t>
      </w:r>
      <w:r>
        <w:rPr>
          <w:rFonts w:hint="eastAsia" w:ascii="宋体" w:hAnsi="宋体" w:eastAsia="宋体" w:cs="Times New Roman"/>
          <w:b w:val="0"/>
          <w:bCs w:val="0"/>
          <w:color w:val="auto"/>
          <w:sz w:val="24"/>
          <w:u w:val="single"/>
          <w:lang w:eastAsia="zh-CN"/>
        </w:rPr>
        <w:t xml:space="preserve">〔2006〕397号</w:t>
      </w:r>
      <w:r>
        <w:rPr>
          <w:rFonts w:hint="eastAsia" w:ascii="宋体" w:hAnsi="宋体" w:eastAsia="宋体" w:cs="Times New Roman"/>
          <w:b w:val="0"/>
          <w:bCs w:val="0"/>
          <w:color w:val="auto"/>
          <w:sz w:val="24"/>
          <w:u w:val="single"/>
        </w:rPr>
        <w:t xml:space="preserve">）和《省物价局、省财政厅关于降低收费标准和实施收费减免的通知》为收费基准（以下简称收费基准），按照中标的折扣率，乙方在完成监测分析任务，甲方向乙方支付剩余监测分析服务费（剩余监测分析服务费=中标折扣率*实际完成工作量*收费基准-考核后罚款-预付款）。</w:t>
      </w:r>
      <w:r/>
    </w:p>
    <w:p>
      <w:pPr>
        <w:ind w:firstLine="480"/>
        <w:spacing w:after="5" w:line="440" w:lineRule="exact"/>
        <w:rPr>
          <w:rFonts w:hint="default" w:ascii="Times New Roman" w:hAnsi="Times New Roman" w:eastAsia="宋体" w:cs="Times New Roman"/>
          <w:b/>
          <w:bCs/>
          <w:color w:val="auto"/>
        </w:rPr>
      </w:pPr>
      <w:r>
        <w:rPr>
          <w:rFonts w:hint="eastAsia" w:ascii="宋体" w:hAnsi="宋体" w:eastAsia="宋体" w:cs="Times New Roman"/>
          <w:b w:val="0"/>
          <w:bCs w:val="0"/>
          <w:color w:val="auto"/>
          <w:sz w:val="24"/>
          <w:u w:val="single"/>
        </w:rPr>
        <w:t xml:space="preserve">最终结算金额以实际开展情况为准。每次付款时乙方须出具符合甲方财务要求的相应的税金发票，实际付款进度还需根据甲方财政资金拨款进度。</w:t>
      </w:r>
      <w:bookmarkEnd w:id="151"/>
      <w:r/>
      <w:r/>
    </w:p>
    <w:p>
      <w:pPr>
        <w:numPr>
          <w:ilvl w:val="0"/>
          <w:numId w:val="17"/>
        </w:numPr>
        <w:ind w:hanging="593"/>
        <w:spacing w:line="440" w:lineRule="exact"/>
        <w:tabs>
          <w:tab w:val="left" w:pos="210" w:leader="none"/>
          <w:tab w:val="left" w:pos="840" w:leader="none"/>
          <w:tab w:val="left" w:pos="1260" w:leader="none"/>
        </w:tabs>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甲方权利义务</w:t>
      </w:r>
      <w:r/>
    </w:p>
    <w:p>
      <w:pPr>
        <w:ind w:left="523"/>
        <w:spacing w:line="440" w:lineRule="exact"/>
        <w:tabs>
          <w:tab w:val="left" w:pos="210" w:leader="none"/>
          <w:tab w:val="left" w:pos="840" w:leader="none"/>
          <w:tab w:val="left" w:pos="1260" w:leader="none"/>
        </w:tabs>
        <w:rPr>
          <w:rFonts w:hint="eastAsia" w:ascii="宋体" w:hAnsi="宋体" w:eastAsia="宋体" w:cs="Times New Roman"/>
          <w:b/>
          <w:bCs/>
          <w:color w:val="auto"/>
          <w:sz w:val="24"/>
          <w:szCs w:val="24"/>
        </w:rPr>
      </w:pPr>
      <w:r>
        <w:rPr>
          <w:rFonts w:hint="eastAsia" w:ascii="宋体" w:hAnsi="宋体" w:eastAsia="宋体" w:cs="Times New Roman"/>
          <w:bCs/>
          <w:color w:val="auto"/>
          <w:sz w:val="24"/>
          <w:szCs w:val="24"/>
        </w:rPr>
        <w:t xml:space="preserve">1.甲方须向乙方提供有关资料和文件，并对其完整性、真实性及时限负责；</w:t>
      </w:r>
      <w:r/>
    </w:p>
    <w:p>
      <w:pPr>
        <w:ind w:firstLine="520"/>
        <w:spacing w:line="440" w:lineRule="exact"/>
        <w:tabs>
          <w:tab w:val="left" w:pos="210" w:leader="none"/>
          <w:tab w:val="left" w:pos="840" w:leader="none"/>
          <w:tab w:val="left" w:pos="1260"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2.甲方除按本合同向乙方提交有关资料及文件外还负责协调有关事宜，乙方积极配合；</w:t>
      </w:r>
      <w:r/>
    </w:p>
    <w:p>
      <w:pPr>
        <w:ind w:firstLine="520"/>
        <w:spacing w:line="440" w:lineRule="exact"/>
        <w:tabs>
          <w:tab w:val="left" w:pos="210" w:leader="none"/>
          <w:tab w:val="left" w:pos="840" w:leader="none"/>
          <w:tab w:val="left" w:pos="1260"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3.甲方拥有乙方提供的所有成果、资料和文件的知识产权和相关财产权利；</w:t>
      </w:r>
      <w:r/>
    </w:p>
    <w:p>
      <w:pPr>
        <w:ind w:left="523"/>
        <w:spacing w:line="440" w:lineRule="exact"/>
        <w:tabs>
          <w:tab w:val="left" w:pos="210" w:leader="none"/>
          <w:tab w:val="left" w:pos="840" w:leader="none"/>
          <w:tab w:val="left" w:pos="1260" w:leader="none"/>
        </w:tabs>
        <w:rPr>
          <w:rFonts w:hint="eastAsia" w:ascii="宋体" w:hAnsi="宋体" w:eastAsia="宋体" w:cs="Times New Roman"/>
          <w:bCs/>
          <w:color w:val="auto"/>
          <w:sz w:val="24"/>
          <w:szCs w:val="24"/>
        </w:rPr>
      </w:pPr>
      <w:r>
        <w:rPr>
          <w:rFonts w:hint="default" w:ascii="宋体" w:hAnsi="宋体" w:eastAsia="宋体" w:cs="Times New Roman"/>
          <w:bCs/>
          <w:color w:val="auto"/>
          <w:sz w:val="24"/>
          <w:szCs w:val="24"/>
        </w:rPr>
        <w:t xml:space="preserve">4</w:t>
      </w:r>
      <w:r>
        <w:rPr>
          <w:rFonts w:hint="eastAsia" w:ascii="宋体" w:hAnsi="宋体" w:eastAsia="宋体" w:cs="Times New Roman"/>
          <w:bCs/>
          <w:color w:val="auto"/>
          <w:sz w:val="24"/>
          <w:szCs w:val="24"/>
        </w:rPr>
        <w:t xml:space="preserve">.法规、政策规定由甲方承担的其他责任。</w:t>
      </w:r>
      <w:r/>
    </w:p>
    <w:p>
      <w:pPr>
        <w:numPr>
          <w:ilvl w:val="0"/>
          <w:numId w:val="17"/>
        </w:numPr>
        <w:ind w:hanging="593"/>
        <w:spacing w:line="440" w:lineRule="exact"/>
        <w:tabs>
          <w:tab w:val="left" w:pos="210" w:leader="none"/>
          <w:tab w:val="left" w:pos="840" w:leader="none"/>
          <w:tab w:val="left" w:pos="1260" w:leader="none"/>
        </w:tabs>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乙方权利义务</w:t>
      </w:r>
      <w:r/>
    </w:p>
    <w:p>
      <w:pPr>
        <w:ind w:firstLine="520"/>
        <w:spacing w:line="440" w:lineRule="exact"/>
        <w:tabs>
          <w:tab w:val="left" w:pos="210" w:leader="none"/>
          <w:tab w:val="left" w:pos="840" w:leader="none"/>
          <w:tab w:val="left" w:pos="1260"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1.依照法律法规、技术标准和执业准则，开展监测技术服务活动，对监测质量负责，在本项目区域内委派有岗位资质的人员履行本合同；</w:t>
      </w:r>
      <w:r/>
    </w:p>
    <w:p>
      <w:pPr>
        <w:ind w:firstLine="520"/>
        <w:spacing w:line="440" w:lineRule="exact"/>
        <w:tabs>
          <w:tab w:val="left" w:pos="210" w:leader="none"/>
          <w:tab w:val="left" w:pos="840" w:leader="none"/>
          <w:tab w:val="left" w:pos="1260" w:leader="none"/>
        </w:tabs>
        <w:rPr>
          <w:rFonts w:hint="eastAsia" w:ascii="宋体" w:hAnsi="宋体" w:eastAsia="宋体" w:cs="Times New Roman"/>
          <w:bCs/>
          <w:color w:val="auto"/>
          <w:sz w:val="24"/>
          <w:szCs w:val="24"/>
        </w:rPr>
      </w:pPr>
      <w:r>
        <w:rPr>
          <w:rFonts w:hint="default" w:ascii="宋体" w:hAnsi="宋体" w:eastAsia="宋体" w:cs="Times New Roman"/>
          <w:bCs/>
          <w:color w:val="auto"/>
          <w:sz w:val="24"/>
          <w:szCs w:val="24"/>
        </w:rPr>
        <w:t xml:space="preserve">2</w:t>
      </w:r>
      <w:r>
        <w:rPr>
          <w:rFonts w:hint="eastAsia" w:ascii="宋体" w:hAnsi="宋体" w:eastAsia="宋体" w:cs="Times New Roman"/>
          <w:bCs/>
          <w:color w:val="auto"/>
          <w:sz w:val="24"/>
          <w:szCs w:val="24"/>
        </w:rPr>
        <w:t xml:space="preserve">.有权要求甲方提供监测活动所需的工作环境；</w:t>
      </w:r>
      <w:r/>
    </w:p>
    <w:p>
      <w:pPr>
        <w:ind w:firstLine="520"/>
        <w:spacing w:line="440" w:lineRule="exact"/>
        <w:tabs>
          <w:tab w:val="left" w:pos="210" w:leader="none"/>
          <w:tab w:val="left" w:pos="840" w:leader="none"/>
          <w:tab w:val="left" w:pos="1260" w:leader="none"/>
        </w:tabs>
        <w:rPr>
          <w:rFonts w:hint="eastAsia" w:ascii="宋体" w:hAnsi="宋体" w:eastAsia="宋体" w:cs="Times New Roman"/>
          <w:bCs/>
          <w:color w:val="auto"/>
          <w:sz w:val="24"/>
          <w:szCs w:val="24"/>
        </w:rPr>
      </w:pPr>
      <w:r>
        <w:rPr>
          <w:rFonts w:hint="default" w:ascii="宋体" w:hAnsi="宋体" w:eastAsia="宋体" w:cs="Times New Roman"/>
          <w:bCs/>
          <w:color w:val="auto"/>
          <w:sz w:val="24"/>
          <w:szCs w:val="24"/>
        </w:rPr>
        <w:t xml:space="preserve">3</w:t>
      </w:r>
      <w:r>
        <w:rPr>
          <w:rFonts w:hint="eastAsia" w:ascii="宋体" w:hAnsi="宋体" w:eastAsia="宋体" w:cs="Times New Roman"/>
          <w:bCs/>
          <w:color w:val="auto"/>
          <w:sz w:val="24"/>
          <w:szCs w:val="24"/>
        </w:rPr>
        <w:t xml:space="preserve">.有权拒绝甲方提出的影响监测质量的要求；</w:t>
      </w:r>
      <w:r/>
    </w:p>
    <w:p>
      <w:pPr>
        <w:ind w:firstLine="520"/>
        <w:spacing w:line="440" w:lineRule="exact"/>
        <w:tabs>
          <w:tab w:val="left" w:pos="210" w:leader="none"/>
          <w:tab w:val="left" w:pos="840" w:leader="none"/>
          <w:tab w:val="left" w:pos="1260" w:leader="none"/>
        </w:tabs>
        <w:rPr>
          <w:rFonts w:hint="eastAsia" w:ascii="宋体" w:hAnsi="宋体" w:eastAsia="宋体" w:cs="Times New Roman"/>
          <w:bCs/>
          <w:color w:val="auto"/>
          <w:sz w:val="24"/>
          <w:szCs w:val="24"/>
        </w:rPr>
      </w:pPr>
      <w:r>
        <w:rPr>
          <w:rFonts w:hint="default" w:ascii="宋体" w:hAnsi="宋体" w:eastAsia="宋体" w:cs="Times New Roman"/>
          <w:bCs/>
          <w:color w:val="auto"/>
          <w:sz w:val="24"/>
          <w:szCs w:val="24"/>
        </w:rPr>
        <w:t xml:space="preserve">4</w:t>
      </w:r>
      <w:r>
        <w:rPr>
          <w:rFonts w:hint="eastAsia" w:ascii="宋体" w:hAnsi="宋体" w:eastAsia="宋体" w:cs="Times New Roman"/>
          <w:bCs/>
          <w:color w:val="auto"/>
          <w:sz w:val="24"/>
          <w:szCs w:val="24"/>
        </w:rPr>
        <w:t xml:space="preserve">.开展监测服务活动时不得侵害甲方、使用人及他人的合法权益，不得利用提供监测活动的便利获取不当利益；</w:t>
      </w:r>
      <w:r/>
    </w:p>
    <w:p>
      <w:pPr>
        <w:ind w:firstLine="520"/>
        <w:spacing w:line="440" w:lineRule="exact"/>
        <w:tabs>
          <w:tab w:val="left" w:pos="210" w:leader="none"/>
          <w:tab w:val="left" w:pos="840" w:leader="none"/>
          <w:tab w:val="left" w:pos="1260" w:leader="none"/>
        </w:tabs>
        <w:rPr>
          <w:rFonts w:hint="eastAsia" w:ascii="宋体" w:hAnsi="宋体" w:eastAsia="宋体" w:cs="Times New Roman"/>
          <w:bCs/>
          <w:color w:val="auto"/>
          <w:sz w:val="24"/>
          <w:szCs w:val="24"/>
        </w:rPr>
      </w:pPr>
      <w:r>
        <w:rPr>
          <w:rFonts w:hint="default" w:ascii="宋体" w:hAnsi="宋体" w:eastAsia="宋体" w:cs="Times New Roman"/>
          <w:bCs/>
          <w:color w:val="auto"/>
          <w:sz w:val="24"/>
          <w:szCs w:val="24"/>
        </w:rPr>
        <w:t xml:space="preserve">5</w:t>
      </w:r>
      <w:r>
        <w:rPr>
          <w:rFonts w:hint="eastAsia" w:ascii="宋体" w:hAnsi="宋体" w:eastAsia="宋体" w:cs="Times New Roman"/>
          <w:bCs/>
          <w:color w:val="auto"/>
          <w:sz w:val="24"/>
          <w:szCs w:val="24"/>
        </w:rPr>
        <w:t xml:space="preserve">.根据有关</w:t>
      </w:r>
      <w:r>
        <w:rPr>
          <w:rFonts w:hint="eastAsia" w:ascii="宋体" w:hAnsi="宋体" w:eastAsia="宋体" w:cs="Times New Roman"/>
          <w:bCs/>
          <w:color w:val="auto"/>
          <w:sz w:val="24"/>
          <w:szCs w:val="24"/>
          <w:lang w:eastAsia="zh-CN"/>
        </w:rPr>
        <w:t xml:space="preserve">法律法规</w:t>
      </w:r>
      <w:r>
        <w:rPr>
          <w:rFonts w:hint="eastAsia" w:ascii="宋体" w:hAnsi="宋体" w:eastAsia="宋体" w:cs="Times New Roman"/>
          <w:bCs/>
          <w:color w:val="auto"/>
          <w:sz w:val="24"/>
          <w:szCs w:val="24"/>
        </w:rPr>
        <w:t xml:space="preserve">的规定和本合同的规定，向甲方监测技术服务费用；</w:t>
      </w:r>
      <w:r/>
    </w:p>
    <w:p>
      <w:pPr>
        <w:ind w:firstLine="520"/>
        <w:spacing w:line="440" w:lineRule="exact"/>
        <w:tabs>
          <w:tab w:val="left" w:pos="210" w:leader="none"/>
          <w:tab w:val="left" w:pos="840" w:leader="none"/>
          <w:tab w:val="left" w:pos="1260" w:leader="none"/>
        </w:tabs>
        <w:rPr>
          <w:rFonts w:hint="eastAsia" w:ascii="宋体" w:hAnsi="宋体" w:eastAsia="宋体" w:cs="Times New Roman"/>
          <w:bCs/>
          <w:color w:val="auto"/>
          <w:sz w:val="24"/>
          <w:szCs w:val="24"/>
        </w:rPr>
      </w:pPr>
      <w:r>
        <w:rPr>
          <w:rFonts w:hint="default" w:ascii="宋体" w:hAnsi="宋体" w:eastAsia="宋体" w:cs="Times New Roman"/>
          <w:bCs/>
          <w:color w:val="auto"/>
          <w:sz w:val="24"/>
          <w:szCs w:val="24"/>
        </w:rPr>
        <w:t xml:space="preserve">6</w:t>
      </w:r>
      <w:r>
        <w:rPr>
          <w:rFonts w:hint="eastAsia" w:ascii="宋体" w:hAnsi="宋体" w:eastAsia="宋体" w:cs="Times New Roman"/>
          <w:bCs/>
          <w:color w:val="auto"/>
          <w:sz w:val="24"/>
          <w:szCs w:val="24"/>
        </w:rPr>
        <w:t xml:space="preserve">.法规、政策规定由乙方承担的其他责任。</w:t>
      </w:r>
      <w:r/>
    </w:p>
    <w:p>
      <w:pPr>
        <w:ind w:firstLine="523"/>
        <w:spacing w:line="440" w:lineRule="exact"/>
        <w:tabs>
          <w:tab w:val="left" w:pos="210" w:leader="none"/>
          <w:tab w:val="left" w:pos="840" w:leader="none"/>
          <w:tab w:val="left" w:pos="1260" w:leader="none"/>
        </w:tabs>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7.若因乙方责任出现被主管部门停业整改等</w:t>
      </w:r>
      <w:r>
        <w:rPr>
          <w:rFonts w:hint="eastAsia" w:ascii="宋体" w:hAnsi="宋体" w:eastAsia="宋体" w:cs="Times New Roman"/>
          <w:b/>
          <w:bCs/>
          <w:color w:val="auto"/>
          <w:sz w:val="24"/>
          <w:szCs w:val="24"/>
        </w:rPr>
        <w:t xml:space="preserve">无法履行合同的情况或者出现乙方须回避的情况</w:t>
      </w:r>
      <w:r>
        <w:rPr>
          <w:rFonts w:hint="eastAsia" w:ascii="宋体" w:hAnsi="宋体" w:eastAsia="宋体" w:cs="Times New Roman"/>
          <w:b/>
          <w:color w:val="auto"/>
          <w:sz w:val="24"/>
          <w:szCs w:val="24"/>
        </w:rPr>
        <w:t xml:space="preserve">，乙方需承担委托其他有资质单位代替其履行合同责任产生的全部费用。</w:t>
      </w:r>
      <w:r/>
    </w:p>
    <w:p>
      <w:pPr>
        <w:numPr>
          <w:ilvl w:val="0"/>
          <w:numId w:val="17"/>
        </w:numPr>
        <w:ind w:hanging="593"/>
        <w:spacing w:line="440" w:lineRule="exact"/>
        <w:tabs>
          <w:tab w:val="left" w:pos="210" w:leader="none"/>
          <w:tab w:val="left" w:pos="840" w:leader="none"/>
          <w:tab w:val="left" w:pos="1260" w:leader="none"/>
        </w:tabs>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违约责任</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1.合同乙方不履行合同义务或者履行合同义务不符合规定的，应当承担继续履行、采取补救措施或者赔偿损失等违约责任。</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2.因乙方原因造成本合同无法按时签订，视为乙方违约，甲方有权终止合同；乙方违约对甲方</w:t>
      </w:r>
      <w:r>
        <w:rPr>
          <w:rFonts w:hint="eastAsia" w:ascii="宋体" w:hAnsi="宋体" w:cs="Times New Roman"/>
          <w:color w:val="auto"/>
          <w:sz w:val="24"/>
          <w:szCs w:val="24"/>
          <w:lang w:eastAsia="zh-CN"/>
        </w:rPr>
        <w:t xml:space="preserve">造成</w:t>
      </w:r>
      <w:r>
        <w:rPr>
          <w:rFonts w:hint="eastAsia" w:ascii="宋体" w:hAnsi="宋体" w:eastAsia="宋体" w:cs="Times New Roman"/>
          <w:color w:val="auto"/>
          <w:sz w:val="24"/>
          <w:szCs w:val="24"/>
        </w:rPr>
        <w:t xml:space="preserve">损失的，乙方还需另行支付相应的赔偿。</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3.合同期间，甲方不得无故终止合同，如终止合同，非乙方责任，乙方有权要求甲方在付清实际应支付服务费的基础上再赔偿对应全部服务费的30%。</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合同期间，乙方不得无故终止合同，如终止此合同，非甲方责任，甲方无需支付服务费且乙方需赔偿甲方全部服务费的30%。</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5.若发生死亡安全事故，除</w:t>
      </w:r>
      <w:r>
        <w:rPr>
          <w:rFonts w:hint="eastAsia" w:ascii="宋体" w:hAnsi="宋体" w:cs="Times New Roman"/>
          <w:color w:val="auto"/>
          <w:sz w:val="24"/>
          <w:szCs w:val="24"/>
          <w:lang w:eastAsia="zh-CN"/>
        </w:rPr>
        <w:t xml:space="preserve">按照</w:t>
      </w:r>
      <w:r>
        <w:rPr>
          <w:rFonts w:hint="eastAsia" w:ascii="宋体" w:hAnsi="宋体" w:eastAsia="宋体" w:cs="Times New Roman"/>
          <w:color w:val="auto"/>
          <w:sz w:val="24"/>
          <w:szCs w:val="24"/>
        </w:rPr>
        <w:t xml:space="preserve">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6.在明确违约责任后，乙方应在接到书面通知书起七天内支付违约金、赔偿金等。</w:t>
      </w:r>
      <w:r/>
    </w:p>
    <w:p>
      <w:pPr>
        <w:ind w:firstLine="480"/>
        <w:spacing w:line="440" w:lineRule="exact"/>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7</w:t>
      </w:r>
      <w:r>
        <w:rPr>
          <w:rFonts w:hint="eastAsia" w:ascii="宋体" w:hAnsi="宋体" w:eastAsia="宋体" w:cs="Times New Roman"/>
          <w:color w:val="auto"/>
          <w:sz w:val="24"/>
          <w:szCs w:val="24"/>
        </w:rPr>
        <w:t xml:space="preserve">.违约金不足以支付守约方实际损失的，违约方应当赔偿守约方所有的实际损失。</w:t>
      </w:r>
      <w:r/>
    </w:p>
    <w:p>
      <w:pPr>
        <w:ind w:firstLine="480"/>
        <w:spacing w:line="440" w:lineRule="exact"/>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8</w:t>
      </w:r>
      <w:r>
        <w:rPr>
          <w:rFonts w:hint="eastAsia" w:ascii="宋体" w:hAnsi="宋体" w:eastAsia="宋体" w:cs="Times New Roman"/>
          <w:color w:val="auto"/>
          <w:sz w:val="24"/>
          <w:szCs w:val="24"/>
        </w:rPr>
        <w:t xml:space="preserve">.本合同生效后，如果一方违约，违约方除了应当承担违约责任支付违约金外，还应当承担守约方向违约方主张权利所产生的一切费用，包括但不限于律师费、诉讼费、检测费、鉴定费等。</w:t>
      </w:r>
      <w:r/>
    </w:p>
    <w:p>
      <w:pPr>
        <w:numPr>
          <w:ilvl w:val="0"/>
          <w:numId w:val="17"/>
        </w:numPr>
        <w:ind w:hanging="593"/>
        <w:spacing w:line="440" w:lineRule="exact"/>
        <w:tabs>
          <w:tab w:val="left" w:pos="210" w:leader="none"/>
          <w:tab w:val="left" w:pos="840" w:leader="none"/>
          <w:tab w:val="left" w:pos="1260" w:leader="none"/>
        </w:tabs>
        <w:rPr>
          <w:rFonts w:hint="eastAsia" w:ascii="宋体" w:hAnsi="宋体" w:eastAsia="宋体" w:cs="Times New Roman"/>
          <w:b/>
          <w:color w:val="auto"/>
          <w:sz w:val="24"/>
          <w:szCs w:val="24"/>
        </w:rPr>
      </w:pPr>
      <w:r>
        <w:rPr>
          <w:rFonts w:hint="default" w:ascii="宋体" w:hAnsi="宋体" w:eastAsia="宋体" w:cs="Times New Roman"/>
          <w:b/>
          <w:color w:val="auto"/>
          <w:sz w:val="24"/>
          <w:szCs w:val="24"/>
        </w:rPr>
        <w:t xml:space="preserve">解决争议的方</w:t>
      </w:r>
      <w:r>
        <w:rPr>
          <w:rFonts w:hint="eastAsia" w:ascii="宋体" w:hAnsi="宋体" w:eastAsia="宋体" w:cs="Times New Roman"/>
          <w:b/>
          <w:color w:val="auto"/>
          <w:sz w:val="24"/>
          <w:szCs w:val="24"/>
        </w:rPr>
        <w:t xml:space="preserve">式</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1.合同经甲乙双方代表签字盖章并经见证后生效。</w:t>
      </w:r>
      <w:r/>
    </w:p>
    <w:p>
      <w:pPr>
        <w:ind w:firstLine="480"/>
        <w:spacing w:line="440" w:lineRule="exact"/>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Times New Roman"/>
          <w:color w:val="auto"/>
          <w:sz w:val="24"/>
          <w:szCs w:val="24"/>
          <w:u w:val="single"/>
        </w:rPr>
        <w:t xml:space="preserve">（2）</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（1）向无锡仲裁委员会申请仲裁。</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（2）向甲方所在地法院提起诉讼。</w:t>
      </w:r>
      <w:r/>
    </w:p>
    <w:p>
      <w:pPr>
        <w:numPr>
          <w:ilvl w:val="0"/>
          <w:numId w:val="17"/>
        </w:numPr>
        <w:ind w:hanging="593"/>
        <w:spacing w:line="440" w:lineRule="exact"/>
        <w:tabs>
          <w:tab w:val="left" w:pos="210" w:leader="none"/>
          <w:tab w:val="left" w:pos="840" w:leader="none"/>
          <w:tab w:val="left" w:pos="1260" w:leader="none"/>
        </w:tabs>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eastAsia="zh-CN"/>
        </w:rPr>
        <w:t xml:space="preserve">其他</w:t>
      </w:r>
      <w:r>
        <w:rPr>
          <w:rFonts w:hint="eastAsia" w:ascii="宋体" w:hAnsi="宋体" w:eastAsia="宋体" w:cs="Times New Roman"/>
          <w:b/>
          <w:color w:val="auto"/>
          <w:sz w:val="24"/>
          <w:szCs w:val="24"/>
        </w:rPr>
        <w:t xml:space="preserve">事项</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.合同中未有约定的按照有关的法律法规以及国家行业标准或技术文件规定予以解决。</w:t>
      </w:r>
      <w:r/>
    </w:p>
    <w:p>
      <w:pPr>
        <w:ind w:firstLine="480"/>
        <w:spacing w:line="440" w:lineRule="exact"/>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.甲乙双方确认：对本合同条款及后果均已知悉，一致确认不存在欺诈、胁迫、乘人之危、重大误解、显失公平等任何可能导致合同无效或被撤销的情形。</w:t>
      </w:r>
      <w:r/>
    </w:p>
    <w:p>
      <w:pPr>
        <w:numPr>
          <w:ilvl w:val="0"/>
          <w:numId w:val="17"/>
        </w:numPr>
        <w:ind w:hanging="593"/>
        <w:spacing w:line="440" w:lineRule="exact"/>
        <w:tabs>
          <w:tab w:val="left" w:pos="210" w:leader="none"/>
          <w:tab w:val="left" w:pos="840" w:leader="none"/>
          <w:tab w:val="left" w:pos="1260" w:leader="none"/>
        </w:tabs>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合同不可分割部分</w:t>
      </w:r>
      <w:r/>
    </w:p>
    <w:p>
      <w:pPr>
        <w:ind w:firstLine="480"/>
        <w:spacing w:line="440" w:lineRule="exact"/>
        <w:tabs>
          <w:tab w:val="left" w:pos="210" w:leader="none"/>
          <w:tab w:val="left" w:pos="420" w:leader="none"/>
          <w:tab w:val="left" w:pos="115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招标文件、投标文件、合同条款、合同附件及成交通知书，乙方在投标、评标过程中所作</w:t>
      </w:r>
      <w:r>
        <w:rPr>
          <w:rFonts w:hint="eastAsia" w:ascii="宋体" w:hAnsi="宋体" w:eastAsia="宋体" w:cs="Times New Roman"/>
          <w:bCs/>
          <w:color w:val="auto"/>
          <w:sz w:val="24"/>
          <w:szCs w:val="24"/>
          <w:lang w:eastAsia="zh-CN"/>
        </w:rPr>
        <w:t xml:space="preserve">其他有关</w:t>
      </w:r>
      <w:r>
        <w:rPr>
          <w:rFonts w:hint="eastAsia" w:ascii="宋体" w:hAnsi="宋体" w:eastAsia="宋体" w:cs="Times New Roman"/>
          <w:bCs/>
          <w:color w:val="auto"/>
          <w:sz w:val="24"/>
          <w:szCs w:val="24"/>
        </w:rPr>
        <w:t xml:space="preserve">承诺、声明、书面澄清等均为合同不可分割的部分，与主合同具有同等法律效力。</w:t>
      </w:r>
      <w:r/>
    </w:p>
    <w:p>
      <w:pPr>
        <w:numPr>
          <w:ilvl w:val="0"/>
          <w:numId w:val="17"/>
        </w:numPr>
        <w:ind w:hanging="593"/>
        <w:spacing w:line="440" w:lineRule="exact"/>
        <w:tabs>
          <w:tab w:val="left" w:pos="210" w:leader="none"/>
          <w:tab w:val="left" w:pos="840" w:leader="none"/>
          <w:tab w:val="left" w:pos="1260" w:leader="none"/>
        </w:tabs>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合同备案</w:t>
      </w:r>
      <w:r/>
    </w:p>
    <w:p>
      <w:pPr>
        <w:ind w:firstLine="480"/>
        <w:spacing w:line="440" w:lineRule="exact"/>
        <w:tabs>
          <w:tab w:val="left" w:pos="210" w:leader="none"/>
          <w:tab w:val="left" w:pos="735" w:leader="none"/>
          <w:tab w:val="left" w:pos="115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本合同一式伍份，甲方执贰份，乙方执贰份，见证方执壹份，具有同等法律效力。</w:t>
      </w:r>
      <w:r/>
    </w:p>
    <w:p>
      <w:pPr>
        <w:numPr>
          <w:ilvl w:val="0"/>
          <w:numId w:val="17"/>
        </w:numPr>
        <w:ind w:hanging="593"/>
        <w:spacing w:line="440" w:lineRule="exact"/>
        <w:tabs>
          <w:tab w:val="left" w:pos="210" w:leader="none"/>
          <w:tab w:val="left" w:pos="840" w:leader="none"/>
          <w:tab w:val="left" w:pos="1260" w:leader="none"/>
        </w:tabs>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合同生效</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w:t>
      </w:r>
      <w:r>
        <w:rPr>
          <w:rFonts w:hint="default" w:ascii="宋体" w:hAnsi="宋体" w:eastAsia="宋体" w:cs="Times New Roman"/>
          <w:bCs/>
          <w:color w:val="auto"/>
          <w:sz w:val="24"/>
          <w:szCs w:val="24"/>
        </w:rPr>
        <w:t xml:space="preserve">.</w:t>
      </w:r>
      <w:r>
        <w:rPr>
          <w:rFonts w:hint="eastAsia" w:ascii="宋体" w:hAnsi="宋体" w:eastAsia="宋体" w:cs="Times New Roman"/>
          <w:bCs/>
          <w:color w:val="auto"/>
          <w:sz w:val="24"/>
          <w:szCs w:val="24"/>
        </w:rPr>
        <w:t xml:space="preserve">合同订立地点：</w:t>
      </w:r>
      <w:r>
        <w:rPr>
          <w:rFonts w:hint="eastAsia" w:ascii="宋体" w:hAnsi="宋体" w:eastAsia="宋体" w:cs="Times New Roman"/>
          <w:bCs/>
          <w:color w:val="auto"/>
          <w:sz w:val="24"/>
          <w:szCs w:val="24"/>
          <w:u w:val="single"/>
        </w:rPr>
        <w:t xml:space="preserve">无锡市惠山生态环境局</w:t>
      </w:r>
      <w:r>
        <w:rPr>
          <w:rFonts w:hint="eastAsia" w:ascii="宋体" w:hAnsi="宋体" w:eastAsia="宋体" w:cs="Times New Roman"/>
          <w:bCs/>
          <w:color w:val="auto"/>
          <w:sz w:val="24"/>
          <w:szCs w:val="24"/>
        </w:rPr>
        <w:t xml:space="preserve">。</w:t>
      </w:r>
      <w:r/>
    </w:p>
    <w:p>
      <w:pPr>
        <w:ind w:firstLine="480"/>
        <w:spacing w:line="440" w:lineRule="exact"/>
        <w:rPr>
          <w:rFonts w:hint="eastAsia" w:ascii="宋体" w:hAnsi="宋体" w:eastAsia="宋体" w:cs="Times New Roman"/>
          <w:color w:val="auto"/>
          <w:sz w:val="24"/>
          <w:szCs w:val="24"/>
        </w:rPr>
      </w:pPr>
      <w:r>
        <w:rPr>
          <w:rFonts w:hint="default" w:ascii="宋体" w:hAnsi="宋体" w:eastAsia="宋体" w:cs="Times New Roman"/>
          <w:bCs/>
          <w:color w:val="auto"/>
          <w:sz w:val="24"/>
          <w:szCs w:val="24"/>
        </w:rPr>
        <w:t xml:space="preserve">2.</w:t>
      </w:r>
      <w:r>
        <w:rPr>
          <w:rFonts w:hint="eastAsia" w:ascii="宋体" w:hAnsi="宋体" w:eastAsia="宋体" w:cs="Times New Roman"/>
          <w:bCs/>
          <w:color w:val="auto"/>
          <w:sz w:val="24"/>
          <w:szCs w:val="24"/>
        </w:rPr>
        <w:t xml:space="preserve">本合同由甲乙双方签字、盖章后生效。</w:t>
      </w:r>
      <w:r/>
    </w:p>
    <w:p>
      <w:pPr>
        <w:numPr>
          <w:ilvl w:val="0"/>
          <w:numId w:val="16"/>
        </w:numPr>
        <w:ind w:left="-6" w:firstLine="426"/>
        <w:spacing w:line="440" w:lineRule="exact"/>
        <w:rPr>
          <w:rFonts w:ascii="宋体" w:hAnsi="宋体"/>
          <w:b/>
          <w:color w:val="auto"/>
          <w:sz w:val="24"/>
          <w:szCs w:val="24"/>
        </w:rPr>
      </w:pPr>
      <w:r>
        <w:rPr>
          <w:rFonts w:hint="eastAsia" w:ascii="宋体" w:hAnsi="宋体" w:eastAsia="宋体" w:cs="Times New Roman"/>
          <w:b/>
          <w:color w:val="auto"/>
          <w:sz w:val="24"/>
          <w:szCs w:val="24"/>
        </w:rPr>
        <w:t xml:space="preserve">合同附件：</w:t>
      </w:r>
      <w:bookmarkStart w:id="152" w:name="_Hlk143718374"/>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保密协议书</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《廉洁协议书》</w:t>
      </w:r>
      <w:bookmarkEnd w:id="152"/>
      <w:r>
        <w:rPr>
          <w:rFonts w:hint="eastAsia" w:ascii="宋体" w:hAnsi="宋体" w:eastAsia="宋体" w:cs="Times New Roman"/>
          <w:b/>
          <w:color w:val="auto"/>
          <w:sz w:val="24"/>
          <w:szCs w:val="24"/>
        </w:rPr>
        <w:t xml:space="preserve">《202</w:t>
      </w:r>
      <w:r>
        <w:rPr>
          <w:rFonts w:hint="eastAsia" w:ascii="宋体" w:hAnsi="宋体" w:eastAsia="宋体" w:cs="Times New Roman"/>
          <w:b/>
          <w:color w:val="auto"/>
          <w:sz w:val="24"/>
          <w:szCs w:val="24"/>
          <w:lang w:val="en-US" w:eastAsia="zh-CN"/>
        </w:rPr>
        <w:t xml:space="preserve">5</w:t>
      </w:r>
      <w:r>
        <w:rPr>
          <w:rFonts w:hint="eastAsia" w:ascii="宋体" w:hAnsi="宋体" w:eastAsia="宋体" w:cs="Times New Roman"/>
          <w:b/>
          <w:color w:val="auto"/>
          <w:sz w:val="24"/>
          <w:szCs w:val="24"/>
        </w:rPr>
        <w:t xml:space="preserve">年惠山分中心能力外监测服务考核细则》《开标一览表》</w:t>
      </w:r>
      <w:bookmarkStart w:id="153" w:name="_Hlk143718381"/>
      <w:r>
        <w:rPr>
          <w:rFonts w:hint="eastAsia" w:ascii="宋体" w:hAnsi="宋体" w:eastAsia="宋体" w:cs="Times New Roman"/>
          <w:b/>
          <w:color w:val="auto"/>
          <w:sz w:val="24"/>
          <w:szCs w:val="24"/>
        </w:rPr>
        <w:t xml:space="preserve">《报价明细表》</w:t>
      </w:r>
      <w:bookmarkEnd w:id="153"/>
      <w:r>
        <w:rPr>
          <w:rFonts w:hint="eastAsia" w:ascii="宋体" w:hAnsi="宋体" w:eastAsia="宋体" w:cs="Times New Roman"/>
          <w:b/>
          <w:color w:val="auto"/>
          <w:sz w:val="24"/>
          <w:szCs w:val="24"/>
        </w:rPr>
        <w:t xml:space="preserve">。</w:t>
      </w:r>
      <w:r/>
    </w:p>
    <w:p>
      <w:pPr>
        <w:ind w:left="426"/>
        <w:spacing w:line="440" w:lineRule="exact"/>
        <w:rPr>
          <w:rFonts w:hint="eastAsia" w:ascii="宋体" w:hAnsi="宋体"/>
          <w:b/>
          <w:color w:val="auto"/>
          <w:sz w:val="24"/>
          <w:szCs w:val="24"/>
        </w:rPr>
      </w:pPr>
      <w:r>
        <w:rPr>
          <w:rFonts w:hint="eastAsia" w:ascii="宋体" w:hAnsi="宋体"/>
          <w:b/>
          <w:color w:val="auto"/>
          <w:sz w:val="24"/>
          <w:szCs w:val="24"/>
        </w:rPr>
      </w:r>
      <w:r/>
    </w:p>
    <w:p>
      <w:pPr>
        <w:ind w:left="426"/>
        <w:spacing w:line="440" w:lineRule="exact"/>
        <w:rPr>
          <w:rFonts w:hint="eastAsia" w:ascii="宋体" w:hAnsi="宋体"/>
          <w:b/>
          <w:color w:val="auto"/>
          <w:sz w:val="24"/>
          <w:szCs w:val="24"/>
        </w:rPr>
      </w:pPr>
      <w:r>
        <w:rPr>
          <w:rFonts w:hint="eastAsia" w:ascii="宋体" w:hAnsi="宋体"/>
          <w:b/>
          <w:color w:val="auto"/>
          <w:sz w:val="24"/>
          <w:szCs w:val="24"/>
        </w:rPr>
        <w:t xml:space="preserve">以下无正文。</w:t>
      </w:r>
      <w:r/>
    </w:p>
    <w:tbl>
      <w:tblPr>
        <w:tblStyle w:val="1733"/>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rPr>
              <w:suppressLineNumbers w:val="0"/>
            </w:pPr>
            <w:r/>
            <w:bookmarkStart w:id="154" w:name="_Hlk123585932"/>
            <w:r>
              <w:rPr>
                <w:rFonts w:hint="eastAsia" w:ascii="宋体" w:hAnsi="宋体"/>
                <w:b/>
                <w:color w:val="auto"/>
                <w:sz w:val="24"/>
                <w:szCs w:val="20"/>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rPr>
              <w:suppressLineNumbers w:val="0"/>
            </w:pPr>
            <w:r>
              <w:rPr>
                <w:rFonts w:hint="eastAsia" w:ascii="宋体" w:hAnsi="宋体"/>
                <w:b/>
                <w:color w:val="auto"/>
                <w:sz w:val="24"/>
                <w:szCs w:val="20"/>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法定代表人</w:t>
            </w:r>
            <w:r>
              <w:rPr>
                <w:rFonts w:hint="eastAsia" w:ascii="宋体" w:hAnsi="宋体"/>
                <w:color w:val="auto"/>
                <w:sz w:val="24"/>
                <w:szCs w:val="20"/>
                <w:lang w:val="en-US" w:eastAsia="zh-CN"/>
              </w:rPr>
              <w:t xml:space="preserve">/授权代表人</w:t>
            </w:r>
            <w:r>
              <w:rPr>
                <w:rFonts w:hint="eastAsia" w:ascii="宋体" w:hAnsi="宋体"/>
                <w:color w:val="auto"/>
                <w:sz w:val="24"/>
                <w:szCs w:val="20"/>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法定代表人</w:t>
            </w:r>
            <w:r>
              <w:rPr>
                <w:rFonts w:hint="eastAsia" w:ascii="宋体" w:hAnsi="宋体"/>
                <w:color w:val="auto"/>
                <w:sz w:val="24"/>
                <w:szCs w:val="20"/>
                <w:lang w:val="en-US" w:eastAsia="zh-CN"/>
              </w:rPr>
              <w:t xml:space="preserve">/授权代表人</w:t>
            </w:r>
            <w:r>
              <w:rPr>
                <w:rFonts w:hint="eastAsia" w:ascii="宋体" w:hAnsi="宋体"/>
                <w:color w:val="auto"/>
                <w:sz w:val="24"/>
                <w:szCs w:val="20"/>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账</w:t>
            </w:r>
            <w:r>
              <w:rPr>
                <w:rFonts w:ascii="宋体" w:hAnsi="宋体"/>
                <w:color w:val="auto"/>
                <w:sz w:val="24"/>
                <w:szCs w:val="20"/>
              </w:rPr>
              <w:t xml:space="preserve">    </w:t>
            </w:r>
            <w:r>
              <w:rPr>
                <w:rFonts w:hint="eastAsia" w:ascii="宋体" w:hAnsi="宋体"/>
                <w:color w:val="auto"/>
                <w:sz w:val="24"/>
                <w:szCs w:val="20"/>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账</w:t>
            </w:r>
            <w:r>
              <w:rPr>
                <w:rFonts w:ascii="宋体" w:hAnsi="宋体"/>
                <w:color w:val="auto"/>
                <w:sz w:val="24"/>
                <w:szCs w:val="20"/>
              </w:rPr>
              <w:t xml:space="preserve">    </w:t>
            </w:r>
            <w:r>
              <w:rPr>
                <w:rFonts w:hint="eastAsia" w:ascii="宋体" w:hAnsi="宋体"/>
                <w:color w:val="auto"/>
                <w:sz w:val="24"/>
                <w:szCs w:val="20"/>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日期：2025年【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日期：2025年【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见证方（盖章）：无锡梁溪建设咨询事务所有限公司</w:t>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w:t>
            </w:r>
            <w:r>
              <w:rPr>
                <w:rFonts w:hint="eastAsia" w:ascii="宋体" w:hAnsi="宋体"/>
                <w:color w:val="auto"/>
                <w:sz w:val="24"/>
                <w:szCs w:val="20"/>
                <w:lang w:val="en-US" w:eastAsia="zh-CN"/>
              </w:rPr>
              <w:t xml:space="preserve">5</w:t>
            </w:r>
            <w:r>
              <w:rPr>
                <w:rFonts w:hint="eastAsia" w:ascii="宋体" w:hAnsi="宋体"/>
                <w:color w:val="auto"/>
                <w:sz w:val="24"/>
                <w:szCs w:val="20"/>
              </w:rPr>
              <w:t xml:space="preserve">年【 </w:t>
            </w:r>
            <w:r>
              <w:rPr>
                <w:rFonts w:ascii="宋体" w:hAnsi="宋体"/>
                <w:color w:val="auto"/>
                <w:sz w:val="24"/>
                <w:szCs w:val="20"/>
              </w:rPr>
              <w:t xml:space="preserve">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】月【 </w:t>
            </w:r>
            <w:r>
              <w:rPr>
                <w:rFonts w:ascii="宋体" w:hAnsi="宋体"/>
                <w:color w:val="auto"/>
                <w:sz w:val="24"/>
                <w:szCs w:val="20"/>
              </w:rPr>
              <w:t xml:space="preserve">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】日</w:t>
            </w:r>
            <w:bookmarkEnd w:id="154"/>
            <w:r/>
            <w:r/>
          </w:p>
        </w:tc>
      </w:tr>
    </w:tbl>
    <w:p>
      <w:pPr>
        <w:ind w:firstLine="420"/>
        <w:spacing w:line="440" w:lineRule="exact"/>
        <w:rPr>
          <w:rFonts w:hint="eastAsia" w:ascii="宋体" w:hAnsi="宋体"/>
          <w:b/>
          <w:bCs/>
          <w:color w:val="auto"/>
          <w:sz w:val="24"/>
          <w:szCs w:val="24"/>
        </w:rPr>
      </w:pPr>
      <w:r>
        <w:rPr>
          <w:color w:val="auto"/>
        </w:rPr>
        <w:br w:type="page" w:clear="all"/>
      </w:r>
      <w:bookmarkEnd w:id="146"/>
      <w:r/>
      <w:r/>
    </w:p>
    <w:p>
      <w:pPr>
        <w:jc w:val="left"/>
        <w:spacing w:line="440" w:lineRule="exact"/>
        <w:rPr>
          <w:rFonts w:hint="eastAsia" w:ascii="宋体" w:hAnsi="宋体"/>
          <w:b/>
          <w:bCs/>
          <w:color w:val="auto"/>
          <w:sz w:val="24"/>
        </w:rPr>
      </w:pPr>
      <w:r>
        <w:rPr>
          <w:rFonts w:hint="eastAsia" w:ascii="宋体" w:hAnsi="宋体"/>
          <w:b/>
          <w:bCs/>
          <w:color w:val="auto"/>
          <w:sz w:val="24"/>
        </w:rPr>
        <w:t xml:space="preserve">合同附件1：</w:t>
      </w:r>
      <w:r/>
    </w:p>
    <w:p>
      <w:pPr>
        <w:jc w:val="center"/>
        <w:spacing w:line="440" w:lineRule="exact"/>
        <w:rPr>
          <w:rFonts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保 密 协 议 书</w:t>
      </w:r>
      <w:r/>
    </w:p>
    <w:p>
      <w:pPr>
        <w:jc w:val="right"/>
        <w:spacing w:line="440" w:lineRule="exact"/>
        <w:rPr>
          <w:rFonts w:ascii="宋体" w:hAnsi="宋体" w:eastAsia="宋体" w:cs="Times New Roman"/>
          <w:color w:val="auto"/>
          <w:sz w:val="21"/>
          <w:szCs w:val="21"/>
        </w:rPr>
      </w:pPr>
      <w:r>
        <w:rPr>
          <w:rFonts w:ascii="宋体" w:hAnsi="宋体" w:eastAsia="宋体" w:cs="Times New Roman"/>
          <w:color w:val="auto"/>
          <w:sz w:val="24"/>
        </w:rPr>
        <w:t xml:space="preserve"> </w:t>
      </w:r>
      <w:r>
        <w:rPr>
          <w:rFonts w:hint="eastAsia" w:ascii="宋体" w:hAnsi="宋体" w:eastAsia="宋体" w:cs="Times New Roman"/>
          <w:color w:val="auto"/>
          <w:sz w:val="21"/>
          <w:szCs w:val="21"/>
        </w:rPr>
        <w:t xml:space="preserve">合同签订地：无锡市惠山区 </w:t>
      </w:r>
      <w:r/>
    </w:p>
    <w:p>
      <w:pPr>
        <w:ind w:firstLine="482"/>
        <w:spacing w:line="52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甲方（全称）：无锡市惠山生态环境局</w:t>
      </w:r>
      <w:r/>
    </w:p>
    <w:p>
      <w:pPr>
        <w:ind w:firstLine="482"/>
        <w:spacing w:line="52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乙方（全称）：</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鉴于：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为充分保护甲方的保密资料和商业秘密；双方在平等、自愿、协商一致的基础上，达成如下一致意见：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一、乙方对保密资料的保密义务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1.未经甲方书面同意，乙方不得利用甲方提供的保密资料进行本项目以外的行为；未经甲方书面同意，乙方不得利用甲方提供的保密资料与任何第三方进行商业行为；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2.乙方应配合甲方的合理要求，严格按本协议和甲方指示依法履行本协议；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3.乙方未经甲方书面同意，不得擅自转让本协议的任何责任及其任何义务于任何第三方；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4.甲方为乙方提供的技术资料仅供乙方人员内部为本项目工作使用，乙方不得转让第三方；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5.乙方应保证防止甲方保密资料的泄露；若乙方人员出现泄密行为，乙方应承担全部法律责任。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二、乙方对保密资料的合理使用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甲方提供的资料仅限于乙方单位内部直接参与本项目的员工为本项目工作使用，绝不对其他单位及个人泄漏资料的相关内容。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三、泄密界定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乙方的（包括但不限于）以下行为不论是否造成甲方的损失，均应视为泄密行为：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1.泄露甲方保密资料；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2.帮助或辅导他人使用甲方的技术资料。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四、定义及其他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1.此协议只为甲方资料保密取得认可，甲方未把相关的权利和许可出让给乙方；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2.本协议中“保密资料”是指任何由甲方提供（无论在本协议签订日期之前或之后，无论是通过书面纸质文件及电子版本文件、电子邮件、计算机盘片）给乙方与委托事项有关系或关联的各种数据和文档；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3.本协议所称“商业秘密”是指不为公众所知悉、能为权利人带来竞争优势和经济利益、具有实用性并经权利人采取保密措施的技术信息和商业信息。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五、违约责任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在本协议有效期内，若乙方违反本协议的保密约定，应承担由此造成的相应法律责任，且甲方有权单独或同时采取以下一项或多项措施维护甲方合法权益：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（1）解除双方签订的《采购合同》；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（2）要求乙方终止使用全部“保密信息”，退还所有甲方已交付的资料；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（3）要求乙方退还所有甲方已支付费用；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（4）要求乙方按《采购合同》支付合同总额20%的违约金，如违约金不足以弥补甲方的损失，乙方还必须承担因此给甲方造成的损失。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六、法律适用与争议解决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本协议应与中国的法律相一致并受中国法律解释的约束。双方同意，如发生争议，应友好协商；协商不成，可向无锡市惠山区人民法院提起诉讼，因诉讼所产生的合理费用，包括但不限于律师费、诉讼费、差旅费、公告费、公证费、鉴定费等由败诉一方承担。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七、其他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未尽事宜双方另行协商，签署补充协议作为本协议附件，具有同等法律效力。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八、协议签署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本协议一式</w:t>
      </w:r>
      <w:r>
        <w:rPr>
          <w:rFonts w:hint="eastAsia" w:ascii="宋体" w:hAnsi="宋体" w:eastAsia="宋体" w:cs="Times New Roman"/>
          <w:color w:val="auto"/>
          <w:sz w:val="24"/>
          <w:szCs w:val="24"/>
          <w:u w:val="single"/>
        </w:rPr>
        <w:t xml:space="preserve">肆</w:t>
      </w:r>
      <w:r>
        <w:rPr>
          <w:rFonts w:hint="eastAsia" w:ascii="宋体" w:hAnsi="宋体" w:eastAsia="宋体" w:cs="Times New Roman"/>
          <w:color w:val="auto"/>
          <w:sz w:val="24"/>
          <w:szCs w:val="24"/>
        </w:rPr>
        <w:t xml:space="preserve">份，甲方执</w:t>
      </w:r>
      <w:r>
        <w:rPr>
          <w:rFonts w:hint="eastAsia" w:ascii="宋体" w:hAnsi="宋体" w:eastAsia="宋体" w:cs="Times New Roman"/>
          <w:color w:val="auto"/>
          <w:sz w:val="24"/>
          <w:szCs w:val="24"/>
          <w:u w:val="single"/>
        </w:rPr>
        <w:t xml:space="preserve">贰</w:t>
      </w:r>
      <w:r>
        <w:rPr>
          <w:rFonts w:hint="eastAsia" w:ascii="宋体" w:hAnsi="宋体" w:eastAsia="宋体" w:cs="Times New Roman"/>
          <w:color w:val="auto"/>
          <w:sz w:val="24"/>
          <w:szCs w:val="24"/>
        </w:rPr>
        <w:t xml:space="preserve">份，乙方执</w:t>
      </w:r>
      <w:r>
        <w:rPr>
          <w:rFonts w:hint="eastAsia" w:ascii="宋体" w:hAnsi="宋体" w:eastAsia="宋体" w:cs="Times New Roman"/>
          <w:color w:val="auto"/>
          <w:sz w:val="24"/>
          <w:szCs w:val="24"/>
          <w:u w:val="single"/>
        </w:rPr>
        <w:t xml:space="preserve">贰</w:t>
      </w:r>
      <w:r>
        <w:rPr>
          <w:rFonts w:hint="eastAsia" w:ascii="宋体" w:hAnsi="宋体" w:eastAsia="宋体" w:cs="Times New Roman"/>
          <w:color w:val="auto"/>
          <w:sz w:val="24"/>
          <w:szCs w:val="24"/>
        </w:rPr>
        <w:t xml:space="preserve">份，具有同等法律效力。本协议于甲乙方签字盖章后生效，并且所有条款对双方均有效；除非双方签订书面协议终止本合同，否则该协议永久有效。</w:t>
      </w:r>
      <w:r/>
    </w:p>
    <w:p>
      <w:pPr>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（以下无正文）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甲方：（盖章）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法定代表人（授权代表）：（</w:t>
      </w:r>
      <w:r>
        <w:rPr>
          <w:rFonts w:hint="eastAsia" w:ascii="宋体" w:hAnsi="宋体" w:eastAsia="宋体" w:cs="Times New Roman"/>
          <w:color w:val="auto"/>
          <w:sz w:val="24"/>
          <w:szCs w:val="20"/>
          <w:lang w:val="en-US" w:eastAsia="zh-CN" w:bidi="ar"/>
        </w:rPr>
        <w:t xml:space="preserve">签字或盖章</w:t>
      </w:r>
      <w:r>
        <w:rPr>
          <w:rFonts w:hint="eastAsia" w:ascii="宋体" w:hAnsi="宋体" w:eastAsia="宋体" w:cs="Times New Roman"/>
          <w:color w:val="auto"/>
          <w:sz w:val="24"/>
          <w:szCs w:val="24"/>
        </w:rPr>
        <w:t xml:space="preserve">） </w:t>
      </w:r>
      <w:r/>
    </w:p>
    <w:p>
      <w:pPr>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 年      月      日 </w:t>
      </w:r>
      <w:r/>
    </w:p>
    <w:p>
      <w:pPr>
        <w:spacing w:line="440" w:lineRule="exact"/>
        <w:widowControl w:val="off"/>
        <w:rPr>
          <w:rFonts w:hint="default" w:ascii="宋体" w:hAnsi="宋体" w:eastAsia="宋体" w:cs="Times New Roman"/>
          <w:color w:val="auto"/>
          <w:sz w:val="24"/>
          <w:szCs w:val="24"/>
        </w:rPr>
      </w:pPr>
      <w:r>
        <w:rPr>
          <w:rFonts w:hint="default" w:ascii="宋体" w:hAnsi="宋体" w:eastAsia="宋体" w:cs="Times New Roman"/>
          <w:color w:val="auto"/>
          <w:sz w:val="24"/>
          <w:szCs w:val="24"/>
        </w:rPr>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乙方：（盖章） </w:t>
      </w:r>
      <w:r/>
    </w:p>
    <w:p>
      <w:pPr>
        <w:ind w:firstLine="48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法定代表人（授权代表）：（</w:t>
      </w:r>
      <w:r>
        <w:rPr>
          <w:rFonts w:hint="eastAsia" w:ascii="宋体" w:hAnsi="宋体" w:eastAsia="宋体" w:cs="Times New Roman"/>
          <w:color w:val="auto"/>
          <w:sz w:val="24"/>
          <w:szCs w:val="20"/>
          <w:lang w:val="en-US" w:eastAsia="zh-CN" w:bidi="ar"/>
        </w:rPr>
        <w:t xml:space="preserve">签字或盖章</w:t>
      </w:r>
      <w:r>
        <w:rPr>
          <w:rFonts w:hint="eastAsia" w:ascii="宋体" w:hAnsi="宋体" w:eastAsia="宋体" w:cs="Times New Roman"/>
          <w:color w:val="auto"/>
          <w:sz w:val="24"/>
          <w:szCs w:val="24"/>
        </w:rPr>
        <w:t xml:space="preserve">） </w:t>
      </w:r>
      <w:r/>
    </w:p>
    <w:p>
      <w:pPr>
        <w:ind w:firstLine="480"/>
        <w:spacing w:line="440" w:lineRule="exact"/>
        <w:widowControl w:val="off"/>
        <w:rPr>
          <w:rFonts w:hint="default" w:ascii="宋体" w:hAnsi="宋体" w:eastAsia="宋体" w:cs="宋体"/>
          <w:color w:val="auto"/>
          <w:sz w:val="24"/>
          <w:szCs w:val="24"/>
        </w:rPr>
      </w:pPr>
      <w:r>
        <w:rPr>
          <w:rFonts w:hint="eastAsia" w:ascii="宋体" w:hAnsi="宋体" w:eastAsia="宋体" w:cs="Times New Roman"/>
          <w:color w:val="auto"/>
          <w:sz w:val="24"/>
          <w:szCs w:val="24"/>
        </w:rPr>
        <w:t xml:space="preserve">                                         年      月      日</w:t>
      </w:r>
      <w:r/>
    </w:p>
    <w:p>
      <w:pPr>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r>
      <w:r/>
    </w:p>
    <w:p>
      <w:pPr>
        <w:spacing w:line="440" w:lineRule="exact"/>
        <w:rPr>
          <w:rFonts w:ascii="宋体" w:hAnsi="宋体" w:eastAsia="宋体" w:cs="Times New Roman"/>
          <w:color w:val="auto"/>
          <w:sz w:val="21"/>
          <w:szCs w:val="21"/>
        </w:rPr>
      </w:pPr>
      <w:r>
        <w:rPr>
          <w:rFonts w:ascii="宋体" w:hAnsi="宋体" w:eastAsia="宋体" w:cs="Times New Roman"/>
          <w:color w:val="auto"/>
          <w:sz w:val="21"/>
          <w:szCs w:val="21"/>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br w:type="page" w:clear="all"/>
      </w:r>
      <w:r/>
    </w:p>
    <w:p>
      <w:pPr>
        <w:jc w:val="left"/>
        <w:spacing w:line="440" w:lineRule="exact"/>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合同附件</w:t>
      </w:r>
      <w:r>
        <w:rPr>
          <w:rFonts w:hint="eastAsia" w:ascii="宋体" w:hAnsi="宋体" w:eastAsia="宋体" w:cs="Times New Roman"/>
          <w:b/>
          <w:bCs/>
          <w:color w:val="auto"/>
          <w:sz w:val="24"/>
          <w:lang w:val="en-US" w:eastAsia="zh-CN"/>
        </w:rPr>
        <w:t xml:space="preserve">2</w:t>
      </w:r>
      <w:r>
        <w:rPr>
          <w:rFonts w:hint="eastAsia" w:ascii="宋体" w:hAnsi="宋体" w:eastAsia="宋体" w:cs="Times New Roman"/>
          <w:b/>
          <w:bCs/>
          <w:color w:val="auto"/>
          <w:sz w:val="24"/>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t xml:space="preserve">廉洁协议书</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项目名称：</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项目地址：无锡市惠山区</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pacing w:val="60"/>
          <w:sz w:val="24"/>
          <w:szCs w:val="22"/>
        </w:rPr>
        <w:t xml:space="preserve">委托</w:t>
      </w:r>
      <w:r>
        <w:rPr>
          <w:rFonts w:hint="eastAsia" w:ascii="宋体" w:hAnsi="宋体" w:eastAsia="宋体" w:cs="宋体"/>
          <w:color w:val="auto"/>
          <w:spacing w:val="0"/>
          <w:sz w:val="24"/>
          <w:szCs w:val="22"/>
        </w:rPr>
        <w:t xml:space="preserve">人</w:t>
      </w:r>
      <w:r>
        <w:rPr>
          <w:rFonts w:hint="eastAsia" w:ascii="宋体" w:hAnsi="宋体" w:eastAsia="宋体" w:cs="宋体"/>
          <w:color w:val="auto"/>
          <w:sz w:val="24"/>
          <w:szCs w:val="22"/>
        </w:rPr>
        <w:t xml:space="preserve">：</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pacing w:val="60"/>
          <w:sz w:val="24"/>
          <w:szCs w:val="22"/>
        </w:rPr>
        <w:t xml:space="preserve">受托</w:t>
      </w:r>
      <w:r>
        <w:rPr>
          <w:rFonts w:hint="eastAsia" w:ascii="宋体" w:hAnsi="宋体" w:eastAsia="宋体" w:cs="宋体"/>
          <w:color w:val="auto"/>
          <w:spacing w:val="0"/>
          <w:sz w:val="24"/>
          <w:szCs w:val="22"/>
        </w:rPr>
        <w:t xml:space="preserve">人</w:t>
      </w:r>
      <w:r>
        <w:rPr>
          <w:rFonts w:hint="eastAsia" w:ascii="宋体" w:hAnsi="宋体" w:eastAsia="宋体" w:cs="宋体"/>
          <w:color w:val="auto"/>
          <w:sz w:val="24"/>
          <w:szCs w:val="22"/>
        </w:rPr>
        <w:t xml:space="preserve">：</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第一条　委托人工作人员在项目的事前、事中、事后应遵守以下规定。</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（三）不准要求、暗示和接受受托人为个人装修住房、婚丧嫁娶、配偶子女工作安排以及出国（境）、旅游等提供方便。</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（四）配偶、子女不得参与受托人承包本项目有关的服务、设备材料供应、项目分包、劳务等经济活动。</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（五）不得以任何理由向受托人推荐分包单位或要求受托人购买项目协议规定以外的材料、设备和服务等。</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（六）其他与项目有关的党风廉政建设和预防腐败的规定。</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（一）不准以任何理由向委托人及其工作人员行贿或赠送礼金、有价证券、贵重物品等。</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（二）不准以任何名义为委托人及其工作人员报销应由委托人或个人支付的费用。</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（三）不准以任何理由安排委托人工作人员参加超标准宴请及健身、娱乐和旅游等活动。</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（四）不准为委托人及其工作人员购置或提供通信工具、交通工具、高档办公用品和装修住房等。</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（五）其他</w:t>
      </w:r>
      <w:r>
        <w:rPr>
          <w:rFonts w:hint="eastAsia" w:ascii="宋体" w:hAnsi="宋体" w:eastAsia="宋体" w:cs="宋体"/>
          <w:color w:val="auto"/>
          <w:sz w:val="24"/>
          <w:szCs w:val="22"/>
          <w:lang w:eastAsia="zh-CN"/>
        </w:rPr>
        <w:t xml:space="preserve">有关</w:t>
      </w:r>
      <w:r>
        <w:rPr>
          <w:rFonts w:hint="eastAsia" w:ascii="宋体" w:hAnsi="宋体" w:eastAsia="宋体" w:cs="宋体"/>
          <w:color w:val="auto"/>
          <w:sz w:val="24"/>
          <w:szCs w:val="22"/>
        </w:rPr>
        <w:t xml:space="preserve">党风廉政建设和预防腐败的规定。</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第五条　委托人监督部门对委托人、受托人双方履行协议的情况进行监督，其职责是：</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（二）协助和指导委托人、受托人双方抓好廉政建设，对委托人、受托人双方工作人员有针对性地进行廉政教育。</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第六条　违约责任</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一）委托人工作人员有违反本协议第一条、第三条行为的，由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二）受托人工作人员有违反本协议第二条、第三条行为的，由委托人监督部门向上级或上级主管部门报告，建议对受托人予以一至二年内不得进入招标投标市场或被列入委托人单位合格供方黑名单等处理。涉嫌犯罪的，移交司法机关追究刑事责任；造成经济损失的，应予以赔偿。</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（三）受托人将部分辅助项目依法分包的，受托人与分包单位就协议的履行承担连带责任。</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（四）委托人工作人员有违反本协</w:t>
      </w:r>
      <w:r>
        <w:rPr>
          <w:rFonts w:hint="eastAsia" w:ascii="宋体" w:hAnsi="宋体" w:cs="宋体"/>
          <w:color w:val="auto"/>
          <w:sz w:val="24"/>
          <w:szCs w:val="22"/>
          <w:lang w:eastAsia="zh-CN"/>
        </w:rPr>
        <w:t xml:space="preserve">议行</w:t>
      </w:r>
      <w:r>
        <w:rPr>
          <w:rFonts w:hint="eastAsia" w:ascii="宋体" w:hAnsi="宋体" w:eastAsia="宋体" w:cs="宋体"/>
          <w:color w:val="auto"/>
          <w:sz w:val="24"/>
          <w:szCs w:val="22"/>
        </w:rPr>
        <w:t xml:space="preserve">为的，委托人有权直接</w:t>
      </w:r>
      <w:r>
        <w:rPr>
          <w:rFonts w:hint="eastAsia" w:ascii="宋体" w:hAnsi="宋体" w:eastAsia="宋体" w:cs="宋体"/>
          <w:color w:val="auto"/>
          <w:sz w:val="24"/>
          <w:szCs w:val="22"/>
          <w:lang w:eastAsia="zh-CN"/>
        </w:rPr>
        <w:t xml:space="preserve">终止</w:t>
      </w:r>
      <w:r>
        <w:rPr>
          <w:rFonts w:hint="eastAsia" w:ascii="宋体" w:hAnsi="宋体" w:eastAsia="宋体" w:cs="宋体"/>
          <w:color w:val="auto"/>
          <w:sz w:val="24"/>
          <w:szCs w:val="22"/>
        </w:rPr>
        <w:t xml:space="preserve">合同。</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委托人（盖章）：</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法定代表人（负责人）或授权代表（签字或盖章）：</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受托人（盖章）：</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法定代表人（负责人）或授权代表（签字或盖章）：</w:t>
      </w:r>
      <w:r/>
    </w:p>
    <w:p>
      <w:pPr>
        <w:ind w:right="84" w:firstLine="495"/>
        <w:jc w:val="right"/>
        <w:spacing w:after="50" w:line="400" w:lineRule="exact"/>
        <w:rPr>
          <w:rFonts w:hint="default" w:ascii="仿宋_GB2312" w:hAnsi="宋体" w:eastAsia="仿宋_GB2312" w:cs="仿宋_GB2312"/>
          <w:color w:val="auto"/>
          <w:sz w:val="24"/>
          <w:szCs w:val="22"/>
        </w:rPr>
      </w:pPr>
      <w:r>
        <w:rPr>
          <w:rFonts w:hint="eastAsia" w:ascii="宋体" w:hAnsi="宋体" w:eastAsia="宋体" w:cs="宋体"/>
          <w:color w:val="auto"/>
          <w:sz w:val="24"/>
          <w:szCs w:val="22"/>
        </w:rPr>
        <w:t xml:space="preserve">日期：　　年　月　日</w:t>
      </w:r>
      <w:r/>
    </w:p>
    <w:p>
      <w:pPr>
        <w:ind w:right="84" w:firstLine="495"/>
        <w:jc w:val="left"/>
        <w:spacing w:after="50" w:line="400" w:lineRule="exact"/>
        <w:rPr>
          <w:rFonts w:hint="eastAsia" w:ascii="宋体" w:hAnsi="宋体" w:eastAsia="宋体" w:cs="Times New Roman"/>
          <w:color w:val="auto"/>
        </w:rPr>
      </w:pPr>
      <w:r>
        <w:rPr>
          <w:rFonts w:hint="eastAsia" w:ascii="宋体" w:hAnsi="宋体" w:eastAsia="宋体" w:cs="Times New Roman"/>
          <w:color w:val="auto"/>
        </w:rPr>
      </w:r>
      <w:r/>
    </w:p>
    <w:p>
      <w:pPr>
        <w:ind w:right="84" w:firstLine="495"/>
        <w:jc w:val="left"/>
        <w:spacing w:after="50" w:line="400" w:lineRule="exact"/>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br w:type="page" w:clear="all"/>
      </w:r>
      <w:r/>
    </w:p>
    <w:p>
      <w:pPr>
        <w:pStyle w:val="838"/>
        <w:jc w:val="left"/>
        <w:spacing w:before="0"/>
        <w:rPr>
          <w:color w:val="auto"/>
        </w:rPr>
      </w:pPr>
      <w:r>
        <w:rPr>
          <w:rFonts w:hint="eastAsia"/>
          <w:color w:val="auto"/>
          <w:lang w:eastAsia="zh-CN"/>
        </w:rPr>
        <w:t xml:space="preserve">五、</w:t>
      </w:r>
      <w:r>
        <w:rPr>
          <w:rFonts w:hint="eastAsia"/>
          <w:color w:val="auto"/>
        </w:rPr>
        <w:t xml:space="preserve"> 附件</w:t>
      </w:r>
      <w:bookmarkEnd w:id="131"/>
      <w:r/>
      <w:bookmarkEnd w:id="147"/>
      <w:r/>
      <w:r/>
    </w:p>
    <w:p>
      <w:pPr>
        <w:jc w:val="left"/>
        <w:rPr>
          <w:b/>
          <w:bCs/>
          <w:color w:val="auto"/>
          <w:sz w:val="28"/>
        </w:rPr>
      </w:pPr>
      <w:r/>
      <w:bookmarkStart w:id="155" w:name="一．报价函（格式）"/>
      <w:r/>
      <w:bookmarkEnd w:id="155"/>
      <w:r>
        <w:rPr>
          <w:rFonts w:hint="eastAsia" w:ascii="宋体" w:hAnsi="宋体"/>
          <w:b/>
          <w:color w:val="auto"/>
          <w:sz w:val="32"/>
          <w:szCs w:val="32"/>
        </w:rPr>
        <w:t xml:space="preserve"> </w:t>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52"/>
          <w:szCs w:val="52"/>
        </w:rPr>
      </w:pPr>
      <w:r>
        <w:rPr>
          <w:rFonts w:hint="eastAsia" w:ascii="宋体" w:hAnsi="宋体"/>
          <w:bCs/>
          <w:color w:val="auto"/>
          <w:sz w:val="52"/>
          <w:szCs w:val="52"/>
        </w:rPr>
        <w:t xml:space="preserve">投</w:t>
      </w:r>
      <w:r/>
    </w:p>
    <w:p>
      <w:pPr>
        <w:jc w:val="center"/>
        <w:rPr>
          <w:rFonts w:hint="eastAsia" w:ascii="宋体" w:hAnsi="宋体"/>
          <w:bCs/>
          <w:color w:val="auto"/>
          <w:sz w:val="72"/>
        </w:rPr>
      </w:pPr>
      <w:r>
        <w:rPr>
          <w:rFonts w:hint="eastAsia" w:ascii="宋体" w:hAnsi="宋体"/>
          <w:bCs/>
          <w:color w:val="auto"/>
          <w:sz w:val="7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标</w:t>
      </w:r>
      <w:r/>
    </w:p>
    <w:p>
      <w:pPr>
        <w:jc w:val="center"/>
        <w:rPr>
          <w:rFonts w:hint="eastAsia" w:ascii="宋体" w:hAnsi="宋体"/>
          <w:bCs/>
          <w:color w:val="auto"/>
          <w:sz w:val="72"/>
        </w:rPr>
      </w:pPr>
      <w:r>
        <w:rPr>
          <w:rFonts w:hint="eastAsia" w:ascii="宋体" w:hAnsi="宋体"/>
          <w:bCs/>
          <w:color w:val="auto"/>
          <w:sz w:val="72"/>
        </w:rPr>
      </w:r>
      <w:r/>
    </w:p>
    <w:p>
      <w:pPr>
        <w:jc w:val="center"/>
        <w:rPr>
          <w:rFonts w:hint="eastAsia" w:ascii="宋体" w:hAnsi="宋体"/>
          <w:bCs/>
          <w:color w:val="auto"/>
          <w:sz w:val="52"/>
          <w:szCs w:val="52"/>
        </w:rPr>
      </w:pPr>
      <w:r>
        <w:rPr>
          <w:rFonts w:hint="eastAsia" w:ascii="宋体" w:hAnsi="宋体"/>
          <w:bCs/>
          <w:color w:val="auto"/>
          <w:sz w:val="52"/>
          <w:szCs w:val="52"/>
        </w:rPr>
        <w:t xml:space="preserve">文</w:t>
      </w:r>
      <w:r/>
    </w:p>
    <w:p>
      <w:pPr>
        <w:jc w:val="center"/>
        <w:rPr>
          <w:rFonts w:hint="eastAsia" w:ascii="宋体" w:hAnsi="宋体"/>
          <w:bCs/>
          <w:color w:val="auto"/>
          <w:sz w:val="52"/>
          <w:szCs w:val="52"/>
        </w:rPr>
      </w:pPr>
      <w:r>
        <w:rPr>
          <w:rFonts w:hint="eastAsia" w:ascii="宋体" w:hAnsi="宋体"/>
          <w:bCs/>
          <w:color w:val="auto"/>
          <w:sz w:val="52"/>
          <w:szCs w:val="5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件</w:t>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32"/>
          <w:szCs w:val="32"/>
        </w:rPr>
      </w:pPr>
      <w:r>
        <w:rPr>
          <w:rFonts w:hint="eastAsia" w:ascii="宋体" w:hAnsi="宋体"/>
          <w:bCs/>
          <w:color w:val="auto"/>
          <w:sz w:val="32"/>
          <w:szCs w:val="32"/>
        </w:rPr>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40"/>
          <w:szCs w:val="11"/>
        </w:rPr>
      </w:pPr>
      <w:r>
        <w:rPr>
          <w:rFonts w:hint="eastAsia" w:ascii="宋体" w:hAnsi="宋体"/>
          <w:bCs/>
          <w:color w:val="auto"/>
          <w:sz w:val="40"/>
          <w:szCs w:val="11"/>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hint="eastAsia" w:ascii="宋体" w:hAnsi="宋体"/>
          <w:bCs/>
          <w:color w:val="auto"/>
          <w:sz w:val="24"/>
          <w:szCs w:val="24"/>
        </w:rPr>
        <w:outlineLvl w:val="0"/>
      </w:pPr>
      <w:r/>
      <w:bookmarkStart w:id="156" w:name="_Toc39873185"/>
      <w:r/>
      <w:bookmarkStart w:id="157" w:name="_Toc98277373"/>
      <w:r/>
      <w:bookmarkStart w:id="158" w:name="_Toc116946345"/>
      <w:r/>
      <w:bookmarkStart w:id="159" w:name="_Toc36850797"/>
      <w:r/>
      <w:bookmarkStart w:id="160" w:name="_Toc39873230"/>
      <w:r>
        <w:rPr>
          <w:rFonts w:hint="eastAsia" w:ascii="宋体" w:hAnsi="宋体"/>
          <w:bCs/>
          <w:color w:val="auto"/>
          <w:sz w:val="24"/>
          <w:szCs w:val="24"/>
        </w:rPr>
        <w:t xml:space="preserve">（一）投标函（格式）：</w:t>
      </w:r>
      <w:bookmarkEnd w:id="156"/>
      <w:r/>
      <w:bookmarkEnd w:id="157"/>
      <w:r/>
      <w:bookmarkEnd w:id="158"/>
      <w:r/>
      <w:bookmarkEnd w:id="159"/>
      <w:r/>
      <w:bookmarkEnd w:id="160"/>
      <w:r/>
      <w:r/>
    </w:p>
    <w:p>
      <w:pPr>
        <w:jc w:val="center"/>
        <w:spacing w:line="440" w:lineRule="exact"/>
        <w:rPr>
          <w:rFonts w:hint="eastAsia" w:ascii="宋体" w:hAnsi="宋体"/>
          <w:b/>
          <w:color w:val="auto"/>
          <w:sz w:val="24"/>
          <w:szCs w:val="24"/>
        </w:rPr>
      </w:pPr>
      <w:r>
        <w:rPr>
          <w:rFonts w:hint="eastAsia" w:ascii="宋体" w:hAnsi="宋体"/>
          <w:b/>
          <w:color w:val="auto"/>
          <w:sz w:val="28"/>
          <w:szCs w:val="28"/>
        </w:rPr>
        <w:t xml:space="preserve">投标函</w:t>
      </w:r>
      <w:r/>
    </w:p>
    <w:p>
      <w:pPr>
        <w:spacing w:line="440" w:lineRule="exact"/>
        <w:rPr>
          <w:rFonts w:hint="eastAsia"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JSZC-320206-LXZB-G2025-0038</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2025年惠山分中心能力外监测服务项目</w:t>
      </w:r>
      <w:r>
        <w:rPr>
          <w:rFonts w:hint="eastAsia" w:ascii="宋体" w:hAnsi="宋体"/>
          <w:bCs/>
          <w:color w:val="auto"/>
          <w:sz w:val="24"/>
          <w:szCs w:val="24"/>
        </w:rPr>
        <w:t xml:space="preserve">的投标。</w:t>
      </w:r>
      <w:r/>
    </w:p>
    <w:p>
      <w:pPr>
        <w:numPr>
          <w:ilvl w:val="0"/>
          <w:numId w:val="18"/>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8"/>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9"/>
        </w:numPr>
        <w:ind w:left="-2" w:firstLine="504"/>
        <w:spacing w:line="440" w:lineRule="exact"/>
        <w:tabs>
          <w:tab w:val="left" w:pos="525" w:leader="none"/>
          <w:tab w:val="left" w:pos="709" w:leader="none"/>
        </w:tabs>
        <w:rPr>
          <w:rFonts w:hint="eastAsia"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20"/>
        </w:numPr>
        <w:ind w:left="851"/>
        <w:spacing w:line="440" w:lineRule="exact"/>
        <w:tabs>
          <w:tab w:val="clear" w:pos="1378" w:leader="none"/>
        </w:tabs>
        <w:rPr>
          <w:rFonts w:hint="eastAsia"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2025年6月/7月/8月）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2024年度的财务审计报告原</w:t>
      </w:r>
      <w:r>
        <w:rPr>
          <w:rFonts w:hint="eastAsia" w:ascii="宋体" w:hAnsi="宋体"/>
          <w:bCs/>
          <w:color w:val="auto"/>
          <w:sz w:val="24"/>
          <w:szCs w:val="24"/>
        </w:rPr>
        <w:t xml:space="preserve">件扫描件并加盖公章或签电子公章；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2025年6月/7月/8月）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2025年6月/7月/8月）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2025年6月/7月/8月）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2025年6月/7月/8月）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①中小企业声明函（投标供应商为中小企业的必须提供，格式见附件）；</w:t>
      </w:r>
      <w:r/>
    </w:p>
    <w:p>
      <w:pPr>
        <w:ind w:firstLine="520"/>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②由省级以上监狱管理局、戒毒管理局（含新疆生产建设兵团）出具的属于监狱企业的证明文件；</w:t>
      </w:r>
      <w:r/>
    </w:p>
    <w:p>
      <w:pPr>
        <w:ind w:firstLine="520"/>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③残疾人福利单位声明函（投标供应商为残疾人福利单位的必须提供，格式见附件）；</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④企业简介和经营情况说明；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⑤投标供应商认为必须提供的其他证明材料。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val="0"/>
          <w:color w:val="auto"/>
          <w:sz w:val="24"/>
          <w:szCs w:val="24"/>
        </w:rPr>
        <w:t xml:space="preserve">（</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val="0"/>
          <w:color w:val="auto"/>
          <w:sz w:val="24"/>
          <w:szCs w:val="24"/>
        </w:rPr>
        <w:t xml:space="preserve">（格式见附件）</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Cs/>
          <w:color w:val="auto"/>
          <w:sz w:val="24"/>
          <w:szCs w:val="24"/>
        </w:rPr>
        <w:t xml:space="preserve">（</w:t>
      </w:r>
      <w:r>
        <w:rPr>
          <w:rFonts w:hint="eastAsia" w:ascii="宋体" w:hAnsi="宋体"/>
          <w:b/>
          <w:bCs w:val="0"/>
          <w:color w:val="auto"/>
          <w:sz w:val="24"/>
          <w:szCs w:val="24"/>
        </w:rPr>
        <w:t xml:space="preserve">投标供应商认为有必要提供的声明和文件，如有自拟并自行添加）</w:t>
      </w:r>
      <w:r/>
    </w:p>
    <w:p>
      <w:pPr>
        <w:ind w:firstLine="482"/>
        <w:spacing w:line="440" w:lineRule="exact"/>
        <w:rPr>
          <w:rFonts w:hint="eastAsia" w:ascii="宋体" w:hAnsi="宋体"/>
          <w:b/>
          <w:color w:val="auto"/>
          <w:sz w:val="24"/>
          <w:szCs w:val="24"/>
        </w:rPr>
      </w:pPr>
      <w:r>
        <w:rPr>
          <w:rFonts w:hint="eastAsia" w:ascii="宋体" w:hAnsi="宋体"/>
          <w:b/>
          <w:color w:val="auto"/>
          <w:sz w:val="24"/>
          <w:szCs w:val="24"/>
        </w:rPr>
        <w:t xml:space="preserve">第二部分：技术</w:t>
      </w:r>
      <w:r>
        <w:rPr>
          <w:rFonts w:hint="eastAsia" w:ascii="宋体" w:hAnsi="宋体"/>
          <w:b/>
          <w:color w:val="auto"/>
          <w:sz w:val="24"/>
          <w:szCs w:val="24"/>
          <w:lang w:eastAsia="zh-CN"/>
        </w:rPr>
        <w:t xml:space="preserve">标</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1.对本项目任务的理解</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2.项目重点、难点分析及解决措施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rPr>
        <w:t xml:space="preserve">.监测方案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rPr>
        <w:tab/>
      </w:r>
      <w:r>
        <w:rPr>
          <w:rFonts w:hint="eastAsia" w:ascii="宋体" w:hAnsi="宋体"/>
          <w:bCs/>
          <w:color w:val="auto"/>
          <w:sz w:val="24"/>
          <w:szCs w:val="24"/>
        </w:rPr>
        <w:t xml:space="preserve">.内部管理架构</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rPr>
        <w:tab/>
      </w:r>
      <w:r>
        <w:rPr>
          <w:rFonts w:hint="eastAsia" w:ascii="宋体" w:hAnsi="宋体"/>
          <w:bCs/>
          <w:color w:val="auto"/>
          <w:sz w:val="24"/>
          <w:szCs w:val="24"/>
        </w:rPr>
        <w:t xml:space="preserve">.质量管理及保障措施</w:t>
      </w:r>
      <w:r/>
    </w:p>
    <w:p>
      <w:pPr>
        <w:ind w:firstLine="480"/>
        <w:spacing w:line="440" w:lineRule="exact"/>
        <w:rPr>
          <w:rFonts w:hint="default" w:ascii="宋体" w:hAnsi="宋体"/>
          <w:bCs/>
          <w:color w:val="auto"/>
          <w:sz w:val="24"/>
          <w:szCs w:val="24"/>
          <w:lang w:val="en-US" w:eastAsia="zh-CN"/>
        </w:rPr>
      </w:pPr>
      <w:r>
        <w:rPr>
          <w:rFonts w:hint="eastAsia" w:ascii="宋体" w:hAnsi="宋体"/>
          <w:bCs/>
          <w:color w:val="auto"/>
          <w:sz w:val="24"/>
          <w:szCs w:val="24"/>
        </w:rPr>
        <w:t xml:space="preserve">6</w:t>
      </w:r>
      <w:r>
        <w:rPr>
          <w:rFonts w:hint="eastAsia" w:ascii="宋体" w:hAnsi="宋体"/>
          <w:bCs/>
          <w:color w:val="auto"/>
          <w:sz w:val="24"/>
          <w:szCs w:val="24"/>
        </w:rPr>
        <w:tab/>
      </w:r>
      <w:r>
        <w:rPr>
          <w:rFonts w:hint="eastAsia" w:ascii="宋体" w:hAnsi="宋体"/>
          <w:bCs/>
          <w:color w:val="auto"/>
          <w:sz w:val="24"/>
          <w:szCs w:val="24"/>
        </w:rPr>
        <w:t xml:space="preserve">.各项服务承诺</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我方同意</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招标文件中的规定，本投标文件投标的有效期限为开标之日起90天。</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我方愿意遵守《中华人民共和国政府采购法》，并</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8"/>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开户</w:t>
      </w:r>
      <w:r>
        <w:rPr>
          <w:rFonts w:hint="eastAsia" w:ascii="宋体" w:hAnsi="宋体"/>
          <w:bCs/>
          <w:color w:val="auto"/>
          <w:sz w:val="24"/>
          <w:szCs w:val="24"/>
          <w:lang w:val="en-US" w:eastAsia="zh-CN"/>
        </w:rPr>
        <w:t xml:space="preserve">银</w:t>
      </w:r>
      <w:r>
        <w:rPr>
          <w:rFonts w:hint="eastAsia" w:ascii="宋体" w:hAnsi="宋体"/>
          <w:bCs/>
          <w:color w:val="auto"/>
          <w:sz w:val="24"/>
          <w:szCs w:val="24"/>
        </w:rPr>
        <w:t xml:space="preserve">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pageBreakBefore/>
        <w:rPr>
          <w:rFonts w:hint="eastAsia" w:ascii="宋体" w:hAnsi="宋体"/>
          <w:bCs/>
          <w:color w:val="auto"/>
          <w:sz w:val="24"/>
          <w:szCs w:val="24"/>
        </w:rPr>
        <w:outlineLvl w:val="0"/>
      </w:pPr>
      <w:r/>
      <w:bookmarkStart w:id="161" w:name="_Toc39873186"/>
      <w:r/>
      <w:bookmarkStart w:id="162" w:name="_Toc36850798"/>
      <w:r/>
      <w:bookmarkStart w:id="163" w:name="_Toc98277374"/>
      <w:r/>
      <w:bookmarkStart w:id="164" w:name="_Toc39873231"/>
      <w:r/>
      <w:bookmarkStart w:id="165" w:name="_Toc116946354"/>
      <w:r/>
      <w:bookmarkStart w:id="166" w:name="_Toc39873187"/>
      <w:r/>
      <w:bookmarkStart w:id="167" w:name="_Toc36850799"/>
      <w:r/>
      <w:bookmarkStart w:id="168" w:name="_Toc39873232"/>
      <w:r>
        <w:rPr>
          <w:rFonts w:hint="eastAsia" w:ascii="宋体" w:hAnsi="宋体"/>
          <w:bCs/>
          <w:color w:val="auto"/>
          <w:sz w:val="24"/>
          <w:szCs w:val="24"/>
        </w:rPr>
        <w:t xml:space="preserve">（二）（投标供应商）关于资格的声明函（格式）：</w:t>
      </w:r>
      <w:bookmarkEnd w:id="161"/>
      <w:r/>
      <w:bookmarkEnd w:id="162"/>
      <w:r/>
      <w:bookmarkEnd w:id="163"/>
      <w:r/>
      <w:bookmarkEnd w:id="164"/>
      <w:r/>
      <w:bookmarkEnd w:id="165"/>
      <w:r/>
      <w:r/>
    </w:p>
    <w:p>
      <w:pPr>
        <w:jc w:val="center"/>
        <w:spacing w:line="360" w:lineRule="auto"/>
        <w:rPr>
          <w:rFonts w:hint="eastAsia" w:ascii="宋体" w:hAnsi="宋体"/>
          <w:b/>
          <w:color w:val="auto"/>
          <w:sz w:val="28"/>
          <w:szCs w:val="28"/>
        </w:rPr>
      </w:pPr>
      <w:r/>
      <w:bookmarkStart w:id="169" w:name="报价方关于资格的声明函（格式）"/>
      <w:r/>
      <w:bookmarkEnd w:id="169"/>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JSZC-320206-LXZB-G2025-0038</w:t>
      </w:r>
      <w:r/>
    </w:p>
    <w:p>
      <w:pPr>
        <w:jc w:val="left"/>
        <w:spacing w:line="480" w:lineRule="auto"/>
        <w:tabs>
          <w:tab w:val="left" w:pos="6300" w:leader="none"/>
        </w:tabs>
        <w:rPr>
          <w:rFonts w:hint="eastAsia" w:ascii="宋体" w:hAnsi="宋体"/>
          <w:bCs/>
          <w:color w:val="auto"/>
          <w:sz w:val="24"/>
          <w:szCs w:val="24"/>
        </w:rPr>
      </w:pP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2025年惠山分中心能力外监测服务项目</w:t>
      </w:r>
      <w:r>
        <w:rPr>
          <w:rFonts w:hint="eastAsia" w:ascii="宋体" w:hAnsi="宋体"/>
          <w:bCs/>
          <w:color w:val="auto"/>
          <w:sz w:val="24"/>
          <w:szCs w:val="24"/>
        </w:rPr>
        <w:t xml:space="preserve">）政府采购活动前三年内，在经营活动中没有重大违法记录，我公司（单位）愿针对本次项目（</w:t>
      </w:r>
      <w:r>
        <w:rPr>
          <w:rFonts w:hint="eastAsia" w:ascii="宋体" w:hAnsi="宋体"/>
          <w:bCs/>
          <w:color w:val="auto"/>
          <w:sz w:val="24"/>
          <w:szCs w:val="24"/>
          <w:lang w:eastAsia="zh-CN"/>
        </w:rPr>
        <w:t xml:space="preserve">2025年惠山分中心能力外监测服务项目</w:t>
      </w:r>
      <w:r>
        <w:rPr>
          <w:rFonts w:hint="eastAsia" w:ascii="宋体" w:hAnsi="宋体"/>
          <w:bCs/>
          <w:color w:val="auto"/>
          <w:sz w:val="24"/>
          <w:szCs w:val="24"/>
        </w:rPr>
        <w:t xml:space="preserve">）进行投标，投标文件中所有关于投标资格的文件、证明、陈述均是真实的、准确的。若有违背，我公司（单位）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hint="eastAsia" w:ascii="宋体" w:hAnsi="宋体"/>
          <w:bCs/>
          <w:color w:val="auto"/>
          <w:sz w:val="24"/>
          <w:szCs w:val="24"/>
        </w:rPr>
        <w:outlineLvl w:val="0"/>
      </w:pPr>
      <w:r/>
      <w:bookmarkStart w:id="170" w:name="_Toc116946355"/>
      <w:r/>
      <w:bookmarkStart w:id="171" w:name="_Toc98277375"/>
      <w:r>
        <w:rPr>
          <w:rFonts w:hint="eastAsia" w:ascii="宋体" w:hAnsi="宋体"/>
          <w:bCs/>
          <w:color w:val="auto"/>
          <w:sz w:val="24"/>
          <w:szCs w:val="24"/>
        </w:rPr>
        <w:t xml:space="preserve">（三）（投标供应商）法定代表人授权委托书（格式）：</w:t>
      </w:r>
      <w:bookmarkEnd w:id="166"/>
      <w:r/>
      <w:bookmarkEnd w:id="167"/>
      <w:r/>
      <w:bookmarkEnd w:id="168"/>
      <w:r/>
      <w:bookmarkEnd w:id="170"/>
      <w:r/>
      <w:bookmarkEnd w:id="171"/>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JSZC-320206-LXZB-G2025-0038</w:t>
      </w:r>
      <w:r/>
    </w:p>
    <w:p>
      <w:pPr>
        <w:spacing w:line="600" w:lineRule="exact"/>
        <w:rPr>
          <w:rFonts w:hint="eastAsia" w:ascii="宋体" w:hAnsi="宋体"/>
          <w:bCs/>
          <w:color w:val="auto"/>
          <w:sz w:val="24"/>
          <w:szCs w:val="24"/>
        </w:rPr>
      </w:pP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w:t>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w:t>
      </w:r>
      <w:r>
        <w:rPr>
          <w:rFonts w:hint="eastAsia" w:ascii="宋体" w:hAnsi="宋体"/>
          <w:bCs/>
          <w:color w:val="auto"/>
          <w:sz w:val="24"/>
          <w:szCs w:val="24"/>
          <w:lang w:eastAsia="zh-CN"/>
        </w:rPr>
        <w:t xml:space="preserve">的</w:t>
      </w:r>
      <w:r>
        <w:rPr>
          <w:rFonts w:hint="eastAsia" w:ascii="宋体" w:hAnsi="宋体"/>
          <w:bCs/>
          <w:color w:val="auto"/>
          <w:sz w:val="24"/>
          <w:szCs w:val="24"/>
        </w:rPr>
        <w:t xml:space="preserve">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2025年惠山分中心能力外监测服务项目</w:t>
      </w:r>
      <w:r>
        <w:rPr>
          <w:rFonts w:hint="eastAsia" w:ascii="宋体" w:hAnsi="宋体"/>
          <w:bCs/>
          <w:color w:val="auto"/>
          <w:sz w:val="24"/>
          <w:szCs w:val="24"/>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hint="eastAsia"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78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宋体" w:hAnsi="宋体"/>
          <w:bCs/>
          <w:color w:val="auto"/>
          <w:sz w:val="24"/>
          <w:szCs w:val="24"/>
        </w:rPr>
      </w:pPr>
      <w:r>
        <w:rPr>
          <w:rFonts w:hint="eastAsia" w:ascii="宋体" w:hAnsi="宋体"/>
          <w:bCs/>
          <w:color w:val="auto"/>
          <w:sz w:val="24"/>
          <w:szCs w:val="24"/>
        </w:rPr>
      </w:r>
      <w:r/>
    </w:p>
    <w:tbl>
      <w:tblPr>
        <w:tblStyle w:val="78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hint="eastAsia"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u w:val="none"/>
          <w:lang w:val="en-US" w:eastAsia="zh-CN"/>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r>
      <w:r/>
    </w:p>
    <w:p>
      <w:pPr>
        <w:ind w:firstLine="4800"/>
        <w:spacing w:line="60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hint="eastAsia" w:ascii="宋体" w:hAnsi="宋体"/>
          <w:color w:val="auto"/>
          <w:sz w:val="24"/>
          <w:szCs w:val="24"/>
        </w:rPr>
      </w:pPr>
      <w:r>
        <w:rPr>
          <w:rFonts w:hint="eastAsia" w:ascii="宋体" w:hAnsi="宋体"/>
          <w:color w:val="auto"/>
          <w:sz w:val="24"/>
          <w:szCs w:val="24"/>
        </w:rPr>
        <w:t xml:space="preserve">日  期：  年  月  日</w:t>
      </w:r>
      <w:r/>
    </w:p>
    <w:tbl>
      <w:tblPr>
        <w:tblStyle w:val="78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ind w:right="240"/>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72" w:name="_Toc39873188"/>
      <w:r/>
      <w:bookmarkStart w:id="173" w:name="_Toc39873233"/>
      <w:r/>
      <w:bookmarkStart w:id="174" w:name="_Toc116946356"/>
      <w:r/>
      <w:bookmarkStart w:id="175" w:name="_Toc36850800"/>
      <w:r/>
      <w:bookmarkStart w:id="176" w:name="_Toc98277376"/>
      <w:r>
        <w:rPr>
          <w:rFonts w:hint="eastAsia" w:ascii="宋体" w:hAnsi="宋体"/>
          <w:bCs/>
          <w:color w:val="auto"/>
          <w:sz w:val="24"/>
          <w:szCs w:val="24"/>
        </w:rPr>
        <w:t xml:space="preserve">（四）政府采购投标及履约承诺函（格式）：</w:t>
      </w:r>
      <w:bookmarkEnd w:id="172"/>
      <w:r/>
      <w:bookmarkEnd w:id="173"/>
      <w:r/>
      <w:bookmarkEnd w:id="174"/>
      <w:r/>
      <w:bookmarkEnd w:id="175"/>
      <w:r/>
      <w:bookmarkEnd w:id="176"/>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hint="eastAsia"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2025年惠山分中心能力外监测服务项目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hint="eastAsia"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hint="eastAsia"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lang w:val="en-US" w:eastAsia="zh-CN"/>
        </w:rPr>
        <w:t xml:space="preserve">   </w:t>
      </w:r>
      <w:r>
        <w:rPr>
          <w:rFonts w:ascii="宋体" w:hAnsi="宋体"/>
          <w:bCs/>
          <w:color w:val="auto"/>
          <w:sz w:val="24"/>
        </w:rPr>
        <w:t xml:space="preserve"> 真：__________________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lang w:val="en-US" w:eastAsia="zh-CN"/>
        </w:rPr>
        <w:t xml:space="preserve">   </w:t>
      </w:r>
      <w:r>
        <w:rPr>
          <w:rFonts w:ascii="宋体" w:hAnsi="宋体"/>
          <w:bCs/>
          <w:color w:val="auto"/>
          <w:sz w:val="24"/>
        </w:rPr>
        <w:t xml:space="preserve">务：__________________</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540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hint="eastAsia" w:ascii="宋体" w:hAnsi="宋体"/>
          <w:bCs/>
          <w:color w:val="auto"/>
          <w:sz w:val="24"/>
          <w:szCs w:val="24"/>
        </w:rPr>
      </w:pPr>
      <w:r>
        <w:rPr>
          <w:rFonts w:hint="eastAsia" w:ascii="宋体" w:hAnsi="宋体"/>
          <w:bCs/>
          <w:color w:val="auto"/>
          <w:sz w:val="24"/>
          <w:szCs w:val="24"/>
        </w:rPr>
        <w:t xml:space="preserve">日  期：</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77" w:name="_Toc39873189"/>
      <w:r/>
      <w:bookmarkStart w:id="178" w:name="_Toc98277377"/>
      <w:r/>
      <w:bookmarkStart w:id="179" w:name="_Toc116946357"/>
      <w:r/>
      <w:bookmarkStart w:id="180" w:name="_Toc36850801"/>
      <w:r/>
      <w:bookmarkStart w:id="181" w:name="_Toc39873234"/>
      <w:r>
        <w:rPr>
          <w:rFonts w:hint="eastAsia" w:ascii="宋体" w:hAnsi="宋体"/>
          <w:bCs/>
          <w:color w:val="auto"/>
          <w:sz w:val="24"/>
          <w:szCs w:val="24"/>
        </w:rPr>
        <w:t xml:space="preserve">（五）开标一览表（格式）：</w:t>
      </w:r>
      <w:bookmarkEnd w:id="177"/>
      <w:r/>
      <w:bookmarkEnd w:id="178"/>
      <w:r/>
      <w:bookmarkEnd w:id="179"/>
      <w:r/>
      <w:bookmarkEnd w:id="180"/>
      <w:r/>
      <w:bookmarkEnd w:id="181"/>
      <w:r/>
      <w:r/>
    </w:p>
    <w:p>
      <w:pPr>
        <w:jc w:val="center"/>
        <w:spacing w:line="360" w:lineRule="auto"/>
        <w:rPr>
          <w:rFonts w:hint="eastAsia" w:ascii="宋体" w:hAnsi="宋体" w:eastAsia="宋体"/>
          <w:b/>
          <w:color w:val="auto"/>
          <w:sz w:val="28"/>
          <w:szCs w:val="28"/>
          <w:lang w:eastAsia="zh-CN"/>
        </w:rPr>
      </w:pPr>
      <w:r>
        <w:rPr>
          <w:rFonts w:ascii="宋体" w:hAnsi="宋体"/>
          <w:b/>
          <w:color w:val="auto"/>
          <w:sz w:val="28"/>
          <w:szCs w:val="28"/>
        </w:rPr>
        <w:t xml:space="preserve">开标一览表</w:t>
      </w:r>
      <w:r>
        <w:rPr>
          <w:rFonts w:hint="eastAsia" w:ascii="宋体" w:hAnsi="宋体"/>
          <w:b/>
          <w:color w:val="auto"/>
          <w:sz w:val="28"/>
          <w:szCs w:val="28"/>
          <w:lang w:eastAsia="zh-CN"/>
        </w:rPr>
        <w:t xml:space="preserve">（优惠率）</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2025年惠山分中心能力外监测服务项目</w:t>
      </w:r>
      <w:r>
        <w:rPr>
          <w:rFonts w:hint="eastAsia" w:ascii="宋体" w:hAnsi="宋体"/>
          <w:bCs/>
          <w:color w:val="auto"/>
          <w:sz w:val="24"/>
          <w:szCs w:val="24"/>
        </w:rPr>
        <w:t xml:space="preserve">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JSZC-320206-LXZB-G2025-0038</w:t>
      </w:r>
      <w:r>
        <w:rPr>
          <w:rFonts w:hint="eastAsia" w:ascii="宋体" w:hAnsi="宋体"/>
          <w:bCs/>
          <w:color w:val="auto"/>
          <w:sz w:val="24"/>
          <w:szCs w:val="24"/>
        </w:rPr>
        <w:t xml:space="preserve">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货币单位：人民币元  </w:t>
      </w:r>
      <w:r/>
    </w:p>
    <w:tbl>
      <w:tblPr>
        <w:tblStyle w:val="786"/>
        <w:tblW w:w="9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20"/>
        <w:gridCol w:w="3702"/>
      </w:tblGrid>
      <w:tr>
        <w:trPr>
          <w:cantSplit/>
          <w:jc w:val="center"/>
          <w:trHeight w:val="567"/>
        </w:trPr>
        <w:tc>
          <w:tcPr>
            <w:tcW w:w="5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t xml:space="preserve">项目名称</w:t>
            </w:r>
            <w:r/>
          </w:p>
        </w:tc>
        <w:tc>
          <w:tcPr>
            <w:tcW w:w="37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t xml:space="preserve">优惠率</w:t>
            </w:r>
            <w:r/>
          </w:p>
        </w:tc>
      </w:tr>
      <w:tr>
        <w:trPr>
          <w:cantSplit/>
          <w:jc w:val="center"/>
          <w:trHeight w:val="1788"/>
        </w:trPr>
        <w:tc>
          <w:tcPr>
            <w:tcW w:w="572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Times New Roman"/>
                <w:bCs/>
                <w:color w:val="auto"/>
                <w:sz w:val="24"/>
                <w:szCs w:val="24"/>
                <w:lang w:val="en-US" w:eastAsia="zh-CN" w:bidi="ar-SA"/>
              </w:rPr>
              <w:suppressLineNumbers w:val="0"/>
            </w:pPr>
            <w:r>
              <w:rPr>
                <w:rFonts w:hint="eastAsia" w:ascii="宋体" w:hAnsi="宋体" w:eastAsia="宋体" w:cs="Times New Roman"/>
                <w:bCs/>
                <w:color w:val="auto"/>
                <w:sz w:val="24"/>
                <w:szCs w:val="24"/>
                <w:lang w:val="en-US" w:eastAsia="zh-CN" w:bidi="ar-SA"/>
              </w:rPr>
              <w:t xml:space="preserve">2024年惠山分中心能力外监测服务项目 </w:t>
            </w:r>
            <w:r/>
          </w:p>
        </w:tc>
        <w:tc>
          <w:tcPr>
            <w:tcW w:w="370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Times New Roman"/>
                <w:b/>
                <w:color w:val="auto"/>
                <w:sz w:val="24"/>
                <w:szCs w:val="24"/>
                <w:lang w:val="en-US" w:eastAsia="zh-CN" w:bidi="ar-SA"/>
              </w:rPr>
              <w:suppressLineNumbers w:val="0"/>
            </w:pPr>
            <w:r>
              <w:rPr>
                <w:rFonts w:hint="eastAsia" w:ascii="宋体" w:hAnsi="宋体" w:eastAsia="宋体" w:cs="Times New Roman"/>
                <w:b/>
                <w:color w:val="auto"/>
                <w:sz w:val="24"/>
                <w:szCs w:val="24"/>
                <w:lang w:val="en-US" w:eastAsia="zh-CN" w:bidi="ar-SA"/>
              </w:rPr>
              <w:t xml:space="preserve">%</w:t>
            </w:r>
            <w:r/>
          </w:p>
        </w:tc>
      </w:tr>
    </w:tbl>
    <w:p>
      <w:pPr>
        <w:ind w:firstLine="120"/>
        <w:jc w:val="right"/>
        <w:spacing w:line="440" w:lineRule="exact"/>
        <w:rPr>
          <w:rFonts w:hint="eastAsia" w:ascii="宋体" w:hAnsi="宋体"/>
          <w:b/>
          <w:bCs/>
          <w:color w:val="auto"/>
          <w:sz w:val="24"/>
          <w:szCs w:val="24"/>
        </w:rPr>
      </w:pPr>
      <w:r>
        <w:rPr>
          <w:rFonts w:hint="eastAsia" w:ascii="宋体" w:hAnsi="宋体"/>
          <w:b/>
          <w:bCs/>
          <w:color w:val="auto"/>
          <w:sz w:val="24"/>
          <w:szCs w:val="24"/>
        </w:rPr>
        <w:t xml:space="preserve">日期：   年   月   日</w:t>
      </w:r>
      <w:r/>
    </w:p>
    <w:p>
      <w:pPr>
        <w:ind w:firstLine="120"/>
        <w:jc w:val="right"/>
        <w:spacing w:line="440" w:lineRule="exact"/>
        <w:rPr>
          <w:rFonts w:hint="eastAsia" w:ascii="宋体" w:hAnsi="宋体"/>
          <w:b/>
          <w:bCs/>
          <w:color w:val="auto"/>
          <w:sz w:val="24"/>
          <w:szCs w:val="24"/>
        </w:rPr>
      </w:pPr>
      <w:r>
        <w:rPr>
          <w:rFonts w:hint="eastAsia" w:ascii="宋体" w:hAnsi="宋体"/>
          <w:b/>
          <w:bCs/>
          <w:color w:val="auto"/>
          <w:sz w:val="24"/>
          <w:szCs w:val="24"/>
        </w:rPr>
      </w:r>
      <w:r/>
    </w:p>
    <w:p>
      <w:pPr>
        <w:ind w:firstLine="482"/>
        <w:jc w:val="both"/>
        <w:spacing w:line="44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特此说明：本项目报价采用优惠率（</w:t>
      </w:r>
      <w:r>
        <w:rPr>
          <w:rFonts w:hint="eastAsia" w:ascii="宋体" w:hAnsi="宋体" w:eastAsia="宋体" w:cs="Times New Roman"/>
          <w:b/>
          <w:bCs/>
          <w:color w:val="auto"/>
          <w:sz w:val="24"/>
          <w:szCs w:val="24"/>
          <w:lang w:eastAsia="zh-CN"/>
        </w:rPr>
        <w:t xml:space="preserve">折扣率</w:t>
      </w:r>
      <w:r>
        <w:rPr>
          <w:rFonts w:hint="eastAsia" w:ascii="宋体" w:hAnsi="宋体" w:eastAsia="宋体" w:cs="Times New Roman"/>
          <w:b/>
          <w:bCs/>
          <w:color w:val="auto"/>
          <w:sz w:val="24"/>
          <w:szCs w:val="24"/>
        </w:rPr>
        <w:t xml:space="preserve">=1－优惠率）。本项目设最高</w:t>
      </w:r>
      <w:r>
        <w:rPr>
          <w:rFonts w:hint="eastAsia" w:ascii="宋体" w:hAnsi="宋体" w:eastAsia="宋体" w:cs="Times New Roman"/>
          <w:b/>
          <w:bCs/>
          <w:color w:val="auto"/>
          <w:sz w:val="24"/>
          <w:szCs w:val="24"/>
          <w:lang w:eastAsia="zh-CN"/>
        </w:rPr>
        <w:t xml:space="preserve">折扣率</w:t>
      </w:r>
      <w:r>
        <w:rPr>
          <w:rFonts w:hint="eastAsia" w:ascii="宋体" w:hAnsi="宋体" w:eastAsia="宋体" w:cs="Times New Roman"/>
          <w:b/>
          <w:bCs/>
          <w:color w:val="auto"/>
          <w:sz w:val="24"/>
          <w:szCs w:val="24"/>
        </w:rPr>
        <w:t xml:space="preserve">：45%（即优惠率不得低于55%）。投标供应商投标</w:t>
      </w:r>
      <w:r>
        <w:rPr>
          <w:rFonts w:hint="eastAsia" w:ascii="宋体" w:hAnsi="宋体" w:eastAsia="宋体" w:cs="Times New Roman"/>
          <w:b/>
          <w:bCs/>
          <w:color w:val="auto"/>
          <w:sz w:val="24"/>
          <w:szCs w:val="24"/>
          <w:lang w:eastAsia="zh-CN"/>
        </w:rPr>
        <w:t xml:space="preserve">折扣率</w:t>
      </w:r>
      <w:r>
        <w:rPr>
          <w:rFonts w:hint="eastAsia" w:ascii="宋体" w:hAnsi="宋体" w:eastAsia="宋体" w:cs="Times New Roman"/>
          <w:b/>
          <w:bCs/>
          <w:color w:val="auto"/>
          <w:sz w:val="24"/>
          <w:szCs w:val="24"/>
        </w:rPr>
        <w:t xml:space="preserve">不得超过上述最高</w:t>
      </w:r>
      <w:r>
        <w:rPr>
          <w:rFonts w:hint="eastAsia" w:ascii="宋体" w:hAnsi="宋体" w:eastAsia="宋体" w:cs="Times New Roman"/>
          <w:b/>
          <w:bCs/>
          <w:color w:val="auto"/>
          <w:sz w:val="24"/>
          <w:szCs w:val="24"/>
          <w:lang w:eastAsia="zh-CN"/>
        </w:rPr>
        <w:t xml:space="preserve">折扣率</w:t>
      </w:r>
      <w:r>
        <w:rPr>
          <w:rFonts w:hint="eastAsia" w:ascii="宋体" w:hAnsi="宋体" w:eastAsia="宋体" w:cs="Times New Roman"/>
          <w:b/>
          <w:bCs/>
          <w:color w:val="auto"/>
          <w:sz w:val="24"/>
          <w:szCs w:val="24"/>
        </w:rPr>
        <w:t xml:space="preserve">，否则按无效投标处理。注：采用统一</w:t>
      </w:r>
      <w:r>
        <w:rPr>
          <w:rFonts w:hint="eastAsia" w:ascii="宋体" w:hAnsi="宋体" w:eastAsia="宋体" w:cs="Times New Roman"/>
          <w:b/>
          <w:bCs/>
          <w:color w:val="auto"/>
          <w:sz w:val="24"/>
          <w:szCs w:val="24"/>
          <w:lang w:eastAsia="zh-CN"/>
        </w:rPr>
        <w:t xml:space="preserve">折扣率</w:t>
      </w:r>
      <w:r>
        <w:rPr>
          <w:rFonts w:hint="eastAsia" w:ascii="宋体" w:hAnsi="宋体" w:eastAsia="宋体" w:cs="Times New Roman"/>
          <w:b/>
          <w:bCs/>
          <w:color w:val="auto"/>
          <w:sz w:val="24"/>
          <w:szCs w:val="24"/>
        </w:rPr>
        <w:t xml:space="preserve">，投标供应商自行考虑价格平衡。</w:t>
      </w:r>
      <w:r/>
    </w:p>
    <w:p>
      <w:pPr>
        <w:ind w:firstLine="120"/>
        <w:jc w:val="right"/>
        <w:spacing w:line="440" w:lineRule="exact"/>
        <w:rPr>
          <w:rFonts w:hint="eastAsia" w:ascii="宋体" w:hAnsi="宋体"/>
          <w:b/>
          <w:bCs/>
          <w:color w:val="auto"/>
          <w:sz w:val="24"/>
          <w:szCs w:val="24"/>
        </w:rPr>
      </w:pPr>
      <w:r>
        <w:rPr>
          <w:rFonts w:hint="eastAsia" w:ascii="宋体" w:hAnsi="宋体"/>
          <w:b/>
          <w:bCs/>
          <w:color w:val="auto"/>
          <w:sz w:val="24"/>
          <w:szCs w:val="24"/>
        </w:rPr>
      </w:r>
      <w:r/>
    </w:p>
    <w:p>
      <w:pPr>
        <w:jc w:val="left"/>
        <w:spacing w:line="440" w:lineRule="exact"/>
        <w:widowControl/>
        <w:rPr>
          <w:rFonts w:hint="eastAsia" w:ascii="宋体" w:hAnsi="宋体"/>
          <w:b/>
          <w:color w:val="auto"/>
          <w:sz w:val="28"/>
          <w:szCs w:val="28"/>
        </w:rPr>
      </w:pPr>
      <w:r>
        <w:rPr>
          <w:rFonts w:ascii="宋体" w:hAnsi="宋体"/>
          <w:b/>
          <w:color w:val="auto"/>
          <w:sz w:val="28"/>
          <w:szCs w:val="28"/>
        </w:rPr>
        <w:br w:type="page" w:clear="all"/>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JSZC-320206-LXZB-G2025-0038</w:t>
      </w:r>
      <w:r/>
    </w:p>
    <w:tbl>
      <w:tblPr>
        <w:tblStyle w:val="786"/>
        <w:tblW w:w="9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70"/>
        <w:gridCol w:w="6491"/>
      </w:tblGrid>
      <w:tr>
        <w:trPr>
          <w:cantSplit/>
          <w:jc w:val="center"/>
          <w:trHeight w:val="347"/>
        </w:trPr>
        <w:tc>
          <w:tcPr>
            <w:tcW w:w="3370"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内容</w:t>
            </w:r>
            <w:r/>
          </w:p>
        </w:tc>
        <w:tc>
          <w:tcPr>
            <w:tcW w:w="649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投标响应</w:t>
            </w:r>
            <w:r/>
          </w:p>
        </w:tc>
      </w:tr>
      <w:tr>
        <w:trPr>
          <w:cantSplit/>
          <w:jc w:val="center"/>
          <w:trHeight w:val="623"/>
        </w:trPr>
        <w:tc>
          <w:tcPr>
            <w:tcW w:w="3370" w:type="dxa"/>
            <w:vAlign w:val="center"/>
            <w:textDirection w:val="lrTb"/>
            <w:noWrap w:val="false"/>
          </w:tcPr>
          <w:p>
            <w:pPr>
              <w:ind w:left="0" w:right="0"/>
              <w:jc w:val="center"/>
              <w:keepLines w:val="0"/>
              <w:keepNext w:val="0"/>
              <w:spacing w:before="0" w:beforeAutospacing="0" w:after="0" w:afterAutospacing="0"/>
              <w:rPr>
                <w:rFonts w:hint="eastAsia" w:ascii="宋体" w:hAnsi="宋体"/>
                <w:b w:val="0"/>
                <w:bCs w:val="0"/>
                <w:color w:val="auto"/>
                <w:sz w:val="24"/>
                <w:szCs w:val="24"/>
              </w:rPr>
              <w:suppressLineNumbers w:val="0"/>
            </w:pPr>
            <w:r>
              <w:rPr>
                <w:rFonts w:hint="eastAsia" w:ascii="宋体" w:hAnsi="宋体"/>
                <w:b w:val="0"/>
                <w:bCs w:val="0"/>
                <w:color w:val="auto"/>
                <w:sz w:val="24"/>
                <w:szCs w:val="24"/>
              </w:rPr>
              <w:t xml:space="preserve">项目名称</w:t>
            </w:r>
            <w:r/>
          </w:p>
        </w:tc>
        <w:tc>
          <w:tcPr>
            <w:tcW w:w="6491" w:type="dxa"/>
            <w:vAlign w:val="center"/>
            <w:textDirection w:val="lrTb"/>
            <w:noWrap w:val="false"/>
          </w:tcPr>
          <w:p>
            <w:pPr>
              <w:ind w:left="0" w:right="0"/>
              <w:jc w:val="center"/>
              <w:keepLines w:val="0"/>
              <w:keepNext w:val="0"/>
              <w:spacing w:before="0" w:beforeAutospacing="0" w:after="0" w:afterAutospacing="0"/>
              <w:rPr>
                <w:rFonts w:hint="eastAsia" w:ascii="宋体" w:hAnsi="宋体"/>
                <w:b w:val="0"/>
                <w:bCs w:val="0"/>
                <w:color w:val="auto"/>
                <w:sz w:val="24"/>
                <w:szCs w:val="24"/>
                <w:lang w:eastAsia="zh-CN"/>
              </w:rPr>
              <w:suppressLineNumbers w:val="0"/>
            </w:pPr>
            <w:r>
              <w:rPr>
                <w:rFonts w:hint="eastAsia" w:ascii="宋体" w:hAnsi="宋体"/>
                <w:b w:val="0"/>
                <w:bCs w:val="0"/>
                <w:color w:val="auto"/>
                <w:sz w:val="24"/>
                <w:szCs w:val="24"/>
                <w:lang w:eastAsia="zh-CN"/>
              </w:rPr>
              <w:t xml:space="preserve">2025年惠山分中心能力外监测服务项目</w:t>
            </w:r>
            <w:r/>
          </w:p>
        </w:tc>
      </w:tr>
      <w:tr>
        <w:trPr>
          <w:cantSplit/>
          <w:jc w:val="center"/>
          <w:trHeight w:val="905"/>
        </w:trPr>
        <w:tc>
          <w:tcPr>
            <w:tcW w:w="33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rPr>
              <w:t xml:space="preserve">项目负责人及证号</w:t>
            </w:r>
            <w:r>
              <w:rPr>
                <w:rFonts w:hint="eastAsia" w:ascii="宋体" w:hAnsi="宋体"/>
                <w:color w:val="auto"/>
                <w:sz w:val="24"/>
                <w:szCs w:val="20"/>
                <w:lang w:eastAsia="zh-CN"/>
              </w:rPr>
              <w:t xml:space="preserve">、</w:t>
            </w:r>
            <w:r>
              <w:rPr>
                <w:rFonts w:hint="eastAsia" w:ascii="宋体" w:hAnsi="宋体"/>
                <w:color w:val="auto"/>
                <w:sz w:val="24"/>
                <w:szCs w:val="20"/>
                <w:lang w:val="en-US" w:eastAsia="zh-CN"/>
              </w:rPr>
              <w:t xml:space="preserve">联系电话</w:t>
            </w:r>
            <w:r/>
          </w:p>
        </w:tc>
        <w:tc>
          <w:tcPr>
            <w:tcW w:w="6491" w:type="dxa"/>
            <w:vAlign w:val="center"/>
            <w:textDirection w:val="lrTb"/>
            <w:noWrap w:val="false"/>
          </w:tcPr>
          <w:p>
            <w:pPr>
              <w:ind w:left="0" w:right="0"/>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lang w:val="en-US" w:eastAsia="zh-CN"/>
              </w:rPr>
              <w:t xml:space="preserve">姓名：         证号：          联系电话：</w:t>
            </w:r>
            <w:r/>
          </w:p>
        </w:tc>
      </w:tr>
      <w:tr>
        <w:trPr>
          <w:cantSplit/>
          <w:jc w:val="center"/>
          <w:trHeight w:val="799"/>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lang w:eastAsia="zh-CN"/>
              </w:rPr>
              <w:suppressLineNumbers w:val="0"/>
            </w:pPr>
            <w:r>
              <w:rPr>
                <w:rFonts w:hint="eastAsia" w:ascii="宋体" w:hAnsi="宋体"/>
                <w:color w:val="auto"/>
                <w:sz w:val="24"/>
                <w:szCs w:val="20"/>
                <w:lang w:val="en-US" w:eastAsia="zh-CN"/>
              </w:rPr>
              <w:t xml:space="preserve">服务</w:t>
            </w:r>
            <w:r>
              <w:rPr>
                <w:rFonts w:hint="eastAsia" w:ascii="宋体" w:hAnsi="宋体"/>
                <w:color w:val="auto"/>
                <w:sz w:val="24"/>
                <w:szCs w:val="20"/>
                <w:lang w:eastAsia="zh-CN"/>
              </w:rPr>
              <w:t xml:space="preserve">期</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rPr>
              <w:suppressLineNumbers w:val="0"/>
            </w:pPr>
            <w:r>
              <w:rPr>
                <w:rFonts w:hint="eastAsia" w:ascii="宋体" w:hAnsi="宋体"/>
                <w:color w:val="auto"/>
                <w:sz w:val="24"/>
                <w:szCs w:val="20"/>
              </w:rPr>
            </w:r>
            <w:r/>
          </w:p>
        </w:tc>
      </w:tr>
      <w:tr>
        <w:trPr>
          <w:cantSplit/>
          <w:jc w:val="center"/>
          <w:trHeight w:val="777"/>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质量</w:t>
            </w:r>
            <w:r>
              <w:rPr>
                <w:rFonts w:hint="eastAsia" w:ascii="宋体" w:hAnsi="宋体"/>
                <w:bCs/>
                <w:color w:val="auto"/>
                <w:sz w:val="24"/>
                <w:szCs w:val="24"/>
                <w:lang w:val="en-US" w:eastAsia="zh-CN"/>
              </w:rPr>
              <w:t xml:space="preserve">标准</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r>
            <w:r/>
          </w:p>
        </w:tc>
      </w:tr>
      <w:tr>
        <w:trPr>
          <w:cantSplit/>
          <w:jc w:val="center"/>
          <w:trHeight w:val="907"/>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bCs/>
                <w:color w:val="ff0000"/>
                <w:sz w:val="24"/>
                <w:szCs w:val="24"/>
                <w:lang w:val="en-US" w:eastAsia="zh-CN"/>
              </w:rPr>
              <w:suppressLineNumbers w:val="0"/>
            </w:pPr>
            <w:r>
              <w:rPr>
                <w:rFonts w:hint="eastAsia" w:ascii="宋体" w:hAnsi="宋体"/>
                <w:bCs/>
                <w:color w:val="ff0000"/>
                <w:sz w:val="24"/>
                <w:szCs w:val="24"/>
                <w:lang w:val="en-US" w:eastAsia="zh-CN"/>
              </w:rPr>
              <w:t xml:space="preserve">单次差旅费</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default" w:ascii="宋体" w:hAnsi="宋体" w:eastAsia="宋体"/>
                <w:b/>
                <w:bCs w:val="0"/>
                <w:color w:val="ff0000"/>
                <w:sz w:val="24"/>
                <w:szCs w:val="24"/>
                <w:lang w:val="en-US" w:eastAsia="zh-CN"/>
              </w:rPr>
              <w:suppressLineNumbers w:val="0"/>
            </w:pPr>
            <w:r>
              <w:rPr>
                <w:rFonts w:hint="eastAsia" w:ascii="宋体" w:hAnsi="宋体"/>
                <w:b/>
                <w:bCs w:val="0"/>
                <w:color w:val="ff0000"/>
                <w:sz w:val="24"/>
                <w:szCs w:val="24"/>
                <w:lang w:val="en-US" w:eastAsia="zh-CN"/>
              </w:rPr>
              <w:t xml:space="preserve">若中标供应商按采购人要求到达现场后，因实际情况导致无法正常开展检测工作，则予以计取单次差旅费，包含人工费和车辆费。人工费按高级专业技术人员每人每天300元、一般专业技术人员每人每天200元收取，车辆费按每辆每天200收取。单次差旅费采用固定单价，不打折</w:t>
            </w:r>
            <w:r/>
          </w:p>
        </w:tc>
      </w:tr>
      <w:tr>
        <w:trPr>
          <w:cantSplit/>
          <w:jc w:val="center"/>
          <w:trHeight w:val="697"/>
        </w:trPr>
        <w:tc>
          <w:tcPr>
            <w:gridSpan w:val="2"/>
            <w:tcW w:w="9861" w:type="dxa"/>
            <w:vAlign w:val="center"/>
            <w:textDirection w:val="lrTb"/>
            <w:noWrap w:val="false"/>
          </w:tcPr>
          <w:p>
            <w:pPr>
              <w:ind w:left="0" w:right="0"/>
              <w:keepLines w:val="0"/>
              <w:keepNext w:val="0"/>
              <w:spacing w:before="0" w:beforeAutospacing="0" w:after="0" w:afterAutospacing="0" w:line="340" w:lineRule="exact"/>
              <w:rPr>
                <w:rFonts w:hint="default" w:ascii="Times New Roman" w:hAnsi="Times New Roman" w:eastAsia="宋体" w:cs="Times New Roman"/>
                <w:color w:val="auto"/>
                <w:sz w:val="24"/>
                <w:szCs w:val="24"/>
              </w:rPr>
              <w:suppressLineNumbers w:val="0"/>
            </w:pPr>
            <w:r>
              <w:rPr>
                <w:rFonts w:hint="eastAsia" w:ascii="Times New Roman" w:hAnsi="Times New Roman" w:eastAsia="宋体" w:cs="Times New Roman"/>
                <w:color w:val="auto"/>
                <w:sz w:val="24"/>
                <w:szCs w:val="24"/>
              </w:rPr>
              <w:t xml:space="preserve">是否属于小微型企业、监狱企业、残疾人福利性单位：</w:t>
            </w:r>
            <w:r/>
          </w:p>
          <w:p>
            <w:pPr>
              <w:ind w:left="0" w:right="0" w:firstLine="96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Times New Roman" w:hAnsi="Times New Roman" w:eastAsia="宋体" w:cs="Times New Roman"/>
                <w:color w:val="auto"/>
                <w:sz w:val="24"/>
                <w:szCs w:val="24"/>
              </w:rPr>
              <w:t xml:space="preserve">小型□        微型□      监狱企业</w:t>
            </w:r>
            <w:r>
              <w:rPr>
                <w:rFonts w:hint="eastAsia" w:cs="Times New Roman"/>
                <w:color w:val="auto"/>
                <w:sz w:val="24"/>
                <w:szCs w:val="24"/>
                <w:lang w:eastAsia="zh-CN"/>
              </w:rPr>
              <w:t xml:space="preserve">□</w:t>
            </w:r>
            <w:r>
              <w:rPr>
                <w:rFonts w:hint="eastAsia" w:ascii="Times New Roman" w:hAnsi="Times New Roman" w:eastAsia="宋体" w:cs="Times New Roman"/>
                <w:color w:val="auto"/>
                <w:sz w:val="24"/>
                <w:szCs w:val="24"/>
              </w:rPr>
              <w:t xml:space="preserve">       残疾人福利性单位□</w:t>
            </w:r>
            <w:r/>
          </w:p>
        </w:tc>
      </w:tr>
    </w:tbl>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法定代表人或授权代表签字：                          </w:t>
      </w:r>
      <w:bookmarkStart w:id="182" w:name="_Hlk152010318"/>
      <w:r>
        <w:rPr>
          <w:rFonts w:hint="eastAsia" w:ascii="宋体" w:hAnsi="宋体"/>
          <w:b/>
          <w:bCs/>
          <w:color w:val="auto"/>
          <w:sz w:val="24"/>
          <w:szCs w:val="24"/>
        </w:rPr>
        <w:t xml:space="preserve">日期：   年   月   日</w:t>
      </w:r>
      <w:bookmarkEnd w:id="182"/>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80"/>
        <w:spacing w:line="440" w:lineRule="exact"/>
        <w:rPr>
          <w:rFonts w:hint="eastAsia" w:ascii="宋体" w:hAnsi="宋体" w:eastAsia="宋体" w:cs="Times New Roman"/>
          <w:bCs/>
          <w:color w:val="auto"/>
          <w:sz w:val="24"/>
          <w:szCs w:val="24"/>
        </w:rPr>
      </w:pPr>
      <w:r>
        <w:rPr>
          <w:rFonts w:hint="eastAsia" w:ascii="宋体" w:hAnsi="宋体"/>
          <w:bCs/>
          <w:color w:val="auto"/>
          <w:sz w:val="24"/>
          <w:szCs w:val="22"/>
        </w:rPr>
        <w:t xml:space="preserve">3.</w:t>
      </w:r>
      <w:r>
        <w:rPr>
          <w:rFonts w:hint="eastAsia" w:ascii="宋体" w:hAnsi="宋体"/>
          <w:bCs/>
          <w:color w:val="auto"/>
          <w:sz w:val="24"/>
          <w:szCs w:val="22"/>
          <w:lang w:eastAsia="zh-CN"/>
        </w:rPr>
        <w:t xml:space="preserve">投标报价</w:t>
      </w:r>
      <w:r>
        <w:rPr>
          <w:rFonts w:hint="eastAsia" w:ascii="宋体" w:hAnsi="宋体" w:eastAsia="宋体" w:cs="Times New Roman"/>
          <w:bCs/>
          <w:color w:val="auto"/>
          <w:sz w:val="24"/>
          <w:szCs w:val="24"/>
        </w:rPr>
        <w:t xml:space="preserve">应包括服务人员的工资、国家规定的服务人员的社会保险、人身意外险、福利、培训</w:t>
      </w:r>
      <w:r>
        <w:rPr>
          <w:rFonts w:hint="eastAsia" w:ascii="宋体" w:hAnsi="宋体" w:eastAsia="宋体" w:cs="Times New Roman"/>
          <w:bCs/>
          <w:color w:val="auto"/>
          <w:sz w:val="24"/>
          <w:szCs w:val="24"/>
          <w:lang w:eastAsia="zh-CN"/>
        </w:rPr>
        <w:t xml:space="preserve">，以及</w:t>
      </w:r>
      <w:r>
        <w:rPr>
          <w:rFonts w:hint="eastAsia" w:ascii="宋体" w:hAnsi="宋体" w:eastAsia="宋体" w:cs="Times New Roman"/>
          <w:bCs/>
          <w:color w:val="auto"/>
          <w:sz w:val="24"/>
          <w:szCs w:val="24"/>
        </w:rPr>
        <w:t xml:space="preserve">服务所用设备、服务所用材料消耗费用、技术评估费、资料编制费用、交通费用、管理费用、利润、税金、政策性文件规定及合同包含的所有风险(包括但不限于遇最低工资调整、物价上涨、重大活动、检查、突发情况、税费调整等)、责任等各项应有费用。</w:t>
      </w:r>
      <w:r/>
    </w:p>
    <w:p>
      <w:pPr>
        <w:ind w:firstLine="482"/>
        <w:spacing w:line="440" w:lineRule="exact"/>
        <w:rPr>
          <w:rFonts w:hint="eastAsia" w:ascii="宋体" w:hAnsi="宋体" w:eastAsia="宋体" w:cs="Times New Roman"/>
          <w:b/>
          <w:bCs w:val="0"/>
          <w:color w:val="auto"/>
          <w:sz w:val="24"/>
          <w:szCs w:val="24"/>
          <w:lang w:val="en-US" w:eastAsia="zh-CN"/>
        </w:rPr>
      </w:pPr>
      <w:r>
        <w:rPr>
          <w:rFonts w:hint="eastAsia" w:ascii="宋体" w:hAnsi="宋体" w:cs="Times New Roman"/>
          <w:b/>
          <w:bCs w:val="0"/>
          <w:color w:val="auto"/>
          <w:sz w:val="24"/>
          <w:szCs w:val="24"/>
          <w:lang w:val="en-US" w:eastAsia="zh-CN"/>
        </w:rPr>
        <w:t xml:space="preserve">特此说明：</w:t>
      </w:r>
      <w:r/>
    </w:p>
    <w:p>
      <w:pPr>
        <w:ind w:firstLine="482"/>
        <w:spacing w:line="440" w:lineRule="exact"/>
        <w:rPr>
          <w:rFonts w:hint="eastAsia" w:ascii="宋体" w:hAnsi="宋体" w:eastAsia="宋体" w:cs="Times New Roman"/>
          <w:b/>
          <w:color w:val="auto"/>
          <w:sz w:val="24"/>
          <w:szCs w:val="20"/>
        </w:rPr>
      </w:pPr>
      <w:r>
        <w:rPr>
          <w:rFonts w:hint="eastAsia" w:ascii="宋体" w:hAnsi="宋体" w:cs="Times New Roman"/>
          <w:b/>
          <w:color w:val="auto"/>
          <w:sz w:val="24"/>
          <w:szCs w:val="20"/>
          <w:lang w:val="en-US" w:eastAsia="zh-CN"/>
        </w:rPr>
        <w:t xml:space="preserve">1.</w:t>
      </w:r>
      <w:r>
        <w:rPr>
          <w:rFonts w:hint="eastAsia" w:ascii="宋体" w:hAnsi="宋体" w:eastAsia="宋体" w:cs="Times New Roman"/>
          <w:b/>
          <w:color w:val="auto"/>
          <w:sz w:val="24"/>
          <w:szCs w:val="20"/>
        </w:rPr>
        <w:t xml:space="preserve">收费标准执行《江苏省环境监测专业服务收费管理办法》《江苏省环境监测专业服务收费标准》（苏价费</w:t>
      </w:r>
      <w:r>
        <w:rPr>
          <w:rFonts w:hint="eastAsia" w:ascii="宋体" w:hAnsi="宋体" w:eastAsia="宋体" w:cs="Times New Roman"/>
          <w:b/>
          <w:color w:val="auto"/>
          <w:sz w:val="24"/>
          <w:szCs w:val="20"/>
          <w:lang w:eastAsia="zh-CN"/>
        </w:rPr>
        <w:t xml:space="preserve">〔2006〕397号</w:t>
      </w:r>
      <w:r>
        <w:rPr>
          <w:rFonts w:hint="eastAsia" w:ascii="宋体" w:hAnsi="宋体" w:eastAsia="宋体" w:cs="Times New Roman"/>
          <w:b/>
          <w:color w:val="auto"/>
          <w:sz w:val="24"/>
          <w:szCs w:val="20"/>
        </w:rPr>
        <w:t xml:space="preserve">）和《省物价局、省财政厅关于降低收费标准和实施收费减免的通知》。环境监测服务按固定折扣率报价，报价折扣率必须≤45％，否则其投标将作无效投标处理。</w:t>
      </w:r>
      <w:r/>
    </w:p>
    <w:p>
      <w:pPr>
        <w:ind w:firstLine="470"/>
        <w:spacing w:line="460" w:lineRule="exact"/>
        <w:rPr>
          <w:rFonts w:hint="eastAsia"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794" w:gutter="0"/>
          <w:cols w:num="1" w:sep="0" w:space="720" w:equalWidth="1"/>
          <w:docGrid w:linePitch="360"/>
          <w:titlePg/>
        </w:sectPr>
      </w:pPr>
      <w:r>
        <w:rPr>
          <w:rFonts w:hint="eastAsia" w:ascii="宋体" w:hAnsi="宋体" w:cs="Times New Roman"/>
          <w:b/>
          <w:bCs/>
          <w:color w:val="auto"/>
          <w:sz w:val="24"/>
          <w:szCs w:val="24"/>
          <w:lang w:val="en-US" w:eastAsia="zh-CN"/>
        </w:rPr>
        <w:t xml:space="preserve">2.</w:t>
      </w:r>
      <w:r>
        <w:rPr>
          <w:rFonts w:hint="eastAsia" w:ascii="宋体" w:hAnsi="宋体" w:eastAsia="宋体" w:cs="Times New Roman"/>
          <w:b/>
          <w:bCs/>
          <w:color w:val="auto"/>
          <w:sz w:val="24"/>
          <w:szCs w:val="24"/>
        </w:rPr>
        <w:t xml:space="preserve">本项目报价采用优惠率（</w:t>
      </w:r>
      <w:r>
        <w:rPr>
          <w:rFonts w:hint="eastAsia" w:ascii="宋体" w:hAnsi="宋体" w:eastAsia="宋体" w:cs="Times New Roman"/>
          <w:b/>
          <w:bCs/>
          <w:color w:val="auto"/>
          <w:sz w:val="24"/>
          <w:szCs w:val="24"/>
          <w:lang w:val="en-US" w:eastAsia="zh-CN"/>
        </w:rPr>
        <w:t xml:space="preserve">折扣率</w:t>
      </w:r>
      <w:r>
        <w:rPr>
          <w:rFonts w:hint="eastAsia" w:ascii="宋体" w:hAnsi="宋体" w:eastAsia="宋体" w:cs="Times New Roman"/>
          <w:b/>
          <w:bCs/>
          <w:color w:val="auto"/>
          <w:sz w:val="24"/>
          <w:szCs w:val="24"/>
        </w:rPr>
        <w:t xml:space="preserve">=1－优惠率）。</w:t>
      </w:r>
      <w:r>
        <w:rPr>
          <w:rFonts w:hint="eastAsia" w:ascii="宋体" w:hAnsi="宋体" w:eastAsia="宋体" w:cs="Times New Roman"/>
          <w:b/>
          <w:bCs/>
          <w:color w:val="auto"/>
          <w:sz w:val="24"/>
          <w:szCs w:val="24"/>
          <w:lang w:val="en-US" w:eastAsia="zh-CN"/>
        </w:rPr>
        <w:t xml:space="preserve">本项目</w:t>
      </w:r>
      <w:r>
        <w:rPr>
          <w:rFonts w:hint="eastAsia" w:ascii="宋体" w:hAnsi="宋体" w:eastAsia="宋体" w:cs="Times New Roman"/>
          <w:b/>
          <w:bCs/>
          <w:color w:val="auto"/>
          <w:sz w:val="24"/>
          <w:szCs w:val="24"/>
        </w:rPr>
        <w:t xml:space="preserve">设最高</w:t>
      </w:r>
      <w:r>
        <w:rPr>
          <w:rFonts w:hint="eastAsia" w:ascii="宋体" w:hAnsi="宋体" w:eastAsia="宋体" w:cs="Times New Roman"/>
          <w:b/>
          <w:bCs/>
          <w:color w:val="auto"/>
          <w:sz w:val="24"/>
          <w:szCs w:val="24"/>
          <w:lang w:val="en-US" w:eastAsia="zh-CN"/>
        </w:rPr>
        <w:t xml:space="preserve">折扣率</w:t>
      </w:r>
      <w:r>
        <w:rPr>
          <w:rFonts w:hint="eastAsia"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lang w:val="en-US" w:eastAsia="zh-CN"/>
        </w:rPr>
        <w:t xml:space="preserve">45</w:t>
      </w:r>
      <w:r>
        <w:rPr>
          <w:rFonts w:hint="eastAsia" w:ascii="宋体" w:hAnsi="宋体" w:eastAsia="宋体" w:cs="Times New Roman"/>
          <w:b/>
          <w:bCs/>
          <w:color w:val="auto"/>
          <w:sz w:val="24"/>
          <w:szCs w:val="24"/>
        </w:rPr>
        <w:t xml:space="preserve">%（即优惠率不得低于</w:t>
      </w:r>
      <w:r>
        <w:rPr>
          <w:rFonts w:hint="eastAsia" w:ascii="宋体" w:hAnsi="宋体" w:eastAsia="宋体" w:cs="Times New Roman"/>
          <w:b/>
          <w:bCs/>
          <w:color w:val="auto"/>
          <w:sz w:val="24"/>
          <w:szCs w:val="24"/>
          <w:lang w:val="en-US" w:eastAsia="zh-CN"/>
        </w:rPr>
        <w:t xml:space="preserve">5</w:t>
      </w:r>
      <w:r>
        <w:rPr>
          <w:rFonts w:hint="eastAsia" w:ascii="宋体" w:hAnsi="宋体" w:eastAsia="宋体" w:cs="Times New Roman"/>
          <w:b/>
          <w:bCs/>
          <w:color w:val="auto"/>
          <w:sz w:val="24"/>
          <w:szCs w:val="24"/>
        </w:rPr>
        <w:t xml:space="preserve">5%）。投标供应商投标</w:t>
      </w:r>
      <w:r>
        <w:rPr>
          <w:rFonts w:hint="eastAsia" w:ascii="宋体" w:hAnsi="宋体" w:eastAsia="宋体" w:cs="Times New Roman"/>
          <w:b/>
          <w:bCs/>
          <w:color w:val="auto"/>
          <w:sz w:val="24"/>
          <w:szCs w:val="24"/>
          <w:lang w:val="en-US" w:eastAsia="zh-CN"/>
        </w:rPr>
        <w:t xml:space="preserve">折扣率</w:t>
      </w:r>
      <w:r>
        <w:rPr>
          <w:rFonts w:hint="eastAsia" w:ascii="宋体" w:hAnsi="宋体" w:eastAsia="宋体" w:cs="Times New Roman"/>
          <w:b/>
          <w:bCs/>
          <w:color w:val="auto"/>
          <w:sz w:val="24"/>
          <w:szCs w:val="24"/>
        </w:rPr>
        <w:t xml:space="preserve">不得超过上述最高</w:t>
      </w:r>
      <w:r>
        <w:rPr>
          <w:rFonts w:hint="eastAsia" w:ascii="宋体" w:hAnsi="宋体" w:eastAsia="宋体" w:cs="Times New Roman"/>
          <w:b/>
          <w:bCs/>
          <w:color w:val="auto"/>
          <w:sz w:val="24"/>
          <w:szCs w:val="24"/>
          <w:lang w:val="en-US" w:eastAsia="zh-CN"/>
        </w:rPr>
        <w:t xml:space="preserve">折扣率</w:t>
      </w:r>
      <w:r>
        <w:rPr>
          <w:rFonts w:hint="eastAsia" w:ascii="宋体" w:hAnsi="宋体" w:eastAsia="宋体" w:cs="Times New Roman"/>
          <w:b/>
          <w:bCs/>
          <w:color w:val="auto"/>
          <w:sz w:val="24"/>
          <w:szCs w:val="24"/>
        </w:rPr>
        <w:t xml:space="preserve">，否则按无效投标处理。注：采用统一</w:t>
      </w:r>
      <w:r>
        <w:rPr>
          <w:rFonts w:hint="eastAsia" w:ascii="宋体" w:hAnsi="宋体" w:eastAsia="宋体" w:cs="Times New Roman"/>
          <w:b/>
          <w:bCs/>
          <w:color w:val="auto"/>
          <w:sz w:val="24"/>
          <w:szCs w:val="24"/>
          <w:lang w:val="en-US" w:eastAsia="zh-CN"/>
        </w:rPr>
        <w:t xml:space="preserve">折扣率</w:t>
      </w:r>
      <w:r>
        <w:rPr>
          <w:rFonts w:hint="eastAsia" w:ascii="宋体" w:hAnsi="宋体" w:eastAsia="宋体" w:cs="Times New Roman"/>
          <w:b/>
          <w:bCs/>
          <w:color w:val="auto"/>
          <w:sz w:val="24"/>
          <w:szCs w:val="24"/>
        </w:rPr>
        <w:t xml:space="preserve">，投标供应商自行考虑价格平衡</w:t>
      </w:r>
      <w:r>
        <w:rPr>
          <w:rFonts w:hint="eastAsia" w:ascii="宋体" w:hAnsi="宋体"/>
          <w:bCs/>
          <w:color w:val="auto"/>
          <w:sz w:val="24"/>
          <w:szCs w:val="22"/>
        </w:rPr>
        <w:t xml:space="preserve">。</w:t>
      </w:r>
      <w:r/>
    </w:p>
    <w:p>
      <w:pPr>
        <w:jc w:val="left"/>
        <w:pageBreakBefore/>
        <w:rPr>
          <w:rFonts w:hint="eastAsia" w:ascii="宋体" w:hAnsi="宋体"/>
          <w:bCs/>
          <w:color w:val="auto"/>
          <w:sz w:val="24"/>
          <w:szCs w:val="24"/>
        </w:rPr>
        <w:outlineLvl w:val="0"/>
      </w:pPr>
      <w:r/>
      <w:bookmarkStart w:id="183" w:name="_Toc36414929"/>
      <w:r/>
      <w:bookmarkStart w:id="184" w:name="_Toc39873236"/>
      <w:r/>
      <w:bookmarkStart w:id="185" w:name="_Toc116946359"/>
      <w:r/>
      <w:bookmarkStart w:id="186" w:name="_Toc98277379"/>
      <w:r/>
      <w:bookmarkStart w:id="187" w:name="_Toc39873191"/>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六</w:t>
      </w:r>
      <w:r>
        <w:rPr>
          <w:rFonts w:hint="eastAsia" w:ascii="宋体" w:hAnsi="宋体"/>
          <w:bCs/>
          <w:color w:val="auto"/>
          <w:sz w:val="24"/>
          <w:szCs w:val="24"/>
        </w:rPr>
        <w:t xml:space="preserve">）投标供应商拟投入本项目人员一览表（格式）</w:t>
      </w:r>
      <w:bookmarkEnd w:id="183"/>
      <w:r/>
      <w:bookmarkEnd w:id="184"/>
      <w:r/>
      <w:bookmarkEnd w:id="185"/>
      <w:r/>
      <w:bookmarkEnd w:id="186"/>
      <w:r/>
      <w:bookmarkEnd w:id="187"/>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JSZC-320206-LXZB-G2025-0038</w:t>
      </w:r>
      <w:r/>
    </w:p>
    <w:tbl>
      <w:tblPr>
        <w:tblStyle w:val="786"/>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rPr>
              <w:suppressLineNumbers w:val="0"/>
            </w:pPr>
            <w:r>
              <w:rPr>
                <w:rFonts w:hint="eastAsia" w:ascii="宋体" w:hAnsi="宋体"/>
                <w:bCs/>
                <w:color w:val="auto"/>
                <w:sz w:val="24"/>
                <w:szCs w:val="24"/>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8" w:name="_Toc37328757"/>
            <w:r/>
            <w:bookmarkStart w:id="189" w:name="_Toc37322908"/>
            <w:r/>
            <w:bookmarkStart w:id="190" w:name="_Toc116946360"/>
            <w:r/>
            <w:bookmarkStart w:id="191" w:name="_Toc98277380"/>
            <w:r>
              <w:rPr>
                <w:rFonts w:hint="eastAsia" w:ascii="宋体" w:hAnsi="宋体"/>
                <w:bCs/>
                <w:color w:val="auto"/>
                <w:sz w:val="24"/>
                <w:szCs w:val="24"/>
              </w:rPr>
              <w:t xml:space="preserve">**人员</w:t>
            </w:r>
            <w:bookmarkEnd w:id="188"/>
            <w:r/>
            <w:bookmarkEnd w:id="189"/>
            <w:r/>
            <w:bookmarkEnd w:id="190"/>
            <w:r/>
            <w:bookmarkEnd w:id="191"/>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92" w:name="_Toc98277381"/>
            <w:r/>
            <w:bookmarkStart w:id="193" w:name="_Toc116946361"/>
            <w:r/>
            <w:bookmarkStart w:id="194" w:name="_Toc37322909"/>
            <w:r/>
            <w:bookmarkStart w:id="195" w:name="_Toc37328758"/>
            <w:r>
              <w:rPr>
                <w:rFonts w:hint="eastAsia" w:ascii="宋体" w:hAnsi="宋体"/>
                <w:bCs/>
                <w:color w:val="auto"/>
                <w:sz w:val="24"/>
                <w:szCs w:val="24"/>
              </w:rPr>
              <w:t xml:space="preserve">**人员</w:t>
            </w:r>
            <w:bookmarkEnd w:id="192"/>
            <w:r/>
            <w:bookmarkEnd w:id="193"/>
            <w:r/>
            <w:bookmarkEnd w:id="194"/>
            <w:r/>
            <w:bookmarkEnd w:id="195"/>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96" w:name="_Toc98277382"/>
            <w:r/>
            <w:bookmarkStart w:id="197" w:name="_Toc37322910"/>
            <w:r/>
            <w:bookmarkStart w:id="198" w:name="_Toc37328759"/>
            <w:r/>
            <w:bookmarkStart w:id="199" w:name="_Toc116946362"/>
            <w:r>
              <w:rPr>
                <w:rFonts w:hint="eastAsia" w:ascii="宋体" w:hAnsi="宋体"/>
                <w:bCs/>
                <w:color w:val="auto"/>
                <w:sz w:val="24"/>
                <w:szCs w:val="24"/>
              </w:rPr>
              <w:t xml:space="preserve">……</w:t>
            </w:r>
            <w:bookmarkEnd w:id="196"/>
            <w:r/>
            <w:bookmarkEnd w:id="197"/>
            <w:r/>
            <w:bookmarkEnd w:id="198"/>
            <w:r/>
            <w:bookmarkEnd w:id="199"/>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bl>
    <w:p>
      <w:pPr>
        <w:rPr>
          <w:color w:val="auto"/>
        </w:rPr>
      </w:pPr>
      <w:r>
        <w:rPr>
          <w:color w:val="auto"/>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hint="eastAsia"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2025年惠山分中心能力外监测服务项目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JSZC-320206-LXZB-G2025-0038</w:t>
      </w:r>
      <w:r/>
    </w:p>
    <w:tbl>
      <w:tblPr>
        <w:tblStyle w:val="786"/>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bCs/>
          <w:color w:val="auto"/>
          <w:sz w:val="28"/>
          <w:szCs w:val="28"/>
        </w:rPr>
      </w:pPr>
      <w:r/>
      <w:bookmarkStart w:id="200" w:name="_Hlk96107964"/>
      <w:r/>
      <w:bookmarkStart w:id="201" w:name="_Toc36830599"/>
      <w:r/>
      <w:bookmarkStart w:id="202" w:name="_Toc116946363"/>
      <w:r/>
      <w:bookmarkStart w:id="203" w:name="_Toc98277383"/>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bookmarkEnd w:id="200"/>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rPr>
          <w:rFonts w:hint="eastAsia" w:ascii="宋体" w:hAnsi="宋体"/>
          <w:bCs/>
          <w:color w:val="auto"/>
          <w:sz w:val="24"/>
          <w:szCs w:val="24"/>
        </w:rPr>
      </w:pPr>
      <w:r>
        <w:rPr>
          <w:rFonts w:hint="eastAsia" w:ascii="宋体" w:hAnsi="宋体"/>
          <w:bCs/>
          <w:color w:val="auto"/>
          <w:sz w:val="24"/>
          <w:szCs w:val="24"/>
        </w:rPr>
        <w:br w:type="page" w:clear="all"/>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七</w:t>
      </w:r>
      <w:r>
        <w:rPr>
          <w:rFonts w:hint="eastAsia" w:ascii="宋体" w:hAnsi="宋体"/>
          <w:bCs/>
          <w:color w:val="auto"/>
          <w:sz w:val="24"/>
          <w:szCs w:val="24"/>
        </w:rPr>
        <w:t xml:space="preserve">）偏离表</w:t>
      </w:r>
      <w:bookmarkEnd w:id="201"/>
      <w:r/>
      <w:bookmarkEnd w:id="202"/>
      <w:r/>
      <w:bookmarkEnd w:id="203"/>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2025年惠山分中心能力外监测服务项目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JSZC-320206-LXZB-G2025-0038</w:t>
      </w:r>
      <w:r/>
    </w:p>
    <w:tbl>
      <w:tblPr>
        <w:tblStyle w:val="786"/>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lang w:val="en-US" w:eastAsia="zh-CN"/>
              </w:rPr>
              <w:t xml:space="preserve">服务</w:t>
            </w:r>
            <w:r>
              <w:rPr>
                <w:rFonts w:asciiTheme="minorEastAsia" w:hAnsiTheme="minorEastAsia" w:eastAsiaTheme="minorEastAsia"/>
                <w:color w:val="auto"/>
                <w:szCs w:val="20"/>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rPr>
              <w:t xml:space="preserve">其他要求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bl>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2025年惠山分中心能力外监测服务项目</w:t>
      </w:r>
      <w:r>
        <w:rPr>
          <w:rFonts w:hint="eastAsia" w:ascii="宋体" w:hAnsi="宋体"/>
          <w:bCs/>
          <w:color w:val="auto"/>
          <w:sz w:val="24"/>
          <w:szCs w:val="24"/>
        </w:rPr>
        <w:t xml:space="preserve">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JSZC-320206-LXZB-G2025-0038</w:t>
      </w:r>
      <w:r/>
    </w:p>
    <w:tbl>
      <w:tblPr>
        <w:tblStyle w:val="786"/>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bookmarkStart w:id="204" w:name="_Toc98277384"/>
      <w:r/>
      <w:bookmarkStart w:id="205" w:name="_Toc36830600"/>
      <w:r/>
      <w:bookmarkStart w:id="206" w:name="_Toc116946364"/>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rPr>
        <w:t xml:space="preserve">）企业业绩一览表</w:t>
      </w:r>
      <w:bookmarkEnd w:id="204"/>
      <w:r/>
      <w:bookmarkEnd w:id="205"/>
      <w:r/>
      <w:bookmarkEnd w:id="206"/>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企业业绩一览表</w:t>
      </w:r>
      <w:r/>
    </w:p>
    <w:tbl>
      <w:tblPr>
        <w:tblStyle w:val="786"/>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ascii="宋体" w:hAnsi="宋体" w:cs="宋体"/>
                <w:color w:val="auto"/>
                <w:sz w:val="26"/>
                <w:szCs w:val="21"/>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rPr>
          <w:rFonts w:hint="eastAsia" w:ascii="宋体" w:hAnsi="宋体"/>
          <w:bCs/>
          <w:color w:val="auto"/>
          <w:sz w:val="24"/>
          <w:szCs w:val="24"/>
        </w:rPr>
        <w:outlineLvl w:val="0"/>
      </w:pPr>
      <w:r/>
      <w:bookmarkStart w:id="207" w:name="_Toc36830601"/>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08" w:name="_Toc98277386"/>
      <w:r/>
      <w:bookmarkStart w:id="209" w:name="_Toc116946365"/>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207"/>
      <w:r/>
      <w:bookmarkEnd w:id="208"/>
      <w:r/>
      <w:bookmarkEnd w:id="209"/>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eastAsia="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hint="eastAsia"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hint="eastAsia"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hint="eastAsia" w:ascii="宋体" w:hAnsi="宋体"/>
          <w:bCs/>
          <w:color w:val="auto"/>
          <w:sz w:val="24"/>
          <w:szCs w:val="24"/>
        </w:rPr>
        <w:outlineLvl w:val="0"/>
      </w:pPr>
      <w:r/>
      <w:bookmarkStart w:id="210" w:name="_Toc36830602"/>
      <w:r/>
      <w:bookmarkStart w:id="211" w:name="_Toc98277387"/>
      <w:r/>
      <w:bookmarkStart w:id="212" w:name="_Toc116946366"/>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）（投标供应商）中小企业声明函（格式）</w:t>
      </w:r>
      <w:bookmarkEnd w:id="210"/>
      <w:r/>
      <w:bookmarkEnd w:id="211"/>
      <w:r/>
      <w:bookmarkEnd w:id="212"/>
      <w:r/>
      <w:r/>
    </w:p>
    <w:p>
      <w:pPr>
        <w:jc w:val="center"/>
        <w:spacing w:line="500" w:lineRule="exact"/>
        <w:rPr>
          <w:rFonts w:hint="eastAsia" w:ascii="宋体" w:hAnsi="宋体"/>
          <w:b/>
          <w:color w:val="auto"/>
          <w:sz w:val="28"/>
          <w:szCs w:val="28"/>
        </w:rPr>
      </w:pPr>
      <w:r/>
      <w:bookmarkStart w:id="213" w:name="OLE_LINK2"/>
      <w:r/>
      <w:bookmarkStart w:id="214" w:name="_Toc116946367"/>
      <w:r/>
      <w:bookmarkStart w:id="215" w:name="_Toc36830603"/>
      <w:r/>
      <w:bookmarkStart w:id="216" w:name="OLE_LINK13"/>
      <w:r/>
      <w:bookmarkStart w:id="217" w:name="_Toc98277388"/>
      <w:r/>
      <w:bookmarkStart w:id="218" w:name="OLE_LINK14"/>
      <w:r>
        <w:rPr>
          <w:rFonts w:ascii="宋体" w:hAnsi="宋体"/>
          <w:b/>
          <w:color w:val="auto"/>
          <w:sz w:val="28"/>
          <w:szCs w:val="28"/>
        </w:rPr>
        <w:t xml:space="preserve">中小企业声明函（服务）</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w:t>
      </w:r>
      <w:r>
        <w:rPr>
          <w:rFonts w:hint="eastAsia" w:ascii="宋体" w:hAnsi="宋体"/>
          <w:bCs/>
          <w:color w:val="auto"/>
          <w:sz w:val="24"/>
          <w:szCs w:val="24"/>
          <w:lang w:eastAsia="zh-CN"/>
        </w:rPr>
        <w:t xml:space="preserve">，可</w:t>
      </w:r>
      <w:r>
        <w:rPr>
          <w:rFonts w:hint="eastAsia" w:ascii="宋体" w:hAnsi="宋体"/>
          <w:bCs/>
          <w:color w:val="auto"/>
          <w:sz w:val="24"/>
          <w:szCs w:val="24"/>
        </w:rPr>
        <w:t xml:space="preserve">依照《中华人民共和国政府采购法》等国家有关规定追究相应责任。</w:t>
      </w:r>
      <w:bookmarkEnd w:id="213"/>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）（投标供应商）残疾人福利性单位声明函（格式）：</w:t>
      </w:r>
      <w:bookmarkEnd w:id="214"/>
      <w:r/>
      <w:bookmarkEnd w:id="215"/>
      <w:r/>
      <w:bookmarkEnd w:id="216"/>
      <w:r/>
      <w:bookmarkEnd w:id="217"/>
      <w:r/>
      <w:bookmarkEnd w:id="218"/>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w:t>
      </w:r>
      <w:r>
        <w:rPr>
          <w:rFonts w:hint="eastAsia" w:ascii="宋体" w:hAnsi="宋体"/>
          <w:bCs/>
          <w:color w:val="auto"/>
          <w:sz w:val="24"/>
          <w:szCs w:val="24"/>
          <w:lang w:eastAsia="zh-CN"/>
        </w:rPr>
        <w:t xml:space="preserve">〔2017〕141号</w:t>
      </w:r>
      <w:r>
        <w:rPr>
          <w:rFonts w:hint="eastAsia" w:ascii="宋体" w:hAnsi="宋体"/>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hint="eastAsia" w:ascii="宋体" w:hAnsi="宋体"/>
          <w:bCs/>
          <w:color w:val="auto"/>
          <w:sz w:val="24"/>
          <w:szCs w:val="24"/>
        </w:rPr>
      </w:pPr>
      <w:r/>
      <w:bookmarkStart w:id="219" w:name="_Hlk62691704"/>
      <w:r>
        <w:rPr>
          <w:rFonts w:hint="eastAsia" w:ascii="宋体" w:hAnsi="宋体"/>
          <w:bCs/>
          <w:color w:val="auto"/>
          <w:sz w:val="24"/>
          <w:szCs w:val="24"/>
        </w:rPr>
        <w:t xml:space="preserve">（备注：1.供应商如不提供此声明函，价格将不做相应扣除。</w:t>
      </w:r>
      <w:r>
        <w:rPr>
          <w:rFonts w:ascii="宋体" w:hAnsi="宋体"/>
          <w:bCs/>
          <w:color w:val="auto"/>
          <w:sz w:val="24"/>
          <w:szCs w:val="24"/>
        </w:rPr>
        <w:t xml:space="preserve">2.</w:t>
      </w:r>
      <w:r>
        <w:rPr>
          <w:rFonts w:hint="eastAsia" w:ascii="宋体" w:hAnsi="宋体"/>
          <w:bCs/>
          <w:color w:val="auto"/>
          <w:sz w:val="24"/>
          <w:szCs w:val="24"/>
        </w:rPr>
        <w:t xml:space="preserve">中标供应商为残疾人福利单位的，此声明函将随中标结果同时公告，接受社会监督）</w:t>
      </w:r>
      <w:bookmarkEnd w:id="219"/>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hint="eastAsia" w:ascii="宋体" w:hAnsi="宋体"/>
          <w:bCs/>
          <w:color w:val="auto"/>
          <w:sz w:val="24"/>
          <w:szCs w:val="24"/>
        </w:rPr>
      </w:pPr>
      <w:r/>
      <w:bookmarkStart w:id="220" w:name="_Toc36830604"/>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21" w:name="_Toc116946368"/>
      <w:r/>
      <w:bookmarkStart w:id="222" w:name="_Toc98277389"/>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）（投标供应商）投标单位情况表（格式）</w:t>
      </w:r>
      <w:bookmarkEnd w:id="220"/>
      <w:r/>
      <w:bookmarkEnd w:id="221"/>
      <w:r/>
      <w:bookmarkEnd w:id="222"/>
      <w:r/>
      <w:r/>
    </w:p>
    <w:p>
      <w:pPr>
        <w:pStyle w:val="791"/>
        <w:ind w:firstLine="0"/>
        <w:jc w:val="center"/>
        <w:rPr>
          <w:rFonts w:ascii="宋体"/>
          <w:b/>
          <w:color w:val="auto"/>
          <w:szCs w:val="21"/>
        </w:rPr>
      </w:pPr>
      <w:r>
        <w:rPr>
          <w:rFonts w:hint="eastAsia" w:ascii="宋体" w:hAnsi="宋体"/>
          <w:b/>
          <w:color w:val="auto"/>
          <w:szCs w:val="21"/>
        </w:rPr>
        <w:t xml:space="preserve">投标单位情况表</w:t>
      </w:r>
      <w:r/>
    </w:p>
    <w:p>
      <w:pPr>
        <w:ind w:firstLine="420"/>
        <w:jc w:val="left"/>
        <w:rPr>
          <w:rFonts w:ascii="宋体"/>
          <w:color w:val="auto"/>
          <w:szCs w:val="21"/>
        </w:rPr>
      </w:pPr>
      <w:r>
        <w:rPr>
          <w:rFonts w:hint="eastAsia" w:ascii="宋体" w:hAnsi="宋体"/>
          <w:color w:val="auto"/>
          <w:szCs w:val="21"/>
        </w:rPr>
        <w:t xml:space="preserve">单位名称：（公章）</w:t>
      </w:r>
      <w:r/>
    </w:p>
    <w:p>
      <w:pPr>
        <w:ind w:firstLine="420"/>
        <w:jc w:val="center"/>
        <w:rPr>
          <w:rFonts w:ascii="宋体"/>
          <w:color w:val="auto"/>
        </w:rPr>
      </w:pPr>
      <w:r>
        <w:rPr>
          <w:rFonts w:ascii="宋体"/>
          <w:color w:val="auto"/>
        </w:rPr>
      </w:r>
      <w:r/>
    </w:p>
    <w:tbl>
      <w:tblPr>
        <w:tblStyle w:val="842"/>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jc w:val="left"/>
        <w:rPr>
          <w:rFonts w:ascii="宋体"/>
          <w:color w:val="auto"/>
        </w:rPr>
      </w:pPr>
      <w:r>
        <w:rPr>
          <w:rFonts w:ascii="宋体"/>
          <w:color w:val="auto"/>
        </w:rPr>
      </w:r>
      <w:r/>
    </w:p>
    <w:p>
      <w:pPr>
        <w:jc w:val="left"/>
        <w:rPr>
          <w:rFonts w:ascii="宋体"/>
          <w:color w:val="auto"/>
        </w:rPr>
      </w:pPr>
      <w:r>
        <w:rPr>
          <w:rFonts w:ascii="宋体"/>
          <w:color w:val="auto"/>
        </w:rPr>
      </w:r>
      <w:r/>
    </w:p>
    <w:p>
      <w:pPr>
        <w:pStyle w:val="791"/>
        <w:ind w:firstLine="0"/>
        <w:jc w:val="left"/>
        <w:rPr>
          <w:rFonts w:hint="eastAsia" w:ascii="宋体" w:hAnsi="宋体"/>
          <w:color w:val="auto"/>
          <w:sz w:val="28"/>
          <w:szCs w:val="21"/>
        </w:rPr>
      </w:pPr>
      <w:r>
        <w:rPr>
          <w:color w:val="auto"/>
          <w:sz w:val="24"/>
        </w:rPr>
        <w:br w:type="page" w:clear="all"/>
      </w:r>
      <w:r/>
    </w:p>
    <w:p>
      <w:pPr>
        <w:pStyle w:val="791"/>
        <w:ind w:firstLine="0"/>
        <w:jc w:val="left"/>
        <w:rPr>
          <w:rFonts w:hint="eastAsia" w:ascii="宋体" w:hAnsi="宋体"/>
          <w:bCs/>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十四</w:t>
      </w:r>
      <w:r>
        <w:rPr>
          <w:rFonts w:hint="eastAsia" w:ascii="宋体" w:hAnsi="宋体"/>
          <w:bCs/>
          <w:color w:val="auto"/>
          <w:sz w:val="24"/>
          <w:szCs w:val="24"/>
        </w:rPr>
        <w:t xml:space="preserve">）政府采购履约担保函（格式）                                                            </w:t>
      </w:r>
      <w:r/>
    </w:p>
    <w:p>
      <w:pPr>
        <w:spacing w:line="360" w:lineRule="auto"/>
        <w:rPr>
          <w:rFonts w:hint="eastAsia" w:ascii="宋体" w:hAnsi="宋体" w:cs="宋体"/>
          <w:color w:val="auto"/>
          <w:sz w:val="24"/>
        </w:rPr>
      </w:pPr>
      <w:r>
        <w:rPr>
          <w:rFonts w:hint="eastAsia" w:ascii="宋体" w:hAnsi="宋体" w:cs="宋体"/>
          <w:color w:val="auto"/>
          <w:sz w:val="24"/>
        </w:rPr>
        <w:t xml:space="preserve"> 编号：</w:t>
      </w:r>
      <w:r/>
    </w:p>
    <w:p>
      <w:pPr>
        <w:jc w:val="center"/>
        <w:spacing w:line="360" w:lineRule="auto"/>
        <w:rPr>
          <w:rFonts w:hint="eastAsia" w:ascii="宋体" w:hAnsi="宋体" w:cs="宋体"/>
          <w:b/>
          <w:color w:val="auto"/>
          <w:sz w:val="28"/>
          <w:szCs w:val="21"/>
        </w:rPr>
      </w:pPr>
      <w:r>
        <w:rPr>
          <w:rFonts w:hint="eastAsia" w:ascii="宋体" w:hAnsi="宋体" w:cs="宋体"/>
          <w:b/>
          <w:color w:val="auto"/>
          <w:sz w:val="28"/>
          <w:szCs w:val="21"/>
        </w:rPr>
        <w:t xml:space="preserve">政府采购履约担保函</w:t>
      </w:r>
      <w:r/>
    </w:p>
    <w:p>
      <w:pPr>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（采购人）：</w:t>
      </w:r>
      <w:r/>
    </w:p>
    <w:p>
      <w:pPr>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鉴于你方与</w:t>
      </w:r>
      <w:r>
        <w:rPr>
          <w:rFonts w:hint="eastAsia" w:ascii="宋体" w:hAnsi="宋体" w:cs="宋体"/>
          <w:color w:val="auto"/>
          <w:sz w:val="24"/>
          <w:u w:val="single"/>
        </w:rPr>
        <w:t xml:space="preserve">                    </w:t>
      </w:r>
      <w:r>
        <w:rPr>
          <w:rFonts w:hint="eastAsia" w:ascii="宋体" w:hAnsi="宋体" w:cs="宋体"/>
          <w:color w:val="auto"/>
          <w:sz w:val="24"/>
        </w:rPr>
        <w:t xml:space="preserve">（以下简称供应商）于</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日</w:t>
      </w:r>
      <w:r>
        <w:rPr>
          <w:rFonts w:ascii="宋体" w:hAnsi="宋体" w:cs="宋体"/>
          <w:color w:val="auto"/>
          <w:sz w:val="24"/>
        </w:rPr>
        <w:t xml:space="preserve">签订</w:t>
      </w:r>
      <w:r>
        <w:rPr>
          <w:rFonts w:hint="eastAsia" w:ascii="宋体" w:hAnsi="宋体" w:cs="宋体"/>
          <w:color w:val="auto"/>
          <w:sz w:val="24"/>
        </w:rPr>
        <w:t xml:space="preserve">编号为</w:t>
      </w:r>
      <w:r>
        <w:rPr>
          <w:rFonts w:hint="eastAsia" w:ascii="宋体" w:hAnsi="宋体" w:cs="宋体"/>
          <w:color w:val="auto"/>
          <w:sz w:val="24"/>
          <w:u w:val="single"/>
        </w:rPr>
        <w:t xml:space="preserve">          </w:t>
      </w:r>
      <w:r>
        <w:rPr>
          <w:rFonts w:hint="eastAsia" w:ascii="宋体" w:hAnsi="宋体" w:cs="宋体"/>
          <w:color w:val="auto"/>
          <w:sz w:val="24"/>
        </w:rPr>
        <w:t xml:space="preserve">的《</w:t>
      </w:r>
      <w:r>
        <w:rPr>
          <w:rFonts w:hint="eastAsia" w:ascii="宋体" w:hAnsi="宋体" w:cs="宋体"/>
          <w:color w:val="auto"/>
          <w:sz w:val="24"/>
          <w:u w:val="single"/>
        </w:rPr>
        <w:t xml:space="preserve">           </w:t>
      </w:r>
      <w:r>
        <w:rPr>
          <w:rFonts w:hint="eastAsia" w:ascii="宋体" w:hAnsi="宋体" w:cs="宋体"/>
          <w:color w:val="auto"/>
          <w:sz w:val="24"/>
        </w:rPr>
        <w:t xml:space="preserve">政府采购合同》（以下简称主合同），且依据该合同的约定，供应商应在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一、保证责任的情形及保证金额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（一）在供应商出现下列情形之一时，我方承担保证责任：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1．将中标项目转让给他人，或者在投标文件中未说明，且未经采购招标机构同意，将中标项目分包给他人的；</w:t>
      </w:r>
      <w:r/>
    </w:p>
    <w:p>
      <w:pPr>
        <w:spacing w:line="360" w:lineRule="auto"/>
        <w:rPr>
          <w:rFonts w:hint="eastAsia" w:ascii="宋体" w:hAnsi="宋体" w:cs="宋体"/>
          <w:color w:val="auto"/>
          <w:sz w:val="24"/>
        </w:rPr>
      </w:pPr>
      <w:r>
        <w:rPr>
          <w:rFonts w:hint="eastAsia" w:ascii="宋体" w:hAnsi="宋体" w:cs="宋体"/>
          <w:color w:val="auto"/>
          <w:sz w:val="24"/>
        </w:rPr>
        <w:t xml:space="preserve">　　2．主合同约定的应当缴纳履约保证金的情形</w:t>
      </w:r>
      <w:r>
        <w:rPr>
          <w:rFonts w:ascii="宋体" w:hAnsi="宋体" w:cs="宋体"/>
          <w:color w:val="auto"/>
          <w:sz w:val="24"/>
        </w:rPr>
        <w:t xml:space="preserve">：</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（1）未按主合同约定的质量、数量和期限供应货物/提供服务/完成工程的；</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 xml:space="preserve">%数额为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），币种为</w:t>
      </w:r>
      <w:r>
        <w:rPr>
          <w:rFonts w:hint="eastAsia" w:ascii="宋体" w:hAnsi="宋体" w:cs="宋体"/>
          <w:color w:val="auto"/>
          <w:sz w:val="24"/>
          <w:u w:val="single"/>
        </w:rPr>
        <w:t xml:space="preserve">        </w:t>
      </w:r>
      <w:r>
        <w:rPr>
          <w:rFonts w:hint="eastAsia" w:ascii="宋体" w:hAnsi="宋体" w:cs="宋体"/>
          <w:color w:val="auto"/>
          <w:sz w:val="24"/>
        </w:rPr>
        <w:t xml:space="preserve">。（即主合同履约保证金金额）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二、保证的方式及保证期间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我方保证的方式为：连带责任保证。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 xml:space="preserve">日内。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三、承担保证责任的程序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 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 xml:space="preserve">工作日内进行核定后按照本保函的承诺承担保证责任。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四、保证责任的终止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lang w:eastAsia="zh-CN"/>
        </w:rPr>
        <w:t xml:space="preserve">格之</w:t>
      </w:r>
      <w:r>
        <w:rPr>
          <w:rFonts w:hint="eastAsia" w:ascii="宋体" w:hAnsi="宋体" w:cs="宋体"/>
          <w:color w:val="auto"/>
          <w:sz w:val="24"/>
        </w:rPr>
        <w:t xml:space="preserve">日起，我方保证责任自动终止。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3．按照法律法规的规定或出现应终止我方保证责任</w:t>
      </w:r>
      <w:r>
        <w:rPr>
          <w:rFonts w:ascii="宋体" w:hAnsi="宋体" w:cs="宋体"/>
          <w:color w:val="auto"/>
          <w:sz w:val="24"/>
        </w:rPr>
        <w:t xml:space="preserve">的其他情形</w:t>
      </w:r>
      <w:r>
        <w:rPr>
          <w:rFonts w:hint="eastAsia" w:ascii="宋体" w:hAnsi="宋体" w:cs="宋体"/>
          <w:color w:val="auto"/>
          <w:sz w:val="24"/>
        </w:rPr>
        <w:t xml:space="preserve">的，我方在本保函项下的保证责任亦终止。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lang w:eastAsia="zh-CN"/>
        </w:rPr>
        <w:t xml:space="preserve">同的</w:t>
      </w:r>
      <w:r>
        <w:rPr>
          <w:rFonts w:hint="eastAsia" w:ascii="宋体" w:hAnsi="宋体" w:cs="宋体"/>
          <w:color w:val="auto"/>
          <w:sz w:val="24"/>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五、免责条款</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1．因你方违反主合同约定致使供应商不能履行义务的，我方不承担保证责任。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3．因不可抗力造成供应商不能履行供货义务的，我方不承担保证责任。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六、争议的解决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 xml:space="preserve">法院。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七、保函的生效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本保函自我方加盖公章之日起生效。                                 </w:t>
      </w:r>
      <w:r/>
    </w:p>
    <w:p>
      <w:pPr>
        <w:ind w:firstLine="6960"/>
        <w:spacing w:line="360" w:lineRule="auto"/>
        <w:rPr>
          <w:rFonts w:hint="eastAsia" w:ascii="宋体" w:hAnsi="宋体" w:cs="宋体"/>
          <w:color w:val="auto"/>
          <w:sz w:val="24"/>
        </w:rPr>
      </w:pPr>
      <w:r>
        <w:rPr>
          <w:rFonts w:hint="eastAsia" w:ascii="宋体" w:hAnsi="宋体" w:cs="宋体"/>
          <w:color w:val="auto"/>
          <w:sz w:val="24"/>
        </w:rPr>
        <w:t xml:space="preserve">保证人：（公章）</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p>
    <w:p>
      <w:pPr>
        <w:jc w:val="center"/>
        <w:rPr>
          <w:rFonts w:hint="eastAsia" w:ascii="宋体" w:hAnsi="宋体" w:cs="宋体"/>
          <w:color w:val="auto"/>
          <w:sz w:val="24"/>
        </w:rPr>
      </w:pPr>
      <w:r>
        <w:rPr>
          <w:rFonts w:hint="eastAsia" w:ascii="宋体" w:hAnsi="宋体" w:cs="宋体"/>
          <w:color w:val="auto"/>
          <w:sz w:val="24"/>
        </w:rPr>
        <w:t xml:space="preserve">                                                          年     月      日</w:t>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十八</w:t>
      </w:r>
      <w:r>
        <w:rPr>
          <w:rFonts w:hint="eastAsia" w:ascii="宋体" w:hAnsi="宋体"/>
          <w:bCs/>
          <w:color w:val="auto"/>
          <w:sz w:val="24"/>
          <w:szCs w:val="24"/>
        </w:rPr>
        <w:t xml:space="preserve">）技术文件</w:t>
      </w:r>
      <w:r/>
    </w:p>
    <w:p>
      <w:pPr>
        <w:jc w:val="center"/>
        <w:spacing w:line="580" w:lineRule="exact"/>
        <w:rPr>
          <w:rFonts w:hint="eastAsia" w:ascii="宋体" w:hAnsi="宋体"/>
          <w:bCs/>
          <w:color w:val="auto"/>
          <w:sz w:val="28"/>
          <w:szCs w:val="28"/>
        </w:rPr>
      </w:pPr>
      <w:r>
        <w:rPr>
          <w:rFonts w:hint="eastAsia" w:ascii="宋体" w:hAnsi="宋体"/>
          <w:bCs/>
          <w:color w:val="auto"/>
          <w:sz w:val="28"/>
          <w:szCs w:val="28"/>
        </w:rPr>
        <w:t xml:space="preserve">目录</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1.对本项目任务的理解</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2.项目重点、难点分析及解决措施</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监测方案</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内部管理架构</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5.</w:t>
      </w:r>
      <w:r>
        <w:rPr>
          <w:rFonts w:hint="eastAsia" w:ascii="宋体" w:hAnsi="宋体"/>
          <w:bCs/>
          <w:color w:val="auto"/>
          <w:sz w:val="24"/>
          <w:szCs w:val="24"/>
        </w:rPr>
        <w:t xml:space="preserve">质量管理及保障措施</w:t>
      </w:r>
      <w:r/>
    </w:p>
    <w:p>
      <w:pPr>
        <w:ind w:left="0" w:firstLine="3158"/>
        <w:spacing w:line="440" w:lineRule="exact"/>
        <w:rPr>
          <w:rFonts w:hint="eastAsia" w:ascii="宋体" w:hAnsi="宋体"/>
          <w:color w:val="auto"/>
          <w:sz w:val="24"/>
        </w:rPr>
      </w:pPr>
      <w:r>
        <w:rPr>
          <w:rFonts w:hint="eastAsia" w:ascii="宋体" w:hAnsi="宋体"/>
          <w:bCs/>
          <w:color w:val="auto"/>
          <w:sz w:val="24"/>
          <w:szCs w:val="24"/>
        </w:rPr>
        <w:t xml:space="preserve">6</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各项服务承诺</w:t>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7"/>
      <w:rPr>
        <w:rStyle w:val="845"/>
      </w:rPr>
      <w:framePr w:wrap="around" w:vAnchor="text" w:hAnchor="margin" w:xAlign="center" w:y="22"/>
    </w:pPr>
    <w:r>
      <w:fldChar w:fldCharType="begin"/>
    </w:r>
    <w:r>
      <w:rPr>
        <w:rStyle w:val="845"/>
      </w:rPr>
      <w:instrText xml:space="preserve">PAGE  </w:instrText>
    </w:r>
    <w:r>
      <w:fldChar w:fldCharType="separate"/>
    </w:r>
    <w:r>
      <w:rPr>
        <w:rStyle w:val="845"/>
      </w:rPr>
      <w:t xml:space="preserve">63</w:t>
    </w:r>
    <w:r>
      <w:fldChar w:fldCharType="end"/>
    </w:r>
    <w:r/>
  </w:p>
  <w:p>
    <w:pPr>
      <w:pStyle w:val="8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Style w:val="845"/>
      </w:rPr>
      <w:framePr w:wrap="around" w:vAnchor="text" w:hAnchor="margin" w:xAlign="center" w:y="1"/>
    </w:pPr>
    <w:r>
      <w:fldChar w:fldCharType="begin"/>
    </w:r>
    <w:r>
      <w:rPr>
        <w:rStyle w:val="845"/>
      </w:rPr>
      <w:instrText xml:space="preserve">PAGE  </w:instrText>
    </w:r>
    <w:r>
      <w:fldChar w:fldCharType="end"/>
    </w:r>
    <w:r/>
  </w:p>
  <w:p>
    <w:pPr>
      <w:pStyle w:val="8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7"/>
      <w:rPr>
        <w:rStyle w:val="845"/>
      </w:rPr>
      <w:framePr w:wrap="around" w:vAnchor="text" w:hAnchor="page" w:x="5866" w:y="67"/>
    </w:pPr>
    <w:r>
      <w:fldChar w:fldCharType="begin"/>
    </w:r>
    <w:r>
      <w:rPr>
        <w:rStyle w:val="845"/>
      </w:rPr>
      <w:instrText xml:space="preserve">PAGE  </w:instrText>
    </w:r>
    <w:r>
      <w:fldChar w:fldCharType="separate"/>
    </w:r>
    <w:r>
      <w:rPr>
        <w:rStyle w:val="845"/>
      </w:rPr>
      <w:t xml:space="preserve">1</w:t>
    </w:r>
    <w:r>
      <w:fldChar w:fldCharType="end"/>
    </w:r>
    <w:r/>
  </w:p>
  <w:p>
    <w:pPr>
      <w:pStyle w:val="8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pStyle w:val="1436"/>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19"/>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72"/>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7">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8">
    <w:multiLevelType w:val="hybridMultilevel"/>
    <w:lvl w:ilvl="0">
      <w:start w:val="1"/>
      <w:numFmt w:val="bullet"/>
      <w:pStyle w:val="136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3">
    <w:multiLevelType w:val="hybridMultilevel"/>
    <w:lvl w:ilvl="0">
      <w:start w:val="1"/>
      <w:numFmt w:val="decimal"/>
      <w:pStyle w:val="1383"/>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6">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7">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8">
    <w:multiLevelType w:val="hybridMultilevel"/>
    <w:lvl w:ilvl="0">
      <w:start w:val="7"/>
      <w:numFmt w:val="chineseCountingThousand"/>
      <w:isLgl w:val="false"/>
      <w:suff w:val="nothing"/>
      <w:lvlText w:val="%1、"/>
      <w:lvlJc w:val="left"/>
      <w:pPr>
        <w:ind w:left="1160" w:hanging="450"/>
      </w:pPr>
      <w:rPr>
        <w:rFonts w:hint="eastAsia"/>
        <w:b/>
        <w:bCs w:val="0"/>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8"/>
  </w:num>
  <w:num w:numId="2">
    <w:abstractNumId w:val="4"/>
  </w:num>
  <w:num w:numId="3">
    <w:abstractNumId w:val="13"/>
  </w:num>
  <w:num w:numId="4">
    <w:abstractNumId w:val="2"/>
  </w:num>
  <w:num w:numId="5">
    <w:abstractNumId w:val="1"/>
  </w:num>
  <w:num w:numId="6">
    <w:abstractNumId w:val="0"/>
  </w:num>
  <w:num w:numId="7">
    <w:abstractNumId w:val="5"/>
  </w:num>
  <w:num w:numId="8">
    <w:abstractNumId w:val="6"/>
  </w:num>
  <w:num w:numId="9">
    <w:abstractNumId w:val="16"/>
  </w:num>
  <w:num w:numId="10">
    <w:abstractNumId w:val="7"/>
  </w:num>
  <w:num w:numId="11">
    <w:abstractNumId w:val="17"/>
  </w:num>
  <w:num w:numId="12">
    <w:abstractNumId w:val="3"/>
  </w:num>
  <w:num w:numId="13">
    <w:abstractNumId w:val="9"/>
  </w:num>
  <w:num w:numId="14">
    <w:abstractNumId w:val="10"/>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8"/>
  </w:num>
  <w:num w:numId="18">
    <w:abstractNumId w:val="14"/>
  </w:num>
  <w:num w:numId="19">
    <w:abstractNumId w:val="1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6">
    <w:name w:val="Heading 1"/>
    <w:basedOn w:val="775"/>
    <w:next w:val="775"/>
    <w:link w:val="1016"/>
    <w:uiPriority w:val="0"/>
    <w:qFormat/>
    <w:pPr>
      <w:jc w:val="center"/>
      <w:keepNext/>
      <w:outlineLvl w:val="0"/>
    </w:pPr>
    <w:rPr>
      <w:rFonts w:ascii="楷体_GB2312" w:eastAsia="楷体_GB2312"/>
      <w:b/>
      <w:sz w:val="28"/>
    </w:rPr>
  </w:style>
  <w:style w:type="paragraph" w:styleId="777">
    <w:name w:val="Heading 2"/>
    <w:basedOn w:val="775"/>
    <w:next w:val="775"/>
    <w:link w:val="1017"/>
    <w:uiPriority w:val="0"/>
    <w:qFormat/>
    <w:pPr>
      <w:jc w:val="center"/>
      <w:keepNext/>
      <w:outlineLvl w:val="1"/>
    </w:pPr>
    <w:rPr>
      <w:rFonts w:ascii="楷体_GB2312" w:eastAsia="楷体_GB2312"/>
      <w:b/>
      <w:bCs/>
      <w:sz w:val="18"/>
    </w:rPr>
  </w:style>
  <w:style w:type="paragraph" w:styleId="778">
    <w:name w:val="Heading 3"/>
    <w:basedOn w:val="775"/>
    <w:next w:val="775"/>
    <w:link w:val="1018"/>
    <w:uiPriority w:val="0"/>
    <w:qFormat/>
    <w:pPr>
      <w:jc w:val="center"/>
      <w:keepNext/>
      <w:outlineLvl w:val="2"/>
    </w:pPr>
    <w:rPr>
      <w:rFonts w:eastAsia="楷体_GB2312"/>
      <w:b/>
      <w:bCs/>
      <w:sz w:val="15"/>
    </w:rPr>
  </w:style>
  <w:style w:type="paragraph" w:styleId="779">
    <w:name w:val="Heading 4"/>
    <w:basedOn w:val="775"/>
    <w:next w:val="775"/>
    <w:link w:val="1019"/>
    <w:uiPriority w:val="0"/>
    <w:qFormat/>
    <w:pPr>
      <w:jc w:val="center"/>
      <w:keepNext/>
      <w:outlineLvl w:val="3"/>
    </w:pPr>
    <w:rPr>
      <w:rFonts w:eastAsia="楷体_GB2312"/>
      <w:b/>
      <w:bCs/>
      <w:sz w:val="13"/>
    </w:rPr>
  </w:style>
  <w:style w:type="paragraph" w:styleId="780">
    <w:name w:val="Heading 5"/>
    <w:basedOn w:val="775"/>
    <w:next w:val="775"/>
    <w:link w:val="1020"/>
    <w:uiPriority w:val="0"/>
    <w:qFormat/>
    <w:pPr>
      <w:ind w:left="360" w:hanging="360"/>
      <w:keepNext/>
      <w:tabs>
        <w:tab w:val="left" w:pos="360" w:leader="none"/>
      </w:tabs>
      <w:outlineLvl w:val="4"/>
    </w:pPr>
    <w:rPr>
      <w:rFonts w:ascii="楷体_GB2312" w:eastAsia="楷体_GB2312"/>
      <w:bCs/>
      <w:sz w:val="28"/>
    </w:rPr>
  </w:style>
  <w:style w:type="paragraph" w:styleId="781">
    <w:name w:val="Heading 6"/>
    <w:basedOn w:val="775"/>
    <w:next w:val="775"/>
    <w:link w:val="1021"/>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2">
    <w:name w:val="Heading 7"/>
    <w:basedOn w:val="775"/>
    <w:next w:val="775"/>
    <w:link w:val="1022"/>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3">
    <w:name w:val="Heading 8"/>
    <w:basedOn w:val="775"/>
    <w:next w:val="775"/>
    <w:link w:val="1023"/>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4">
    <w:name w:val="Heading 9"/>
    <w:basedOn w:val="775"/>
    <w:next w:val="775"/>
    <w:link w:val="1024"/>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7">
    <w:name w:val="List 3"/>
    <w:basedOn w:val="775"/>
    <w:uiPriority w:val="0"/>
    <w:qFormat/>
    <w:pPr>
      <w:ind w:left="100" w:hanging="200"/>
      <w:jc w:val="left"/>
      <w:widowControl/>
    </w:pPr>
    <w:rPr>
      <w:sz w:val="20"/>
    </w:rPr>
  </w:style>
  <w:style w:type="paragraph" w:styleId="788">
    <w:name w:val="toc 7"/>
    <w:basedOn w:val="775"/>
    <w:next w:val="775"/>
    <w:uiPriority w:val="39"/>
    <w:qFormat/>
    <w:pPr>
      <w:ind w:left="1200"/>
      <w:jc w:val="left"/>
      <w:widowControl/>
    </w:pPr>
    <w:rPr>
      <w:sz w:val="20"/>
      <w:szCs w:val="21"/>
    </w:rPr>
  </w:style>
  <w:style w:type="paragraph" w:styleId="789">
    <w:name w:val="index 8"/>
    <w:basedOn w:val="775"/>
    <w:next w:val="775"/>
    <w:uiPriority w:val="0"/>
    <w:qFormat/>
    <w:pPr>
      <w:ind w:left="2940"/>
    </w:pPr>
    <w:rPr>
      <w:rFonts w:eastAsia="楷体_GB2312"/>
      <w:sz w:val="26"/>
    </w:rPr>
  </w:style>
  <w:style w:type="paragraph" w:styleId="790">
    <w:name w:val="List Number"/>
    <w:basedOn w:val="775"/>
    <w:link w:val="1025"/>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91">
    <w:name w:val="Normal Indent"/>
    <w:basedOn w:val="775"/>
    <w:next w:val="775"/>
    <w:link w:val="1026"/>
    <w:uiPriority w:val="0"/>
    <w:qFormat/>
    <w:pPr>
      <w:ind w:firstLine="420"/>
    </w:pPr>
  </w:style>
  <w:style w:type="paragraph" w:styleId="792">
    <w:name w:val="Caption"/>
    <w:basedOn w:val="775"/>
    <w:next w:val="775"/>
    <w:uiPriority w:val="0"/>
    <w:qFormat/>
    <w:rPr>
      <w:rFonts w:ascii="Cambria" w:hAnsi="Cambria" w:eastAsia="黑体"/>
      <w:sz w:val="20"/>
    </w:rPr>
  </w:style>
  <w:style w:type="paragraph" w:styleId="793">
    <w:name w:val="index 5"/>
    <w:basedOn w:val="775"/>
    <w:next w:val="775"/>
    <w:uiPriority w:val="0"/>
    <w:qFormat/>
    <w:pPr>
      <w:ind w:left="1680"/>
    </w:pPr>
    <w:rPr>
      <w:rFonts w:eastAsia="楷体_GB2312"/>
      <w:sz w:val="26"/>
    </w:rPr>
  </w:style>
  <w:style w:type="paragraph" w:styleId="794">
    <w:name w:val="List Bullet"/>
    <w:basedOn w:val="775"/>
    <w:uiPriority w:val="0"/>
    <w:qFormat/>
    <w:pPr>
      <w:ind w:left="1050" w:hanging="420"/>
      <w:tabs>
        <w:tab w:val="left" w:pos="1050" w:leader="none"/>
      </w:tabs>
    </w:pPr>
    <w:rPr>
      <w:szCs w:val="24"/>
    </w:rPr>
  </w:style>
  <w:style w:type="paragraph" w:styleId="795">
    <w:name w:val="Document Map"/>
    <w:basedOn w:val="775"/>
    <w:link w:val="1027"/>
    <w:uiPriority w:val="0"/>
    <w:qFormat/>
    <w:pPr>
      <w:shd w:val="clear" w:color="auto" w:fill="000080"/>
    </w:pPr>
  </w:style>
  <w:style w:type="paragraph" w:styleId="796">
    <w:name w:val="annotation text"/>
    <w:basedOn w:val="775"/>
    <w:link w:val="1028"/>
    <w:uiPriority w:val="0"/>
    <w:qFormat/>
    <w:pPr>
      <w:jc w:val="left"/>
    </w:pPr>
  </w:style>
  <w:style w:type="paragraph" w:styleId="797">
    <w:name w:val="index 6"/>
    <w:basedOn w:val="775"/>
    <w:next w:val="775"/>
    <w:uiPriority w:val="0"/>
    <w:qFormat/>
    <w:pPr>
      <w:ind w:left="2100"/>
    </w:pPr>
    <w:rPr>
      <w:rFonts w:eastAsia="楷体_GB2312"/>
      <w:sz w:val="26"/>
    </w:rPr>
  </w:style>
  <w:style w:type="paragraph" w:styleId="798">
    <w:name w:val="Salutation"/>
    <w:basedOn w:val="775"/>
    <w:next w:val="775"/>
    <w:link w:val="1029"/>
    <w:uiPriority w:val="0"/>
    <w:qFormat/>
    <w:pPr>
      <w:ind w:firstLine="420"/>
      <w:spacing w:after="20" w:line="288" w:lineRule="auto"/>
    </w:pPr>
    <w:rPr>
      <w:sz w:val="28"/>
      <w:szCs w:val="24"/>
      <w:lang w:bidi="mn-Mong-CN"/>
    </w:rPr>
  </w:style>
  <w:style w:type="paragraph" w:styleId="799">
    <w:name w:val="Body Text 3"/>
    <w:basedOn w:val="775"/>
    <w:link w:val="1030"/>
    <w:uiPriority w:val="0"/>
    <w:qFormat/>
    <w:rPr>
      <w:rFonts w:ascii="宋体"/>
      <w:sz w:val="24"/>
      <w:lang w:bidi="mn-Mong-CN"/>
    </w:rPr>
  </w:style>
  <w:style w:type="paragraph" w:styleId="800">
    <w:name w:val="Closing"/>
    <w:basedOn w:val="775"/>
    <w:link w:val="1031"/>
    <w:uiPriority w:val="0"/>
    <w:qFormat/>
    <w:pPr>
      <w:ind w:left="100" w:firstLine="420"/>
      <w:spacing w:after="20" w:line="288" w:lineRule="auto"/>
    </w:pPr>
    <w:rPr>
      <w:sz w:val="28"/>
      <w:szCs w:val="24"/>
      <w:lang w:bidi="mn-Mong-CN"/>
    </w:rPr>
  </w:style>
  <w:style w:type="paragraph" w:styleId="801">
    <w:name w:val="Body Text"/>
    <w:basedOn w:val="775"/>
    <w:link w:val="1032"/>
    <w:uiPriority w:val="99"/>
    <w:qFormat/>
    <w:rPr>
      <w:rFonts w:ascii="华文中宋" w:eastAsia="华文中宋"/>
      <w:bCs/>
      <w:sz w:val="28"/>
      <w:lang w:val="zh-CN"/>
    </w:rPr>
  </w:style>
  <w:style w:type="paragraph" w:styleId="802">
    <w:name w:val="Body Text Indent"/>
    <w:basedOn w:val="775"/>
    <w:next w:val="791"/>
    <w:link w:val="1033"/>
    <w:uiPriority w:val="0"/>
    <w:qFormat/>
    <w:pPr>
      <w:ind w:firstLine="576"/>
    </w:pPr>
    <w:rPr>
      <w:b/>
      <w:sz w:val="30"/>
    </w:rPr>
  </w:style>
  <w:style w:type="paragraph" w:styleId="803">
    <w:name w:val="List 2"/>
    <w:basedOn w:val="775"/>
    <w:uiPriority w:val="0"/>
    <w:qFormat/>
    <w:pPr>
      <w:ind w:left="100" w:hanging="200"/>
      <w:jc w:val="left"/>
      <w:widowControl/>
    </w:pPr>
    <w:rPr>
      <w:sz w:val="20"/>
    </w:rPr>
  </w:style>
  <w:style w:type="paragraph" w:styleId="804">
    <w:name w:val="Block Text"/>
    <w:basedOn w:val="775"/>
    <w:uiPriority w:val="0"/>
    <w:qFormat/>
    <w:pPr>
      <w:ind w:left="420" w:right="33"/>
      <w:jc w:val="left"/>
    </w:pPr>
    <w:rPr>
      <w:sz w:val="24"/>
    </w:rPr>
  </w:style>
  <w:style w:type="paragraph" w:styleId="805">
    <w:name w:val="List Bullet 2"/>
    <w:basedOn w:val="775"/>
    <w:uiPriority w:val="0"/>
    <w:qFormat/>
    <w:pPr>
      <w:spacing w:line="360" w:lineRule="auto"/>
    </w:pPr>
    <w:rPr>
      <w:sz w:val="24"/>
      <w:szCs w:val="24"/>
    </w:rPr>
  </w:style>
  <w:style w:type="paragraph" w:styleId="806">
    <w:name w:val="index 4"/>
    <w:basedOn w:val="775"/>
    <w:next w:val="775"/>
    <w:uiPriority w:val="0"/>
    <w:unhideWhenUsed/>
    <w:qFormat/>
    <w:pPr>
      <w:ind w:left="600"/>
    </w:pPr>
    <w:rPr>
      <w:szCs w:val="24"/>
    </w:rPr>
  </w:style>
  <w:style w:type="paragraph" w:styleId="807">
    <w:name w:val="toc 5"/>
    <w:basedOn w:val="775"/>
    <w:next w:val="775"/>
    <w:uiPriority w:val="39"/>
    <w:qFormat/>
    <w:pPr>
      <w:ind w:left="800"/>
      <w:jc w:val="left"/>
      <w:widowControl/>
    </w:pPr>
    <w:rPr>
      <w:sz w:val="20"/>
      <w:szCs w:val="21"/>
    </w:rPr>
  </w:style>
  <w:style w:type="paragraph" w:styleId="808">
    <w:name w:val="toc 3"/>
    <w:basedOn w:val="775"/>
    <w:next w:val="775"/>
    <w:uiPriority w:val="39"/>
    <w:qFormat/>
    <w:pPr>
      <w:ind w:left="780"/>
      <w:jc w:val="center"/>
    </w:pPr>
    <w:rPr>
      <w:b/>
      <w:sz w:val="24"/>
      <w:szCs w:val="24"/>
    </w:rPr>
  </w:style>
  <w:style w:type="paragraph" w:styleId="809">
    <w:name w:val="Plain Text"/>
    <w:basedOn w:val="775"/>
    <w:link w:val="1034"/>
    <w:uiPriority w:val="99"/>
    <w:qFormat/>
    <w:rPr>
      <w:rFonts w:ascii="宋体" w:hAnsi="Courier New"/>
      <w:sz w:val="20"/>
    </w:rPr>
  </w:style>
  <w:style w:type="paragraph" w:styleId="810">
    <w:name w:val="List Bullet 5"/>
    <w:basedOn w:val="775"/>
    <w:uiPriority w:val="0"/>
    <w:qFormat/>
    <w:pPr>
      <w:ind w:left="2040" w:hanging="360"/>
      <w:spacing w:line="360" w:lineRule="exact"/>
      <w:widowControl/>
      <w:tabs>
        <w:tab w:val="left" w:pos="2040" w:leader="none"/>
      </w:tabs>
    </w:pPr>
    <w:rPr>
      <w:rFonts w:eastAsia="楷体_GB2312"/>
      <w:sz w:val="24"/>
    </w:rPr>
  </w:style>
  <w:style w:type="paragraph" w:styleId="811">
    <w:name w:val="toc 8"/>
    <w:basedOn w:val="775"/>
    <w:next w:val="775"/>
    <w:uiPriority w:val="39"/>
    <w:qFormat/>
    <w:pPr>
      <w:ind w:left="1400"/>
      <w:jc w:val="left"/>
      <w:widowControl/>
    </w:pPr>
    <w:rPr>
      <w:sz w:val="20"/>
      <w:szCs w:val="21"/>
    </w:rPr>
  </w:style>
  <w:style w:type="paragraph" w:styleId="812">
    <w:name w:val="index 3"/>
    <w:basedOn w:val="775"/>
    <w:next w:val="775"/>
    <w:uiPriority w:val="0"/>
    <w:qFormat/>
    <w:pPr>
      <w:ind w:left="840"/>
    </w:pPr>
    <w:rPr>
      <w:rFonts w:eastAsia="楷体_GB2312"/>
      <w:sz w:val="26"/>
    </w:rPr>
  </w:style>
  <w:style w:type="paragraph" w:styleId="813">
    <w:name w:val="Date"/>
    <w:basedOn w:val="775"/>
    <w:next w:val="775"/>
    <w:link w:val="1035"/>
    <w:uiPriority w:val="0"/>
    <w:qFormat/>
    <w:rPr>
      <w:rFonts w:eastAsia="黑体"/>
      <w:b/>
      <w:sz w:val="36"/>
    </w:rPr>
  </w:style>
  <w:style w:type="paragraph" w:styleId="814">
    <w:name w:val="Body Text Indent 2"/>
    <w:basedOn w:val="775"/>
    <w:link w:val="1036"/>
    <w:uiPriority w:val="0"/>
    <w:qFormat/>
    <w:pPr>
      <w:ind w:left="900"/>
    </w:pPr>
    <w:rPr>
      <w:rFonts w:ascii="楷体_GB2312" w:eastAsia="楷体_GB2312"/>
      <w:b/>
      <w:sz w:val="28"/>
    </w:rPr>
  </w:style>
  <w:style w:type="paragraph" w:styleId="815">
    <w:name w:val="endnote text"/>
    <w:basedOn w:val="775"/>
    <w:link w:val="1037"/>
    <w:uiPriority w:val="0"/>
    <w:qFormat/>
    <w:pPr>
      <w:jc w:val="left"/>
      <w:widowControl/>
    </w:pPr>
    <w:rPr>
      <w:sz w:val="20"/>
      <w:lang w:bidi="mn-Mong-CN"/>
    </w:rPr>
  </w:style>
  <w:style w:type="paragraph" w:styleId="816">
    <w:name w:val="Balloon Text"/>
    <w:basedOn w:val="775"/>
    <w:link w:val="1038"/>
    <w:uiPriority w:val="0"/>
    <w:qFormat/>
    <w:rPr>
      <w:sz w:val="18"/>
      <w:szCs w:val="18"/>
      <w:lang w:val="zh-CN"/>
    </w:rPr>
  </w:style>
  <w:style w:type="paragraph" w:styleId="817">
    <w:name w:val="Footer"/>
    <w:basedOn w:val="775"/>
    <w:link w:val="1039"/>
    <w:uiPriority w:val="0"/>
    <w:qFormat/>
    <w:pPr>
      <w:jc w:val="left"/>
      <w:tabs>
        <w:tab w:val="center" w:pos="4153" w:leader="none"/>
        <w:tab w:val="right" w:pos="8306" w:leader="none"/>
      </w:tabs>
    </w:pPr>
    <w:rPr>
      <w:sz w:val="18"/>
    </w:rPr>
  </w:style>
  <w:style w:type="paragraph" w:styleId="818">
    <w:name w:val="Header"/>
    <w:basedOn w:val="775"/>
    <w:link w:val="1040"/>
    <w:uiPriority w:val="0"/>
    <w:qFormat/>
    <w:pPr>
      <w:jc w:val="center"/>
      <w:tabs>
        <w:tab w:val="center" w:pos="4153" w:leader="none"/>
        <w:tab w:val="right" w:pos="8306" w:leader="none"/>
      </w:tabs>
      <w:pBdr>
        <w:bottom w:val="single" w:color="auto" w:sz="6" w:space="1"/>
      </w:pBdr>
    </w:pPr>
    <w:rPr>
      <w:sz w:val="18"/>
    </w:rPr>
  </w:style>
  <w:style w:type="paragraph" w:styleId="819">
    <w:name w:val="toc 1"/>
    <w:basedOn w:val="775"/>
    <w:next w:val="775"/>
    <w:uiPriority w:val="39"/>
    <w:qFormat/>
    <w:pPr>
      <w:spacing w:line="440" w:lineRule="exact"/>
    </w:pPr>
    <w:rPr>
      <w:szCs w:val="24"/>
    </w:rPr>
  </w:style>
  <w:style w:type="paragraph" w:styleId="820">
    <w:name w:val="toc 4"/>
    <w:basedOn w:val="775"/>
    <w:next w:val="775"/>
    <w:uiPriority w:val="39"/>
    <w:qFormat/>
    <w:pPr>
      <w:ind w:left="600"/>
      <w:jc w:val="left"/>
      <w:widowControl/>
    </w:pPr>
    <w:rPr>
      <w:sz w:val="20"/>
      <w:szCs w:val="21"/>
    </w:rPr>
  </w:style>
  <w:style w:type="paragraph" w:styleId="821">
    <w:name w:val="index heading"/>
    <w:basedOn w:val="775"/>
    <w:next w:val="822"/>
    <w:uiPriority w:val="0"/>
    <w:qFormat/>
    <w:rPr>
      <w:rFonts w:eastAsia="楷体_GB2312"/>
      <w:sz w:val="26"/>
    </w:rPr>
  </w:style>
  <w:style w:type="paragraph" w:styleId="822">
    <w:name w:val="index 1"/>
    <w:basedOn w:val="775"/>
    <w:next w:val="775"/>
    <w:uiPriority w:val="0"/>
    <w:qFormat/>
  </w:style>
  <w:style w:type="paragraph" w:styleId="823">
    <w:name w:val="Subtitle"/>
    <w:basedOn w:val="775"/>
    <w:next w:val="775"/>
    <w:link w:val="1041"/>
    <w:uiPriority w:val="0"/>
    <w:qFormat/>
    <w:pPr>
      <w:jc w:val="center"/>
      <w:spacing w:before="240" w:after="60" w:line="312" w:lineRule="auto"/>
      <w:outlineLvl w:val="1"/>
    </w:pPr>
    <w:rPr>
      <w:rFonts w:ascii="Cambria" w:hAnsi="Cambria"/>
      <w:b/>
      <w:bCs/>
      <w:sz w:val="32"/>
      <w:szCs w:val="32"/>
      <w:lang w:val="zh-CN"/>
    </w:rPr>
  </w:style>
  <w:style w:type="paragraph" w:styleId="824">
    <w:name w:val="List"/>
    <w:basedOn w:val="775"/>
    <w:uiPriority w:val="0"/>
    <w:qFormat/>
    <w:pPr>
      <w:ind w:left="200" w:hanging="200"/>
      <w:jc w:val="left"/>
      <w:widowControl/>
    </w:pPr>
    <w:rPr>
      <w:sz w:val="20"/>
    </w:rPr>
  </w:style>
  <w:style w:type="paragraph" w:styleId="825">
    <w:name w:val="footnote text"/>
    <w:basedOn w:val="775"/>
    <w:link w:val="1042"/>
    <w:uiPriority w:val="0"/>
    <w:qFormat/>
    <w:pPr>
      <w:jc w:val="left"/>
      <w:spacing w:line="312" w:lineRule="atLeast"/>
    </w:pPr>
    <w:rPr>
      <w:sz w:val="18"/>
      <w:lang w:bidi="mn-Mong-CN"/>
    </w:rPr>
  </w:style>
  <w:style w:type="paragraph" w:styleId="826">
    <w:name w:val="toc 6"/>
    <w:basedOn w:val="775"/>
    <w:next w:val="775"/>
    <w:uiPriority w:val="39"/>
    <w:qFormat/>
    <w:pPr>
      <w:ind w:left="1000"/>
      <w:jc w:val="left"/>
      <w:widowControl/>
    </w:pPr>
    <w:rPr>
      <w:sz w:val="20"/>
      <w:szCs w:val="21"/>
    </w:rPr>
  </w:style>
  <w:style w:type="paragraph" w:styleId="827">
    <w:name w:val="Body Text Indent 3"/>
    <w:basedOn w:val="775"/>
    <w:link w:val="1043"/>
    <w:uiPriority w:val="0"/>
    <w:qFormat/>
    <w:pPr>
      <w:ind w:left="359" w:firstLine="359"/>
    </w:pPr>
  </w:style>
  <w:style w:type="paragraph" w:styleId="828">
    <w:name w:val="index 7"/>
    <w:basedOn w:val="775"/>
    <w:next w:val="775"/>
    <w:uiPriority w:val="0"/>
    <w:qFormat/>
    <w:pPr>
      <w:ind w:left="2520"/>
    </w:pPr>
    <w:rPr>
      <w:rFonts w:eastAsia="楷体_GB2312"/>
      <w:sz w:val="26"/>
    </w:rPr>
  </w:style>
  <w:style w:type="paragraph" w:styleId="829">
    <w:name w:val="index 9"/>
    <w:basedOn w:val="775"/>
    <w:next w:val="775"/>
    <w:uiPriority w:val="0"/>
    <w:qFormat/>
    <w:pPr>
      <w:ind w:left="3360"/>
    </w:pPr>
    <w:rPr>
      <w:rFonts w:eastAsia="楷体_GB2312"/>
      <w:sz w:val="26"/>
    </w:rPr>
  </w:style>
  <w:style w:type="paragraph" w:styleId="830">
    <w:name w:val="table of figures"/>
    <w:basedOn w:val="775"/>
    <w:next w:val="775"/>
    <w:uiPriority w:val="0"/>
    <w:qFormat/>
    <w:pPr>
      <w:ind w:left="420" w:hanging="420"/>
      <w:jc w:val="left"/>
    </w:pPr>
    <w:rPr>
      <w:rFonts w:eastAsia="楷体_GB2312"/>
      <w:smallCaps/>
      <w:sz w:val="24"/>
    </w:rPr>
  </w:style>
  <w:style w:type="paragraph" w:styleId="831">
    <w:name w:val="toc 2"/>
    <w:basedOn w:val="775"/>
    <w:next w:val="775"/>
    <w:uiPriority w:val="39"/>
    <w:qFormat/>
    <w:pPr>
      <w:ind w:left="420"/>
    </w:pPr>
    <w:rPr>
      <w:szCs w:val="24"/>
    </w:rPr>
  </w:style>
  <w:style w:type="paragraph" w:styleId="832">
    <w:name w:val="toc 9"/>
    <w:basedOn w:val="775"/>
    <w:next w:val="775"/>
    <w:uiPriority w:val="39"/>
    <w:qFormat/>
    <w:pPr>
      <w:ind w:left="1600"/>
      <w:jc w:val="left"/>
      <w:widowControl/>
    </w:pPr>
    <w:rPr>
      <w:sz w:val="20"/>
      <w:szCs w:val="21"/>
    </w:rPr>
  </w:style>
  <w:style w:type="paragraph" w:styleId="833">
    <w:name w:val="Body Text 2"/>
    <w:basedOn w:val="775"/>
    <w:link w:val="1044"/>
    <w:uiPriority w:val="0"/>
    <w:qFormat/>
    <w:pPr>
      <w:spacing w:after="120" w:line="480" w:lineRule="auto"/>
    </w:pPr>
  </w:style>
  <w:style w:type="paragraph" w:styleId="834">
    <w:name w:val="List 4"/>
    <w:basedOn w:val="775"/>
    <w:uiPriority w:val="0"/>
    <w:qFormat/>
    <w:pPr>
      <w:ind w:left="100" w:hanging="200"/>
      <w:jc w:val="left"/>
      <w:widowControl/>
    </w:pPr>
    <w:rPr>
      <w:sz w:val="20"/>
    </w:rPr>
  </w:style>
  <w:style w:type="paragraph" w:styleId="835">
    <w:name w:val="HTML Preformatted"/>
    <w:basedOn w:val="775"/>
    <w:link w:val="10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6">
    <w:name w:val="Normal (Web)"/>
    <w:basedOn w:val="775"/>
    <w:link w:val="1046"/>
    <w:uiPriority w:val="99"/>
    <w:qFormat/>
    <w:pPr>
      <w:jc w:val="left"/>
      <w:spacing w:before="100" w:beforeAutospacing="1" w:after="100" w:afterAutospacing="1"/>
    </w:pPr>
    <w:rPr>
      <w:sz w:val="24"/>
    </w:rPr>
  </w:style>
  <w:style w:type="paragraph" w:styleId="837">
    <w:name w:val="index 2"/>
    <w:basedOn w:val="775"/>
    <w:next w:val="775"/>
    <w:uiPriority w:val="0"/>
    <w:qFormat/>
    <w:pPr>
      <w:ind w:left="420"/>
    </w:pPr>
    <w:rPr>
      <w:rFonts w:eastAsia="楷体_GB2312"/>
      <w:sz w:val="26"/>
    </w:rPr>
  </w:style>
  <w:style w:type="paragraph" w:styleId="838">
    <w:name w:val="Title"/>
    <w:basedOn w:val="775"/>
    <w:next w:val="775"/>
    <w:link w:val="1047"/>
    <w:uiPriority w:val="0"/>
    <w:qFormat/>
    <w:pPr>
      <w:jc w:val="center"/>
      <w:spacing w:before="240" w:after="60"/>
      <w:outlineLvl w:val="0"/>
    </w:pPr>
    <w:rPr>
      <w:rFonts w:ascii="Cambria" w:hAnsi="Cambria"/>
      <w:b/>
      <w:bCs/>
      <w:sz w:val="32"/>
      <w:szCs w:val="32"/>
      <w:lang w:val="zh-CN"/>
    </w:rPr>
  </w:style>
  <w:style w:type="paragraph" w:styleId="839">
    <w:name w:val="annotation subject"/>
    <w:basedOn w:val="796"/>
    <w:next w:val="796"/>
    <w:link w:val="1048"/>
    <w:uiPriority w:val="0"/>
    <w:qFormat/>
    <w:pPr>
      <w:spacing w:line="360" w:lineRule="auto"/>
    </w:pPr>
    <w:rPr>
      <w:b/>
      <w:bCs/>
      <w:szCs w:val="24"/>
      <w:lang w:bidi="mn-Mong-CN"/>
    </w:rPr>
  </w:style>
  <w:style w:type="paragraph" w:styleId="840">
    <w:name w:val="Body Text First Indent"/>
    <w:basedOn w:val="801"/>
    <w:link w:val="1049"/>
    <w:uiPriority w:val="0"/>
    <w:unhideWhenUsed/>
    <w:qFormat/>
    <w:pPr>
      <w:ind w:firstLine="420"/>
      <w:spacing w:after="120"/>
    </w:pPr>
    <w:rPr>
      <w:rFonts w:ascii="Times New Roman" w:eastAsia="宋体"/>
      <w:bCs w:val="0"/>
      <w:sz w:val="20"/>
      <w:lang w:val="en-US" w:bidi="mn-Mong-CN"/>
    </w:rPr>
  </w:style>
  <w:style w:type="paragraph" w:styleId="841">
    <w:name w:val="Body Text First Indent 2"/>
    <w:basedOn w:val="802"/>
    <w:next w:val="775"/>
    <w:link w:val="1050"/>
    <w:uiPriority w:val="0"/>
    <w:qFormat/>
    <w:pPr>
      <w:ind w:left="420" w:firstLine="420"/>
      <w:spacing w:after="120"/>
    </w:pPr>
    <w:rPr>
      <w:b w:val="0"/>
      <w:sz w:val="21"/>
      <w:lang w:bidi="mn-Mong-CN"/>
    </w:rPr>
  </w:style>
  <w:style w:type="table" w:styleId="842">
    <w:name w:val="Table Grid"/>
    <w:basedOn w:val="786"/>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Strong"/>
    <w:uiPriority w:val="0"/>
    <w:qFormat/>
    <w:rPr>
      <w:b/>
      <w:bCs/>
    </w:rPr>
  </w:style>
  <w:style w:type="character" w:styleId="844">
    <w:name w:val="endnote reference"/>
    <w:uiPriority w:val="0"/>
    <w:qFormat/>
    <w:rPr>
      <w:vertAlign w:val="superscript"/>
    </w:rPr>
  </w:style>
  <w:style w:type="character" w:styleId="845">
    <w:name w:val="page number"/>
    <w:basedOn w:val="785"/>
    <w:uiPriority w:val="0"/>
    <w:qFormat/>
  </w:style>
  <w:style w:type="character" w:styleId="846">
    <w:name w:val="FollowedHyperlink"/>
    <w:uiPriority w:val="99"/>
    <w:qFormat/>
    <w:rPr>
      <w:color w:val="auto"/>
      <w:u w:val="none"/>
    </w:rPr>
  </w:style>
  <w:style w:type="character" w:styleId="847">
    <w:name w:val="Emphasis"/>
    <w:uiPriority w:val="0"/>
    <w:qFormat/>
    <w:rPr>
      <w:i/>
    </w:rPr>
  </w:style>
  <w:style w:type="character" w:styleId="848">
    <w:name w:val="HTML Typewriter"/>
    <w:uiPriority w:val="0"/>
    <w:qFormat/>
    <w:rPr>
      <w:rFonts w:ascii="宋体" w:hAnsi="宋体" w:eastAsia="宋体" w:cs="宋体"/>
      <w:sz w:val="24"/>
      <w:szCs w:val="24"/>
    </w:rPr>
  </w:style>
  <w:style w:type="character" w:styleId="849">
    <w:name w:val="Hyperlink"/>
    <w:uiPriority w:val="99"/>
    <w:qFormat/>
    <w:rPr>
      <w:color w:val="auto"/>
      <w:u w:val="none"/>
    </w:rPr>
  </w:style>
  <w:style w:type="character" w:styleId="850">
    <w:name w:val="annotation reference"/>
    <w:uiPriority w:val="0"/>
    <w:qFormat/>
    <w:rPr>
      <w:sz w:val="21"/>
      <w:szCs w:val="21"/>
    </w:rPr>
  </w:style>
  <w:style w:type="character" w:styleId="851">
    <w:name w:val="footnote reference"/>
    <w:uiPriority w:val="0"/>
    <w:qFormat/>
    <w:rPr>
      <w:vertAlign w:val="superscript"/>
    </w:rPr>
  </w:style>
  <w:style w:type="table" w:styleId="852" w:customStyle="1">
    <w:name w:val="Plain Table 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2"/>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3"/>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5 Dark"/>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6 Colorful"/>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7 Colorful"/>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1 Light"/>
    <w:basedOn w:val="7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2"/>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3"/>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5 Dark"/>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7 Colorful"/>
    <w:basedOn w:val="7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1" w:customStyle="1">
    <w:name w:val="TOC Heading"/>
    <w:uiPriority w:val="39"/>
    <w:unhideWhenUsed/>
    <w:qFormat/>
    <w:rPr>
      <w:rFonts w:hint="default" w:asciiTheme="minorHAnsi" w:hAnsiTheme="minorHAnsi" w:eastAsiaTheme="minorEastAsia" w:cstheme="minorBidi"/>
      <w:lang w:val="en-US" w:eastAsia="zh-CN" w:bidi="ar-SA"/>
    </w:rPr>
  </w:style>
  <w:style w:type="paragraph" w:styleId="87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3" w:customStyle="1">
    <w:name w:val="Heading 2 Char"/>
    <w:basedOn w:val="785"/>
    <w:uiPriority w:val="0"/>
    <w:qFormat/>
    <w:rPr>
      <w:rFonts w:ascii="Arial" w:hAnsi="Arial" w:eastAsia="Arial" w:cs="Arial"/>
      <w:sz w:val="34"/>
    </w:rPr>
  </w:style>
  <w:style w:type="character" w:styleId="874" w:customStyle="1">
    <w:name w:val="Heading 3 Char"/>
    <w:basedOn w:val="785"/>
    <w:uiPriority w:val="0"/>
    <w:qFormat/>
    <w:rPr>
      <w:rFonts w:ascii="Arial" w:hAnsi="Arial" w:eastAsia="Arial" w:cs="Arial"/>
      <w:sz w:val="30"/>
      <w:szCs w:val="30"/>
    </w:rPr>
  </w:style>
  <w:style w:type="character" w:styleId="875" w:customStyle="1">
    <w:name w:val="Heading 4 Char"/>
    <w:basedOn w:val="785"/>
    <w:uiPriority w:val="0"/>
    <w:qFormat/>
    <w:rPr>
      <w:rFonts w:ascii="Arial" w:hAnsi="Arial" w:eastAsia="Arial" w:cs="Arial"/>
      <w:b/>
      <w:bCs/>
      <w:sz w:val="26"/>
      <w:szCs w:val="26"/>
    </w:rPr>
  </w:style>
  <w:style w:type="character" w:styleId="876" w:customStyle="1">
    <w:name w:val="Heading 5 Char"/>
    <w:basedOn w:val="785"/>
    <w:uiPriority w:val="0"/>
    <w:qFormat/>
    <w:rPr>
      <w:rFonts w:ascii="Arial" w:hAnsi="Arial" w:eastAsia="Arial" w:cs="Arial"/>
      <w:b/>
      <w:bCs/>
      <w:sz w:val="24"/>
      <w:szCs w:val="24"/>
    </w:rPr>
  </w:style>
  <w:style w:type="character" w:styleId="877" w:customStyle="1">
    <w:name w:val="Heading 6 Char"/>
    <w:basedOn w:val="785"/>
    <w:uiPriority w:val="9"/>
    <w:qFormat/>
    <w:rPr>
      <w:rFonts w:ascii="Arial" w:hAnsi="Arial" w:eastAsia="Arial" w:cs="Arial"/>
      <w:b/>
      <w:bCs/>
      <w:sz w:val="22"/>
      <w:szCs w:val="22"/>
    </w:rPr>
  </w:style>
  <w:style w:type="character" w:styleId="878" w:customStyle="1">
    <w:name w:val="Heading 7 Char"/>
    <w:basedOn w:val="785"/>
    <w:uiPriority w:val="9"/>
    <w:qFormat/>
    <w:rPr>
      <w:rFonts w:ascii="Arial" w:hAnsi="Arial" w:eastAsia="Arial" w:cs="Arial"/>
      <w:b/>
      <w:bCs/>
      <w:i/>
      <w:iCs/>
      <w:sz w:val="22"/>
      <w:szCs w:val="22"/>
    </w:rPr>
  </w:style>
  <w:style w:type="character" w:styleId="879" w:customStyle="1">
    <w:name w:val="Heading 8 Char"/>
    <w:basedOn w:val="785"/>
    <w:uiPriority w:val="9"/>
    <w:qFormat/>
    <w:rPr>
      <w:rFonts w:ascii="Arial" w:hAnsi="Arial" w:eastAsia="Arial" w:cs="Arial"/>
      <w:i/>
      <w:iCs/>
      <w:sz w:val="22"/>
      <w:szCs w:val="22"/>
    </w:rPr>
  </w:style>
  <w:style w:type="character" w:styleId="880" w:customStyle="1">
    <w:name w:val="Heading 9 Char"/>
    <w:basedOn w:val="785"/>
    <w:uiPriority w:val="9"/>
    <w:qFormat/>
    <w:rPr>
      <w:rFonts w:ascii="Arial" w:hAnsi="Arial" w:eastAsia="Arial" w:cs="Arial"/>
      <w:i/>
      <w:iCs/>
      <w:sz w:val="21"/>
      <w:szCs w:val="21"/>
    </w:rPr>
  </w:style>
  <w:style w:type="character" w:styleId="881" w:customStyle="1">
    <w:name w:val="Title Char"/>
    <w:basedOn w:val="785"/>
    <w:uiPriority w:val="0"/>
    <w:qFormat/>
    <w:rPr>
      <w:sz w:val="48"/>
      <w:szCs w:val="48"/>
    </w:rPr>
  </w:style>
  <w:style w:type="character" w:styleId="882" w:customStyle="1">
    <w:name w:val="Subtitle Char"/>
    <w:basedOn w:val="785"/>
    <w:uiPriority w:val="11"/>
    <w:qFormat/>
    <w:rPr>
      <w:sz w:val="24"/>
      <w:szCs w:val="24"/>
    </w:rPr>
  </w:style>
  <w:style w:type="character" w:styleId="883" w:customStyle="1">
    <w:name w:val="Quote Char"/>
    <w:uiPriority w:val="29"/>
    <w:qFormat/>
    <w:rPr>
      <w:i/>
    </w:rPr>
  </w:style>
  <w:style w:type="character" w:styleId="884" w:customStyle="1">
    <w:name w:val="Intense Quote Char"/>
    <w:uiPriority w:val="30"/>
    <w:qFormat/>
    <w:rPr>
      <w:i/>
    </w:rPr>
  </w:style>
  <w:style w:type="character" w:styleId="885" w:customStyle="1">
    <w:name w:val="Header Char"/>
    <w:basedOn w:val="785"/>
    <w:uiPriority w:val="0"/>
    <w:qFormat/>
  </w:style>
  <w:style w:type="character" w:styleId="886" w:customStyle="1">
    <w:name w:val="Footer Char"/>
    <w:basedOn w:val="785"/>
    <w:uiPriority w:val="0"/>
    <w:qFormat/>
  </w:style>
  <w:style w:type="character" w:styleId="887" w:customStyle="1">
    <w:name w:val="Caption Char"/>
    <w:uiPriority w:val="99"/>
    <w:qFormat/>
  </w:style>
  <w:style w:type="table" w:styleId="888" w:customStyle="1">
    <w:name w:val="Table Grid Light"/>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9" w:customStyle="1">
    <w:name w:val="无格式表格 1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7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7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7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7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7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7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1" w:customStyle="1">
    <w:name w:val="网格表 2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7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7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7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7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78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78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网格表 3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7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7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7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7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78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78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网格表 41"/>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78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7" w:customStyle="1">
    <w:name w:val="Grid Table 4 - Accent 2"/>
    <w:basedOn w:val="78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8" w:customStyle="1">
    <w:name w:val="Grid Table 4 - Accent 3"/>
    <w:basedOn w:val="78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9" w:customStyle="1">
    <w:name w:val="Grid Table 4 - Accent 4"/>
    <w:basedOn w:val="78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0" w:customStyle="1">
    <w:name w:val="Grid Table 4 - Accent 5"/>
    <w:basedOn w:val="78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1" w:customStyle="1">
    <w:name w:val="Grid Table 4 - Accent 6"/>
    <w:basedOn w:val="78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2" w:customStyle="1">
    <w:name w:val="网格表 5 深色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网格表 6 彩色1"/>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78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7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78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3" w:customStyle="1">
    <w:name w:val="Grid Table 6 Colorful - Accent 4"/>
    <w:basedOn w:val="7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78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6 Colorful - Accent 6"/>
    <w:basedOn w:val="78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网格表 7 彩色1"/>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78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78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78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78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78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78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清单表 1 浅色1"/>
    <w:basedOn w:val="7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78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78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78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78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78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78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清单表 21"/>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78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basedOn w:val="78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basedOn w:val="78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basedOn w:val="78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basedOn w:val="78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basedOn w:val="78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清单表 3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78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basedOn w:val="7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78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7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78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78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清单表 4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78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basedOn w:val="78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basedOn w:val="78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basedOn w:val="78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basedOn w:val="78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basedOn w:val="78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清单表 5 深色1"/>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78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78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78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78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78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78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清单表 6 彩色1"/>
    <w:basedOn w:val="7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78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basedOn w:val="78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basedOn w:val="78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basedOn w:val="78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basedOn w:val="78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basedOn w:val="78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清单表 7 彩色1"/>
    <w:basedOn w:val="7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78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78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78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78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78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78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Lined - Accent 2"/>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Lined - Accent 3"/>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Lined - Accent 4"/>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basedOn w:val="7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78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Bordered &amp; Lined - Accent 2"/>
    <w:basedOn w:val="78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Bordered &amp; Lined - Accent 3"/>
    <w:basedOn w:val="78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Bordered &amp; Lined - Accent 4"/>
    <w:basedOn w:val="78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basedOn w:val="78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basedOn w:val="78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basedOn w:val="7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7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basedOn w:val="7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9" w:customStyle="1">
    <w:name w:val="Bordered - Accent 3"/>
    <w:basedOn w:val="7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0" w:customStyle="1">
    <w:name w:val="Bordered - Accent 4"/>
    <w:basedOn w:val="7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basedOn w:val="7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basedOn w:val="7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Footnote Text Char"/>
    <w:uiPriority w:val="0"/>
    <w:qFormat/>
    <w:rPr>
      <w:sz w:val="18"/>
    </w:rPr>
  </w:style>
  <w:style w:type="character" w:styleId="1014" w:customStyle="1">
    <w:name w:val="Endnote Text Char"/>
    <w:uiPriority w:val="99"/>
    <w:qFormat/>
    <w:rPr>
      <w:sz w:val="20"/>
    </w:rPr>
  </w:style>
  <w:style w:type="paragraph" w:styleId="1015" w:customStyle="1">
    <w:name w:val="TOC 标题1"/>
    <w:uiPriority w:val="39"/>
    <w:unhideWhenUsed/>
    <w:qFormat/>
    <w:rPr>
      <w:rFonts w:hint="default" w:ascii="Times New Roman" w:hAnsi="Times New Roman" w:eastAsia="宋体" w:cs="Times New Roman"/>
      <w:lang w:val="en-US" w:eastAsia="zh-CN" w:bidi="ar-SA"/>
    </w:rPr>
  </w:style>
  <w:style w:type="character" w:styleId="1016" w:customStyle="1">
    <w:name w:val="标题 1 字符1"/>
    <w:link w:val="776"/>
    <w:uiPriority w:val="0"/>
    <w:qFormat/>
    <w:rPr>
      <w:rFonts w:ascii="楷体_GB2312" w:eastAsia="楷体_GB2312"/>
      <w:b/>
      <w:sz w:val="28"/>
      <w:lang w:bidi="ar-SA"/>
    </w:rPr>
  </w:style>
  <w:style w:type="character" w:styleId="1017" w:customStyle="1">
    <w:name w:val="标题 2 字符1"/>
    <w:link w:val="777"/>
    <w:uiPriority w:val="9"/>
    <w:qFormat/>
    <w:rPr>
      <w:rFonts w:ascii="楷体_GB2312" w:eastAsia="楷体_GB2312"/>
      <w:b/>
      <w:bCs/>
      <w:sz w:val="18"/>
      <w:lang w:bidi="ar-SA"/>
    </w:rPr>
  </w:style>
  <w:style w:type="character" w:styleId="1018" w:customStyle="1">
    <w:name w:val="标题 3 字符1"/>
    <w:link w:val="778"/>
    <w:uiPriority w:val="0"/>
    <w:qFormat/>
    <w:rPr>
      <w:rFonts w:eastAsia="楷体_GB2312"/>
      <w:b/>
      <w:bCs/>
      <w:sz w:val="15"/>
      <w:lang w:bidi="ar-SA"/>
    </w:rPr>
  </w:style>
  <w:style w:type="character" w:styleId="1019" w:customStyle="1">
    <w:name w:val="标题 4 字符1"/>
    <w:link w:val="779"/>
    <w:uiPriority w:val="0"/>
    <w:qFormat/>
    <w:rPr>
      <w:rFonts w:eastAsia="楷体_GB2312"/>
      <w:b/>
      <w:bCs/>
      <w:sz w:val="13"/>
      <w:lang w:bidi="ar-SA"/>
    </w:rPr>
  </w:style>
  <w:style w:type="character" w:styleId="1020" w:customStyle="1">
    <w:name w:val="标题 5 字符1"/>
    <w:link w:val="780"/>
    <w:uiPriority w:val="0"/>
    <w:qFormat/>
    <w:rPr>
      <w:rFonts w:ascii="楷体_GB2312" w:eastAsia="楷体_GB2312"/>
      <w:bCs/>
      <w:sz w:val="28"/>
      <w:lang w:bidi="ar-SA"/>
    </w:rPr>
  </w:style>
  <w:style w:type="character" w:styleId="1021" w:customStyle="1">
    <w:name w:val="标题 6 字符1"/>
    <w:link w:val="781"/>
    <w:uiPriority w:val="0"/>
    <w:qFormat/>
    <w:rPr>
      <w:rFonts w:ascii="Arial" w:hAnsi="Arial" w:eastAsia="黑体"/>
      <w:b/>
      <w:bCs/>
      <w:sz w:val="24"/>
      <w:szCs w:val="24"/>
      <w:lang w:bidi="ar-SA"/>
    </w:rPr>
  </w:style>
  <w:style w:type="character" w:styleId="1022" w:customStyle="1">
    <w:name w:val="标题 7 字符1"/>
    <w:link w:val="782"/>
    <w:uiPriority w:val="0"/>
    <w:qFormat/>
    <w:rPr>
      <w:b/>
      <w:bCs/>
      <w:sz w:val="24"/>
      <w:szCs w:val="24"/>
      <w:lang w:bidi="ar-SA"/>
    </w:rPr>
  </w:style>
  <w:style w:type="character" w:styleId="1023" w:customStyle="1">
    <w:name w:val="标题 8 字符1"/>
    <w:link w:val="783"/>
    <w:uiPriority w:val="0"/>
    <w:qFormat/>
    <w:rPr>
      <w:rFonts w:ascii="Arial" w:hAnsi="Arial" w:eastAsia="黑体"/>
      <w:sz w:val="24"/>
      <w:szCs w:val="24"/>
      <w:lang w:bidi="ar-SA"/>
    </w:rPr>
  </w:style>
  <w:style w:type="character" w:styleId="1024" w:customStyle="1">
    <w:name w:val="标题 9 字符1"/>
    <w:link w:val="784"/>
    <w:uiPriority w:val="0"/>
    <w:qFormat/>
    <w:rPr>
      <w:rFonts w:ascii="Arial" w:hAnsi="Arial" w:eastAsia="黑体"/>
      <w:sz w:val="21"/>
      <w:szCs w:val="21"/>
      <w:lang w:bidi="ar-SA"/>
    </w:rPr>
  </w:style>
  <w:style w:type="character" w:styleId="1025" w:customStyle="1">
    <w:name w:val="列表编号 字符"/>
    <w:link w:val="790"/>
    <w:uiPriority w:val="0"/>
    <w:qFormat/>
    <w:rPr>
      <w:rFonts w:ascii="Tahoma" w:hAnsi="Tahoma" w:eastAsia="楷体_GB2312"/>
      <w:sz w:val="24"/>
      <w:szCs w:val="24"/>
      <w:lang w:val="zh-CN" w:eastAsia="zh-CN" w:bidi="ar-SA"/>
    </w:rPr>
  </w:style>
  <w:style w:type="character" w:styleId="1026" w:customStyle="1">
    <w:name w:val="正文缩进 字符1"/>
    <w:link w:val="791"/>
    <w:uiPriority w:val="0"/>
    <w:qFormat/>
    <w:rPr>
      <w:sz w:val="21"/>
      <w:lang w:bidi="ar-SA"/>
    </w:rPr>
  </w:style>
  <w:style w:type="character" w:styleId="1027" w:customStyle="1">
    <w:name w:val="文档结构图 字符1"/>
    <w:link w:val="795"/>
    <w:uiPriority w:val="0"/>
    <w:qFormat/>
    <w:rPr>
      <w:sz w:val="21"/>
      <w:shd w:val="clear" w:color="auto" w:fill="000080"/>
      <w:lang w:bidi="ar-SA"/>
    </w:rPr>
  </w:style>
  <w:style w:type="character" w:styleId="1028" w:customStyle="1">
    <w:name w:val="批注文字 字符1"/>
    <w:link w:val="796"/>
    <w:uiPriority w:val="0"/>
    <w:qFormat/>
    <w:rPr>
      <w:sz w:val="21"/>
      <w:lang w:bidi="ar-SA"/>
    </w:rPr>
  </w:style>
  <w:style w:type="character" w:styleId="1029" w:customStyle="1">
    <w:name w:val="称呼 字符"/>
    <w:link w:val="798"/>
    <w:uiPriority w:val="0"/>
    <w:qFormat/>
    <w:rPr>
      <w:sz w:val="28"/>
      <w:szCs w:val="24"/>
    </w:rPr>
  </w:style>
  <w:style w:type="character" w:styleId="1030" w:customStyle="1">
    <w:name w:val="正文文本 3 字符1"/>
    <w:link w:val="799"/>
    <w:uiPriority w:val="0"/>
    <w:qFormat/>
    <w:rPr>
      <w:rFonts w:ascii="宋体"/>
      <w:sz w:val="24"/>
    </w:rPr>
  </w:style>
  <w:style w:type="character" w:styleId="1031" w:customStyle="1">
    <w:name w:val="结束语 字符"/>
    <w:link w:val="800"/>
    <w:uiPriority w:val="0"/>
    <w:qFormat/>
    <w:rPr>
      <w:sz w:val="28"/>
      <w:szCs w:val="24"/>
    </w:rPr>
  </w:style>
  <w:style w:type="character" w:styleId="1032" w:customStyle="1">
    <w:name w:val="正文文本 字符1"/>
    <w:link w:val="801"/>
    <w:uiPriority w:val="0"/>
    <w:qFormat/>
    <w:rPr>
      <w:rFonts w:ascii="华文中宋" w:eastAsia="华文中宋"/>
      <w:bCs/>
      <w:sz w:val="28"/>
    </w:rPr>
  </w:style>
  <w:style w:type="character" w:styleId="1033" w:customStyle="1">
    <w:name w:val="正文文本缩进 字符1"/>
    <w:link w:val="802"/>
    <w:uiPriority w:val="0"/>
    <w:qFormat/>
    <w:rPr>
      <w:b/>
      <w:sz w:val="30"/>
      <w:lang w:bidi="ar-SA"/>
    </w:rPr>
  </w:style>
  <w:style w:type="character" w:styleId="1034" w:customStyle="1">
    <w:name w:val="纯文本 字符1"/>
    <w:link w:val="809"/>
    <w:uiPriority w:val="99"/>
    <w:qFormat/>
    <w:rPr>
      <w:rFonts w:ascii="宋体" w:hAnsi="Courier New"/>
    </w:rPr>
  </w:style>
  <w:style w:type="character" w:styleId="1035" w:customStyle="1">
    <w:name w:val="日期 字符1"/>
    <w:link w:val="813"/>
    <w:uiPriority w:val="0"/>
    <w:qFormat/>
    <w:rPr>
      <w:rFonts w:eastAsia="黑体"/>
      <w:b/>
      <w:sz w:val="36"/>
    </w:rPr>
  </w:style>
  <w:style w:type="character" w:styleId="1036" w:customStyle="1">
    <w:name w:val="正文文本缩进 2 字符1"/>
    <w:link w:val="814"/>
    <w:uiPriority w:val="0"/>
    <w:qFormat/>
    <w:rPr>
      <w:rFonts w:ascii="楷体_GB2312" w:eastAsia="楷体_GB2312"/>
      <w:b/>
      <w:sz w:val="28"/>
      <w:lang w:bidi="ar-SA"/>
    </w:rPr>
  </w:style>
  <w:style w:type="character" w:styleId="1037" w:customStyle="1">
    <w:name w:val="尾注文本 字符1"/>
    <w:link w:val="815"/>
    <w:uiPriority w:val="0"/>
    <w:qFormat/>
  </w:style>
  <w:style w:type="character" w:styleId="1038" w:customStyle="1">
    <w:name w:val="批注框文本 字符1"/>
    <w:link w:val="816"/>
    <w:uiPriority w:val="0"/>
    <w:qFormat/>
    <w:rPr>
      <w:sz w:val="18"/>
      <w:szCs w:val="18"/>
    </w:rPr>
  </w:style>
  <w:style w:type="character" w:styleId="1039" w:customStyle="1">
    <w:name w:val="页脚 字符1"/>
    <w:link w:val="817"/>
    <w:uiPriority w:val="0"/>
    <w:qFormat/>
    <w:rPr>
      <w:sz w:val="18"/>
      <w:lang w:bidi="ar-SA"/>
    </w:rPr>
  </w:style>
  <w:style w:type="character" w:styleId="1040" w:customStyle="1">
    <w:name w:val="页眉 字符1"/>
    <w:link w:val="818"/>
    <w:uiPriority w:val="0"/>
    <w:qFormat/>
    <w:rPr>
      <w:sz w:val="18"/>
      <w:lang w:bidi="ar-SA"/>
    </w:rPr>
  </w:style>
  <w:style w:type="character" w:styleId="1041" w:customStyle="1">
    <w:name w:val="副标题 字符1"/>
    <w:link w:val="823"/>
    <w:uiPriority w:val="0"/>
    <w:qFormat/>
    <w:rPr>
      <w:rFonts w:ascii="Cambria" w:hAnsi="Cambria" w:cs="Times New Roman"/>
      <w:b/>
      <w:bCs/>
      <w:sz w:val="32"/>
      <w:szCs w:val="32"/>
    </w:rPr>
  </w:style>
  <w:style w:type="character" w:styleId="1042" w:customStyle="1">
    <w:name w:val="脚注文本 字符1"/>
    <w:link w:val="825"/>
    <w:uiPriority w:val="0"/>
    <w:qFormat/>
    <w:rPr>
      <w:sz w:val="18"/>
    </w:rPr>
  </w:style>
  <w:style w:type="character" w:styleId="1043" w:customStyle="1">
    <w:name w:val="正文文本缩进 3 字符1"/>
    <w:link w:val="827"/>
    <w:uiPriority w:val="0"/>
    <w:qFormat/>
    <w:rPr>
      <w:sz w:val="21"/>
      <w:lang w:bidi="ar-SA"/>
    </w:rPr>
  </w:style>
  <w:style w:type="character" w:styleId="1044" w:customStyle="1">
    <w:name w:val="正文文本 2 字符1"/>
    <w:link w:val="833"/>
    <w:uiPriority w:val="0"/>
    <w:qFormat/>
    <w:rPr>
      <w:sz w:val="21"/>
      <w:lang w:bidi="ar-SA"/>
    </w:rPr>
  </w:style>
  <w:style w:type="character" w:styleId="1045" w:customStyle="1">
    <w:name w:val="HTML 预设格式 字符"/>
    <w:link w:val="835"/>
    <w:uiPriority w:val="0"/>
    <w:qFormat/>
    <w:rPr>
      <w:rFonts w:ascii="黑体" w:hAnsi="Courier New" w:eastAsia="黑体" w:cs="楷体_GB2312"/>
    </w:rPr>
  </w:style>
  <w:style w:type="character" w:styleId="1046" w:customStyle="1">
    <w:name w:val="普通(网站) 字符"/>
    <w:link w:val="836"/>
    <w:uiPriority w:val="0"/>
    <w:qFormat/>
    <w:rPr>
      <w:sz w:val="24"/>
      <w:lang w:bidi="ar-SA"/>
    </w:rPr>
  </w:style>
  <w:style w:type="character" w:styleId="1047" w:customStyle="1">
    <w:name w:val="标题 字符1"/>
    <w:link w:val="838"/>
    <w:uiPriority w:val="0"/>
    <w:qFormat/>
    <w:rPr>
      <w:rFonts w:ascii="Cambria" w:hAnsi="Cambria" w:cs="Times New Roman"/>
      <w:b/>
      <w:bCs/>
      <w:sz w:val="32"/>
      <w:szCs w:val="32"/>
    </w:rPr>
  </w:style>
  <w:style w:type="character" w:styleId="1048" w:customStyle="1">
    <w:name w:val="批注主题 字符1"/>
    <w:link w:val="839"/>
    <w:uiPriority w:val="0"/>
    <w:qFormat/>
    <w:rPr>
      <w:b/>
      <w:bCs/>
      <w:sz w:val="21"/>
      <w:szCs w:val="24"/>
    </w:rPr>
  </w:style>
  <w:style w:type="character" w:styleId="1049" w:customStyle="1">
    <w:name w:val="正文文本首行缩进 字符"/>
    <w:link w:val="840"/>
    <w:uiPriority w:val="0"/>
    <w:qFormat/>
  </w:style>
  <w:style w:type="character" w:styleId="1050" w:customStyle="1">
    <w:name w:val="正文文本首行缩进 2 字符1"/>
    <w:link w:val="841"/>
    <w:uiPriority w:val="0"/>
    <w:qFormat/>
    <w:rPr>
      <w:sz w:val="21"/>
    </w:rPr>
  </w:style>
  <w:style w:type="character" w:styleId="1051" w:customStyle="1">
    <w:name w:val="font21"/>
    <w:uiPriority w:val="0"/>
    <w:qFormat/>
    <w:rPr>
      <w:rFonts w:hint="eastAsia" w:ascii="宋体" w:hAnsi="宋体" w:eastAsia="宋体" w:cs="宋体"/>
      <w:color w:val="000000"/>
      <w:sz w:val="21"/>
      <w:szCs w:val="21"/>
      <w:u w:val="none"/>
    </w:rPr>
  </w:style>
  <w:style w:type="character" w:styleId="1052" w:customStyle="1">
    <w:name w:val="列表段落 字符"/>
    <w:link w:val="1053"/>
    <w:uiPriority w:val="34"/>
    <w:qFormat/>
    <w:rPr>
      <w:rFonts w:ascii="Calibri" w:hAnsi="Calibri"/>
      <w:sz w:val="21"/>
      <w:szCs w:val="22"/>
    </w:rPr>
  </w:style>
  <w:style w:type="paragraph" w:styleId="1053">
    <w:name w:val="List Paragraph"/>
    <w:basedOn w:val="775"/>
    <w:link w:val="1052"/>
    <w:uiPriority w:val="34"/>
    <w:qFormat/>
    <w:pPr>
      <w:ind w:firstLine="420"/>
    </w:pPr>
    <w:rPr>
      <w:rFonts w:ascii="Calibri" w:hAnsi="Calibri"/>
      <w:szCs w:val="22"/>
      <w:lang w:val="zh-CN"/>
    </w:rPr>
  </w:style>
  <w:style w:type="character" w:styleId="1054" w:customStyle="1">
    <w:name w:val="正文首行缩进两字 Char"/>
    <w:link w:val="1055"/>
    <w:uiPriority w:val="0"/>
    <w:qFormat/>
    <w:rPr>
      <w:sz w:val="24"/>
      <w:szCs w:val="24"/>
      <w:lang w:val="en-US" w:eastAsia="zh-CN" w:bidi="ar-SA"/>
    </w:rPr>
  </w:style>
  <w:style w:type="paragraph" w:styleId="1055" w:customStyle="1">
    <w:name w:val="正文首行缩进两字"/>
    <w:link w:val="1054"/>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6" w:customStyle="1">
    <w:name w:val="font01"/>
    <w:uiPriority w:val="0"/>
    <w:qFormat/>
    <w:rPr>
      <w:rFonts w:hint="eastAsia" w:ascii="宋体" w:hAnsi="宋体" w:eastAsia="宋体" w:cs="宋体"/>
      <w:color w:val="000000"/>
      <w:sz w:val="21"/>
      <w:szCs w:val="21"/>
      <w:u w:val="none"/>
    </w:rPr>
  </w:style>
  <w:style w:type="character" w:styleId="1057" w:customStyle="1">
    <w:name w:val="case31"/>
    <w:uiPriority w:val="0"/>
    <w:qFormat/>
    <w:rPr>
      <w:rFonts w:hint="default"/>
      <w:sz w:val="21"/>
      <w:szCs w:val="21"/>
    </w:rPr>
  </w:style>
  <w:style w:type="paragraph" w:styleId="1058" w:customStyle="1">
    <w:name w:val="xl60"/>
    <w:basedOn w:val="77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9" w:customStyle="1">
    <w:name w:val="xl63"/>
    <w:basedOn w:val="77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60" w:customStyle="1">
    <w:name w:val="font9"/>
    <w:basedOn w:val="775"/>
    <w:uiPriority w:val="0"/>
    <w:qFormat/>
    <w:pPr>
      <w:jc w:val="left"/>
      <w:spacing w:before="100" w:beforeAutospacing="1" w:after="100" w:afterAutospacing="1"/>
      <w:widowControl/>
    </w:pPr>
    <w:rPr>
      <w:b/>
      <w:bCs/>
      <w:sz w:val="20"/>
    </w:rPr>
  </w:style>
  <w:style w:type="paragraph" w:styleId="1061" w:customStyle="1">
    <w:name w:val="xl48"/>
    <w:basedOn w:val="77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2" w:customStyle="1">
    <w:name w:val="xl34"/>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3" w:customStyle="1">
    <w:name w:val="font10"/>
    <w:basedOn w:val="775"/>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4" w:customStyle="1">
    <w:name w:val="xl58"/>
    <w:basedOn w:val="775"/>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5" w:customStyle="1">
    <w:name w:val="xl27"/>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6" w:customStyle="1">
    <w:name w:val="xl44"/>
    <w:basedOn w:val="7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7" w:customStyle="1">
    <w:name w:val="font7"/>
    <w:basedOn w:val="775"/>
    <w:uiPriority w:val="0"/>
    <w:qFormat/>
    <w:pPr>
      <w:jc w:val="left"/>
      <w:spacing w:before="100" w:beforeAutospacing="1" w:after="100" w:afterAutospacing="1"/>
      <w:widowControl/>
    </w:pPr>
    <w:rPr>
      <w:b/>
      <w:bCs/>
      <w:i/>
      <w:iCs/>
      <w:sz w:val="20"/>
    </w:rPr>
  </w:style>
  <w:style w:type="paragraph" w:styleId="1068" w:customStyle="1">
    <w:name w:val="font11"/>
    <w:basedOn w:val="775"/>
    <w:uiPriority w:val="0"/>
    <w:qFormat/>
    <w:pPr>
      <w:jc w:val="left"/>
      <w:spacing w:before="100" w:beforeAutospacing="1" w:after="100" w:afterAutospacing="1"/>
      <w:widowControl/>
    </w:pPr>
    <w:rPr>
      <w:b/>
      <w:bCs/>
      <w:sz w:val="18"/>
      <w:szCs w:val="18"/>
    </w:rPr>
  </w:style>
  <w:style w:type="paragraph" w:styleId="1069" w:customStyle="1">
    <w:name w:val="xl30"/>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0" w:customStyle="1">
    <w:name w:val="xl33"/>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1" w:customStyle="1">
    <w:name w:val="xl32"/>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2" w:customStyle="1">
    <w:name w:val="xl59"/>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3" w:customStyle="1">
    <w:name w:val="Char Char Char Char"/>
    <w:basedOn w:val="795"/>
    <w:uiPriority w:val="0"/>
    <w:qFormat/>
    <w:pPr>
      <w:spacing w:line="360" w:lineRule="auto"/>
    </w:pPr>
    <w:rPr>
      <w:rFonts w:ascii="Tahoma" w:hAnsi="Tahoma"/>
      <w:sz w:val="24"/>
      <w:szCs w:val="24"/>
    </w:rPr>
  </w:style>
  <w:style w:type="paragraph" w:styleId="1074" w:customStyle="1">
    <w:name w:val="xl56"/>
    <w:basedOn w:val="77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5" w:customStyle="1">
    <w:name w:val="font6"/>
    <w:basedOn w:val="775"/>
    <w:uiPriority w:val="0"/>
    <w:qFormat/>
    <w:pPr>
      <w:jc w:val="left"/>
      <w:spacing w:before="100" w:beforeAutospacing="1" w:after="100" w:afterAutospacing="1"/>
      <w:widowControl/>
    </w:pPr>
    <w:rPr>
      <w:rFonts w:hint="eastAsia" w:ascii="宋体" w:hAnsi="宋体"/>
      <w:b/>
      <w:bCs/>
      <w:sz w:val="20"/>
    </w:rPr>
  </w:style>
  <w:style w:type="paragraph" w:styleId="1076" w:customStyle="1">
    <w:name w:val="xl54"/>
    <w:basedOn w:val="77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7" w:customStyle="1">
    <w:name w:val="xl31"/>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8" w:customStyle="1">
    <w:name w:val="xl26"/>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9" w:customStyle="1">
    <w:name w:val="xl43"/>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80" w:customStyle="1">
    <w:name w:val="font12"/>
    <w:basedOn w:val="775"/>
    <w:uiPriority w:val="0"/>
    <w:qFormat/>
    <w:pPr>
      <w:jc w:val="left"/>
      <w:spacing w:before="100" w:beforeAutospacing="1" w:after="100" w:afterAutospacing="1"/>
      <w:widowControl/>
    </w:pPr>
    <w:rPr>
      <w:rFonts w:hint="eastAsia" w:ascii="宋体" w:hAnsi="宋体"/>
      <w:sz w:val="36"/>
      <w:szCs w:val="36"/>
    </w:rPr>
  </w:style>
  <w:style w:type="paragraph" w:styleId="1081" w:customStyle="1">
    <w:name w:val="默认段落字体 Para Char"/>
    <w:basedOn w:val="775"/>
    <w:uiPriority w:val="0"/>
    <w:qFormat/>
    <w:pPr>
      <w:ind w:left="552" w:hanging="420"/>
      <w:tabs>
        <w:tab w:val="left" w:pos="552" w:leader="none"/>
      </w:tabs>
    </w:pPr>
    <w:rPr>
      <w:sz w:val="24"/>
      <w:szCs w:val="24"/>
    </w:rPr>
  </w:style>
  <w:style w:type="paragraph" w:styleId="1082" w:customStyle="1">
    <w:name w:val="xl51"/>
    <w:basedOn w:val="77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3" w:customStyle="1">
    <w:name w:val="xl2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xl53"/>
    <w:basedOn w:val="77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5" w:customStyle="1">
    <w:name w:val="xl41"/>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6" w:customStyle="1">
    <w:name w:val="xl50"/>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7" w:customStyle="1">
    <w:name w:val="font8"/>
    <w:basedOn w:val="775"/>
    <w:uiPriority w:val="0"/>
    <w:qFormat/>
    <w:pPr>
      <w:jc w:val="left"/>
      <w:spacing w:before="100" w:beforeAutospacing="1" w:after="100" w:afterAutospacing="1"/>
      <w:widowControl/>
    </w:pPr>
    <w:rPr>
      <w:rFonts w:hint="eastAsia" w:ascii="宋体" w:hAnsi="宋体"/>
      <w:b/>
      <w:bCs/>
      <w:i/>
      <w:iCs/>
      <w:sz w:val="20"/>
    </w:rPr>
  </w:style>
  <w:style w:type="paragraph" w:styleId="1088" w:customStyle="1">
    <w:name w:val="xl40"/>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9" w:customStyle="1">
    <w:name w:val="xl55"/>
    <w:basedOn w:val="77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90" w:customStyle="1">
    <w:name w:val="xl3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1" w:customStyle="1">
    <w:name w:val="xl61"/>
    <w:basedOn w:val="77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2" w:customStyle="1">
    <w:name w:val="xl28"/>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3" w:customStyle="1">
    <w:name w:val="Char Char1 Char Char Char Char"/>
    <w:basedOn w:val="795"/>
    <w:uiPriority w:val="0"/>
    <w:qFormat/>
    <w:pPr>
      <w:ind w:left="357"/>
      <w:jc w:val="left"/>
      <w:spacing w:line="436" w:lineRule="exact"/>
      <w:outlineLvl w:val="3"/>
    </w:pPr>
    <w:rPr>
      <w:rFonts w:ascii="Tahoma" w:hAnsi="Tahoma"/>
      <w:b/>
      <w:sz w:val="24"/>
      <w:szCs w:val="24"/>
    </w:rPr>
  </w:style>
  <w:style w:type="paragraph" w:styleId="1094" w:customStyle="1">
    <w:name w:val="xl47"/>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5" w:customStyle="1">
    <w:name w:val="xl39"/>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6" w:customStyle="1">
    <w:name w:val="xl3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7" w:customStyle="1">
    <w:name w:val="xl45"/>
    <w:basedOn w:val="775"/>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8" w:customStyle="1">
    <w:name w:val="font14"/>
    <w:basedOn w:val="775"/>
    <w:uiPriority w:val="0"/>
    <w:qFormat/>
    <w:pPr>
      <w:jc w:val="left"/>
      <w:spacing w:before="100" w:beforeAutospacing="1" w:after="100" w:afterAutospacing="1"/>
      <w:widowControl/>
    </w:pPr>
    <w:rPr>
      <w:sz w:val="36"/>
      <w:szCs w:val="36"/>
    </w:rPr>
  </w:style>
  <w:style w:type="paragraph" w:styleId="1099" w:customStyle="1">
    <w:name w:val="xl38"/>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0" w:customStyle="1">
    <w:name w:val="xl46"/>
    <w:basedOn w:val="775"/>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1" w:customStyle="1">
    <w:name w:val="font13"/>
    <w:basedOn w:val="775"/>
    <w:uiPriority w:val="0"/>
    <w:qFormat/>
    <w:pPr>
      <w:jc w:val="left"/>
      <w:spacing w:before="100" w:beforeAutospacing="1" w:after="100" w:afterAutospacing="1"/>
      <w:widowControl/>
    </w:pPr>
    <w:rPr>
      <w:i/>
      <w:iCs/>
      <w:sz w:val="36"/>
      <w:szCs w:val="36"/>
    </w:rPr>
  </w:style>
  <w:style w:type="paragraph" w:styleId="1102" w:customStyle="1">
    <w:name w:val="xl42"/>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3" w:customStyle="1">
    <w:name w:val="样式 段前: 0.5 行 段后: 0.5 行"/>
    <w:basedOn w:val="775"/>
    <w:uiPriority w:val="0"/>
    <w:qFormat/>
    <w:pPr>
      <w:ind w:firstLine="200"/>
      <w:spacing w:before="100" w:beforeAutospacing="1" w:after="100" w:afterAutospacing="1"/>
    </w:pPr>
    <w:rPr>
      <w:rFonts w:cs="宋体"/>
    </w:rPr>
  </w:style>
  <w:style w:type="paragraph" w:styleId="1104" w:customStyle="1">
    <w:name w:val="font5"/>
    <w:basedOn w:val="775"/>
    <w:uiPriority w:val="0"/>
    <w:qFormat/>
    <w:pPr>
      <w:jc w:val="left"/>
      <w:spacing w:before="100" w:beforeAutospacing="1" w:after="100" w:afterAutospacing="1"/>
      <w:widowControl/>
    </w:pPr>
    <w:rPr>
      <w:rFonts w:hint="eastAsia" w:ascii="宋体" w:hAnsi="宋体"/>
      <w:sz w:val="18"/>
      <w:szCs w:val="18"/>
    </w:rPr>
  </w:style>
  <w:style w:type="paragraph" w:styleId="1105" w:customStyle="1">
    <w:name w:val="xl25"/>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6" w:customStyle="1">
    <w:name w:val="xl62"/>
    <w:basedOn w:val="77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7" w:customStyle="1">
    <w:name w:val="普通文字"/>
    <w:basedOn w:val="775"/>
    <w:next w:val="775"/>
    <w:uiPriority w:val="0"/>
    <w:qFormat/>
    <w:rPr>
      <w:rFonts w:ascii="宋体"/>
      <w:sz w:val="24"/>
    </w:rPr>
  </w:style>
  <w:style w:type="paragraph" w:styleId="1108" w:customStyle="1">
    <w:name w:val="xl52"/>
    <w:basedOn w:val="77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9" w:customStyle="1">
    <w:name w:val="xl49"/>
    <w:basedOn w:val="775"/>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10" w:customStyle="1">
    <w:name w:val="xl35"/>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1" w:customStyle="1">
    <w:name w:val="xl57"/>
    <w:basedOn w:val="77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2" w:customStyle="1">
    <w:name w:val="xl29"/>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3" w:customStyle="1">
    <w:name w:val="网格型1"/>
    <w:basedOn w:val="786"/>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4" w:customStyle="1">
    <w:name w:val="纯文本 Char1"/>
    <w:uiPriority w:val="0"/>
    <w:qFormat/>
    <w:rPr>
      <w:rFonts w:ascii="宋体" w:hAnsi="Courier New" w:cs="Courier New"/>
      <w:sz w:val="21"/>
      <w:szCs w:val="21"/>
    </w:rPr>
  </w:style>
  <w:style w:type="character" w:styleId="1115" w:customStyle="1">
    <w:name w:val="批注文字 Char"/>
    <w:uiPriority w:val="0"/>
    <w:qFormat/>
    <w:rPr>
      <w:sz w:val="21"/>
      <w:szCs w:val="24"/>
    </w:rPr>
  </w:style>
  <w:style w:type="character" w:styleId="1116" w:customStyle="1">
    <w:name w:val="批注主题 Char1"/>
    <w:uiPriority w:val="0"/>
    <w:qFormat/>
    <w:rPr>
      <w:b/>
      <w:bCs/>
      <w:sz w:val="21"/>
      <w:lang w:bidi="ar-SA"/>
    </w:rPr>
  </w:style>
  <w:style w:type="paragraph" w:styleId="1117" w:customStyle="1">
    <w:name w:val="cucd-TB-Head"/>
    <w:basedOn w:val="775"/>
    <w:next w:val="1118"/>
    <w:uiPriority w:val="0"/>
    <w:qFormat/>
    <w:pPr>
      <w:spacing w:line="360" w:lineRule="auto"/>
    </w:pPr>
    <w:rPr>
      <w:rFonts w:ascii="Calibri" w:hAnsi="宋体"/>
      <w:b/>
      <w:sz w:val="24"/>
      <w:szCs w:val="24"/>
    </w:rPr>
  </w:style>
  <w:style w:type="paragraph" w:styleId="1118"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19" w:customStyle="1">
    <w:name w:val="cucd-4"/>
    <w:next w:val="1118"/>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20" w:customStyle="1">
    <w:name w:val="普通正文"/>
    <w:basedOn w:val="775"/>
    <w:uiPriority w:val="0"/>
    <w:qFormat/>
    <w:pPr>
      <w:ind w:firstLine="480"/>
      <w:jc w:val="left"/>
      <w:spacing w:before="120" w:after="120" w:line="360" w:lineRule="auto"/>
    </w:pPr>
    <w:rPr>
      <w:rFonts w:ascii="Arial" w:hAnsi="Arial"/>
      <w:sz w:val="24"/>
      <w:szCs w:val="24"/>
    </w:rPr>
  </w:style>
  <w:style w:type="paragraph" w:styleId="1121" w:customStyle="1">
    <w:name w:val="cucd-3"/>
    <w:next w:val="775"/>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22" w:customStyle="1">
    <w:name w:val="样式 cucd-0 + 宋体"/>
    <w:basedOn w:val="1118"/>
    <w:uiPriority w:val="0"/>
    <w:qFormat/>
    <w:rPr>
      <w:rFonts w:ascii="宋体" w:hAnsi="宋体"/>
    </w:rPr>
  </w:style>
  <w:style w:type="paragraph" w:styleId="1123" w:customStyle="1">
    <w:name w:val="_Style 9"/>
    <w:basedOn w:val="775"/>
    <w:uiPriority w:val="0"/>
    <w:qFormat/>
    <w:pPr>
      <w:spacing w:line="360" w:lineRule="auto"/>
    </w:pPr>
    <w:rPr>
      <w:rFonts w:ascii="Tahoma" w:hAnsi="Tahoma"/>
      <w:sz w:val="24"/>
    </w:rPr>
  </w:style>
  <w:style w:type="paragraph" w:styleId="1124" w:customStyle="1">
    <w:name w:val="表格正文"/>
    <w:basedOn w:val="775"/>
    <w:link w:val="1125"/>
    <w:uiPriority w:val="99"/>
    <w:qFormat/>
    <w:pPr>
      <w:jc w:val="center"/>
      <w:spacing w:line="360" w:lineRule="exact"/>
    </w:pPr>
    <w:rPr>
      <w:rFonts w:cs="Arial"/>
      <w:color w:val="000000"/>
      <w:szCs w:val="28"/>
    </w:rPr>
  </w:style>
  <w:style w:type="character" w:styleId="1125" w:customStyle="1">
    <w:name w:val="表格正文 Char Char"/>
    <w:link w:val="1124"/>
    <w:uiPriority w:val="0"/>
    <w:qFormat/>
    <w:rPr>
      <w:rFonts w:cs="Arial"/>
      <w:color w:val="000000"/>
      <w:sz w:val="21"/>
      <w:szCs w:val="28"/>
      <w:lang w:bidi="ar-SA"/>
    </w:rPr>
  </w:style>
  <w:style w:type="paragraph" w:styleId="1126" w:customStyle="1">
    <w:name w:val="A."/>
    <w:basedOn w:val="775"/>
    <w:uiPriority w:val="99"/>
    <w:qFormat/>
    <w:pPr>
      <w:ind w:left="903" w:hanging="453"/>
      <w:spacing w:before="240" w:line="240" w:lineRule="atLeast"/>
      <w:widowControl/>
      <w:tabs>
        <w:tab w:val="left" w:pos="903" w:leader="none"/>
        <w:tab w:val="left" w:pos="1200" w:leader="none"/>
      </w:tabs>
    </w:pPr>
    <w:rPr>
      <w:sz w:val="24"/>
    </w:rPr>
  </w:style>
  <w:style w:type="paragraph" w:styleId="1127" w:customStyle="1">
    <w:name w:val="标书正文"/>
    <w:basedOn w:val="775"/>
    <w:uiPriority w:val="0"/>
    <w:qFormat/>
    <w:pPr>
      <w:ind w:firstLine="480"/>
      <w:spacing w:line="360" w:lineRule="auto"/>
    </w:pPr>
    <w:rPr>
      <w:sz w:val="24"/>
      <w:szCs w:val="24"/>
    </w:rPr>
  </w:style>
  <w:style w:type="paragraph" w:styleId="1128"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29" w:customStyle="1">
    <w:name w:val="表格文字"/>
    <w:basedOn w:val="775"/>
    <w:uiPriority w:val="0"/>
    <w:qFormat/>
    <w:pPr>
      <w:jc w:val="center"/>
      <w:spacing w:line="360" w:lineRule="auto"/>
    </w:pPr>
    <w:rPr>
      <w:sz w:val="24"/>
      <w:szCs w:val="24"/>
    </w:rPr>
  </w:style>
  <w:style w:type="paragraph" w:styleId="1130" w:customStyle="1">
    <w:name w:val="默认段落字体 Para Char Char Char Char Char Char Char"/>
    <w:basedOn w:val="775"/>
    <w:uiPriority w:val="0"/>
    <w:qFormat/>
    <w:pPr>
      <w:spacing w:line="360" w:lineRule="auto"/>
    </w:pPr>
    <w:rPr>
      <w:rFonts w:ascii="Tahoma" w:hAnsi="Tahoma"/>
      <w:sz w:val="24"/>
    </w:rPr>
  </w:style>
  <w:style w:type="paragraph" w:styleId="1131" w:customStyle="1">
    <w:name w:val="正文一"/>
    <w:basedOn w:val="775"/>
    <w:uiPriority w:val="0"/>
    <w:qFormat/>
    <w:pPr>
      <w:ind w:firstLine="200"/>
      <w:spacing w:line="360" w:lineRule="auto"/>
    </w:pPr>
    <w:rPr>
      <w:rFonts w:ascii="宋体" w:hAnsi="宋体"/>
      <w:sz w:val="24"/>
      <w:szCs w:val="28"/>
    </w:rPr>
  </w:style>
  <w:style w:type="paragraph" w:styleId="1132"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33" w:customStyle="1">
    <w:name w:val="List Paragraph_c6ec43bb-0761-48c7-b9d3-5c5971195e12"/>
    <w:basedOn w:val="775"/>
    <w:uiPriority w:val="34"/>
    <w:qFormat/>
    <w:pPr>
      <w:ind w:firstLine="420"/>
      <w:spacing w:line="360" w:lineRule="auto"/>
    </w:pPr>
    <w:rPr>
      <w:sz w:val="24"/>
      <w:szCs w:val="24"/>
    </w:rPr>
  </w:style>
  <w:style w:type="table" w:styleId="1134" w:customStyle="1">
    <w:name w:val="网格型2"/>
    <w:basedOn w:val="78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5" w:customStyle="1">
    <w:name w:val="尾注文本 Char1"/>
    <w:uiPriority w:val="99"/>
    <w:qFormat/>
    <w:rPr>
      <w:sz w:val="21"/>
      <w:lang w:bidi="ar-SA"/>
    </w:rPr>
  </w:style>
  <w:style w:type="character" w:styleId="1136" w:customStyle="1">
    <w:name w:val="Char Char4"/>
    <w:uiPriority w:val="0"/>
    <w:qFormat/>
    <w:rPr>
      <w:rFonts w:ascii="宋体" w:hAnsi="宋体" w:eastAsia="黑体" w:cs="Arial"/>
      <w:b/>
      <w:sz w:val="28"/>
      <w:szCs w:val="32"/>
      <w:lang w:val="en-US" w:eastAsia="zh-CN" w:bidi="ar-SA"/>
    </w:rPr>
  </w:style>
  <w:style w:type="character" w:styleId="1137" w:customStyle="1">
    <w:name w:val="正文文本 3 Char1"/>
    <w:uiPriority w:val="0"/>
    <w:qFormat/>
    <w:rPr>
      <w:sz w:val="16"/>
      <w:szCs w:val="16"/>
      <w:lang w:bidi="ar-SA"/>
    </w:rPr>
  </w:style>
  <w:style w:type="character" w:styleId="1138" w:customStyle="1">
    <w:name w:val="Variable"/>
    <w:uiPriority w:val="0"/>
    <w:qFormat/>
    <w:rPr>
      <w:i/>
    </w:rPr>
  </w:style>
  <w:style w:type="character" w:styleId="1139" w:customStyle="1">
    <w:name w:val="Para head"/>
    <w:uiPriority w:val="0"/>
    <w:qFormat/>
    <w:rPr>
      <w:rFonts w:ascii="Arial" w:hAnsi="Arial" w:eastAsia="Times New Roman"/>
      <w:sz w:val="20"/>
    </w:rPr>
  </w:style>
  <w:style w:type="character" w:styleId="1140" w:customStyle="1">
    <w:name w:val="Keyboard"/>
    <w:uiPriority w:val="0"/>
    <w:qFormat/>
    <w:rPr>
      <w:rFonts w:ascii="Courier New" w:hAnsi="Courier New"/>
      <w:b/>
      <w:sz w:val="20"/>
    </w:rPr>
  </w:style>
  <w:style w:type="character" w:styleId="1141" w:customStyle="1">
    <w:name w:val="so-ask-best"/>
    <w:uiPriority w:val="0"/>
    <w:qFormat/>
  </w:style>
  <w:style w:type="character" w:styleId="1142" w:customStyle="1">
    <w:name w:val="CODE"/>
    <w:uiPriority w:val="0"/>
    <w:qFormat/>
    <w:rPr>
      <w:rFonts w:ascii="Courier New" w:hAnsi="Courier New"/>
      <w:sz w:val="20"/>
    </w:rPr>
  </w:style>
  <w:style w:type="character" w:styleId="1143" w:customStyle="1">
    <w:name w:val="Typewriter"/>
    <w:uiPriority w:val="0"/>
    <w:qFormat/>
    <w:rPr>
      <w:rFonts w:ascii="Courier New" w:hAnsi="Courier New"/>
      <w:sz w:val="20"/>
    </w:rPr>
  </w:style>
  <w:style w:type="character" w:styleId="1144" w:customStyle="1">
    <w:name w:val="页眉 Char1"/>
    <w:uiPriority w:val="99"/>
    <w:semiHidden/>
    <w:qFormat/>
    <w:rPr>
      <w:rFonts w:ascii="Times New Roman" w:hAnsi="Times New Roman" w:eastAsia="宋体" w:cs="Times New Roman"/>
      <w:sz w:val="18"/>
      <w:szCs w:val="18"/>
    </w:rPr>
  </w:style>
  <w:style w:type="character" w:styleId="1145" w:customStyle="1">
    <w:name w:val="Definition"/>
    <w:uiPriority w:val="0"/>
    <w:qFormat/>
    <w:rPr>
      <w:i/>
    </w:rPr>
  </w:style>
  <w:style w:type="character" w:styleId="1146" w:customStyle="1">
    <w:name w:val="Char Char42"/>
    <w:uiPriority w:val="0"/>
    <w:qFormat/>
    <w:rPr>
      <w:rFonts w:ascii="宋体" w:hAnsi="宋体" w:eastAsia="黑体" w:cs="Arial"/>
      <w:b/>
      <w:sz w:val="28"/>
      <w:szCs w:val="32"/>
      <w:lang w:val="en-US" w:eastAsia="zh-CN" w:bidi="ar-SA"/>
    </w:rPr>
  </w:style>
  <w:style w:type="character" w:styleId="1147" w:customStyle="1">
    <w:name w:val="脚注文本 Char1"/>
    <w:uiPriority w:val="0"/>
    <w:qFormat/>
    <w:rPr>
      <w:rFonts w:ascii="Times New Roman" w:hAnsi="Times New Roman" w:eastAsia="宋体" w:cs="Times New Roman"/>
      <w:sz w:val="18"/>
      <w:szCs w:val="18"/>
    </w:rPr>
  </w:style>
  <w:style w:type="character" w:styleId="1148" w:customStyle="1">
    <w:name w:val="脚注文本 Char2"/>
    <w:uiPriority w:val="0"/>
    <w:qFormat/>
    <w:rPr>
      <w:sz w:val="18"/>
      <w:szCs w:val="18"/>
      <w:lang w:bidi="ar-SA"/>
    </w:rPr>
  </w:style>
  <w:style w:type="character" w:styleId="1149" w:customStyle="1">
    <w:name w:val="Char Char1"/>
    <w:uiPriority w:val="0"/>
    <w:qFormat/>
    <w:rPr>
      <w:rFonts w:ascii="黑体" w:hAnsi="Arial" w:eastAsia="黑体" w:cs="Arial"/>
      <w:b/>
      <w:bCs/>
      <w:sz w:val="32"/>
      <w:szCs w:val="32"/>
      <w:lang w:val="en-US" w:eastAsia="zh-CN" w:bidi="ar-SA"/>
    </w:rPr>
  </w:style>
  <w:style w:type="character" w:styleId="1150" w:customStyle="1">
    <w:name w:val="正文文本缩进 Char"/>
    <w:uiPriority w:val="0"/>
    <w:qFormat/>
    <w:rPr>
      <w:sz w:val="21"/>
      <w:szCs w:val="24"/>
    </w:rPr>
  </w:style>
  <w:style w:type="character" w:styleId="1151" w:customStyle="1">
    <w:name w:val="CITE"/>
    <w:uiPriority w:val="0"/>
    <w:qFormat/>
    <w:rPr>
      <w:i/>
    </w:rPr>
  </w:style>
  <w:style w:type="character" w:styleId="1152" w:customStyle="1">
    <w:name w:val="页脚 Char1"/>
    <w:uiPriority w:val="99"/>
    <w:semiHidden/>
    <w:qFormat/>
    <w:rPr>
      <w:rFonts w:ascii="Times New Roman" w:hAnsi="Times New Roman" w:eastAsia="宋体" w:cs="Times New Roman"/>
      <w:sz w:val="18"/>
      <w:szCs w:val="18"/>
    </w:rPr>
  </w:style>
  <w:style w:type="character" w:styleId="1153" w:customStyle="1">
    <w:name w:val="Char Char"/>
    <w:uiPriority w:val="0"/>
    <w:qFormat/>
    <w:rPr>
      <w:rFonts w:eastAsia="宋体"/>
      <w:b/>
      <w:bCs/>
      <w:sz w:val="21"/>
      <w:szCs w:val="24"/>
      <w:lang w:val="en-US" w:eastAsia="zh-CN" w:bidi="ar-SA"/>
    </w:rPr>
  </w:style>
  <w:style w:type="character" w:styleId="1154" w:customStyle="1">
    <w:name w:val="Char Char2"/>
    <w:uiPriority w:val="0"/>
    <w:qFormat/>
    <w:rPr>
      <w:rFonts w:eastAsia="宋体"/>
      <w:sz w:val="21"/>
      <w:szCs w:val="24"/>
      <w:lang w:val="en-US" w:eastAsia="zh-CN" w:bidi="ar-SA"/>
    </w:rPr>
  </w:style>
  <w:style w:type="character" w:styleId="1155" w:customStyle="1">
    <w:name w:val="Char Char3"/>
    <w:uiPriority w:val="0"/>
    <w:qFormat/>
    <w:rPr>
      <w:rFonts w:ascii="黑体" w:hAnsi="宋体" w:eastAsia="黑体" w:cs="Arial"/>
      <w:b/>
      <w:bCs/>
      <w:sz w:val="24"/>
      <w:szCs w:val="24"/>
      <w:lang w:val="en-US" w:eastAsia="zh-CN" w:bidi="ar-SA"/>
    </w:rPr>
  </w:style>
  <w:style w:type="character" w:styleId="1156" w:customStyle="1">
    <w:name w:val="HTML Markup"/>
    <w:uiPriority w:val="0"/>
    <w:qFormat/>
    <w:rPr>
      <w:vanish/>
      <w:color w:val="ff0000"/>
    </w:rPr>
  </w:style>
  <w:style w:type="character" w:styleId="1157" w:customStyle="1">
    <w:name w:val="标题 Char1"/>
    <w:uiPriority w:val="10"/>
    <w:qFormat/>
    <w:rPr>
      <w:rFonts w:ascii="Cambria" w:hAnsi="Cambria" w:eastAsia="宋体" w:cs="Times New Roman"/>
      <w:b/>
      <w:bCs/>
      <w:sz w:val="32"/>
      <w:szCs w:val="32"/>
    </w:rPr>
  </w:style>
  <w:style w:type="character" w:styleId="1158"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9" w:customStyle="1">
    <w:name w:val="Char Char12"/>
    <w:uiPriority w:val="0"/>
    <w:qFormat/>
    <w:rPr>
      <w:rFonts w:ascii="黑体" w:hAnsi="Arial" w:eastAsia="黑体" w:cs="Arial"/>
      <w:b/>
      <w:bCs/>
      <w:sz w:val="32"/>
      <w:szCs w:val="32"/>
      <w:lang w:val="en-US" w:eastAsia="zh-CN" w:bidi="ar-SA"/>
    </w:rPr>
  </w:style>
  <w:style w:type="character" w:styleId="1160" w:customStyle="1">
    <w:name w:val="Comment"/>
    <w:uiPriority w:val="0"/>
    <w:qFormat/>
    <w:rPr>
      <w:vanish/>
    </w:rPr>
  </w:style>
  <w:style w:type="character" w:styleId="1161" w:customStyle="1">
    <w:name w:val="Char Char6"/>
    <w:uiPriority w:val="0"/>
    <w:qFormat/>
    <w:rPr>
      <w:rFonts w:eastAsia="宋体"/>
      <w:b/>
      <w:bCs/>
      <w:sz w:val="21"/>
      <w:szCs w:val="24"/>
      <w:lang w:val="en-US" w:eastAsia="zh-CN" w:bidi="ar-SA"/>
    </w:rPr>
  </w:style>
  <w:style w:type="character" w:styleId="1162" w:customStyle="1">
    <w:name w:val="正文首行缩进 2 Char1"/>
    <w:uiPriority w:val="0"/>
    <w:qFormat/>
    <w:rPr>
      <w:sz w:val="21"/>
      <w:lang w:bidi="ar-SA"/>
    </w:rPr>
  </w:style>
  <w:style w:type="character" w:styleId="1163" w:customStyle="1">
    <w:name w:val="Char Char25"/>
    <w:uiPriority w:val="0"/>
    <w:qFormat/>
    <w:rPr>
      <w:rFonts w:eastAsia="宋体"/>
      <w:sz w:val="21"/>
      <w:szCs w:val="24"/>
      <w:lang w:val="en-US" w:eastAsia="zh-CN" w:bidi="ar-SA"/>
    </w:rPr>
  </w:style>
  <w:style w:type="character" w:styleId="1164" w:customStyle="1">
    <w:name w:val="标题 Char2"/>
    <w:uiPriority w:val="0"/>
    <w:qFormat/>
    <w:rPr>
      <w:rFonts w:ascii="Cambria" w:hAnsi="Cambria" w:eastAsia="宋体" w:cs="Times New Roman"/>
      <w:b/>
      <w:bCs/>
      <w:sz w:val="32"/>
      <w:szCs w:val="32"/>
    </w:rPr>
  </w:style>
  <w:style w:type="character" w:styleId="1165" w:customStyle="1">
    <w:name w:val="Char Char32"/>
    <w:uiPriority w:val="0"/>
    <w:qFormat/>
    <w:rPr>
      <w:rFonts w:ascii="黑体" w:hAnsi="宋体" w:eastAsia="黑体" w:cs="Arial"/>
      <w:b/>
      <w:bCs/>
      <w:sz w:val="24"/>
      <w:szCs w:val="24"/>
      <w:lang w:val="en-US" w:eastAsia="zh-CN" w:bidi="ar-SA"/>
    </w:rPr>
  </w:style>
  <w:style w:type="character" w:styleId="1166" w:customStyle="1">
    <w:name w:val="无间隔 字符"/>
    <w:link w:val="1167"/>
    <w:uiPriority w:val="1"/>
    <w:qFormat/>
    <w:rPr>
      <w:rFonts w:ascii="Calibri" w:hAnsi="Calibri"/>
      <w:sz w:val="22"/>
      <w:szCs w:val="22"/>
      <w:lang w:bidi="ar-SA"/>
    </w:rPr>
  </w:style>
  <w:style w:type="paragraph" w:styleId="1167">
    <w:name w:val="No Spacing"/>
    <w:link w:val="1166"/>
    <w:uiPriority w:val="0"/>
    <w:qFormat/>
    <w:rPr>
      <w:rFonts w:hint="default" w:ascii="Calibri" w:hAnsi="Calibri" w:eastAsia="宋体" w:cs="Times New Roman"/>
      <w:sz w:val="22"/>
      <w:szCs w:val="22"/>
      <w:lang w:val="en-US" w:eastAsia="zh-CN" w:bidi="ar-SA"/>
    </w:rPr>
  </w:style>
  <w:style w:type="character" w:styleId="1168" w:customStyle="1">
    <w:name w:val="Sample"/>
    <w:uiPriority w:val="0"/>
    <w:qFormat/>
    <w:rPr>
      <w:rFonts w:ascii="Courier New" w:hAnsi="Courier New"/>
    </w:rPr>
  </w:style>
  <w:style w:type="paragraph" w:styleId="1169" w:customStyle="1">
    <w:name w:val="xl22"/>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70" w:customStyle="1">
    <w:name w:val="z-Top of Form"/>
    <w:next w:val="77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71" w:customStyle="1">
    <w:name w:val="列出段落1"/>
    <w:basedOn w:val="775"/>
    <w:link w:val="1172"/>
    <w:uiPriority w:val="0"/>
    <w:qFormat/>
    <w:pPr>
      <w:ind w:firstLine="420"/>
    </w:pPr>
    <w:rPr>
      <w:szCs w:val="24"/>
    </w:rPr>
  </w:style>
  <w:style w:type="character" w:styleId="1172" w:customStyle="1">
    <w:name w:val="列出段落 Char"/>
    <w:link w:val="1171"/>
    <w:uiPriority w:val="0"/>
    <w:qFormat/>
    <w:rPr>
      <w:sz w:val="21"/>
      <w:szCs w:val="24"/>
      <w:lang w:bidi="ar-SA"/>
    </w:rPr>
  </w:style>
  <w:style w:type="paragraph" w:styleId="1173" w:customStyle="1">
    <w:name w:val="菲页(卷)"/>
    <w:basedOn w:val="776"/>
    <w:next w:val="1174"/>
    <w:uiPriority w:val="0"/>
    <w:qFormat/>
    <w:pPr>
      <w:ind w:left="432" w:hanging="432"/>
      <w:widowControl/>
      <w:tabs>
        <w:tab w:val="left" w:pos="432" w:leader="none"/>
      </w:tabs>
      <w:outlineLvl w:val="1"/>
    </w:pPr>
    <w:rPr>
      <w:rFonts w:ascii="黑体" w:eastAsia="黑体"/>
      <w:b w:val="0"/>
      <w:sz w:val="52"/>
    </w:rPr>
  </w:style>
  <w:style w:type="paragraph" w:styleId="1174"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5" w:customStyle="1">
    <w:name w:val="样式 (西文) 仿宋_GB2312 居中 行距: 1.5 倍行距"/>
    <w:basedOn w:val="775"/>
    <w:uiPriority w:val="0"/>
    <w:qFormat/>
    <w:pPr>
      <w:jc w:val="center"/>
      <w:spacing w:line="360" w:lineRule="auto"/>
    </w:pPr>
    <w:rPr>
      <w:rFonts w:ascii="宋体" w:hAnsi="宋体" w:cs="宋体"/>
    </w:rPr>
  </w:style>
  <w:style w:type="paragraph" w:styleId="1176" w:customStyle="1">
    <w:name w:val="Preformatted"/>
    <w:basedOn w:val="77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7" w:customStyle="1">
    <w:name w:val="样式 标题 3 + (中文) 黑体 小四 非加粗 段前: 7.8 磅 段后: 0 磅 行距: 固定值 20 磅"/>
    <w:basedOn w:val="778"/>
    <w:uiPriority w:val="0"/>
    <w:qFormat/>
    <w:pPr>
      <w:jc w:val="left"/>
      <w:keepLines/>
      <w:spacing w:line="400" w:lineRule="exact"/>
      <w:tabs>
        <w:tab w:val="left" w:pos="7200" w:leader="none"/>
      </w:tabs>
    </w:pPr>
    <w:rPr>
      <w:rFonts w:ascii="宋体" w:hAnsi="宋体" w:eastAsia="黑体" w:cs="宋体"/>
      <w:bCs w:val="0"/>
      <w:sz w:val="30"/>
    </w:rPr>
  </w:style>
  <w:style w:type="paragraph" w:styleId="1178" w:customStyle="1">
    <w:name w:val="xl23"/>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9" w:customStyle="1">
    <w:name w:val="文档正文"/>
    <w:basedOn w:val="775"/>
    <w:uiPriority w:val="0"/>
    <w:qFormat/>
    <w:pPr>
      <w:ind w:firstLine="567"/>
      <w:spacing w:line="480" w:lineRule="atLeast"/>
    </w:pPr>
    <w:rPr>
      <w:rFonts w:ascii="仿宋_GB2312" w:eastAsia="仿宋_GB2312"/>
      <w:sz w:val="28"/>
    </w:rPr>
  </w:style>
  <w:style w:type="paragraph" w:styleId="1180" w:customStyle="1">
    <w:name w:val="样式 标题 1 + 黑体 三号 非加粗 居中 段前: 6 磅 段后: 6 磅 行距: 固定值 20 磅"/>
    <w:basedOn w:val="776"/>
    <w:uiPriority w:val="0"/>
    <w:qFormat/>
    <w:pPr>
      <w:keepLines/>
      <w:spacing w:before="120" w:after="120" w:line="400" w:lineRule="exact"/>
    </w:pPr>
    <w:rPr>
      <w:rFonts w:ascii="黑体" w:hAnsi="黑体" w:eastAsia="黑体" w:cs="宋体"/>
      <w:b w:val="0"/>
      <w:sz w:val="32"/>
    </w:rPr>
  </w:style>
  <w:style w:type="paragraph" w:styleId="1181" w:customStyle="1">
    <w:name w:val="Char Char Char2 Char"/>
    <w:basedOn w:val="775"/>
    <w:uiPriority w:val="0"/>
    <w:qFormat/>
    <w:pPr>
      <w:ind w:firstLine="200"/>
      <w:spacing w:line="360" w:lineRule="auto"/>
    </w:pPr>
    <w:rPr>
      <w:szCs w:val="24"/>
    </w:rPr>
  </w:style>
  <w:style w:type="paragraph" w:styleId="1182" w:customStyle="1">
    <w:name w:val="Blockquote"/>
    <w:basedOn w:val="775"/>
    <w:uiPriority w:val="0"/>
    <w:qFormat/>
    <w:pPr>
      <w:ind w:left="360" w:right="360"/>
      <w:jc w:val="left"/>
      <w:spacing w:before="100" w:after="100"/>
    </w:pPr>
    <w:rPr>
      <w:sz w:val="24"/>
    </w:rPr>
  </w:style>
  <w:style w:type="paragraph" w:styleId="1183" w:customStyle="1">
    <w:name w:val="修订1"/>
    <w:uiPriority w:val="0"/>
    <w:qFormat/>
    <w:rPr>
      <w:rFonts w:hint="default" w:ascii="Times New Roman" w:hAnsi="Times New Roman" w:eastAsia="宋体" w:cs="Times New Roman"/>
      <w:sz w:val="21"/>
      <w:szCs w:val="24"/>
      <w:lang w:val="en-US" w:eastAsia="zh-CN" w:bidi="ar-SA"/>
    </w:rPr>
  </w:style>
  <w:style w:type="paragraph" w:styleId="1184" w:customStyle="1">
    <w:name w:val="H1"/>
    <w:basedOn w:val="775"/>
    <w:next w:val="775"/>
    <w:uiPriority w:val="0"/>
    <w:qFormat/>
    <w:pPr>
      <w:jc w:val="left"/>
      <w:keepNext/>
      <w:spacing w:before="100" w:after="100"/>
      <w:outlineLvl w:val="1"/>
    </w:pPr>
    <w:rPr>
      <w:b/>
      <w:sz w:val="48"/>
    </w:rPr>
  </w:style>
  <w:style w:type="paragraph" w:styleId="1185" w:customStyle="1">
    <w:name w:val="Char"/>
    <w:basedOn w:val="775"/>
    <w:uiPriority w:val="0"/>
    <w:qFormat/>
    <w:pPr>
      <w:jc w:val="left"/>
      <w:spacing w:after="160" w:line="240" w:lineRule="exact"/>
      <w:widowControl/>
    </w:pPr>
    <w:rPr>
      <w:rFonts w:ascii="Verdana" w:hAnsi="Verdana" w:eastAsia="仿宋_GB2312"/>
      <w:sz w:val="24"/>
      <w:lang w:eastAsia="en-US"/>
    </w:rPr>
  </w:style>
  <w:style w:type="paragraph" w:styleId="1186" w:customStyle="1">
    <w:name w:val="H4"/>
    <w:basedOn w:val="775"/>
    <w:next w:val="775"/>
    <w:uiPriority w:val="0"/>
    <w:qFormat/>
    <w:pPr>
      <w:jc w:val="left"/>
      <w:keepNext/>
      <w:spacing w:before="100" w:after="100"/>
      <w:outlineLvl w:val="4"/>
    </w:pPr>
    <w:rPr>
      <w:b/>
      <w:sz w:val="24"/>
    </w:rPr>
  </w:style>
  <w:style w:type="paragraph" w:styleId="1187" w:customStyle="1">
    <w:name w:val="Char4"/>
    <w:basedOn w:val="775"/>
    <w:uiPriority w:val="0"/>
    <w:qFormat/>
    <w:pPr>
      <w:jc w:val="left"/>
      <w:spacing w:after="160" w:line="240" w:lineRule="exact"/>
      <w:widowControl/>
    </w:pPr>
    <w:rPr>
      <w:rFonts w:ascii="Verdana" w:hAnsi="Verdana" w:eastAsia="仿宋_GB2312"/>
      <w:sz w:val="24"/>
      <w:lang w:eastAsia="en-US"/>
    </w:rPr>
  </w:style>
  <w:style w:type="paragraph" w:styleId="1188" w:customStyle="1">
    <w:name w:val="H6"/>
    <w:basedOn w:val="775"/>
    <w:next w:val="775"/>
    <w:uiPriority w:val="0"/>
    <w:qFormat/>
    <w:pPr>
      <w:jc w:val="left"/>
      <w:keepNext/>
      <w:spacing w:before="100" w:after="100"/>
      <w:outlineLvl w:val="6"/>
    </w:pPr>
    <w:rPr>
      <w:b/>
      <w:sz w:val="16"/>
    </w:rPr>
  </w:style>
  <w:style w:type="paragraph" w:styleId="1189" w:customStyle="1">
    <w:name w:val="菲页1"/>
    <w:basedOn w:val="777"/>
    <w:uiPriority w:val="0"/>
    <w:qFormat/>
    <w:pPr>
      <w:keepLines/>
      <w:spacing w:before="260" w:after="260" w:line="413" w:lineRule="auto"/>
      <w:widowControl/>
    </w:pPr>
    <w:rPr>
      <w:rFonts w:ascii="黑体" w:hAnsi="宋体" w:eastAsia="黑体"/>
      <w:b w:val="0"/>
      <w:bCs w:val="0"/>
      <w:sz w:val="52"/>
    </w:rPr>
  </w:style>
  <w:style w:type="paragraph" w:styleId="1190"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1" w:customStyle="1">
    <w:name w:val="z-Bottom of Form"/>
    <w:next w:val="77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92" w:customStyle="1">
    <w:name w:val="表格"/>
    <w:basedOn w:val="775"/>
    <w:uiPriority w:val="0"/>
    <w:qFormat/>
    <w:pPr>
      <w:jc w:val="center"/>
    </w:pPr>
    <w:rPr>
      <w:rFonts w:ascii="华文细黑" w:hAnsi="华文细黑"/>
    </w:rPr>
  </w:style>
  <w:style w:type="paragraph" w:styleId="1193" w:customStyle="1">
    <w:name w:val="目录文字"/>
    <w:basedOn w:val="775"/>
    <w:uiPriority w:val="0"/>
    <w:qFormat/>
    <w:pPr>
      <w:jc w:val="left"/>
      <w:spacing w:line="480" w:lineRule="auto"/>
      <w:widowControl/>
    </w:pPr>
    <w:rPr>
      <w:rFonts w:ascii="宋体" w:hAnsi="宋体"/>
      <w:sz w:val="24"/>
    </w:rPr>
  </w:style>
  <w:style w:type="paragraph" w:styleId="1194" w:customStyle="1">
    <w:name w:val="H3"/>
    <w:basedOn w:val="775"/>
    <w:next w:val="775"/>
    <w:uiPriority w:val="0"/>
    <w:qFormat/>
    <w:pPr>
      <w:jc w:val="left"/>
      <w:keepNext/>
      <w:spacing w:before="100" w:after="100"/>
      <w:outlineLvl w:val="3"/>
    </w:pPr>
    <w:rPr>
      <w:b/>
      <w:sz w:val="28"/>
    </w:rPr>
  </w:style>
  <w:style w:type="paragraph" w:styleId="1195" w:customStyle="1">
    <w:name w:val="Address"/>
    <w:basedOn w:val="775"/>
    <w:next w:val="775"/>
    <w:uiPriority w:val="0"/>
    <w:qFormat/>
    <w:pPr>
      <w:jc w:val="left"/>
    </w:pPr>
    <w:rPr>
      <w:i/>
      <w:sz w:val="24"/>
    </w:rPr>
  </w:style>
  <w:style w:type="paragraph" w:styleId="1196" w:customStyle="1">
    <w:name w:val="Definition Term"/>
    <w:basedOn w:val="775"/>
    <w:next w:val="1197"/>
    <w:uiPriority w:val="0"/>
    <w:qFormat/>
    <w:pPr>
      <w:jc w:val="left"/>
    </w:pPr>
    <w:rPr>
      <w:sz w:val="24"/>
    </w:rPr>
  </w:style>
  <w:style w:type="paragraph" w:styleId="1197" w:customStyle="1">
    <w:name w:val="Definition List"/>
    <w:basedOn w:val="775"/>
    <w:next w:val="1196"/>
    <w:uiPriority w:val="0"/>
    <w:qFormat/>
    <w:pPr>
      <w:ind w:left="360"/>
      <w:jc w:val="left"/>
    </w:pPr>
    <w:rPr>
      <w:sz w:val="24"/>
    </w:rPr>
  </w:style>
  <w:style w:type="paragraph" w:styleId="1198" w:customStyle="1">
    <w:name w:val="目录"/>
    <w:basedOn w:val="775"/>
    <w:uiPriority w:val="0"/>
    <w:qFormat/>
    <w:pPr>
      <w:jc w:val="center"/>
      <w:widowControl/>
    </w:pPr>
    <w:rPr>
      <w:rFonts w:ascii="宋体"/>
      <w:b/>
      <w:sz w:val="36"/>
    </w:rPr>
  </w:style>
  <w:style w:type="paragraph" w:styleId="1199" w:customStyle="1">
    <w:name w:val="H5"/>
    <w:basedOn w:val="775"/>
    <w:next w:val="775"/>
    <w:uiPriority w:val="0"/>
    <w:qFormat/>
    <w:pPr>
      <w:jc w:val="left"/>
      <w:keepNext/>
      <w:spacing w:before="100" w:after="100"/>
      <w:outlineLvl w:val="5"/>
    </w:pPr>
    <w:rPr>
      <w:b/>
      <w:sz w:val="20"/>
    </w:rPr>
  </w:style>
  <w:style w:type="paragraph" w:styleId="1200" w:customStyle="1">
    <w:name w:val="修订11"/>
    <w:uiPriority w:val="0"/>
    <w:qFormat/>
    <w:rPr>
      <w:rFonts w:hint="default" w:ascii="Times New Roman" w:hAnsi="Times New Roman" w:eastAsia="宋体" w:cs="Times New Roman"/>
      <w:sz w:val="21"/>
      <w:szCs w:val="24"/>
      <w:lang w:val="en-US" w:eastAsia="zh-CN" w:bidi="ar-SA"/>
    </w:rPr>
  </w:style>
  <w:style w:type="paragraph" w:styleId="1201" w:customStyle="1">
    <w:name w:val="样式1"/>
    <w:basedOn w:val="775"/>
    <w:uiPriority w:val="0"/>
    <w:qFormat/>
    <w:pPr>
      <w:jc w:val="center"/>
    </w:pPr>
    <w:rPr>
      <w:rFonts w:ascii="幼圆" w:eastAsia="幼圆"/>
      <w:b/>
      <w:sz w:val="32"/>
      <w:szCs w:val="28"/>
    </w:rPr>
  </w:style>
  <w:style w:type="paragraph" w:styleId="1202" w:customStyle="1">
    <w:name w:val="样式 标题 2 + Times New Roman 四号 非加粗 段前: 5 磅 段后: 0 磅 行距: 固定值 20..."/>
    <w:basedOn w:val="777"/>
    <w:uiPriority w:val="0"/>
    <w:qFormat/>
    <w:pPr>
      <w:jc w:val="both"/>
      <w:keepLines/>
      <w:spacing w:before="100" w:line="400" w:lineRule="exact"/>
    </w:pPr>
    <w:rPr>
      <w:rFonts w:ascii="Times New Roman" w:eastAsia="黑体" w:cs="宋体"/>
      <w:b w:val="0"/>
      <w:bCs w:val="0"/>
      <w:sz w:val="30"/>
    </w:rPr>
  </w:style>
  <w:style w:type="paragraph" w:styleId="1203" w:customStyle="1">
    <w:name w:val="菲页2"/>
    <w:basedOn w:val="778"/>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4" w:customStyle="1">
    <w:name w:val="H2"/>
    <w:basedOn w:val="775"/>
    <w:next w:val="775"/>
    <w:uiPriority w:val="0"/>
    <w:qFormat/>
    <w:pPr>
      <w:jc w:val="left"/>
      <w:keepNext/>
      <w:spacing w:before="100" w:after="100"/>
      <w:outlineLvl w:val="2"/>
    </w:pPr>
    <w:rPr>
      <w:b/>
      <w:sz w:val="36"/>
    </w:rPr>
  </w:style>
  <w:style w:type="character" w:styleId="1205" w:customStyle="1">
    <w:name w:val="页眉雅黑 Char Char"/>
    <w:link w:val="1206"/>
    <w:uiPriority w:val="0"/>
    <w:qFormat/>
    <w:rPr>
      <w:rFonts w:ascii="微软雅黑" w:hAnsi="微软雅黑" w:eastAsia="微软雅黑"/>
      <w:color w:val="000000"/>
      <w:sz w:val="21"/>
      <w:szCs w:val="21"/>
    </w:rPr>
  </w:style>
  <w:style w:type="paragraph" w:styleId="1206" w:customStyle="1">
    <w:name w:val="页眉雅黑"/>
    <w:basedOn w:val="818"/>
    <w:link w:val="1205"/>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7" w:customStyle="1">
    <w:name w:val="批注文字 字符"/>
    <w:uiPriority w:val="0"/>
    <w:qFormat/>
    <w:rPr>
      <w:sz w:val="24"/>
    </w:rPr>
  </w:style>
  <w:style w:type="character" w:styleId="1208" w:customStyle="1">
    <w:name w:val="批注文字 Char Char"/>
    <w:uiPriority w:val="0"/>
    <w:qFormat/>
    <w:rPr>
      <w:rFonts w:hint="eastAsia" w:ascii="宋体" w:hAnsi="Times New Roman" w:eastAsia="宋体" w:cs="Times New Roman"/>
      <w:sz w:val="28"/>
      <w:szCs w:val="20"/>
    </w:rPr>
  </w:style>
  <w:style w:type="character" w:styleId="1209" w:customStyle="1">
    <w:name w:val="标题 7 字符"/>
    <w:uiPriority w:val="0"/>
    <w:qFormat/>
    <w:rPr>
      <w:b/>
      <w:bCs/>
      <w:sz w:val="24"/>
      <w:szCs w:val="24"/>
    </w:rPr>
  </w:style>
  <w:style w:type="character" w:styleId="1210" w:customStyle="1">
    <w:name w:val="文档结构图 字符"/>
    <w:uiPriority w:val="0"/>
    <w:qFormat/>
    <w:rPr>
      <w:rFonts w:ascii="宋体"/>
      <w:sz w:val="18"/>
    </w:rPr>
  </w:style>
  <w:style w:type="character" w:styleId="1211" w:customStyle="1">
    <w:name w:val="引用 字符"/>
    <w:link w:val="1212"/>
    <w:uiPriority w:val="99"/>
    <w:qFormat/>
    <w:rPr>
      <w:i/>
      <w:iCs/>
      <w:color w:val="000000"/>
      <w:sz w:val="21"/>
      <w:szCs w:val="22"/>
    </w:rPr>
  </w:style>
  <w:style w:type="paragraph" w:styleId="1212">
    <w:name w:val="Quote"/>
    <w:basedOn w:val="775"/>
    <w:next w:val="775"/>
    <w:link w:val="1211"/>
    <w:uiPriority w:val="0"/>
    <w:qFormat/>
    <w:rPr>
      <w:i/>
      <w:iCs/>
      <w:color w:val="000000"/>
      <w:szCs w:val="22"/>
      <w:lang w:bidi="mn-Mong-CN"/>
    </w:rPr>
  </w:style>
  <w:style w:type="character" w:styleId="1213" w:customStyle="1">
    <w:name w:val="引用 Char"/>
    <w:uiPriority w:val="0"/>
    <w:qFormat/>
    <w:rPr>
      <w:i/>
      <w:iCs/>
      <w:color w:val="000000"/>
      <w:sz w:val="21"/>
      <w:lang w:bidi="ar-SA"/>
    </w:rPr>
  </w:style>
  <w:style w:type="character" w:styleId="1214" w:customStyle="1">
    <w:name w:val="日期 Char1"/>
    <w:uiPriority w:val="0"/>
    <w:qFormat/>
    <w:rPr>
      <w:sz w:val="21"/>
      <w:szCs w:val="22"/>
    </w:rPr>
  </w:style>
  <w:style w:type="character" w:styleId="1215" w:customStyle="1">
    <w:name w:val="脚注文本 字符"/>
    <w:uiPriority w:val="0"/>
    <w:qFormat/>
    <w:rPr>
      <w:sz w:val="18"/>
    </w:rPr>
  </w:style>
  <w:style w:type="character" w:styleId="1216" w:customStyle="1">
    <w:name w:val="标题 3 字符"/>
    <w:uiPriority w:val="0"/>
    <w:qFormat/>
    <w:rPr>
      <w:b/>
      <w:sz w:val="32"/>
    </w:rPr>
  </w:style>
  <w:style w:type="character" w:styleId="1217" w:customStyle="1">
    <w:name w:val="Char Char Char1"/>
    <w:uiPriority w:val="0"/>
    <w:qFormat/>
    <w:rPr>
      <w:rFonts w:ascii="宋体" w:hAnsi="宋体" w:eastAsia="宋体"/>
      <w:b/>
      <w:sz w:val="24"/>
      <w:lang w:val="en-US" w:eastAsia="zh-CN" w:bidi="ar-SA"/>
    </w:rPr>
  </w:style>
  <w:style w:type="character" w:styleId="1218" w:customStyle="1">
    <w:name w:val="标题 2 字符"/>
    <w:uiPriority w:val="0"/>
    <w:qFormat/>
    <w:rPr>
      <w:rFonts w:ascii="Arial" w:hAnsi="Arial" w:eastAsia="黑体"/>
      <w:b/>
      <w:sz w:val="52"/>
    </w:rPr>
  </w:style>
  <w:style w:type="character" w:styleId="1219" w:customStyle="1">
    <w:name w:val="页眉 字符"/>
    <w:uiPriority w:val="0"/>
    <w:qFormat/>
    <w:rPr>
      <w:sz w:val="18"/>
      <w:szCs w:val="18"/>
    </w:rPr>
  </w:style>
  <w:style w:type="character" w:styleId="1220" w:customStyle="1">
    <w:name w:val="尾注文本 字符"/>
    <w:uiPriority w:val="0"/>
    <w:qFormat/>
  </w:style>
  <w:style w:type="character" w:styleId="1221" w:customStyle="1">
    <w:name w:val="15"/>
    <w:uiPriority w:val="0"/>
    <w:qFormat/>
    <w:rPr>
      <w:rFonts w:hint="default" w:ascii="Calibri" w:hAnsi="Calibri"/>
    </w:rPr>
  </w:style>
  <w:style w:type="character" w:styleId="1222" w:customStyle="1">
    <w:name w:val="Char Char Char"/>
    <w:uiPriority w:val="0"/>
    <w:qFormat/>
    <w:rPr>
      <w:rFonts w:ascii="宋体" w:hAnsi="宋体" w:eastAsia="宋体"/>
      <w:b/>
      <w:sz w:val="24"/>
      <w:lang w:val="en-US" w:eastAsia="zh-CN" w:bidi="ar-SA"/>
    </w:rPr>
  </w:style>
  <w:style w:type="character" w:styleId="1223" w:customStyle="1">
    <w:name w:val="不明显参考1"/>
    <w:uiPriority w:val="0"/>
    <w:qFormat/>
    <w:rPr>
      <w:smallCaps/>
      <w:color w:val="c0504d"/>
      <w:u w:val="single"/>
    </w:rPr>
  </w:style>
  <w:style w:type="character" w:styleId="1224" w:customStyle="1">
    <w:name w:val="10"/>
    <w:uiPriority w:val="0"/>
    <w:qFormat/>
    <w:rPr>
      <w:rFonts w:hint="default" w:ascii="Calibri" w:hAnsi="Calibri"/>
    </w:rPr>
  </w:style>
  <w:style w:type="character" w:styleId="1225" w:customStyle="1">
    <w:name w:val="infodetail1"/>
    <w:uiPriority w:val="0"/>
    <w:qFormat/>
    <w:rPr>
      <w:rFonts w:hint="default" w:ascii="ˎ̥" w:hAnsi="ˎ̥"/>
      <w:sz w:val="24"/>
      <w:szCs w:val="24"/>
    </w:rPr>
  </w:style>
  <w:style w:type="character" w:styleId="1226" w:customStyle="1">
    <w:name w:val="正文文本首行缩进 2 字符"/>
    <w:uiPriority w:val="0"/>
    <w:qFormat/>
  </w:style>
  <w:style w:type="character" w:styleId="1227" w:customStyle="1">
    <w:name w:val="Char Char Char2"/>
    <w:uiPriority w:val="0"/>
    <w:qFormat/>
    <w:rPr>
      <w:rFonts w:ascii="宋体" w:hAnsi="宋体" w:eastAsia="宋体"/>
      <w:b/>
      <w:sz w:val="24"/>
      <w:lang w:val="en-US" w:eastAsia="zh-CN" w:bidi="ar-SA"/>
    </w:rPr>
  </w:style>
  <w:style w:type="character" w:styleId="1228" w:customStyle="1">
    <w:name w:val="正文文本缩进 3 字符"/>
    <w:uiPriority w:val="0"/>
    <w:qFormat/>
    <w:rPr>
      <w:rFonts w:ascii="宋体" w:hAnsi="MS Sans Serif"/>
      <w:color w:val="000000"/>
      <w:sz w:val="24"/>
    </w:rPr>
  </w:style>
  <w:style w:type="character" w:styleId="1229" w:customStyle="1">
    <w:name w:val="不明显强调1"/>
    <w:uiPriority w:val="0"/>
    <w:qFormat/>
    <w:rPr>
      <w:i/>
      <w:iCs/>
      <w:color w:val="808080"/>
    </w:rPr>
  </w:style>
  <w:style w:type="character" w:styleId="1230" w:customStyle="1">
    <w:name w:val="标题 4 字符"/>
    <w:uiPriority w:val="0"/>
    <w:qFormat/>
    <w:rPr>
      <w:rFonts w:ascii="Arial" w:hAnsi="Arial" w:eastAsia="黑体"/>
      <w:sz w:val="28"/>
    </w:rPr>
  </w:style>
  <w:style w:type="character" w:styleId="1231" w:customStyle="1">
    <w:name w:val="标题 5 字符"/>
    <w:uiPriority w:val="0"/>
    <w:qFormat/>
    <w:rPr>
      <w:b/>
      <w:bCs/>
      <w:sz w:val="28"/>
      <w:szCs w:val="28"/>
    </w:rPr>
  </w:style>
  <w:style w:type="character" w:styleId="1232" w:customStyle="1">
    <w:name w:val="正文文本 Char1"/>
    <w:uiPriority w:val="0"/>
    <w:qFormat/>
    <w:rPr>
      <w:sz w:val="21"/>
      <w:szCs w:val="22"/>
    </w:rPr>
  </w:style>
  <w:style w:type="character" w:styleId="1233" w:customStyle="1">
    <w:name w:val="正文文本缩进 字符"/>
    <w:uiPriority w:val="0"/>
    <w:qFormat/>
    <w:rPr>
      <w:rFonts w:ascii="宋体" w:hAnsi="Arial"/>
      <w:color w:val="ff6600"/>
      <w:sz w:val="24"/>
      <w:szCs w:val="24"/>
      <w:lang w:val="zh-CN"/>
    </w:rPr>
  </w:style>
  <w:style w:type="character" w:styleId="1234" w:customStyle="1">
    <w:name w:val="标题 6 字符"/>
    <w:uiPriority w:val="0"/>
    <w:qFormat/>
    <w:rPr>
      <w:rFonts w:ascii="Arial" w:hAnsi="Arial" w:eastAsia="黑体"/>
      <w:b/>
      <w:bCs/>
      <w:sz w:val="24"/>
      <w:szCs w:val="24"/>
    </w:rPr>
  </w:style>
  <w:style w:type="character" w:styleId="1235" w:customStyle="1">
    <w:name w:val="纯文本 字符"/>
    <w:uiPriority w:val="0"/>
    <w:qFormat/>
    <w:rPr>
      <w:rFonts w:ascii="宋体" w:hAnsi="Courier New"/>
      <w:sz w:val="21"/>
    </w:rPr>
  </w:style>
  <w:style w:type="character" w:styleId="1236" w:customStyle="1">
    <w:name w:val="标题 8 字符"/>
    <w:uiPriority w:val="0"/>
    <w:qFormat/>
    <w:rPr>
      <w:rFonts w:ascii="Arial" w:hAnsi="Arial" w:eastAsia="黑体"/>
      <w:sz w:val="24"/>
      <w:szCs w:val="24"/>
    </w:rPr>
  </w:style>
  <w:style w:type="character" w:styleId="1237" w:customStyle="1">
    <w:name w:val="正文文本 字符"/>
    <w:uiPriority w:val="0"/>
    <w:qFormat/>
    <w:rPr>
      <w:sz w:val="30"/>
    </w:rPr>
  </w:style>
  <w:style w:type="character" w:styleId="1238" w:customStyle="1">
    <w:name w:val="正文首行缩进 Char"/>
    <w:uiPriority w:val="0"/>
    <w:qFormat/>
    <w:rPr>
      <w:rFonts w:ascii="华文中宋" w:eastAsia="华文中宋"/>
      <w:sz w:val="21"/>
      <w:lang w:bidi="ar-SA"/>
    </w:rPr>
  </w:style>
  <w:style w:type="character" w:styleId="1239" w:customStyle="1">
    <w:name w:val="日期 字符"/>
    <w:uiPriority w:val="0"/>
    <w:qFormat/>
    <w:rPr>
      <w:sz w:val="24"/>
    </w:rPr>
  </w:style>
  <w:style w:type="character" w:styleId="1240" w:customStyle="1">
    <w:name w:val="批注框文本 Char1"/>
    <w:uiPriority w:val="0"/>
    <w:qFormat/>
    <w:rPr>
      <w:sz w:val="18"/>
      <w:szCs w:val="18"/>
    </w:rPr>
  </w:style>
  <w:style w:type="character" w:styleId="1241" w:customStyle="1">
    <w:name w:val="标题 字符"/>
    <w:uiPriority w:val="0"/>
    <w:qFormat/>
    <w:rPr>
      <w:rFonts w:ascii="Cambria" w:hAnsi="Cambria"/>
      <w:b/>
      <w:bCs/>
      <w:sz w:val="32"/>
      <w:szCs w:val="32"/>
    </w:rPr>
  </w:style>
  <w:style w:type="character" w:styleId="1242" w:customStyle="1">
    <w:name w:val="标题4 Char Char"/>
    <w:link w:val="1243"/>
    <w:uiPriority w:val="0"/>
    <w:qFormat/>
    <w:rPr>
      <w:rFonts w:ascii="Arial" w:hAnsi="Arial" w:cs="Arial"/>
      <w:b/>
      <w:bCs/>
      <w:sz w:val="24"/>
      <w:szCs w:val="32"/>
    </w:rPr>
  </w:style>
  <w:style w:type="paragraph" w:styleId="1243" w:customStyle="1">
    <w:name w:val="标题4"/>
    <w:basedOn w:val="777"/>
    <w:next w:val="806"/>
    <w:link w:val="1242"/>
    <w:uiPriority w:val="0"/>
    <w:qFormat/>
    <w:pPr>
      <w:jc w:val="both"/>
      <w:keepLines/>
      <w:spacing w:before="260" w:after="260" w:line="412" w:lineRule="auto"/>
    </w:pPr>
    <w:rPr>
      <w:rFonts w:ascii="Arial" w:hAnsi="Arial" w:eastAsia="宋体" w:cs="Arial"/>
      <w:sz w:val="24"/>
      <w:szCs w:val="32"/>
      <w:lang w:bidi="mn-Mong-CN"/>
    </w:rPr>
  </w:style>
  <w:style w:type="character" w:styleId="1244" w:customStyle="1">
    <w:name w:val="textcontents"/>
    <w:uiPriority w:val="0"/>
    <w:qFormat/>
    <w:rPr>
      <w:rFonts w:hint="default" w:ascii="Times New Roman" w:hAnsi="Times New Roman" w:cs="Times New Roman"/>
    </w:rPr>
  </w:style>
  <w:style w:type="character" w:styleId="1245" w:customStyle="1">
    <w:name w:val="批注主题 字符"/>
    <w:uiPriority w:val="0"/>
    <w:qFormat/>
    <w:rPr>
      <w:b/>
      <w:bCs/>
      <w:sz w:val="21"/>
      <w:szCs w:val="24"/>
    </w:rPr>
  </w:style>
  <w:style w:type="character" w:styleId="1246" w:customStyle="1">
    <w:name w:val="正文文本缩进 Char2"/>
    <w:uiPriority w:val="0"/>
    <w:qFormat/>
    <w:rPr>
      <w:rFonts w:ascii="宋体" w:hAnsi="Arial"/>
      <w:color w:val="ff6600"/>
      <w:sz w:val="24"/>
      <w:szCs w:val="24"/>
      <w:lang w:val="zh-CN"/>
    </w:rPr>
  </w:style>
  <w:style w:type="character" w:styleId="1247" w:customStyle="1">
    <w:name w:val="明显引用 Char"/>
    <w:uiPriority w:val="0"/>
    <w:qFormat/>
    <w:rPr>
      <w:b/>
      <w:bCs/>
      <w:i/>
      <w:iCs/>
      <w:color w:val="4f81bd"/>
      <w:sz w:val="21"/>
      <w:szCs w:val="24"/>
    </w:rPr>
  </w:style>
  <w:style w:type="character" w:styleId="1248" w:customStyle="1">
    <w:name w:val="标题5 Char Char"/>
    <w:link w:val="1249"/>
    <w:uiPriority w:val="0"/>
    <w:qFormat/>
    <w:rPr>
      <w:rFonts w:ascii="Arial" w:hAnsi="Arial" w:cs="Arial"/>
      <w:b/>
      <w:bCs/>
      <w:sz w:val="24"/>
      <w:szCs w:val="32"/>
    </w:rPr>
  </w:style>
  <w:style w:type="paragraph" w:styleId="1249" w:customStyle="1">
    <w:name w:val="标题5"/>
    <w:basedOn w:val="778"/>
    <w:link w:val="1248"/>
    <w:uiPriority w:val="0"/>
    <w:qFormat/>
    <w:pPr>
      <w:jc w:val="both"/>
      <w:keepLines/>
      <w:spacing w:before="260" w:after="260" w:line="412" w:lineRule="auto"/>
    </w:pPr>
    <w:rPr>
      <w:rFonts w:ascii="Arial" w:hAnsi="Arial" w:eastAsia="宋体" w:cs="Arial"/>
      <w:sz w:val="24"/>
      <w:szCs w:val="32"/>
      <w:lang w:bidi="mn-Mong-CN"/>
    </w:rPr>
  </w:style>
  <w:style w:type="character" w:styleId="1250" w:customStyle="1">
    <w:name w:val="页脚 字符"/>
    <w:uiPriority w:val="99"/>
    <w:qFormat/>
    <w:rPr>
      <w:sz w:val="18"/>
      <w:szCs w:val="18"/>
    </w:rPr>
  </w:style>
  <w:style w:type="character" w:styleId="1251" w:customStyle="1">
    <w:name w:val="标题 1 Char1"/>
    <w:uiPriority w:val="0"/>
    <w:qFormat/>
    <w:rPr>
      <w:b/>
      <w:bCs/>
      <w:sz w:val="44"/>
      <w:szCs w:val="44"/>
    </w:rPr>
  </w:style>
  <w:style w:type="character" w:styleId="1252" w:customStyle="1">
    <w:name w:val="正文文本 2 字符"/>
    <w:uiPriority w:val="0"/>
    <w:qFormat/>
    <w:rPr>
      <w:rFonts w:ascii="宋体" w:hAnsi="宋体"/>
      <w:color w:val="ff0000"/>
      <w:sz w:val="24"/>
      <w:szCs w:val="24"/>
    </w:rPr>
  </w:style>
  <w:style w:type="character" w:styleId="1253" w:customStyle="1">
    <w:name w:val="正文文本缩进 2 字符"/>
    <w:uiPriority w:val="0"/>
    <w:qFormat/>
    <w:rPr>
      <w:rFonts w:ascii="宋体" w:hAnsi="MS Sans Serif"/>
      <w:spacing w:val="12"/>
      <w:sz w:val="24"/>
    </w:rPr>
  </w:style>
  <w:style w:type="character" w:styleId="1254" w:customStyle="1">
    <w:name w:val="副标题 字符"/>
    <w:uiPriority w:val="0"/>
    <w:qFormat/>
    <w:rPr>
      <w:rFonts w:ascii="Cambria" w:hAnsi="Cambria"/>
      <w:b/>
      <w:bCs/>
      <w:sz w:val="32"/>
      <w:szCs w:val="32"/>
    </w:rPr>
  </w:style>
  <w:style w:type="character" w:styleId="1255" w:customStyle="1">
    <w:name w:val="文档结构图 Char1"/>
    <w:uiPriority w:val="0"/>
    <w:qFormat/>
    <w:rPr>
      <w:rFonts w:ascii="宋体"/>
      <w:sz w:val="18"/>
      <w:szCs w:val="18"/>
    </w:rPr>
  </w:style>
  <w:style w:type="character" w:styleId="1256" w:customStyle="1">
    <w:name w:val="apple-converted-space"/>
    <w:uiPriority w:val="0"/>
    <w:qFormat/>
  </w:style>
  <w:style w:type="character" w:styleId="1257" w:customStyle="1">
    <w:name w:val="明显引用 字符"/>
    <w:link w:val="1258"/>
    <w:uiPriority w:val="99"/>
    <w:qFormat/>
    <w:rPr>
      <w:b/>
      <w:bCs/>
      <w:i/>
      <w:iCs/>
      <w:color w:val="4f81bd"/>
      <w:sz w:val="21"/>
      <w:szCs w:val="22"/>
    </w:rPr>
  </w:style>
  <w:style w:type="paragraph" w:styleId="1258">
    <w:name w:val="Intense Quote"/>
    <w:basedOn w:val="775"/>
    <w:next w:val="775"/>
    <w:link w:val="1257"/>
    <w:uiPriority w:val="0"/>
    <w:qFormat/>
    <w:pPr>
      <w:ind w:left="936" w:right="936"/>
      <w:spacing w:before="200" w:after="280"/>
      <w:pBdr>
        <w:bottom w:val="single" w:color="4F81BD" w:sz="4" w:space="4"/>
      </w:pBdr>
    </w:pPr>
    <w:rPr>
      <w:b/>
      <w:bCs/>
      <w:i/>
      <w:iCs/>
      <w:color w:val="4f81bd"/>
      <w:szCs w:val="22"/>
      <w:lang w:bidi="mn-Mong-CN"/>
    </w:rPr>
  </w:style>
  <w:style w:type="character" w:styleId="1259" w:customStyle="1">
    <w:name w:val="明显引用 Char1"/>
    <w:uiPriority w:val="30"/>
    <w:qFormat/>
    <w:rPr>
      <w:b/>
      <w:bCs/>
      <w:i/>
      <w:iCs/>
      <w:color w:val="4f81bd"/>
      <w:sz w:val="21"/>
      <w:lang w:bidi="ar-SA"/>
    </w:rPr>
  </w:style>
  <w:style w:type="character" w:styleId="1260" w:customStyle="1">
    <w:name w:val="批注框文本 字符"/>
    <w:uiPriority w:val="0"/>
    <w:qFormat/>
    <w:rPr>
      <w:sz w:val="18"/>
      <w:szCs w:val="18"/>
    </w:rPr>
  </w:style>
  <w:style w:type="character" w:styleId="1261" w:customStyle="1">
    <w:name w:val="明显强调1"/>
    <w:uiPriority w:val="0"/>
    <w:qFormat/>
    <w:rPr>
      <w:b/>
      <w:bCs/>
      <w:i/>
      <w:iCs/>
      <w:color w:val="4f81bd"/>
    </w:rPr>
  </w:style>
  <w:style w:type="character" w:styleId="1262" w:customStyle="1">
    <w:name w:val="书籍标题1"/>
    <w:uiPriority w:val="0"/>
    <w:qFormat/>
    <w:rPr>
      <w:b/>
      <w:bCs/>
      <w:smallCaps/>
      <w:spacing w:val="5"/>
    </w:rPr>
  </w:style>
  <w:style w:type="character" w:styleId="1263" w:customStyle="1">
    <w:name w:val="标题 1 字符"/>
    <w:uiPriority w:val="0"/>
    <w:qFormat/>
    <w:rPr>
      <w:rFonts w:ascii="黑体" w:eastAsia="黑体"/>
      <w:sz w:val="52"/>
    </w:rPr>
  </w:style>
  <w:style w:type="character" w:styleId="1264" w:customStyle="1">
    <w:name w:val="正文文本 3 字符"/>
    <w:uiPriority w:val="0"/>
    <w:qFormat/>
    <w:rPr>
      <w:rFonts w:ascii="宋体" w:hAnsi="宋体"/>
      <w:b/>
      <w:bCs/>
      <w:color w:val="ff0000"/>
      <w:sz w:val="24"/>
      <w:szCs w:val="24"/>
    </w:rPr>
  </w:style>
  <w:style w:type="character" w:styleId="1265" w:customStyle="1">
    <w:name w:val="明显参考1"/>
    <w:uiPriority w:val="0"/>
    <w:qFormat/>
    <w:rPr>
      <w:b/>
      <w:bCs/>
      <w:smallCaps/>
      <w:color w:val="c0504d"/>
      <w:spacing w:val="5"/>
      <w:u w:val="single"/>
    </w:rPr>
  </w:style>
  <w:style w:type="character" w:styleId="1266" w:customStyle="1">
    <w:name w:val="正文缩进 字符"/>
    <w:uiPriority w:val="0"/>
    <w:qFormat/>
    <w:rPr>
      <w:sz w:val="21"/>
      <w:szCs w:val="24"/>
    </w:rPr>
  </w:style>
  <w:style w:type="character" w:styleId="1267" w:customStyle="1">
    <w:name w:val="标题 9 字符"/>
    <w:uiPriority w:val="0"/>
    <w:qFormat/>
    <w:rPr>
      <w:rFonts w:ascii="Arial" w:hAnsi="Arial" w:eastAsia="黑体"/>
      <w:sz w:val="21"/>
      <w:szCs w:val="21"/>
    </w:rPr>
  </w:style>
  <w:style w:type="character" w:styleId="1268" w:customStyle="1">
    <w:name w:val="gcxx"/>
    <w:uiPriority w:val="0"/>
    <w:qFormat/>
  </w:style>
  <w:style w:type="character" w:styleId="1269" w:customStyle="1">
    <w:name w:val="副标题 Char1"/>
    <w:uiPriority w:val="11"/>
    <w:qFormat/>
    <w:rPr>
      <w:rFonts w:ascii="Cambria" w:hAnsi="Cambria" w:cs="Mongolian Baiti"/>
      <w:b/>
      <w:bCs/>
      <w:sz w:val="32"/>
      <w:szCs w:val="32"/>
      <w:lang w:bidi="ar-SA"/>
    </w:rPr>
  </w:style>
  <w:style w:type="paragraph" w:styleId="1270" w:customStyle="1">
    <w:name w:val="；要求；"/>
    <w:basedOn w:val="775"/>
    <w:uiPriority w:val="0"/>
    <w:qFormat/>
    <w:pPr>
      <w:ind w:left="420"/>
      <w:spacing w:line="600" w:lineRule="exact"/>
    </w:pPr>
    <w:rPr>
      <w:sz w:val="28"/>
      <w:szCs w:val="24"/>
    </w:rPr>
  </w:style>
  <w:style w:type="paragraph" w:styleId="1271" w:customStyle="1">
    <w:name w:val="空半行"/>
    <w:basedOn w:val="775"/>
    <w:uiPriority w:val="0"/>
    <w:qFormat/>
    <w:pPr>
      <w:spacing w:line="120" w:lineRule="exact"/>
    </w:pPr>
    <w:rPr>
      <w:rFonts w:eastAsia="仿宋_GB2312"/>
      <w:color w:val="ffffff"/>
      <w:sz w:val="30"/>
    </w:rPr>
  </w:style>
  <w:style w:type="paragraph" w:styleId="1272" w:customStyle="1">
    <w:name w:val="Char Char Char1 Char"/>
    <w:basedOn w:val="777"/>
    <w:next w:val="775"/>
    <w:uiPriority w:val="0"/>
    <w:qFormat/>
    <w:pPr>
      <w:jc w:val="left"/>
      <w:keepLines/>
      <w:spacing w:before="120" w:after="120"/>
    </w:pPr>
    <w:rPr>
      <w:rFonts w:ascii="Arial" w:hAnsi="Arial" w:eastAsia="黑体"/>
      <w:bCs w:val="0"/>
      <w:sz w:val="32"/>
    </w:rPr>
  </w:style>
  <w:style w:type="paragraph" w:styleId="1273" w:customStyle="1">
    <w:name w:val="_Style 4"/>
    <w:basedOn w:val="775"/>
    <w:uiPriority w:val="0"/>
    <w:qFormat/>
    <w:pPr>
      <w:ind w:firstLine="200"/>
      <w:spacing w:line="360" w:lineRule="auto"/>
    </w:pPr>
    <w:rPr>
      <w:szCs w:val="24"/>
    </w:rPr>
  </w:style>
  <w:style w:type="paragraph" w:styleId="1274" w:customStyle="1">
    <w:name w:val="Char Char Char Char Char Char Char Char Char Char"/>
    <w:basedOn w:val="775"/>
    <w:uiPriority w:val="0"/>
    <w:qFormat/>
    <w:pPr>
      <w:ind w:left="552" w:hanging="420"/>
      <w:tabs>
        <w:tab w:val="left" w:pos="425" w:leader="none"/>
        <w:tab w:val="left" w:pos="552" w:leader="none"/>
      </w:tabs>
    </w:pPr>
    <w:rPr>
      <w:sz w:val="24"/>
      <w:szCs w:val="24"/>
    </w:rPr>
  </w:style>
  <w:style w:type="paragraph" w:styleId="1275" w:customStyle="1">
    <w:name w:val="Char Char Char Char Char Char Char Char Char Char2"/>
    <w:basedOn w:val="775"/>
    <w:uiPriority w:val="0"/>
    <w:qFormat/>
    <w:pPr>
      <w:ind w:left="855" w:hanging="855"/>
      <w:tabs>
        <w:tab w:val="left" w:pos="360" w:leader="none"/>
        <w:tab w:val="left" w:pos="855" w:leader="none"/>
      </w:tabs>
    </w:pPr>
    <w:rPr>
      <w:sz w:val="24"/>
      <w:szCs w:val="24"/>
    </w:rPr>
  </w:style>
  <w:style w:type="paragraph" w:styleId="1276" w:customStyle="1">
    <w:name w:val="TOC 标题111"/>
    <w:basedOn w:val="776"/>
    <w:next w:val="775"/>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7"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78" w:customStyle="1">
    <w:name w:val="È±Ê¡ÎÄ±¾"/>
    <w:basedOn w:val="775"/>
    <w:uiPriority w:val="0"/>
    <w:qFormat/>
    <w:pPr>
      <w:jc w:val="left"/>
      <w:widowControl/>
    </w:pPr>
    <w:rPr>
      <w:sz w:val="24"/>
    </w:rPr>
  </w:style>
  <w:style w:type="paragraph" w:styleId="1279"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80" w:customStyle="1">
    <w:name w:val="Char Char Char Char1"/>
    <w:basedOn w:val="775"/>
    <w:uiPriority w:val="0"/>
    <w:qFormat/>
    <w:rPr>
      <w:szCs w:val="24"/>
    </w:rPr>
  </w:style>
  <w:style w:type="paragraph" w:styleId="1281" w:customStyle="1">
    <w:name w:val="纯文本1"/>
    <w:basedOn w:val="775"/>
    <w:link w:val="1282"/>
    <w:uiPriority w:val="0"/>
    <w:qFormat/>
    <w:pPr>
      <w:spacing w:line="480" w:lineRule="exact"/>
    </w:pPr>
    <w:rPr>
      <w:rFonts w:ascii="宋体"/>
      <w:sz w:val="24"/>
    </w:rPr>
  </w:style>
  <w:style w:type="character" w:styleId="1282" w:customStyle="1">
    <w:name w:val="Plain Text Char1"/>
    <w:link w:val="1281"/>
    <w:uiPriority w:val="0"/>
    <w:qFormat/>
    <w:rPr>
      <w:rFonts w:ascii="宋体"/>
      <w:sz w:val="24"/>
      <w:lang w:bidi="ar-SA"/>
    </w:rPr>
  </w:style>
  <w:style w:type="paragraph" w:styleId="1283" w:customStyle="1">
    <w:name w:val="_Style 13"/>
    <w:basedOn w:val="775"/>
    <w:next w:val="801"/>
    <w:uiPriority w:val="0"/>
    <w:qFormat/>
    <w:pPr>
      <w:spacing w:line="0" w:lineRule="atLeast"/>
    </w:pPr>
    <w:rPr>
      <w:sz w:val="30"/>
    </w:rPr>
  </w:style>
  <w:style w:type="paragraph" w:styleId="1284" w:customStyle="1">
    <w:name w:val="Char Char Char Char Char1 Char"/>
    <w:basedOn w:val="775"/>
    <w:uiPriority w:val="0"/>
    <w:qFormat/>
    <w:rPr>
      <w:szCs w:val="24"/>
    </w:rPr>
  </w:style>
  <w:style w:type="paragraph" w:styleId="1285" w:customStyle="1">
    <w:name w:val="1"/>
    <w:basedOn w:val="775"/>
    <w:next w:val="801"/>
    <w:uiPriority w:val="0"/>
    <w:qFormat/>
    <w:pPr>
      <w:spacing w:line="0" w:lineRule="atLeast"/>
    </w:pPr>
    <w:rPr>
      <w:sz w:val="30"/>
    </w:rPr>
  </w:style>
  <w:style w:type="paragraph" w:styleId="1286" w:customStyle="1">
    <w:name w:val="Char Char Char Char4"/>
    <w:basedOn w:val="775"/>
    <w:uiPriority w:val="0"/>
    <w:qFormat/>
    <w:rPr>
      <w:szCs w:val="24"/>
    </w:rPr>
  </w:style>
  <w:style w:type="paragraph" w:styleId="1287" w:customStyle="1">
    <w:name w:val="纯文本11"/>
    <w:basedOn w:val="775"/>
    <w:uiPriority w:val="0"/>
    <w:qFormat/>
    <w:pPr>
      <w:spacing w:line="480" w:lineRule="exact"/>
    </w:pPr>
    <w:rPr>
      <w:rFonts w:ascii="宋体"/>
      <w:sz w:val="24"/>
    </w:rPr>
  </w:style>
  <w:style w:type="paragraph" w:styleId="1288" w:customStyle="1">
    <w:name w:val="p0"/>
    <w:basedOn w:val="775"/>
    <w:uiPriority w:val="0"/>
    <w:qFormat/>
    <w:pPr>
      <w:widowControl/>
    </w:pPr>
    <w:rPr>
      <w:szCs w:val="21"/>
    </w:rPr>
  </w:style>
  <w:style w:type="paragraph" w:styleId="1289" w:customStyle="1">
    <w:name w:val="正文 + 宋体"/>
    <w:basedOn w:val="780"/>
    <w:link w:val="1290"/>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90" w:customStyle="1">
    <w:name w:val="正文 + 宋体 Char"/>
    <w:link w:val="1289"/>
    <w:uiPriority w:val="0"/>
    <w:qFormat/>
    <w:rPr>
      <w:rFonts w:ascii="宋体" w:hAnsi="宋体"/>
      <w:color w:val="000000"/>
      <w:sz w:val="24"/>
      <w:szCs w:val="24"/>
      <w:lang w:bidi="ar-SA"/>
    </w:rPr>
  </w:style>
  <w:style w:type="paragraph" w:styleId="1291" w:customStyle="1">
    <w:name w:val="flNote"/>
    <w:basedOn w:val="775"/>
    <w:uiPriority w:val="0"/>
    <w:qFormat/>
    <w:pPr>
      <w:jc w:val="center"/>
      <w:spacing w:before="320" w:after="160" w:line="360" w:lineRule="atLeast"/>
    </w:pPr>
    <w:rPr>
      <w:rFonts w:ascii="Arial" w:eastAsia="黑体"/>
      <w:sz w:val="30"/>
    </w:rPr>
  </w:style>
  <w:style w:type="paragraph" w:styleId="1292" w:customStyle="1">
    <w:name w:val="默认段落字体 Para Char Char Char Char"/>
    <w:basedOn w:val="775"/>
    <w:uiPriority w:val="0"/>
    <w:qFormat/>
    <w:pPr>
      <w:jc w:val="left"/>
      <w:widowControl/>
    </w:pPr>
    <w:rPr>
      <w:sz w:val="20"/>
    </w:rPr>
  </w:style>
  <w:style w:type="paragraph" w:styleId="1293" w:customStyle="1">
    <w:name w:val="Char Char Char Char12"/>
    <w:basedOn w:val="775"/>
    <w:uiPriority w:val="0"/>
    <w:qFormat/>
    <w:rPr>
      <w:szCs w:val="24"/>
    </w:rPr>
  </w:style>
  <w:style w:type="paragraph" w:styleId="1294" w:customStyle="1">
    <w:name w:val="默认段落字体 Para Char Char Char"/>
    <w:basedOn w:val="775"/>
    <w:uiPriority w:val="0"/>
    <w:qFormat/>
  </w:style>
  <w:style w:type="character" w:styleId="1295" w:customStyle="1">
    <w:name w:val="引用 Char1"/>
    <w:uiPriority w:val="29"/>
    <w:qFormat/>
    <w:rPr>
      <w:i/>
      <w:iCs/>
      <w:color w:val="000000"/>
      <w:sz w:val="21"/>
      <w:szCs w:val="24"/>
      <w:lang w:bidi="ar-SA"/>
    </w:rPr>
  </w:style>
  <w:style w:type="paragraph" w:styleId="1296" w:customStyle="1">
    <w:name w:val="默认段落字体 Para Char Char Char1 Char"/>
    <w:basedOn w:val="775"/>
    <w:uiPriority w:val="0"/>
    <w:qFormat/>
    <w:pPr>
      <w:ind w:left="420" w:firstLine="420"/>
      <w:spacing w:line="360" w:lineRule="auto"/>
    </w:pPr>
    <w:rPr>
      <w:rFonts w:ascii="宋体"/>
    </w:rPr>
  </w:style>
  <w:style w:type="paragraph" w:styleId="1297" w:customStyle="1">
    <w:name w:val="cjk"/>
    <w:basedOn w:val="775"/>
    <w:uiPriority w:val="0"/>
    <w:qFormat/>
    <w:pPr>
      <w:spacing w:before="100" w:beforeAutospacing="1"/>
      <w:widowControl/>
    </w:pPr>
    <w:rPr>
      <w:rFonts w:ascii="宋体" w:hAnsi="宋体" w:cs="宋体"/>
      <w:color w:val="000000"/>
      <w:sz w:val="30"/>
      <w:szCs w:val="30"/>
    </w:rPr>
  </w:style>
  <w:style w:type="paragraph" w:styleId="1298" w:customStyle="1">
    <w:name w:val="样式"/>
    <w:basedOn w:val="775"/>
    <w:next w:val="802"/>
    <w:link w:val="1722"/>
    <w:uiPriority w:val="0"/>
    <w:qFormat/>
    <w:pPr>
      <w:ind w:firstLine="540"/>
      <w:spacing w:line="360" w:lineRule="auto"/>
      <w:widowControl/>
    </w:pPr>
    <w:rPr>
      <w:rFonts w:ascii="宋体" w:hAnsi="MS Sans Serif"/>
      <w:spacing w:val="12"/>
      <w:sz w:val="24"/>
      <w:szCs w:val="24"/>
    </w:rPr>
  </w:style>
  <w:style w:type="paragraph" w:styleId="1299" w:customStyle="1">
    <w:name w:val="p15"/>
    <w:basedOn w:val="775"/>
    <w:uiPriority w:val="0"/>
    <w:qFormat/>
    <w:pPr>
      <w:jc w:val="left"/>
      <w:spacing w:before="100" w:beforeAutospacing="1" w:after="100" w:afterAutospacing="1"/>
      <w:widowControl/>
    </w:pPr>
    <w:rPr>
      <w:rFonts w:ascii="宋体" w:hAnsi="宋体" w:cs="宋体"/>
      <w:sz w:val="24"/>
      <w:szCs w:val="24"/>
    </w:rPr>
  </w:style>
  <w:style w:type="paragraph" w:styleId="1300" w:customStyle="1">
    <w:name w:val="TOC 标题11"/>
    <w:basedOn w:val="776"/>
    <w:next w:val="775"/>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01" w:customStyle="1">
    <w:name w:val="字元 字元"/>
    <w:basedOn w:val="775"/>
    <w:uiPriority w:val="0"/>
    <w:qFormat/>
    <w:pPr>
      <w:jc w:val="left"/>
      <w:spacing w:after="160" w:line="240" w:lineRule="exact"/>
      <w:widowControl/>
    </w:pPr>
    <w:rPr>
      <w:rFonts w:ascii="Verdana" w:hAnsi="Verdana" w:eastAsia="MS Mincho" w:cs="Verdana"/>
      <w:sz w:val="20"/>
      <w:lang w:eastAsia="en-US" w:bidi="kn-IN"/>
    </w:rPr>
  </w:style>
  <w:style w:type="character" w:styleId="1302" w:customStyle="1">
    <w:name w:val="Char Char18"/>
    <w:uiPriority w:val="0"/>
    <w:qFormat/>
    <w:rPr>
      <w:b/>
      <w:bCs/>
      <w:sz w:val="44"/>
      <w:szCs w:val="44"/>
    </w:rPr>
  </w:style>
  <w:style w:type="character" w:styleId="1303" w:customStyle="1">
    <w:name w:val="Char Char41"/>
    <w:uiPriority w:val="0"/>
    <w:qFormat/>
    <w:rPr>
      <w:rFonts w:ascii="华文细黑" w:hAnsi="华文细黑" w:eastAsia="幼圆" w:cs="Tahoma"/>
      <w:b/>
      <w:sz w:val="28"/>
      <w:szCs w:val="32"/>
      <w:lang w:val="en-US" w:eastAsia="zh-CN" w:bidi="ar-SA"/>
    </w:rPr>
  </w:style>
  <w:style w:type="character" w:styleId="1304" w:customStyle="1">
    <w:name w:val="Char Char17"/>
    <w:uiPriority w:val="0"/>
    <w:qFormat/>
    <w:rPr>
      <w:b/>
      <w:bCs/>
      <w:sz w:val="24"/>
      <w:szCs w:val="24"/>
    </w:rPr>
  </w:style>
  <w:style w:type="character" w:styleId="1305" w:customStyle="1">
    <w:name w:val="Char Char23"/>
    <w:uiPriority w:val="0"/>
    <w:qFormat/>
    <w:rPr>
      <w:rFonts w:ascii="幼圆" w:hAnsi="华文细黑" w:eastAsia="幼圆" w:cs="Tahoma"/>
      <w:b/>
      <w:bCs/>
      <w:sz w:val="30"/>
      <w:szCs w:val="24"/>
    </w:rPr>
  </w:style>
  <w:style w:type="character" w:styleId="1306" w:customStyle="1">
    <w:name w:val="Char Char11"/>
    <w:uiPriority w:val="0"/>
    <w:qFormat/>
    <w:rPr>
      <w:rFonts w:ascii="幼圆" w:hAnsi="Tahoma" w:eastAsia="幼圆" w:cs="Tahoma"/>
      <w:b/>
      <w:bCs/>
      <w:sz w:val="32"/>
      <w:szCs w:val="32"/>
      <w:lang w:val="en-US" w:eastAsia="zh-CN" w:bidi="ar-SA"/>
    </w:rPr>
  </w:style>
  <w:style w:type="character" w:styleId="1307" w:customStyle="1">
    <w:name w:val="Char Char31"/>
    <w:uiPriority w:val="0"/>
    <w:qFormat/>
    <w:rPr>
      <w:rFonts w:ascii="幼圆" w:hAnsi="华文细黑" w:eastAsia="幼圆" w:cs="Tahoma"/>
      <w:b/>
      <w:bCs/>
      <w:sz w:val="24"/>
      <w:szCs w:val="24"/>
      <w:lang w:val="en-US" w:eastAsia="zh-CN" w:bidi="ar-SA"/>
    </w:rPr>
  </w:style>
  <w:style w:type="character" w:styleId="1308" w:customStyle="1">
    <w:name w:val="Char Char24"/>
    <w:uiPriority w:val="0"/>
    <w:qFormat/>
    <w:rPr>
      <w:rFonts w:eastAsia="华文细黑"/>
      <w:sz w:val="21"/>
      <w:szCs w:val="24"/>
      <w:lang w:val="en-US" w:eastAsia="zh-CN" w:bidi="ar-SA"/>
    </w:rPr>
  </w:style>
  <w:style w:type="character" w:styleId="1309" w:customStyle="1">
    <w:name w:val="Char Char5"/>
    <w:uiPriority w:val="0"/>
    <w:qFormat/>
    <w:rPr>
      <w:rFonts w:eastAsia="华文细黑"/>
      <w:b/>
      <w:bCs/>
      <w:sz w:val="21"/>
      <w:szCs w:val="24"/>
      <w:lang w:val="en-US" w:eastAsia="zh-CN" w:bidi="ar-SA"/>
    </w:rPr>
  </w:style>
  <w:style w:type="character" w:styleId="1310" w:customStyle="1">
    <w:name w:val="Char Char19"/>
    <w:uiPriority w:val="0"/>
    <w:qFormat/>
    <w:rPr>
      <w:rFonts w:ascii="仿宋_GB2312" w:hAnsi="仿宋_GB2312"/>
      <w:b/>
      <w:bCs/>
      <w:sz w:val="28"/>
      <w:szCs w:val="28"/>
    </w:rPr>
  </w:style>
  <w:style w:type="character" w:styleId="1311" w:customStyle="1">
    <w:name w:val="Char Char21"/>
    <w:uiPriority w:val="0"/>
    <w:qFormat/>
    <w:rPr>
      <w:rFonts w:ascii="华文细黑" w:hAnsi="华文细黑" w:eastAsia="幼圆" w:cs="Tahoma"/>
      <w:b/>
      <w:sz w:val="30"/>
      <w:szCs w:val="30"/>
    </w:rPr>
  </w:style>
  <w:style w:type="character" w:styleId="1312" w:customStyle="1">
    <w:name w:val="Char Char181"/>
    <w:uiPriority w:val="0"/>
    <w:qFormat/>
    <w:rPr>
      <w:rFonts w:ascii="Tahoma" w:hAnsi="Tahoma" w:eastAsia="幼圆"/>
      <w:b/>
      <w:bCs/>
      <w:sz w:val="24"/>
      <w:szCs w:val="24"/>
    </w:rPr>
  </w:style>
  <w:style w:type="character" w:styleId="1313" w:customStyle="1">
    <w:name w:val="Char Char20"/>
    <w:uiPriority w:val="0"/>
    <w:qFormat/>
    <w:rPr>
      <w:rFonts w:ascii="Tahoma" w:hAnsi="Tahoma" w:eastAsia="幼圆"/>
      <w:b/>
      <w:bCs/>
      <w:sz w:val="28"/>
      <w:szCs w:val="28"/>
    </w:rPr>
  </w:style>
  <w:style w:type="character" w:styleId="1314" w:customStyle="1">
    <w:name w:val="Char Char22"/>
    <w:uiPriority w:val="0"/>
    <w:qFormat/>
    <w:rPr>
      <w:rFonts w:ascii="幼圆" w:hAnsi="华文细黑" w:eastAsia="幼圆" w:cs="Tahoma"/>
      <w:b/>
      <w:bCs/>
      <w:color w:val="ff0000"/>
      <w:sz w:val="30"/>
      <w:szCs w:val="30"/>
    </w:rPr>
  </w:style>
  <w:style w:type="character" w:styleId="1315" w:customStyle="1">
    <w:name w:val="Char Char9"/>
    <w:uiPriority w:val="0"/>
    <w:qFormat/>
    <w:rPr>
      <w:sz w:val="18"/>
      <w:szCs w:val="18"/>
    </w:rPr>
  </w:style>
  <w:style w:type="character" w:styleId="1316" w:customStyle="1">
    <w:name w:val="手改 Char Char"/>
    <w:uiPriority w:val="0"/>
    <w:qFormat/>
    <w:rPr>
      <w:sz w:val="21"/>
      <w:szCs w:val="24"/>
    </w:rPr>
  </w:style>
  <w:style w:type="character" w:styleId="1317" w:customStyle="1">
    <w:name w:val="Char Char16"/>
    <w:uiPriority w:val="0"/>
    <w:qFormat/>
    <w:rPr>
      <w:rFonts w:ascii="Tahoma" w:hAnsi="Tahoma" w:eastAsia="幼圆"/>
      <w:sz w:val="24"/>
      <w:szCs w:val="24"/>
    </w:rPr>
  </w:style>
  <w:style w:type="paragraph" w:styleId="1318" w:customStyle="1">
    <w:name w:val="Table Paragraph"/>
    <w:basedOn w:val="775"/>
    <w:uiPriority w:val="0"/>
    <w:qFormat/>
    <w:pPr>
      <w:jc w:val="left"/>
    </w:pPr>
    <w:rPr>
      <w:rFonts w:ascii="Calibri" w:hAnsi="Calibri"/>
      <w:sz w:val="22"/>
      <w:szCs w:val="22"/>
      <w:lang w:eastAsia="en-US"/>
    </w:rPr>
  </w:style>
  <w:style w:type="paragraph" w:styleId="1319" w:customStyle="1">
    <w:name w:val="格式３"/>
    <w:basedOn w:val="775"/>
    <w:uiPriority w:val="0"/>
    <w:qFormat/>
    <w:pPr>
      <w:ind w:left="600" w:hanging="600"/>
      <w:spacing w:line="420" w:lineRule="atLeast"/>
    </w:pPr>
    <w:rPr>
      <w:rFonts w:hint="eastAsia" w:ascii="宋体" w:hAnsi="宋体"/>
      <w:color w:val="000000"/>
      <w:sz w:val="24"/>
    </w:rPr>
  </w:style>
  <w:style w:type="table" w:styleId="1320" w:customStyle="1">
    <w:name w:val="网格型3"/>
    <w:basedOn w:val="786"/>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1" w:customStyle="1">
    <w:name w:val="Heading 1 Char"/>
    <w:uiPriority w:val="0"/>
    <w:qFormat/>
    <w:rPr>
      <w:rFonts w:ascii="黑体" w:hAnsi="黑体" w:eastAsia="黑体"/>
      <w:b/>
      <w:bCs/>
      <w:sz w:val="72"/>
      <w:szCs w:val="72"/>
      <w:lang w:val="en-US" w:eastAsia="en-US" w:bidi="ar-SA"/>
    </w:rPr>
  </w:style>
  <w:style w:type="character" w:styleId="1322" w:customStyle="1">
    <w:name w:val="普通文字 Char Char1"/>
    <w:uiPriority w:val="0"/>
    <w:qFormat/>
    <w:rPr>
      <w:rFonts w:ascii="华文细黑" w:hAnsi="华文细黑" w:eastAsia="华文细黑" w:cs="华文细黑"/>
      <w:sz w:val="21"/>
      <w:szCs w:val="21"/>
      <w:lang w:val="en-US" w:eastAsia="zh-CN" w:bidi="ar-SA"/>
    </w:rPr>
  </w:style>
  <w:style w:type="character" w:styleId="1323" w:customStyle="1">
    <w:name w:val="Table Text Char Char"/>
    <w:link w:val="1324"/>
    <w:uiPriority w:val="0"/>
    <w:qFormat/>
    <w:rPr>
      <w:rFonts w:ascii="Arial" w:hAnsi="Arial"/>
      <w:sz w:val="18"/>
      <w:lang w:bidi="ar-SA"/>
    </w:rPr>
  </w:style>
  <w:style w:type="paragraph" w:styleId="1324" w:customStyle="1">
    <w:name w:val="Table Text Char"/>
    <w:link w:val="1323"/>
    <w:uiPriority w:val="0"/>
    <w:qFormat/>
    <w:pPr>
      <w:spacing w:before="80" w:after="80"/>
    </w:pPr>
    <w:rPr>
      <w:rFonts w:hint="default" w:ascii="Arial" w:hAnsi="Arial" w:eastAsia="宋体" w:cs="Times New Roman"/>
      <w:sz w:val="18"/>
      <w:lang w:val="en-US" w:eastAsia="zh-CN" w:bidi="ar-SA"/>
    </w:rPr>
  </w:style>
  <w:style w:type="character" w:styleId="1325" w:customStyle="1">
    <w:name w:val="t121"/>
    <w:uiPriority w:val="0"/>
    <w:qFormat/>
    <w:rPr>
      <w:sz w:val="21"/>
      <w:szCs w:val="21"/>
    </w:rPr>
  </w:style>
  <w:style w:type="character" w:styleId="1326" w:customStyle="1">
    <w:name w:val="表蕊 Char1"/>
    <w:link w:val="1327"/>
    <w:uiPriority w:val="0"/>
    <w:qFormat/>
    <w:rPr>
      <w:rFonts w:eastAsia="楷体_GB2312"/>
      <w:spacing w:val="-10"/>
      <w:sz w:val="21"/>
    </w:rPr>
  </w:style>
  <w:style w:type="paragraph" w:styleId="1327" w:customStyle="1">
    <w:name w:val="表蕊"/>
    <w:basedOn w:val="775"/>
    <w:link w:val="1326"/>
    <w:uiPriority w:val="0"/>
    <w:qFormat/>
    <w:pPr>
      <w:jc w:val="left"/>
      <w:spacing w:line="320" w:lineRule="atLeast"/>
    </w:pPr>
    <w:rPr>
      <w:rFonts w:eastAsia="楷体_GB2312"/>
      <w:spacing w:val="-10"/>
      <w:lang w:bidi="mn-Mong-CN"/>
    </w:rPr>
  </w:style>
  <w:style w:type="character" w:styleId="1328" w:customStyle="1">
    <w:name w:val="公文正文 Char"/>
    <w:link w:val="1329"/>
    <w:uiPriority w:val="0"/>
    <w:qFormat/>
    <w:rPr>
      <w:rFonts w:ascii="仿宋_GB2312" w:hAnsi="宋体" w:eastAsia="仿宋_GB2312"/>
      <w:sz w:val="28"/>
      <w:szCs w:val="24"/>
      <w:lang w:bidi="ar-SA"/>
    </w:rPr>
  </w:style>
  <w:style w:type="paragraph" w:styleId="1329" w:customStyle="1">
    <w:name w:val="公文正文"/>
    <w:link w:val="1328"/>
    <w:uiPriority w:val="0"/>
    <w:qFormat/>
    <w:pPr>
      <w:ind w:firstLine="200"/>
    </w:pPr>
    <w:rPr>
      <w:rFonts w:hint="default" w:ascii="仿宋_GB2312" w:hAnsi="宋体" w:eastAsia="仿宋_GB2312" w:cs="Times New Roman"/>
      <w:sz w:val="28"/>
      <w:szCs w:val="24"/>
      <w:lang w:val="en-US" w:eastAsia="zh-CN" w:bidi="ar-SA"/>
    </w:rPr>
  </w:style>
  <w:style w:type="character" w:styleId="1330"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31" w:customStyle="1">
    <w:name w:val="Table Text Char Char Char Char Char Char"/>
    <w:uiPriority w:val="0"/>
    <w:qFormat/>
    <w:rPr>
      <w:rFonts w:ascii="Arial" w:hAnsi="Arial" w:eastAsia="宋体" w:cs="Arial"/>
      <w:sz w:val="18"/>
      <w:szCs w:val="18"/>
      <w:lang w:val="en-US" w:eastAsia="zh-CN" w:bidi="ar-SA"/>
    </w:rPr>
  </w:style>
  <w:style w:type="character" w:styleId="1332" w:customStyle="1">
    <w:name w:val="style1 style3"/>
    <w:uiPriority w:val="0"/>
    <w:qFormat/>
  </w:style>
  <w:style w:type="character" w:styleId="1333" w:customStyle="1">
    <w:name w:val="apple-style-span"/>
    <w:uiPriority w:val="0"/>
    <w:qFormat/>
  </w:style>
  <w:style w:type="character" w:styleId="1334" w:customStyle="1">
    <w:name w:val="param_td12"/>
    <w:uiPriority w:val="0"/>
    <w:qFormat/>
  </w:style>
  <w:style w:type="character" w:styleId="1335" w:customStyle="1">
    <w:name w:val="blacktext"/>
    <w:uiPriority w:val="0"/>
    <w:qFormat/>
  </w:style>
  <w:style w:type="character" w:styleId="1336" w:customStyle="1">
    <w:name w:val="文档-正文 Char Char"/>
    <w:link w:val="1337"/>
    <w:uiPriority w:val="0"/>
    <w:qFormat/>
    <w:rPr>
      <w:rFonts w:ascii="Arial" w:hAnsi="Arial" w:cs="Arial"/>
      <w:sz w:val="24"/>
    </w:rPr>
  </w:style>
  <w:style w:type="paragraph" w:styleId="1337" w:customStyle="1">
    <w:name w:val="文档-正文"/>
    <w:basedOn w:val="775"/>
    <w:link w:val="1336"/>
    <w:uiPriority w:val="0"/>
    <w:qFormat/>
    <w:pPr>
      <w:ind w:firstLine="200"/>
      <w:jc w:val="left"/>
      <w:spacing w:line="360" w:lineRule="auto"/>
      <w:widowControl/>
    </w:pPr>
    <w:rPr>
      <w:rFonts w:ascii="Arial" w:hAnsi="Arial" w:cs="Arial"/>
      <w:sz w:val="24"/>
      <w:lang w:bidi="mn-Mong-CN"/>
    </w:rPr>
  </w:style>
  <w:style w:type="character" w:styleId="1338" w:customStyle="1">
    <w:name w:val="标准段落正文 Char1"/>
    <w:link w:val="1339"/>
    <w:uiPriority w:val="0"/>
    <w:qFormat/>
    <w:rPr>
      <w:sz w:val="24"/>
    </w:rPr>
  </w:style>
  <w:style w:type="paragraph" w:styleId="1339" w:customStyle="1">
    <w:name w:val="标准段落正文"/>
    <w:basedOn w:val="775"/>
    <w:link w:val="1338"/>
    <w:uiPriority w:val="0"/>
    <w:qFormat/>
    <w:pPr>
      <w:ind w:firstLine="480"/>
      <w:spacing w:line="312" w:lineRule="auto"/>
    </w:pPr>
    <w:rPr>
      <w:sz w:val="24"/>
      <w:lang w:bidi="mn-Mong-CN"/>
    </w:rPr>
  </w:style>
  <w:style w:type="character" w:styleId="1340" w:customStyle="1">
    <w:name w:val="h Char"/>
    <w:uiPriority w:val="0"/>
    <w:qFormat/>
    <w:rPr>
      <w:rFonts w:eastAsia="宋体"/>
      <w:sz w:val="18"/>
      <w:szCs w:val="18"/>
      <w:lang w:val="en-US" w:eastAsia="zh-CN" w:bidi="ar-SA"/>
    </w:rPr>
  </w:style>
  <w:style w:type="character" w:styleId="1341" w:customStyle="1">
    <w:name w:val="方案标题2 Char"/>
    <w:link w:val="1342"/>
    <w:uiPriority w:val="0"/>
    <w:qFormat/>
    <w:rPr>
      <w:rFonts w:ascii="黑体" w:hAnsi="Arial" w:eastAsia="黑体"/>
      <w:b/>
      <w:spacing w:val="14"/>
      <w:sz w:val="28"/>
      <w:szCs w:val="32"/>
    </w:rPr>
  </w:style>
  <w:style w:type="paragraph" w:styleId="1342" w:customStyle="1">
    <w:name w:val="方案标题2"/>
    <w:basedOn w:val="775"/>
    <w:next w:val="775"/>
    <w:link w:val="1341"/>
    <w:uiPriority w:val="0"/>
    <w:qFormat/>
    <w:pPr>
      <w:keepLines/>
      <w:spacing w:before="200" w:after="40"/>
      <w:outlineLvl w:val="1"/>
    </w:pPr>
    <w:rPr>
      <w:rFonts w:ascii="黑体" w:hAnsi="Arial" w:eastAsia="黑体"/>
      <w:b/>
      <w:spacing w:val="14"/>
      <w:sz w:val="28"/>
      <w:szCs w:val="32"/>
      <w:lang w:bidi="mn-Mong-CN"/>
    </w:rPr>
  </w:style>
  <w:style w:type="character" w:styleId="1343" w:customStyle="1">
    <w:name w:val="表头 Char"/>
    <w:link w:val="1344"/>
    <w:uiPriority w:val="0"/>
    <w:qFormat/>
    <w:rPr>
      <w:rFonts w:eastAsia="黑体"/>
      <w:spacing w:val="-10"/>
      <w:sz w:val="21"/>
    </w:rPr>
  </w:style>
  <w:style w:type="paragraph" w:styleId="1344" w:customStyle="1">
    <w:name w:val="表头"/>
    <w:basedOn w:val="775"/>
    <w:link w:val="1343"/>
    <w:uiPriority w:val="0"/>
    <w:qFormat/>
    <w:pPr>
      <w:jc w:val="center"/>
      <w:spacing w:line="320" w:lineRule="atLeast"/>
    </w:pPr>
    <w:rPr>
      <w:rFonts w:eastAsia="黑体"/>
      <w:spacing w:val="-10"/>
      <w:lang w:bidi="mn-Mong-CN"/>
    </w:rPr>
  </w:style>
  <w:style w:type="character" w:styleId="1345" w:customStyle="1">
    <w:name w:val="style16"/>
    <w:uiPriority w:val="0"/>
    <w:qFormat/>
  </w:style>
  <w:style w:type="character" w:styleId="1346" w:customStyle="1">
    <w:name w:val="方案标题3 Char"/>
    <w:link w:val="1347"/>
    <w:uiPriority w:val="0"/>
    <w:qFormat/>
    <w:rPr>
      <w:rFonts w:ascii="黑体" w:hAnsi="Arial" w:eastAsia="黑体"/>
      <w:b/>
      <w:spacing w:val="14"/>
      <w:sz w:val="24"/>
      <w:szCs w:val="30"/>
    </w:rPr>
  </w:style>
  <w:style w:type="paragraph" w:styleId="1347" w:customStyle="1">
    <w:name w:val="方案标题3"/>
    <w:basedOn w:val="1342"/>
    <w:next w:val="775"/>
    <w:link w:val="1346"/>
    <w:uiPriority w:val="0"/>
    <w:qFormat/>
    <w:pPr>
      <w:outlineLvl w:val="2"/>
    </w:pPr>
    <w:rPr>
      <w:sz w:val="24"/>
      <w:szCs w:val="30"/>
    </w:rPr>
  </w:style>
  <w:style w:type="character" w:styleId="1348" w:customStyle="1">
    <w:name w:val="style_zi_2"/>
    <w:uiPriority w:val="0"/>
    <w:qFormat/>
  </w:style>
  <w:style w:type="character" w:styleId="1349" w:customStyle="1">
    <w:name w:val="小四文本缩进 Char"/>
    <w:link w:val="1350"/>
    <w:uiPriority w:val="0"/>
    <w:qFormat/>
    <w:rPr>
      <w:sz w:val="24"/>
    </w:rPr>
  </w:style>
  <w:style w:type="paragraph" w:styleId="1350" w:customStyle="1">
    <w:name w:val="小四文本缩进"/>
    <w:basedOn w:val="775"/>
    <w:link w:val="1349"/>
    <w:uiPriority w:val="0"/>
    <w:qFormat/>
    <w:pPr>
      <w:ind w:firstLine="480"/>
      <w:spacing w:line="360" w:lineRule="auto"/>
    </w:pPr>
    <w:rPr>
      <w:sz w:val="24"/>
      <w:lang w:bidi="mn-Mong-CN"/>
    </w:rPr>
  </w:style>
  <w:style w:type="character" w:styleId="1351" w:customStyle="1">
    <w:name w:val="hui3"/>
    <w:uiPriority w:val="0"/>
    <w:qFormat/>
    <w:rPr>
      <w:color w:val="333333"/>
    </w:rPr>
  </w:style>
  <w:style w:type="character" w:styleId="1352" w:customStyle="1">
    <w:name w:val="正文首行缩进 Char1"/>
    <w:uiPriority w:val="0"/>
    <w:qFormat/>
    <w:rPr>
      <w:rFonts w:ascii="华文中宋" w:eastAsia="华文中宋"/>
      <w:sz w:val="21"/>
    </w:rPr>
  </w:style>
  <w:style w:type="character" w:styleId="1353" w:customStyle="1">
    <w:name w:val="HTML 预设格式 Char1"/>
    <w:uiPriority w:val="0"/>
    <w:qFormat/>
    <w:rPr>
      <w:rFonts w:ascii="Courier New" w:hAnsi="Courier New" w:cs="Courier New"/>
      <w:lang w:bidi="ar-SA"/>
    </w:rPr>
  </w:style>
  <w:style w:type="paragraph" w:styleId="1354" w:customStyle="1">
    <w:name w:val="xl113"/>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5" w:customStyle="1">
    <w:name w:val="xl6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_Style 3"/>
    <w:basedOn w:val="775"/>
    <w:uiPriority w:val="0"/>
    <w:qFormat/>
    <w:pPr>
      <w:jc w:val="left"/>
      <w:spacing w:after="160" w:line="240" w:lineRule="exact"/>
      <w:widowControl/>
    </w:pPr>
  </w:style>
  <w:style w:type="paragraph" w:styleId="1357" w:customStyle="1">
    <w:name w:val="文档-标题2"/>
    <w:basedOn w:val="775"/>
    <w:next w:val="775"/>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8" w:customStyle="1">
    <w:name w:val="xl75"/>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9" w:customStyle="1">
    <w:name w:val="Char Char1 Char Char Char Char Char Char Char Char"/>
    <w:basedOn w:val="775"/>
    <w:uiPriority w:val="0"/>
    <w:qFormat/>
    <w:pPr>
      <w:jc w:val="left"/>
      <w:spacing w:after="160" w:line="240" w:lineRule="exact"/>
      <w:widowControl/>
    </w:pPr>
    <w:rPr>
      <w:rFonts w:ascii="Verdana" w:hAnsi="Verdana"/>
      <w:sz w:val="20"/>
      <w:lang w:eastAsia="en-US"/>
    </w:rPr>
  </w:style>
  <w:style w:type="paragraph" w:styleId="1360" w:customStyle="1">
    <w:name w:val="List 1"/>
    <w:basedOn w:val="775"/>
    <w:uiPriority w:val="0"/>
    <w:qFormat/>
    <w:pPr>
      <w:ind w:left="2520" w:hanging="360"/>
      <w:spacing w:line="360" w:lineRule="auto"/>
      <w:widowControl/>
    </w:pPr>
    <w:rPr>
      <w:rFonts w:ascii="宋体"/>
      <w:sz w:val="24"/>
    </w:rPr>
  </w:style>
  <w:style w:type="paragraph" w:styleId="1361" w:customStyle="1">
    <w:name w:val="Table Text"/>
    <w:basedOn w:val="775"/>
    <w:uiPriority w:val="0"/>
    <w:qFormat/>
    <w:pPr>
      <w:spacing w:before="80" w:after="80"/>
      <w:widowControl/>
      <w:tabs>
        <w:tab w:val="decimal" w:pos="0" w:leader="none"/>
      </w:tabs>
    </w:pPr>
    <w:rPr>
      <w:rFonts w:ascii="Arial" w:hAnsi="Arial"/>
      <w:color w:val="000000"/>
      <w:sz w:val="18"/>
    </w:rPr>
  </w:style>
  <w:style w:type="paragraph" w:styleId="1362" w:customStyle="1">
    <w:name w:val="RPT_AbstractBullet"/>
    <w:basedOn w:val="775"/>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3" w:customStyle="1">
    <w:name w:val="xl112"/>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wen"/>
    <w:basedOn w:val="775"/>
    <w:uiPriority w:val="0"/>
    <w:qFormat/>
    <w:pPr>
      <w:spacing w:line="360" w:lineRule="auto"/>
      <w:widowControl/>
    </w:pPr>
    <w:rPr>
      <w:rFonts w:ascii="仿宋_GB2312" w:hAnsi="华文仿宋" w:eastAsia="仿宋_GB2312"/>
      <w:szCs w:val="21"/>
    </w:rPr>
  </w:style>
  <w:style w:type="paragraph" w:styleId="1365" w:customStyle="1">
    <w:name w:val="大标题"/>
    <w:basedOn w:val="776"/>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6" w:customStyle="1">
    <w:name w:val="文字"/>
    <w:basedOn w:val="775"/>
    <w:uiPriority w:val="0"/>
    <w:qFormat/>
    <w:pPr>
      <w:ind w:right="-210" w:firstLine="556"/>
      <w:spacing w:line="312" w:lineRule="auto"/>
      <w:tabs>
        <w:tab w:val="left" w:pos="8520" w:leader="none"/>
      </w:tabs>
    </w:pPr>
    <w:rPr>
      <w:rFonts w:ascii="宋体"/>
      <w:sz w:val="28"/>
    </w:rPr>
  </w:style>
  <w:style w:type="paragraph" w:styleId="1367" w:customStyle="1">
    <w:name w:val="xl102"/>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8" w:customStyle="1">
    <w:name w:val="样式 首行缩进:  2 字符"/>
    <w:basedOn w:val="775"/>
    <w:link w:val="1369"/>
    <w:uiPriority w:val="0"/>
    <w:qFormat/>
    <w:pPr>
      <w:ind w:firstLine="420"/>
      <w:spacing w:line="440" w:lineRule="exact"/>
    </w:pPr>
    <w:rPr>
      <w:rFonts w:ascii="宋体" w:cs="宋体"/>
      <w:sz w:val="24"/>
    </w:rPr>
  </w:style>
  <w:style w:type="character" w:styleId="1369" w:customStyle="1">
    <w:name w:val="样式 首行缩进:  2 字符 Char"/>
    <w:link w:val="1368"/>
    <w:uiPriority w:val="0"/>
    <w:qFormat/>
    <w:rPr>
      <w:rFonts w:ascii="宋体" w:cs="宋体"/>
      <w:sz w:val="24"/>
      <w:lang w:bidi="ar-SA"/>
    </w:rPr>
  </w:style>
  <w:style w:type="paragraph" w:styleId="1370" w:customStyle="1">
    <w:name w:val="样式 小四 行距: 1.5 倍行距 首行缩进:  2 字符"/>
    <w:basedOn w:val="775"/>
    <w:uiPriority w:val="0"/>
    <w:qFormat/>
    <w:pPr>
      <w:ind w:firstLine="480"/>
      <w:spacing w:line="360" w:lineRule="auto"/>
    </w:pPr>
    <w:rPr>
      <w:rFonts w:cs="宋体"/>
      <w:sz w:val="24"/>
    </w:rPr>
  </w:style>
  <w:style w:type="paragraph" w:styleId="1371" w:customStyle="1">
    <w:name w:val="Char Char1 Char Char Char Char Char Char"/>
    <w:basedOn w:val="775"/>
    <w:uiPriority w:val="0"/>
    <w:qFormat/>
    <w:rPr>
      <w:rFonts w:ascii="Tahoma" w:hAnsi="Tahoma"/>
      <w:sz w:val="24"/>
      <w:szCs w:val="24"/>
    </w:rPr>
  </w:style>
  <w:style w:type="paragraph" w:styleId="1372" w:customStyle="1">
    <w:name w:val="方案项目"/>
    <w:basedOn w:val="1373"/>
    <w:uiPriority w:val="0"/>
    <w:qFormat/>
    <w:pPr>
      <w:numPr>
        <w:ilvl w:val="0"/>
        <w:numId w:val="2"/>
      </w:numPr>
      <w:ind w:left="567" w:firstLine="0"/>
      <w:tabs>
        <w:tab w:val="left" w:pos="360" w:leader="none"/>
        <w:tab w:val="clear" w:pos="987" w:leader="none"/>
      </w:tabs>
    </w:pPr>
  </w:style>
  <w:style w:type="paragraph" w:styleId="1373" w:customStyle="1">
    <w:name w:val="方案正文"/>
    <w:basedOn w:val="775"/>
    <w:uiPriority w:val="0"/>
    <w:qFormat/>
    <w:pPr>
      <w:ind w:firstLine="454"/>
      <w:jc w:val="left"/>
      <w:spacing w:line="360" w:lineRule="auto"/>
    </w:pPr>
    <w:rPr>
      <w:rFonts w:ascii="Arial" w:hAnsi="Arial"/>
      <w:bCs/>
      <w:szCs w:val="24"/>
    </w:rPr>
  </w:style>
  <w:style w:type="paragraph" w:styleId="1374" w:customStyle="1">
    <w:name w:val="xl99"/>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5" w:customStyle="1">
    <w:name w:val="xl69"/>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6" w:customStyle="1">
    <w:name w:val="xl7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xl90"/>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8" w:customStyle="1">
    <w:name w:val="xl120"/>
    <w:basedOn w:val="775"/>
    <w:uiPriority w:val="0"/>
    <w:qFormat/>
    <w:pPr>
      <w:jc w:val="left"/>
      <w:spacing w:before="100" w:beforeAutospacing="1" w:after="100" w:afterAutospacing="1"/>
      <w:widowControl/>
    </w:pPr>
    <w:rPr>
      <w:rFonts w:ascii="宋体" w:hAnsi="宋体" w:cs="宋体"/>
      <w:sz w:val="24"/>
      <w:szCs w:val="24"/>
    </w:rPr>
  </w:style>
  <w:style w:type="paragraph" w:styleId="1379" w:customStyle="1">
    <w:name w:val="xl71"/>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xl8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79"/>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2" w:customStyle="1">
    <w:name w:val="xl9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amtext"/>
    <w:basedOn w:val="775"/>
    <w:uiPriority w:val="0"/>
    <w:qFormat/>
    <w:pPr>
      <w:numPr>
        <w:ilvl w:val="0"/>
        <w:numId w:val="3"/>
      </w:numPr>
      <w:jc w:val="left"/>
      <w:spacing w:after="240" w:line="240" w:lineRule="atLeast"/>
      <w:widowControl/>
    </w:pPr>
    <w:rPr>
      <w:color w:val="000000"/>
      <w:sz w:val="24"/>
      <w:lang w:eastAsia="en-US"/>
    </w:rPr>
  </w:style>
  <w:style w:type="paragraph" w:styleId="1384" w:customStyle="1">
    <w:name w:val="xl93"/>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xl110"/>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xl100"/>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8" w:customStyle="1">
    <w:name w:val="xl95"/>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插入对象"/>
    <w:basedOn w:val="775"/>
    <w:uiPriority w:val="0"/>
    <w:qFormat/>
    <w:pPr>
      <w:ind w:firstLine="425"/>
      <w:jc w:val="center"/>
      <w:keepLines/>
      <w:spacing w:line="354" w:lineRule="auto"/>
    </w:pPr>
    <w:rPr>
      <w:sz w:val="24"/>
    </w:rPr>
  </w:style>
  <w:style w:type="paragraph" w:styleId="1390" w:customStyle="1">
    <w:name w:val="xl91"/>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Birdseed"/>
    <w:basedOn w:val="775"/>
    <w:uiPriority w:val="0"/>
    <w:qFormat/>
    <w:pPr>
      <w:jc w:val="left"/>
      <w:widowControl/>
    </w:pPr>
    <w:rPr>
      <w:rFonts w:ascii="Palatino Linotype" w:hAnsi="Palatino Linotype"/>
      <w:sz w:val="18"/>
    </w:rPr>
  </w:style>
  <w:style w:type="paragraph" w:styleId="1392" w:customStyle="1">
    <w:name w:val="xl65"/>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103"/>
    <w:basedOn w:val="7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PPAR1"/>
    <w:basedOn w:val="775"/>
    <w:uiPriority w:val="0"/>
    <w:qFormat/>
    <w:pPr>
      <w:jc w:val="center"/>
      <w:keepNext/>
      <w:spacing w:before="120" w:after="120"/>
      <w:widowControl/>
    </w:pPr>
    <w:rPr>
      <w:rFonts w:ascii="Arial" w:hAnsi="Arial"/>
      <w:b/>
      <w:caps/>
      <w:sz w:val="22"/>
      <w:lang w:eastAsia="en-US"/>
    </w:rPr>
  </w:style>
  <w:style w:type="paragraph" w:styleId="1395" w:customStyle="1">
    <w:name w:val="标题3"/>
    <w:basedOn w:val="775"/>
    <w:uiPriority w:val="0"/>
    <w:qFormat/>
    <w:pPr>
      <w:ind w:firstLine="425"/>
      <w:jc w:val="left"/>
      <w:keepNext/>
      <w:spacing w:before="120" w:after="60" w:line="354" w:lineRule="auto"/>
      <w:widowControl/>
      <w:tabs>
        <w:tab w:val="left" w:pos="450" w:leader="none"/>
      </w:tabs>
    </w:pPr>
    <w:rPr>
      <w:rFonts w:ascii="宋体"/>
      <w:b/>
      <w:sz w:val="24"/>
    </w:rPr>
  </w:style>
  <w:style w:type="paragraph" w:styleId="1396" w:customStyle="1">
    <w:name w:val="xl8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116"/>
    <w:basedOn w:val="77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99" w:customStyle="1">
    <w:name w:val="xl80"/>
    <w:basedOn w:val="7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0" w:customStyle="1">
    <w:name w:val="Char1"/>
    <w:basedOn w:val="775"/>
    <w:uiPriority w:val="0"/>
    <w:qFormat/>
    <w:pPr>
      <w:jc w:val="left"/>
      <w:spacing w:after="160" w:line="240" w:lineRule="exact"/>
      <w:widowControl/>
    </w:pPr>
    <w:rPr>
      <w:rFonts w:ascii="Verdana" w:hAnsi="Verdana"/>
      <w:sz w:val="20"/>
      <w:lang w:eastAsia="en-US"/>
    </w:rPr>
  </w:style>
  <w:style w:type="paragraph" w:styleId="1401" w:customStyle="1">
    <w:name w:val="xl105"/>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2" w:customStyle="1">
    <w:name w:val="xl89"/>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3" w:customStyle="1">
    <w:name w:val="xl85"/>
    <w:basedOn w:val="7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Char Char Char Char Char Char Char Char Char Char Char Char Char Char Char Char"/>
    <w:basedOn w:val="775"/>
    <w:uiPriority w:val="0"/>
    <w:qFormat/>
  </w:style>
  <w:style w:type="paragraph" w:styleId="1405" w:customStyle="1">
    <w:name w:val="xl7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表格标题"/>
    <w:basedOn w:val="775"/>
    <w:uiPriority w:val="0"/>
    <w:qFormat/>
    <w:pPr>
      <w:jc w:val="center"/>
      <w:spacing w:before="120" w:line="400" w:lineRule="exact"/>
    </w:pPr>
    <w:rPr>
      <w:rFonts w:eastAsia="文鼎CS中宋"/>
      <w:spacing w:val="8"/>
      <w:sz w:val="24"/>
    </w:rPr>
  </w:style>
  <w:style w:type="paragraph" w:styleId="1407" w:customStyle="1">
    <w:name w:val="xl119"/>
    <w:basedOn w:val="7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8" w:customStyle="1">
    <w:name w:val="表"/>
    <w:basedOn w:val="775"/>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9" w:customStyle="1">
    <w:name w:val="xl94"/>
    <w:basedOn w:val="7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a14"/>
    <w:basedOn w:val="775"/>
    <w:uiPriority w:val="0"/>
    <w:qFormat/>
    <w:pPr>
      <w:ind w:firstLine="375"/>
      <w:jc w:val="left"/>
      <w:spacing w:before="100" w:beforeAutospacing="1" w:after="100" w:afterAutospacing="1" w:line="300" w:lineRule="atLeast"/>
      <w:widowControl/>
    </w:pPr>
    <w:rPr>
      <w:rFonts w:ascii="宋体" w:hAnsi="宋体"/>
      <w:szCs w:val="21"/>
    </w:rPr>
  </w:style>
  <w:style w:type="paragraph" w:styleId="1411" w:customStyle="1">
    <w:name w:val="xl6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2" w:customStyle="1">
    <w:name w:val="宏图高科"/>
    <w:basedOn w:val="775"/>
    <w:uiPriority w:val="0"/>
    <w:qFormat/>
    <w:pPr>
      <w:ind w:firstLine="480"/>
      <w:spacing w:line="360" w:lineRule="auto"/>
    </w:pPr>
    <w:rPr>
      <w:rFonts w:eastAsia="楷体_GB2312"/>
      <w:sz w:val="24"/>
    </w:rPr>
  </w:style>
  <w:style w:type="paragraph" w:styleId="1413" w:customStyle="1">
    <w:name w:val="喜"/>
    <w:basedOn w:val="778"/>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4" w:customStyle="1">
    <w:name w:val="xl82"/>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xl9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xl7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四号线第四级"/>
    <w:basedOn w:val="775"/>
    <w:uiPriority w:val="0"/>
    <w:qFormat/>
    <w:pPr>
      <w:ind w:left="600" w:hanging="420"/>
      <w:tabs>
        <w:tab w:val="left" w:pos="600" w:leader="none"/>
      </w:tabs>
    </w:pPr>
    <w:rPr>
      <w:szCs w:val="24"/>
    </w:rPr>
  </w:style>
  <w:style w:type="paragraph" w:styleId="1418" w:customStyle="1">
    <w:name w:val="xl115"/>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9" w:customStyle="1">
    <w:name w:val="Char3"/>
    <w:basedOn w:val="795"/>
    <w:uiPriority w:val="0"/>
    <w:qFormat/>
    <w:pPr>
      <w:numPr>
        <w:ilvl w:val="0"/>
        <w:numId w:val="4"/>
      </w:numPr>
      <w:ind w:firstLine="183"/>
    </w:pPr>
    <w:rPr>
      <w:rFonts w:ascii="Tahoma" w:hAnsi="Tahoma"/>
      <w:sz w:val="24"/>
      <w:lang w:val="zh-CN"/>
    </w:rPr>
  </w:style>
  <w:style w:type="paragraph" w:styleId="1420" w:customStyle="1">
    <w:name w:val="xl92"/>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正文段"/>
    <w:basedOn w:val="775"/>
    <w:uiPriority w:val="0"/>
    <w:qFormat/>
    <w:pPr>
      <w:ind w:firstLine="200"/>
      <w:widowControl/>
    </w:pPr>
    <w:rPr>
      <w:sz w:val="24"/>
    </w:rPr>
  </w:style>
  <w:style w:type="paragraph" w:styleId="1422" w:customStyle="1">
    <w:name w:val="文档-标题3"/>
    <w:basedOn w:val="775"/>
    <w:next w:val="775"/>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3" w:customStyle="1">
    <w:name w:val="样式一"/>
    <w:basedOn w:val="775"/>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4" w:customStyle="1">
    <w:name w:val="xl98"/>
    <w:basedOn w:val="77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5" w:customStyle="1">
    <w:name w:val="样式 宋体 五号 行距: 单倍行距"/>
    <w:basedOn w:val="775"/>
    <w:uiPriority w:val="0"/>
    <w:qFormat/>
    <w:pPr>
      <w:jc w:val="left"/>
    </w:pPr>
    <w:rPr>
      <w:rFonts w:ascii="宋体" w:hAnsi="宋体" w:cs="宋体"/>
    </w:rPr>
  </w:style>
  <w:style w:type="paragraph" w:styleId="1426" w:customStyle="1">
    <w:name w:val="xl111"/>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8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10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73"/>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70"/>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108"/>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6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xl6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Char2 Char Char Char"/>
    <w:basedOn w:val="795"/>
    <w:uiPriority w:val="0"/>
    <w:qFormat/>
    <w:rPr>
      <w:rFonts w:ascii="Tahoma" w:hAnsi="Tahoma"/>
      <w:sz w:val="24"/>
      <w:szCs w:val="24"/>
      <w:lang w:val="zh-CN"/>
    </w:rPr>
  </w:style>
  <w:style w:type="paragraph" w:styleId="1435" w:customStyle="1">
    <w:name w:val="Char Char Char Char Char Char Char Char"/>
    <w:basedOn w:val="775"/>
    <w:uiPriority w:val="0"/>
    <w:qFormat/>
  </w:style>
  <w:style w:type="paragraph" w:styleId="1436" w:customStyle="1">
    <w:name w:val="小点说明"/>
    <w:basedOn w:val="775"/>
    <w:uiPriority w:val="0"/>
    <w:qFormat/>
    <w:pPr>
      <w:numPr>
        <w:ilvl w:val="0"/>
        <w:numId w:val="5"/>
      </w:numPr>
      <w:spacing w:line="360" w:lineRule="auto"/>
    </w:pPr>
    <w:rPr>
      <w:rFonts w:ascii="宋体" w:hAnsi="宋体"/>
      <w:sz w:val="24"/>
    </w:rPr>
  </w:style>
  <w:style w:type="paragraph" w:styleId="1437" w:customStyle="1">
    <w:name w:val="Char2 Char Char Char2"/>
    <w:basedOn w:val="775"/>
    <w:uiPriority w:val="0"/>
    <w:semiHidden/>
    <w:qFormat/>
    <w:pPr>
      <w:ind w:firstLine="200"/>
      <w:keepLines/>
      <w:keepNext/>
      <w:spacing w:line="360" w:lineRule="auto"/>
    </w:pPr>
    <w:rPr>
      <w:rFonts w:ascii="Tahoma" w:hAnsi="Tahoma"/>
      <w:sz w:val="24"/>
    </w:rPr>
  </w:style>
  <w:style w:type="paragraph" w:styleId="1438" w:customStyle="1">
    <w:name w:val="方案标题1"/>
    <w:basedOn w:val="776"/>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9" w:customStyle="1">
    <w:name w:val="Char1 Char Char Char Char Char Char"/>
    <w:basedOn w:val="775"/>
    <w:next w:val="775"/>
    <w:uiPriority w:val="0"/>
    <w:qFormat/>
    <w:pPr>
      <w:keepLines/>
      <w:keepNext/>
      <w:pageBreakBefore/>
    </w:pPr>
    <w:rPr>
      <w:rFonts w:ascii="Tahoma" w:hAnsi="Tahoma"/>
      <w:sz w:val="24"/>
    </w:rPr>
  </w:style>
  <w:style w:type="paragraph" w:styleId="1440" w:customStyle="1">
    <w:name w:val="xl117"/>
    <w:basedOn w:val="77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1" w:customStyle="1">
    <w:name w:val="xl77"/>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83"/>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正文文本 21"/>
    <w:basedOn w:val="775"/>
    <w:uiPriority w:val="0"/>
    <w:qFormat/>
    <w:pPr>
      <w:jc w:val="center"/>
      <w:spacing w:line="300" w:lineRule="auto"/>
    </w:pPr>
    <w:rPr>
      <w:rFonts w:ascii="宋体" w:hAnsi="宋体"/>
      <w:sz w:val="24"/>
    </w:rPr>
  </w:style>
  <w:style w:type="paragraph" w:styleId="1444" w:customStyle="1">
    <w:name w:val="默认段落字体 Para Char Char Char Char Char Char Char Char Char Char"/>
    <w:basedOn w:val="775"/>
    <w:uiPriority w:val="0"/>
    <w:qFormat/>
    <w:rPr>
      <w:rFonts w:ascii="Tahoma" w:hAnsi="Tahoma"/>
      <w:sz w:val="24"/>
    </w:rPr>
  </w:style>
  <w:style w:type="paragraph" w:styleId="1445" w:customStyle="1">
    <w:name w:val="xl10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6" w:customStyle="1">
    <w:name w:val="2 Char Char Char Char Char Char Char"/>
    <w:basedOn w:val="775"/>
    <w:uiPriority w:val="0"/>
    <w:qFormat/>
    <w:rPr>
      <w:rFonts w:ascii="Tahoma" w:hAnsi="Tahoma"/>
      <w:sz w:val="24"/>
    </w:rPr>
  </w:style>
  <w:style w:type="paragraph" w:styleId="1447" w:customStyle="1">
    <w:name w:val="样式 加粗 居中"/>
    <w:basedOn w:val="775"/>
    <w:uiPriority w:val="0"/>
    <w:qFormat/>
    <w:pPr>
      <w:jc w:val="center"/>
    </w:pPr>
    <w:rPr>
      <w:rFonts w:eastAsia="黑体"/>
      <w:b/>
      <w:sz w:val="48"/>
    </w:rPr>
  </w:style>
  <w:style w:type="paragraph" w:styleId="1448" w:customStyle="1">
    <w:name w:val="Char Char Char Char Char Char"/>
    <w:basedOn w:val="775"/>
    <w:uiPriority w:val="0"/>
    <w:qFormat/>
    <w:rPr>
      <w:rFonts w:ascii="Tahoma" w:hAnsi="Tahoma"/>
      <w:sz w:val="24"/>
    </w:rPr>
  </w:style>
  <w:style w:type="paragraph" w:styleId="1449" w:customStyle="1">
    <w:name w:val="正文加重首行缩进2字"/>
    <w:basedOn w:val="775"/>
    <w:uiPriority w:val="0"/>
    <w:qFormat/>
    <w:pPr>
      <w:ind w:firstLine="560"/>
      <w:spacing w:before="100" w:beforeAutospacing="1" w:after="100" w:afterAutospacing="1"/>
    </w:pPr>
    <w:rPr>
      <w:rFonts w:eastAsia="仿宋_GB2312"/>
      <w:b/>
      <w:bCs/>
      <w:sz w:val="24"/>
      <w:szCs w:val="24"/>
    </w:rPr>
  </w:style>
  <w:style w:type="paragraph" w:styleId="1450" w:customStyle="1">
    <w:name w:val="xl72"/>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11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xl10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3" w:customStyle="1">
    <w:name w:val="xl11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4" w:customStyle="1">
    <w:name w:val="xl109"/>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xl81"/>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6" w:customStyle="1">
    <w:name w:val="xl8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7" w:customStyle="1">
    <w:name w:val="font0"/>
    <w:basedOn w:val="775"/>
    <w:uiPriority w:val="0"/>
    <w:qFormat/>
    <w:pPr>
      <w:jc w:val="left"/>
      <w:spacing w:before="100" w:beforeAutospacing="1" w:after="100" w:afterAutospacing="1"/>
      <w:widowControl/>
    </w:pPr>
    <w:rPr>
      <w:rFonts w:ascii="宋体" w:hAnsi="宋体" w:cs="宋体"/>
      <w:sz w:val="24"/>
      <w:szCs w:val="24"/>
    </w:rPr>
  </w:style>
  <w:style w:type="paragraph" w:styleId="1458" w:customStyle="1">
    <w:name w:val="xl101"/>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9" w:customStyle="1">
    <w:name w:val="Char Char Char Char3"/>
    <w:basedOn w:val="795"/>
    <w:uiPriority w:val="0"/>
    <w:qFormat/>
    <w:pPr>
      <w:spacing w:line="360" w:lineRule="auto"/>
    </w:pPr>
    <w:rPr>
      <w:rFonts w:ascii="Tahoma" w:hAnsi="Tahoma"/>
      <w:sz w:val="24"/>
      <w:szCs w:val="24"/>
      <w:lang w:val="zh-CN"/>
    </w:rPr>
  </w:style>
  <w:style w:type="character" w:styleId="1460" w:customStyle="1">
    <w:name w:val="itm1"/>
    <w:uiPriority w:val="0"/>
    <w:qFormat/>
    <w:rPr>
      <w:rFonts w:hint="eastAsia" w:ascii="宋体" w:hAnsi="宋体" w:eastAsia="宋体"/>
      <w:sz w:val="21"/>
      <w:szCs w:val="21"/>
    </w:rPr>
  </w:style>
  <w:style w:type="character" w:styleId="1461" w:customStyle="1">
    <w:name w:val="已访问的超链接1"/>
    <w:uiPriority w:val="0"/>
    <w:qFormat/>
    <w:rPr>
      <w:rFonts w:ascii="Tahoma" w:hAnsi="Tahoma"/>
      <w:color w:val="585858"/>
      <w:sz w:val="24"/>
      <w:szCs w:val="20"/>
      <w:u w:val="none"/>
    </w:rPr>
  </w:style>
  <w:style w:type="character" w:styleId="1462" w:customStyle="1">
    <w:name w:val="结束语 Char1"/>
    <w:uiPriority w:val="0"/>
    <w:qFormat/>
    <w:rPr>
      <w:sz w:val="21"/>
      <w:lang w:bidi="ar-SA"/>
    </w:rPr>
  </w:style>
  <w:style w:type="character" w:styleId="1463" w:customStyle="1">
    <w:name w:val="Char Char26"/>
    <w:uiPriority w:val="0"/>
    <w:qFormat/>
    <w:rPr>
      <w:rFonts w:ascii="黑体" w:eastAsia="黑体"/>
      <w:b/>
      <w:bCs/>
      <w:sz w:val="32"/>
      <w:szCs w:val="32"/>
      <w:lang w:val="en-US" w:eastAsia="zh-CN" w:bidi="ar-SA"/>
    </w:rPr>
  </w:style>
  <w:style w:type="character" w:styleId="1464" w:customStyle="1">
    <w:name w:val="Char Char Char Char Char Char Char Char Char Char Char Char Char Char"/>
    <w:uiPriority w:val="0"/>
    <w:qFormat/>
    <w:rPr>
      <w:rFonts w:eastAsia="宋体"/>
      <w:b/>
      <w:bCs/>
      <w:sz w:val="32"/>
      <w:szCs w:val="44"/>
      <w:lang w:val="en-US" w:eastAsia="zh-CN" w:bidi="ar-SA"/>
    </w:rPr>
  </w:style>
  <w:style w:type="character" w:styleId="1465" w:customStyle="1">
    <w:name w:val="style3"/>
    <w:uiPriority w:val="0"/>
    <w:qFormat/>
    <w:rPr>
      <w:rFonts w:ascii="Tahoma" w:hAnsi="Tahoma"/>
      <w:szCs w:val="20"/>
    </w:rPr>
  </w:style>
  <w:style w:type="character" w:styleId="1466" w:customStyle="1">
    <w:name w:val="textnorm_chn1"/>
    <w:uiPriority w:val="0"/>
    <w:qFormat/>
    <w:rPr>
      <w:rFonts w:hint="default" w:ascii="Arial" w:hAnsi="Arial" w:cs="Arial"/>
      <w:color w:val="21254a"/>
      <w:sz w:val="22"/>
      <w:szCs w:val="22"/>
    </w:rPr>
  </w:style>
  <w:style w:type="character" w:styleId="1467" w:customStyle="1">
    <w:name w:val="表头 Char Char"/>
    <w:uiPriority w:val="0"/>
    <w:qFormat/>
    <w:rPr>
      <w:rFonts w:eastAsia="黑体"/>
      <w:spacing w:val="-10"/>
      <w:sz w:val="21"/>
      <w:lang w:val="en-US" w:eastAsia="zh-CN" w:bidi="ar-SA"/>
    </w:rPr>
  </w:style>
  <w:style w:type="character" w:styleId="1468" w:customStyle="1">
    <w:name w:val="text_list1"/>
    <w:uiPriority w:val="0"/>
    <w:qFormat/>
    <w:rPr>
      <w:rFonts w:hint="default" w:ascii="Arial" w:hAnsi="Arial" w:cs="Arial"/>
      <w:color w:val="000000"/>
      <w:spacing w:val="272"/>
      <w:sz w:val="16"/>
      <w:szCs w:val="16"/>
    </w:rPr>
  </w:style>
  <w:style w:type="character" w:styleId="1469" w:customStyle="1">
    <w:name w:val="孙普文字 Char Char"/>
    <w:uiPriority w:val="0"/>
    <w:qFormat/>
    <w:rPr>
      <w:rFonts w:ascii="宋体" w:hAnsi="Courier New" w:eastAsia="宋体"/>
      <w:sz w:val="21"/>
      <w:szCs w:val="21"/>
      <w:lang w:val="en-US" w:eastAsia="zh-CN" w:bidi="ar-SA"/>
    </w:rPr>
  </w:style>
  <w:style w:type="character" w:styleId="1470" w:customStyle="1">
    <w:name w:val="小四 段落 宋体 Char Char Char Char1"/>
    <w:link w:val="1471"/>
    <w:uiPriority w:val="0"/>
    <w:qFormat/>
    <w:rPr>
      <w:rFonts w:ascii="Tahoma" w:hAnsi="Tahoma"/>
      <w:sz w:val="24"/>
    </w:rPr>
  </w:style>
  <w:style w:type="paragraph" w:styleId="1471" w:customStyle="1">
    <w:name w:val="小四 段落 宋体 Char Char Char"/>
    <w:basedOn w:val="790"/>
    <w:link w:val="1470"/>
    <w:uiPriority w:val="0"/>
    <w:qFormat/>
    <w:pPr>
      <w:ind w:left="0" w:right="-33" w:firstLine="480"/>
      <w:jc w:val="left"/>
      <w:tabs>
        <w:tab w:val="clear" w:pos="360" w:leader="none"/>
      </w:tabs>
    </w:pPr>
    <w:rPr>
      <w:rFonts w:eastAsia="宋体"/>
      <w:szCs w:val="20"/>
      <w:lang w:val="en-US" w:bidi="mn-Mong-CN"/>
    </w:rPr>
  </w:style>
  <w:style w:type="character" w:styleId="1472" w:customStyle="1">
    <w:name w:val="txt1"/>
    <w:uiPriority w:val="0"/>
    <w:qFormat/>
    <w:rPr>
      <w:rFonts w:hint="default" w:ascii="ˎ̥" w:hAnsi="ˎ̥"/>
      <w:sz w:val="18"/>
      <w:szCs w:val="18"/>
    </w:rPr>
  </w:style>
  <w:style w:type="character" w:styleId="1473" w:customStyle="1">
    <w:name w:val="样式 三号 下划线"/>
    <w:uiPriority w:val="0"/>
    <w:qFormat/>
    <w:rPr>
      <w:rFonts w:ascii="Tahoma" w:hAnsi="Tahoma"/>
      <w:sz w:val="28"/>
      <w:szCs w:val="20"/>
      <w:u w:val="single"/>
    </w:rPr>
  </w:style>
  <w:style w:type="character" w:styleId="1474" w:customStyle="1">
    <w:name w:val="文档结构图 Char Char"/>
    <w:uiPriority w:val="0"/>
    <w:qFormat/>
    <w:rPr>
      <w:rFonts w:ascii="宋体"/>
      <w:sz w:val="18"/>
      <w:szCs w:val="18"/>
    </w:rPr>
  </w:style>
  <w:style w:type="character" w:styleId="1475" w:customStyle="1">
    <w:name w:val="公文正文 Char Char"/>
    <w:uiPriority w:val="0"/>
    <w:qFormat/>
    <w:rPr>
      <w:rFonts w:ascii="仿宋_GB2312" w:hAnsi="宋体" w:eastAsia="仿宋_GB2312"/>
      <w:sz w:val="28"/>
      <w:szCs w:val="24"/>
      <w:lang w:val="en-US" w:eastAsia="zh-CN" w:bidi="ar-SA"/>
    </w:rPr>
  </w:style>
  <w:style w:type="character" w:styleId="1476" w:customStyle="1">
    <w:name w:val="标书正文格式 Char1"/>
    <w:link w:val="1477"/>
    <w:uiPriority w:val="0"/>
    <w:qFormat/>
    <w:rPr>
      <w:rFonts w:eastAsia="楷体_GB2312"/>
      <w:sz w:val="24"/>
      <w:szCs w:val="24"/>
      <w:lang w:bidi="ar-SA"/>
    </w:rPr>
  </w:style>
  <w:style w:type="paragraph" w:styleId="1477" w:customStyle="1">
    <w:name w:val="标书正文格式"/>
    <w:link w:val="1476"/>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78" w:customStyle="1">
    <w:name w:val="Footer1 Char Char"/>
    <w:uiPriority w:val="0"/>
    <w:qFormat/>
    <w:rPr>
      <w:rFonts w:ascii="Tahoma" w:hAnsi="Tahoma" w:eastAsia="宋体"/>
      <w:sz w:val="18"/>
      <w:szCs w:val="18"/>
      <w:lang w:val="en-US" w:eastAsia="zh-CN" w:bidi="ar-SA"/>
    </w:rPr>
  </w:style>
  <w:style w:type="character" w:styleId="1479" w:customStyle="1">
    <w:name w:val="小四文本缩进 Char Char"/>
    <w:uiPriority w:val="0"/>
    <w:qFormat/>
    <w:rPr>
      <w:sz w:val="24"/>
      <w:lang w:bidi="ar-SA"/>
    </w:rPr>
  </w:style>
  <w:style w:type="character" w:styleId="1480" w:customStyle="1">
    <w:name w:val="标题 31"/>
    <w:uiPriority w:val="0"/>
    <w:qFormat/>
    <w:rPr>
      <w:rFonts w:hint="eastAsia" w:ascii="黑体" w:hAnsi="ˎ̥" w:eastAsia="黑体"/>
      <w:sz w:val="28"/>
    </w:rPr>
  </w:style>
  <w:style w:type="character" w:styleId="1481" w:customStyle="1">
    <w:name w:val="称呼 Char1"/>
    <w:uiPriority w:val="0"/>
    <w:qFormat/>
    <w:rPr>
      <w:sz w:val="21"/>
      <w:lang w:bidi="ar-SA"/>
    </w:rPr>
  </w:style>
  <w:style w:type="character" w:styleId="1482"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3" w:customStyle="1">
    <w:name w:val="方案标题2 Char Char"/>
    <w:uiPriority w:val="0"/>
    <w:qFormat/>
    <w:rPr>
      <w:rFonts w:ascii="黑体" w:hAnsi="Arial" w:eastAsia="黑体"/>
      <w:b/>
      <w:spacing w:val="14"/>
      <w:sz w:val="28"/>
      <w:szCs w:val="32"/>
      <w:lang w:val="en-US" w:eastAsia="zh-CN" w:bidi="ar-SA"/>
    </w:rPr>
  </w:style>
  <w:style w:type="character" w:styleId="1484" w:customStyle="1">
    <w:name w:val="方案标题3 Char Char"/>
    <w:uiPriority w:val="0"/>
    <w:qFormat/>
    <w:rPr>
      <w:rFonts w:ascii="黑体" w:hAnsi="Arial" w:eastAsia="黑体"/>
      <w:spacing w:val="14"/>
      <w:sz w:val="24"/>
      <w:szCs w:val="30"/>
      <w:lang w:val="en-US" w:eastAsia="zh-CN" w:bidi="ar-SA"/>
    </w:rPr>
  </w:style>
  <w:style w:type="character" w:styleId="1485" w:customStyle="1">
    <w:name w:val="l15 Char Char"/>
    <w:link w:val="1486"/>
    <w:uiPriority w:val="0"/>
    <w:qFormat/>
    <w:rPr>
      <w:color w:val="000000"/>
      <w:sz w:val="23"/>
      <w:szCs w:val="23"/>
    </w:rPr>
  </w:style>
  <w:style w:type="paragraph" w:styleId="1486" w:customStyle="1">
    <w:name w:val="l15"/>
    <w:basedOn w:val="775"/>
    <w:link w:val="1485"/>
    <w:uiPriority w:val="0"/>
    <w:qFormat/>
    <w:pPr>
      <w:jc w:val="left"/>
      <w:spacing w:before="100" w:beforeAutospacing="1" w:after="100" w:afterAutospacing="1" w:line="300" w:lineRule="atLeast"/>
      <w:widowControl/>
    </w:pPr>
    <w:rPr>
      <w:color w:val="000000"/>
      <w:sz w:val="23"/>
      <w:szCs w:val="23"/>
      <w:lang w:bidi="mn-Mong-CN"/>
    </w:rPr>
  </w:style>
  <w:style w:type="character" w:styleId="1487" w:customStyle="1">
    <w:name w:val="常规 Char Char"/>
    <w:link w:val="1488"/>
    <w:uiPriority w:val="0"/>
    <w:qFormat/>
    <w:rPr>
      <w:rFonts w:ascii="Tahoma" w:hAnsi="Tahoma"/>
      <w:sz w:val="21"/>
      <w:szCs w:val="21"/>
    </w:rPr>
  </w:style>
  <w:style w:type="paragraph" w:styleId="1488" w:customStyle="1">
    <w:name w:val="常规"/>
    <w:basedOn w:val="775"/>
    <w:link w:val="1487"/>
    <w:uiPriority w:val="0"/>
    <w:qFormat/>
    <w:pPr>
      <w:ind w:left="1134"/>
      <w:spacing w:line="360" w:lineRule="auto"/>
    </w:pPr>
    <w:rPr>
      <w:rFonts w:ascii="Tahoma" w:hAnsi="Tahoma"/>
      <w:szCs w:val="21"/>
      <w:lang w:bidi="mn-Mong-CN"/>
    </w:rPr>
  </w:style>
  <w:style w:type="character" w:styleId="1489" w:customStyle="1">
    <w:name w:val="页眉 Char Char"/>
    <w:uiPriority w:val="0"/>
    <w:qFormat/>
    <w:rPr>
      <w:sz w:val="18"/>
      <w:szCs w:val="18"/>
    </w:rPr>
  </w:style>
  <w:style w:type="character" w:styleId="1490" w:customStyle="1">
    <w:name w:val="paramname"/>
    <w:uiPriority w:val="0"/>
    <w:qFormat/>
    <w:rPr>
      <w:rFonts w:ascii="Tahoma" w:hAnsi="Tahoma"/>
      <w:szCs w:val="20"/>
    </w:rPr>
  </w:style>
  <w:style w:type="character" w:styleId="1491" w:customStyle="1">
    <w:name w:val="p71"/>
    <w:uiPriority w:val="0"/>
    <w:qFormat/>
    <w:rPr>
      <w:rFonts w:ascii="Tahoma" w:hAnsi="Tahoma"/>
      <w:szCs w:val="20"/>
    </w:rPr>
  </w:style>
  <w:style w:type="character" w:styleId="1492" w:customStyle="1">
    <w:name w:val="p141"/>
    <w:uiPriority w:val="0"/>
    <w:qFormat/>
    <w:rPr>
      <w:sz w:val="21"/>
      <w:szCs w:val="21"/>
    </w:rPr>
  </w:style>
  <w:style w:type="character" w:styleId="1493" w:customStyle="1">
    <w:name w:val="样式 宋体 小四"/>
    <w:uiPriority w:val="0"/>
    <w:qFormat/>
    <w:rPr>
      <w:rFonts w:ascii="宋体" w:hAnsi="宋体"/>
      <w:sz w:val="24"/>
      <w:szCs w:val="20"/>
    </w:rPr>
  </w:style>
  <w:style w:type="character" w:styleId="1494" w:customStyle="1">
    <w:name w:val="style31"/>
    <w:uiPriority w:val="0"/>
    <w:qFormat/>
    <w:rPr>
      <w:rFonts w:ascii="Tahoma" w:hAnsi="Tahoma"/>
      <w:sz w:val="23"/>
      <w:szCs w:val="23"/>
    </w:rPr>
  </w:style>
  <w:style w:type="character" w:styleId="1495" w:customStyle="1">
    <w:name w:val="css41"/>
    <w:uiPriority w:val="0"/>
    <w:qFormat/>
    <w:rPr>
      <w:rFonts w:hint="default"/>
      <w:spacing w:val="0"/>
      <w:sz w:val="26"/>
      <w:szCs w:val="26"/>
    </w:rPr>
  </w:style>
  <w:style w:type="paragraph" w:styleId="1496" w:customStyle="1">
    <w:name w:val="函数注释1"/>
    <w:basedOn w:val="775"/>
    <w:uiPriority w:val="0"/>
    <w:qFormat/>
    <w:pPr>
      <w:ind w:left="1678" w:right="210" w:hanging="1049"/>
      <w:jc w:val="left"/>
      <w:spacing w:after="20" w:line="320" w:lineRule="exact"/>
    </w:pPr>
    <w:rPr>
      <w:sz w:val="24"/>
    </w:rPr>
  </w:style>
  <w:style w:type="paragraph" w:styleId="1497" w:customStyle="1">
    <w:name w:val="Char Char Char Char Char Char Char Char Char Char Char Char"/>
    <w:basedOn w:val="775"/>
    <w:uiPriority w:val="0"/>
    <w:qFormat/>
    <w:pPr>
      <w:spacing w:line="360" w:lineRule="auto"/>
    </w:pPr>
    <w:rPr>
      <w:rFonts w:ascii="仿宋_GB2312" w:eastAsia="仿宋_GB2312"/>
      <w:b/>
      <w:sz w:val="32"/>
      <w:szCs w:val="32"/>
    </w:rPr>
  </w:style>
  <w:style w:type="paragraph" w:styleId="1498" w:customStyle="1">
    <w:name w:val="Char2"/>
    <w:basedOn w:val="795"/>
    <w:uiPriority w:val="0"/>
    <w:qFormat/>
    <w:pPr>
      <w:ind w:left="2040" w:hanging="360"/>
      <w:spacing w:line="360" w:lineRule="auto"/>
      <w:tabs>
        <w:tab w:val="left" w:pos="2040" w:leader="none"/>
      </w:tabs>
    </w:pPr>
    <w:rPr>
      <w:rFonts w:ascii="Tahoma" w:hAnsi="Tahoma"/>
      <w:sz w:val="24"/>
      <w:lang w:val="zh-CN"/>
    </w:rPr>
  </w:style>
  <w:style w:type="paragraph" w:styleId="1499" w:customStyle="1">
    <w:name w:val="标准式样"/>
    <w:basedOn w:val="831"/>
    <w:uiPriority w:val="0"/>
    <w:qFormat/>
    <w:pPr>
      <w:ind w:left="210" w:firstLine="420"/>
      <w:jc w:val="left"/>
      <w:spacing w:line="288" w:lineRule="auto"/>
    </w:pPr>
    <w:rPr>
      <w:smallCaps/>
      <w:sz w:val="20"/>
      <w:szCs w:val="20"/>
    </w:rPr>
  </w:style>
  <w:style w:type="paragraph" w:styleId="1500" w:customStyle="1">
    <w:name w:val="Javis"/>
    <w:basedOn w:val="775"/>
    <w:uiPriority w:val="0"/>
    <w:qFormat/>
    <w:pPr>
      <w:ind w:right="210"/>
      <w:spacing w:line="360" w:lineRule="auto"/>
    </w:pPr>
    <w:rPr>
      <w:rFonts w:cs="宋体"/>
      <w:sz w:val="24"/>
    </w:rPr>
  </w:style>
  <w:style w:type="paragraph" w:styleId="1501" w:customStyle="1">
    <w:name w:val="页眉1"/>
    <w:basedOn w:val="775"/>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2" w:customStyle="1">
    <w:name w:val="Char Char Char1 Char Char Char"/>
    <w:basedOn w:val="775"/>
    <w:uiPriority w:val="0"/>
    <w:qFormat/>
    <w:pPr>
      <w:ind w:firstLine="200"/>
      <w:spacing w:line="360" w:lineRule="auto"/>
    </w:pPr>
    <w:rPr>
      <w:rFonts w:ascii="Tahoma" w:hAnsi="Tahoma"/>
      <w:sz w:val="24"/>
    </w:rPr>
  </w:style>
  <w:style w:type="paragraph" w:styleId="1503" w:customStyle="1">
    <w:name w:val="并列项-点"/>
    <w:basedOn w:val="775"/>
    <w:uiPriority w:val="0"/>
    <w:qFormat/>
    <w:pPr>
      <w:ind w:left="851" w:hanging="284"/>
      <w:spacing w:before="120" w:line="360" w:lineRule="auto"/>
      <w:widowControl/>
      <w:tabs>
        <w:tab w:val="left" w:pos="851" w:leader="none"/>
        <w:tab w:val="left" w:pos="927" w:leader="none"/>
      </w:tabs>
    </w:pPr>
    <w:rPr>
      <w:sz w:val="24"/>
    </w:rPr>
  </w:style>
  <w:style w:type="paragraph" w:styleId="1504" w:customStyle="1">
    <w:name w:val="MM Topic 3"/>
    <w:basedOn w:val="778"/>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5" w:customStyle="1">
    <w:name w:val="Char Char Char Char1 Char Char Char"/>
    <w:basedOn w:val="775"/>
    <w:uiPriority w:val="0"/>
    <w:qFormat/>
    <w:pPr>
      <w:spacing w:line="360" w:lineRule="auto"/>
    </w:pPr>
    <w:rPr>
      <w:sz w:val="24"/>
    </w:rPr>
  </w:style>
  <w:style w:type="paragraph" w:styleId="1506" w:customStyle="1">
    <w:name w:val="Char Char Char Char Char Char2"/>
    <w:basedOn w:val="775"/>
    <w:uiPriority w:val="0"/>
    <w:qFormat/>
    <w:pPr>
      <w:jc w:val="left"/>
      <w:spacing w:after="160" w:line="240" w:lineRule="exact"/>
      <w:widowControl/>
    </w:pPr>
    <w:rPr>
      <w:rFonts w:ascii="黑体" w:hAnsi="Verdana" w:eastAsia="黑体"/>
      <w:sz w:val="32"/>
      <w:szCs w:val="32"/>
    </w:rPr>
  </w:style>
  <w:style w:type="paragraph" w:styleId="1507" w:customStyle="1">
    <w:name w:val="1-二级标题"/>
    <w:basedOn w:val="775"/>
    <w:uiPriority w:val="0"/>
    <w:qFormat/>
    <w:pPr>
      <w:ind w:firstLine="200"/>
      <w:spacing w:line="360" w:lineRule="auto"/>
      <w:outlineLvl w:val="1"/>
    </w:pPr>
    <w:rPr>
      <w:rFonts w:ascii="宋体" w:hAnsi="宋体"/>
      <w:b/>
      <w:sz w:val="24"/>
      <w:szCs w:val="24"/>
    </w:rPr>
  </w:style>
  <w:style w:type="paragraph" w:styleId="1508" w:customStyle="1">
    <w:name w:val="项目编号1"/>
    <w:basedOn w:val="775"/>
    <w:next w:val="775"/>
    <w:uiPriority w:val="0"/>
    <w:qFormat/>
    <w:pPr>
      <w:ind w:left="420" w:hanging="420"/>
      <w:jc w:val="left"/>
      <w:spacing w:line="360" w:lineRule="auto"/>
      <w:tabs>
        <w:tab w:val="left" w:pos="420" w:leader="none"/>
      </w:tabs>
    </w:pPr>
    <w:rPr>
      <w:rFonts w:ascii="宋体"/>
      <w:sz w:val="24"/>
      <w:szCs w:val="24"/>
    </w:rPr>
  </w:style>
  <w:style w:type="paragraph" w:styleId="1509" w:customStyle="1">
    <w:name w:val="Char Char Char Char Char Char Char Char1"/>
    <w:basedOn w:val="775"/>
    <w:uiPriority w:val="0"/>
    <w:qFormat/>
    <w:pPr>
      <w:spacing w:line="360" w:lineRule="auto"/>
    </w:pPr>
    <w:rPr>
      <w:sz w:val="24"/>
    </w:rPr>
  </w:style>
  <w:style w:type="paragraph" w:styleId="1510" w:customStyle="1">
    <w:name w:val="项目编号"/>
    <w:basedOn w:val="775"/>
    <w:uiPriority w:val="0"/>
    <w:qFormat/>
    <w:pPr>
      <w:ind w:left="405" w:hanging="405"/>
      <w:spacing w:line="360" w:lineRule="auto"/>
      <w:tabs>
        <w:tab w:val="left" w:pos="405" w:leader="none"/>
      </w:tabs>
    </w:pPr>
    <w:rPr>
      <w:rFonts w:ascii="宋体" w:eastAsia="仿宋_GB2312"/>
      <w:sz w:val="24"/>
    </w:rPr>
  </w:style>
  <w:style w:type="paragraph" w:styleId="1511" w:customStyle="1">
    <w:name w:val="标准文字"/>
    <w:basedOn w:val="775"/>
    <w:uiPriority w:val="0"/>
    <w:qFormat/>
    <w:pPr>
      <w:ind w:firstLine="420"/>
      <w:spacing w:after="20" w:line="360" w:lineRule="auto"/>
    </w:pPr>
    <w:rPr>
      <w:sz w:val="24"/>
      <w:szCs w:val="24"/>
    </w:rPr>
  </w:style>
  <w:style w:type="paragraph" w:styleId="1512" w:customStyle="1">
    <w:name w:val="样式 标题4 楷体_GB2312 四号 加粗 两端对齐 段前: 7.8 磅 段后: 7.8 磅 行距: 1.5 倍行距 + 段前..."/>
    <w:basedOn w:val="779"/>
    <w:next w:val="840"/>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3" w:customStyle="1">
    <w:name w:val="名词解释11"/>
    <w:basedOn w:val="1514"/>
    <w:uiPriority w:val="0"/>
    <w:qFormat/>
    <w:pPr>
      <w:ind w:firstLine="0"/>
      <w:spacing w:after="0"/>
    </w:pPr>
  </w:style>
  <w:style w:type="paragraph" w:styleId="1514" w:customStyle="1">
    <w:name w:val="名词解释"/>
    <w:basedOn w:val="775"/>
    <w:uiPriority w:val="0"/>
    <w:qFormat/>
    <w:pPr>
      <w:ind w:left="2325" w:hanging="2325"/>
      <w:spacing w:after="20" w:line="288" w:lineRule="auto"/>
    </w:pPr>
    <w:rPr>
      <w:sz w:val="24"/>
    </w:rPr>
  </w:style>
  <w:style w:type="paragraph" w:styleId="1515" w:customStyle="1">
    <w:name w:val="Char Char1 Char Char Char Char Char Char1"/>
    <w:basedOn w:val="775"/>
    <w:uiPriority w:val="0"/>
    <w:qFormat/>
    <w:pPr>
      <w:spacing w:line="360" w:lineRule="auto"/>
    </w:pPr>
    <w:rPr>
      <w:rFonts w:ascii="Tahoma" w:hAnsi="Tahoma"/>
      <w:sz w:val="24"/>
      <w:szCs w:val="24"/>
    </w:rPr>
  </w:style>
  <w:style w:type="paragraph" w:styleId="1516" w:customStyle="1">
    <w:name w:val="_Style 1"/>
    <w:basedOn w:val="775"/>
    <w:uiPriority w:val="0"/>
    <w:qFormat/>
    <w:pPr>
      <w:ind w:firstLine="420"/>
      <w:spacing w:line="360" w:lineRule="auto"/>
    </w:pPr>
    <w:rPr>
      <w:rFonts w:ascii="Calibri" w:hAnsi="Calibri"/>
      <w:sz w:val="24"/>
      <w:szCs w:val="22"/>
    </w:rPr>
  </w:style>
  <w:style w:type="paragraph" w:styleId="1517" w:customStyle="1">
    <w:name w:val="表中"/>
    <w:basedOn w:val="775"/>
    <w:uiPriority w:val="0"/>
    <w:qFormat/>
    <w:pPr>
      <w:jc w:val="center"/>
      <w:spacing w:line="360" w:lineRule="atLeast"/>
    </w:pPr>
    <w:rPr>
      <w:sz w:val="24"/>
    </w:rPr>
  </w:style>
  <w:style w:type="paragraph" w:styleId="1518" w:customStyle="1">
    <w:name w:val="产品型号"/>
    <w:basedOn w:val="775"/>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9" w:customStyle="1">
    <w:name w:val="Char Char1 Char Char Char Char1 Char Char Char Char Char Char"/>
    <w:basedOn w:val="775"/>
    <w:uiPriority w:val="0"/>
    <w:qFormat/>
    <w:pPr>
      <w:spacing w:line="360" w:lineRule="auto"/>
    </w:pPr>
    <w:rPr>
      <w:rFonts w:ascii="Tahoma" w:hAnsi="Tahoma"/>
      <w:sz w:val="24"/>
    </w:rPr>
  </w:style>
  <w:style w:type="paragraph" w:styleId="1520" w:customStyle="1">
    <w:name w:val="_Style 95"/>
    <w:basedOn w:val="795"/>
    <w:uiPriority w:val="0"/>
    <w:qFormat/>
    <w:pPr>
      <w:spacing w:line="360" w:lineRule="auto"/>
    </w:pPr>
    <w:rPr>
      <w:rFonts w:ascii="Tahoma" w:hAnsi="Tahoma"/>
      <w:sz w:val="24"/>
      <w:lang w:val="zh-CN"/>
    </w:rPr>
  </w:style>
  <w:style w:type="paragraph" w:styleId="1521" w:customStyle="1">
    <w:name w:val="表格题注"/>
    <w:next w:val="775"/>
    <w:uiPriority w:val="0"/>
    <w:qFormat/>
    <w:pPr>
      <w:jc w:val="center"/>
      <w:keepLines/>
    </w:pPr>
    <w:rPr>
      <w:rFonts w:hint="default" w:ascii="Arial" w:hAnsi="Arial" w:eastAsia="宋体" w:cs="Times New Roman"/>
      <w:sz w:val="18"/>
      <w:szCs w:val="18"/>
      <w:lang w:val="en-US" w:eastAsia="zh-CN" w:bidi="ar-SA"/>
    </w:rPr>
  </w:style>
  <w:style w:type="paragraph" w:styleId="1522" w:customStyle="1">
    <w:name w:val="1."/>
    <w:basedOn w:val="775"/>
    <w:uiPriority w:val="0"/>
    <w:qFormat/>
    <w:pPr>
      <w:ind w:firstLine="480"/>
      <w:spacing w:line="360" w:lineRule="auto"/>
    </w:pPr>
    <w:rPr>
      <w:sz w:val="24"/>
      <w:szCs w:val="24"/>
    </w:rPr>
  </w:style>
  <w:style w:type="paragraph" w:styleId="1523" w:customStyle="1">
    <w:name w:val="MM Topic 2"/>
    <w:basedOn w:val="777"/>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4" w:customStyle="1">
    <w:name w:val="_Style 951"/>
    <w:basedOn w:val="795"/>
    <w:uiPriority w:val="0"/>
    <w:qFormat/>
    <w:pPr>
      <w:spacing w:line="360" w:lineRule="auto"/>
    </w:pPr>
    <w:rPr>
      <w:rFonts w:ascii="Tahoma" w:hAnsi="Tahoma"/>
      <w:sz w:val="24"/>
      <w:lang w:val="zh-CN"/>
    </w:rPr>
  </w:style>
  <w:style w:type="paragraph" w:styleId="1525" w:customStyle="1">
    <w:name w:val="表内容"/>
    <w:uiPriority w:val="0"/>
    <w:qFormat/>
    <w:rPr>
      <w:rFonts w:hint="default" w:ascii="宋体" w:hAnsi="Times New Roman" w:eastAsia="宋体" w:cs="Times New Roman"/>
      <w:sz w:val="24"/>
      <w:szCs w:val="24"/>
      <w:lang w:val="en-US" w:eastAsia="zh-CN" w:bidi="ar-SA"/>
    </w:rPr>
  </w:style>
  <w:style w:type="paragraph" w:styleId="1526" w:customStyle="1">
    <w:name w:val="Char12"/>
    <w:basedOn w:val="775"/>
    <w:uiPriority w:val="0"/>
    <w:qFormat/>
    <w:pPr>
      <w:spacing w:line="360" w:lineRule="auto"/>
    </w:pPr>
    <w:rPr>
      <w:rFonts w:ascii="仿宋_GB2312" w:eastAsia="仿宋_GB2312"/>
      <w:b/>
      <w:sz w:val="32"/>
      <w:szCs w:val="32"/>
    </w:rPr>
  </w:style>
  <w:style w:type="paragraph" w:styleId="1527" w:customStyle="1">
    <w:name w:val="图形"/>
    <w:basedOn w:val="775"/>
    <w:uiPriority w:val="0"/>
    <w:qFormat/>
    <w:pPr>
      <w:ind w:firstLine="420"/>
      <w:jc w:val="center"/>
      <w:spacing w:after="20" w:line="288" w:lineRule="auto"/>
    </w:pPr>
    <w:rPr>
      <w:sz w:val="24"/>
      <w:szCs w:val="24"/>
    </w:rPr>
  </w:style>
  <w:style w:type="paragraph" w:styleId="1528" w:customStyle="1">
    <w:name w:val="Char Char1 Char Char Char Char Char Char Char Char1"/>
    <w:basedOn w:val="775"/>
    <w:uiPriority w:val="0"/>
    <w:qFormat/>
    <w:pPr>
      <w:jc w:val="left"/>
      <w:spacing w:after="160" w:line="240" w:lineRule="exact"/>
      <w:widowControl/>
    </w:pPr>
    <w:rPr>
      <w:rFonts w:ascii="Verdana" w:hAnsi="Verdana"/>
      <w:sz w:val="20"/>
      <w:lang w:eastAsia="en-US"/>
    </w:rPr>
  </w:style>
  <w:style w:type="paragraph" w:styleId="1529" w:customStyle="1">
    <w:name w:val="项目编号3"/>
    <w:basedOn w:val="775"/>
    <w:next w:val="775"/>
    <w:uiPriority w:val="0"/>
    <w:qFormat/>
    <w:pPr>
      <w:ind w:firstLine="200"/>
      <w:jc w:val="left"/>
      <w:spacing w:line="360" w:lineRule="auto"/>
      <w:tabs>
        <w:tab w:val="left" w:pos="425" w:leader="none"/>
      </w:tabs>
    </w:pPr>
    <w:rPr>
      <w:rFonts w:ascii="宋体"/>
      <w:sz w:val="24"/>
      <w:szCs w:val="24"/>
    </w:rPr>
  </w:style>
  <w:style w:type="paragraph" w:styleId="1530" w:customStyle="1">
    <w:name w:val="Char Char Char Char Char Char1"/>
    <w:basedOn w:val="775"/>
    <w:uiPriority w:val="0"/>
    <w:qFormat/>
    <w:pPr>
      <w:spacing w:line="360" w:lineRule="auto"/>
    </w:pPr>
    <w:rPr>
      <w:rFonts w:ascii="Tahoma" w:hAnsi="Tahoma"/>
      <w:sz w:val="24"/>
    </w:rPr>
  </w:style>
  <w:style w:type="paragraph" w:styleId="1531" w:customStyle="1">
    <w:name w:val="Char11"/>
    <w:basedOn w:val="775"/>
    <w:uiPriority w:val="0"/>
    <w:qFormat/>
    <w:pPr>
      <w:jc w:val="left"/>
      <w:spacing w:after="160" w:line="240" w:lineRule="exact"/>
      <w:widowControl/>
    </w:pPr>
    <w:rPr>
      <w:rFonts w:ascii="Verdana" w:hAnsi="Verdana"/>
      <w:sz w:val="20"/>
      <w:lang w:eastAsia="en-US"/>
    </w:rPr>
  </w:style>
  <w:style w:type="paragraph" w:styleId="1532" w:customStyle="1">
    <w:name w:val="回信地址"/>
    <w:basedOn w:val="775"/>
    <w:uiPriority w:val="0"/>
    <w:qFormat/>
    <w:pPr>
      <w:ind w:right="-120" w:firstLine="420"/>
      <w:jc w:val="left"/>
      <w:keepLines/>
      <w:spacing w:after="20" w:line="200" w:lineRule="atLeast"/>
      <w:widowControl/>
    </w:pPr>
    <w:rPr>
      <w:sz w:val="16"/>
    </w:rPr>
  </w:style>
  <w:style w:type="paragraph" w:styleId="1533" w:customStyle="1">
    <w:name w:val="Char Char Char Char Char Char Char Char Char Char1"/>
    <w:basedOn w:val="775"/>
    <w:uiPriority w:val="0"/>
    <w:qFormat/>
    <w:pPr>
      <w:ind w:left="425" w:hanging="425"/>
      <w:spacing w:line="360" w:lineRule="auto"/>
      <w:tabs>
        <w:tab w:val="left" w:pos="425" w:leader="none"/>
      </w:tabs>
    </w:pPr>
    <w:rPr>
      <w:sz w:val="28"/>
    </w:rPr>
  </w:style>
  <w:style w:type="paragraph" w:styleId="1534" w:customStyle="1">
    <w:name w:val="标书表格字体格式"/>
    <w:next w:val="1477"/>
    <w:uiPriority w:val="0"/>
    <w:qFormat/>
    <w:rPr>
      <w:rFonts w:hint="default" w:ascii="Times New Roman" w:hAnsi="Times New Roman" w:eastAsia="宋体" w:cs="Times New Roman"/>
      <w:sz w:val="21"/>
      <w:szCs w:val="24"/>
      <w:lang w:val="en-US" w:eastAsia="zh-CN" w:bidi="ar-SA"/>
    </w:rPr>
  </w:style>
  <w:style w:type="paragraph" w:styleId="1535" w:customStyle="1">
    <w:name w:val="样式 纯文本 + 楷体_GB2312 小四 行距: 固定值 20 磅1"/>
    <w:basedOn w:val="809"/>
    <w:uiPriority w:val="0"/>
    <w:qFormat/>
    <w:pPr>
      <w:ind w:firstLine="200"/>
      <w:spacing w:line="400" w:lineRule="exact"/>
    </w:pPr>
    <w:rPr>
      <w:rFonts w:ascii="楷体_GB2312" w:eastAsia="楷体_GB2312"/>
      <w:sz w:val="24"/>
    </w:rPr>
  </w:style>
  <w:style w:type="paragraph" w:styleId="1536" w:customStyle="1">
    <w:name w:val="Char2 Char Char Char1"/>
    <w:basedOn w:val="795"/>
    <w:uiPriority w:val="0"/>
    <w:qFormat/>
    <w:pPr>
      <w:spacing w:line="360" w:lineRule="auto"/>
    </w:pPr>
    <w:rPr>
      <w:rFonts w:ascii="Tahoma" w:hAnsi="Tahoma"/>
      <w:sz w:val="24"/>
      <w:szCs w:val="24"/>
      <w:lang w:val="zh-CN"/>
    </w:rPr>
  </w:style>
  <w:style w:type="paragraph" w:styleId="1537" w:customStyle="1">
    <w:name w:val="章标题"/>
    <w:next w:val="775"/>
    <w:uiPriority w:val="0"/>
    <w:qFormat/>
    <w:pPr>
      <w:jc w:val="both"/>
      <w:outlineLvl w:val="1"/>
    </w:pPr>
    <w:rPr>
      <w:rFonts w:hint="default" w:ascii="黑体" w:hAnsi="Times New Roman" w:eastAsia="黑体" w:cs="Times New Roman"/>
      <w:sz w:val="21"/>
      <w:lang w:val="en-US" w:eastAsia="zh-CN" w:bidi="ar-SA"/>
    </w:rPr>
  </w:style>
  <w:style w:type="paragraph" w:styleId="1538" w:customStyle="1">
    <w:name w:val="图样式"/>
    <w:basedOn w:val="775"/>
    <w:uiPriority w:val="0"/>
    <w:qFormat/>
    <w:pPr>
      <w:jc w:val="center"/>
      <w:spacing w:before="80" w:after="80" w:line="360" w:lineRule="auto"/>
      <w:widowControl/>
    </w:pPr>
    <w:rPr>
      <w:sz w:val="20"/>
    </w:rPr>
  </w:style>
  <w:style w:type="paragraph" w:styleId="1539" w:customStyle="1">
    <w:name w:val="插图题注"/>
    <w:next w:val="775"/>
    <w:uiPriority w:val="0"/>
    <w:qFormat/>
    <w:pPr>
      <w:jc w:val="center"/>
    </w:pPr>
    <w:rPr>
      <w:rFonts w:hint="default" w:ascii="Arial" w:hAnsi="Arial" w:eastAsia="宋体" w:cs="Times New Roman"/>
      <w:sz w:val="18"/>
      <w:szCs w:val="18"/>
      <w:lang w:val="en-US" w:eastAsia="zh-CN" w:bidi="ar-SA"/>
    </w:rPr>
  </w:style>
  <w:style w:type="paragraph" w:styleId="1540" w:customStyle="1">
    <w:name w:val="题注4"/>
    <w:basedOn w:val="775"/>
    <w:next w:val="792"/>
    <w:uiPriority w:val="0"/>
    <w:qFormat/>
    <w:pPr>
      <w:jc w:val="center"/>
      <w:spacing w:line="360" w:lineRule="auto"/>
    </w:pPr>
    <w:rPr>
      <w:b/>
      <w:color w:val="000000"/>
      <w:sz w:val="24"/>
      <w:szCs w:val="21"/>
      <w:lang w:val="en-GB"/>
    </w:rPr>
  </w:style>
  <w:style w:type="paragraph" w:styleId="1541" w:customStyle="1">
    <w:name w:val="样式2"/>
    <w:basedOn w:val="776"/>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2" w:customStyle="1">
    <w:name w:val="MM Topic 1"/>
    <w:basedOn w:val="776"/>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3" w:customStyle="1">
    <w:name w:val="标题0"/>
    <w:basedOn w:val="838"/>
    <w:next w:val="838"/>
    <w:uiPriority w:val="0"/>
    <w:qFormat/>
    <w:pPr>
      <w:ind w:firstLine="420"/>
      <w:spacing w:line="288" w:lineRule="auto"/>
    </w:pPr>
    <w:rPr>
      <w:rFonts w:ascii="Arial" w:hAnsi="Arial"/>
      <w:sz w:val="52"/>
      <w:lang w:val="en-US"/>
    </w:rPr>
  </w:style>
  <w:style w:type="paragraph" w:styleId="1544" w:customStyle="1">
    <w:name w:val="Table"/>
    <w:basedOn w:val="775"/>
    <w:uiPriority w:val="0"/>
    <w:qFormat/>
    <w:pPr>
      <w:ind w:left="2268" w:right="709"/>
      <w:jc w:val="center"/>
      <w:spacing w:before="20" w:after="20" w:line="360" w:lineRule="auto"/>
    </w:pPr>
    <w:rPr>
      <w:rFonts w:ascii="Arial" w:hAnsi="Arial" w:eastAsia="2OcuAe"/>
      <w:spacing w:val="2"/>
      <w:sz w:val="18"/>
    </w:rPr>
  </w:style>
  <w:style w:type="paragraph" w:styleId="1545" w:customStyle="1">
    <w:name w:val="样式 段前: 7.8 磅"/>
    <w:basedOn w:val="775"/>
    <w:uiPriority w:val="0"/>
    <w:qFormat/>
    <w:pPr>
      <w:ind w:left="1559" w:firstLine="200"/>
      <w:spacing w:before="156" w:line="360" w:lineRule="auto"/>
      <w:tabs>
        <w:tab w:val="left" w:pos="1559" w:leader="none"/>
      </w:tabs>
    </w:pPr>
    <w:rPr>
      <w:sz w:val="24"/>
    </w:rPr>
  </w:style>
  <w:style w:type="paragraph" w:styleId="1546" w:customStyle="1">
    <w:name w:val="函数注释2"/>
    <w:basedOn w:val="775"/>
    <w:uiPriority w:val="0"/>
    <w:qFormat/>
    <w:pPr>
      <w:ind w:left="1680" w:firstLine="420"/>
      <w:spacing w:after="20" w:line="288" w:lineRule="auto"/>
    </w:pPr>
    <w:rPr>
      <w:sz w:val="24"/>
      <w:szCs w:val="24"/>
    </w:rPr>
  </w:style>
  <w:style w:type="paragraph" w:styleId="1547" w:customStyle="1">
    <w:name w:val="00"/>
    <w:basedOn w:val="775"/>
    <w:uiPriority w:val="0"/>
    <w:qFormat/>
    <w:pPr>
      <w:jc w:val="left"/>
      <w:spacing w:line="360" w:lineRule="auto"/>
    </w:pPr>
    <w:rPr>
      <w:rFonts w:ascii="黑体" w:eastAsia="黑体"/>
      <w:b/>
      <w:bCs/>
      <w:sz w:val="20"/>
    </w:rPr>
  </w:style>
  <w:style w:type="paragraph" w:styleId="1548" w:customStyle="1">
    <w:name w:val="Char Char Char Char Char Char Char"/>
    <w:basedOn w:val="775"/>
    <w:uiPriority w:val="0"/>
    <w:qFormat/>
    <w:pPr>
      <w:jc w:val="left"/>
      <w:spacing w:after="160" w:line="240" w:lineRule="exact"/>
      <w:widowControl/>
    </w:pPr>
    <w:rPr>
      <w:rFonts w:ascii="Arial" w:hAnsi="Arial" w:eastAsia="Times New Roman" w:cs="Verdana"/>
      <w:b/>
      <w:sz w:val="24"/>
      <w:szCs w:val="24"/>
      <w:lang w:eastAsia="en-US"/>
    </w:rPr>
  </w:style>
  <w:style w:type="paragraph" w:styleId="1549" w:customStyle="1">
    <w:name w:val="Char Char Char Char2"/>
    <w:basedOn w:val="795"/>
    <w:uiPriority w:val="0"/>
    <w:qFormat/>
    <w:rPr>
      <w:rFonts w:ascii="Tahoma" w:hAnsi="Tahoma"/>
      <w:sz w:val="24"/>
      <w:lang w:val="zh-CN"/>
    </w:rPr>
  </w:style>
  <w:style w:type="paragraph" w:styleId="1550" w:customStyle="1">
    <w:name w:val="列表_名词"/>
    <w:basedOn w:val="1513"/>
    <w:uiPriority w:val="0"/>
    <w:qFormat/>
    <w:pPr>
      <w:ind w:left="2745" w:hanging="420"/>
      <w:tabs>
        <w:tab w:val="left" w:pos="2745" w:leader="none"/>
      </w:tabs>
    </w:pPr>
  </w:style>
  <w:style w:type="paragraph" w:styleId="1551" w:customStyle="1">
    <w:name w:val="Char Char Char Char Char Char Char Char Char Char Char Char Char Char Char Char1"/>
    <w:basedOn w:val="775"/>
    <w:uiPriority w:val="0"/>
    <w:qFormat/>
    <w:pPr>
      <w:spacing w:line="360" w:lineRule="auto"/>
      <w:tabs>
        <w:tab w:val="left" w:pos="360" w:leader="none"/>
      </w:tabs>
    </w:pPr>
    <w:rPr>
      <w:sz w:val="24"/>
      <w:szCs w:val="24"/>
    </w:rPr>
  </w:style>
  <w:style w:type="paragraph" w:styleId="1552" w:customStyle="1">
    <w:name w:val="程序代码"/>
    <w:basedOn w:val="775"/>
    <w:uiPriority w:val="0"/>
    <w:qFormat/>
    <w:pPr>
      <w:ind w:left="839" w:firstLine="420"/>
      <w:spacing w:after="20" w:line="288" w:lineRule="auto"/>
    </w:pPr>
    <w:rPr>
      <w:rFonts w:eastAsia="仿宋_GB2312"/>
      <w:sz w:val="24"/>
      <w:szCs w:val="24"/>
    </w:rPr>
  </w:style>
  <w:style w:type="paragraph" w:styleId="1553" w:customStyle="1">
    <w:name w:val="Char Char Char1 Char Char Char1"/>
    <w:basedOn w:val="775"/>
    <w:uiPriority w:val="0"/>
    <w:qFormat/>
    <w:pPr>
      <w:ind w:firstLine="200"/>
      <w:spacing w:line="360" w:lineRule="auto"/>
    </w:pPr>
    <w:rPr>
      <w:rFonts w:ascii="Tahoma" w:hAnsi="Tahoma"/>
      <w:sz w:val="24"/>
    </w:rPr>
  </w:style>
  <w:style w:type="paragraph" w:styleId="1554" w:customStyle="1">
    <w:name w:val="重点"/>
    <w:basedOn w:val="775"/>
    <w:uiPriority w:val="0"/>
    <w:qFormat/>
    <w:pPr>
      <w:ind w:firstLine="420"/>
      <w:spacing w:after="20" w:line="288" w:lineRule="auto"/>
      <w:shd w:val="pct10" w:color="auto" w:fill="auto"/>
    </w:pPr>
    <w:rPr>
      <w:rFonts w:eastAsia="黑体"/>
      <w:b/>
      <w:sz w:val="24"/>
      <w:szCs w:val="24"/>
    </w:rPr>
  </w:style>
  <w:style w:type="paragraph" w:styleId="1555" w:customStyle="1">
    <w:name w:val="简介正文"/>
    <w:basedOn w:val="775"/>
    <w:uiPriority w:val="0"/>
    <w:qFormat/>
    <w:pPr>
      <w:ind w:left="1701" w:hanging="1701"/>
      <w:spacing w:after="20" w:line="520" w:lineRule="exact"/>
    </w:pPr>
    <w:rPr>
      <w:sz w:val="24"/>
    </w:rPr>
  </w:style>
  <w:style w:type="paragraph" w:styleId="1556" w:customStyle="1">
    <w:name w:val="正文(缩进)"/>
    <w:basedOn w:val="775"/>
    <w:uiPriority w:val="0"/>
    <w:qFormat/>
    <w:pPr>
      <w:ind w:firstLine="200"/>
      <w:spacing w:line="360" w:lineRule="auto"/>
      <w:widowControl/>
    </w:pPr>
    <w:rPr>
      <w:rFonts w:eastAsia="仿宋_GB2312"/>
      <w:sz w:val="24"/>
    </w:rPr>
  </w:style>
  <w:style w:type="paragraph" w:styleId="1557" w:customStyle="1">
    <w:name w:val="列表2"/>
    <w:basedOn w:val="775"/>
    <w:uiPriority w:val="0"/>
    <w:qFormat/>
    <w:pPr>
      <w:ind w:left="1469" w:hanging="420"/>
      <w:spacing w:after="20" w:line="288" w:lineRule="auto"/>
      <w:tabs>
        <w:tab w:val="left" w:pos="1470" w:leader="none"/>
      </w:tabs>
    </w:pPr>
    <w:rPr>
      <w:sz w:val="24"/>
      <w:szCs w:val="24"/>
    </w:rPr>
  </w:style>
  <w:style w:type="paragraph" w:styleId="1558" w:customStyle="1">
    <w:name w:val="正文1)"/>
    <w:basedOn w:val="775"/>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9" w:customStyle="1">
    <w:name w:val="Char1 Char Char Char Char Char Char1"/>
    <w:basedOn w:val="775"/>
    <w:uiPriority w:val="0"/>
    <w:qFormat/>
    <w:pPr>
      <w:spacing w:line="360" w:lineRule="auto"/>
    </w:pPr>
    <w:rPr>
      <w:rFonts w:ascii="Tahoma" w:hAnsi="Tahoma"/>
      <w:sz w:val="24"/>
    </w:rPr>
  </w:style>
  <w:style w:type="paragraph" w:styleId="1560" w:customStyle="1">
    <w:name w:val="列出段落11"/>
    <w:basedOn w:val="775"/>
    <w:uiPriority w:val="34"/>
    <w:qFormat/>
    <w:pPr>
      <w:ind w:firstLine="420"/>
    </w:pPr>
  </w:style>
  <w:style w:type="paragraph" w:styleId="1561" w:customStyle="1">
    <w:name w:val="正文文本缩进 31"/>
    <w:basedOn w:val="775"/>
    <w:uiPriority w:val="0"/>
    <w:qFormat/>
    <w:pPr>
      <w:ind w:firstLine="480"/>
      <w:spacing w:line="360" w:lineRule="auto"/>
    </w:pPr>
    <w:rPr>
      <w:rFonts w:ascii="宋体"/>
      <w:b/>
      <w:lang w:val="zh-CN"/>
    </w:rPr>
  </w:style>
  <w:style w:type="character" w:styleId="1562" w:customStyle="1">
    <w:name w:val="标题 4 Char1"/>
    <w:uiPriority w:val="0"/>
    <w:qFormat/>
    <w:rPr>
      <w:rFonts w:ascii="Times New Roman" w:hAnsi="Times New Roman" w:eastAsia="宋体"/>
      <w:sz w:val="20"/>
    </w:rPr>
  </w:style>
  <w:style w:type="paragraph" w:styleId="1563" w:customStyle="1">
    <w:name w:val="Body Text 24"/>
    <w:basedOn w:val="775"/>
    <w:uiPriority w:val="0"/>
    <w:qFormat/>
    <w:pPr>
      <w:spacing w:before="60" w:line="360" w:lineRule="exact"/>
    </w:pPr>
    <w:rPr>
      <w:rFonts w:eastAsia="楷体_GB2312"/>
      <w:sz w:val="24"/>
    </w:rPr>
  </w:style>
  <w:style w:type="paragraph" w:styleId="1564"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5"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6" w:customStyle="1">
    <w:name w:val="reader-word-layer"/>
    <w:basedOn w:val="775"/>
    <w:uiPriority w:val="0"/>
    <w:qFormat/>
    <w:pPr>
      <w:jc w:val="left"/>
      <w:spacing w:before="100" w:beforeAutospacing="1" w:after="100" w:afterAutospacing="1"/>
      <w:widowControl/>
    </w:pPr>
    <w:rPr>
      <w:rFonts w:ascii="宋体" w:hAnsi="宋体" w:cs="宋体"/>
      <w:sz w:val="24"/>
      <w:szCs w:val="24"/>
    </w:rPr>
  </w:style>
  <w:style w:type="paragraph" w:styleId="1567"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8" w:customStyle="1">
    <w:name w:val="Char Char Char Char11"/>
    <w:basedOn w:val="775"/>
    <w:uiPriority w:val="0"/>
    <w:qFormat/>
    <w:rPr>
      <w:szCs w:val="24"/>
    </w:rPr>
  </w:style>
  <w:style w:type="character" w:styleId="1569" w:customStyle="1">
    <w:name w:val="Char Char231"/>
    <w:uiPriority w:val="0"/>
    <w:qFormat/>
    <w:rPr>
      <w:rFonts w:ascii="幼圆" w:hAnsi="华文细黑" w:eastAsia="幼圆" w:cs="Tahoma"/>
      <w:b/>
      <w:bCs/>
      <w:sz w:val="30"/>
      <w:szCs w:val="24"/>
    </w:rPr>
  </w:style>
  <w:style w:type="character" w:styleId="1570" w:customStyle="1">
    <w:name w:val="Char Char191"/>
    <w:uiPriority w:val="0"/>
    <w:qFormat/>
    <w:rPr>
      <w:rFonts w:ascii="仿宋_GB2312" w:hAnsi="仿宋_GB2312"/>
      <w:b/>
      <w:bCs/>
      <w:sz w:val="28"/>
      <w:szCs w:val="28"/>
    </w:rPr>
  </w:style>
  <w:style w:type="character" w:styleId="1571" w:customStyle="1">
    <w:name w:val="Char Char211"/>
    <w:uiPriority w:val="0"/>
    <w:qFormat/>
    <w:rPr>
      <w:rFonts w:ascii="华文细黑" w:hAnsi="华文细黑" w:eastAsia="幼圆" w:cs="Tahoma"/>
      <w:b/>
      <w:sz w:val="30"/>
      <w:szCs w:val="30"/>
    </w:rPr>
  </w:style>
  <w:style w:type="character" w:styleId="1572" w:customStyle="1">
    <w:name w:val="Char Char201"/>
    <w:uiPriority w:val="0"/>
    <w:qFormat/>
    <w:rPr>
      <w:rFonts w:ascii="Tahoma" w:hAnsi="Tahoma" w:eastAsia="幼圆"/>
      <w:b/>
      <w:bCs/>
      <w:sz w:val="28"/>
      <w:szCs w:val="28"/>
    </w:rPr>
  </w:style>
  <w:style w:type="character" w:styleId="1573" w:customStyle="1">
    <w:name w:val="Char Char221"/>
    <w:uiPriority w:val="0"/>
    <w:qFormat/>
    <w:rPr>
      <w:rFonts w:ascii="幼圆" w:hAnsi="华文细黑" w:eastAsia="幼圆" w:cs="Tahoma"/>
      <w:b/>
      <w:bCs/>
      <w:color w:val="ff0000"/>
      <w:sz w:val="30"/>
      <w:szCs w:val="30"/>
    </w:rPr>
  </w:style>
  <w:style w:type="character" w:styleId="1574" w:customStyle="1">
    <w:name w:val="Char Char161"/>
    <w:uiPriority w:val="0"/>
    <w:qFormat/>
    <w:rPr>
      <w:rFonts w:ascii="Tahoma" w:hAnsi="Tahoma" w:eastAsia="幼圆"/>
      <w:sz w:val="24"/>
      <w:szCs w:val="24"/>
    </w:rPr>
  </w:style>
  <w:style w:type="character" w:styleId="1575" w:customStyle="1">
    <w:name w:val="副标题 Char2"/>
    <w:uiPriority w:val="0"/>
    <w:qFormat/>
    <w:rPr>
      <w:rFonts w:ascii="Cambria" w:hAnsi="Cambria" w:cs="Times New Roman"/>
      <w:b/>
      <w:bCs/>
      <w:sz w:val="32"/>
      <w:szCs w:val="32"/>
    </w:rPr>
  </w:style>
  <w:style w:type="character" w:styleId="1576" w:customStyle="1">
    <w:name w:val="明显引用 Char2"/>
    <w:uiPriority w:val="99"/>
    <w:qFormat/>
    <w:rPr>
      <w:b/>
      <w:bCs/>
      <w:i/>
      <w:iCs/>
      <w:color w:val="4f81bd"/>
      <w:sz w:val="21"/>
    </w:rPr>
  </w:style>
  <w:style w:type="character" w:styleId="1577" w:customStyle="1">
    <w:name w:val="引用 Char2"/>
    <w:uiPriority w:val="99"/>
    <w:qFormat/>
    <w:rPr>
      <w:i/>
      <w:iCs/>
      <w:color w:val="000000"/>
      <w:sz w:val="21"/>
    </w:rPr>
  </w:style>
  <w:style w:type="paragraph" w:styleId="1578" w:customStyle="1">
    <w:name w:val="列出段落2"/>
    <w:basedOn w:val="775"/>
    <w:uiPriority w:val="0"/>
    <w:qFormat/>
    <w:pPr>
      <w:jc w:val="left"/>
    </w:pPr>
    <w:rPr>
      <w:rFonts w:ascii="Calibri" w:hAnsi="Calibri"/>
      <w:sz w:val="22"/>
      <w:szCs w:val="22"/>
      <w:lang w:eastAsia="en-US"/>
    </w:rPr>
  </w:style>
  <w:style w:type="paragraph" w:styleId="1579" w:customStyle="1">
    <w:name w:val="msonormal"/>
    <w:basedOn w:val="775"/>
    <w:uiPriority w:val="0"/>
    <w:qFormat/>
    <w:pPr>
      <w:jc w:val="left"/>
      <w:spacing w:before="100" w:beforeAutospacing="1" w:after="100" w:afterAutospacing="1"/>
      <w:widowControl/>
    </w:pPr>
    <w:rPr>
      <w:rFonts w:ascii="宋体" w:hAnsi="宋体" w:cs="宋体"/>
      <w:sz w:val="24"/>
      <w:szCs w:val="24"/>
    </w:rPr>
  </w:style>
  <w:style w:type="paragraph" w:styleId="1580" w:customStyle="1">
    <w:name w:val="font15"/>
    <w:basedOn w:val="775"/>
    <w:uiPriority w:val="0"/>
    <w:qFormat/>
    <w:pPr>
      <w:jc w:val="left"/>
      <w:spacing w:before="100" w:beforeAutospacing="1" w:after="100" w:afterAutospacing="1"/>
      <w:widowControl/>
    </w:pPr>
    <w:rPr>
      <w:rFonts w:ascii="宋体" w:hAnsi="宋体" w:cs="宋体"/>
      <w:sz w:val="22"/>
      <w:szCs w:val="22"/>
    </w:rPr>
  </w:style>
  <w:style w:type="character" w:styleId="1581" w:customStyle="1">
    <w:name w:val="fontstyle01"/>
    <w:uiPriority w:val="0"/>
    <w:qFormat/>
    <w:rPr>
      <w:rFonts w:hint="eastAsia" w:ascii="宋体" w:hAnsi="宋体" w:eastAsia="宋体"/>
      <w:color w:val="000000"/>
      <w:sz w:val="24"/>
      <w:szCs w:val="24"/>
    </w:rPr>
  </w:style>
  <w:style w:type="character" w:styleId="1582" w:customStyle="1">
    <w:name w:val="正文文本缩进 2 Char"/>
    <w:uiPriority w:val="0"/>
    <w:qFormat/>
    <w:rPr>
      <w:sz w:val="24"/>
    </w:rPr>
  </w:style>
  <w:style w:type="table" w:styleId="1583" w:customStyle="1">
    <w:name w:val="网格型4"/>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4" w:customStyle="1">
    <w:name w:val="页眉 Char"/>
    <w:uiPriority w:val="0"/>
    <w:qFormat/>
    <w:rPr>
      <w:sz w:val="18"/>
      <w:szCs w:val="18"/>
    </w:rPr>
  </w:style>
  <w:style w:type="character" w:styleId="1585" w:customStyle="1">
    <w:name w:val="页脚 Char"/>
    <w:uiPriority w:val="0"/>
    <w:qFormat/>
    <w:rPr>
      <w:sz w:val="18"/>
      <w:szCs w:val="18"/>
    </w:rPr>
  </w:style>
  <w:style w:type="character" w:styleId="1586" w:customStyle="1">
    <w:name w:val="bookmark-item"/>
    <w:basedOn w:val="785"/>
    <w:uiPriority w:val="0"/>
    <w:qFormat/>
  </w:style>
  <w:style w:type="character" w:styleId="1587" w:customStyle="1">
    <w:name w:val="纯文本 Char"/>
    <w:uiPriority w:val="0"/>
    <w:qFormat/>
    <w:rPr>
      <w:rFonts w:ascii="宋体" w:hAnsi="Courier New" w:eastAsia="宋体"/>
      <w:sz w:val="21"/>
      <w:lang w:val="en-US" w:eastAsia="zh-CN" w:bidi="ar-SA"/>
    </w:rPr>
  </w:style>
  <w:style w:type="character" w:styleId="1588" w:customStyle="1">
    <w:name w:val="标题 Char"/>
    <w:uiPriority w:val="0"/>
    <w:qFormat/>
    <w:rPr>
      <w:rFonts w:ascii="Cambria" w:hAnsi="Cambria" w:cs="Times New Roman"/>
      <w:b/>
      <w:bCs/>
      <w:sz w:val="32"/>
      <w:szCs w:val="32"/>
    </w:rPr>
  </w:style>
  <w:style w:type="character" w:styleId="1589" w:customStyle="1">
    <w:name w:val="正文文本缩进 2 Char1"/>
    <w:uiPriority w:val="99"/>
    <w:qFormat/>
    <w:rPr>
      <w:rFonts w:ascii="宋体"/>
      <w:b/>
      <w:bCs/>
      <w:sz w:val="24"/>
    </w:rPr>
  </w:style>
  <w:style w:type="character" w:styleId="1590" w:customStyle="1">
    <w:name w:val="标题 2 Char"/>
    <w:uiPriority w:val="0"/>
    <w:qFormat/>
    <w:rPr>
      <w:rFonts w:ascii="宋体" w:hAnsi="宋体" w:eastAsia="楷体_GB2312"/>
      <w:b/>
      <w:sz w:val="26"/>
    </w:rPr>
  </w:style>
  <w:style w:type="character" w:styleId="1591" w:customStyle="1">
    <w:name w:val="标题 1 Char"/>
    <w:uiPriority w:val="0"/>
    <w:qFormat/>
    <w:rPr>
      <w:rFonts w:eastAsia="楷体_GB2312"/>
      <w:b/>
      <w:sz w:val="44"/>
    </w:rPr>
  </w:style>
  <w:style w:type="character" w:styleId="1592" w:customStyle="1">
    <w:name w:val="批注文字 Char1"/>
    <w:uiPriority w:val="99"/>
    <w:semiHidden/>
    <w:qFormat/>
    <w:rPr>
      <w:rFonts w:eastAsia="楷体_GB2312"/>
      <w:sz w:val="26"/>
    </w:rPr>
  </w:style>
  <w:style w:type="character" w:styleId="1593" w:customStyle="1">
    <w:name w:val="ca-221"/>
    <w:uiPriority w:val="0"/>
    <w:qFormat/>
    <w:rPr>
      <w:rFonts w:hint="eastAsia" w:ascii="宋体" w:hAnsi="宋体" w:eastAsia="宋体"/>
      <w:color w:val="ff0000"/>
      <w:sz w:val="24"/>
      <w:szCs w:val="24"/>
    </w:rPr>
  </w:style>
  <w:style w:type="character" w:styleId="1594" w:customStyle="1">
    <w:name w:val="正文缩进 Char2"/>
    <w:uiPriority w:val="0"/>
    <w:qFormat/>
    <w:rPr>
      <w:rFonts w:eastAsia="楷体_GB2312"/>
      <w:sz w:val="24"/>
      <w:lang w:val="en-US" w:eastAsia="zh-CN" w:bidi="ar-SA"/>
    </w:rPr>
  </w:style>
  <w:style w:type="character" w:styleId="1595" w:customStyle="1">
    <w:name w:val="正文首行缩进 Char Char"/>
    <w:link w:val="1596"/>
    <w:uiPriority w:val="0"/>
    <w:qFormat/>
    <w:rPr>
      <w:szCs w:val="24"/>
      <w:lang w:bidi="ar-SA"/>
    </w:rPr>
  </w:style>
  <w:style w:type="paragraph" w:styleId="1596" w:customStyle="1">
    <w:name w:val="正文首行缩进1"/>
    <w:basedOn w:val="801"/>
    <w:link w:val="1595"/>
    <w:uiPriority w:val="0"/>
    <w:qFormat/>
    <w:pPr>
      <w:ind w:firstLine="420"/>
      <w:spacing w:after="120"/>
    </w:pPr>
    <w:rPr>
      <w:rFonts w:ascii="Times New Roman" w:eastAsia="宋体"/>
      <w:bCs w:val="0"/>
      <w:sz w:val="20"/>
      <w:szCs w:val="24"/>
      <w:lang w:val="en-US"/>
    </w:rPr>
  </w:style>
  <w:style w:type="character" w:styleId="1597" w:customStyle="1">
    <w:name w:val="纯文本 Char2"/>
    <w:uiPriority w:val="0"/>
    <w:qFormat/>
    <w:rPr>
      <w:rFonts w:ascii="宋体" w:hAnsi="Courier New" w:eastAsia="楷体_GB2312"/>
      <w:sz w:val="26"/>
      <w:lang w:val="en-US" w:eastAsia="zh-CN" w:bidi="ar-SA"/>
    </w:rPr>
  </w:style>
  <w:style w:type="character" w:styleId="1598" w:customStyle="1">
    <w:name w:val="正文文本 Char"/>
    <w:uiPriority w:val="0"/>
    <w:qFormat/>
    <w:rPr>
      <w:rFonts w:ascii="楷体_GB2312" w:eastAsia="楷体_GB2312"/>
      <w:sz w:val="28"/>
      <w:lang w:val="en-US" w:eastAsia="zh-CN" w:bidi="ar-SA"/>
    </w:rPr>
  </w:style>
  <w:style w:type="character" w:styleId="1599" w:customStyle="1">
    <w:name w:val="HTML 预设格式 Char"/>
    <w:uiPriority w:val="0"/>
    <w:qFormat/>
    <w:rPr>
      <w:rFonts w:ascii="黑体" w:hAnsi="Courier New" w:eastAsia="黑体" w:cs="楷体_GB2312"/>
    </w:rPr>
  </w:style>
  <w:style w:type="character" w:styleId="1600" w:customStyle="1">
    <w:name w:val="Andy_2级 Char"/>
    <w:link w:val="1601"/>
    <w:uiPriority w:val="0"/>
    <w:qFormat/>
    <w:rPr>
      <w:rFonts w:ascii="Calibri" w:hAnsi="Calibri"/>
      <w:sz w:val="24"/>
    </w:rPr>
  </w:style>
  <w:style w:type="paragraph" w:styleId="1601" w:customStyle="1">
    <w:name w:val="Andy_2级"/>
    <w:basedOn w:val="1602"/>
    <w:link w:val="1600"/>
    <w:uiPriority w:val="0"/>
    <w:qFormat/>
    <w:pPr>
      <w:ind w:firstLine="510"/>
    </w:pPr>
    <w:rPr>
      <w:szCs w:val="20"/>
      <w:lang w:bidi="mn-Mong-CN"/>
    </w:rPr>
  </w:style>
  <w:style w:type="paragraph" w:styleId="1602" w:customStyle="1">
    <w:name w:val="Andy_二级"/>
    <w:basedOn w:val="775"/>
    <w:uiPriority w:val="0"/>
    <w:qFormat/>
    <w:pPr>
      <w:spacing w:line="360" w:lineRule="auto"/>
    </w:pPr>
    <w:rPr>
      <w:rFonts w:ascii="Calibri" w:hAnsi="Calibri"/>
      <w:sz w:val="24"/>
      <w:szCs w:val="22"/>
    </w:rPr>
  </w:style>
  <w:style w:type="character" w:styleId="1603" w:customStyle="1">
    <w:name w:val="Plain Text Char"/>
    <w:link w:val="1604"/>
    <w:uiPriority w:val="0"/>
    <w:qFormat/>
    <w:rPr>
      <w:rFonts w:ascii="宋体" w:hAnsi="Courier New" w:eastAsia="楷体_GB2312"/>
      <w:sz w:val="26"/>
    </w:rPr>
  </w:style>
  <w:style w:type="paragraph" w:styleId="1604" w:customStyle="1">
    <w:name w:val="纯文本5"/>
    <w:basedOn w:val="775"/>
    <w:link w:val="1603"/>
    <w:uiPriority w:val="0"/>
    <w:qFormat/>
    <w:rPr>
      <w:rFonts w:ascii="宋体" w:hAnsi="Courier New" w:eastAsia="楷体_GB2312"/>
      <w:sz w:val="26"/>
      <w:lang w:bidi="mn-Mong-CN"/>
    </w:rPr>
  </w:style>
  <w:style w:type="character" w:styleId="1605" w:customStyle="1">
    <w:name w:val="Andy_3级 Char"/>
    <w:link w:val="1606"/>
    <w:uiPriority w:val="0"/>
    <w:qFormat/>
    <w:rPr>
      <w:rFonts w:ascii="Calibri" w:hAnsi="Calibri"/>
      <w:sz w:val="24"/>
    </w:rPr>
  </w:style>
  <w:style w:type="paragraph" w:styleId="1606" w:customStyle="1">
    <w:name w:val="Andy_3级"/>
    <w:basedOn w:val="775"/>
    <w:link w:val="1605"/>
    <w:uiPriority w:val="0"/>
    <w:qFormat/>
    <w:pPr>
      <w:ind w:firstLine="510"/>
      <w:spacing w:line="360" w:lineRule="auto"/>
    </w:pPr>
    <w:rPr>
      <w:rFonts w:ascii="Calibri" w:hAnsi="Calibri"/>
      <w:sz w:val="24"/>
      <w:lang w:bidi="mn-Mong-CN"/>
    </w:rPr>
  </w:style>
  <w:style w:type="character" w:styleId="1607" w:customStyle="1">
    <w:name w:val="Andy_正文 Char"/>
    <w:link w:val="1608"/>
    <w:uiPriority w:val="0"/>
    <w:qFormat/>
    <w:rPr>
      <w:rFonts w:ascii="Calibri" w:hAnsi="Calibri"/>
      <w:sz w:val="24"/>
      <w:szCs w:val="24"/>
    </w:rPr>
  </w:style>
  <w:style w:type="paragraph" w:styleId="1608" w:customStyle="1">
    <w:name w:val="Andy_正文"/>
    <w:basedOn w:val="775"/>
    <w:link w:val="1607"/>
    <w:uiPriority w:val="0"/>
    <w:qFormat/>
    <w:pPr>
      <w:ind w:firstLine="480"/>
      <w:spacing w:line="360" w:lineRule="auto"/>
    </w:pPr>
    <w:rPr>
      <w:rFonts w:ascii="Calibri" w:hAnsi="Calibri"/>
      <w:sz w:val="24"/>
      <w:szCs w:val="24"/>
      <w:lang w:bidi="mn-Mong-CN"/>
    </w:rPr>
  </w:style>
  <w:style w:type="character" w:styleId="1609" w:customStyle="1">
    <w:name w:val="中等深浅网格 1 - 着色 2 字符"/>
    <w:link w:val="1610"/>
    <w:uiPriority w:val="34"/>
    <w:qFormat/>
    <w:rPr>
      <w:sz w:val="21"/>
      <w:szCs w:val="24"/>
    </w:rPr>
  </w:style>
  <w:style w:type="paragraph" w:styleId="1610" w:customStyle="1">
    <w:name w:val="中等深浅网格 1 - 着色 21"/>
    <w:basedOn w:val="775"/>
    <w:link w:val="1609"/>
    <w:uiPriority w:val="34"/>
    <w:qFormat/>
    <w:pPr>
      <w:ind w:firstLine="420"/>
      <w:jc w:val="left"/>
      <w:spacing w:line="360" w:lineRule="auto"/>
    </w:pPr>
    <w:rPr>
      <w:szCs w:val="24"/>
      <w:lang w:bidi="mn-Mong-CN"/>
    </w:rPr>
  </w:style>
  <w:style w:type="character" w:styleId="1611" w:customStyle="1">
    <w:name w:val="_正文段落 Char"/>
    <w:link w:val="1612"/>
    <w:uiPriority w:val="0"/>
    <w:qFormat/>
    <w:rPr>
      <w:sz w:val="24"/>
      <w:szCs w:val="24"/>
    </w:rPr>
  </w:style>
  <w:style w:type="paragraph" w:styleId="1612" w:customStyle="1">
    <w:name w:val="_正文段落"/>
    <w:basedOn w:val="775"/>
    <w:link w:val="1611"/>
    <w:uiPriority w:val="0"/>
    <w:qFormat/>
    <w:pPr>
      <w:ind w:firstLine="200"/>
      <w:spacing w:line="360" w:lineRule="auto"/>
    </w:pPr>
    <w:rPr>
      <w:sz w:val="24"/>
      <w:szCs w:val="24"/>
      <w:lang w:bidi="mn-Mong-CN"/>
    </w:rPr>
  </w:style>
  <w:style w:type="character" w:styleId="1613" w:customStyle="1">
    <w:name w:val="CL 正文1.25 Char"/>
    <w:link w:val="1614"/>
    <w:uiPriority w:val="0"/>
    <w:qFormat/>
    <w:rPr>
      <w:rFonts w:ascii="Cambria" w:hAnsi="Cambria"/>
      <w:spacing w:val="4"/>
      <w:sz w:val="24"/>
      <w:szCs w:val="21"/>
    </w:rPr>
  </w:style>
  <w:style w:type="paragraph" w:styleId="1614" w:customStyle="1">
    <w:name w:val="CL 正文1.25"/>
    <w:basedOn w:val="775"/>
    <w:link w:val="1613"/>
    <w:uiPriority w:val="0"/>
    <w:qFormat/>
    <w:pPr>
      <w:ind w:firstLine="200"/>
      <w:spacing w:line="360" w:lineRule="auto"/>
    </w:pPr>
    <w:rPr>
      <w:rFonts w:ascii="Cambria" w:hAnsi="Cambria"/>
      <w:spacing w:val="4"/>
      <w:sz w:val="24"/>
      <w:szCs w:val="21"/>
      <w:lang w:bidi="mn-Mong-CN"/>
    </w:rPr>
  </w:style>
  <w:style w:type="character" w:styleId="1615" w:customStyle="1">
    <w:name w:val="正文缩进 Char1"/>
    <w:uiPriority w:val="0"/>
    <w:qFormat/>
    <w:rPr>
      <w:rFonts w:ascii="Times New Roman" w:hAnsi="Times New Roman" w:eastAsia="楷体_GB2312" w:cs="Times New Roman"/>
      <w:sz w:val="24"/>
      <w:szCs w:val="20"/>
    </w:rPr>
  </w:style>
  <w:style w:type="character" w:styleId="1616" w:customStyle="1">
    <w:name w:val="正文缩进 Char"/>
    <w:uiPriority w:val="0"/>
    <w:qFormat/>
    <w:rPr>
      <w:rFonts w:eastAsia="楷体_GB2312"/>
      <w:sz w:val="24"/>
      <w:lang w:val="en-US" w:eastAsia="zh-CN" w:bidi="ar-SA"/>
    </w:rPr>
  </w:style>
  <w:style w:type="paragraph" w:styleId="1617" w:customStyle="1">
    <w:name w:val="Char Char3 Char Char Char Char Char Char Char Char Char Char Char Char Char Char Char Char"/>
    <w:basedOn w:val="775"/>
    <w:uiPriority w:val="0"/>
    <w:qFormat/>
    <w:pPr>
      <w:ind w:firstLine="200"/>
      <w:jc w:val="left"/>
      <w:spacing w:after="160" w:line="360" w:lineRule="auto"/>
      <w:widowControl/>
    </w:pPr>
    <w:rPr>
      <w:rFonts w:ascii="宋体" w:hAnsi="宋体"/>
      <w:sz w:val="24"/>
    </w:rPr>
  </w:style>
  <w:style w:type="paragraph" w:styleId="1618" w:customStyle="1">
    <w:name w:val="Char Char Char1 Char Char Char Char"/>
    <w:basedOn w:val="775"/>
    <w:uiPriority w:val="0"/>
    <w:qFormat/>
    <w:pPr>
      <w:jc w:val="left"/>
      <w:spacing w:after="160" w:line="240" w:lineRule="exact"/>
      <w:widowControl/>
    </w:pPr>
    <w:rPr>
      <w:sz w:val="24"/>
      <w:szCs w:val="24"/>
    </w:rPr>
  </w:style>
  <w:style w:type="paragraph" w:styleId="1619" w:customStyle="1">
    <w:name w:val="小四 段落 宋体 Char Char Char Char Char Char"/>
    <w:basedOn w:val="1620"/>
    <w:uiPriority w:val="0"/>
    <w:qFormat/>
    <w:pPr>
      <w:ind w:firstLine="480"/>
    </w:pPr>
    <w:rPr>
      <w:rFonts w:ascii="宋体" w:hAnsi="宋体"/>
    </w:rPr>
  </w:style>
  <w:style w:type="paragraph" w:styleId="1620" w:customStyle="1">
    <w:name w:val="小四 段落 宋体 Char Char Char Char Char Char Char"/>
    <w:basedOn w:val="790"/>
    <w:uiPriority w:val="0"/>
    <w:semiHidden/>
    <w:qFormat/>
    <w:pPr>
      <w:ind w:left="0" w:right="-33" w:firstLine="545"/>
      <w:jc w:val="left"/>
      <w:tabs>
        <w:tab w:val="clear" w:pos="360" w:leader="none"/>
      </w:tabs>
    </w:pPr>
    <w:rPr>
      <w:rFonts w:ascii="Times New Roman" w:hAnsi="Times New Roman" w:eastAsia="宋体"/>
      <w:lang w:val="en-US"/>
    </w:rPr>
  </w:style>
  <w:style w:type="paragraph" w:styleId="1621" w:customStyle="1">
    <w:name w:val="cardlist-value"/>
    <w:basedOn w:val="775"/>
    <w:uiPriority w:val="0"/>
    <w:qFormat/>
    <w:pPr>
      <w:jc w:val="left"/>
      <w:spacing w:before="100" w:beforeAutospacing="1" w:after="100" w:afterAutospacing="1"/>
      <w:widowControl/>
    </w:pPr>
    <w:rPr>
      <w:rFonts w:ascii="宋体" w:hAnsi="宋体" w:cs="宋体"/>
      <w:sz w:val="24"/>
      <w:szCs w:val="24"/>
    </w:rPr>
  </w:style>
  <w:style w:type="paragraph" w:styleId="1622" w:customStyle="1">
    <w:name w:val="Default Paragraph Font Para Char"/>
    <w:basedOn w:val="775"/>
    <w:uiPriority w:val="0"/>
    <w:semiHidden/>
    <w:qFormat/>
    <w:pPr>
      <w:jc w:val="left"/>
      <w:spacing w:after="160" w:line="240" w:lineRule="exact"/>
      <w:widowControl/>
    </w:pPr>
    <w:rPr>
      <w:rFonts w:ascii="Verdana" w:hAnsi="Verdana"/>
      <w:sz w:val="20"/>
      <w:lang w:eastAsia="en-US"/>
    </w:rPr>
  </w:style>
  <w:style w:type="paragraph" w:styleId="1623" w:customStyle="1">
    <w:name w:val="Plain Text1"/>
    <w:basedOn w:val="775"/>
    <w:uiPriority w:val="0"/>
    <w:qFormat/>
    <w:rPr>
      <w:rFonts w:ascii="宋体" w:hAnsi="Courier New" w:eastAsia="楷体_GB2312"/>
      <w:sz w:val="26"/>
    </w:rPr>
  </w:style>
  <w:style w:type="paragraph" w:styleId="1624" w:customStyle="1">
    <w:name w:val="小四 段落 宋体 Char"/>
    <w:basedOn w:val="790"/>
    <w:uiPriority w:val="0"/>
    <w:qFormat/>
    <w:pPr>
      <w:ind w:left="0" w:right="-33" w:firstLine="480"/>
      <w:jc w:val="left"/>
      <w:tabs>
        <w:tab w:val="clear" w:pos="360" w:leader="none"/>
      </w:tabs>
    </w:pPr>
    <w:rPr>
      <w:rFonts w:ascii="Times New Roman" w:hAnsi="Times New Roman" w:eastAsia="宋体"/>
      <w:lang w:val="en-US"/>
    </w:rPr>
  </w:style>
  <w:style w:type="paragraph" w:styleId="1625" w:customStyle="1">
    <w:name w:val="纯文本2"/>
    <w:basedOn w:val="775"/>
    <w:uiPriority w:val="0"/>
    <w:qFormat/>
    <w:rPr>
      <w:rFonts w:ascii="宋体" w:hAnsi="Courier New" w:eastAsia="楷体_GB2312"/>
      <w:sz w:val="26"/>
    </w:rPr>
  </w:style>
  <w:style w:type="paragraph" w:styleId="1626" w:customStyle="1">
    <w:name w:val="Andy_一级"/>
    <w:basedOn w:val="775"/>
    <w:uiPriority w:val="0"/>
    <w:qFormat/>
    <w:pPr>
      <w:ind w:left="420" w:hanging="420"/>
      <w:keepNext/>
      <w:spacing w:line="360" w:lineRule="auto"/>
      <w:tabs>
        <w:tab w:val="left" w:pos="420" w:leader="none"/>
      </w:tabs>
    </w:pPr>
    <w:rPr>
      <w:rFonts w:ascii="Calibri" w:hAnsi="Calibri"/>
      <w:b/>
      <w:sz w:val="24"/>
      <w:szCs w:val="22"/>
    </w:rPr>
  </w:style>
  <w:style w:type="paragraph" w:styleId="1627" w:customStyle="1">
    <w:name w:val="Andy_4级"/>
    <w:basedOn w:val="775"/>
    <w:uiPriority w:val="0"/>
    <w:qFormat/>
    <w:pPr>
      <w:ind w:left="420" w:firstLine="510"/>
      <w:spacing w:line="360" w:lineRule="auto"/>
      <w:tabs>
        <w:tab w:val="left" w:pos="420" w:leader="none"/>
      </w:tabs>
    </w:pPr>
    <w:rPr>
      <w:rFonts w:ascii="Calibri" w:hAnsi="Calibri"/>
      <w:sz w:val="24"/>
    </w:rPr>
  </w:style>
  <w:style w:type="paragraph" w:styleId="1628" w:customStyle="1">
    <w:name w:val="纯文本3"/>
    <w:basedOn w:val="775"/>
    <w:uiPriority w:val="0"/>
    <w:qFormat/>
    <w:rPr>
      <w:rFonts w:ascii="宋体" w:hAnsi="Courier New" w:eastAsia="楷体_GB2312"/>
      <w:sz w:val="26"/>
    </w:rPr>
  </w:style>
  <w:style w:type="table" w:styleId="1629" w:customStyle="1">
    <w:name w:val="网格型5"/>
    <w:basedOn w:val="78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0" w:customStyle="1">
    <w:name w:val="纯文本4"/>
    <w:basedOn w:val="775"/>
    <w:uiPriority w:val="0"/>
    <w:qFormat/>
    <w:rPr>
      <w:rFonts w:ascii="宋体" w:hAnsi="Courier New" w:eastAsia="楷体_GB2312"/>
      <w:sz w:val="26"/>
    </w:rPr>
  </w:style>
  <w:style w:type="character" w:styleId="1631" w:customStyle="1">
    <w:name w:val="批注框文本 Char"/>
    <w:uiPriority w:val="0"/>
    <w:qFormat/>
    <w:rPr>
      <w:rFonts w:eastAsia="楷体_GB2312"/>
      <w:sz w:val="18"/>
      <w:szCs w:val="18"/>
    </w:rPr>
  </w:style>
  <w:style w:type="paragraph" w:styleId="1632" w:customStyle="1">
    <w:name w:val="纯文本6"/>
    <w:basedOn w:val="775"/>
    <w:uiPriority w:val="0"/>
    <w:qFormat/>
    <w:rPr>
      <w:rFonts w:ascii="宋体" w:hAnsi="Courier New" w:eastAsia="楷体_GB2312"/>
      <w:sz w:val="26"/>
    </w:rPr>
  </w:style>
  <w:style w:type="paragraph" w:styleId="1633" w:customStyle="1">
    <w:name w:val="纯文本7"/>
    <w:basedOn w:val="775"/>
    <w:uiPriority w:val="0"/>
    <w:qFormat/>
    <w:rPr>
      <w:rFonts w:ascii="宋体" w:hAnsi="Courier New" w:eastAsia="楷体_GB2312"/>
      <w:sz w:val="26"/>
      <w:lang w:val="zh-CN"/>
    </w:rPr>
  </w:style>
  <w:style w:type="paragraph" w:styleId="1634"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5" w:customStyle="1">
    <w:name w:val="彩色列表 - 强调文字颜色 11"/>
    <w:basedOn w:val="775"/>
    <w:uiPriority w:val="34"/>
    <w:qFormat/>
    <w:pPr>
      <w:ind w:firstLine="420"/>
      <w:jc w:val="left"/>
      <w:spacing w:line="480" w:lineRule="auto"/>
    </w:pPr>
    <w:rPr>
      <w:rFonts w:ascii="Calibri" w:hAnsi="Calibri"/>
      <w:sz w:val="24"/>
      <w:szCs w:val="22"/>
      <w:lang w:eastAsia="zh-TW"/>
    </w:rPr>
  </w:style>
  <w:style w:type="character" w:styleId="1636" w:customStyle="1">
    <w:name w:val="标题 3 Char"/>
    <w:uiPriority w:val="0"/>
    <w:qFormat/>
    <w:rPr>
      <w:rFonts w:eastAsia="楷体_GB2312"/>
      <w:b/>
      <w:sz w:val="26"/>
    </w:rPr>
  </w:style>
  <w:style w:type="character" w:styleId="1637" w:customStyle="1">
    <w:name w:val="标题 4 Char"/>
    <w:uiPriority w:val="0"/>
    <w:qFormat/>
    <w:rPr>
      <w:rFonts w:ascii="Arial" w:hAnsi="Arial" w:eastAsia="黑体"/>
      <w:b/>
      <w:bCs/>
      <w:sz w:val="28"/>
      <w:szCs w:val="28"/>
    </w:rPr>
  </w:style>
  <w:style w:type="character" w:styleId="1638" w:customStyle="1">
    <w:name w:val="标题 5 Char"/>
    <w:uiPriority w:val="0"/>
    <w:qFormat/>
    <w:rPr>
      <w:rFonts w:ascii="宋体" w:hAnsi="Tms Rmn"/>
      <w:b/>
      <w:sz w:val="28"/>
    </w:rPr>
  </w:style>
  <w:style w:type="character" w:styleId="1639" w:customStyle="1">
    <w:name w:val="标题 6 Char"/>
    <w:uiPriority w:val="0"/>
    <w:qFormat/>
    <w:rPr>
      <w:rFonts w:ascii="黑体" w:hAnsi="Tms Rmn" w:eastAsia="黑体"/>
      <w:b/>
      <w:sz w:val="24"/>
    </w:rPr>
  </w:style>
  <w:style w:type="character" w:styleId="1640" w:customStyle="1">
    <w:name w:val="标题 7 Char"/>
    <w:uiPriority w:val="0"/>
    <w:qFormat/>
    <w:rPr>
      <w:rFonts w:ascii="宋体" w:hAnsi="Tms Rmn"/>
      <w:b/>
      <w:sz w:val="24"/>
    </w:rPr>
  </w:style>
  <w:style w:type="character" w:styleId="1641" w:customStyle="1">
    <w:name w:val="标题 8 Char"/>
    <w:uiPriority w:val="0"/>
    <w:qFormat/>
    <w:rPr>
      <w:rFonts w:ascii="Arial" w:hAnsi="Arial" w:eastAsia="黑体"/>
      <w:sz w:val="24"/>
      <w:szCs w:val="24"/>
    </w:rPr>
  </w:style>
  <w:style w:type="character" w:styleId="1642" w:customStyle="1">
    <w:name w:val="标题 9 Char"/>
    <w:uiPriority w:val="0"/>
    <w:qFormat/>
    <w:rPr>
      <w:rFonts w:ascii="Arial" w:hAnsi="Arial" w:eastAsia="黑体"/>
      <w:sz w:val="21"/>
      <w:szCs w:val="21"/>
    </w:rPr>
  </w:style>
  <w:style w:type="character" w:styleId="1643" w:customStyle="1">
    <w:name w:val="脚注文本 Char"/>
    <w:uiPriority w:val="0"/>
    <w:semiHidden/>
    <w:qFormat/>
    <w:rPr>
      <w:rFonts w:eastAsia="楷体_GB2312"/>
      <w:sz w:val="18"/>
    </w:rPr>
  </w:style>
  <w:style w:type="character" w:styleId="1644" w:customStyle="1">
    <w:name w:val="文档结构图 Char"/>
    <w:uiPriority w:val="0"/>
    <w:semiHidden/>
    <w:qFormat/>
    <w:rPr>
      <w:sz w:val="21"/>
      <w:shd w:val="clear" w:color="auto" w:fill="000080"/>
    </w:rPr>
  </w:style>
  <w:style w:type="character" w:styleId="1645" w:customStyle="1">
    <w:name w:val="批注主题 Char"/>
    <w:uiPriority w:val="0"/>
    <w:semiHidden/>
    <w:qFormat/>
    <w:rPr>
      <w:rFonts w:eastAsia="楷体_GB2312"/>
      <w:b/>
      <w:bCs/>
      <w:sz w:val="26"/>
      <w:lang w:val="zh-CN" w:eastAsia="zh-CN"/>
    </w:rPr>
  </w:style>
  <w:style w:type="character" w:styleId="1646" w:customStyle="1">
    <w:name w:val="日期 Char"/>
    <w:uiPriority w:val="0"/>
    <w:qFormat/>
    <w:rPr>
      <w:rFonts w:ascii="宋体" w:hAnsi="宋体" w:eastAsia="楷体_GB2312"/>
      <w:sz w:val="24"/>
    </w:rPr>
  </w:style>
  <w:style w:type="character" w:styleId="1647" w:customStyle="1">
    <w:name w:val="正文文本 2 Char"/>
    <w:uiPriority w:val="0"/>
    <w:qFormat/>
    <w:rPr>
      <w:rFonts w:eastAsia="楷体_GB2312"/>
      <w:sz w:val="26"/>
    </w:rPr>
  </w:style>
  <w:style w:type="character" w:styleId="1648" w:customStyle="1">
    <w:name w:val="正文文本缩进 3 Char"/>
    <w:uiPriority w:val="0"/>
    <w:qFormat/>
    <w:rPr>
      <w:sz w:val="24"/>
      <w:szCs w:val="24"/>
    </w:rPr>
  </w:style>
  <w:style w:type="paragraph" w:styleId="164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50" w:customStyle="1">
    <w:name w:val="纯文本111"/>
    <w:basedOn w:val="775"/>
    <w:uiPriority w:val="0"/>
    <w:qFormat/>
    <w:rPr>
      <w:rFonts w:ascii="宋体" w:hAnsi="Courier New"/>
      <w:sz w:val="34"/>
    </w:rPr>
  </w:style>
  <w:style w:type="character" w:styleId="1651" w:customStyle="1">
    <w:name w:val="尾注文本 Char"/>
    <w:uiPriority w:val="0"/>
    <w:qFormat/>
    <w:rPr>
      <w:rFonts w:eastAsia="楷体_GB2312"/>
      <w:sz w:val="26"/>
    </w:rPr>
  </w:style>
  <w:style w:type="character" w:styleId="1652" w:customStyle="1">
    <w:name w:val="未处理的提及1"/>
    <w:basedOn w:val="785"/>
    <w:uiPriority w:val="99"/>
    <w:semiHidden/>
    <w:unhideWhenUsed/>
    <w:qFormat/>
    <w:rPr>
      <w:color w:val="605e5c"/>
      <w:shd w:val="clear" w:color="auto" w:fill="e1dfdd"/>
    </w:rPr>
  </w:style>
  <w:style w:type="paragraph" w:styleId="1653"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4" w:customStyle="1">
    <w:name w:val="列出段落3"/>
    <w:basedOn w:val="775"/>
    <w:uiPriority w:val="34"/>
    <w:qFormat/>
    <w:pPr>
      <w:ind w:firstLine="420"/>
    </w:pPr>
  </w:style>
  <w:style w:type="table" w:styleId="1655" w:customStyle="1">
    <w:name w:val="网格型51"/>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6"/>
    <w:basedOn w:val="78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7" w:customStyle="1">
    <w:name w:val="网格型41"/>
    <w:basedOn w:val="78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52"/>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9" w:customStyle="1">
    <w:name w:val="Char Char411"/>
    <w:uiPriority w:val="0"/>
    <w:qFormat/>
    <w:rPr>
      <w:rFonts w:ascii="宋体" w:hAnsi="宋体" w:eastAsia="黑体" w:cs="Arial"/>
      <w:b/>
      <w:sz w:val="28"/>
      <w:szCs w:val="32"/>
      <w:lang w:val="en-US" w:eastAsia="zh-CN" w:bidi="ar-SA"/>
    </w:rPr>
  </w:style>
  <w:style w:type="character" w:styleId="1660" w:customStyle="1">
    <w:name w:val="Char Char111"/>
    <w:uiPriority w:val="0"/>
    <w:qFormat/>
    <w:rPr>
      <w:rFonts w:ascii="黑体" w:hAnsi="Arial" w:eastAsia="黑体" w:cs="Arial"/>
      <w:b/>
      <w:bCs/>
      <w:sz w:val="32"/>
      <w:szCs w:val="32"/>
      <w:lang w:val="en-US" w:eastAsia="zh-CN" w:bidi="ar-SA"/>
    </w:rPr>
  </w:style>
  <w:style w:type="character" w:styleId="1661" w:customStyle="1">
    <w:name w:val="Char Char51"/>
    <w:uiPriority w:val="0"/>
    <w:qFormat/>
    <w:rPr>
      <w:rFonts w:eastAsia="宋体"/>
      <w:b/>
      <w:bCs/>
      <w:sz w:val="21"/>
      <w:szCs w:val="24"/>
      <w:lang w:val="en-US" w:eastAsia="zh-CN" w:bidi="ar-SA"/>
    </w:rPr>
  </w:style>
  <w:style w:type="character" w:styleId="1662" w:customStyle="1">
    <w:name w:val="Char Char2111"/>
    <w:uiPriority w:val="0"/>
    <w:qFormat/>
    <w:rPr>
      <w:rFonts w:eastAsia="宋体"/>
      <w:sz w:val="21"/>
      <w:szCs w:val="24"/>
      <w:lang w:val="en-US" w:eastAsia="zh-CN" w:bidi="ar-SA"/>
    </w:rPr>
  </w:style>
  <w:style w:type="character" w:styleId="1663" w:customStyle="1">
    <w:name w:val="Char Char311"/>
    <w:uiPriority w:val="0"/>
    <w:qFormat/>
    <w:rPr>
      <w:rFonts w:ascii="黑体" w:hAnsi="宋体" w:eastAsia="黑体" w:cs="Arial"/>
      <w:b/>
      <w:bCs/>
      <w:sz w:val="24"/>
      <w:szCs w:val="24"/>
      <w:lang w:val="en-US" w:eastAsia="zh-CN" w:bidi="ar-SA"/>
    </w:rPr>
  </w:style>
  <w:style w:type="paragraph" w:styleId="1664" w:customStyle="1">
    <w:name w:val="Char111"/>
    <w:basedOn w:val="775"/>
    <w:uiPriority w:val="0"/>
    <w:qFormat/>
    <w:pPr>
      <w:jc w:val="left"/>
      <w:spacing w:after="160" w:line="240" w:lineRule="exact"/>
      <w:widowControl/>
    </w:pPr>
    <w:rPr>
      <w:rFonts w:ascii="Verdana" w:hAnsi="Verdana" w:eastAsia="仿宋_GB2312"/>
      <w:sz w:val="24"/>
      <w:lang w:eastAsia="en-US"/>
    </w:rPr>
  </w:style>
  <w:style w:type="paragraph" w:styleId="1665"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6" w:customStyle="1">
    <w:name w:val="Char Char Char Char Char Char Char Char Char Char11"/>
    <w:basedOn w:val="775"/>
    <w:uiPriority w:val="0"/>
    <w:qFormat/>
    <w:pPr>
      <w:ind w:left="855" w:hanging="855"/>
      <w:tabs>
        <w:tab w:val="left" w:pos="360" w:leader="none"/>
        <w:tab w:val="left" w:pos="855" w:leader="none"/>
      </w:tabs>
    </w:pPr>
    <w:rPr>
      <w:sz w:val="24"/>
      <w:szCs w:val="24"/>
    </w:rPr>
  </w:style>
  <w:style w:type="paragraph" w:styleId="1667" w:customStyle="1">
    <w:name w:val="Char Char Char Char21"/>
    <w:basedOn w:val="775"/>
    <w:uiPriority w:val="0"/>
    <w:qFormat/>
    <w:rPr>
      <w:szCs w:val="24"/>
    </w:rPr>
  </w:style>
  <w:style w:type="paragraph" w:styleId="1668" w:customStyle="1">
    <w:name w:val="Char Char Char Char111"/>
    <w:basedOn w:val="775"/>
    <w:uiPriority w:val="0"/>
    <w:qFormat/>
    <w:rPr>
      <w:szCs w:val="24"/>
    </w:rPr>
  </w:style>
  <w:style w:type="paragraph" w:styleId="1669" w:customStyle="1">
    <w:name w:val="TOC 标题2"/>
    <w:basedOn w:val="776"/>
    <w:next w:val="775"/>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70" w:customStyle="1">
    <w:name w:val="样式 小四 段前: 5 磅 段后: 5 磅 首行缩进:  2 字符"/>
    <w:basedOn w:val="775"/>
    <w:uiPriority w:val="99"/>
    <w:qFormat/>
    <w:pPr>
      <w:spacing w:line="360" w:lineRule="auto"/>
    </w:pPr>
    <w:rPr>
      <w:rFonts w:ascii="宋体" w:hAnsi="宋体"/>
      <w:szCs w:val="21"/>
    </w:rPr>
  </w:style>
  <w:style w:type="character" w:styleId="1671" w:customStyle="1">
    <w:name w:val="未处理的提及2"/>
    <w:basedOn w:val="785"/>
    <w:uiPriority w:val="99"/>
    <w:semiHidden/>
    <w:unhideWhenUsed/>
    <w:qFormat/>
    <w:rPr>
      <w:color w:val="605e5c"/>
      <w:shd w:val="clear" w:color="auto" w:fill="e1dfdd"/>
    </w:rPr>
  </w:style>
  <w:style w:type="table" w:styleId="1672" w:customStyle="1">
    <w:name w:val="网格型53"/>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3" w:customStyle="1">
    <w:name w:val="修订2"/>
    <w:hidden/>
    <w:uiPriority w:val="99"/>
    <w:semiHidden/>
    <w:qFormat/>
    <w:rPr>
      <w:rFonts w:hint="default" w:ascii="Times New Roman" w:hAnsi="Times New Roman" w:eastAsia="宋体" w:cs="Times New Roman"/>
      <w:sz w:val="21"/>
      <w:lang w:val="en-US" w:eastAsia="zh-CN" w:bidi="ar-SA"/>
    </w:rPr>
  </w:style>
  <w:style w:type="table" w:styleId="1674" w:customStyle="1">
    <w:name w:val="网格型11"/>
    <w:basedOn w:val="786"/>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5" w:customStyle="1">
    <w:name w:val="NormalCharacter"/>
    <w:uiPriority w:val="0"/>
    <w:semiHidden/>
    <w:qFormat/>
  </w:style>
  <w:style w:type="table" w:styleId="1676" w:customStyle="1">
    <w:name w:val="网格型42"/>
    <w:basedOn w:val="78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7" w:customStyle="1">
    <w:name w:val="网格型7"/>
    <w:basedOn w:val="786"/>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8" w:customStyle="1">
    <w:name w:val="首行缩进"/>
    <w:basedOn w:val="775"/>
    <w:uiPriority w:val="0"/>
    <w:qFormat/>
    <w:pPr>
      <w:ind w:firstLine="480"/>
    </w:pPr>
    <w:rPr>
      <w:rFonts w:ascii="Calibri" w:hAnsi="Calibri" w:eastAsia="楷体_GB2312"/>
      <w:sz w:val="26"/>
      <w:lang w:val="zh-CN"/>
    </w:rPr>
  </w:style>
  <w:style w:type="character" w:styleId="1679" w:customStyle="1">
    <w:name w:val="未处理的提及3"/>
    <w:basedOn w:val="785"/>
    <w:uiPriority w:val="99"/>
    <w:semiHidden/>
    <w:unhideWhenUsed/>
    <w:qFormat/>
    <w:rPr>
      <w:color w:val="605e5c"/>
      <w:shd w:val="clear" w:color="auto" w:fill="e1dfdd"/>
    </w:rPr>
  </w:style>
  <w:style w:type="table" w:styleId="1680" w:customStyle="1">
    <w:name w:val="网格型421"/>
    <w:basedOn w:val="78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521"/>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61"/>
    <w:basedOn w:val="78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8"/>
    <w:basedOn w:val="786"/>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12"/>
    <w:basedOn w:val="78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21"/>
    <w:basedOn w:val="78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31"/>
    <w:basedOn w:val="786"/>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43"/>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54"/>
    <w:basedOn w:val="78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511"/>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62"/>
    <w:basedOn w:val="78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411"/>
    <w:basedOn w:val="78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522"/>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531"/>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111"/>
    <w:basedOn w:val="786"/>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422"/>
    <w:basedOn w:val="78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6"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7" w:customStyle="1">
    <w:name w:val="Char Char91"/>
    <w:uiPriority w:val="0"/>
    <w:qFormat/>
    <w:rPr>
      <w:rFonts w:eastAsia="宋体"/>
      <w:b/>
      <w:bCs/>
      <w:sz w:val="32"/>
      <w:szCs w:val="44"/>
      <w:lang w:val="en-US" w:eastAsia="zh-CN" w:bidi="ar-SA"/>
    </w:rPr>
  </w:style>
  <w:style w:type="character" w:styleId="1698" w:customStyle="1">
    <w:name w:val="Body Text Indent Char"/>
    <w:uiPriority w:val="0"/>
    <w:qFormat/>
    <w:rPr>
      <w:rFonts w:ascii="宋体" w:hAnsi="宋体" w:eastAsia="宋体"/>
      <w:sz w:val="21"/>
      <w:lang w:val="en-US" w:eastAsia="zh-CN" w:bidi="ar-SA"/>
    </w:rPr>
  </w:style>
  <w:style w:type="character" w:styleId="1699" w:customStyle="1">
    <w:name w:val="Body Text Indent 2 Char"/>
    <w:uiPriority w:val="0"/>
    <w:qFormat/>
    <w:rPr>
      <w:rFonts w:eastAsia="宋体"/>
      <w:sz w:val="21"/>
      <w:szCs w:val="24"/>
      <w:lang w:val="en-US" w:eastAsia="zh-CN" w:bidi="ar-SA"/>
    </w:rPr>
  </w:style>
  <w:style w:type="character" w:styleId="1700" w:customStyle="1">
    <w:name w:val="批注文字 Char2"/>
    <w:uiPriority w:val="0"/>
    <w:qFormat/>
    <w:rPr>
      <w:rFonts w:eastAsia="宋体"/>
      <w:sz w:val="21"/>
      <w:szCs w:val="24"/>
      <w:lang w:val="en-US" w:eastAsia="zh-CN" w:bidi="ar-SA"/>
    </w:rPr>
  </w:style>
  <w:style w:type="character" w:styleId="1701" w:customStyle="1">
    <w:name w:val="Comment Subject Char"/>
    <w:uiPriority w:val="0"/>
    <w:qFormat/>
    <w:rPr>
      <w:b/>
      <w:sz w:val="24"/>
      <w:lang w:bidi="ar-SA"/>
    </w:rPr>
  </w:style>
  <w:style w:type="character" w:styleId="1702" w:customStyle="1">
    <w:name w:val="超链接_0"/>
    <w:uiPriority w:val="99"/>
    <w:qFormat/>
    <w:rPr>
      <w:rFonts w:ascii="Calibri" w:hAnsi="Calibri" w:cs="Times New Roman"/>
      <w:color w:val="0000ff"/>
      <w:u w:val="single"/>
    </w:rPr>
  </w:style>
  <w:style w:type="character" w:styleId="1703" w:customStyle="1">
    <w:name w:val="Balloon Text Char"/>
    <w:uiPriority w:val="0"/>
    <w:qFormat/>
    <w:rPr>
      <w:sz w:val="18"/>
      <w:lang w:bidi="ar-SA"/>
    </w:rPr>
  </w:style>
  <w:style w:type="character" w:styleId="1704" w:customStyle="1">
    <w:name w:val="Heading 3 Char1"/>
    <w:uiPriority w:val="0"/>
    <w:qFormat/>
    <w:rPr>
      <w:rFonts w:eastAsia="宋体"/>
      <w:b/>
      <w:bCs/>
      <w:sz w:val="24"/>
      <w:szCs w:val="32"/>
      <w:lang w:val="en-US" w:eastAsia="zh-CN" w:bidi="ar-SA"/>
    </w:rPr>
  </w:style>
  <w:style w:type="character" w:styleId="1705" w:customStyle="1">
    <w:name w:val="Document Map Char"/>
    <w:uiPriority w:val="0"/>
    <w:qFormat/>
    <w:rPr>
      <w:rFonts w:eastAsia="宋体"/>
      <w:sz w:val="21"/>
      <w:szCs w:val="24"/>
      <w:lang w:val="en-US" w:eastAsia="zh-CN" w:bidi="ar-SA"/>
    </w:rPr>
  </w:style>
  <w:style w:type="character" w:styleId="1706" w:customStyle="1">
    <w:name w:val="Comment Text Char1"/>
    <w:uiPriority w:val="0"/>
    <w:qFormat/>
    <w:rPr>
      <w:sz w:val="24"/>
      <w:lang w:bidi="ar-SA"/>
    </w:rPr>
  </w:style>
  <w:style w:type="character" w:styleId="1707" w:customStyle="1">
    <w:name w:val="Comment Text Char"/>
    <w:uiPriority w:val="0"/>
    <w:qFormat/>
    <w:rPr>
      <w:rFonts w:cs="Times New Roman"/>
      <w:sz w:val="24"/>
      <w:szCs w:val="24"/>
    </w:rPr>
  </w:style>
  <w:style w:type="character" w:styleId="1708" w:customStyle="1">
    <w:name w:val="Date Char"/>
    <w:uiPriority w:val="0"/>
    <w:qFormat/>
    <w:rPr>
      <w:rFonts w:eastAsia="宋体"/>
      <w:sz w:val="21"/>
      <w:szCs w:val="24"/>
      <w:lang w:val="en-US" w:eastAsia="zh-CN" w:bidi="ar-SA"/>
    </w:rPr>
  </w:style>
  <w:style w:type="paragraph" w:styleId="1709" w:customStyle="1">
    <w:name w:val="标题_0"/>
    <w:basedOn w:val="1710"/>
    <w:uiPriority w:val="0"/>
    <w:qFormat/>
    <w:pPr>
      <w:jc w:val="center"/>
      <w:spacing w:before="120" w:after="120" w:line="360" w:lineRule="auto"/>
      <w:outlineLvl w:val="0"/>
    </w:pPr>
    <w:rPr>
      <w:rFonts w:ascii="黑体" w:hAnsi="Arial" w:eastAsia="黑体"/>
      <w:b/>
      <w:bCs/>
      <w:sz w:val="32"/>
      <w:szCs w:val="32"/>
    </w:rPr>
  </w:style>
  <w:style w:type="paragraph" w:styleId="1710" w:customStyle="1">
    <w:name w:val="正文_1"/>
    <w:uiPriority w:val="0"/>
    <w:qFormat/>
    <w:rPr>
      <w:rFonts w:hint="default" w:ascii="Times New Roman" w:hAnsi="Times New Roman" w:eastAsia="宋体" w:cs="Times New Roman"/>
      <w:sz w:val="21"/>
      <w:szCs w:val="22"/>
      <w:lang w:val="en-US" w:eastAsia="zh-CN" w:bidi="ar-SA"/>
    </w:rPr>
  </w:style>
  <w:style w:type="paragraph" w:styleId="1711" w:customStyle="1">
    <w:name w:val="标题 3_0"/>
    <w:basedOn w:val="1649"/>
    <w:next w:val="1649"/>
    <w:uiPriority w:val="0"/>
    <w:qFormat/>
    <w:pPr>
      <w:keepLines/>
      <w:keepNext/>
      <w:spacing w:before="260" w:after="260" w:line="413" w:lineRule="auto"/>
      <w:outlineLvl w:val="2"/>
    </w:pPr>
    <w:rPr>
      <w:rFonts w:ascii="Times New Roman" w:hAnsi="Times New Roman"/>
      <w:b/>
      <w:bCs/>
      <w:sz w:val="32"/>
      <w:szCs w:val="32"/>
    </w:rPr>
  </w:style>
  <w:style w:type="paragraph" w:styleId="1712" w:customStyle="1">
    <w:name w:val="正文缩进_0"/>
    <w:basedOn w:val="1710"/>
    <w:uiPriority w:val="0"/>
    <w:qFormat/>
    <w:pPr>
      <w:ind w:firstLine="420"/>
      <w:jc w:val="both"/>
      <w:widowControl w:val="off"/>
    </w:pPr>
    <w:rPr>
      <w:u w:val="single"/>
    </w:rPr>
  </w:style>
  <w:style w:type="paragraph" w:styleId="1713" w:customStyle="1">
    <w:name w:val="标题 4_0"/>
    <w:basedOn w:val="1649"/>
    <w:next w:val="1649"/>
    <w:uiPriority w:val="0"/>
    <w:qFormat/>
    <w:pPr>
      <w:keepLines/>
      <w:keepNext/>
      <w:spacing w:before="280" w:after="290" w:line="372" w:lineRule="auto"/>
      <w:outlineLvl w:val="3"/>
    </w:pPr>
    <w:rPr>
      <w:rFonts w:ascii="Cambria" w:hAnsi="Cambria"/>
      <w:b/>
      <w:bCs/>
      <w:sz w:val="28"/>
      <w:szCs w:val="28"/>
    </w:rPr>
  </w:style>
  <w:style w:type="paragraph" w:styleId="171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5" w:customStyle="1">
    <w:name w:val="正文文本_0"/>
    <w:basedOn w:val="1649"/>
    <w:uiPriority w:val="0"/>
    <w:qFormat/>
    <w:pPr>
      <w:ind w:left="72" w:right="30"/>
      <w:jc w:val="center"/>
      <w:spacing w:after="60" w:line="360" w:lineRule="atLeast"/>
    </w:pPr>
    <w:rPr>
      <w:rFonts w:ascii="Times New Roman" w:hAnsi="Times New Roman"/>
      <w:sz w:val="20"/>
      <w:szCs w:val="20"/>
    </w:rPr>
  </w:style>
  <w:style w:type="paragraph" w:styleId="1716" w:customStyle="1">
    <w:name w:val="_Style 37"/>
    <w:basedOn w:val="775"/>
    <w:next w:val="775"/>
    <w:uiPriority w:val="0"/>
    <w:qFormat/>
    <w:rPr>
      <w:szCs w:val="24"/>
    </w:rPr>
  </w:style>
  <w:style w:type="paragraph" w:styleId="1717" w:customStyle="1">
    <w:name w:val="2-2ji"/>
    <w:basedOn w:val="777"/>
    <w:uiPriority w:val="0"/>
    <w:qFormat/>
    <w:pPr>
      <w:keepLines/>
      <w:spacing w:line="360" w:lineRule="auto"/>
    </w:pPr>
    <w:rPr>
      <w:rFonts w:ascii="宋体" w:hAnsi="宋体" w:eastAsia="宋体"/>
      <w:sz w:val="36"/>
      <w:szCs w:val="24"/>
      <w:lang w:val="zh-CN"/>
    </w:rPr>
  </w:style>
  <w:style w:type="paragraph" w:styleId="1718" w:customStyle="1">
    <w:name w:val="TOC 标题_0"/>
    <w:basedOn w:val="1719"/>
    <w:next w:val="1649"/>
    <w:uiPriority w:val="0"/>
    <w:qFormat/>
    <w:pPr>
      <w:outlineLvl w:val="9"/>
    </w:pPr>
    <w:rPr>
      <w:rFonts w:ascii="Calibri" w:hAnsi="Calibri"/>
    </w:rPr>
  </w:style>
  <w:style w:type="paragraph" w:styleId="1719" w:customStyle="1">
    <w:name w:val="标题 1_0"/>
    <w:basedOn w:val="1649"/>
    <w:next w:val="1649"/>
    <w:uiPriority w:val="0"/>
    <w:qFormat/>
    <w:pPr>
      <w:keepLines/>
      <w:keepNext/>
      <w:spacing w:before="340" w:after="330" w:line="576" w:lineRule="auto"/>
      <w:outlineLvl w:val="0"/>
    </w:pPr>
    <w:rPr>
      <w:rFonts w:ascii="Times New Roman" w:hAnsi="Times New Roman"/>
      <w:b/>
      <w:bCs/>
      <w:sz w:val="44"/>
      <w:szCs w:val="44"/>
    </w:rPr>
  </w:style>
  <w:style w:type="character" w:styleId="1720" w:customStyle="1">
    <w:name w:val="标题 2 Char1"/>
    <w:uiPriority w:val="0"/>
    <w:qFormat/>
    <w:rPr>
      <w:rFonts w:ascii="Arial" w:hAnsi="Arial" w:eastAsia="黑体" w:cs="Calibri"/>
      <w:b/>
      <w:sz w:val="32"/>
      <w:szCs w:val="20"/>
    </w:rPr>
  </w:style>
  <w:style w:type="character" w:styleId="1721" w:customStyle="1">
    <w:name w:val="标题 3 Char1"/>
    <w:uiPriority w:val="0"/>
    <w:qFormat/>
    <w:rPr>
      <w:rFonts w:ascii="Calibri" w:hAnsi="Calibri" w:eastAsia="宋体" w:cs="Arial"/>
      <w:b/>
      <w:sz w:val="32"/>
      <w:szCs w:val="20"/>
    </w:rPr>
  </w:style>
  <w:style w:type="character" w:styleId="1722" w:customStyle="1">
    <w:name w:val="样式 Char"/>
    <w:link w:val="1298"/>
    <w:uiPriority w:val="0"/>
    <w:qFormat/>
    <w:rPr>
      <w:rFonts w:ascii="宋体" w:hAnsi="MS Sans Serif"/>
      <w:spacing w:val="12"/>
      <w:sz w:val="24"/>
      <w:szCs w:val="24"/>
    </w:rPr>
  </w:style>
  <w:style w:type="character" w:styleId="1723"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4"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5" w:customStyle="1">
    <w:name w:val="图片标题 (2) Exact"/>
    <w:link w:val="1726"/>
    <w:uiPriority w:val="0"/>
    <w:qFormat/>
    <w:rPr>
      <w:rFonts w:ascii="宋体" w:hAnsi="宋体" w:cs="宋体"/>
      <w:shd w:val="clear" w:color="auto" w:fill="ffffff"/>
      <w:lang w:eastAsia="en-US" w:bidi="en-US"/>
    </w:rPr>
  </w:style>
  <w:style w:type="paragraph" w:styleId="1726" w:customStyle="1">
    <w:name w:val="图片标题 (2)"/>
    <w:basedOn w:val="775"/>
    <w:link w:val="1725"/>
    <w:uiPriority w:val="0"/>
    <w:qFormat/>
    <w:pPr>
      <w:jc w:val="left"/>
      <w:spacing w:line="408" w:lineRule="exact"/>
      <w:shd w:val="clear" w:color="auto" w:fill="ffffff"/>
    </w:pPr>
    <w:rPr>
      <w:rFonts w:ascii="宋体" w:hAnsi="宋体" w:cs="宋体"/>
      <w:sz w:val="20"/>
      <w:lang w:eastAsia="en-US" w:bidi="en-US"/>
    </w:rPr>
  </w:style>
  <w:style w:type="character" w:styleId="1727"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8"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9"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30"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31" w:customStyle="1">
    <w:name w:val="网格型1111"/>
    <w:basedOn w:val="786"/>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311"/>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网格型523"/>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4" w:customStyle="1">
    <w:name w:val="网格型63"/>
    <w:basedOn w:val="78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网格型423"/>
    <w:basedOn w:val="786"/>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27</cp:revision>
  <dcterms:created xsi:type="dcterms:W3CDTF">2024-04-01T15:02:00Z</dcterms:created>
  <dcterms:modified xsi:type="dcterms:W3CDTF">2025-09-23T02:38:09Z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eyJoZGlkIjoiZjFmMGRmMDQzZmY5MjZiZDM1MGFkMDdkZWRkMDJhNWYiLCJ1c2VySWQiOiIyNDUzOTIzMzcifQ==</vt:lpwstr>
  </property>
</Properties>
</file>