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pPr>
      <w:r/>
      <w:r/>
    </w:p>
    <w:p>
      <w:pPr>
        <w:pStyle w:val="901"/>
        <w:jc w:val="left"/>
        <w:rPr>
          <w:rFonts w:ascii="仿宋" w:hAnsi="仿宋" w:eastAsia="仿宋" w:cs="仿宋"/>
          <w:sz w:val="28"/>
          <w:szCs w:val="28"/>
        </w:rPr>
      </w:pPr>
      <w:r>
        <w:rPr>
          <w:rFonts w:ascii="仿宋" w:hAnsi="仿宋" w:eastAsia="仿宋" w:cs="仿宋"/>
          <w:sz w:val="28"/>
          <w:szCs w:val="28"/>
        </w:rPr>
      </w:r>
      <w:r/>
    </w:p>
    <w:p>
      <w:pPr>
        <w:pStyle w:val="901"/>
        <w:jc w:val="center"/>
        <w:rPr>
          <w:rFonts w:ascii="仿宋" w:hAnsi="仿宋" w:eastAsia="仿宋" w:cs="仿宋"/>
          <w:b/>
          <w:spacing w:val="76"/>
          <w:sz w:val="44"/>
          <w:szCs w:val="44"/>
        </w:rPr>
      </w:pPr>
      <w:r>
        <w:rPr>
          <w:rFonts w:ascii="仿宋" w:hAnsi="仿宋" w:eastAsia="仿宋" w:cs="仿宋"/>
          <w:b/>
          <w:spacing w:val="76"/>
          <w:sz w:val="44"/>
          <w:szCs w:val="44"/>
        </w:rPr>
      </w:r>
      <w:r/>
    </w:p>
    <w:p>
      <w:pPr>
        <w:pStyle w:val="901"/>
        <w:jc w:val="center"/>
        <w:rPr>
          <w:rFonts w:ascii="仿宋" w:hAnsi="仿宋" w:eastAsia="仿宋" w:cs="仿宋"/>
          <w:b/>
          <w:spacing w:val="76"/>
          <w:sz w:val="56"/>
          <w:szCs w:val="56"/>
        </w:rPr>
      </w:pPr>
      <w:r>
        <w:rPr>
          <w:rFonts w:hint="eastAsia" w:ascii="仿宋" w:hAnsi="仿宋" w:eastAsia="仿宋" w:cs="仿宋"/>
          <w:b/>
          <w:spacing w:val="76"/>
          <w:sz w:val="56"/>
          <w:szCs w:val="56"/>
        </w:rPr>
        <w:t xml:space="preserve">招标文件</w:t>
      </w:r>
      <w:r/>
    </w:p>
    <w:p>
      <w:pPr>
        <w:pStyle w:val="901"/>
        <w:rPr>
          <w:rFonts w:ascii="仿宋" w:hAnsi="仿宋" w:eastAsia="仿宋" w:cs="仿宋"/>
          <w:b/>
          <w:sz w:val="28"/>
          <w:szCs w:val="28"/>
        </w:rPr>
      </w:pPr>
      <w:r>
        <w:rPr>
          <w:rFonts w:ascii="仿宋" w:hAnsi="仿宋" w:eastAsia="仿宋" w:cs="仿宋"/>
          <w:b/>
          <w:sz w:val="28"/>
          <w:szCs w:val="28"/>
        </w:rPr>
      </w:r>
      <w:r/>
    </w:p>
    <w:p>
      <w:pPr>
        <w:pStyle w:val="901"/>
        <w:rPr>
          <w:rFonts w:ascii="仿宋" w:hAnsi="仿宋" w:eastAsia="仿宋" w:cs="仿宋"/>
          <w:b/>
          <w:sz w:val="28"/>
          <w:szCs w:val="28"/>
        </w:rPr>
      </w:pPr>
      <w:r>
        <w:rPr>
          <w:rFonts w:ascii="仿宋" w:hAnsi="仿宋" w:eastAsia="仿宋" w:cs="仿宋"/>
          <w:b/>
          <w:sz w:val="28"/>
          <w:szCs w:val="28"/>
        </w:rPr>
      </w:r>
      <w:r/>
    </w:p>
    <w:p>
      <w:pPr>
        <w:pStyle w:val="901"/>
        <w:ind w:firstLine="630"/>
        <w:rPr>
          <w:rFonts w:ascii="仿宋" w:hAnsi="仿宋" w:eastAsia="仿宋" w:cs="仿宋"/>
          <w:sz w:val="28"/>
          <w:szCs w:val="28"/>
        </w:rPr>
      </w:pPr>
      <w:r>
        <w:rPr>
          <w:rFonts w:ascii="仿宋" w:hAnsi="仿宋" w:eastAsia="仿宋" w:cs="仿宋"/>
          <w:sz w:val="28"/>
          <w:szCs w:val="28"/>
        </w:rPr>
      </w:r>
      <w:r/>
    </w:p>
    <w:p>
      <w:pPr>
        <w:pStyle w:val="901"/>
        <w:ind w:left="2561" w:hanging="1603"/>
        <w:rPr>
          <w:rFonts w:ascii="仿宋" w:hAnsi="仿宋" w:eastAsia="仿宋" w:cs="仿宋"/>
          <w:sz w:val="28"/>
          <w:szCs w:val="28"/>
        </w:rPr>
      </w:pPr>
      <w:r>
        <w:rPr>
          <w:rFonts w:ascii="仿宋" w:hAnsi="仿宋" w:eastAsia="仿宋" w:cs="仿宋"/>
          <w:sz w:val="28"/>
          <w:szCs w:val="28"/>
        </w:rPr>
      </w:r>
      <w:r/>
    </w:p>
    <w:p>
      <w:pPr>
        <w:pStyle w:val="901"/>
        <w:ind w:left="2561" w:hanging="1603"/>
        <w:rPr>
          <w:rFonts w:ascii="仿宋" w:hAnsi="仿宋" w:eastAsia="仿宋" w:cs="仿宋"/>
          <w:sz w:val="28"/>
          <w:szCs w:val="28"/>
        </w:rPr>
      </w:pPr>
      <w:r>
        <w:rPr>
          <w:rFonts w:ascii="仿宋" w:hAnsi="仿宋" w:eastAsia="仿宋" w:cs="仿宋"/>
          <w:sz w:val="28"/>
          <w:szCs w:val="28"/>
        </w:rPr>
      </w:r>
      <w:r/>
    </w:p>
    <w:p>
      <w:pPr>
        <w:pStyle w:val="901"/>
        <w:ind w:left="2561" w:hanging="1603"/>
        <w:rPr>
          <w:rFonts w:ascii="仿宋" w:hAnsi="仿宋" w:eastAsia="仿宋" w:cs="仿宋"/>
          <w:sz w:val="28"/>
          <w:szCs w:val="28"/>
        </w:rPr>
      </w:pPr>
      <w:r>
        <w:rPr>
          <w:rFonts w:ascii="仿宋" w:hAnsi="仿宋" w:eastAsia="仿宋" w:cs="仿宋"/>
          <w:sz w:val="28"/>
          <w:szCs w:val="28"/>
        </w:rPr>
      </w:r>
      <w:r/>
    </w:p>
    <w:p>
      <w:pPr>
        <w:pStyle w:val="901"/>
        <w:ind w:left="2561" w:hanging="1603"/>
        <w:rPr>
          <w:rFonts w:hint="eastAsia" w:ascii="仿宋" w:hAnsi="仿宋" w:eastAsia="仿宋" w:cs="仿宋"/>
          <w:sz w:val="28"/>
          <w:szCs w:val="28"/>
          <w:lang w:eastAsia="zh-CN"/>
        </w:rPr>
      </w:pPr>
      <w:r>
        <w:rPr>
          <w:rFonts w:hint="eastAsia" w:ascii="仿宋" w:hAnsi="仿宋" w:eastAsia="仿宋" w:cs="仿宋"/>
          <w:sz w:val="28"/>
          <w:szCs w:val="28"/>
        </w:rPr>
        <w:t xml:space="preserve">项目名称：丰县高标准农田调查摸底上图入库</w:t>
      </w:r>
      <w:r>
        <w:rPr>
          <w:rFonts w:hint="eastAsia" w:ascii="仿宋" w:hAnsi="仿宋" w:eastAsia="仿宋" w:cs="仿宋"/>
          <w:sz w:val="28"/>
          <w:szCs w:val="28"/>
          <w:lang w:val="en-US" w:eastAsia="zh-CN"/>
        </w:rPr>
        <w:t xml:space="preserve">项目</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采购包3</w:t>
      </w:r>
      <w:r>
        <w:rPr>
          <w:rFonts w:hint="eastAsia" w:ascii="仿宋" w:hAnsi="仿宋" w:eastAsia="仿宋" w:cs="仿宋"/>
          <w:sz w:val="28"/>
          <w:szCs w:val="28"/>
          <w:lang w:eastAsia="zh-CN"/>
        </w:rPr>
        <w:t xml:space="preserve">）</w:t>
      </w:r>
      <w:r/>
    </w:p>
    <w:p>
      <w:pPr>
        <w:pStyle w:val="901"/>
        <w:ind w:firstLine="960"/>
        <w:rPr>
          <w:rFonts w:ascii="仿宋" w:hAnsi="仿宋" w:eastAsia="仿宋" w:cs="仿宋"/>
          <w:sz w:val="28"/>
          <w:szCs w:val="28"/>
        </w:rPr>
      </w:pPr>
      <w:r>
        <w:rPr>
          <w:rFonts w:ascii="仿宋" w:hAnsi="仿宋" w:eastAsia="仿宋" w:cs="仿宋"/>
          <w:sz w:val="28"/>
          <w:szCs w:val="28"/>
        </w:rPr>
      </w:r>
      <w:r/>
    </w:p>
    <w:p>
      <w:pPr>
        <w:pStyle w:val="901"/>
        <w:ind w:firstLine="960"/>
        <w:rPr>
          <w:rFonts w:ascii="仿宋" w:hAnsi="仿宋" w:eastAsia="仿宋" w:cs="仿宋"/>
          <w:sz w:val="28"/>
          <w:szCs w:val="28"/>
        </w:rPr>
      </w:pPr>
      <w:r>
        <w:rPr>
          <w:rFonts w:ascii="仿宋" w:hAnsi="仿宋" w:eastAsia="仿宋" w:cs="仿宋"/>
          <w:sz w:val="28"/>
          <w:szCs w:val="28"/>
        </w:rPr>
      </w:r>
      <w:r/>
    </w:p>
    <w:p>
      <w:pPr>
        <w:pStyle w:val="901"/>
        <w:ind w:firstLine="960"/>
        <w:rPr>
          <w:rFonts w:hint="eastAsia"/>
          <w:highlight w:val="none"/>
          <w:lang w:eastAsia="zh-CN"/>
        </w:rPr>
      </w:pPr>
      <w:r>
        <w:rPr>
          <w:rFonts w:hint="eastAsia" w:ascii="仿宋" w:hAnsi="仿宋" w:eastAsia="仿宋" w:cs="仿宋"/>
          <w:sz w:val="28"/>
          <w:szCs w:val="28"/>
        </w:rPr>
        <w:t xml:space="preserve">项目编号：</w:t>
      </w:r>
      <w:r>
        <w:rPr>
          <w:rFonts w:hint="eastAsia" w:ascii="仿宋" w:hAnsi="仿宋" w:eastAsia="仿宋" w:cs="仿宋"/>
          <w:color w:val="auto"/>
          <w:sz w:val="28"/>
          <w:szCs w:val="28"/>
          <w:highlight w:val="none"/>
          <w:lang w:eastAsia="zh-CN"/>
        </w:rPr>
        <w:t xml:space="preserve">JSZC-320321-YJCC-G2025-0003</w:t>
      </w:r>
      <w:r/>
    </w:p>
    <w:p>
      <w:pPr>
        <w:pStyle w:val="901"/>
        <w:ind w:firstLine="960"/>
        <w:rPr>
          <w:rFonts w:ascii="仿宋" w:hAnsi="仿宋" w:eastAsia="仿宋" w:cs="仿宋"/>
          <w:sz w:val="28"/>
          <w:szCs w:val="28"/>
        </w:rPr>
      </w:pPr>
      <w:r>
        <w:rPr>
          <w:rFonts w:ascii="仿宋" w:hAnsi="仿宋" w:eastAsia="仿宋" w:cs="仿宋"/>
          <w:sz w:val="28"/>
          <w:szCs w:val="28"/>
        </w:rPr>
      </w:r>
      <w:r/>
    </w:p>
    <w:p>
      <w:pPr>
        <w:pStyle w:val="901"/>
        <w:ind w:firstLine="960"/>
        <w:rPr>
          <w:rFonts w:ascii="仿宋" w:hAnsi="仿宋" w:eastAsia="仿宋" w:cs="仿宋"/>
          <w:sz w:val="28"/>
          <w:szCs w:val="28"/>
        </w:rPr>
      </w:pPr>
      <w:r>
        <w:rPr>
          <w:rFonts w:ascii="仿宋" w:hAnsi="仿宋" w:eastAsia="仿宋" w:cs="仿宋"/>
          <w:sz w:val="28"/>
          <w:szCs w:val="28"/>
        </w:rPr>
      </w:r>
      <w:r/>
    </w:p>
    <w:p>
      <w:pPr>
        <w:pStyle w:val="901"/>
        <w:ind w:firstLine="960"/>
        <w:rPr>
          <w:rFonts w:hint="eastAsia" w:ascii="仿宋" w:hAnsi="仿宋" w:eastAsia="仿宋" w:cs="仿宋"/>
          <w:sz w:val="28"/>
          <w:szCs w:val="28"/>
          <w:lang w:eastAsia="zh-CN"/>
        </w:rPr>
      </w:pPr>
      <w:r>
        <w:rPr>
          <w:rFonts w:hint="eastAsia" w:ascii="仿宋" w:hAnsi="仿宋" w:eastAsia="仿宋" w:cs="仿宋"/>
          <w:sz w:val="28"/>
          <w:szCs w:val="28"/>
        </w:rPr>
        <w:t xml:space="preserve">采 购 人：</w:t>
      </w:r>
      <w:r>
        <w:rPr>
          <w:rFonts w:hint="eastAsia" w:ascii="仿宋" w:hAnsi="仿宋" w:eastAsia="仿宋" w:cs="仿宋"/>
          <w:sz w:val="28"/>
          <w:szCs w:val="28"/>
          <w:lang w:eastAsia="zh-CN"/>
        </w:rPr>
        <w:t xml:space="preserve">丰县农业农村局</w:t>
      </w:r>
      <w:r/>
    </w:p>
    <w:p>
      <w:pPr>
        <w:pStyle w:val="901"/>
        <w:rPr>
          <w:rFonts w:ascii="仿宋" w:hAnsi="仿宋" w:eastAsia="仿宋" w:cs="仿宋"/>
          <w:sz w:val="28"/>
          <w:szCs w:val="28"/>
        </w:rPr>
      </w:pPr>
      <w:r>
        <w:rPr>
          <w:rFonts w:ascii="仿宋" w:hAnsi="仿宋" w:eastAsia="仿宋" w:cs="仿宋"/>
          <w:sz w:val="28"/>
          <w:szCs w:val="28"/>
        </w:rPr>
      </w:r>
      <w:r/>
    </w:p>
    <w:p>
      <w:pPr>
        <w:pStyle w:val="901"/>
        <w:rPr>
          <w:rFonts w:ascii="仿宋" w:hAnsi="仿宋" w:eastAsia="仿宋" w:cs="仿宋"/>
          <w:b/>
          <w:sz w:val="28"/>
          <w:szCs w:val="28"/>
        </w:rPr>
      </w:pPr>
      <w:r>
        <w:rPr>
          <w:rFonts w:ascii="仿宋" w:hAnsi="仿宋" w:eastAsia="仿宋" w:cs="仿宋"/>
          <w:b/>
          <w:sz w:val="28"/>
          <w:szCs w:val="28"/>
        </w:rPr>
      </w:r>
      <w:r/>
    </w:p>
    <w:p>
      <w:pPr>
        <w:pStyle w:val="901"/>
        <w:jc w:val="center"/>
        <w:rPr>
          <w:rFonts w:ascii="仿宋" w:hAnsi="仿宋" w:eastAsia="仿宋" w:cs="仿宋"/>
          <w:sz w:val="28"/>
          <w:szCs w:val="28"/>
        </w:rPr>
      </w:pPr>
      <w:r>
        <w:rPr>
          <w:rFonts w:ascii="仿宋" w:hAnsi="仿宋" w:eastAsia="仿宋" w:cs="仿宋"/>
          <w:sz w:val="28"/>
          <w:szCs w:val="28"/>
        </w:rPr>
      </w:r>
      <w:r/>
    </w:p>
    <w:p>
      <w:pPr>
        <w:pStyle w:val="901"/>
        <w:jc w:val="center"/>
        <w:rPr>
          <w:rFonts w:ascii="仿宋" w:hAnsi="仿宋" w:eastAsia="仿宋" w:cs="仿宋"/>
          <w:sz w:val="28"/>
          <w:szCs w:val="28"/>
        </w:rPr>
      </w:pPr>
      <w:r>
        <w:rPr>
          <w:rFonts w:ascii="仿宋" w:hAnsi="仿宋" w:eastAsia="仿宋" w:cs="仿宋"/>
          <w:sz w:val="28"/>
          <w:szCs w:val="28"/>
        </w:rPr>
      </w:r>
      <w:r/>
    </w:p>
    <w:p>
      <w:pPr>
        <w:pStyle w:val="901"/>
        <w:jc w:val="center"/>
        <w:rPr>
          <w:rFonts w:ascii="仿宋" w:hAnsi="仿宋" w:eastAsia="仿宋" w:cs="仿宋"/>
          <w:sz w:val="28"/>
          <w:szCs w:val="28"/>
        </w:rPr>
      </w:pPr>
      <w:r>
        <w:rPr>
          <w:rFonts w:ascii="仿宋" w:hAnsi="仿宋" w:eastAsia="仿宋" w:cs="仿宋"/>
          <w:sz w:val="28"/>
          <w:szCs w:val="28"/>
        </w:rPr>
      </w:r>
      <w:r/>
    </w:p>
    <w:p>
      <w:pPr>
        <w:pStyle w:val="901"/>
        <w:ind w:firstLine="1280"/>
        <w:rPr>
          <w:rFonts w:ascii="仿宋" w:hAnsi="仿宋" w:eastAsia="仿宋" w:cs="仿宋"/>
          <w:sz w:val="28"/>
          <w:szCs w:val="28"/>
        </w:rPr>
      </w:pPr>
      <w:r>
        <w:rPr>
          <w:rFonts w:ascii="仿宋" w:hAnsi="仿宋" w:eastAsia="仿宋" w:cs="仿宋"/>
          <w:sz w:val="28"/>
          <w:szCs w:val="28"/>
        </w:rPr>
      </w:r>
      <w:r/>
    </w:p>
    <w:p>
      <w:pPr>
        <w:pStyle w:val="901"/>
        <w:ind w:firstLine="1280"/>
        <w:rPr>
          <w:rFonts w:ascii="仿宋" w:hAnsi="仿宋" w:eastAsia="仿宋" w:cs="仿宋"/>
          <w:sz w:val="28"/>
          <w:szCs w:val="28"/>
        </w:rPr>
      </w:pPr>
      <w:r>
        <w:rPr>
          <w:rFonts w:ascii="仿宋" w:hAnsi="仿宋" w:eastAsia="仿宋" w:cs="仿宋"/>
          <w:sz w:val="28"/>
          <w:szCs w:val="28"/>
        </w:rPr>
      </w:r>
      <w:r/>
    </w:p>
    <w:p>
      <w:pPr>
        <w:pStyle w:val="901"/>
        <w:ind w:firstLine="1280"/>
        <w:rPr>
          <w:rFonts w:ascii="仿宋" w:hAnsi="仿宋" w:eastAsia="仿宋" w:cs="仿宋"/>
          <w:sz w:val="28"/>
          <w:szCs w:val="28"/>
        </w:rPr>
      </w:pPr>
      <w:r>
        <w:rPr>
          <w:rFonts w:ascii="仿宋" w:hAnsi="仿宋" w:eastAsia="仿宋" w:cs="仿宋"/>
          <w:sz w:val="28"/>
          <w:szCs w:val="28"/>
        </w:rPr>
      </w:r>
      <w:r/>
    </w:p>
    <w:p>
      <w:pPr>
        <w:pStyle w:val="901"/>
        <w:ind w:firstLine="1280"/>
        <w:rPr>
          <w:rFonts w:ascii="仿宋" w:hAnsi="仿宋" w:eastAsia="仿宋" w:cs="仿宋"/>
          <w:sz w:val="28"/>
          <w:szCs w:val="28"/>
        </w:rPr>
      </w:pPr>
      <w:r>
        <w:rPr>
          <w:rFonts w:ascii="仿宋" w:hAnsi="仿宋" w:eastAsia="仿宋" w:cs="仿宋"/>
          <w:sz w:val="28"/>
          <w:szCs w:val="28"/>
        </w:rPr>
      </w:r>
      <w:r/>
    </w:p>
    <w:p>
      <w:pPr>
        <w:pStyle w:val="901"/>
        <w:ind w:firstLine="1280"/>
        <w:rPr>
          <w:rFonts w:ascii="仿宋" w:hAnsi="仿宋" w:eastAsia="仿宋" w:cs="仿宋"/>
          <w:sz w:val="28"/>
          <w:szCs w:val="28"/>
        </w:rPr>
      </w:pPr>
      <w:r>
        <w:rPr>
          <w:rFonts w:ascii="仿宋" w:hAnsi="仿宋" w:eastAsia="仿宋" w:cs="仿宋"/>
          <w:sz w:val="28"/>
          <w:szCs w:val="28"/>
        </w:rPr>
      </w:r>
      <w:r/>
    </w:p>
    <w:p>
      <w:pPr>
        <w:pStyle w:val="901"/>
        <w:jc w:val="center"/>
        <w:rPr>
          <w:rFonts w:ascii="仿宋" w:hAnsi="仿宋" w:eastAsia="仿宋" w:cs="仿宋"/>
          <w:sz w:val="28"/>
          <w:szCs w:val="28"/>
        </w:rPr>
      </w:pPr>
      <w:r>
        <w:rPr>
          <w:rFonts w:hint="eastAsia" w:ascii="仿宋" w:hAnsi="仿宋" w:eastAsia="仿宋" w:cs="仿宋"/>
          <w:sz w:val="28"/>
          <w:szCs w:val="28"/>
        </w:rPr>
        <w:t xml:space="preserve">采购代理机构：江苏悦隽诚建设项目管理有限公司</w:t>
      </w:r>
      <w:r/>
    </w:p>
    <w:p>
      <w:pPr>
        <w:pStyle w:val="1053"/>
        <w:ind w:firstLine="3410"/>
        <w:rPr>
          <w:rFonts w:ascii="仿宋" w:hAnsi="仿宋" w:eastAsia="仿宋" w:cs="仿宋"/>
          <w:sz w:val="28"/>
          <w:szCs w:val="28"/>
        </w:rPr>
      </w:pPr>
      <w:r>
        <w:rPr>
          <w:rFonts w:ascii="仿宋" w:hAnsi="仿宋" w:eastAsia="仿宋" w:cs="仿宋"/>
          <w:sz w:val="28"/>
          <w:szCs w:val="28"/>
        </w:rPr>
      </w:r>
      <w:r/>
    </w:p>
    <w:p>
      <w:pPr>
        <w:pStyle w:val="1053"/>
        <w:ind w:firstLine="3410"/>
        <w:rPr>
          <w:rFonts w:ascii="仿宋" w:hAnsi="仿宋" w:eastAsia="仿宋" w:cs="仿宋"/>
          <w:sz w:val="28"/>
          <w:szCs w:val="28"/>
        </w:rPr>
      </w:pPr>
      <w:r>
        <w:rPr>
          <w:rFonts w:ascii="仿宋" w:hAnsi="仿宋" w:eastAsia="仿宋" w:cs="仿宋"/>
          <w:sz w:val="28"/>
          <w:szCs w:val="28"/>
        </w:rPr>
      </w:r>
      <w:r/>
    </w:p>
    <w:p>
      <w:pPr>
        <w:pStyle w:val="1053"/>
        <w:ind w:firstLine="3410"/>
        <w:rPr>
          <w:rFonts w:ascii="仿宋" w:hAnsi="仿宋" w:eastAsia="仿宋" w:cs="仿宋"/>
          <w:sz w:val="28"/>
          <w:szCs w:val="28"/>
        </w:rPr>
      </w:pPr>
      <w:r>
        <w:rPr>
          <w:rFonts w:ascii="仿宋" w:hAnsi="仿宋" w:eastAsia="仿宋" w:cs="仿宋"/>
          <w:sz w:val="28"/>
          <w:szCs w:val="28"/>
        </w:rPr>
      </w:r>
      <w:r/>
    </w:p>
    <w:p>
      <w:pPr>
        <w:pStyle w:val="1053"/>
        <w:ind w:firstLine="3410"/>
        <w:rPr>
          <w:rFonts w:ascii="仿宋" w:hAnsi="仿宋" w:eastAsia="仿宋" w:cs="仿宋"/>
          <w:sz w:val="28"/>
          <w:szCs w:val="28"/>
        </w:rPr>
      </w:pPr>
      <w:r>
        <w:rPr>
          <w:rFonts w:hint="eastAsia" w:ascii="仿宋" w:hAnsi="仿宋" w:eastAsia="仿宋" w:cs="仿宋"/>
          <w:sz w:val="28"/>
          <w:szCs w:val="28"/>
        </w:rPr>
        <w:t xml:space="preserve">二〇二</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年二月</w:t>
      </w:r>
      <w:r/>
    </w:p>
    <w:p>
      <w:pPr>
        <w:pStyle w:val="901"/>
        <w:jc w:val="left"/>
        <w:widowControl/>
        <w:rPr>
          <w:rFonts w:ascii="仿宋" w:hAnsi="仿宋" w:eastAsia="仿宋" w:cs="仿宋"/>
          <w:sz w:val="28"/>
          <w:szCs w:val="28"/>
        </w:rPr>
      </w:pPr>
      <w:r>
        <w:rPr>
          <w:rFonts w:ascii="仿宋" w:hAnsi="仿宋" w:eastAsia="仿宋" w:cs="仿宋"/>
          <w:sz w:val="28"/>
          <w:szCs w:val="28"/>
        </w:rPr>
      </w:r>
      <w:r/>
    </w:p>
    <w:p>
      <w:pPr>
        <w:pStyle w:val="902"/>
        <w:rPr>
          <w:rFonts w:ascii="仿宋" w:hAnsi="仿宋" w:cs="仿宋"/>
          <w:szCs w:val="28"/>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cs="仿宋"/>
          <w:szCs w:val="28"/>
        </w:rPr>
      </w:r>
      <w:r/>
    </w:p>
    <w:p>
      <w:pPr>
        <w:pStyle w:val="1053"/>
        <w:ind w:firstLine="880"/>
        <w:jc w:val="center"/>
        <w:rPr>
          <w:rFonts w:ascii="仿宋" w:hAnsi="仿宋" w:eastAsia="仿宋" w:cs="仿宋"/>
          <w:sz w:val="28"/>
          <w:szCs w:val="28"/>
        </w:rPr>
      </w:pPr>
      <w:r>
        <w:rPr>
          <w:rFonts w:hint="eastAsia" w:ascii="仿宋" w:hAnsi="仿宋" w:eastAsia="仿宋" w:cs="仿宋"/>
          <w:sz w:val="28"/>
          <w:szCs w:val="28"/>
        </w:rPr>
        <w:t xml:space="preserve">总目录</w:t>
      </w:r>
      <w:r/>
    </w:p>
    <w:p>
      <w:pPr>
        <w:pStyle w:val="901"/>
        <w:rPr>
          <w:rFonts w:ascii="仿宋" w:hAnsi="仿宋" w:eastAsia="仿宋" w:cs="仿宋"/>
          <w:sz w:val="28"/>
          <w:szCs w:val="28"/>
        </w:rPr>
      </w:pPr>
      <w:r>
        <w:rPr>
          <w:rFonts w:hint="eastAsia" w:ascii="仿宋" w:hAnsi="仿宋" w:eastAsia="仿宋" w:cs="仿宋"/>
          <w:sz w:val="28"/>
          <w:szCs w:val="28"/>
        </w:rPr>
        <w:t xml:space="preserve">第一章 投标邀请</w:t>
      </w:r>
      <w:r/>
    </w:p>
    <w:p>
      <w:pPr>
        <w:pStyle w:val="901"/>
        <w:rPr>
          <w:rFonts w:ascii="仿宋" w:hAnsi="仿宋" w:eastAsia="仿宋" w:cs="仿宋"/>
          <w:sz w:val="28"/>
          <w:szCs w:val="28"/>
        </w:rPr>
      </w:pPr>
      <w:r>
        <w:rPr>
          <w:rFonts w:hint="eastAsia" w:ascii="仿宋" w:hAnsi="仿宋" w:eastAsia="仿宋" w:cs="仿宋"/>
          <w:sz w:val="28"/>
          <w:szCs w:val="28"/>
        </w:rPr>
        <w:t xml:space="preserve">第二章 投标人须知</w:t>
      </w:r>
      <w:r/>
    </w:p>
    <w:p>
      <w:pPr>
        <w:pStyle w:val="901"/>
        <w:rPr>
          <w:rFonts w:ascii="仿宋" w:hAnsi="仿宋" w:eastAsia="仿宋" w:cs="仿宋"/>
          <w:sz w:val="28"/>
          <w:szCs w:val="28"/>
        </w:rPr>
      </w:pPr>
      <w:r>
        <w:rPr>
          <w:rFonts w:hint="eastAsia" w:ascii="仿宋" w:hAnsi="仿宋" w:eastAsia="仿宋" w:cs="仿宋"/>
          <w:sz w:val="28"/>
          <w:szCs w:val="28"/>
        </w:rPr>
        <w:t xml:space="preserve">第三章 投标资料表</w:t>
      </w:r>
      <w:r/>
    </w:p>
    <w:p>
      <w:pPr>
        <w:pStyle w:val="901"/>
        <w:rPr>
          <w:rFonts w:ascii="仿宋" w:hAnsi="仿宋" w:eastAsia="仿宋" w:cs="仿宋"/>
          <w:sz w:val="28"/>
          <w:szCs w:val="28"/>
        </w:rPr>
      </w:pPr>
      <w:r>
        <w:rPr>
          <w:rFonts w:hint="eastAsia" w:ascii="仿宋" w:hAnsi="仿宋" w:eastAsia="仿宋" w:cs="仿宋"/>
          <w:sz w:val="28"/>
          <w:szCs w:val="28"/>
        </w:rPr>
        <w:t xml:space="preserve">第四章 评标标准</w:t>
      </w:r>
      <w:r/>
    </w:p>
    <w:p>
      <w:pPr>
        <w:pStyle w:val="901"/>
        <w:rPr>
          <w:rFonts w:ascii="仿宋" w:hAnsi="仿宋" w:eastAsia="仿宋" w:cs="仿宋"/>
          <w:sz w:val="28"/>
          <w:szCs w:val="28"/>
        </w:rPr>
      </w:pPr>
      <w:r>
        <w:rPr>
          <w:rFonts w:hint="eastAsia" w:ascii="仿宋" w:hAnsi="仿宋" w:eastAsia="仿宋" w:cs="仿宋"/>
          <w:sz w:val="28"/>
          <w:szCs w:val="28"/>
        </w:rPr>
        <w:t xml:space="preserve">第五章 拟签订的合同文本</w:t>
      </w:r>
      <w:r/>
    </w:p>
    <w:p>
      <w:pPr>
        <w:pStyle w:val="901"/>
        <w:rPr>
          <w:rFonts w:ascii="仿宋" w:hAnsi="仿宋" w:eastAsia="仿宋" w:cs="仿宋"/>
          <w:sz w:val="28"/>
          <w:szCs w:val="28"/>
        </w:rPr>
      </w:pPr>
      <w:r>
        <w:rPr>
          <w:rFonts w:hint="eastAsia" w:ascii="仿宋" w:hAnsi="仿宋" w:eastAsia="仿宋" w:cs="仿宋"/>
          <w:sz w:val="28"/>
          <w:szCs w:val="28"/>
        </w:rPr>
        <w:t xml:space="preserve">第六章 采购需求</w:t>
      </w:r>
      <w:r/>
    </w:p>
    <w:p>
      <w:pPr>
        <w:pStyle w:val="901"/>
        <w:rPr>
          <w:rFonts w:ascii="仿宋" w:hAnsi="仿宋" w:eastAsia="仿宋" w:cs="仿宋"/>
          <w:sz w:val="28"/>
          <w:szCs w:val="28"/>
        </w:rPr>
      </w:pPr>
      <w:r>
        <w:rPr>
          <w:rFonts w:hint="eastAsia" w:ascii="仿宋" w:hAnsi="仿宋" w:eastAsia="仿宋" w:cs="仿宋"/>
          <w:sz w:val="28"/>
          <w:szCs w:val="28"/>
        </w:rPr>
        <w:t xml:space="preserve">第七章 投标文件相关格式</w:t>
      </w:r>
      <w:r/>
    </w:p>
    <w:p>
      <w:pPr>
        <w:pStyle w:val="901"/>
        <w:rPr>
          <w:rFonts w:ascii="仿宋" w:hAnsi="仿宋" w:eastAsia="仿宋" w:cs="仿宋"/>
          <w:sz w:val="28"/>
          <w:szCs w:val="28"/>
        </w:rPr>
      </w:pPr>
      <w:r>
        <w:rPr>
          <w:rFonts w:ascii="仿宋" w:hAnsi="仿宋" w:eastAsia="仿宋" w:cs="仿宋"/>
          <w:sz w:val="28"/>
          <w:szCs w:val="28"/>
        </w:rPr>
      </w:r>
      <w:r/>
    </w:p>
    <w:p>
      <w:pPr>
        <w:pStyle w:val="901"/>
        <w:rPr>
          <w:rFonts w:ascii="仿宋" w:hAnsi="仿宋" w:eastAsia="仿宋" w:cs="仿宋"/>
          <w:sz w:val="28"/>
          <w:szCs w:val="28"/>
        </w:rPr>
      </w:pPr>
      <w:r>
        <w:rPr>
          <w:rFonts w:ascii="仿宋" w:hAnsi="仿宋" w:eastAsia="仿宋" w:cs="仿宋"/>
          <w:sz w:val="28"/>
          <w:szCs w:val="28"/>
        </w:rPr>
      </w:r>
      <w:r/>
    </w:p>
    <w:p>
      <w:pPr>
        <w:pStyle w:val="901"/>
        <w:jc w:val="left"/>
        <w:widowControl/>
        <w:rPr>
          <w:rFonts w:ascii="仿宋" w:hAnsi="仿宋" w:eastAsia="仿宋" w:cs="仿宋"/>
          <w:sz w:val="28"/>
          <w:szCs w:val="28"/>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s="仿宋"/>
          <w:sz w:val="28"/>
          <w:szCs w:val="28"/>
        </w:rPr>
      </w:r>
      <w:r/>
    </w:p>
    <w:p>
      <w:pPr>
        <w:pStyle w:val="901"/>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第一章  投标邀请</w:t>
      </w:r>
      <w:r/>
    </w:p>
    <w:p>
      <w:pPr>
        <w:pStyle w:val="901"/>
        <w:jc w:val="center"/>
        <w:spacing w:line="400" w:lineRule="exact"/>
        <w:rPr>
          <w:rFonts w:ascii="仿宋" w:hAnsi="仿宋" w:eastAsia="仿宋" w:cs="仿宋"/>
          <w:sz w:val="28"/>
          <w:szCs w:val="28"/>
        </w:rPr>
      </w:pPr>
      <w:r>
        <w:rPr>
          <w:rFonts w:ascii="仿宋" w:hAnsi="仿宋" w:eastAsia="仿宋" w:cs="仿宋"/>
          <w:sz w:val="28"/>
          <w:szCs w:val="28"/>
        </w:rPr>
      </w:r>
      <w:r/>
    </w:p>
    <w:p>
      <w:pPr>
        <w:pStyle w:val="901"/>
        <w:ind w:firstLine="720"/>
        <w:rPr>
          <w:rFonts w:ascii="仿宋" w:hAnsi="仿宋" w:eastAsia="仿宋" w:cs="仿宋"/>
          <w:sz w:val="28"/>
          <w:szCs w:val="28"/>
        </w:rPr>
      </w:pPr>
      <w:r>
        <w:rPr>
          <w:rFonts w:hint="eastAsia" w:ascii="仿宋" w:hAnsi="仿宋" w:eastAsia="仿宋" w:cs="仿宋"/>
          <w:sz w:val="28"/>
          <w:szCs w:val="28"/>
        </w:rPr>
        <w:t xml:space="preserve">江苏悦隽诚建设项目管理有限公司受</w:t>
      </w:r>
      <w:r>
        <w:rPr>
          <w:rFonts w:hint="eastAsia" w:ascii="仿宋" w:hAnsi="仿宋" w:eastAsia="仿宋" w:cs="仿宋"/>
          <w:sz w:val="28"/>
          <w:szCs w:val="28"/>
          <w:lang w:eastAsia="zh-CN"/>
        </w:rPr>
        <w:t xml:space="preserve">丰县农业农村局</w:t>
      </w:r>
      <w:r>
        <w:rPr>
          <w:rFonts w:hint="eastAsia" w:ascii="仿宋" w:hAnsi="仿宋" w:eastAsia="仿宋" w:cs="仿宋"/>
          <w:sz w:val="28"/>
          <w:szCs w:val="28"/>
        </w:rPr>
        <w:t xml:space="preserve">委托，对</w:t>
      </w:r>
      <w:r>
        <w:rPr>
          <w:rFonts w:hint="eastAsia" w:ascii="仿宋" w:hAnsi="仿宋" w:eastAsia="仿宋" w:cs="仿宋"/>
          <w:sz w:val="28"/>
          <w:szCs w:val="28"/>
          <w:lang w:eastAsia="zh-CN"/>
        </w:rPr>
        <w:t xml:space="preserve">丰县高标准农田调查摸底上图入库项目（采购包3）</w:t>
      </w:r>
      <w:r>
        <w:rPr>
          <w:rFonts w:hint="eastAsia" w:ascii="仿宋" w:hAnsi="仿宋" w:eastAsia="仿宋" w:cs="仿宋"/>
          <w:sz w:val="28"/>
          <w:szCs w:val="28"/>
        </w:rPr>
        <w:t xml:space="preserve">进行公开招标采购，现邀请符合相关条件的供应商投标。</w:t>
      </w:r>
      <w:r/>
    </w:p>
    <w:p>
      <w:pPr>
        <w:pStyle w:val="901"/>
        <w:ind w:firstLine="482"/>
        <w:spacing w:line="400" w:lineRule="exact"/>
        <w:rPr>
          <w:rFonts w:ascii="仿宋" w:hAnsi="仿宋" w:eastAsia="仿宋" w:cs="仿宋"/>
          <w:b/>
          <w:bCs/>
          <w:sz w:val="28"/>
          <w:szCs w:val="28"/>
        </w:rPr>
      </w:pPr>
      <w:r>
        <w:rPr>
          <w:rFonts w:hint="eastAsia" w:ascii="仿宋" w:hAnsi="仿宋" w:eastAsia="仿宋" w:cs="仿宋"/>
          <w:b/>
          <w:bCs/>
          <w:sz w:val="28"/>
          <w:szCs w:val="28"/>
        </w:rPr>
        <w:t xml:space="preserve">一、项目名称和项目编号</w:t>
      </w:r>
      <w:r/>
    </w:p>
    <w:p>
      <w:pPr>
        <w:pStyle w:val="901"/>
        <w:ind w:firstLine="480"/>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丰县高标准农田调查摸底上图入库项目（采购包3）</w:t>
      </w:r>
      <w:r/>
    </w:p>
    <w:p>
      <w:pPr>
        <w:pStyle w:val="901"/>
        <w:ind w:firstLine="480"/>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JSZC-320321-YJCC-G2025-0003</w:t>
      </w:r>
      <w:r/>
    </w:p>
    <w:p>
      <w:pPr>
        <w:pStyle w:val="901"/>
        <w:numPr>
          <w:ilvl w:val="0"/>
          <w:numId w:val="2"/>
        </w:numPr>
        <w:ind w:firstLine="482"/>
        <w:spacing w:line="400" w:lineRule="exact"/>
        <w:rPr>
          <w:rFonts w:ascii="仿宋" w:hAnsi="仿宋" w:eastAsia="仿宋" w:cs="仿宋"/>
          <w:b/>
          <w:bCs/>
          <w:sz w:val="28"/>
          <w:szCs w:val="28"/>
        </w:rPr>
      </w:pPr>
      <w:r>
        <w:rPr>
          <w:rFonts w:hint="eastAsia" w:ascii="仿宋" w:hAnsi="仿宋" w:eastAsia="仿宋" w:cs="仿宋"/>
          <w:b/>
          <w:bCs/>
          <w:sz w:val="28"/>
          <w:szCs w:val="28"/>
        </w:rPr>
        <w:t xml:space="preserve">投标人的资格要求</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详见本项目公开招标公告。</w:t>
      </w:r>
      <w:r/>
    </w:p>
    <w:p>
      <w:pPr>
        <w:pStyle w:val="901"/>
        <w:numPr>
          <w:ilvl w:val="0"/>
          <w:numId w:val="3"/>
        </w:numPr>
        <w:ind w:firstLine="482"/>
        <w:spacing w:line="400" w:lineRule="exact"/>
        <w:rPr>
          <w:rFonts w:ascii="仿宋" w:hAnsi="仿宋" w:eastAsia="仿宋" w:cs="仿宋"/>
          <w:b/>
          <w:bCs/>
          <w:sz w:val="28"/>
          <w:szCs w:val="28"/>
        </w:rPr>
      </w:pPr>
      <w:r>
        <w:rPr>
          <w:rFonts w:hint="eastAsia" w:ascii="仿宋" w:hAnsi="仿宋" w:eastAsia="仿宋" w:cs="仿宋"/>
          <w:b/>
          <w:bCs/>
          <w:sz w:val="28"/>
          <w:szCs w:val="28"/>
        </w:rPr>
        <w:t xml:space="preserve">获取招标文件</w:t>
      </w:r>
      <w:r/>
    </w:p>
    <w:p>
      <w:pPr>
        <w:pStyle w:val="901"/>
        <w:ind w:firstLine="480"/>
        <w:spacing w:line="85"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本项目采用网上注册登记方式。</w:t>
      </w:r>
      <w:r/>
    </w:p>
    <w:p>
      <w:pPr>
        <w:pStyle w:val="901"/>
        <w:ind w:firstLine="480"/>
        <w:spacing w:line="85"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（1）潜在供应商访问电子招标投标交易平台的网络地址和方法：</w:t>
      </w:r>
      <w:r/>
    </w:p>
    <w:p>
      <w:pPr>
        <w:pStyle w:val="901"/>
        <w:ind w:firstLine="480"/>
        <w:spacing w:line="85"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①登录 http://jszfcg.jsczt.cn/ ，或进入徐州政府采购网--业务工作--用户登录，点击“苏采云”进入系统。</w:t>
      </w:r>
      <w:r/>
    </w:p>
    <w:p>
      <w:pPr>
        <w:pStyle w:val="901"/>
        <w:ind w:firstLine="480"/>
        <w:spacing w:line="85"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01"/>
        <w:ind w:firstLine="480"/>
        <w:spacing w:line="85"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（2）采购代理机构将数据电文形式的招标文件加载至电子招标投标交易平台，供潜在供应商下载或者查阅。</w:t>
      </w:r>
      <w:r/>
    </w:p>
    <w:p>
      <w:pPr>
        <w:pStyle w:val="901"/>
        <w:ind w:firstLine="480"/>
        <w:spacing w:line="85"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（3）售价：免费。   </w:t>
      </w:r>
      <w:r/>
    </w:p>
    <w:p>
      <w:pPr>
        <w:pStyle w:val="901"/>
        <w:ind w:firstLine="482"/>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四、投标有关信息</w:t>
      </w:r>
      <w:r/>
    </w:p>
    <w:p>
      <w:pPr>
        <w:pStyle w:val="901"/>
        <w:ind w:firstLine="480"/>
        <w:spacing w:line="85" w:lineRule="atLeast"/>
        <w:rPr>
          <w:rFonts w:ascii="仿宋" w:hAnsi="仿宋" w:eastAsia="仿宋" w:cs="仿宋"/>
          <w:color w:val="000000"/>
          <w:sz w:val="28"/>
          <w:szCs w:val="28"/>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yellow"/>
        </w:rPr>
        <w:t xml:space="preserve">1.投标截止时间：202</w:t>
      </w:r>
      <w:r>
        <w:rPr>
          <w:rFonts w:hint="eastAsia" w:ascii="仿宋" w:hAnsi="仿宋" w:eastAsia="仿宋" w:cs="仿宋"/>
          <w:color w:val="000000"/>
          <w:sz w:val="28"/>
          <w:szCs w:val="28"/>
          <w:highlight w:val="yellow"/>
          <w:lang w:val="en-US" w:eastAsia="zh-CN"/>
        </w:rPr>
        <w:t xml:space="preserve">5</w:t>
      </w:r>
      <w:r>
        <w:rPr>
          <w:rFonts w:hint="eastAsia" w:ascii="仿宋" w:hAnsi="仿宋" w:eastAsia="仿宋" w:cs="仿宋"/>
          <w:color w:val="000000"/>
          <w:sz w:val="28"/>
          <w:szCs w:val="28"/>
          <w:highlight w:val="yellow"/>
        </w:rPr>
        <w:t xml:space="preserve">年</w:t>
      </w:r>
      <w:r>
        <w:rPr>
          <w:rFonts w:hint="eastAsia" w:ascii="仿宋" w:hAnsi="仿宋" w:eastAsia="仿宋" w:cs="仿宋"/>
          <w:color w:val="000000"/>
          <w:sz w:val="28"/>
          <w:szCs w:val="28"/>
          <w:highlight w:val="yellow"/>
          <w:lang w:val="en-US" w:eastAsia="zh-CN"/>
        </w:rPr>
        <w:t xml:space="preserve">03</w:t>
      </w:r>
      <w:r>
        <w:rPr>
          <w:rFonts w:hint="eastAsia" w:ascii="仿宋" w:hAnsi="仿宋" w:eastAsia="仿宋" w:cs="仿宋"/>
          <w:color w:val="000000"/>
          <w:sz w:val="28"/>
          <w:szCs w:val="28"/>
          <w:highlight w:val="yellow"/>
        </w:rPr>
        <w:t xml:space="preserve">月</w:t>
      </w:r>
      <w:r>
        <w:rPr>
          <w:rFonts w:hint="eastAsia" w:ascii="仿宋" w:hAnsi="仿宋" w:eastAsia="仿宋" w:cs="仿宋"/>
          <w:color w:val="000000"/>
          <w:sz w:val="28"/>
          <w:szCs w:val="28"/>
          <w:highlight w:val="yellow"/>
          <w:lang w:val="en-US" w:eastAsia="zh-CN"/>
        </w:rPr>
        <w:t xml:space="preserve">14</w:t>
      </w:r>
      <w:r>
        <w:rPr>
          <w:rFonts w:hint="eastAsia" w:ascii="仿宋" w:hAnsi="仿宋" w:eastAsia="仿宋" w:cs="仿宋"/>
          <w:color w:val="000000"/>
          <w:sz w:val="28"/>
          <w:szCs w:val="28"/>
          <w:highlight w:val="yellow"/>
        </w:rPr>
        <w:t xml:space="preserve">日北京时间9：30 </w:t>
      </w:r>
      <w:r/>
    </w:p>
    <w:p>
      <w:pPr>
        <w:pStyle w:val="901"/>
        <w:ind w:firstLine="480"/>
        <w:spacing w:line="85" w:lineRule="atLeast"/>
        <w:rPr>
          <w:rFonts w:ascii="仿宋" w:hAnsi="仿宋" w:eastAsia="仿宋" w:cs="仿宋"/>
          <w:color w:val="000000"/>
          <w:sz w:val="28"/>
          <w:szCs w:val="28"/>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yellow"/>
        </w:rPr>
        <w:t xml:space="preserve">2.开标时间：202</w:t>
      </w:r>
      <w:r>
        <w:rPr>
          <w:rFonts w:hint="eastAsia" w:ascii="仿宋" w:hAnsi="仿宋" w:eastAsia="仿宋" w:cs="仿宋"/>
          <w:color w:val="000000"/>
          <w:sz w:val="28"/>
          <w:szCs w:val="28"/>
          <w:highlight w:val="yellow"/>
          <w:lang w:val="en-US" w:eastAsia="zh-CN"/>
        </w:rPr>
        <w:t xml:space="preserve">5</w:t>
      </w:r>
      <w:r>
        <w:rPr>
          <w:rFonts w:hint="eastAsia" w:ascii="仿宋" w:hAnsi="仿宋" w:eastAsia="仿宋" w:cs="仿宋"/>
          <w:color w:val="000000"/>
          <w:sz w:val="28"/>
          <w:szCs w:val="28"/>
          <w:highlight w:val="yellow"/>
        </w:rPr>
        <w:t xml:space="preserve">年</w:t>
      </w:r>
      <w:r>
        <w:rPr>
          <w:rFonts w:hint="eastAsia" w:ascii="仿宋" w:hAnsi="仿宋" w:eastAsia="仿宋" w:cs="仿宋"/>
          <w:color w:val="000000"/>
          <w:sz w:val="28"/>
          <w:szCs w:val="28"/>
          <w:highlight w:val="yellow"/>
          <w:lang w:val="en-US" w:eastAsia="zh-CN"/>
        </w:rPr>
        <w:t xml:space="preserve">03</w:t>
      </w:r>
      <w:r>
        <w:rPr>
          <w:rFonts w:hint="eastAsia" w:ascii="仿宋" w:hAnsi="仿宋" w:eastAsia="仿宋" w:cs="仿宋"/>
          <w:color w:val="000000"/>
          <w:sz w:val="28"/>
          <w:szCs w:val="28"/>
          <w:highlight w:val="yellow"/>
        </w:rPr>
        <w:t xml:space="preserve">月</w:t>
      </w:r>
      <w:r>
        <w:rPr>
          <w:rFonts w:hint="eastAsia" w:ascii="仿宋" w:hAnsi="仿宋" w:eastAsia="仿宋" w:cs="仿宋"/>
          <w:color w:val="000000"/>
          <w:sz w:val="28"/>
          <w:szCs w:val="28"/>
          <w:highlight w:val="yellow"/>
          <w:lang w:val="en-US" w:eastAsia="zh-CN"/>
        </w:rPr>
        <w:t xml:space="preserve">14</w:t>
      </w:r>
      <w:r>
        <w:rPr>
          <w:rFonts w:hint="eastAsia" w:ascii="仿宋" w:hAnsi="仿宋" w:eastAsia="仿宋" w:cs="仿宋"/>
          <w:color w:val="000000"/>
          <w:sz w:val="28"/>
          <w:szCs w:val="28"/>
          <w:highlight w:val="yellow"/>
        </w:rPr>
        <w:t xml:space="preserve">日北京时间9：30 </w:t>
      </w:r>
      <w:r/>
    </w:p>
    <w:p>
      <w:pPr>
        <w:pStyle w:val="901"/>
        <w:ind w:firstLine="480"/>
        <w:spacing w:line="85" w:lineRule="atLeas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3.开标地点（线上开标地点）：“苏采云”系统（网址： http://jszfcg.jsczt.cn/）“开标大厅”或进入徐州政府采购网（网址：http://czj.xz.gov.cn/Home/HomeIndex）-业务工作 -用户登录，点击“苏采云”进入系统“开标大厅”。 </w:t>
      </w:r>
      <w:r/>
    </w:p>
    <w:p>
      <w:pPr>
        <w:pStyle w:val="901"/>
        <w:ind w:left="479"/>
        <w:spacing w:line="400" w:lineRule="exact"/>
        <w:rPr>
          <w:rFonts w:ascii="仿宋" w:hAnsi="仿宋" w:eastAsia="仿宋" w:cs="仿宋"/>
          <w:b/>
          <w:bCs/>
          <w:sz w:val="28"/>
          <w:szCs w:val="28"/>
        </w:rPr>
      </w:pPr>
      <w:r>
        <w:rPr>
          <w:rFonts w:hint="eastAsia" w:ascii="仿宋" w:hAnsi="仿宋" w:eastAsia="仿宋" w:cs="仿宋"/>
          <w:b/>
          <w:bCs/>
          <w:sz w:val="28"/>
          <w:szCs w:val="28"/>
        </w:rPr>
        <w:t xml:space="preserve">五、采购人</w:t>
      </w:r>
      <w:r/>
    </w:p>
    <w:p>
      <w:pPr>
        <w:pStyle w:val="901"/>
        <w:ind w:firstLine="480"/>
        <w:spacing w:line="40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1．名</w:t>
      </w:r>
      <w:r>
        <w:rPr>
          <w:rFonts w:hint="eastAsia" w:ascii="仿宋" w:hAnsi="仿宋" w:eastAsia="仿宋" w:cs="仿宋"/>
          <w:sz w:val="28"/>
          <w:szCs w:val="28"/>
          <w:highlight w:val="none"/>
          <w:lang w:eastAsia="zh-CN"/>
        </w:rPr>
        <w:t xml:space="preserve">称：丰县农业农村局</w:t>
      </w:r>
      <w:r/>
    </w:p>
    <w:p>
      <w:pPr>
        <w:pStyle w:val="901"/>
        <w:ind w:firstLine="480"/>
        <w:spacing w:line="40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2．地址：江苏徐州市丰县南苑路农业农村局</w:t>
      </w:r>
      <w:r/>
    </w:p>
    <w:p>
      <w:pPr>
        <w:pStyle w:val="901"/>
        <w:ind w:firstLine="480"/>
        <w:spacing w:line="40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3．采购项目联系电话：18168256528</w:t>
      </w:r>
      <w:r/>
    </w:p>
    <w:p>
      <w:pPr>
        <w:pStyle w:val="901"/>
        <w:ind w:firstLine="480"/>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六、采购代理机构</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1．名称：江苏悦隽诚建设项目管理有限公司</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2．地址：丰县锦绣东城西门商铺</w:t>
      </w:r>
      <w:r/>
    </w:p>
    <w:p>
      <w:pPr>
        <w:pStyle w:val="901"/>
        <w:ind w:firstLine="480"/>
        <w:jc w:val="left"/>
        <w:spacing w:line="400" w:lineRule="exact"/>
        <w:rPr>
          <w:rFonts w:ascii="仿宋" w:hAnsi="仿宋" w:eastAsia="仿宋" w:cs="仿宋"/>
          <w:sz w:val="28"/>
          <w:szCs w:val="28"/>
        </w:rPr>
      </w:pPr>
      <w:r>
        <w:rPr>
          <w:rFonts w:hint="eastAsia" w:ascii="仿宋" w:hAnsi="仿宋" w:eastAsia="仿宋" w:cs="仿宋"/>
          <w:sz w:val="28"/>
          <w:szCs w:val="28"/>
        </w:rPr>
        <w:t xml:space="preserve">3．采购项目联系人：李雪含  电 话：18260700983</w:t>
      </w:r>
      <w:r/>
    </w:p>
    <w:p>
      <w:pPr>
        <w:pStyle w:val="901"/>
        <w:ind w:firstLine="480"/>
        <w:jc w:val="left"/>
        <w:spacing w:line="400" w:lineRule="exact"/>
        <w:rPr>
          <w:rFonts w:ascii="仿宋" w:hAnsi="仿宋" w:eastAsia="仿宋" w:cs="仿宋"/>
          <w:sz w:val="28"/>
          <w:szCs w:val="28"/>
        </w:rPr>
      </w:pPr>
      <w:r>
        <w:rPr>
          <w:rFonts w:ascii="仿宋" w:hAnsi="仿宋" w:eastAsia="仿宋" w:cs="仿宋"/>
          <w:sz w:val="28"/>
          <w:szCs w:val="28"/>
        </w:rPr>
      </w:r>
      <w:r/>
    </w:p>
    <w:p>
      <w:pPr>
        <w:pStyle w:val="901"/>
        <w:jc w:val="center"/>
        <w:rPr>
          <w:rFonts w:ascii="仿宋" w:hAnsi="仿宋" w:eastAsia="仿宋" w:cs="仿宋"/>
          <w:sz w:val="28"/>
          <w:szCs w:val="28"/>
        </w:rPr>
      </w:pPr>
      <w:r>
        <w:rPr>
          <w:rFonts w:hint="eastAsia" w:ascii="仿宋" w:hAnsi="仿宋" w:eastAsia="仿宋" w:cs="仿宋"/>
          <w:sz w:val="28"/>
          <w:szCs w:val="28"/>
          <w:u w:val="single"/>
        </w:rPr>
        <w:br w:type="page" w:clear="all"/>
      </w:r>
      <w:r>
        <w:rPr>
          <w:rFonts w:hint="eastAsia" w:ascii="仿宋" w:hAnsi="仿宋" w:eastAsia="仿宋" w:cs="仿宋"/>
          <w:b/>
          <w:bCs/>
          <w:sz w:val="28"/>
          <w:szCs w:val="28"/>
        </w:rPr>
        <w:t xml:space="preserve">第二章  投标人须知</w:t>
      </w:r>
      <w:r/>
    </w:p>
    <w:p>
      <w:pPr>
        <w:pStyle w:val="901"/>
        <w:jc w:val="center"/>
        <w:rPr>
          <w:rFonts w:ascii="仿宋" w:hAnsi="仿宋" w:eastAsia="仿宋" w:cs="仿宋"/>
          <w:sz w:val="28"/>
          <w:szCs w:val="28"/>
        </w:rPr>
      </w:pPr>
      <w:r>
        <w:rPr>
          <w:rFonts w:ascii="仿宋" w:hAnsi="仿宋" w:eastAsia="仿宋" w:cs="仿宋"/>
          <w:sz w:val="28"/>
          <w:szCs w:val="28"/>
        </w:rPr>
      </w:r>
      <w:r/>
    </w:p>
    <w:p>
      <w:pPr>
        <w:pStyle w:val="901"/>
        <w:jc w:val="center"/>
        <w:spacing w:line="400" w:lineRule="exact"/>
        <w:rPr>
          <w:rFonts w:ascii="仿宋" w:hAnsi="仿宋" w:eastAsia="仿宋" w:cs="仿宋"/>
          <w:sz w:val="28"/>
          <w:szCs w:val="28"/>
        </w:rPr>
      </w:pPr>
      <w:r>
        <w:rPr>
          <w:rFonts w:hint="eastAsia" w:ascii="仿宋" w:hAnsi="仿宋" w:eastAsia="仿宋" w:cs="仿宋"/>
          <w:sz w:val="28"/>
          <w:szCs w:val="28"/>
        </w:rPr>
        <w:t xml:space="preserve">目  录</w:t>
      </w:r>
      <w:r/>
    </w:p>
    <w:p>
      <w:pPr>
        <w:pStyle w:val="901"/>
        <w:ind w:left="420"/>
        <w:spacing w:line="400" w:lineRule="exact"/>
        <w:rPr>
          <w:rFonts w:ascii="仿宋" w:hAnsi="仿宋" w:eastAsia="仿宋" w:cs="仿宋"/>
          <w:sz w:val="28"/>
          <w:szCs w:val="28"/>
        </w:rPr>
      </w:pPr>
      <w:r>
        <w:rPr>
          <w:rFonts w:ascii="仿宋" w:hAnsi="仿宋" w:eastAsia="仿宋" w:cs="仿宋"/>
          <w:sz w:val="28"/>
          <w:szCs w:val="28"/>
        </w:rPr>
      </w:r>
      <w:r/>
    </w:p>
    <w:p>
      <w:pPr>
        <w:pStyle w:val="901"/>
        <w:ind w:left="420"/>
        <w:spacing w:line="600" w:lineRule="exact"/>
        <w:rPr>
          <w:rFonts w:ascii="仿宋" w:hAnsi="仿宋" w:eastAsia="仿宋" w:cs="仿宋"/>
          <w:sz w:val="28"/>
          <w:szCs w:val="28"/>
        </w:rPr>
      </w:pPr>
      <w:r>
        <w:rPr>
          <w:rFonts w:hint="eastAsia" w:ascii="仿宋" w:hAnsi="仿宋" w:eastAsia="仿宋" w:cs="仿宋"/>
          <w:sz w:val="28"/>
          <w:szCs w:val="28"/>
        </w:rPr>
        <w:t xml:space="preserve">一、总则</w:t>
      </w:r>
      <w:r/>
    </w:p>
    <w:p>
      <w:pPr>
        <w:pStyle w:val="901"/>
        <w:ind w:left="420"/>
        <w:spacing w:line="600" w:lineRule="exact"/>
        <w:rPr>
          <w:rFonts w:ascii="仿宋" w:hAnsi="仿宋" w:eastAsia="仿宋" w:cs="仿宋"/>
          <w:sz w:val="28"/>
          <w:szCs w:val="28"/>
        </w:rPr>
      </w:pPr>
      <w:r>
        <w:rPr>
          <w:rFonts w:hint="eastAsia" w:ascii="仿宋" w:hAnsi="仿宋" w:eastAsia="仿宋" w:cs="仿宋"/>
          <w:sz w:val="28"/>
          <w:szCs w:val="28"/>
        </w:rPr>
        <w:t xml:space="preserve">二、招标</w:t>
      </w:r>
      <w:r/>
    </w:p>
    <w:p>
      <w:pPr>
        <w:pStyle w:val="901"/>
        <w:ind w:left="420"/>
        <w:spacing w:line="600" w:lineRule="exact"/>
        <w:rPr>
          <w:rFonts w:ascii="仿宋" w:hAnsi="仿宋" w:eastAsia="仿宋" w:cs="仿宋"/>
          <w:sz w:val="28"/>
          <w:szCs w:val="28"/>
        </w:rPr>
      </w:pPr>
      <w:r>
        <w:rPr>
          <w:rFonts w:hint="eastAsia" w:ascii="仿宋" w:hAnsi="仿宋" w:eastAsia="仿宋" w:cs="仿宋"/>
          <w:sz w:val="28"/>
          <w:szCs w:val="28"/>
        </w:rPr>
        <w:t xml:space="preserve">三、投标</w:t>
      </w:r>
      <w:r/>
    </w:p>
    <w:p>
      <w:pPr>
        <w:pStyle w:val="901"/>
        <w:ind w:left="420"/>
        <w:spacing w:line="600" w:lineRule="exact"/>
        <w:rPr>
          <w:rFonts w:ascii="仿宋" w:hAnsi="仿宋" w:eastAsia="仿宋" w:cs="仿宋"/>
          <w:sz w:val="28"/>
          <w:szCs w:val="28"/>
        </w:rPr>
      </w:pPr>
      <w:r>
        <w:rPr>
          <w:rFonts w:hint="eastAsia" w:ascii="仿宋" w:hAnsi="仿宋" w:eastAsia="仿宋" w:cs="仿宋"/>
          <w:sz w:val="28"/>
          <w:szCs w:val="28"/>
        </w:rPr>
        <w:t xml:space="preserve">四、开标</w:t>
      </w:r>
      <w:r/>
    </w:p>
    <w:p>
      <w:pPr>
        <w:pStyle w:val="901"/>
        <w:ind w:left="420"/>
        <w:spacing w:line="600" w:lineRule="exact"/>
        <w:rPr>
          <w:rFonts w:ascii="仿宋" w:hAnsi="仿宋" w:eastAsia="仿宋" w:cs="仿宋"/>
          <w:sz w:val="28"/>
          <w:szCs w:val="28"/>
        </w:rPr>
      </w:pPr>
      <w:r>
        <w:rPr>
          <w:rFonts w:hint="eastAsia" w:ascii="仿宋" w:hAnsi="仿宋" w:eastAsia="仿宋" w:cs="仿宋"/>
          <w:sz w:val="28"/>
          <w:szCs w:val="28"/>
        </w:rPr>
        <w:t xml:space="preserve">五、评标</w:t>
      </w:r>
      <w:r/>
    </w:p>
    <w:p>
      <w:pPr>
        <w:pStyle w:val="901"/>
        <w:ind w:left="420"/>
        <w:spacing w:line="600" w:lineRule="exact"/>
        <w:rPr>
          <w:rFonts w:ascii="仿宋" w:hAnsi="仿宋" w:eastAsia="仿宋" w:cs="仿宋"/>
          <w:sz w:val="28"/>
          <w:szCs w:val="28"/>
        </w:rPr>
      </w:pPr>
      <w:r>
        <w:rPr>
          <w:rFonts w:hint="eastAsia" w:ascii="仿宋" w:hAnsi="仿宋" w:eastAsia="仿宋" w:cs="仿宋"/>
          <w:sz w:val="28"/>
          <w:szCs w:val="28"/>
        </w:rPr>
        <w:t xml:space="preserve">六、定标</w:t>
      </w:r>
      <w:r/>
    </w:p>
    <w:p>
      <w:pPr>
        <w:pStyle w:val="901"/>
        <w:ind w:left="420"/>
        <w:spacing w:line="600" w:lineRule="exact"/>
        <w:rPr>
          <w:rFonts w:ascii="仿宋" w:hAnsi="仿宋" w:eastAsia="仿宋" w:cs="仿宋"/>
          <w:sz w:val="28"/>
          <w:szCs w:val="28"/>
        </w:rPr>
      </w:pPr>
      <w:r>
        <w:rPr>
          <w:rFonts w:hint="eastAsia" w:ascii="仿宋" w:hAnsi="仿宋" w:eastAsia="仿宋" w:cs="仿宋"/>
          <w:sz w:val="28"/>
          <w:szCs w:val="28"/>
        </w:rPr>
        <w:t xml:space="preserve">七、政府采购合同</w:t>
      </w:r>
      <w:r/>
    </w:p>
    <w:p>
      <w:pPr>
        <w:pStyle w:val="901"/>
        <w:ind w:left="420"/>
        <w:spacing w:line="600" w:lineRule="exact"/>
        <w:rPr>
          <w:rFonts w:ascii="仿宋" w:hAnsi="仿宋" w:eastAsia="仿宋" w:cs="仿宋"/>
          <w:sz w:val="28"/>
          <w:szCs w:val="28"/>
        </w:rPr>
      </w:pPr>
      <w:r>
        <w:rPr>
          <w:rFonts w:hint="eastAsia" w:ascii="仿宋" w:hAnsi="仿宋" w:eastAsia="仿宋" w:cs="仿宋"/>
          <w:sz w:val="28"/>
          <w:szCs w:val="28"/>
        </w:rPr>
        <w:t xml:space="preserve">八、询问和质疑</w:t>
      </w:r>
      <w:r/>
    </w:p>
    <w:p>
      <w:pPr>
        <w:pStyle w:val="901"/>
        <w:jc w:val="center"/>
        <w:rPr>
          <w:rFonts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一、总  则</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 采购人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1.1采购人是指依法进行政府采购的国家机关、事业单位、团体组织。本项目采购人：见招标文件第三章《投标资料表》。</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 政府采购方式</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2.1政府采购货物或者服务（以下简称“货物服务”）招标分为公开招标和邀请招标。本次采购采用的政府采购方式：见招标文件第三章《投标资料表》。</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3. 采购人应当在货物服务招标投标活动中落实节约能源、保护环境、扶持不发达地区和少数民族地区、促进中小企业发展等政府采购政策。</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4. 采购人应当按照财政部制定的《政府采购品目分类目录》确定采购项目属性。按照《政府采购品目分类目录》无法确定的，按照有利于采购项目实施的原则确定。</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采购人确定的采购项目属性：见招标文件第三章《投标资料表》。</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5.采购人委托采购代理机构代理招标的，采购代理机构应当在采购人委托的范围内依法开展采购活动。本项目委托代理机构：见招标文件第三章《投标资料表》。</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6. 投标人的资格条件</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6.1参加政府采购货物服务投标活动的供应商（以下简称“投标人”），应当是提供本国货物服务的本国供应商，但法律、行政法规规定外国供应商可以参加货物服务招标投标活动的除外。</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6.2 投标人授权代表系指法定代表人或受法人委托的受托人。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7. 投标费用</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7.1 投标人应承担所有与准备和参加投标有关的费用。无论投标的结果如何，采购代理机构对上述费用不承担任何责任和义务。</w:t>
      </w:r>
      <w:r/>
    </w:p>
    <w:p>
      <w:pPr>
        <w:pStyle w:val="901"/>
        <w:ind w:firstLine="480"/>
        <w:rPr>
          <w:rFonts w:ascii="仿宋" w:hAnsi="仿宋" w:eastAsia="仿宋" w:cs="仿宋"/>
          <w:sz w:val="28"/>
          <w:szCs w:val="28"/>
        </w:rPr>
      </w:pPr>
      <w:r>
        <w:rPr>
          <w:rFonts w:ascii="仿宋" w:hAnsi="仿宋" w:eastAsia="仿宋" w:cs="仿宋"/>
          <w:sz w:val="28"/>
          <w:szCs w:val="28"/>
        </w:rPr>
      </w:r>
      <w:r/>
    </w:p>
    <w:p>
      <w:pPr>
        <w:pStyle w:val="901"/>
        <w:jc w:val="center"/>
        <w:rPr>
          <w:rFonts w:ascii="仿宋" w:hAnsi="仿宋" w:eastAsia="仿宋" w:cs="仿宋"/>
          <w:b/>
          <w:sz w:val="28"/>
          <w:szCs w:val="28"/>
        </w:rPr>
      </w:pPr>
      <w:r>
        <w:rPr>
          <w:rFonts w:hint="eastAsia" w:ascii="仿宋" w:hAnsi="仿宋" w:eastAsia="仿宋" w:cs="仿宋"/>
          <w:b/>
          <w:sz w:val="28"/>
          <w:szCs w:val="28"/>
        </w:rPr>
        <w:t xml:space="preserve">二、招  标</w:t>
      </w:r>
      <w:r/>
    </w:p>
    <w:p>
      <w:pPr>
        <w:pStyle w:val="901"/>
        <w:ind w:firstLine="480"/>
        <w:jc w:val="center"/>
        <w:rPr>
          <w:rFonts w:ascii="仿宋" w:hAnsi="仿宋" w:eastAsia="仿宋" w:cs="仿宋"/>
          <w:sz w:val="28"/>
          <w:szCs w:val="28"/>
        </w:rPr>
      </w:pPr>
      <w:r>
        <w:rPr>
          <w:rFonts w:ascii="仿宋" w:hAnsi="仿宋" w:eastAsia="仿宋" w:cs="仿宋"/>
          <w:sz w:val="28"/>
          <w:szCs w:val="28"/>
        </w:rPr>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8. 招标文件的内容</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8.1招标文件包括以下内容：</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第一章 投标邀请</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第二章 投标人须知</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第三章 投标资料表</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第四章 评标标准</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第五章 拟签订的合同文本</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第六章 采购需求</w:t>
      </w:r>
      <w:r/>
    </w:p>
    <w:p>
      <w:pPr>
        <w:pStyle w:val="901"/>
        <w:ind w:firstLine="482"/>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第七章 投标文件相关格式</w:t>
      </w:r>
      <w:r/>
    </w:p>
    <w:p>
      <w:pPr>
        <w:pStyle w:val="901"/>
        <w:ind w:firstLine="360"/>
        <w:rPr>
          <w:rFonts w:ascii="仿宋" w:hAnsi="仿宋" w:eastAsia="仿宋" w:cs="仿宋"/>
          <w:sz w:val="28"/>
          <w:szCs w:val="28"/>
        </w:rPr>
      </w:pPr>
      <w:r>
        <w:rPr>
          <w:rFonts w:ascii="仿宋" w:hAnsi="仿宋" w:eastAsia="仿宋" w:cs="仿宋"/>
          <w:sz w:val="28"/>
          <w:szCs w:val="28"/>
        </w:rPr>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9. 招标文件澄清或者修改</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9.2现场考察以招标文件第三章《投标资料表》中的要求为准。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9.3开标前答疑会以招标文件第三章《投标资料表》中的要求为准。</w:t>
      </w:r>
      <w:r/>
    </w:p>
    <w:p>
      <w:pPr>
        <w:pStyle w:val="918"/>
        <w:rPr>
          <w:rFonts w:ascii="仿宋" w:hAnsi="仿宋" w:eastAsia="仿宋" w:cs="仿宋"/>
          <w:sz w:val="28"/>
          <w:szCs w:val="28"/>
        </w:rPr>
      </w:pPr>
      <w:r>
        <w:rPr>
          <w:rFonts w:ascii="仿宋" w:hAnsi="仿宋" w:eastAsia="仿宋" w:cs="仿宋"/>
          <w:sz w:val="28"/>
          <w:szCs w:val="28"/>
        </w:rPr>
      </w:r>
      <w:r/>
    </w:p>
    <w:p>
      <w:pPr>
        <w:pStyle w:val="901"/>
        <w:jc w:val="center"/>
        <w:rPr>
          <w:rFonts w:ascii="仿宋" w:hAnsi="仿宋" w:eastAsia="仿宋" w:cs="仿宋"/>
          <w:b/>
          <w:sz w:val="28"/>
          <w:szCs w:val="28"/>
        </w:rPr>
      </w:pPr>
      <w:r>
        <w:rPr>
          <w:rFonts w:hint="eastAsia" w:ascii="仿宋" w:hAnsi="仿宋" w:eastAsia="仿宋" w:cs="仿宋"/>
          <w:b/>
          <w:sz w:val="28"/>
          <w:szCs w:val="28"/>
        </w:rPr>
        <w:t xml:space="preserve">三、投 标</w:t>
      </w:r>
      <w:r/>
    </w:p>
    <w:p>
      <w:pPr>
        <w:pStyle w:val="918"/>
        <w:rPr>
          <w:rFonts w:ascii="仿宋" w:hAnsi="仿宋" w:eastAsia="仿宋" w:cs="仿宋"/>
          <w:sz w:val="28"/>
          <w:szCs w:val="28"/>
        </w:rPr>
      </w:pPr>
      <w:r>
        <w:rPr>
          <w:rFonts w:ascii="仿宋" w:hAnsi="仿宋" w:eastAsia="仿宋" w:cs="仿宋"/>
          <w:sz w:val="28"/>
          <w:szCs w:val="28"/>
        </w:rPr>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10.投标人应当按照招标文件的要求编制投标文件。投标文件应对招标文件提出的要求和条件作出实质性响应。</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11.投标文件的语言。投标文件以及投标人与采购代理机构就有关投标的往来函电均应使用本文件第三章《投标资料表》规定的语言书写，否则无效。</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12.投标文件的构成：</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12.1投标文件的构成以本文件第三章《投标资料表》中的要求为准。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12.2投标人应当提交的资格、资信证明文件，以本文件第三章《投标资料表》中的所提要求为准。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13投标函和价格表、商务条件、交货和提供服务的时间：</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13.1投标函和价格表的要求见本章（十二）、（十三），格式见本文件第七章《投标文件相关格式》中《投标函》和《开标一览表》。</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13.2商务条件以本文件第三章《投标资料表》中的要求为准。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13.3交货和提供服务的时间，以本文件第三章《投标资料表》中所提要求为准。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14投标报价要求：</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14.1投标人应按照招标文件的要求报出分项价格和总价。</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14.2投标人应按照招标文件的要求进行报价，如投标人作出偏离，应在《偏离表》中列出。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14.3采购人不支付报价以外的任何费用。</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14.4投标人所报的价格，在合同执行过程中是固定的，不得以任何理由予以变更。投标人提交滑动价格的投标文件，在资格性、符合性检查时按照无效投标处理。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14.5投标人只能提交一个投标价格，投标人提交多个价格的投标文件，在资格性、符合性检查时按照无效投标处理。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15.投标货币。以本文件第三章《投标资料表》中所提要求为准。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16.投标有效期：</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16.1投标有效期为开标之日后90天。采购人可以要求对投标有效期延长一次，但该延长期最长不得超过30天。</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16.2采购人要求延长投标有效期的，必须要在距投标有效期满20日之前，以书面形式通知投标人，如果有关投标人同意延长投标有效期的要求，其应在原投标有效期期满前以书面形式向采购人确认。</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16.3如果采购人发出要求延长投标有效期的通知，并在投标有效期届满前，没有收到投标人同意的书面通知，则视为该投标人不接受上述延期的要求。</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17.投标文件的编制要求和签署要求</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17.1投标人应由其法定代表人或法定代表人授权代表在规定的网上投标时间，凭 CA 证书登陆“苏采云”系统在线编制投标文件（电子数据），并在投标截止时间之前上传投标文件。</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17.2投标人应对 CA 证书妥善保管，如被他人盗用投标，因此带来的结果均由投标人自行承担。</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17.3投标人在规定时间内使用 CA 证书进行解密。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17.4投标人应当对招标文件提出的要求和条件作出实质性响应，并在电子投标系统逐条应答。</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17.5投标人应对要求提供的资格证明文件（如资质证书、资格证书）、技术资料（如白皮书、彩页、手册、检测报告等）扫描上传至投标系统。</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18.投标文件的盖章要求：</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投标文件的盖章要求，以本文件第三章《投标资料表》中所提要求为准。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19.提交投标文件的截止时间和收到投标文件后注意事项。投标人应在招标文件要求的提交投标文件的截止时间前，将投标文件提交至“苏采云”系统。</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20.凡在招标文件要求提交投标文件的截止时间之后送达的投标文件，均为无效投标文件。 各投标人应在规定时间内通过 CA 证书进行网上解密。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21.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pStyle w:val="917"/>
        <w:ind w:firstLine="560"/>
        <w:spacing w:line="240" w:lineRule="auto"/>
        <w:tabs>
          <w:tab w:val="left" w:pos="430" w:leader="none"/>
        </w:tabs>
        <w:rPr>
          <w:rFonts w:ascii="仿宋" w:hAnsi="仿宋" w:eastAsia="仿宋" w:cs="仿宋"/>
          <w:sz w:val="28"/>
          <w:szCs w:val="28"/>
        </w:rPr>
      </w:pPr>
      <w:r>
        <w:rPr>
          <w:rFonts w:hint="eastAsia" w:ascii="仿宋" w:hAnsi="仿宋" w:eastAsia="仿宋" w:cs="仿宋"/>
          <w:sz w:val="28"/>
          <w:szCs w:val="28"/>
        </w:rPr>
        <w:t xml:space="preserve">22.本项目不允许分包。</w:t>
      </w:r>
      <w:r/>
    </w:p>
    <w:p>
      <w:pPr>
        <w:pStyle w:val="917"/>
        <w:ind w:firstLine="560"/>
        <w:spacing w:line="240" w:lineRule="auto"/>
        <w:tabs>
          <w:tab w:val="left" w:pos="430" w:leader="none"/>
        </w:tabs>
        <w:rPr>
          <w:rFonts w:ascii="仿宋" w:hAnsi="仿宋" w:eastAsia="仿宋" w:cs="仿宋"/>
          <w:sz w:val="28"/>
          <w:szCs w:val="28"/>
        </w:rPr>
      </w:pPr>
      <w:r>
        <w:rPr>
          <w:rFonts w:hint="eastAsia" w:ascii="仿宋" w:hAnsi="仿宋" w:eastAsia="仿宋" w:cs="仿宋"/>
          <w:sz w:val="28"/>
          <w:szCs w:val="28"/>
        </w:rPr>
        <w:t xml:space="preserve">23.投标人应当遵循公平竞争的原则，不得恶意串通，不得妨碍其他投标人的竞争行为，不得损害采购人或者其他投标人的合法权益。</w:t>
      </w:r>
      <w:r/>
    </w:p>
    <w:p>
      <w:pPr>
        <w:pStyle w:val="901"/>
        <w:ind w:firstLine="482"/>
        <w:rPr>
          <w:rFonts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24.有下列情形之一的，其投标无效。</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pStyle w:val="918"/>
        <w:rPr>
          <w:rFonts w:ascii="仿宋" w:hAnsi="仿宋" w:eastAsia="仿宋" w:cs="仿宋"/>
          <w:sz w:val="28"/>
          <w:szCs w:val="28"/>
        </w:rPr>
      </w:pPr>
      <w:r>
        <w:rPr>
          <w:rFonts w:ascii="仿宋" w:hAnsi="仿宋" w:eastAsia="仿宋" w:cs="仿宋"/>
          <w:sz w:val="28"/>
          <w:szCs w:val="28"/>
        </w:rPr>
      </w:r>
      <w:r/>
    </w:p>
    <w:p>
      <w:pPr>
        <w:pStyle w:val="901"/>
        <w:numPr>
          <w:ilvl w:val="0"/>
          <w:numId w:val="3"/>
        </w:numPr>
        <w:ind w:firstLine="562"/>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开 标</w:t>
      </w:r>
      <w:r/>
    </w:p>
    <w:p>
      <w:pPr>
        <w:pStyle w:val="918"/>
        <w:rPr>
          <w:rFonts w:ascii="仿宋" w:hAnsi="仿宋" w:eastAsia="仿宋" w:cs="仿宋"/>
          <w:sz w:val="28"/>
          <w:szCs w:val="28"/>
        </w:rPr>
      </w:pPr>
      <w:r>
        <w:rPr>
          <w:rFonts w:ascii="仿宋" w:hAnsi="仿宋" w:eastAsia="仿宋" w:cs="仿宋"/>
          <w:sz w:val="28"/>
          <w:szCs w:val="28"/>
        </w:rPr>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25.开标：</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25.1开标时间及地点。开标应当在招标文件确定的提交投标文件截止时间的同一时间公开进行；开标地点应当为招标文件中预先确定的地点。</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25.2由电子招标投标交易平台主持，邀请投标人参加。</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25.3所有投标单位使用 CA 证书在开标时间时，解密各自投标文件，由工作人员操作系统进行开标，投标人不足3家的，不得评标。</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25.4投标人原因造成投标文件未解密的，视为撤销其投标文件;因投标人之外的原因造成投标文件未解密的，视为撤回其投标文件。部分投标文件未解密的，其他投标文件的开标可以继续进行。</w:t>
      </w:r>
      <w:r/>
    </w:p>
    <w:p>
      <w:pPr>
        <w:pStyle w:val="918"/>
        <w:rPr>
          <w:rFonts w:ascii="仿宋" w:hAnsi="仿宋" w:eastAsia="仿宋" w:cs="仿宋"/>
          <w:sz w:val="28"/>
          <w:szCs w:val="28"/>
        </w:rPr>
      </w:pPr>
      <w:r>
        <w:rPr>
          <w:rFonts w:ascii="仿宋" w:hAnsi="仿宋" w:eastAsia="仿宋" w:cs="仿宋"/>
          <w:sz w:val="28"/>
          <w:szCs w:val="28"/>
        </w:rPr>
      </w:r>
      <w:r/>
    </w:p>
    <w:p>
      <w:pPr>
        <w:pStyle w:val="901"/>
        <w:numPr>
          <w:ilvl w:val="0"/>
          <w:numId w:val="3"/>
        </w:numPr>
        <w:ind w:firstLine="562"/>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评 标</w:t>
      </w:r>
      <w:r/>
    </w:p>
    <w:p>
      <w:pPr>
        <w:pStyle w:val="918"/>
        <w:rPr>
          <w:rFonts w:ascii="仿宋" w:hAnsi="仿宋" w:eastAsia="仿宋" w:cs="仿宋"/>
          <w:sz w:val="28"/>
          <w:szCs w:val="28"/>
        </w:rPr>
      </w:pPr>
      <w:r>
        <w:rPr>
          <w:rFonts w:ascii="仿宋" w:hAnsi="仿宋" w:eastAsia="仿宋" w:cs="仿宋"/>
          <w:sz w:val="28"/>
          <w:szCs w:val="28"/>
        </w:rPr>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26.公开招标采购项目开标结束后，采购人依法对投标人的资格进行审查。合格投标人不足3家的，不得评标。</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26.1评标工作由采购代理机构负责组织，并履行下列职责：</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（2）宣布评标纪律；</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（8）核对评标结果，对有《</w:t>
      </w:r>
      <w:r>
        <w:fldChar w:fldCharType="begin"/>
      </w:r>
      <w:r>
        <w:instrText xml:space="preserve"> HYPERLINK "http://www.caigou2003.com/" \o "http://www.caigou2003.com/" </w:instrText>
      </w:r>
      <w: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（10）处理与评标有关的其他事项。</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26.2评标委员会负责具体评标事务，并独立履行下列职责：</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（3）对投标文件进行比较和评价；</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27.评标方法分为最低评标价法和综合评分法。</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28评标</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28.1评标工作程序：</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（1）投标文件初审。</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①资格性审查。</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②符合性审查。</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（2）澄清有关问题。</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（3）比较与评价。</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（4）推荐中标候选供应商名单。</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（5）编写评审报告（评标报告）。</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28.2在评标中，不得改变招标文件中规定的评标标准、方法和中标条件。评标委员会对投标文件响应性的判定，要基于投标文件本身的内容，而不得寻求外部的证据。</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28.3采用</w:t>
      </w:r>
      <w:r>
        <w:fldChar w:fldCharType="begin"/>
      </w:r>
      <w:r>
        <w:instrText xml:space="preserve"> HYPERLINK "http://lilun.caigou2003.com/recijiedu/2365668.html" \o "http://lilun.caigou2003.com/recijiedu/2365668.html" </w:instrText>
      </w:r>
      <w:r>
        <w:fldChar w:fldCharType="separate"/>
      </w:r>
      <w:r>
        <w:rPr>
          <w:rFonts w:hint="eastAsia" w:ascii="仿宋" w:hAnsi="仿宋" w:eastAsia="仿宋" w:cs="仿宋"/>
          <w:sz w:val="28"/>
          <w:szCs w:val="28"/>
        </w:rPr>
        <w:t xml:space="preserve">最低评标价法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采用</w:t>
      </w:r>
      <w:r>
        <w:fldChar w:fldCharType="begin"/>
      </w:r>
      <w:r>
        <w:instrText xml:space="preserve"> HYPERLINK "http://lilun.caigou2003.com/recijiedu/2365667.html" \o "http://lilun.caigou2003.com/recijiedu/2365667.html" </w:instrText>
      </w:r>
      <w:r>
        <w:fldChar w:fldCharType="separate"/>
      </w:r>
      <w:r>
        <w:rPr>
          <w:rFonts w:hint="eastAsia" w:ascii="仿宋" w:hAnsi="仿宋" w:eastAsia="仿宋" w:cs="仿宋"/>
          <w:sz w:val="28"/>
          <w:szCs w:val="28"/>
        </w:rPr>
        <w:t xml:space="preserve">综合评分法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非单一产品采购项目，多家投标人提供的核心产品品牌相同的，按前两款规定处理。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29.投标文件报价出现前后不一致的，按照下列规定修正：</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29.1投标文件中开标一览表（报价表）内容与投标文件中相应内容不一致的，以开标一览表（报价表）为准；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29.2大写金额和小写金额不一致的，以大写金额为准；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29.3单价金额小数点或者百分比有明显错位的，以开标一览表的总价为准，并修改单价；</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29.4总价金额与按单价合计金额不一致的，以单价金额计算结果为准。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30.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31.评标委员会成员对需要共同认定的事项存在争议的，应当按照少数服从多数的原则作出结论。持不同意见的评标委员会成员应当在评标报告上签署不同意见及理由，否则视为同意评标报告。</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32.废标条款：</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出现下列情形之一的，应予废标。</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4.因重大变故，采购任务取消的。</w:t>
      </w:r>
      <w:r/>
    </w:p>
    <w:p>
      <w:pPr>
        <w:pStyle w:val="901"/>
        <w:ind w:firstLine="482"/>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六、定 标</w:t>
      </w:r>
      <w:r/>
    </w:p>
    <w:p>
      <w:pPr>
        <w:pStyle w:val="918"/>
        <w:jc w:val="center"/>
        <w:rPr>
          <w:rFonts w:ascii="仿宋" w:hAnsi="仿宋" w:eastAsia="仿宋" w:cs="仿宋"/>
          <w:sz w:val="28"/>
          <w:szCs w:val="28"/>
        </w:rPr>
      </w:pPr>
      <w:r>
        <w:rPr>
          <w:rFonts w:ascii="仿宋" w:hAnsi="仿宋" w:eastAsia="仿宋" w:cs="仿宋"/>
          <w:sz w:val="28"/>
          <w:szCs w:val="28"/>
        </w:rPr>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33.采购代理机构应当在评标结束后2个工作日内将评标报告送采购人。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34.采购人应当自收到评标报告之日起5个工作日内，在评标报告确定的中标候选人名单中按顺序确定中标人。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35.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18"/>
        <w:rPr>
          <w:rFonts w:ascii="仿宋" w:hAnsi="仿宋" w:eastAsia="仿宋" w:cs="仿宋"/>
          <w:sz w:val="28"/>
          <w:szCs w:val="28"/>
        </w:rPr>
      </w:pPr>
      <w:r>
        <w:rPr>
          <w:rFonts w:ascii="仿宋" w:hAnsi="仿宋" w:eastAsia="仿宋" w:cs="仿宋"/>
          <w:sz w:val="28"/>
          <w:szCs w:val="28"/>
        </w:rPr>
      </w:r>
      <w:r/>
    </w:p>
    <w:p>
      <w:pPr>
        <w:pStyle w:val="901"/>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七、政府采购合同</w:t>
      </w:r>
      <w:r/>
    </w:p>
    <w:p>
      <w:pPr>
        <w:pStyle w:val="918"/>
        <w:rPr>
          <w:rFonts w:ascii="仿宋" w:hAnsi="仿宋" w:eastAsia="仿宋" w:cs="仿宋"/>
          <w:sz w:val="28"/>
          <w:szCs w:val="28"/>
        </w:rPr>
      </w:pPr>
      <w:r>
        <w:rPr>
          <w:rFonts w:ascii="仿宋" w:hAnsi="仿宋" w:eastAsia="仿宋" w:cs="仿宋"/>
          <w:sz w:val="28"/>
          <w:szCs w:val="28"/>
        </w:rPr>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36.签订政府采购合同（合同签订方式）：</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36.1采购人应当自中标通知书发出之日起30日内，按照招标文件和中标人投标文件的规定，与中标人签订书面合同。所签订的合同不得对招标文件确定的事项和中标人投标文件作实质性修改。</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36.2中标或者成交供应商拒绝与采购人签订合同的，采购人可以按照评审报告推荐的中标或者成交候选人名单排序，确定下一个候选人为中标或者成交供应商，也可以重新开展政府采购活动。</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37.采购人与中标人应当根据合同的约定依法履行合同义务。政府采购合同的履行、违约责任和解决争议的方法等，按《中华人民共和国合同法》相关条款执行。</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38.履约保证金：</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38.1 中标人应在政府采购合同签订后，向采购人提交本文件第三章《投标资料表》中规定金额的履约保证金。</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38.2如果中标人没有遵守本章（三十八）1 或本章（三十九） 的规定，采购代理机构有权取消该中标决定。在此情况下，采购人可以与排位在中标人之后第一位的中标候选人签订政府采购合同，以此类推。</w:t>
      </w:r>
      <w:r/>
    </w:p>
    <w:p>
      <w:pPr>
        <w:pStyle w:val="901"/>
        <w:ind w:firstLine="482"/>
        <w:spacing w:line="400" w:lineRule="exact"/>
        <w:rPr>
          <w:rFonts w:hint="eastAsia" w:ascii="仿宋" w:hAnsi="仿宋" w:eastAsia="仿宋" w:cs="仿宋"/>
          <w:sz w:val="28"/>
          <w:szCs w:val="28"/>
        </w:rPr>
      </w:pPr>
      <w:r>
        <w:rPr>
          <w:rFonts w:hint="eastAsia" w:ascii="仿宋" w:hAnsi="仿宋" w:eastAsia="仿宋" w:cs="仿宋"/>
          <w:sz w:val="28"/>
          <w:szCs w:val="28"/>
        </w:rPr>
        <w:t xml:space="preserve">38.3中标人凭采购人出具验收书的复印件及收款收据办理履约保证金退付手续。履约保证金在采购人处存放期间，不计利息。</w:t>
      </w:r>
      <w:r/>
    </w:p>
    <w:p>
      <w:pPr>
        <w:pStyle w:val="902"/>
        <w:ind w:left="0" w:firstLine="481"/>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38.4履约保证金：若项目要求提供履约担保的，成交供应商可以以履约保函(保险)形式代替提供履约保证金。供应商可登录江苏政府采购网“资料下载”栏目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39腐败和欺诈行为：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39.1采购代理机构、采购人、投标人等参与招投标的各方，均应在招标、采购、合同执行等过程中保持廉洁和最高的道德水准。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（1）腐败和欺诈行为的含义：</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pStyle w:val="918"/>
        <w:rPr>
          <w:rFonts w:ascii="仿宋" w:hAnsi="仿宋" w:eastAsia="仿宋" w:cs="仿宋"/>
          <w:sz w:val="28"/>
          <w:szCs w:val="28"/>
        </w:rPr>
      </w:pPr>
      <w:r>
        <w:rPr>
          <w:rFonts w:ascii="仿宋" w:hAnsi="仿宋" w:eastAsia="仿宋" w:cs="仿宋"/>
          <w:sz w:val="28"/>
          <w:szCs w:val="28"/>
        </w:rPr>
      </w:r>
      <w:r/>
    </w:p>
    <w:p>
      <w:pPr>
        <w:pStyle w:val="901"/>
        <w:numPr>
          <w:ilvl w:val="0"/>
          <w:numId w:val="4"/>
        </w:numPr>
        <w:ind w:firstLine="482"/>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询问和质疑</w:t>
      </w:r>
      <w:r/>
    </w:p>
    <w:p>
      <w:pPr>
        <w:pStyle w:val="918"/>
        <w:rPr>
          <w:rFonts w:ascii="仿宋" w:hAnsi="仿宋" w:eastAsia="仿宋" w:cs="仿宋"/>
          <w:sz w:val="28"/>
          <w:szCs w:val="28"/>
        </w:rPr>
      </w:pPr>
      <w:r>
        <w:rPr>
          <w:rFonts w:ascii="仿宋" w:hAnsi="仿宋" w:eastAsia="仿宋" w:cs="仿宋"/>
          <w:sz w:val="28"/>
          <w:szCs w:val="28"/>
        </w:rPr>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40.询问和质疑</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18"/>
        <w:rPr>
          <w:rFonts w:ascii="仿宋" w:hAnsi="仿宋" w:eastAsia="仿宋" w:cs="仿宋"/>
          <w:sz w:val="28"/>
          <w:szCs w:val="28"/>
        </w:rPr>
      </w:pPr>
      <w:r>
        <w:rPr>
          <w:rFonts w:ascii="仿宋" w:hAnsi="仿宋" w:eastAsia="仿宋" w:cs="仿宋"/>
          <w:sz w:val="28"/>
          <w:szCs w:val="28"/>
        </w:rPr>
      </w:r>
      <w:r/>
    </w:p>
    <w:p>
      <w:pPr>
        <w:pStyle w:val="901"/>
        <w:numPr>
          <w:ilvl w:val="0"/>
          <w:numId w:val="4"/>
        </w:numPr>
        <w:ind w:firstLine="482"/>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电子招标投标交易平台</w:t>
      </w:r>
      <w:r/>
    </w:p>
    <w:p>
      <w:pPr>
        <w:pStyle w:val="918"/>
        <w:ind w:left="482"/>
        <w:rPr>
          <w:rFonts w:ascii="仿宋" w:hAnsi="仿宋" w:eastAsia="仿宋" w:cs="仿宋"/>
          <w:sz w:val="28"/>
          <w:szCs w:val="28"/>
        </w:rPr>
      </w:pPr>
      <w:r>
        <w:rPr>
          <w:rFonts w:ascii="仿宋" w:hAnsi="仿宋" w:eastAsia="仿宋" w:cs="仿宋"/>
          <w:sz w:val="28"/>
          <w:szCs w:val="28"/>
        </w:rPr>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41.电子招标投标交易平台（即“苏采云”系统，网址：</w:t>
      </w:r>
      <w:r>
        <w:fldChar w:fldCharType="begin"/>
      </w:r>
      <w:r>
        <w:instrText xml:space="preserve"> HYPERLINK "http://jszfcg.jsczt.cn/" \o "http://jszfcg.jsczt.cn/" </w:instrText>
      </w:r>
      <w:r>
        <w:fldChar w:fldCharType="separate"/>
      </w:r>
      <w:r>
        <w:rPr>
          <w:rFonts w:hint="eastAsia" w:ascii="仿宋" w:hAnsi="仿宋" w:eastAsia="仿宋" w:cs="仿宋"/>
          <w:sz w:val="28"/>
          <w:szCs w:val="28"/>
        </w:rPr>
        <w:t xml:space="preserve">http://jszfcg.jsczt.cn/</w:t>
      </w:r>
      <w:r>
        <w:rPr>
          <w:rFonts w:hint="eastAsia" w:ascii="仿宋" w:hAnsi="仿宋" w:eastAsia="仿宋" w:cs="仿宋"/>
          <w:sz w:val="28"/>
          <w:szCs w:val="28"/>
        </w:rPr>
        <w:fldChar w:fldCharType="end"/>
      </w:r>
      <w:r>
        <w:rPr>
          <w:rFonts w:hint="eastAsia" w:ascii="仿宋" w:hAnsi="仿宋" w:eastAsia="仿宋" w:cs="仿宋"/>
          <w:sz w:val="28"/>
          <w:szCs w:val="28"/>
        </w:rPr>
        <w:t xml:space="preserve">）相关要求是本招标文件的组成部分。</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p>
      <w:pPr>
        <w:pStyle w:val="901"/>
        <w:jc w:val="center"/>
        <w:rPr>
          <w:rFonts w:ascii="仿宋" w:hAnsi="仿宋" w:eastAsia="仿宋" w:cs="仿宋"/>
          <w:b/>
          <w:bCs/>
          <w:sz w:val="28"/>
          <w:szCs w:val="28"/>
        </w:rPr>
      </w:pPr>
      <w:r>
        <w:rPr>
          <w:rFonts w:ascii="仿宋" w:hAnsi="仿宋" w:eastAsia="仿宋" w:cs="仿宋"/>
          <w:b/>
          <w:bCs/>
          <w:sz w:val="28"/>
          <w:szCs w:val="28"/>
        </w:rPr>
      </w:r>
      <w:r/>
    </w:p>
    <w:p>
      <w:pPr>
        <w:pStyle w:val="901"/>
        <w:jc w:val="center"/>
        <w:rPr>
          <w:rFonts w:ascii="仿宋" w:hAnsi="仿宋" w:eastAsia="仿宋" w:cs="仿宋"/>
          <w:b/>
          <w:bCs/>
          <w:sz w:val="28"/>
          <w:szCs w:val="28"/>
        </w:rPr>
      </w:pPr>
      <w:r>
        <w:rPr>
          <w:rFonts w:ascii="仿宋" w:hAnsi="仿宋" w:eastAsia="仿宋" w:cs="仿宋"/>
          <w:b/>
          <w:bCs/>
          <w:sz w:val="28"/>
          <w:szCs w:val="28"/>
        </w:rPr>
      </w:r>
      <w:r/>
    </w:p>
    <w:p>
      <w:pPr>
        <w:pStyle w:val="906"/>
        <w:rPr>
          <w:rFonts w:ascii="仿宋" w:hAnsi="仿宋" w:eastAsia="仿宋" w:cs="仿宋"/>
          <w:b/>
          <w:bCs/>
          <w:sz w:val="28"/>
          <w:szCs w:val="28"/>
        </w:rPr>
      </w:pPr>
      <w:r>
        <w:rPr>
          <w:rFonts w:ascii="仿宋" w:hAnsi="仿宋" w:eastAsia="仿宋" w:cs="仿宋"/>
          <w:b/>
          <w:bCs/>
          <w:sz w:val="28"/>
          <w:szCs w:val="28"/>
        </w:rPr>
      </w:r>
      <w:r/>
    </w:p>
    <w:p>
      <w:pPr>
        <w:pStyle w:val="907"/>
        <w:rPr>
          <w:rFonts w:ascii="仿宋" w:hAnsi="仿宋" w:eastAsia="仿宋" w:cs="仿宋"/>
          <w:b/>
          <w:bCs/>
          <w:sz w:val="28"/>
          <w:szCs w:val="28"/>
        </w:rPr>
      </w:pPr>
      <w:r>
        <w:rPr>
          <w:rFonts w:ascii="仿宋" w:hAnsi="仿宋" w:eastAsia="仿宋" w:cs="仿宋"/>
          <w:b/>
          <w:bCs/>
          <w:sz w:val="28"/>
          <w:szCs w:val="28"/>
        </w:rPr>
      </w:r>
      <w:r/>
    </w:p>
    <w:p>
      <w:pPr>
        <w:pStyle w:val="901"/>
        <w:rPr>
          <w:rFonts w:ascii="仿宋" w:hAnsi="仿宋" w:eastAsia="仿宋" w:cs="仿宋"/>
          <w:b/>
          <w:bCs/>
          <w:sz w:val="28"/>
          <w:szCs w:val="28"/>
        </w:rPr>
      </w:pPr>
      <w:r>
        <w:rPr>
          <w:rFonts w:ascii="仿宋" w:hAnsi="仿宋" w:eastAsia="仿宋" w:cs="仿宋"/>
          <w:b/>
          <w:bCs/>
          <w:sz w:val="28"/>
          <w:szCs w:val="28"/>
        </w:rPr>
      </w:r>
      <w:r/>
    </w:p>
    <w:p>
      <w:pPr>
        <w:pStyle w:val="906"/>
        <w:rPr>
          <w:rFonts w:ascii="仿宋" w:hAnsi="仿宋" w:eastAsia="仿宋" w:cs="仿宋"/>
          <w:b/>
          <w:bCs/>
          <w:sz w:val="28"/>
          <w:szCs w:val="28"/>
        </w:rPr>
      </w:pPr>
      <w:r>
        <w:rPr>
          <w:rFonts w:ascii="仿宋" w:hAnsi="仿宋" w:eastAsia="仿宋" w:cs="仿宋"/>
          <w:b/>
          <w:bCs/>
          <w:sz w:val="28"/>
          <w:szCs w:val="28"/>
        </w:rPr>
      </w:r>
      <w:r/>
    </w:p>
    <w:p>
      <w:pPr>
        <w:pStyle w:val="907"/>
        <w:rPr>
          <w:rFonts w:ascii="仿宋" w:hAnsi="仿宋" w:eastAsia="仿宋" w:cs="仿宋"/>
          <w:b/>
          <w:bCs/>
          <w:sz w:val="28"/>
          <w:szCs w:val="28"/>
        </w:rPr>
      </w:pPr>
      <w:r>
        <w:rPr>
          <w:rFonts w:ascii="仿宋" w:hAnsi="仿宋" w:eastAsia="仿宋" w:cs="仿宋"/>
          <w:b/>
          <w:bCs/>
          <w:sz w:val="28"/>
          <w:szCs w:val="28"/>
        </w:rPr>
      </w:r>
      <w:r/>
    </w:p>
    <w:p>
      <w:pPr>
        <w:pStyle w:val="901"/>
        <w:rPr>
          <w:rFonts w:ascii="仿宋" w:hAnsi="仿宋" w:eastAsia="仿宋" w:cs="仿宋"/>
          <w:b/>
          <w:bCs/>
          <w:sz w:val="28"/>
          <w:szCs w:val="28"/>
        </w:rPr>
      </w:pPr>
      <w:r>
        <w:rPr>
          <w:rFonts w:ascii="仿宋" w:hAnsi="仿宋" w:eastAsia="仿宋" w:cs="仿宋"/>
          <w:b/>
          <w:bCs/>
          <w:sz w:val="28"/>
          <w:szCs w:val="28"/>
        </w:rPr>
      </w:r>
      <w:r/>
    </w:p>
    <w:p>
      <w:pPr>
        <w:pStyle w:val="917"/>
        <w:rPr>
          <w:rFonts w:ascii="仿宋" w:hAnsi="仿宋" w:eastAsia="仿宋" w:cs="仿宋"/>
          <w:sz w:val="28"/>
          <w:szCs w:val="28"/>
        </w:rPr>
      </w:pPr>
      <w:r>
        <w:rPr>
          <w:rFonts w:ascii="仿宋" w:hAnsi="仿宋" w:eastAsia="仿宋" w:cs="仿宋"/>
          <w:sz w:val="28"/>
          <w:szCs w:val="28"/>
        </w:rPr>
      </w:r>
      <w:r/>
    </w:p>
    <w:p>
      <w:pPr>
        <w:pStyle w:val="901"/>
        <w:ind w:firstLine="2891"/>
        <w:rPr>
          <w:rFonts w:ascii="仿宋" w:hAnsi="仿宋" w:eastAsia="仿宋" w:cs="仿宋"/>
          <w:b/>
          <w:bCs/>
          <w:sz w:val="28"/>
          <w:szCs w:val="28"/>
        </w:rPr>
      </w:pPr>
      <w:r>
        <w:rPr>
          <w:rFonts w:ascii="仿宋" w:hAnsi="仿宋" w:eastAsia="仿宋" w:cs="仿宋"/>
          <w:b/>
          <w:bCs/>
          <w:sz w:val="28"/>
          <w:szCs w:val="28"/>
        </w:rPr>
      </w:r>
      <w:r/>
    </w:p>
    <w:p>
      <w:pPr>
        <w:pStyle w:val="901"/>
        <w:ind w:firstLine="2891"/>
        <w:rPr>
          <w:rFonts w:ascii="仿宋" w:hAnsi="仿宋" w:eastAsia="仿宋" w:cs="仿宋"/>
          <w:b/>
          <w:bCs/>
          <w:sz w:val="28"/>
          <w:szCs w:val="28"/>
        </w:rPr>
      </w:pPr>
      <w:r>
        <w:rPr>
          <w:rFonts w:ascii="仿宋" w:hAnsi="仿宋" w:eastAsia="仿宋" w:cs="仿宋"/>
          <w:b/>
          <w:bCs/>
          <w:sz w:val="28"/>
          <w:szCs w:val="28"/>
        </w:rPr>
      </w:r>
      <w:r/>
    </w:p>
    <w:p>
      <w:pPr>
        <w:pStyle w:val="901"/>
        <w:ind w:firstLine="2891"/>
        <w:rPr>
          <w:rFonts w:ascii="仿宋" w:hAnsi="仿宋" w:eastAsia="仿宋" w:cs="仿宋"/>
          <w:b/>
          <w:bCs/>
          <w:sz w:val="28"/>
          <w:szCs w:val="28"/>
        </w:rPr>
      </w:pPr>
      <w:r>
        <w:rPr>
          <w:rFonts w:ascii="仿宋" w:hAnsi="仿宋" w:eastAsia="仿宋" w:cs="仿宋"/>
          <w:b/>
          <w:bCs/>
          <w:sz w:val="28"/>
          <w:szCs w:val="28"/>
        </w:rPr>
      </w:r>
      <w:r/>
    </w:p>
    <w:p>
      <w:pPr>
        <w:pStyle w:val="901"/>
        <w:ind w:firstLine="2891"/>
        <w:rPr>
          <w:rFonts w:ascii="仿宋" w:hAnsi="仿宋" w:eastAsia="仿宋" w:cs="仿宋"/>
          <w:b/>
          <w:bCs/>
          <w:sz w:val="28"/>
          <w:szCs w:val="28"/>
        </w:rPr>
      </w:pPr>
      <w:r>
        <w:rPr>
          <w:rFonts w:ascii="仿宋" w:hAnsi="仿宋" w:eastAsia="仿宋" w:cs="仿宋"/>
          <w:b/>
          <w:bCs/>
          <w:sz w:val="28"/>
          <w:szCs w:val="28"/>
        </w:rPr>
      </w:r>
      <w:r/>
    </w:p>
    <w:p>
      <w:pPr>
        <w:pStyle w:val="901"/>
        <w:ind w:firstLine="2891"/>
        <w:rPr>
          <w:rFonts w:ascii="仿宋" w:hAnsi="仿宋" w:eastAsia="仿宋" w:cs="仿宋"/>
          <w:b/>
          <w:bCs/>
          <w:sz w:val="28"/>
          <w:szCs w:val="28"/>
        </w:rPr>
      </w:pPr>
      <w:r>
        <w:rPr>
          <w:rFonts w:ascii="仿宋" w:hAnsi="仿宋" w:eastAsia="仿宋" w:cs="仿宋"/>
          <w:b/>
          <w:bCs/>
          <w:sz w:val="28"/>
          <w:szCs w:val="28"/>
        </w:rPr>
      </w:r>
      <w:r/>
    </w:p>
    <w:p>
      <w:pPr>
        <w:pStyle w:val="901"/>
        <w:ind w:firstLine="2891"/>
        <w:rPr>
          <w:rFonts w:ascii="仿宋" w:hAnsi="仿宋" w:eastAsia="仿宋" w:cs="仿宋"/>
          <w:b/>
          <w:bCs/>
          <w:sz w:val="28"/>
          <w:szCs w:val="28"/>
        </w:rPr>
      </w:pPr>
      <w:r>
        <w:rPr>
          <w:rFonts w:ascii="仿宋" w:hAnsi="仿宋" w:eastAsia="仿宋" w:cs="仿宋"/>
          <w:b/>
          <w:bCs/>
          <w:sz w:val="28"/>
          <w:szCs w:val="28"/>
        </w:rPr>
      </w:r>
      <w:r/>
    </w:p>
    <w:p>
      <w:pPr>
        <w:pStyle w:val="901"/>
        <w:ind w:firstLine="2891"/>
        <w:rPr>
          <w:rFonts w:ascii="仿宋" w:hAnsi="仿宋" w:eastAsia="仿宋" w:cs="仿宋"/>
          <w:b/>
          <w:bCs/>
          <w:sz w:val="28"/>
          <w:szCs w:val="28"/>
        </w:rPr>
      </w:pPr>
      <w:r>
        <w:rPr>
          <w:rFonts w:ascii="仿宋" w:hAnsi="仿宋" w:eastAsia="仿宋" w:cs="仿宋"/>
          <w:b/>
          <w:bCs/>
          <w:sz w:val="28"/>
          <w:szCs w:val="28"/>
        </w:rPr>
      </w:r>
      <w:r/>
    </w:p>
    <w:p>
      <w:pPr>
        <w:pStyle w:val="902"/>
        <w:rPr>
          <w:rFonts w:ascii="仿宋" w:hAnsi="仿宋" w:eastAsia="仿宋" w:cs="仿宋"/>
          <w:b/>
          <w:bCs/>
          <w:sz w:val="28"/>
          <w:szCs w:val="28"/>
        </w:rPr>
      </w:pPr>
      <w:r>
        <w:rPr>
          <w:rFonts w:ascii="仿宋" w:hAnsi="仿宋" w:eastAsia="仿宋" w:cs="仿宋"/>
          <w:b/>
          <w:bCs/>
          <w:sz w:val="28"/>
          <w:szCs w:val="28"/>
        </w:rPr>
      </w:r>
      <w:r/>
    </w:p>
    <w:p>
      <w:pPr>
        <w:pStyle w:val="902"/>
        <w:rPr>
          <w:rFonts w:ascii="仿宋" w:hAnsi="仿宋" w:eastAsia="仿宋" w:cs="仿宋"/>
          <w:b/>
          <w:bCs/>
          <w:sz w:val="28"/>
          <w:szCs w:val="28"/>
        </w:rPr>
      </w:pPr>
      <w:r>
        <w:rPr>
          <w:rFonts w:ascii="仿宋" w:hAnsi="仿宋" w:eastAsia="仿宋" w:cs="仿宋"/>
          <w:b/>
          <w:bCs/>
          <w:sz w:val="28"/>
          <w:szCs w:val="28"/>
        </w:rPr>
      </w:r>
      <w:r/>
    </w:p>
    <w:p>
      <w:pPr>
        <w:pStyle w:val="902"/>
        <w:rPr>
          <w:rFonts w:ascii="仿宋" w:hAnsi="仿宋" w:eastAsia="仿宋" w:cs="仿宋"/>
          <w:b/>
          <w:bCs/>
          <w:sz w:val="28"/>
          <w:szCs w:val="28"/>
        </w:rPr>
      </w:pPr>
      <w:r>
        <w:rPr>
          <w:rFonts w:ascii="仿宋" w:hAnsi="仿宋" w:eastAsia="仿宋" w:cs="仿宋"/>
          <w:b/>
          <w:bCs/>
          <w:sz w:val="28"/>
          <w:szCs w:val="28"/>
        </w:rPr>
      </w:r>
      <w:r/>
    </w:p>
    <w:p>
      <w:pPr>
        <w:pStyle w:val="902"/>
        <w:ind w:left="0" w:firstLine="0"/>
        <w:rPr>
          <w:rFonts w:ascii="仿宋" w:hAnsi="仿宋" w:eastAsia="仿宋" w:cs="仿宋"/>
          <w:b/>
          <w:bCs/>
          <w:sz w:val="28"/>
          <w:szCs w:val="28"/>
        </w:rPr>
      </w:pPr>
      <w:r>
        <w:rPr>
          <w:rFonts w:ascii="仿宋" w:hAnsi="仿宋" w:eastAsia="仿宋" w:cs="仿宋"/>
          <w:b/>
          <w:bCs/>
          <w:sz w:val="28"/>
          <w:szCs w:val="28"/>
        </w:rPr>
      </w:r>
      <w:r/>
    </w:p>
    <w:p>
      <w:pPr>
        <w:pStyle w:val="902"/>
        <w:rPr>
          <w:rFonts w:ascii="仿宋" w:hAnsi="仿宋" w:eastAsia="仿宋" w:cs="仿宋"/>
          <w:b/>
          <w:bCs/>
          <w:sz w:val="28"/>
          <w:szCs w:val="28"/>
        </w:rPr>
      </w:pPr>
      <w:r>
        <w:rPr>
          <w:rFonts w:ascii="仿宋" w:hAnsi="仿宋" w:eastAsia="仿宋" w:cs="仿宋"/>
          <w:b/>
          <w:bCs/>
          <w:sz w:val="28"/>
          <w:szCs w:val="28"/>
        </w:rPr>
      </w:r>
      <w:r/>
    </w:p>
    <w:p>
      <w:pPr>
        <w:pStyle w:val="901"/>
        <w:ind w:firstLine="2891"/>
        <w:rPr>
          <w:rFonts w:ascii="仿宋" w:hAnsi="仿宋" w:eastAsia="仿宋" w:cs="仿宋"/>
          <w:b/>
          <w:bCs/>
          <w:sz w:val="28"/>
          <w:szCs w:val="28"/>
        </w:rPr>
      </w:pPr>
      <w:r>
        <w:rPr>
          <w:rFonts w:hint="eastAsia" w:ascii="仿宋" w:hAnsi="仿宋" w:eastAsia="仿宋" w:cs="仿宋"/>
          <w:b/>
          <w:bCs/>
          <w:sz w:val="28"/>
          <w:szCs w:val="28"/>
        </w:rPr>
        <w:t xml:space="preserve">第三章  投标资料表</w:t>
      </w:r>
      <w:r/>
    </w:p>
    <w:p>
      <w:pPr>
        <w:pStyle w:val="1061"/>
        <w:ind w:firstLine="480"/>
        <w:rPr>
          <w:rFonts w:ascii="仿宋" w:hAnsi="仿宋" w:eastAsia="仿宋" w:cs="仿宋"/>
          <w:szCs w:val="28"/>
        </w:rPr>
      </w:pPr>
      <w:r>
        <w:rPr>
          <w:rFonts w:hint="eastAsia" w:ascii="仿宋" w:hAnsi="仿宋" w:eastAsia="仿宋" w:cs="仿宋"/>
          <w:szCs w:val="28"/>
        </w:rPr>
        <w:t xml:space="preserve">该资料表的条款项号是与《投标人须知》中条款项号对应的，若有增加的条款，是对《投标人须知》的补充、修改和完善，如果有矛盾的话，应以本资料表为准。</w:t>
      </w:r>
      <w:r/>
    </w:p>
    <w:tbl>
      <w:tblPr>
        <w:tblStyle w:val="801"/>
        <w:tblW w:w="9575"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8"/>
        <w:gridCol w:w="8207"/>
      </w:tblGrid>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
              <w:jc w:val="center"/>
              <w:rPr>
                <w:rFonts w:ascii="仿宋" w:hAnsi="仿宋" w:eastAsia="仿宋" w:cs="仿宋"/>
                <w:sz w:val="28"/>
                <w:szCs w:val="28"/>
              </w:rPr>
            </w:pPr>
            <w:r>
              <w:rPr>
                <w:rFonts w:hint="eastAsia" w:ascii="仿宋" w:hAnsi="仿宋" w:eastAsia="仿宋" w:cs="仿宋"/>
                <w:sz w:val="28"/>
                <w:szCs w:val="28"/>
              </w:rPr>
              <w:t xml:space="preserve">内容</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ind w:firstLine="480"/>
              <w:jc w:val="center"/>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jc w:val="center"/>
              <w:rPr>
                <w:rFonts w:ascii="仿宋" w:hAnsi="仿宋" w:eastAsia="仿宋" w:cs="仿宋"/>
                <w:b/>
                <w:sz w:val="28"/>
                <w:szCs w:val="28"/>
              </w:rPr>
            </w:pPr>
            <w:r>
              <w:rPr>
                <w:rFonts w:hint="eastAsia" w:ascii="仿宋" w:hAnsi="仿宋" w:eastAsia="仿宋" w:cs="仿宋"/>
                <w:b/>
                <w:sz w:val="28"/>
                <w:szCs w:val="28"/>
              </w:rPr>
              <w:t xml:space="preserve">一、总则</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jc w:val="left"/>
              <w:rPr>
                <w:rFonts w:hint="eastAsia" w:ascii="仿宋" w:hAnsi="仿宋" w:eastAsia="仿宋" w:cs="仿宋"/>
                <w:sz w:val="28"/>
                <w:szCs w:val="28"/>
                <w:lang w:eastAsia="zh-CN"/>
              </w:rPr>
            </w:pPr>
            <w:r>
              <w:rPr>
                <w:rFonts w:hint="eastAsia" w:ascii="仿宋" w:hAnsi="仿宋" w:eastAsia="仿宋" w:cs="仿宋"/>
                <w:sz w:val="28"/>
                <w:szCs w:val="28"/>
              </w:rPr>
              <w:t xml:space="preserve">采购人：</w:t>
            </w:r>
            <w:r>
              <w:rPr>
                <w:rFonts w:hint="eastAsia" w:ascii="仿宋" w:hAnsi="仿宋" w:eastAsia="仿宋" w:cs="仿宋"/>
                <w:sz w:val="28"/>
                <w:szCs w:val="28"/>
                <w:lang w:eastAsia="zh-CN"/>
              </w:rPr>
              <w:t xml:space="preserve">丰县农业农村局</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2.1</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jc w:val="left"/>
              <w:rPr>
                <w:rFonts w:ascii="仿宋" w:hAnsi="仿宋" w:eastAsia="仿宋" w:cs="仿宋"/>
                <w:sz w:val="28"/>
                <w:szCs w:val="28"/>
              </w:rPr>
            </w:pPr>
            <w:r>
              <w:rPr>
                <w:rFonts w:hint="eastAsia" w:ascii="仿宋" w:hAnsi="仿宋" w:eastAsia="仿宋" w:cs="仿宋"/>
                <w:sz w:val="28"/>
                <w:szCs w:val="28"/>
              </w:rPr>
              <w:t xml:space="preserve">本次采购采用的政府采购方式：公开招标</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jc w:val="left"/>
              <w:rPr>
                <w:rFonts w:ascii="仿宋" w:hAnsi="仿宋" w:eastAsia="仿宋" w:cs="仿宋"/>
                <w:b/>
                <w:sz w:val="28"/>
                <w:szCs w:val="28"/>
                <w:u w:val="single"/>
              </w:rPr>
            </w:pPr>
            <w:r>
              <w:rPr>
                <w:rFonts w:hint="eastAsia" w:ascii="仿宋" w:hAnsi="仿宋" w:eastAsia="仿宋" w:cs="仿宋"/>
                <w:sz w:val="28"/>
                <w:szCs w:val="28"/>
              </w:rPr>
              <w:t xml:space="preserve">采购人确定的采购项目属性：服务</w:t>
            </w:r>
            <w:r/>
          </w:p>
        </w:tc>
      </w:tr>
      <w:tr>
        <w:trPr>
          <w:trHeight w:val="7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5.</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jc w:val="left"/>
              <w:rPr>
                <w:rFonts w:ascii="仿宋" w:hAnsi="仿宋" w:eastAsia="仿宋" w:cs="仿宋"/>
                <w:sz w:val="28"/>
                <w:szCs w:val="28"/>
              </w:rPr>
            </w:pPr>
            <w:r>
              <w:rPr>
                <w:rFonts w:hint="eastAsia" w:ascii="仿宋" w:hAnsi="仿宋" w:eastAsia="仿宋" w:cs="仿宋"/>
                <w:sz w:val="28"/>
                <w:szCs w:val="28"/>
              </w:rPr>
              <w:t xml:space="preserve">本项目采购代理机构：江苏悦隽诚建设项目管理有限公司</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6.</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rPr>
                <w:rFonts w:ascii="仿宋" w:hAnsi="仿宋" w:eastAsia="仿宋" w:cs="仿宋"/>
                <w:sz w:val="28"/>
                <w:szCs w:val="28"/>
              </w:rPr>
            </w:pPr>
            <w:r>
              <w:rPr>
                <w:rFonts w:hint="eastAsia" w:ascii="仿宋" w:hAnsi="仿宋" w:eastAsia="仿宋" w:cs="仿宋"/>
                <w:sz w:val="28"/>
                <w:szCs w:val="28"/>
              </w:rPr>
              <w:t xml:space="preserve">投标人的资格条件：</w:t>
            </w:r>
            <w:r/>
          </w:p>
          <w:p>
            <w:pPr>
              <w:pStyle w:val="901"/>
              <w:numPr>
                <w:ilvl w:val="0"/>
                <w:numId w:val="0"/>
              </w:numPr>
              <w:jc w:val="left"/>
              <w:tabs>
                <w:tab w:val="left" w:pos="0" w:leader="none"/>
              </w:tabs>
              <w:rPr>
                <w:rFonts w:ascii="仿宋" w:hAnsi="仿宋" w:eastAsia="仿宋" w:cs="仿宋"/>
                <w:sz w:val="28"/>
                <w:szCs w:val="28"/>
              </w:rPr>
            </w:pPr>
            <w:r>
              <w:rPr>
                <w:rFonts w:ascii="仿宋" w:hAnsi="仿宋" w:eastAsia="仿宋" w:cs="仿宋"/>
                <w:sz w:val="28"/>
                <w:szCs w:val="28"/>
                <w:lang w:val="en-US" w:eastAsia="zh-CN" w:bidi="ar-SA"/>
              </w:rPr>
              <w:t xml:space="preserve">1、</w:t>
            </w:r>
            <w:r>
              <w:rPr>
                <w:rFonts w:hint="eastAsia" w:ascii="仿宋" w:hAnsi="仿宋" w:eastAsia="仿宋" w:cs="仿宋"/>
                <w:sz w:val="28"/>
                <w:szCs w:val="28"/>
              </w:rPr>
              <w:t xml:space="preserve">符合《中华人民共和国政府采购法》第二十二条的规定；</w:t>
            </w:r>
            <w:r/>
          </w:p>
          <w:p>
            <w:pPr>
              <w:pStyle w:val="907"/>
              <w:numPr>
                <w:ilvl w:val="0"/>
                <w:numId w:val="0"/>
              </w:numPr>
              <w:ind w:left="0"/>
              <w:rPr>
                <w:rFonts w:hint="eastAsia" w:ascii="仿宋" w:hAnsi="仿宋" w:eastAsia="仿宋" w:cs="仿宋"/>
                <w:color w:val="000000"/>
                <w:sz w:val="28"/>
                <w:szCs w:val="28"/>
              </w:rPr>
            </w:pPr>
            <w:r>
              <w:rPr>
                <w:rFonts w:ascii="仿宋" w:hAnsi="仿宋" w:eastAsia="仿宋" w:cs="仿宋"/>
                <w:color w:val="000000"/>
                <w:sz w:val="28"/>
                <w:szCs w:val="28"/>
                <w:lang w:val="en-US" w:eastAsia="zh-CN" w:bidi="ar-SA"/>
              </w:rPr>
              <w:t xml:space="preserve">2、</w:t>
            </w:r>
            <w:r>
              <w:rPr>
                <w:rFonts w:hint="eastAsia" w:ascii="仿宋" w:hAnsi="仿宋" w:eastAsia="仿宋" w:cs="仿宋"/>
                <w:color w:val="000000"/>
                <w:sz w:val="28"/>
                <w:szCs w:val="28"/>
              </w:rPr>
              <w:t xml:space="preserve">落实政府采购政策需满足的资格要求：</w:t>
            </w:r>
            <w:r/>
          </w:p>
          <w:p>
            <w:pPr>
              <w:pStyle w:val="907"/>
              <w:numPr>
                <w:ilvl w:val="0"/>
                <w:numId w:val="0"/>
              </w:numPr>
              <w:ind w:left="0" w:firstLine="560"/>
              <w:rPr>
                <w:rFonts w:ascii="仿宋" w:hAnsi="仿宋" w:eastAsia="仿宋" w:cs="仿宋"/>
                <w:color w:val="000000"/>
                <w:sz w:val="28"/>
                <w:szCs w:val="28"/>
              </w:rPr>
            </w:pPr>
            <w:r>
              <w:rPr>
                <w:rFonts w:hint="eastAsia" w:ascii="仿宋" w:hAnsi="仿宋" w:eastAsia="仿宋" w:cs="仿宋"/>
                <w:color w:val="ff0000"/>
                <w:sz w:val="28"/>
                <w:szCs w:val="28"/>
                <w:lang w:val="en-US" w:eastAsia="zh-CN"/>
              </w:rPr>
              <w:t xml:space="preserve">不属于专门面向</w:t>
            </w:r>
            <w:r>
              <w:rPr>
                <w:rFonts w:hint="eastAsia" w:ascii="仿宋" w:hAnsi="仿宋" w:eastAsia="仿宋" w:cs="仿宋"/>
                <w:color w:val="ff0000"/>
                <w:sz w:val="28"/>
                <w:szCs w:val="28"/>
              </w:rPr>
              <w:t xml:space="preserve">中小微企业采购的项目</w:t>
            </w:r>
            <w:r>
              <w:rPr>
                <w:rFonts w:hint="eastAsia" w:ascii="仿宋" w:hAnsi="仿宋" w:eastAsia="仿宋" w:cs="仿宋"/>
                <w:color w:val="000000"/>
                <w:sz w:val="28"/>
                <w:szCs w:val="28"/>
              </w:rPr>
              <w:t xml:space="preserve">。</w:t>
            </w:r>
            <w:r/>
          </w:p>
          <w:p>
            <w:pPr>
              <w:pStyle w:val="907"/>
              <w:ind w:left="0"/>
              <w:rPr>
                <w:rFonts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ff0000"/>
                <w:sz w:val="28"/>
                <w:szCs w:val="28"/>
              </w:rPr>
              <w:t xml:space="preserve">本项目的特定资格要求：投标人须具有测绘行政主管部门颁发的乙级及以上测绘资质证书。</w:t>
            </w:r>
            <w:r/>
          </w:p>
          <w:p>
            <w:pPr>
              <w:pStyle w:val="901"/>
              <w:jc w:val="left"/>
              <w:rPr>
                <w:rFonts w:ascii="仿宋" w:hAnsi="仿宋" w:eastAsia="仿宋" w:cs="仿宋"/>
                <w:sz w:val="28"/>
                <w:szCs w:val="28"/>
              </w:rPr>
            </w:pPr>
            <w:r>
              <w:rPr>
                <w:rFonts w:hint="eastAsia" w:ascii="仿宋" w:hAnsi="仿宋" w:eastAsia="仿宋" w:cs="仿宋"/>
                <w:sz w:val="28"/>
                <w:szCs w:val="28"/>
              </w:rPr>
              <w:t xml:space="preserve">同时明确相关事项如下：</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1、本项目不接受联合体参与采购活动。</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2、单位负责人为同一人或者存在直接控股、管理关系的不同供应商，不得参加同一合同项下的政府采购活动。</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3、为本采购项目提供整体设计、规范编制或者项目管理、监理、检测等服务的供应商，不得再参加本采购项目的采购活动。</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4、查询及使用供应商信用记录：</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（1）由采购人查询信用信息。</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（2）查询渠道包括：</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①“信用中国”网（</w:t>
            </w:r>
            <w:r>
              <w:fldChar w:fldCharType="begin"/>
            </w:r>
            <w:r>
              <w:instrText xml:space="preserve"> HYPERLINK "http://www.creditchina.gov.cn/" \o "http://www.creditchina.gov.cn/" </w:instrText>
            </w:r>
            <w: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②中国政府采购网（</w:t>
            </w:r>
            <w:r>
              <w:fldChar w:fldCharType="begin"/>
            </w:r>
            <w:r>
              <w:instrText xml:space="preserve"> HYPERLINK "http://www.ccgp.gov.cn/" \o "http://www.ccgp.gov.cn/" </w:instrText>
            </w:r>
            <w: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③“诚信江苏”网（www.jiangsu.gov.cn/jsxy/index.htm）和或“信用江苏”网（http://credit.jiangsu.gov.cn/）；</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④诚信徐州”网（ http://www.xuzhoucredit.gov.cn）和或“信用徐州”网（www.xuzhoucredit.gov.cn/）；</w:t>
            </w:r>
            <w:r/>
          </w:p>
          <w:p>
            <w:pPr>
              <w:pStyle w:val="901"/>
              <w:numPr>
                <w:ilvl w:val="0"/>
                <w:numId w:val="5"/>
              </w:numPr>
              <w:ind w:firstLine="480"/>
              <w:rPr>
                <w:rFonts w:ascii="仿宋" w:hAnsi="仿宋" w:eastAsia="仿宋" w:cs="仿宋"/>
                <w:sz w:val="28"/>
                <w:szCs w:val="28"/>
              </w:rPr>
            </w:pPr>
            <w:r>
              <w:rPr>
                <w:rFonts w:hint="eastAsia" w:ascii="仿宋" w:hAnsi="仿宋" w:eastAsia="仿宋" w:cs="仿宋"/>
                <w:sz w:val="28"/>
                <w:szCs w:val="28"/>
              </w:rPr>
              <w:t xml:space="preserve">截止时点（查询环节）：开标后资格审查结束前。</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（4）信用信息查询记录和证据留存的具体方式：网页截屏打印，与其他采购文件一并保存。</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（5）信用信息的使用规则：</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7.1</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rPr>
                <w:rFonts w:ascii="仿宋" w:hAnsi="仿宋" w:eastAsia="仿宋" w:cs="仿宋"/>
                <w:sz w:val="28"/>
                <w:szCs w:val="28"/>
              </w:rPr>
            </w:pPr>
            <w:r>
              <w:rPr>
                <w:rFonts w:hint="eastAsia" w:ascii="仿宋" w:hAnsi="仿宋" w:eastAsia="仿宋" w:cs="仿宋"/>
                <w:sz w:val="28"/>
                <w:szCs w:val="28"/>
              </w:rPr>
              <w:t xml:space="preserve">招标代理服务费由中标人支付，收费标准按本招标文件《招标代理服务收费标准》执行（见附件）。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jc w:val="center"/>
              <w:rPr>
                <w:rFonts w:ascii="仿宋" w:hAnsi="仿宋" w:eastAsia="仿宋" w:cs="仿宋"/>
                <w:b/>
                <w:sz w:val="28"/>
                <w:szCs w:val="28"/>
              </w:rPr>
            </w:pPr>
            <w:r>
              <w:rPr>
                <w:rFonts w:hint="eastAsia" w:ascii="仿宋" w:hAnsi="仿宋" w:eastAsia="仿宋" w:cs="仿宋"/>
                <w:b/>
                <w:sz w:val="28"/>
                <w:szCs w:val="28"/>
              </w:rPr>
              <w:t xml:space="preserve">二、招标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9.1</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rPr>
                <w:rFonts w:ascii="仿宋" w:hAnsi="仿宋" w:eastAsia="仿宋" w:cs="仿宋"/>
                <w:sz w:val="28"/>
                <w:szCs w:val="28"/>
              </w:rPr>
            </w:pPr>
            <w:r>
              <w:rPr>
                <w:rFonts w:hint="eastAsia" w:ascii="仿宋" w:hAnsi="仿宋" w:eastAsia="仿宋" w:cs="仿宋"/>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9.2</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tabs>
                <w:tab w:val="left" w:pos="5760" w:leader="none"/>
              </w:tabs>
              <w:rPr>
                <w:rFonts w:ascii="仿宋" w:hAnsi="仿宋" w:eastAsia="仿宋" w:cs="仿宋"/>
                <w:sz w:val="28"/>
                <w:szCs w:val="28"/>
              </w:rPr>
            </w:pPr>
            <w:r>
              <w:rPr>
                <w:rFonts w:hint="eastAsia" w:ascii="仿宋" w:hAnsi="仿宋" w:eastAsia="仿宋" w:cs="仿宋"/>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9.3</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rPr>
                <w:rFonts w:ascii="仿宋" w:hAnsi="仿宋" w:eastAsia="仿宋" w:cs="仿宋"/>
                <w:sz w:val="28"/>
                <w:szCs w:val="28"/>
              </w:rPr>
            </w:pPr>
            <w:r>
              <w:rPr>
                <w:rFonts w:hint="eastAsia" w:ascii="仿宋" w:hAnsi="仿宋" w:eastAsia="仿宋" w:cs="仿宋"/>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jc w:val="center"/>
              <w:rPr>
                <w:rFonts w:ascii="仿宋" w:hAnsi="仿宋" w:eastAsia="仿宋" w:cs="仿宋"/>
                <w:b/>
                <w:sz w:val="28"/>
                <w:szCs w:val="28"/>
              </w:rPr>
            </w:pPr>
            <w:r>
              <w:rPr>
                <w:rFonts w:hint="eastAsia" w:ascii="仿宋" w:hAnsi="仿宋" w:eastAsia="仿宋" w:cs="仿宋"/>
                <w:b/>
                <w:sz w:val="28"/>
                <w:szCs w:val="28"/>
              </w:rPr>
              <w:t xml:space="preserve">三、投标</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rPr>
                <w:rFonts w:ascii="仿宋" w:hAnsi="仿宋" w:eastAsia="仿宋" w:cs="仿宋"/>
                <w:sz w:val="28"/>
                <w:szCs w:val="28"/>
              </w:rPr>
            </w:pPr>
            <w:r>
              <w:rPr>
                <w:rFonts w:hint="eastAsia" w:ascii="仿宋" w:hAnsi="仿宋" w:eastAsia="仿宋" w:cs="仿宋"/>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12.1</w:t>
            </w:r>
            <w:r/>
          </w:p>
          <w:p>
            <w:pPr>
              <w:pStyle w:val="901"/>
              <w:jc w:val="center"/>
              <w:rPr>
                <w:rFonts w:ascii="仿宋" w:hAnsi="仿宋" w:eastAsia="仿宋" w:cs="仿宋"/>
                <w:sz w:val="28"/>
                <w:szCs w:val="28"/>
              </w:rPr>
            </w:pPr>
            <w:r>
              <w:rPr>
                <w:rFonts w:hint="eastAsia" w:ascii="仿宋" w:hAnsi="仿宋" w:eastAsia="仿宋" w:cs="仿宋"/>
                <w:sz w:val="28"/>
                <w:szCs w:val="28"/>
              </w:rPr>
              <w:t xml:space="preserve">12.2</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2"/>
              <w:rPr>
                <w:rFonts w:ascii="仿宋" w:hAnsi="仿宋" w:eastAsia="仿宋" w:cs="仿宋"/>
                <w:b/>
                <w:sz w:val="28"/>
                <w:szCs w:val="28"/>
              </w:rPr>
            </w:pPr>
            <w:r>
              <w:rPr>
                <w:rFonts w:hint="eastAsia" w:ascii="仿宋" w:hAnsi="仿宋" w:eastAsia="仿宋" w:cs="仿宋"/>
                <w:b/>
                <w:sz w:val="28"/>
                <w:szCs w:val="28"/>
              </w:rPr>
              <w:t xml:space="preserve">线上投标文件编制要求：</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请按照以下要求（包括但不限于以下要求）制作：</w:t>
            </w:r>
            <w:r/>
          </w:p>
          <w:p>
            <w:pPr>
              <w:pStyle w:val="901"/>
              <w:ind w:firstLine="482"/>
              <w:rPr>
                <w:rFonts w:ascii="仿宋" w:hAnsi="仿宋" w:eastAsia="仿宋" w:cs="仿宋"/>
                <w:b/>
                <w:sz w:val="28"/>
                <w:szCs w:val="28"/>
              </w:rPr>
            </w:pPr>
            <w:r>
              <w:rPr>
                <w:rFonts w:hint="eastAsia" w:ascii="仿宋" w:hAnsi="仿宋" w:eastAsia="仿宋" w:cs="仿宋"/>
                <w:b/>
                <w:sz w:val="28"/>
                <w:szCs w:val="28"/>
              </w:rPr>
              <w:t xml:space="preserve">一、基本目录</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1.《开标一览表》（加盖电子签章，政府采购客户端工具输入报价自动生成）；</w:t>
            </w:r>
            <w:r/>
          </w:p>
          <w:p>
            <w:pPr>
              <w:pStyle w:val="918"/>
              <w:ind w:firstLine="560"/>
              <w:rPr>
                <w:rFonts w:eastAsia="仿宋"/>
                <w:sz w:val="28"/>
                <w:szCs w:val="28"/>
              </w:rPr>
            </w:pPr>
            <w:r>
              <w:rPr>
                <w:rFonts w:eastAsia="仿宋"/>
                <w:sz w:val="28"/>
                <w:szCs w:val="28"/>
              </w:rPr>
              <w:t xml:space="preserve">2.所投产品的环境标志产品认证证书原件的扫描件（如有）。</w:t>
            </w:r>
            <w:r/>
          </w:p>
          <w:p>
            <w:pPr>
              <w:pStyle w:val="918"/>
              <w:rPr>
                <w:rFonts w:eastAsia="仿宋"/>
                <w:sz w:val="28"/>
                <w:szCs w:val="28"/>
              </w:rPr>
            </w:pPr>
            <w:r>
              <w:rPr>
                <w:rFonts w:eastAsia="仿宋"/>
                <w:sz w:val="28"/>
                <w:szCs w:val="28"/>
              </w:rPr>
              <w:t xml:space="preserve">注：</w:t>
            </w:r>
            <w:r/>
          </w:p>
          <w:p>
            <w:pPr>
              <w:pStyle w:val="918"/>
              <w:ind w:firstLine="280"/>
              <w:rPr>
                <w:rFonts w:eastAsia="仿宋"/>
                <w:sz w:val="28"/>
                <w:szCs w:val="28"/>
              </w:rPr>
            </w:pPr>
            <w:r>
              <w:rPr>
                <w:rFonts w:eastAsia="仿宋"/>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18"/>
              <w:ind w:firstLine="280"/>
              <w:rPr>
                <w:rFonts w:eastAsia="仿宋"/>
                <w:sz w:val="28"/>
                <w:szCs w:val="28"/>
              </w:rPr>
            </w:pPr>
            <w:r>
              <w:rPr>
                <w:rFonts w:eastAsia="仿宋"/>
                <w:sz w:val="28"/>
                <w:szCs w:val="28"/>
              </w:rPr>
              <w:t xml:space="preserve">（2）环境标志产品认证证书是否符合要求，采购人评标时查询中国政府采购网（www.ccgp.gov.cn）相关内容后确定。</w:t>
            </w:r>
            <w:r/>
          </w:p>
          <w:p>
            <w:pPr>
              <w:pStyle w:val="918"/>
              <w:ind w:firstLine="280"/>
              <w:rPr>
                <w:rFonts w:eastAsia="仿宋"/>
                <w:sz w:val="28"/>
                <w:szCs w:val="28"/>
              </w:rPr>
            </w:pPr>
            <w:r>
              <w:rPr>
                <w:rFonts w:hint="eastAsia" w:eastAsia="仿宋"/>
                <w:sz w:val="28"/>
                <w:szCs w:val="28"/>
              </w:rPr>
              <w:t xml:space="preserve">3</w:t>
            </w:r>
            <w:r>
              <w:rPr>
                <w:rFonts w:eastAsia="仿宋"/>
                <w:sz w:val="28"/>
                <w:szCs w:val="28"/>
              </w:rPr>
              <w:t xml:space="preserve">.所投产品的节能产品认证证书原件的扫描件（如有）。</w:t>
            </w:r>
            <w:r/>
          </w:p>
          <w:p>
            <w:pPr>
              <w:pStyle w:val="918"/>
              <w:rPr>
                <w:rFonts w:eastAsia="仿宋"/>
                <w:sz w:val="28"/>
                <w:szCs w:val="28"/>
              </w:rPr>
            </w:pPr>
            <w:r>
              <w:rPr>
                <w:rFonts w:eastAsia="仿宋"/>
                <w:sz w:val="28"/>
                <w:szCs w:val="28"/>
              </w:rPr>
              <w:t xml:space="preserve">注：</w:t>
            </w:r>
            <w:r/>
          </w:p>
          <w:p>
            <w:pPr>
              <w:pStyle w:val="918"/>
              <w:ind w:firstLine="280"/>
              <w:rPr>
                <w:rFonts w:eastAsia="仿宋"/>
                <w:sz w:val="28"/>
                <w:szCs w:val="28"/>
              </w:rPr>
            </w:pPr>
            <w:r>
              <w:rPr>
                <w:rFonts w:eastAsia="仿宋"/>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18"/>
              <w:ind w:firstLine="280"/>
              <w:rPr>
                <w:rFonts w:eastAsia="仿宋"/>
                <w:sz w:val="28"/>
                <w:szCs w:val="28"/>
              </w:rPr>
            </w:pPr>
            <w:r>
              <w:rPr>
                <w:rFonts w:eastAsia="仿宋"/>
                <w:sz w:val="28"/>
                <w:szCs w:val="28"/>
              </w:rPr>
              <w:t xml:space="preserve">（2）节能产品认证证书是否符合要求，采购人评标时查询中国政府采购网（www.ccgp.gov.cn）相关内容后确定。</w:t>
            </w:r>
            <w:r/>
          </w:p>
          <w:p>
            <w:pPr>
              <w:pStyle w:val="901"/>
              <w:ind w:firstLine="482"/>
              <w:rPr>
                <w:rFonts w:ascii="仿宋" w:hAnsi="仿宋" w:eastAsia="仿宋" w:cs="仿宋"/>
                <w:b/>
                <w:sz w:val="28"/>
                <w:szCs w:val="28"/>
              </w:rPr>
            </w:pPr>
            <w:r>
              <w:rPr>
                <w:rFonts w:hint="eastAsia" w:ascii="仿宋" w:hAnsi="仿宋" w:eastAsia="仿宋" w:cs="仿宋"/>
                <w:b/>
                <w:sz w:val="28"/>
                <w:szCs w:val="28"/>
              </w:rPr>
              <w:t xml:space="preserve">二、资格条件（1～</w:t>
            </w:r>
            <w:r>
              <w:rPr>
                <w:rFonts w:hint="eastAsia" w:ascii="仿宋" w:hAnsi="仿宋" w:eastAsia="仿宋" w:cs="仿宋"/>
                <w:b/>
                <w:sz w:val="28"/>
                <w:szCs w:val="28"/>
                <w:lang w:val="en-US" w:eastAsia="zh-CN"/>
              </w:rPr>
              <w:t xml:space="preserve">6</w:t>
            </w:r>
            <w:r>
              <w:rPr>
                <w:rFonts w:hint="eastAsia" w:ascii="仿宋" w:hAnsi="仿宋" w:eastAsia="仿宋" w:cs="仿宋"/>
                <w:b/>
                <w:sz w:val="28"/>
                <w:szCs w:val="28"/>
              </w:rPr>
              <w:t xml:space="preserve">项必须提供</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rPr>
              <w:t xml:space="preserve">否则投标无效）</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1.投标人合法有效的法人的营业执照扫描件，或民办非企业单位登记证书扫描件，或其他组织机构登记证书扫描件；</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或财政部门认可的政府采购专业担保机构出具的有效的投标担保函）；</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3.投标人的本项目开标时间前6个月内任意1月的依法缴纳税收和社会保障资金的相关材料原件的扫描件（依法免税或不需要缴纳社会保障资金的供应商,提供相应文件证明其依法免税或不需要缴纳社会保障资金)；</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4.具备履行合同所必需的设备和专业技术能力的证明材料。投标文件中提供《</w:t>
            </w:r>
            <w:bookmarkStart w:id="0" w:name="_Toc515551102"/>
            <w:r>
              <w:rPr>
                <w:rFonts w:hint="eastAsia" w:ascii="仿宋" w:hAnsi="仿宋" w:eastAsia="仿宋" w:cs="仿宋"/>
                <w:bCs/>
                <w:sz w:val="28"/>
                <w:szCs w:val="28"/>
              </w:rPr>
              <w:t xml:space="preserve">具备履行合同所必需的设备和专业技术能力的书面声明</w:t>
            </w:r>
            <w:bookmarkEnd w:id="0"/>
            <w:r>
              <w:rPr>
                <w:rFonts w:hint="eastAsia" w:ascii="仿宋" w:hAnsi="仿宋" w:eastAsia="仿宋" w:cs="仿宋"/>
                <w:bCs/>
                <w:sz w:val="28"/>
                <w:szCs w:val="28"/>
              </w:rPr>
              <w:t xml:space="preserve">（附证明材料原件的扫描件）》（加盖电子签章，格式见招标文件第七章《投标文件相关格式》,所附证明材料可不加盖电子签章）；</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5.投标人参加政府采购活动前3年内在经营活动中没有重大违法记录的书面声明（加盖电子签章，格式见招标文件第七章《投标文件相关格式》）；</w:t>
            </w:r>
            <w:r/>
          </w:p>
          <w:p>
            <w:pPr>
              <w:pStyle w:val="911"/>
              <w:rPr>
                <w:rFonts w:hint="eastAsia" w:ascii="仿宋" w:hAnsi="仿宋" w:eastAsia="仿宋" w:cs="仿宋"/>
                <w:bCs/>
                <w:sz w:val="28"/>
                <w:szCs w:val="28"/>
              </w:rPr>
            </w:pPr>
            <w:r>
              <w:rPr>
                <w:rFonts w:hint="eastAsia" w:ascii="仿宋" w:hAnsi="仿宋" w:eastAsia="仿宋" w:cs="仿宋"/>
                <w:bCs/>
                <w:sz w:val="28"/>
                <w:szCs w:val="28"/>
              </w:rPr>
              <w:t xml:space="preserve">6.投标人须具有测绘行政主管部门颁发的乙级及以上测绘资质证书。</w:t>
            </w:r>
            <w:r/>
          </w:p>
          <w:p>
            <w:pPr>
              <w:pStyle w:val="901"/>
              <w:ind w:firstLine="482"/>
              <w:rPr>
                <w:rFonts w:ascii="仿宋" w:hAnsi="仿宋" w:eastAsia="仿宋" w:cs="仿宋"/>
                <w:bCs/>
                <w:sz w:val="28"/>
                <w:szCs w:val="28"/>
              </w:rPr>
            </w:pPr>
            <w:r>
              <w:rPr>
                <w:rFonts w:hint="eastAsia" w:ascii="仿宋" w:hAnsi="仿宋" w:eastAsia="仿宋" w:cs="仿宋"/>
                <w:bCs/>
                <w:sz w:val="28"/>
                <w:szCs w:val="28"/>
                <w:lang w:val="en-US" w:eastAsia="zh-CN"/>
              </w:rPr>
              <w:t xml:space="preserve">7</w:t>
            </w:r>
            <w:r>
              <w:rPr>
                <w:rFonts w:hint="eastAsia" w:ascii="仿宋" w:hAnsi="仿宋" w:eastAsia="仿宋" w:cs="仿宋"/>
                <w:bCs/>
                <w:sz w:val="28"/>
                <w:szCs w:val="28"/>
              </w:rPr>
              <w:t xml:space="preserve">.投标人信用信息（要求见本章条款项号“(6)”中“4、”内容）。</w:t>
            </w:r>
            <w:r/>
          </w:p>
          <w:p>
            <w:pPr>
              <w:pStyle w:val="901"/>
              <w:ind w:firstLine="482"/>
              <w:rPr>
                <w:rFonts w:ascii="仿宋" w:hAnsi="仿宋" w:eastAsia="仿宋" w:cs="仿宋"/>
                <w:bCs/>
                <w:sz w:val="28"/>
                <w:szCs w:val="28"/>
              </w:rPr>
            </w:pPr>
            <w:r>
              <w:rPr>
                <w:rFonts w:ascii="仿宋" w:hAnsi="仿宋" w:eastAsia="仿宋" w:cs="仿宋"/>
                <w:bCs/>
                <w:sz w:val="28"/>
                <w:szCs w:val="28"/>
              </w:rPr>
            </w:r>
            <w:r/>
          </w:p>
          <w:p>
            <w:pPr>
              <w:pStyle w:val="901"/>
              <w:ind w:firstLine="482"/>
              <w:rPr>
                <w:rFonts w:ascii="仿宋" w:hAnsi="仿宋" w:eastAsia="仿宋" w:cs="仿宋"/>
                <w:b/>
                <w:sz w:val="28"/>
                <w:szCs w:val="28"/>
              </w:rPr>
            </w:pPr>
            <w:r>
              <w:rPr>
                <w:rFonts w:hint="eastAsia" w:ascii="仿宋" w:hAnsi="仿宋" w:eastAsia="仿宋" w:cs="仿宋"/>
                <w:b/>
                <w:sz w:val="28"/>
                <w:szCs w:val="28"/>
              </w:rPr>
              <w:t xml:space="preserve">三、符合条件（必须提供，否则投标无效）</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（一）报价</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1.《开标一览表》（加盖电子签章，格式见招标文件第七章《投标文件相关格式》。）；</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2.《分项价格表》（加盖电子签章，格式见招标文件第七章《投标文件相关格式》。）；</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（二）商务资信</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1.《投标函》（加盖电子签章，格式见招标文件第七章《投标文件相关格式》。）；</w:t>
            </w:r>
            <w:r/>
          </w:p>
          <w:p>
            <w:pPr>
              <w:pStyle w:val="911"/>
            </w:pPr>
            <w:r>
              <w:t xml:space="preserve">2.《授权委托书》（提供原件的扫描件，格式见招标文件第七章《投标文件相关格式》）。</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（三）技术响应</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1.《偏离表》（加盖电子签章，格式见招标文件第七章《投标文件相关格式》。）；</w:t>
            </w:r>
            <w:r/>
          </w:p>
          <w:p>
            <w:pPr>
              <w:pStyle w:val="901"/>
              <w:ind w:firstLine="482"/>
              <w:rPr>
                <w:rFonts w:ascii="仿宋" w:hAnsi="仿宋" w:eastAsia="仿宋" w:cs="仿宋"/>
                <w:b/>
                <w:sz w:val="28"/>
                <w:szCs w:val="28"/>
              </w:rPr>
            </w:pPr>
            <w:r>
              <w:rPr>
                <w:rFonts w:hint="eastAsia" w:ascii="仿宋" w:hAnsi="仿宋" w:eastAsia="仿宋" w:cs="仿宋"/>
                <w:b/>
                <w:sz w:val="28"/>
                <w:szCs w:val="28"/>
              </w:rPr>
              <w:t xml:space="preserve">四、综合评审评分项：</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（一）技术部分</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1.项目概述（格式自拟，要求见招标文件第六章《采购需求》）</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2.项目工作准备方案（格式自拟，要求见招标文件第六章《采购需求》）</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sz w:val="28"/>
                <w:szCs w:val="28"/>
              </w:rPr>
              <w:t xml:space="preserve">重难点分析及合理化建议</w:t>
            </w:r>
            <w:r>
              <w:rPr>
                <w:rFonts w:hint="eastAsia" w:ascii="仿宋" w:hAnsi="仿宋" w:eastAsia="仿宋" w:cs="仿宋"/>
                <w:bCs/>
                <w:sz w:val="28"/>
                <w:szCs w:val="28"/>
              </w:rPr>
              <w:t xml:space="preserve">（格式自拟，要求见招标文件第六章《采购需求》）</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4.</w:t>
            </w:r>
            <w:r>
              <w:rPr>
                <w:rFonts w:hint="eastAsia" w:ascii="仿宋" w:hAnsi="仿宋" w:eastAsia="仿宋" w:cs="仿宋"/>
                <w:sz w:val="28"/>
                <w:szCs w:val="28"/>
              </w:rPr>
              <w:t xml:space="preserve">位置面积复查与校核比对</w:t>
            </w:r>
            <w:r>
              <w:rPr>
                <w:rFonts w:hint="eastAsia" w:ascii="仿宋" w:hAnsi="仿宋" w:eastAsia="仿宋" w:cs="仿宋"/>
                <w:bCs/>
                <w:sz w:val="28"/>
                <w:szCs w:val="28"/>
              </w:rPr>
              <w:t xml:space="preserve">（格式自拟，要求见招标文件第六章《采购需求》）</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5.</w:t>
            </w:r>
            <w:r>
              <w:rPr>
                <w:rFonts w:hint="eastAsia" w:ascii="仿宋" w:hAnsi="仿宋" w:eastAsia="仿宋" w:cs="仿宋"/>
                <w:sz w:val="28"/>
                <w:szCs w:val="28"/>
              </w:rPr>
              <w:t xml:space="preserve">数据采集与调查</w:t>
            </w:r>
            <w:r>
              <w:rPr>
                <w:rFonts w:hint="eastAsia" w:ascii="仿宋" w:hAnsi="仿宋" w:eastAsia="仿宋" w:cs="仿宋"/>
                <w:bCs/>
                <w:sz w:val="28"/>
                <w:szCs w:val="28"/>
              </w:rPr>
              <w:t xml:space="preserve">（格式自拟，要求见招标文件第六章《采购需求》）</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6.</w:t>
            </w:r>
            <w:r>
              <w:rPr>
                <w:rFonts w:hint="eastAsia" w:ascii="仿宋" w:hAnsi="仿宋" w:eastAsia="仿宋" w:cs="仿宋"/>
                <w:sz w:val="28"/>
                <w:szCs w:val="28"/>
              </w:rPr>
              <w:t xml:space="preserve">数据建库与汇交</w:t>
            </w:r>
            <w:r>
              <w:rPr>
                <w:rFonts w:hint="eastAsia" w:ascii="仿宋" w:hAnsi="仿宋" w:eastAsia="仿宋" w:cs="仿宋"/>
                <w:bCs/>
                <w:sz w:val="28"/>
                <w:szCs w:val="28"/>
              </w:rPr>
              <w:t xml:space="preserve">（格式自拟，要求见招标文件第六章《采购需求》）</w:t>
            </w:r>
            <w:r/>
          </w:p>
          <w:p>
            <w:pPr>
              <w:pStyle w:val="902"/>
              <w:ind w:left="0" w:firstLine="560"/>
              <w:rPr>
                <w:rFonts w:ascii="仿宋" w:hAnsi="仿宋" w:cs="仿宋"/>
                <w:szCs w:val="28"/>
              </w:rPr>
            </w:pPr>
            <w:r>
              <w:rPr>
                <w:rFonts w:hint="eastAsia" w:ascii="仿宋" w:hAnsi="仿宋" w:cs="仿宋"/>
                <w:szCs w:val="28"/>
              </w:rPr>
              <w:t xml:space="preserve">7.质量控制</w:t>
            </w:r>
            <w:r>
              <w:rPr>
                <w:rFonts w:hint="eastAsia" w:ascii="仿宋" w:hAnsi="仿宋" w:cs="仿宋"/>
                <w:bCs/>
                <w:szCs w:val="28"/>
              </w:rPr>
              <w:t xml:space="preserve">（格式自拟，要求见招标文件第六章《采购需求》）</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8.成果编制（格式自拟，要求见招标文件第六章《采购需求》）</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9.项目工作组织及进度安排（格式自拟，要求见招标文件第六章《采购需求》）</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10.</w:t>
            </w:r>
            <w:r>
              <w:rPr>
                <w:rFonts w:hint="eastAsia" w:ascii="仿宋" w:hAnsi="仿宋" w:eastAsia="仿宋" w:cs="仿宋"/>
                <w:sz w:val="28"/>
                <w:szCs w:val="28"/>
              </w:rPr>
              <w:t xml:space="preserve">设备保障及安全保密方案及措施</w:t>
            </w:r>
            <w:r>
              <w:rPr>
                <w:rFonts w:hint="eastAsia" w:ascii="仿宋" w:hAnsi="仿宋" w:eastAsia="仿宋" w:cs="仿宋"/>
                <w:bCs/>
                <w:sz w:val="28"/>
                <w:szCs w:val="28"/>
              </w:rPr>
              <w:t xml:space="preserve">（格式自拟，要求见招标文件第六章《采购需求》）</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11.售后服务承诺（格式自拟，要求见招标文件第六章《采购需求》）</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（二）商务部分</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1.供应商业绩（要求见招标文件第四章《评标标准》）；</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2.</w:t>
            </w:r>
            <w:r>
              <w:rPr>
                <w:rFonts w:hint="eastAsia" w:ascii="仿宋" w:hAnsi="仿宋" w:eastAsia="仿宋" w:cs="仿宋"/>
                <w:bCs/>
                <w:sz w:val="28"/>
                <w:szCs w:val="28"/>
                <w:lang w:val="en-US" w:eastAsia="zh-CN"/>
              </w:rPr>
              <w:t xml:space="preserve">综合实力</w:t>
            </w:r>
            <w:r>
              <w:rPr>
                <w:rFonts w:hint="eastAsia" w:ascii="仿宋" w:hAnsi="仿宋" w:eastAsia="仿宋" w:cs="仿宋"/>
                <w:bCs/>
                <w:sz w:val="28"/>
                <w:szCs w:val="28"/>
              </w:rPr>
              <w:t xml:space="preserve">（要求见招标文件第四章《评标标准》）；</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3.</w:t>
            </w:r>
            <w:r>
              <w:rPr>
                <w:rFonts w:hint="eastAsia" w:ascii="仿宋" w:hAnsi="仿宋" w:eastAsia="仿宋" w:cs="仿宋"/>
                <w:bCs/>
                <w:sz w:val="28"/>
                <w:szCs w:val="28"/>
                <w:lang w:val="zh-CN"/>
              </w:rPr>
              <w:t xml:space="preserve">团队配置</w:t>
            </w:r>
            <w:r>
              <w:rPr>
                <w:rFonts w:hint="eastAsia" w:ascii="仿宋" w:hAnsi="仿宋" w:eastAsia="仿宋" w:cs="仿宋"/>
                <w:bCs/>
                <w:sz w:val="28"/>
                <w:szCs w:val="28"/>
              </w:rPr>
              <w:t xml:space="preserve">（要求见招标文件第四章《评标标准》）。</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五、价格折扣文件格式：</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投标人提供的服务全部由符合政策要求的中小企业承接的，提供《中小企业声明函》（必须提供，填写完整，加盖电子签章，格式见招标文件第七章《投标文件相关格式》。如不填写完整或未按要求填写的，视为无效）。</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《中小企业声明函》查询渠道参考工业和信息化部发布的中小企业规模自测小程序。</w:t>
            </w:r>
            <w:r/>
          </w:p>
          <w:p>
            <w:pPr>
              <w:pStyle w:val="901"/>
              <w:ind w:firstLine="482"/>
              <w:jc w:val="left"/>
              <w:rPr>
                <w:rFonts w:ascii="仿宋" w:hAnsi="仿宋" w:eastAsia="仿宋" w:cs="仿宋"/>
                <w:bCs/>
                <w:sz w:val="28"/>
                <w:szCs w:val="28"/>
              </w:rPr>
            </w:pPr>
            <w:r>
              <w:rPr>
                <w:rFonts w:hint="eastAsia" w:ascii="仿宋" w:hAnsi="仿宋" w:eastAsia="仿宋" w:cs="仿宋"/>
                <w:bCs/>
                <w:sz w:val="28"/>
                <w:szCs w:val="28"/>
              </w:rPr>
              <w:t xml:space="preserve">注：（1）中小企业（含中型、小型、微型企业，下同），应当同时符合以下条件：</w:t>
            </w:r>
            <w:r>
              <w:rPr>
                <w:rFonts w:hint="eastAsia" w:ascii="仿宋" w:hAnsi="仿宋" w:eastAsia="仿宋" w:cs="仿宋"/>
                <w:bCs/>
                <w:sz w:val="28"/>
                <w:szCs w:val="28"/>
              </w:rPr>
              <w:br/>
            </w:r>
            <w:r>
              <w:rPr>
                <w:rFonts w:hint="eastAsia" w:ascii="仿宋" w:hAnsi="仿宋" w:eastAsia="仿宋" w:cs="仿宋"/>
                <w:bCs/>
                <w:sz w:val="28"/>
                <w:szCs w:val="28"/>
              </w:rPr>
              <w:t xml:space="preserve">   ① 符合中小企业划分标准；</w:t>
            </w:r>
            <w:r>
              <w:rPr>
                <w:rFonts w:hint="eastAsia" w:ascii="仿宋" w:hAnsi="仿宋" w:eastAsia="仿宋" w:cs="仿宋"/>
                <w:bCs/>
                <w:sz w:val="28"/>
                <w:szCs w:val="28"/>
              </w:rPr>
              <w:br/>
            </w:r>
            <w:r>
              <w:rPr>
                <w:rFonts w:hint="eastAsia" w:ascii="仿宋" w:hAnsi="仿宋" w:eastAsia="仿宋" w:cs="仿宋"/>
                <w:bCs/>
                <w:sz w:val="28"/>
                <w:szCs w:val="28"/>
              </w:rPr>
              <w:t xml:space="preserve">   ② 提供本企业制造的货物、承担的工程或者服务，或者提供其他中小企业制造的货物。本项所称货物不包括使用大型企业注册商标的货物。小型、微型企业提供中型企业制造的货物的，视同为中型企业。</w:t>
            </w:r>
            <w:r>
              <w:rPr>
                <w:rFonts w:hint="eastAsia" w:ascii="仿宋" w:hAnsi="仿宋" w:eastAsia="仿宋" w:cs="仿宋"/>
                <w:bCs/>
                <w:sz w:val="28"/>
                <w:szCs w:val="28"/>
              </w:rPr>
              <w:br/>
            </w:r>
            <w:r>
              <w:rPr>
                <w:rFonts w:hint="eastAsia" w:ascii="仿宋" w:hAnsi="仿宋" w:eastAsia="仿宋" w:cs="仿宋"/>
                <w:bCs/>
                <w:sz w:val="28"/>
                <w:szCs w:val="28"/>
              </w:rPr>
              <w:t xml:space="preserve">    具体以《政府采购促进中小企业发展管理办法》财库〔2020〕46号和《工业和信息化部、国家统计局、国家发展和改革委员会、财政部关于印发中小企业划型标准规定的通知》（工信部联企业[2011]300号）的规定为准。</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在政府采购活动中，供应商提供的货物、工程或者服务符合下列情形的，享受《政府采购促进中小企业发展管理办法》财库〔2020〕46号文件规定的中小企业扶持政策：</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（一）在货物采购项目中，货物由中小企业制造，即货物由中小企业生产且使用该中小企业商号或者注册商标；</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（二）在工程采购项目中，工程由中小企业承建，即工程施工单位为中小企业；</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（三）在服务采购项目中，服务由中小企业承接，即提供服务的人员为中小企业依照《中华人民共和国劳动合同法》订立劳动合同的从业人员。</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在货物采购项目中，供应商提供的货物既有中小企业制造货物，也有大型企业制造货物的，不享受本办法规定的中小企业扶持政策。</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以联合体形式参加政府采购活动，联合体各方均为中小企业的，联合体视同中小企业。其中，联合体各方均为小微企业的，联合体视同小微企业。</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规定依据《政府采购促进中小企业发展管理办法》财库〔2020〕46号文件规定享受扶持政策获得政府采购合同的，小微企业不得将合同分包给大中型企业，中型企业不得将合同分包给大型企业。</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（2）投标人为监狱企业的，提供省级以上监狱管理局、戒毒管理局（含新疆生产建设兵团）出具的属于监狱企业的证明文件复印件。</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注：具体以《财政部司法部关于政府采购支持监狱企业发展有关问题的通知》（财库〔2014〕68号）的规定为准；</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（3）投标人为残疾人福利性单位的，提供《残疾人福利性单位声明函》。加盖公章，格式见招标文件第七章《投标文件相关格式》。</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注：具体以《关于促进残疾人就业政府采购政策的通知》（财库〔2017〕141号）的规定为准。</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注：</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pStyle w:val="901"/>
              <w:ind w:firstLine="482"/>
              <w:rPr>
                <w:rFonts w:ascii="仿宋" w:hAnsi="仿宋" w:eastAsia="仿宋" w:cs="仿宋"/>
                <w:bCs/>
                <w:sz w:val="28"/>
                <w:szCs w:val="28"/>
              </w:rPr>
            </w:pPr>
            <w:r>
              <w:rPr>
                <w:rFonts w:hint="eastAsia" w:ascii="仿宋" w:hAnsi="仿宋" w:eastAsia="仿宋" w:cs="仿宋"/>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13.2</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widowControl/>
              <w:rPr>
                <w:rFonts w:ascii="仿宋" w:hAnsi="仿宋" w:eastAsia="仿宋" w:cs="仿宋"/>
                <w:sz w:val="28"/>
                <w:szCs w:val="28"/>
              </w:rPr>
            </w:pPr>
            <w:r>
              <w:rPr>
                <w:rFonts w:hint="eastAsia" w:ascii="仿宋" w:hAnsi="仿宋" w:eastAsia="仿宋" w:cs="仿宋"/>
                <w:sz w:val="28"/>
                <w:szCs w:val="28"/>
              </w:rPr>
              <w:t xml:space="preserve">商务条件见：</w:t>
            </w:r>
            <w:r/>
          </w:p>
          <w:p>
            <w:pPr>
              <w:pStyle w:val="901"/>
              <w:ind w:firstLine="480"/>
              <w:widowControl/>
              <w:rPr>
                <w:rFonts w:ascii="仿宋" w:hAnsi="仿宋" w:eastAsia="仿宋" w:cs="仿宋"/>
                <w:sz w:val="28"/>
                <w:szCs w:val="28"/>
              </w:rPr>
            </w:pPr>
            <w:r>
              <w:rPr>
                <w:rFonts w:hint="eastAsia" w:ascii="仿宋" w:hAnsi="仿宋" w:eastAsia="仿宋" w:cs="仿宋"/>
                <w:sz w:val="28"/>
                <w:szCs w:val="28"/>
              </w:rPr>
              <w:t xml:space="preserve">1.招标文件第四章《评标标准》中《评审因素细化和量化》</w:t>
            </w:r>
            <w:r/>
          </w:p>
          <w:p>
            <w:pPr>
              <w:pStyle w:val="901"/>
              <w:ind w:firstLine="480"/>
              <w:rPr>
                <w:rFonts w:ascii="仿宋" w:hAnsi="仿宋" w:eastAsia="仿宋" w:cs="仿宋"/>
                <w:bCs/>
                <w:sz w:val="28"/>
                <w:szCs w:val="28"/>
              </w:rPr>
            </w:pPr>
            <w:r>
              <w:rPr>
                <w:rFonts w:hint="eastAsia" w:ascii="仿宋" w:hAnsi="仿宋" w:eastAsia="仿宋" w:cs="仿宋"/>
                <w:sz w:val="28"/>
                <w:szCs w:val="28"/>
              </w:rPr>
              <w:t xml:space="preserve">2.招标文件第三章《投标资料表》中12.1和12.2</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13.3</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widowControl/>
              <w:rPr>
                <w:rFonts w:ascii="仿宋" w:hAnsi="仿宋" w:eastAsia="仿宋" w:cs="仿宋"/>
                <w:sz w:val="28"/>
                <w:szCs w:val="28"/>
              </w:rPr>
            </w:pPr>
            <w:r>
              <w:rPr>
                <w:rFonts w:hint="eastAsia" w:ascii="仿宋" w:hAnsi="仿宋" w:eastAsia="仿宋" w:cs="仿宋"/>
                <w:sz w:val="28"/>
                <w:szCs w:val="28"/>
              </w:rPr>
              <w:t xml:space="preserve">交货和提供服务的时间见：招标文件第五章 《拟签订的合同文本》及或招标文件第六章《采购需求》。</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14.3</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采购包3：预算</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165</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rPr>
              <w:t xml:space="preserve">万元（</w:t>
            </w:r>
            <w:r>
              <w:rPr>
                <w:rFonts w:hint="eastAsia" w:ascii="仿宋" w:hAnsi="仿宋" w:eastAsia="仿宋" w:cs="仿宋"/>
                <w:sz w:val="28"/>
                <w:szCs w:val="28"/>
                <w:highlight w:val="none"/>
              </w:rPr>
              <w:t xml:space="preserve">包含首羡镇、顺河镇、欢口镇、师寨镇</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lang w:val="en-US" w:eastAsia="zh-CN"/>
              </w:rPr>
              <w:t xml:space="preserve">最高限价:165万元，</w:t>
            </w:r>
            <w:r>
              <w:rPr>
                <w:rFonts w:hint="eastAsia" w:ascii="仿宋" w:hAnsi="仿宋" w:eastAsia="仿宋" w:cs="仿宋"/>
                <w:sz w:val="28"/>
                <w:szCs w:val="28"/>
                <w:highlight w:val="none"/>
              </w:rPr>
              <w:t xml:space="preserve">不接受超过1</w:t>
            </w:r>
            <w:r>
              <w:rPr>
                <w:rFonts w:hint="eastAsia" w:ascii="仿宋" w:hAnsi="仿宋" w:eastAsia="仿宋" w:cs="仿宋"/>
                <w:sz w:val="28"/>
                <w:szCs w:val="28"/>
                <w:highlight w:val="none"/>
                <w:lang w:val="en-US" w:eastAsia="zh-CN"/>
              </w:rPr>
              <w:t xml:space="preserve">65</w:t>
            </w:r>
            <w:r>
              <w:rPr>
                <w:rFonts w:hint="eastAsia" w:ascii="仿宋" w:hAnsi="仿宋" w:eastAsia="仿宋" w:cs="仿宋"/>
                <w:sz w:val="28"/>
                <w:szCs w:val="28"/>
                <w:highlight w:val="none"/>
              </w:rPr>
              <w:t xml:space="preserve">万元人民币（采购项目预算金额）的投标报价</w:t>
            </w:r>
            <w:r>
              <w:rPr>
                <w:rFonts w:hint="eastAsia" w:ascii="仿宋" w:hAnsi="仿宋" w:eastAsia="仿宋" w:cs="仿宋"/>
                <w:sz w:val="28"/>
                <w:szCs w:val="28"/>
                <w:highlight w:val="none"/>
                <w:lang w:eastAsia="zh-CN"/>
              </w:rPr>
              <w:t xml:space="preserve">。</w:t>
            </w:r>
            <w:r/>
          </w:p>
          <w:p>
            <w:pPr>
              <w:pStyle w:val="901"/>
              <w:ind w:firstLine="480"/>
              <w:rPr>
                <w:rFonts w:ascii="仿宋" w:hAnsi="仿宋" w:eastAsia="仿宋" w:cs="仿宋"/>
                <w:sz w:val="28"/>
                <w:szCs w:val="28"/>
                <w:highlight w:val="white"/>
              </w:rPr>
            </w:pPr>
            <w:r>
              <w:rPr>
                <w:rFonts w:hint="eastAsia" w:ascii="仿宋" w:hAnsi="仿宋" w:eastAsia="仿宋" w:cs="仿宋"/>
                <w:sz w:val="28"/>
                <w:szCs w:val="28"/>
                <w:highlight w:val="none"/>
                <w:lang w:val="en-US" w:eastAsia="zh-CN"/>
              </w:rPr>
              <w:t xml:space="preserve">报价包含项目完成所需全部费用及其他相关费用，全部由中标人承担，</w:t>
            </w:r>
            <w:r>
              <w:rPr>
                <w:rFonts w:hint="eastAsia" w:ascii="仿宋" w:hAnsi="仿宋" w:eastAsia="仿宋" w:cs="仿宋"/>
                <w:sz w:val="28"/>
                <w:szCs w:val="28"/>
                <w:highlight w:val="none"/>
              </w:rPr>
              <w:t xml:space="preserve">采购人不再支付报价以外的任何费用。</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15.</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rPr>
                <w:rFonts w:ascii="仿宋" w:hAnsi="仿宋" w:eastAsia="仿宋" w:cs="仿宋"/>
                <w:sz w:val="28"/>
                <w:szCs w:val="28"/>
              </w:rPr>
            </w:pPr>
            <w:r>
              <w:rPr>
                <w:rFonts w:hint="eastAsia" w:ascii="仿宋" w:hAnsi="仿宋" w:eastAsia="仿宋" w:cs="仿宋"/>
                <w:sz w:val="28"/>
                <w:szCs w:val="28"/>
              </w:rPr>
              <w:t xml:space="preserve">以人民币报价。</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17.</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rPr>
                <w:rFonts w:ascii="仿宋" w:hAnsi="仿宋" w:eastAsia="仿宋" w:cs="仿宋"/>
                <w:sz w:val="28"/>
                <w:szCs w:val="28"/>
              </w:rPr>
            </w:pPr>
            <w:r>
              <w:rPr>
                <w:rFonts w:hint="eastAsia" w:ascii="仿宋" w:hAnsi="仿宋" w:eastAsia="仿宋" w:cs="仿宋"/>
                <w:sz w:val="28"/>
                <w:szCs w:val="28"/>
              </w:rPr>
              <w:t xml:space="preserve">线上投标要求：</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投标人应当通过“苏采云”系统提交数据电文形式的投标文件（即电子投标）。</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特别说明：通过“苏采云”系统提交政府采购客户端工具导出加密的投标文件（后缀名为zip）。投标文件不得超过150M（具体以“苏采云”系统规定为准）！</w:t>
            </w:r>
            <w:r/>
          </w:p>
          <w:p>
            <w:pPr>
              <w:pStyle w:val="901"/>
              <w:ind w:firstLine="480"/>
              <w:rPr>
                <w:rFonts w:ascii="仿宋" w:hAnsi="仿宋" w:eastAsia="仿宋" w:cs="仿宋"/>
                <w:sz w:val="28"/>
                <w:szCs w:val="28"/>
                <w:u w:val="single"/>
              </w:rPr>
            </w:pPr>
            <w:r>
              <w:rPr>
                <w:rFonts w:hint="eastAsia" w:ascii="仿宋" w:hAnsi="仿宋" w:eastAsia="仿宋" w:cs="仿宋"/>
                <w:sz w:val="28"/>
                <w:szCs w:val="28"/>
              </w:rPr>
              <w:t xml:space="preserve">说明：本项目通过“苏采云”系统进行电子采购，即供应商投标文件从政府采购客户端工具制作通过“苏采云”系统提交，未提供线上投标文件并解密(因“苏采云”系统导致解密失败的除外)的，投标无效。</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18.</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rPr>
                <w:rFonts w:ascii="仿宋" w:hAnsi="仿宋" w:eastAsia="仿宋" w:cs="仿宋"/>
                <w:sz w:val="28"/>
                <w:szCs w:val="28"/>
              </w:rPr>
            </w:pPr>
            <w:r>
              <w:rPr>
                <w:rFonts w:hint="eastAsia" w:ascii="仿宋" w:hAnsi="仿宋" w:eastAsia="仿宋" w:cs="仿宋"/>
                <w:sz w:val="28"/>
                <w:szCs w:val="28"/>
              </w:rPr>
              <w:t xml:space="preserve">线上投标文件的密封、签署、盖章要求：</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1.投标文件的密封（加密）要求：</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2.投标文件的签署要求：见招标文件第七章《投标文件相关格式》。</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3.投标文件的盖章要求：见招标文件第三章《投标资料表》和招标文件第七章《投标文件相关格式》。投标人须通过“苏采云”系统提供的政府采购客户端工具（使用“CA数字证书”）加盖电子签章。</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说明：投标人应准备CA数字证书以及自备的能够登录“苏采云”系统的电脑，在达到开标时间后，使用CA数字证书解密各自投标文件。</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“苏采云”系统拒收未按规定加密的投标文件。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19.</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left="479" w:firstLine="64"/>
              <w:rPr>
                <w:rFonts w:ascii="仿宋" w:hAnsi="仿宋" w:eastAsia="仿宋" w:cs="仿宋"/>
                <w:sz w:val="28"/>
                <w:szCs w:val="28"/>
              </w:rPr>
            </w:pPr>
            <w:r>
              <w:rPr>
                <w:rFonts w:hint="eastAsia" w:ascii="仿宋" w:hAnsi="仿宋" w:eastAsia="仿宋" w:cs="仿宋"/>
                <w:sz w:val="28"/>
                <w:szCs w:val="28"/>
              </w:rPr>
              <w:t xml:space="preserve">投标文件的提交与接收： </w:t>
            </w:r>
            <w:r>
              <w:rPr>
                <w:rFonts w:hint="eastAsia" w:ascii="仿宋" w:hAnsi="仿宋" w:eastAsia="仿宋" w:cs="仿宋"/>
                <w:sz w:val="28"/>
                <w:szCs w:val="28"/>
              </w:rPr>
              <w:br/>
            </w:r>
            <w:r>
              <w:rPr>
                <w:rFonts w:hint="eastAsia" w:ascii="仿宋" w:hAnsi="仿宋" w:eastAsia="仿宋" w:cs="仿宋"/>
                <w:sz w:val="28"/>
                <w:szCs w:val="28"/>
              </w:rPr>
              <w:t xml:space="preserve">1.投标文件提交与接收时间：</w:t>
            </w:r>
            <w:r/>
          </w:p>
          <w:p>
            <w:pPr>
              <w:pStyle w:val="901"/>
              <w:ind w:left="278" w:firstLine="394"/>
              <w:rPr>
                <w:rFonts w:ascii="仿宋" w:hAnsi="仿宋" w:eastAsia="仿宋" w:cs="仿宋"/>
                <w:sz w:val="28"/>
                <w:szCs w:val="28"/>
              </w:rPr>
            </w:pPr>
            <w:r>
              <w:rPr>
                <w:rFonts w:hint="eastAsia" w:ascii="仿宋" w:hAnsi="仿宋" w:eastAsia="仿宋" w:cs="仿宋"/>
                <w:sz w:val="28"/>
                <w:szCs w:val="28"/>
              </w:rPr>
              <w:t xml:space="preserve">线上提交与接收时间：提交投标文件截止时间（</w:t>
            </w:r>
            <w:r>
              <w:rPr>
                <w:rFonts w:hint="eastAsia" w:ascii="仿宋" w:hAnsi="仿宋" w:eastAsia="仿宋" w:cs="仿宋"/>
                <w:sz w:val="28"/>
                <w:szCs w:val="28"/>
                <w:highlight w:val="yellow"/>
              </w:rPr>
              <w:t xml:space="preserve">2025年</w:t>
            </w:r>
            <w:r>
              <w:rPr>
                <w:rFonts w:hint="eastAsia" w:ascii="仿宋" w:hAnsi="仿宋" w:eastAsia="仿宋" w:cs="仿宋"/>
                <w:sz w:val="28"/>
                <w:szCs w:val="28"/>
                <w:highlight w:val="yellow"/>
                <w:lang w:val="en-US" w:eastAsia="zh-CN"/>
              </w:rPr>
              <w:t xml:space="preserve">03</w:t>
            </w:r>
            <w:r>
              <w:rPr>
                <w:rFonts w:hint="eastAsia" w:ascii="仿宋" w:hAnsi="仿宋" w:eastAsia="仿宋" w:cs="仿宋"/>
                <w:sz w:val="28"/>
                <w:szCs w:val="28"/>
                <w:highlight w:val="yellow"/>
              </w:rPr>
              <w:t xml:space="preserve">月</w:t>
            </w:r>
            <w:r>
              <w:rPr>
                <w:rFonts w:hint="eastAsia" w:ascii="仿宋" w:hAnsi="仿宋" w:eastAsia="仿宋" w:cs="仿宋"/>
                <w:sz w:val="28"/>
                <w:szCs w:val="28"/>
                <w:highlight w:val="yellow"/>
                <w:lang w:val="en-US" w:eastAsia="zh-CN"/>
              </w:rPr>
              <w:t xml:space="preserve">   </w:t>
            </w:r>
            <w:r>
              <w:rPr>
                <w:rFonts w:hint="eastAsia" w:ascii="仿宋" w:hAnsi="仿宋" w:eastAsia="仿宋" w:cs="仿宋"/>
                <w:sz w:val="28"/>
                <w:szCs w:val="28"/>
                <w:highlight w:val="yellow"/>
              </w:rPr>
              <w:t xml:space="preserve">14日北京时间9：30</w:t>
            </w:r>
            <w:r>
              <w:rPr>
                <w:rFonts w:hint="eastAsia" w:ascii="仿宋" w:hAnsi="仿宋" w:eastAsia="仿宋" w:cs="仿宋"/>
                <w:sz w:val="28"/>
                <w:szCs w:val="28"/>
              </w:rPr>
              <w:t xml:space="preserve"> ）前。</w:t>
            </w:r>
            <w:r/>
          </w:p>
          <w:p>
            <w:pPr>
              <w:pStyle w:val="901"/>
              <w:numPr>
                <w:ilvl w:val="0"/>
                <w:numId w:val="6"/>
              </w:numPr>
              <w:ind w:firstLine="480"/>
              <w:rPr>
                <w:rFonts w:ascii="仿宋" w:hAnsi="仿宋" w:eastAsia="仿宋" w:cs="仿宋"/>
                <w:color w:val="ff0000"/>
                <w:sz w:val="28"/>
                <w:szCs w:val="28"/>
              </w:rPr>
            </w:pPr>
            <w:r>
              <w:rPr>
                <w:rFonts w:hint="eastAsia" w:ascii="仿宋" w:hAnsi="仿宋" w:eastAsia="仿宋" w:cs="仿宋"/>
                <w:sz w:val="28"/>
                <w:szCs w:val="28"/>
              </w:rPr>
              <w:t xml:space="preserve">投标截止时间</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highlight w:val="yellow"/>
                <w14:textFill>
                  <w14:solidFill>
                    <w14:schemeClr w14:val="tx1"/>
                  </w14:solidFill>
                </w14:textFill>
              </w:rPr>
              <w:t xml:space="preserve">202</w:t>
            </w:r>
            <w:r>
              <w:rPr>
                <w:rFonts w:hint="eastAsia" w:ascii="仿宋" w:hAnsi="仿宋" w:eastAsia="仿宋" w:cs="仿宋"/>
                <w:color w:val="000000" w:themeColor="text1"/>
                <w:sz w:val="28"/>
                <w:szCs w:val="28"/>
                <w:highlight w:val="yellow"/>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yellow"/>
                <w14:textFill>
                  <w14:solidFill>
                    <w14:schemeClr w14:val="tx1"/>
                  </w14:solidFill>
                </w14:textFill>
              </w:rPr>
              <w:t xml:space="preserve">年03</w:t>
            </w:r>
            <w:r>
              <w:rPr>
                <w:rFonts w:hint="eastAsia" w:ascii="仿宋" w:hAnsi="仿宋" w:eastAsia="仿宋" w:cs="仿宋"/>
                <w:color w:val="000000" w:themeColor="text1"/>
                <w:sz w:val="28"/>
                <w:szCs w:val="28"/>
                <w:highlight w:val="yellow"/>
                <w14:textFill>
                  <w14:solidFill>
                    <w14:schemeClr w14:val="tx1"/>
                  </w14:solidFill>
                </w14:textFill>
              </w:rPr>
              <w:t xml:space="preserve">月</w:t>
            </w:r>
            <w:r>
              <w:rPr>
                <w:rFonts w:hint="eastAsia" w:ascii="仿宋" w:hAnsi="仿宋" w:eastAsia="仿宋" w:cs="仿宋"/>
                <w:color w:val="000000" w:themeColor="text1"/>
                <w:sz w:val="28"/>
                <w:szCs w:val="28"/>
                <w:highlight w:val="yellow"/>
                <w:lang w:val="en-US" w:eastAsia="zh-CN"/>
                <w14:textFill>
                  <w14:solidFill>
                    <w14:schemeClr w14:val="tx1"/>
                  </w14:solidFill>
                </w14:textFill>
              </w:rPr>
              <w:t xml:space="preserve">14</w:t>
            </w:r>
            <w:r>
              <w:rPr>
                <w:rFonts w:hint="eastAsia" w:ascii="仿宋" w:hAnsi="仿宋" w:eastAsia="仿宋" w:cs="仿宋"/>
                <w:color w:val="000000" w:themeColor="text1"/>
                <w:sz w:val="28"/>
                <w:szCs w:val="28"/>
                <w:highlight w:val="yellow"/>
                <w14:textFill>
                  <w14:solidFill>
                    <w14:schemeClr w14:val="tx1"/>
                  </w14:solidFill>
                </w14:textFill>
              </w:rPr>
              <w:t xml:space="preserve">日北京时间9：30 </w:t>
            </w:r>
            <w:r/>
          </w:p>
          <w:p>
            <w:pPr>
              <w:pStyle w:val="901"/>
              <w:numPr>
                <w:ilvl w:val="0"/>
                <w:numId w:val="6"/>
              </w:numPr>
              <w:ind w:firstLine="480"/>
              <w:rPr>
                <w:rFonts w:ascii="仿宋" w:hAnsi="仿宋" w:eastAsia="仿宋" w:cs="仿宋"/>
                <w:sz w:val="28"/>
                <w:szCs w:val="28"/>
              </w:rPr>
            </w:pPr>
            <w:r>
              <w:rPr>
                <w:rFonts w:hint="eastAsia" w:ascii="仿宋" w:hAnsi="仿宋" w:eastAsia="仿宋" w:cs="仿宋"/>
                <w:sz w:val="28"/>
                <w:szCs w:val="28"/>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20.</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rPr>
                <w:rFonts w:ascii="仿宋" w:hAnsi="仿宋" w:eastAsia="仿宋" w:cs="仿宋"/>
                <w:sz w:val="28"/>
                <w:szCs w:val="28"/>
              </w:rPr>
            </w:pPr>
            <w:r>
              <w:rPr>
                <w:rFonts w:hint="eastAsia" w:ascii="仿宋" w:hAnsi="仿宋" w:eastAsia="仿宋" w:cs="仿宋"/>
                <w:sz w:val="28"/>
                <w:szCs w:val="28"/>
              </w:rPr>
              <w:t xml:space="preserve">电子投标文件应由其法定代表人或法定代表人授权代表在规定的网上投标时间内，凭CA证书登陆“苏采云”系统在线编制投标文件（电子数据），并在投标截止时间之前上传投标文件。并于开标后规定的时间内解密各自投标文件。</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说明：投标人应登录“苏采云”系统，在达到开标时间后，使用CA数字证书解密各自投标文件。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jc w:val="center"/>
              <w:rPr>
                <w:rFonts w:ascii="仿宋" w:hAnsi="仿宋" w:eastAsia="仿宋" w:cs="仿宋"/>
                <w:b/>
                <w:sz w:val="28"/>
                <w:szCs w:val="28"/>
              </w:rPr>
            </w:pPr>
            <w:r>
              <w:rPr>
                <w:rFonts w:hint="eastAsia" w:ascii="仿宋" w:hAnsi="仿宋" w:eastAsia="仿宋" w:cs="仿宋"/>
                <w:b/>
                <w:sz w:val="28"/>
                <w:szCs w:val="28"/>
              </w:rPr>
              <w:t xml:space="preserve">四、开标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25.1</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left="479" w:firstLine="64"/>
              <w:rPr>
                <w:rFonts w:ascii="仿宋" w:hAnsi="仿宋" w:eastAsia="仿宋" w:cs="仿宋"/>
                <w:sz w:val="28"/>
                <w:szCs w:val="28"/>
                <w:lang w:bidi="en-US"/>
              </w:rPr>
            </w:pPr>
            <w:r>
              <w:rPr>
                <w:rFonts w:hint="eastAsia" w:ascii="仿宋" w:hAnsi="仿宋" w:eastAsia="仿宋" w:cs="仿宋"/>
                <w:sz w:val="28"/>
                <w:szCs w:val="28"/>
                <w:lang w:bidi="en-US"/>
              </w:rPr>
              <w:t xml:space="preserve">开标时间及地点：</w:t>
            </w:r>
            <w:r/>
          </w:p>
          <w:p>
            <w:pPr>
              <w:pStyle w:val="901"/>
              <w:ind w:left="479" w:firstLine="65"/>
              <w:rPr>
                <w:rFonts w:ascii="仿宋" w:hAnsi="仿宋" w:eastAsia="仿宋" w:cs="仿宋"/>
                <w:sz w:val="28"/>
                <w:szCs w:val="28"/>
              </w:rPr>
            </w:pPr>
            <w:r>
              <w:rPr>
                <w:rFonts w:hint="eastAsia" w:ascii="仿宋" w:hAnsi="仿宋" w:eastAsia="仿宋" w:cs="仿宋"/>
                <w:sz w:val="28"/>
                <w:szCs w:val="28"/>
              </w:rPr>
              <w:t xml:space="preserve">1.开标时间：</w:t>
            </w:r>
            <w:r>
              <w:rPr>
                <w:rFonts w:hint="eastAsia" w:ascii="仿宋" w:hAnsi="仿宋" w:eastAsia="仿宋" w:cs="仿宋"/>
                <w:color w:val="auto"/>
                <w:sz w:val="28"/>
                <w:szCs w:val="28"/>
                <w:highlight w:val="yellow"/>
              </w:rPr>
              <w:t xml:space="preserve">202</w:t>
            </w:r>
            <w:r>
              <w:rPr>
                <w:rFonts w:hint="eastAsia" w:ascii="仿宋" w:hAnsi="仿宋" w:eastAsia="仿宋" w:cs="仿宋"/>
                <w:color w:val="auto"/>
                <w:sz w:val="28"/>
                <w:szCs w:val="28"/>
                <w:highlight w:val="yellow"/>
                <w:lang w:val="en-US" w:eastAsia="zh-CN"/>
              </w:rPr>
              <w:t xml:space="preserve">5</w:t>
            </w:r>
            <w:r>
              <w:rPr>
                <w:rFonts w:hint="eastAsia" w:ascii="仿宋" w:hAnsi="仿宋" w:eastAsia="仿宋" w:cs="仿宋"/>
                <w:color w:val="auto"/>
                <w:sz w:val="28"/>
                <w:szCs w:val="28"/>
                <w:highlight w:val="yellow"/>
              </w:rPr>
              <w:t xml:space="preserve">年</w:t>
            </w:r>
            <w:r>
              <w:rPr>
                <w:rFonts w:hint="eastAsia" w:ascii="仿宋" w:hAnsi="仿宋" w:eastAsia="仿宋" w:cs="仿宋"/>
                <w:color w:val="auto"/>
                <w:sz w:val="28"/>
                <w:szCs w:val="28"/>
                <w:highlight w:val="yellow"/>
                <w:lang w:val="en-US" w:eastAsia="zh-CN"/>
              </w:rPr>
              <w:t xml:space="preserve">03</w:t>
            </w:r>
            <w:r>
              <w:rPr>
                <w:rFonts w:hint="eastAsia" w:ascii="仿宋" w:hAnsi="仿宋" w:eastAsia="仿宋" w:cs="仿宋"/>
                <w:color w:val="auto"/>
                <w:sz w:val="28"/>
                <w:szCs w:val="28"/>
                <w:highlight w:val="yellow"/>
              </w:rPr>
              <w:t xml:space="preserve">月14</w:t>
            </w:r>
            <w:r>
              <w:rPr>
                <w:rFonts w:hint="eastAsia" w:ascii="仿宋" w:hAnsi="仿宋" w:eastAsia="仿宋" w:cs="仿宋"/>
                <w:color w:val="auto"/>
                <w:sz w:val="28"/>
                <w:szCs w:val="28"/>
                <w:highlight w:val="yellow"/>
              </w:rPr>
              <w:t xml:space="preserve">日北京时间9：30 </w:t>
            </w:r>
            <w:r/>
          </w:p>
          <w:p>
            <w:pPr>
              <w:pStyle w:val="901"/>
              <w:ind w:left="479" w:firstLine="64"/>
              <w:rPr>
                <w:rFonts w:ascii="仿宋" w:hAnsi="仿宋" w:eastAsia="仿宋" w:cs="仿宋"/>
                <w:sz w:val="28"/>
                <w:szCs w:val="28"/>
                <w:lang w:bidi="en-US"/>
              </w:rPr>
            </w:pPr>
            <w:r>
              <w:rPr>
                <w:rFonts w:hint="eastAsia" w:ascii="仿宋" w:hAnsi="仿宋" w:eastAsia="仿宋" w:cs="仿宋"/>
                <w:sz w:val="28"/>
                <w:szCs w:val="28"/>
                <w:lang w:bidi="en-US"/>
              </w:rPr>
              <w:t xml:space="preserve">2.开标地点：</w:t>
            </w:r>
            <w:r/>
          </w:p>
          <w:p>
            <w:pPr>
              <w:pStyle w:val="901"/>
              <w:ind w:left="479" w:firstLine="64"/>
              <w:rPr>
                <w:rFonts w:ascii="仿宋" w:hAnsi="仿宋" w:eastAsia="仿宋" w:cs="仿宋"/>
                <w:sz w:val="28"/>
                <w:szCs w:val="28"/>
                <w:lang w:bidi="en-US"/>
              </w:rPr>
            </w:pPr>
            <w:r>
              <w:rPr>
                <w:rFonts w:hint="eastAsia" w:ascii="仿宋" w:hAnsi="仿宋" w:eastAsia="仿宋" w:cs="仿宋"/>
                <w:sz w:val="28"/>
                <w:szCs w:val="28"/>
                <w:lang w:bidi="en-US"/>
              </w:rPr>
              <w:t xml:space="preserve">线上地点：“苏采云”系统（网址：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25.3</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rPr>
                <w:rFonts w:ascii="仿宋" w:hAnsi="仿宋" w:eastAsia="仿宋" w:cs="仿宋"/>
                <w:sz w:val="28"/>
                <w:szCs w:val="28"/>
              </w:rPr>
            </w:pPr>
            <w:r>
              <w:rPr>
                <w:rFonts w:hint="eastAsia" w:ascii="仿宋" w:hAnsi="仿宋" w:eastAsia="仿宋" w:cs="仿宋"/>
                <w:sz w:val="28"/>
                <w:szCs w:val="28"/>
              </w:rPr>
              <w:t xml:space="preserve">线上开标时，“苏采云”系统自动提取所有投标文件，投标人按招标文件规定方式按时在线解密。本项目招标文件规定的投标人按时在线解密方式：截至本公告发布之日“苏采云”系统解密时间为</w:t>
            </w:r>
            <w:r>
              <w:rPr>
                <w:rFonts w:hint="eastAsia" w:ascii="仿宋" w:hAnsi="仿宋" w:eastAsia="仿宋" w:cs="仿宋"/>
                <w:b/>
                <w:bCs/>
                <w:sz w:val="28"/>
                <w:szCs w:val="28"/>
              </w:rPr>
              <w:t xml:space="preserve">开标时间后30分钟内，</w:t>
            </w:r>
            <w:r>
              <w:rPr>
                <w:rFonts w:hint="eastAsia" w:ascii="仿宋" w:hAnsi="仿宋" w:eastAsia="仿宋" w:cs="仿宋"/>
                <w:sz w:val="28"/>
                <w:szCs w:val="28"/>
              </w:rPr>
              <w:t xml:space="preserve">请投标人务必在开标时间内时刻关注“苏采云”系统，在“苏采云”系统规定的解密时间内，通过“苏采云”系统（使用“CA数字证书”）解密，投标人因自身原因未及时查看“苏采云”系统提示，而导致未及时解密的，本代理机构不承担任何责任。</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jc w:val="center"/>
              <w:rPr>
                <w:rFonts w:ascii="仿宋" w:hAnsi="仿宋" w:eastAsia="仿宋" w:cs="仿宋"/>
                <w:b/>
                <w:sz w:val="28"/>
                <w:szCs w:val="28"/>
              </w:rPr>
            </w:pPr>
            <w:r>
              <w:rPr>
                <w:rFonts w:hint="eastAsia" w:ascii="仿宋" w:hAnsi="仿宋" w:eastAsia="仿宋" w:cs="仿宋"/>
                <w:b/>
                <w:sz w:val="28"/>
                <w:szCs w:val="28"/>
              </w:rPr>
              <w:t xml:space="preserve">五、评标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27</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2"/>
              <w:rPr>
                <w:rFonts w:ascii="仿宋" w:hAnsi="仿宋" w:eastAsia="仿宋" w:cs="仿宋"/>
                <w:b/>
                <w:sz w:val="28"/>
                <w:szCs w:val="28"/>
              </w:rPr>
            </w:pPr>
            <w:r>
              <w:rPr>
                <w:rFonts w:hint="eastAsia" w:ascii="仿宋" w:hAnsi="仿宋" w:eastAsia="仿宋" w:cs="仿宋"/>
                <w:b/>
                <w:sz w:val="28"/>
                <w:szCs w:val="28"/>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28.1</w:t>
            </w:r>
            <w:r/>
          </w:p>
          <w:p>
            <w:pPr>
              <w:pStyle w:val="918"/>
              <w:ind w:firstLine="280"/>
              <w:rPr>
                <w:rFonts w:ascii="仿宋" w:hAnsi="仿宋" w:eastAsia="仿宋" w:cs="仿宋"/>
                <w:sz w:val="28"/>
                <w:szCs w:val="28"/>
              </w:rPr>
            </w:pPr>
            <w:r>
              <w:rPr>
                <w:rFonts w:hint="eastAsia" w:ascii="仿宋" w:hAnsi="仿宋" w:eastAsia="仿宋" w:cs="仿宋"/>
                <w:sz w:val="28"/>
                <w:szCs w:val="28"/>
              </w:rPr>
              <w:t xml:space="preserve">28.1（4）</w:t>
            </w:r>
            <w:r/>
          </w:p>
          <w:p>
            <w:pPr>
              <w:pStyle w:val="901"/>
              <w:jc w:val="center"/>
              <w:rPr>
                <w:rFonts w:ascii="仿宋" w:hAnsi="仿宋" w:eastAsia="仿宋" w:cs="仿宋"/>
                <w:sz w:val="28"/>
                <w:szCs w:val="28"/>
              </w:rPr>
            </w:pPr>
            <w:r>
              <w:rPr>
                <w:rFonts w:ascii="仿宋" w:hAnsi="仿宋" w:eastAsia="仿宋" w:cs="仿宋"/>
                <w:sz w:val="28"/>
                <w:szCs w:val="28"/>
              </w:rPr>
            </w:r>
            <w:r/>
          </w:p>
          <w:p>
            <w:pPr>
              <w:pStyle w:val="918"/>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jc w:val="left"/>
              <w:widowControl/>
              <w:rPr>
                <w:rFonts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pStyle w:val="901"/>
              <w:ind w:firstLine="480"/>
              <w:jc w:val="left"/>
              <w:widowControl/>
              <w:rPr>
                <w:rFonts w:ascii="仿宋" w:hAnsi="仿宋" w:eastAsia="仿宋" w:cs="仿宋"/>
                <w:sz w:val="28"/>
                <w:szCs w:val="28"/>
              </w:rPr>
            </w:pPr>
            <w:r>
              <w:rPr>
                <w:rFonts w:hint="eastAsia" w:ascii="仿宋" w:hAnsi="仿宋" w:eastAsia="仿宋" w:cs="仿宋"/>
                <w:sz w:val="28"/>
                <w:szCs w:val="28"/>
              </w:rPr>
              <w:t xml:space="preserve">二、采用综合评分法的，按评审后得分由高到低顺序排列。得分相同的，按投标报价由低到高顺序排列。得分且投标报价相同的，按技术部分得分顺序排列。</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29.4</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jc w:val="left"/>
              <w:widowControl/>
              <w:rPr>
                <w:rFonts w:ascii="仿宋" w:hAnsi="仿宋" w:eastAsia="仿宋" w:cs="仿宋"/>
                <w:sz w:val="28"/>
                <w:szCs w:val="28"/>
              </w:rP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pStyle w:val="901"/>
              <w:ind w:firstLine="480"/>
              <w:jc w:val="left"/>
              <w:widowControl/>
              <w:rPr>
                <w:rFonts w:ascii="仿宋" w:hAnsi="仿宋" w:eastAsia="仿宋" w:cs="仿宋"/>
                <w:sz w:val="28"/>
                <w:szCs w:val="28"/>
              </w:rP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901"/>
              <w:ind w:firstLine="480"/>
              <w:jc w:val="left"/>
              <w:widowControl/>
              <w:rPr>
                <w:rFonts w:ascii="仿宋" w:hAnsi="仿宋" w:eastAsia="仿宋" w:cs="仿宋"/>
                <w:sz w:val="28"/>
                <w:szCs w:val="28"/>
              </w:rP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01"/>
              <w:ind w:firstLine="480"/>
              <w:jc w:val="left"/>
              <w:widowControl/>
              <w:rPr>
                <w:rFonts w:ascii="仿宋" w:hAnsi="仿宋" w:eastAsia="仿宋" w:cs="仿宋"/>
                <w:sz w:val="28"/>
                <w:szCs w:val="28"/>
              </w:rP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jc w:val="center"/>
              <w:rPr>
                <w:rFonts w:ascii="仿宋" w:hAnsi="仿宋" w:eastAsia="仿宋" w:cs="仿宋"/>
                <w:b/>
                <w:sz w:val="28"/>
                <w:szCs w:val="28"/>
              </w:rPr>
            </w:pPr>
            <w:r>
              <w:rPr>
                <w:rFonts w:hint="eastAsia" w:ascii="仿宋" w:hAnsi="仿宋" w:eastAsia="仿宋" w:cs="仿宋"/>
                <w:b/>
                <w:sz w:val="28"/>
                <w:szCs w:val="28"/>
              </w:rPr>
              <w:t xml:space="preserve">七、政府采购合同</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37.</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rPr>
                <w:rFonts w:ascii="仿宋" w:hAnsi="仿宋" w:eastAsia="仿宋" w:cs="仿宋"/>
                <w:sz w:val="28"/>
                <w:szCs w:val="28"/>
              </w:rPr>
            </w:pPr>
            <w:r>
              <w:rPr>
                <w:rFonts w:hint="eastAsia" w:ascii="仿宋" w:hAnsi="仿宋" w:eastAsia="仿宋" w:cs="仿宋"/>
                <w:sz w:val="28"/>
                <w:szCs w:val="28"/>
              </w:rPr>
              <w:t xml:space="preserve">采购人与中标、成交供应商应当在中标、成交通知书发出之日起</w:t>
            </w:r>
            <w:r>
              <w:rPr>
                <w:rFonts w:hint="eastAsia" w:ascii="仿宋" w:hAnsi="仿宋" w:eastAsia="仿宋" w:cs="仿宋"/>
                <w:sz w:val="28"/>
                <w:szCs w:val="28"/>
                <w:u w:val="single"/>
              </w:rPr>
              <w:t xml:space="preserve">30</w:t>
            </w:r>
            <w:r>
              <w:rPr>
                <w:rFonts w:hint="eastAsia" w:ascii="仿宋" w:hAnsi="仿宋" w:eastAsia="仿宋" w:cs="仿宋"/>
                <w:sz w:val="28"/>
                <w:szCs w:val="28"/>
              </w:rPr>
              <w:t xml:space="preserve">日内，按照采购文件确定的事项签订采购合同。</w:t>
            </w:r>
            <w:r/>
          </w:p>
        </w:tc>
      </w:tr>
      <w:tr>
        <w:trPr>
          <w:trHeight w:val="336"/>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38.</w:t>
            </w:r>
            <w:r/>
          </w:p>
        </w:tc>
        <w:tc>
          <w:tcPr>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905"/>
              <w:numPr>
                <w:ilvl w:val="0"/>
                <w:numId w:val="0"/>
              </w:numPr>
              <w:ind w:firstLine="480"/>
              <w:keepLines w:val="0"/>
              <w:keepNext w:val="0"/>
              <w:pageBreakBefore w:val="0"/>
              <w:spacing w:before="183" w:beforeAutospacing="0" w:line="24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保证金：本项目无需缴纳保证金。</w:t>
            </w:r>
            <w:r/>
          </w:p>
          <w:p>
            <w:pPr>
              <w:pStyle w:val="905"/>
              <w:numPr>
                <w:ilvl w:val="0"/>
                <w:numId w:val="0"/>
              </w:numPr>
              <w:ind w:firstLine="480"/>
              <w:keepLines w:val="0"/>
              <w:keepNext w:val="0"/>
              <w:pageBreakBefore w:val="0"/>
              <w:spacing w:line="240" w:lineRule="auto"/>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916"/>
              <w:ind w:firstLine="480"/>
              <w:spacing w:line="240" w:lineRule="auto"/>
              <w:rPr>
                <w:rFonts w:ascii="仿宋" w:hAnsi="仿宋" w:eastAsia="仿宋" w:cs="仿宋"/>
                <w:sz w:val="28"/>
                <w:szCs w:val="28"/>
              </w:rPr>
            </w:pPr>
            <w:r>
              <w:rPr>
                <w:rFonts w:hint="eastAsia" w:ascii="仿宋" w:hAnsi="仿宋" w:eastAsia="仿宋" w:cs="仿宋"/>
                <w:sz w:val="28"/>
                <w:szCs w:val="28"/>
              </w:rPr>
              <w:t xml:space="preserve">履约保证金：本项目无履约保证金。</w:t>
            </w:r>
            <w:r/>
          </w:p>
        </w:tc>
      </w:tr>
      <w:tr>
        <w:trPr>
          <w:trHeight w:val="398"/>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901"/>
              <w:ind w:firstLine="3317"/>
              <w:rPr>
                <w:rFonts w:ascii="仿宋" w:hAnsi="仿宋" w:eastAsia="仿宋" w:cs="仿宋"/>
                <w:sz w:val="28"/>
                <w:szCs w:val="28"/>
              </w:rPr>
            </w:pPr>
            <w:r>
              <w:rPr>
                <w:rFonts w:hint="eastAsia" w:ascii="仿宋" w:hAnsi="仿宋" w:eastAsia="仿宋" w:cs="仿宋"/>
                <w:b/>
                <w:sz w:val="28"/>
                <w:szCs w:val="28"/>
              </w:rPr>
              <w:t xml:space="preserve">八、询问和质疑</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40.</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rPr>
                <w:rFonts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供应商在法定质疑期内一次性提出针对同一采购程序环节的质疑。</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质疑接收人： 李雪含</w:t>
            </w:r>
            <w:r>
              <w:rPr>
                <w:rFonts w:hint="eastAsia" w:ascii="仿宋" w:hAnsi="仿宋" w:eastAsia="仿宋" w:cs="仿宋"/>
                <w:sz w:val="28"/>
                <w:szCs w:val="28"/>
                <w:lang w:bidi="en-US"/>
              </w:rPr>
              <w:t xml:space="preserve"> </w:t>
            </w:r>
            <w:r>
              <w:rPr>
                <w:rFonts w:hint="eastAsia" w:ascii="仿宋" w:hAnsi="仿宋" w:eastAsia="仿宋" w:cs="仿宋"/>
                <w:sz w:val="28"/>
                <w:szCs w:val="28"/>
              </w:rPr>
              <w:t xml:space="preserve">   联系电话：18260700983</w:t>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地址：丰县锦绣东城西门商铺</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01"/>
              <w:jc w:val="center"/>
              <w:rPr>
                <w:rFonts w:ascii="仿宋" w:hAnsi="仿宋" w:eastAsia="仿宋" w:cs="仿宋"/>
                <w:sz w:val="28"/>
                <w:szCs w:val="28"/>
              </w:rPr>
            </w:pPr>
            <w:r>
              <w:rPr>
                <w:rFonts w:hint="eastAsia" w:ascii="仿宋" w:hAnsi="仿宋" w:eastAsia="仿宋" w:cs="仿宋"/>
                <w:b/>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01"/>
              <w:ind w:firstLine="480"/>
              <w:rPr>
                <w:rFonts w:ascii="仿宋" w:hAnsi="仿宋" w:eastAsia="仿宋" w:cs="仿宋"/>
                <w:sz w:val="28"/>
                <w:szCs w:val="28"/>
              </w:rPr>
            </w:pPr>
            <w:r>
              <w:rPr>
                <w:rFonts w:hint="eastAsia" w:ascii="仿宋" w:hAnsi="仿宋" w:eastAsia="仿宋" w:cs="仿宋"/>
                <w:sz w:val="28"/>
                <w:szCs w:val="28"/>
              </w:rPr>
              <w:t xml:space="preserve">中标人在收到中标通知书时，须向采购代理机构提交《开标一览表》和《分项价格表》的数据文件（WORD格式）及与电子投标文件一致的纸质投标文件正、副本各一套，正本逐页加盖鲜章，副本可以是正本的复印件。</w:t>
            </w:r>
            <w:r/>
          </w:p>
        </w:tc>
      </w:tr>
    </w:tbl>
    <w:p>
      <w:pPr>
        <w:pStyle w:val="916"/>
        <w:ind w:firstLine="480"/>
        <w:rPr>
          <w:rFonts w:ascii="仿宋" w:hAnsi="仿宋" w:eastAsia="仿宋" w:cs="仿宋"/>
          <w:sz w:val="28"/>
          <w:szCs w:val="28"/>
        </w:rPr>
      </w:pPr>
      <w:r>
        <w:rPr>
          <w:rFonts w:ascii="仿宋" w:hAnsi="仿宋" w:eastAsia="仿宋" w:cs="仿宋"/>
          <w:sz w:val="28"/>
          <w:szCs w:val="28"/>
        </w:rPr>
      </w:r>
      <w:r/>
    </w:p>
    <w:p>
      <w:pPr>
        <w:pStyle w:val="901"/>
        <w:rPr>
          <w:rFonts w:ascii="仿宋" w:hAnsi="仿宋" w:eastAsia="仿宋" w:cs="仿宋"/>
          <w:b/>
          <w:sz w:val="28"/>
          <w:szCs w:val="28"/>
        </w:rPr>
        <w:sectPr>
          <w:headerReference w:type="default" r:id="rId10"/>
          <w:footnotePr/>
          <w:endnotePr/>
          <w:type w:val="nextPage"/>
          <w:pgSz w:w="11906" w:h="16838" w:orient="portrait"/>
          <w:pgMar w:top="1304" w:right="1361" w:bottom="1304" w:left="1361" w:header="851" w:footer="992" w:gutter="0"/>
          <w:cols w:num="1" w:sep="0" w:space="1701" w:equalWidth="1"/>
          <w:docGrid w:linePitch="360"/>
        </w:sectPr>
      </w:pPr>
      <w:r>
        <w:rPr>
          <w:rFonts w:ascii="仿宋" w:hAnsi="仿宋" w:eastAsia="仿宋" w:cs="仿宋"/>
          <w:b/>
          <w:sz w:val="28"/>
          <w:szCs w:val="28"/>
        </w:rPr>
      </w:r>
      <w:r/>
    </w:p>
    <w:p>
      <w:pPr>
        <w:pStyle w:val="901"/>
        <w:rPr>
          <w:rFonts w:ascii="仿宋" w:hAnsi="仿宋" w:eastAsia="仿宋" w:cs="仿宋"/>
          <w:b/>
          <w:sz w:val="28"/>
          <w:szCs w:val="28"/>
        </w:rPr>
      </w:pPr>
      <w:r>
        <w:rPr>
          <w:rFonts w:hint="eastAsia" w:ascii="仿宋" w:hAnsi="仿宋" w:eastAsia="仿宋" w:cs="仿宋"/>
          <w:b/>
          <w:sz w:val="28"/>
          <w:szCs w:val="28"/>
        </w:rPr>
        <w:t xml:space="preserve">附件：</w:t>
      </w:r>
      <w:r/>
    </w:p>
    <w:p>
      <w:pPr>
        <w:jc w:val="center"/>
        <w:rPr>
          <w:rFonts w:ascii="仿宋" w:hAnsi="仿宋" w:eastAsia="仿宋" w:cs="仿宋"/>
          <w:b/>
          <w:sz w:val="28"/>
          <w:szCs w:val="28"/>
        </w:rPr>
      </w:pPr>
      <w:r>
        <w:rPr>
          <w:rFonts w:hint="eastAsia" w:ascii="仿宋" w:hAnsi="仿宋" w:eastAsia="仿宋" w:cs="仿宋"/>
          <w:b/>
          <w:sz w:val="28"/>
          <w:szCs w:val="28"/>
        </w:rPr>
        <w:t xml:space="preserve">招标代理服务收费标准</w:t>
      </w:r>
      <w:r/>
    </w:p>
    <w:p>
      <w:pPr>
        <w:pStyle w:val="1104"/>
        <w:rPr>
          <w:rFonts w:ascii="仿宋" w:hAnsi="仿宋" w:eastAsia="仿宋" w:cs="仿宋"/>
          <w:b/>
          <w:sz w:val="28"/>
          <w:szCs w:val="28"/>
        </w:rPr>
      </w:pPr>
      <w:r>
        <w:rPr>
          <w:rFonts w:ascii="仿宋" w:hAnsi="仿宋" w:eastAsia="仿宋" w:cs="仿宋"/>
          <w:b/>
          <w:sz w:val="28"/>
          <w:szCs w:val="28"/>
        </w:rPr>
      </w:r>
      <w:r/>
    </w:p>
    <w:p>
      <w:pPr>
        <w:jc w:val="center"/>
        <w:rPr>
          <w:rFonts w:ascii="仿宋" w:hAnsi="仿宋" w:eastAsia="仿宋" w:cs="仿宋"/>
          <w:b/>
          <w:sz w:val="28"/>
          <w:szCs w:val="28"/>
        </w:rPr>
      </w:pPr>
      <w:r>
        <w:rPr>
          <w:rFonts w:hint="eastAsia" w:ascii="仿宋" w:hAnsi="仿宋" w:eastAsia="仿宋" w:cs="仿宋"/>
          <w:b/>
          <w:sz w:val="28"/>
          <w:szCs w:val="28"/>
        </w:rPr>
        <w:t xml:space="preserve">《江苏省政府采购代理常规服务收费指导价》</w:t>
      </w:r>
      <w:r/>
    </w:p>
    <w:p>
      <w:pPr>
        <w:pStyle w:val="1104"/>
        <w:rPr>
          <w:rFonts w:ascii="仿宋" w:hAnsi="仿宋" w:eastAsia="仿宋" w:cs="仿宋"/>
          <w:b/>
          <w:sz w:val="28"/>
          <w:szCs w:val="28"/>
        </w:rPr>
      </w:pPr>
      <w:r>
        <w:rPr>
          <w:rFonts w:ascii="仿宋" w:hAnsi="仿宋" w:eastAsia="仿宋" w:cs="仿宋"/>
          <w:b/>
          <w:sz w:val="28"/>
          <w:szCs w:val="28"/>
        </w:rPr>
      </w:r>
      <w:r/>
    </w:p>
    <w:tbl>
      <w:tblPr>
        <w:tblStyle w:val="801"/>
        <w:tblW w:w="811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23"/>
        </w:trPr>
        <w:tc>
          <w:tcPr>
            <w:tcBorders>
              <w:top w:val="single" w:color="auto" w:sz="4" w:space="0"/>
            </w:tcBorders>
            <w:tcW w:w="526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中标金额</w:t>
            </w:r>
            <w:r/>
          </w:p>
        </w:tc>
        <w:tc>
          <w:tcPr>
            <w:tcBorders>
              <w:top w:val="single" w:color="auto" w:sz="4" w:space="0"/>
            </w:tcBorders>
            <w:tcW w:w="2853"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费率</w:t>
            </w:r>
            <w:r/>
          </w:p>
        </w:tc>
      </w:tr>
      <w:tr>
        <w:trPr>
          <w:jc w:val="center"/>
          <w:trHeight w:val="23"/>
        </w:trPr>
        <w:tc>
          <w:tcPr>
            <w:tcW w:w="526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最低收费金额（每个委托项目）</w:t>
            </w:r>
            <w:r/>
          </w:p>
        </w:tc>
        <w:tc>
          <w:tcPr>
            <w:tcW w:w="2853"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5000元</w:t>
            </w:r>
            <w:r/>
          </w:p>
        </w:tc>
      </w:tr>
      <w:tr>
        <w:trPr>
          <w:jc w:val="center"/>
          <w:trHeight w:val="23"/>
        </w:trPr>
        <w:tc>
          <w:tcPr>
            <w:tcW w:w="526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50万元以下（含50万元）</w:t>
            </w:r>
            <w:r/>
          </w:p>
        </w:tc>
        <w:tc>
          <w:tcPr>
            <w:tcW w:w="2853"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1.6%</w:t>
            </w:r>
            <w:r/>
          </w:p>
        </w:tc>
      </w:tr>
      <w:tr>
        <w:trPr>
          <w:jc w:val="center"/>
          <w:trHeight w:val="23"/>
        </w:trPr>
        <w:tc>
          <w:tcPr>
            <w:tcW w:w="526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50-400万元（含400万元）</w:t>
            </w:r>
            <w:r/>
          </w:p>
        </w:tc>
        <w:tc>
          <w:tcPr>
            <w:tcW w:w="2853"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1.5%</w:t>
            </w:r>
            <w:r/>
          </w:p>
        </w:tc>
      </w:tr>
      <w:tr>
        <w:trPr>
          <w:jc w:val="center"/>
          <w:trHeight w:val="23"/>
        </w:trPr>
        <w:tc>
          <w:tcPr>
            <w:tcW w:w="526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400-1000万元（含1000万元）</w:t>
            </w:r>
            <w:r/>
          </w:p>
        </w:tc>
        <w:tc>
          <w:tcPr>
            <w:tcW w:w="2853"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1.1%</w:t>
            </w:r>
            <w:r/>
          </w:p>
        </w:tc>
      </w:tr>
      <w:tr>
        <w:trPr>
          <w:jc w:val="center"/>
          <w:trHeight w:val="23"/>
        </w:trPr>
        <w:tc>
          <w:tcPr>
            <w:tcW w:w="526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1000-5000万元（含5000万元）</w:t>
            </w:r>
            <w:r/>
          </w:p>
        </w:tc>
        <w:tc>
          <w:tcPr>
            <w:tcW w:w="2853"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0.8%</w:t>
            </w:r>
            <w:r/>
          </w:p>
        </w:tc>
      </w:tr>
      <w:tr>
        <w:trPr>
          <w:jc w:val="center"/>
          <w:trHeight w:val="23"/>
        </w:trPr>
        <w:tc>
          <w:tcPr>
            <w:tcW w:w="526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5000-1亿元（含1亿元）</w:t>
            </w:r>
            <w:r/>
          </w:p>
        </w:tc>
        <w:tc>
          <w:tcPr>
            <w:tcW w:w="2853"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0.25%</w:t>
            </w:r>
            <w:r/>
          </w:p>
        </w:tc>
      </w:tr>
      <w:tr>
        <w:trPr>
          <w:jc w:val="center"/>
          <w:trHeight w:val="23"/>
        </w:trPr>
        <w:tc>
          <w:tcPr>
            <w:tcW w:w="526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1-10亿元（含10亿元）</w:t>
            </w:r>
            <w:r/>
          </w:p>
        </w:tc>
        <w:tc>
          <w:tcPr>
            <w:tcW w:w="2853"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0.05%</w:t>
            </w:r>
            <w:r/>
          </w:p>
        </w:tc>
      </w:tr>
      <w:tr>
        <w:trPr>
          <w:jc w:val="center"/>
          <w:trHeight w:val="23"/>
        </w:trPr>
        <w:tc>
          <w:tcPr>
            <w:tcW w:w="526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10-50亿元（含50亿元）</w:t>
            </w:r>
            <w:r/>
          </w:p>
        </w:tc>
        <w:tc>
          <w:tcPr>
            <w:tcW w:w="2853"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0.01%</w:t>
            </w:r>
            <w:r/>
          </w:p>
        </w:tc>
      </w:tr>
      <w:tr>
        <w:trPr>
          <w:jc w:val="center"/>
          <w:trHeight w:val="23"/>
        </w:trPr>
        <w:tc>
          <w:tcPr>
            <w:tcW w:w="526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50亿元以上</w:t>
            </w:r>
            <w:r/>
          </w:p>
        </w:tc>
        <w:tc>
          <w:tcPr>
            <w:tcW w:w="2853"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0.005%</w:t>
            </w:r>
            <w:r/>
          </w:p>
        </w:tc>
      </w:tr>
    </w:tbl>
    <w:p>
      <w:pPr>
        <w:pStyle w:val="901"/>
        <w:rPr>
          <w:rFonts w:ascii="仿宋" w:hAnsi="仿宋" w:eastAsia="仿宋" w:cs="仿宋"/>
          <w:color w:val="000000"/>
          <w:sz w:val="28"/>
          <w:szCs w:val="28"/>
        </w:rPr>
      </w:pPr>
      <w:r>
        <w:rPr>
          <w:rFonts w:hint="eastAsia" w:ascii="仿宋" w:hAnsi="仿宋" w:eastAsia="仿宋" w:cs="仿宋"/>
          <w:color w:val="000000"/>
          <w:sz w:val="28"/>
          <w:szCs w:val="28"/>
        </w:rPr>
        <w:t xml:space="preserve">备注：非政府采购项目收费标准，由采购人与代理机构自行商议。</w:t>
      </w:r>
      <w:r/>
    </w:p>
    <w:p>
      <w:pPr>
        <w:pStyle w:val="901"/>
        <w:rPr>
          <w:rFonts w:ascii="仿宋" w:hAnsi="仿宋" w:eastAsia="仿宋" w:cs="仿宋"/>
          <w:color w:val="000000"/>
          <w:sz w:val="28"/>
          <w:szCs w:val="28"/>
        </w:rPr>
      </w:pPr>
      <w:r>
        <w:rPr>
          <w:rFonts w:hint="eastAsia" w:ascii="仿宋" w:hAnsi="仿宋" w:eastAsia="仿宋" w:cs="仿宋"/>
          <w:color w:val="000000"/>
          <w:sz w:val="28"/>
          <w:szCs w:val="28"/>
        </w:rPr>
        <w:t xml:space="preserve">说明：1.按上表计算的收费为代理服务全过程的收费金额。各社会代理机构不另外收取采购文件制作售卖费用。</w:t>
      </w:r>
      <w:r/>
    </w:p>
    <w:p>
      <w:pPr>
        <w:pStyle w:val="901"/>
        <w:rPr>
          <w:rFonts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p>
    <w:p>
      <w:pPr>
        <w:pStyle w:val="901"/>
        <w:rPr>
          <w:rFonts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3.代理服务费基准金额（按差额定率累进法计算的）=中标金额（按差额定率累进法计算的） * 费率（%）</w:t>
      </w:r>
      <w:r/>
    </w:p>
    <w:p>
      <w:pPr>
        <w:pStyle w:val="901"/>
        <w:rPr>
          <w:rFonts w:ascii="仿宋" w:hAnsi="仿宋" w:eastAsia="仿宋" w:cs="仿宋"/>
          <w:color w:val="000000"/>
          <w:sz w:val="28"/>
          <w:szCs w:val="28"/>
        </w:rPr>
      </w:pPr>
      <w:r>
        <w:rPr>
          <w:rFonts w:hint="eastAsia" w:ascii="仿宋" w:hAnsi="仿宋" w:eastAsia="仿宋" w:cs="仿宋"/>
          <w:color w:val="000000"/>
          <w:sz w:val="28"/>
          <w:szCs w:val="28"/>
        </w:rPr>
        <w:t xml:space="preserve">4.代理服务费应收取金额=代理服务费基准金额（按差额定率累进法计算的）的合计数。</w:t>
      </w:r>
      <w:r/>
    </w:p>
    <w:p>
      <w:pPr>
        <w:pStyle w:val="901"/>
        <w:rPr>
          <w:rFonts w:ascii="仿宋" w:hAnsi="仿宋" w:eastAsia="仿宋" w:cs="仿宋"/>
          <w:color w:val="000000"/>
          <w:sz w:val="28"/>
          <w:szCs w:val="28"/>
        </w:rPr>
      </w:pPr>
      <w:r>
        <w:rPr>
          <w:rFonts w:hint="eastAsia" w:ascii="仿宋" w:hAnsi="仿宋" w:eastAsia="仿宋" w:cs="仿宋"/>
          <w:color w:val="000000"/>
          <w:sz w:val="28"/>
          <w:szCs w:val="28"/>
        </w:rPr>
        <w:t xml:space="preserve">5.计算出的代理服务费应收取金额如低于5千元，按5千元收取；如高于10万元，按10万元收取。超出5万元的，超出部分按8折计算收取。（PPP项目按10万元）</w:t>
      </w:r>
      <w:r/>
    </w:p>
    <w:p>
      <w:pPr>
        <w:pStyle w:val="901"/>
        <w:rPr>
          <w:rFonts w:ascii="仿宋" w:hAnsi="仿宋" w:eastAsia="仿宋" w:cs="仿宋"/>
          <w:color w:val="000000"/>
          <w:sz w:val="28"/>
          <w:szCs w:val="28"/>
        </w:rPr>
      </w:pPr>
      <w:r>
        <w:rPr>
          <w:rFonts w:hint="eastAsia" w:ascii="仿宋" w:hAnsi="仿宋" w:eastAsia="仿宋" w:cs="仿宋"/>
          <w:color w:val="000000"/>
          <w:sz w:val="28"/>
          <w:szCs w:val="28"/>
        </w:rPr>
        <w:t xml:space="preserve">6.定点类等无金额或事先不能计算出价格总额，采购预算为1元的项目，中标（成交）金额按100万元计算。</w:t>
      </w:r>
      <w:r/>
    </w:p>
    <w:p>
      <w:pPr>
        <w:pStyle w:val="901"/>
        <w:rPr>
          <w:rFonts w:ascii="仿宋" w:hAnsi="仿宋" w:eastAsia="仿宋" w:cs="仿宋"/>
          <w:color w:val="000000"/>
          <w:sz w:val="28"/>
          <w:szCs w:val="28"/>
        </w:rPr>
      </w:pPr>
      <w:r>
        <w:rPr>
          <w:rFonts w:hint="eastAsia" w:ascii="仿宋" w:hAnsi="仿宋" w:eastAsia="仿宋" w:cs="仿宋"/>
          <w:color w:val="000000"/>
          <w:sz w:val="28"/>
          <w:szCs w:val="28"/>
        </w:rPr>
        <w:t xml:space="preserve">7.多标段项目按总项目收费，最高不超过10万元。</w:t>
      </w:r>
      <w:r/>
    </w:p>
    <w:p>
      <w:pPr>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8.账户信息：</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账户名称：江苏悦隽诚建设项目管理有限公司</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开户银行：中国工商银行股份有限公司丰县中阳大道支行</w:t>
      </w:r>
      <w:r/>
    </w:p>
    <w:p>
      <w:pPr>
        <w:ind w:firstLine="560"/>
        <w:spacing w:line="360" w:lineRule="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银行账号：1106071509100048663</w:t>
      </w:r>
      <w:r/>
    </w:p>
    <w:p>
      <w:pPr>
        <w:pStyle w:val="901"/>
        <w:jc w:val="both"/>
        <w:rPr>
          <w:rFonts w:ascii="仿宋" w:hAnsi="仿宋" w:eastAsia="仿宋" w:cs="仿宋"/>
          <w:b/>
          <w:bCs/>
          <w:sz w:val="28"/>
          <w:szCs w:val="28"/>
        </w:rPr>
      </w:pPr>
      <w:r/>
      <w:bookmarkStart w:id="1" w:name="_Hlk47381106"/>
      <w:r/>
      <w:bookmarkStart w:id="2" w:name="_Toc484939574"/>
      <w:r/>
      <w:bookmarkStart w:id="3" w:name="_Toc484939581"/>
      <w:r/>
      <w:r/>
    </w:p>
    <w:p>
      <w:pPr>
        <w:pStyle w:val="901"/>
        <w:jc w:val="center"/>
        <w:rPr>
          <w:rFonts w:ascii="仿宋" w:hAnsi="仿宋" w:eastAsia="仿宋" w:cs="仿宋"/>
          <w:b/>
          <w:bCs/>
          <w:sz w:val="28"/>
          <w:szCs w:val="28"/>
        </w:rPr>
      </w:pPr>
      <w:r>
        <w:rPr>
          <w:rFonts w:ascii="仿宋" w:hAnsi="仿宋" w:eastAsia="仿宋" w:cs="仿宋"/>
          <w:b/>
          <w:bCs/>
          <w:sz w:val="28"/>
          <w:szCs w:val="28"/>
        </w:rPr>
      </w:r>
      <w:r/>
    </w:p>
    <w:p>
      <w:pPr>
        <w:pStyle w:val="901"/>
        <w:jc w:val="center"/>
        <w:rPr>
          <w:rFonts w:ascii="仿宋" w:hAnsi="仿宋" w:eastAsia="仿宋" w:cs="仿宋"/>
          <w:b/>
          <w:bCs/>
          <w:sz w:val="28"/>
          <w:szCs w:val="28"/>
        </w:rPr>
      </w:pPr>
      <w:r>
        <w:rPr>
          <w:rFonts w:ascii="仿宋" w:hAnsi="仿宋" w:eastAsia="仿宋" w:cs="仿宋"/>
          <w:b/>
          <w:bCs/>
          <w:sz w:val="28"/>
          <w:szCs w:val="28"/>
        </w:rPr>
        <w:t xml:space="preserve">第四章</w:t>
      </w:r>
      <w:r>
        <w:rPr>
          <w:rFonts w:hint="eastAsia" w:ascii="仿宋" w:hAnsi="仿宋" w:eastAsia="仿宋" w:cs="仿宋"/>
          <w:b/>
          <w:bCs/>
          <w:sz w:val="28"/>
          <w:szCs w:val="28"/>
        </w:rPr>
        <w:t xml:space="preserve">评标标准</w:t>
      </w:r>
      <w:bookmarkEnd w:id="1"/>
      <w:r/>
      <w:bookmarkEnd w:id="2"/>
      <w:r/>
      <w:bookmarkStart w:id="4" w:name="_Toc484939575"/>
      <w:r/>
      <w:bookmarkEnd w:id="4"/>
      <w:r/>
      <w:r/>
    </w:p>
    <w:p>
      <w:pPr>
        <w:pStyle w:val="901"/>
        <w:ind w:firstLine="480"/>
        <w:spacing w:line="276" w:lineRule="auto"/>
        <w:rPr>
          <w:rFonts w:ascii="仿宋" w:hAnsi="仿宋" w:eastAsia="仿宋" w:cs="仿宋"/>
          <w:sz w:val="28"/>
          <w:szCs w:val="28"/>
        </w:rPr>
      </w:pPr>
      <w:r>
        <w:rPr>
          <w:rFonts w:ascii="仿宋" w:hAnsi="仿宋" w:eastAsia="仿宋" w:cs="仿宋"/>
          <w:sz w:val="28"/>
          <w:szCs w:val="28"/>
        </w:rPr>
      </w:r>
      <w:r/>
    </w:p>
    <w:tbl>
      <w:tblPr>
        <w:tblStyle w:val="801"/>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108" w:type="dxa"/>
          <w:right w:w="108" w:type="dxa"/>
          <w:bottom w:w="108" w:type="dxa"/>
        </w:tblCellMar>
        <w:tblLook w:val="04A0" w:firstRow="1" w:lastRow="0" w:firstColumn="1" w:lastColumn="0" w:noHBand="0" w:noVBand="1"/>
      </w:tblPr>
      <w:tblGrid>
        <w:gridCol w:w="961"/>
        <w:gridCol w:w="1166"/>
        <w:gridCol w:w="7445"/>
      </w:tblGrid>
      <w:tr>
        <w:trPr>
          <w:jc w:val="center"/>
          <w:trHeight w:val="90"/>
        </w:trPr>
        <w:tc>
          <w:tcPr>
            <w:gridSpan w:val="2"/>
            <w:tcBorders>
              <w:top w:val="single" w:color="auto" w:sz="4" w:space="0"/>
            </w:tcBorders>
            <w:tcW w:w="2128" w:type="dxa"/>
            <w:vAlign w:val="center"/>
            <w:textDirection w:val="lrTb"/>
            <w:noWrap w:val="false"/>
          </w:tcPr>
          <w:p>
            <w:pPr>
              <w:jc w:val="center"/>
              <w:spacing w:line="360" w:lineRule="exact"/>
              <w:rPr>
                <w:rFonts w:ascii="仿宋" w:hAnsi="仿宋" w:eastAsia="仿宋" w:cs="仿宋"/>
                <w:b/>
                <w:bCs/>
                <w:sz w:val="28"/>
                <w:szCs w:val="28"/>
              </w:rPr>
            </w:pPr>
            <w:r>
              <w:rPr>
                <w:rFonts w:hint="eastAsia" w:ascii="仿宋" w:hAnsi="仿宋" w:eastAsia="仿宋" w:cs="仿宋"/>
                <w:b/>
                <w:bCs/>
                <w:sz w:val="28"/>
                <w:szCs w:val="28"/>
              </w:rPr>
              <w:t xml:space="preserve">评审因素</w:t>
            </w:r>
            <w:r/>
          </w:p>
        </w:tc>
        <w:tc>
          <w:tcPr>
            <w:tcBorders>
              <w:top w:val="single" w:color="auto" w:sz="4" w:space="0"/>
            </w:tcBorders>
            <w:tcW w:w="7444" w:type="dxa"/>
            <w:vAlign w:val="center"/>
            <w:textDirection w:val="lrTb"/>
            <w:noWrap w:val="false"/>
          </w:tcPr>
          <w:p>
            <w:pPr>
              <w:jc w:val="center"/>
              <w:spacing w:line="360" w:lineRule="exact"/>
              <w:rPr>
                <w:rFonts w:ascii="仿宋" w:hAnsi="仿宋" w:eastAsia="仿宋" w:cs="仿宋"/>
                <w:b/>
                <w:bCs/>
                <w:sz w:val="28"/>
                <w:szCs w:val="28"/>
              </w:rPr>
            </w:pPr>
            <w:r>
              <w:rPr>
                <w:rFonts w:hint="eastAsia" w:ascii="仿宋" w:hAnsi="仿宋" w:eastAsia="仿宋" w:cs="仿宋"/>
                <w:b/>
                <w:bCs/>
                <w:sz w:val="28"/>
                <w:szCs w:val="28"/>
              </w:rPr>
              <w:t xml:space="preserve">评审因素细化和量化</w:t>
            </w:r>
            <w:r/>
          </w:p>
        </w:tc>
      </w:tr>
      <w:tr>
        <w:trPr>
          <w:jc w:val="center"/>
          <w:trHeight w:val="1751"/>
        </w:trPr>
        <w:tc>
          <w:tcPr>
            <w:gridSpan w:val="2"/>
            <w:tcBorders>
              <w:bottom w:val="single" w:color="auto" w:sz="4" w:space="0"/>
            </w:tcBorders>
            <w:tcW w:w="2128" w:type="dxa"/>
            <w:vAlign w:val="center"/>
            <w:textDirection w:val="lrTb"/>
            <w:noWrap w:val="false"/>
          </w:tcPr>
          <w:p>
            <w:pPr>
              <w:pStyle w:val="903"/>
              <w:jc w:val="center"/>
              <w:spacing w:line="360" w:lineRule="exact"/>
              <w:rPr>
                <w:rFonts w:ascii="仿宋" w:hAnsi="仿宋" w:eastAsia="仿宋" w:cs="仿宋"/>
                <w:sz w:val="28"/>
                <w:szCs w:val="28"/>
              </w:rPr>
            </w:pPr>
            <w:r>
              <w:rPr>
                <w:rFonts w:hint="eastAsia" w:ascii="仿宋" w:hAnsi="仿宋" w:eastAsia="仿宋" w:cs="仿宋"/>
                <w:sz w:val="28"/>
                <w:szCs w:val="28"/>
              </w:rPr>
              <w:t xml:space="preserve">价格</w:t>
            </w:r>
            <w:r/>
          </w:p>
          <w:p>
            <w:pPr>
              <w:pStyle w:val="903"/>
              <w:jc w:val="center"/>
              <w:spacing w:line="36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0分）</w:t>
            </w:r>
            <w:r/>
          </w:p>
        </w:tc>
        <w:tc>
          <w:tcPr>
            <w:tcBorders>
              <w:bottom w:val="single" w:color="auto" w:sz="4" w:space="0"/>
            </w:tcBorders>
            <w:tcW w:w="7444" w:type="dxa"/>
            <w:vAlign w:val="center"/>
            <w:textDirection w:val="lrTb"/>
            <w:noWrap w:val="false"/>
          </w:tcPr>
          <w:p>
            <w:pPr>
              <w:pStyle w:val="910"/>
              <w:rPr>
                <w:rFonts w:hint="eastAsia" w:ascii="仿宋" w:hAnsi="仿宋" w:eastAsia="仿宋" w:cs="仿宋"/>
                <w:sz w:val="28"/>
                <w:szCs w:val="28"/>
              </w:rPr>
            </w:pPr>
            <w:r>
              <w:rPr>
                <w:rFonts w:hint="eastAsia" w:ascii="仿宋" w:hAnsi="仿宋" w:eastAsia="仿宋" w:cs="仿宋"/>
                <w:sz w:val="28"/>
                <w:szCs w:val="28"/>
              </w:rPr>
              <w:t xml:space="preserve">投标报价分采用最低价优先法计算，即满足招标文件要求且投标报价的最低报价为评标基准价，其报价分为满分，其他投标人的报价分按照下列公式计算：报价得分=（评标基准价/投标报价）×</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0</w:t>
            </w:r>
            <w:r/>
          </w:p>
          <w:p>
            <w:pPr>
              <w:pStyle w:val="910"/>
              <w:rPr>
                <w:rFonts w:hint="eastAsia" w:ascii="仿宋" w:hAnsi="仿宋" w:eastAsia="仿宋" w:cs="仿宋"/>
                <w:sz w:val="28"/>
                <w:szCs w:val="28"/>
              </w:rPr>
            </w:pPr>
            <w:r>
              <w:rPr>
                <w:rFonts w:hint="eastAsia" w:ascii="仿宋" w:hAnsi="仿宋" w:eastAsia="仿宋" w:cs="仿宋"/>
                <w:sz w:val="28"/>
                <w:szCs w:val="28"/>
              </w:rPr>
              <w:t xml:space="preserve">服务全部由符合政策要求的小微企业、监狱企业、享受政府采购支持政策的残疾人福利性单位承接的（以供应商提供的《中小企业声明函》、监狱企业证明文件和《残疾人福利性单位声明函》等相关材料为准），给予10%的价格扣除，用扣除后的价格参加评审。该投标人的评审价格=《开标一览表》中的“总价”*（100%-10%）。</w:t>
            </w:r>
            <w:r/>
          </w:p>
          <w:p>
            <w:pPr>
              <w:pStyle w:val="910"/>
              <w:rPr>
                <w:rFonts w:ascii="仿宋" w:hAnsi="仿宋" w:cs="仿宋"/>
                <w:szCs w:val="28"/>
              </w:rPr>
            </w:pPr>
            <w:r>
              <w:rPr>
                <w:rFonts w:ascii="仿宋" w:hAnsi="仿宋" w:cs="仿宋"/>
                <w:szCs w:val="28"/>
              </w:rPr>
            </w:r>
            <w:r/>
          </w:p>
        </w:tc>
      </w:tr>
      <w:tr>
        <w:trPr>
          <w:jc w:val="center"/>
          <w:trHeight w:val="1310"/>
        </w:trPr>
        <w:tc>
          <w:tcPr>
            <w:tcBorders>
              <w:top w:val="single" w:color="auto" w:sz="4" w:space="0"/>
            </w:tcBorders>
            <w:tcW w:w="962" w:type="dxa"/>
            <w:vAlign w:val="center"/>
            <w:vMerge w:val="restart"/>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商务部分（</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6分）</w:t>
            </w:r>
            <w:r/>
          </w:p>
        </w:tc>
        <w:tc>
          <w:tcPr>
            <w:tcBorders>
              <w:top w:val="single" w:color="auto" w:sz="4" w:space="0"/>
              <w:bottom w:val="single" w:color="auto" w:sz="4" w:space="0"/>
            </w:tcBorders>
            <w:tcW w:w="1166"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供应商</w:t>
            </w:r>
            <w:r/>
          </w:p>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业绩</w:t>
            </w:r>
            <w:r/>
          </w:p>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（4分）</w:t>
            </w:r>
            <w:r/>
          </w:p>
        </w:tc>
        <w:tc>
          <w:tcPr>
            <w:tcBorders>
              <w:top w:val="single" w:color="auto" w:sz="4" w:space="0"/>
              <w:bottom w:val="single" w:color="auto" w:sz="4" w:space="0"/>
            </w:tcBorders>
            <w:tcW w:w="7444" w:type="dxa"/>
            <w:vAlign w:val="center"/>
            <w:textDirection w:val="lrTb"/>
            <w:noWrap w:val="false"/>
          </w:tcPr>
          <w:p>
            <w:pPr>
              <w:pStyle w:val="903"/>
              <w:spacing w:line="360" w:lineRule="exact"/>
              <w:rPr>
                <w:rFonts w:ascii="仿宋" w:hAnsi="仿宋" w:eastAsia="仿宋" w:cs="仿宋"/>
                <w:sz w:val="28"/>
                <w:szCs w:val="28"/>
              </w:rPr>
            </w:pPr>
            <w:r>
              <w:rPr>
                <w:rFonts w:hint="eastAsia" w:ascii="仿宋" w:hAnsi="仿宋" w:eastAsia="仿宋" w:cs="仿宋"/>
                <w:sz w:val="28"/>
                <w:szCs w:val="28"/>
              </w:rPr>
              <w:t xml:space="preserve">供应商自2021年1月1日以来，承担过与农田有关的普查、调查（调查指面上调查，覆盖不少于一个县（市、区）），或承担过高标准农田项目勘察设计，或承担过与农田有关的信息管理平台建设，或承担过高标准农田矢量数据的绘制和处理的，</w:t>
            </w:r>
            <w:r>
              <w:rPr>
                <w:rFonts w:hint="eastAsia" w:ascii="仿宋" w:hAnsi="仿宋" w:eastAsia="仿宋" w:cs="仿宋"/>
                <w:sz w:val="28"/>
                <w:szCs w:val="28"/>
                <w:lang w:val="en-US" w:eastAsia="zh-CN"/>
              </w:rPr>
              <w:t xml:space="preserve">或承担过与农田有关的上图入库工作，</w:t>
            </w:r>
            <w:r>
              <w:rPr>
                <w:rFonts w:hint="eastAsia" w:ascii="仿宋" w:hAnsi="仿宋" w:eastAsia="仿宋" w:cs="仿宋"/>
                <w:sz w:val="28"/>
                <w:szCs w:val="28"/>
              </w:rPr>
              <w:t xml:space="preserve">每提供一个业绩得1分，本项最高得4分。</w:t>
            </w:r>
            <w:r/>
          </w:p>
          <w:p>
            <w:pPr>
              <w:pStyle w:val="903"/>
              <w:spacing w:line="360" w:lineRule="exact"/>
              <w:rPr>
                <w:rFonts w:ascii="仿宋" w:hAnsi="仿宋" w:eastAsia="仿宋" w:cs="仿宋"/>
                <w:b/>
                <w:bCs/>
                <w:sz w:val="28"/>
                <w:szCs w:val="28"/>
              </w:rPr>
            </w:pPr>
            <w:r>
              <w:rPr>
                <w:rFonts w:hint="eastAsia" w:ascii="仿宋" w:hAnsi="仿宋" w:eastAsia="仿宋" w:cs="仿宋"/>
                <w:b/>
                <w:bCs/>
                <w:sz w:val="28"/>
                <w:szCs w:val="28"/>
              </w:rPr>
              <w:t xml:space="preserve">注：业绩证明材料以合同为准，响应文件中提供合同原件扫描件并加盖供应商公章，未提供或不符合要求的不得分。注：业绩证明材料以合同为准，响应文件中</w:t>
            </w:r>
            <w:r>
              <w:rPr>
                <w:rFonts w:hint="eastAsia" w:ascii="仿宋" w:hAnsi="仿宋" w:eastAsia="仿宋" w:cs="仿宋"/>
                <w:b/>
                <w:bCs/>
                <w:sz w:val="28"/>
                <w:szCs w:val="28"/>
                <w:lang w:val="zh-CN"/>
              </w:rPr>
              <w:t xml:space="preserve">提供合同</w:t>
            </w:r>
            <w:r>
              <w:rPr>
                <w:rFonts w:hint="eastAsia" w:ascii="仿宋" w:hAnsi="仿宋" w:eastAsia="仿宋" w:cs="仿宋"/>
                <w:b/>
                <w:bCs/>
                <w:sz w:val="28"/>
                <w:szCs w:val="28"/>
              </w:rPr>
              <w:t xml:space="preserve">原件扫描件</w:t>
            </w:r>
            <w:r>
              <w:rPr>
                <w:rFonts w:hint="eastAsia" w:ascii="仿宋" w:hAnsi="仿宋" w:eastAsia="仿宋" w:cs="仿宋"/>
                <w:b/>
                <w:bCs/>
                <w:sz w:val="28"/>
                <w:szCs w:val="28"/>
                <w:lang w:val="zh-CN"/>
              </w:rPr>
              <w:t xml:space="preserve">并加盖供应商公章，</w:t>
            </w:r>
            <w:r>
              <w:rPr>
                <w:rFonts w:hint="eastAsia" w:ascii="仿宋" w:hAnsi="仿宋" w:eastAsia="仿宋" w:cs="仿宋"/>
                <w:b/>
                <w:bCs/>
                <w:sz w:val="28"/>
                <w:szCs w:val="28"/>
              </w:rPr>
              <w:t xml:space="preserve">未提供或不符合要求的</w:t>
            </w:r>
            <w:r>
              <w:rPr>
                <w:rFonts w:hint="eastAsia" w:ascii="仿宋" w:hAnsi="仿宋" w:eastAsia="仿宋" w:cs="仿宋"/>
                <w:b/>
                <w:bCs/>
                <w:sz w:val="28"/>
                <w:szCs w:val="28"/>
                <w:lang w:val="zh-CN"/>
              </w:rPr>
              <w:t xml:space="preserve">不得分。</w:t>
            </w:r>
            <w:r/>
          </w:p>
        </w:tc>
      </w:tr>
      <w:tr>
        <w:trPr>
          <w:jc w:val="center"/>
          <w:trHeight w:val="90"/>
        </w:trPr>
        <w:tc>
          <w:tcPr>
            <w:tcW w:w="962" w:type="dxa"/>
            <w:vAlign w:val="center"/>
            <w:vMerge w:val="continue"/>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bottom w:val="single" w:color="auto" w:sz="4" w:space="0"/>
            </w:tcBorders>
            <w:tcW w:w="1166" w:type="dxa"/>
            <w:vAlign w:val="center"/>
            <w:textDirection w:val="lrTb"/>
            <w:noWrap w:val="false"/>
          </w:tcPr>
          <w:p>
            <w:pPr>
              <w:pStyle w:val="1105"/>
              <w:jc w:val="center"/>
              <w:spacing w:line="360" w:lineRule="exact"/>
              <w:rPr>
                <w:rFonts w:ascii="仿宋" w:hAnsi="仿宋" w:eastAsia="仿宋" w:cs="仿宋"/>
                <w:sz w:val="28"/>
                <w:szCs w:val="28"/>
              </w:rPr>
            </w:pPr>
            <w:r>
              <w:rPr>
                <w:rFonts w:hint="eastAsia" w:ascii="仿宋" w:hAnsi="仿宋" w:eastAsia="仿宋" w:cs="仿宋"/>
                <w:sz w:val="28"/>
                <w:szCs w:val="28"/>
                <w:lang w:val="en-US"/>
              </w:rPr>
              <w:t xml:space="preserve">综合实力</w:t>
            </w:r>
            <w:r>
              <w:rPr>
                <w:rFonts w:hint="eastAsia" w:ascii="仿宋" w:hAnsi="仿宋" w:eastAsia="仿宋" w:cs="仿宋"/>
                <w:color w:val="000000"/>
                <w:sz w:val="28"/>
                <w:szCs w:val="28"/>
                <w:lang w:val="en-US"/>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val="en-US"/>
              </w:rPr>
              <w:t xml:space="preserve">分）</w:t>
            </w:r>
            <w:r/>
          </w:p>
        </w:tc>
        <w:tc>
          <w:tcPr>
            <w:tcBorders>
              <w:top w:val="single" w:color="auto" w:sz="4" w:space="0"/>
              <w:bottom w:val="single" w:color="auto" w:sz="4" w:space="0"/>
            </w:tcBorders>
            <w:tcW w:w="7444" w:type="dxa"/>
            <w:vAlign w:val="center"/>
            <w:textDirection w:val="lrTb"/>
            <w:noWrap w:val="false"/>
          </w:tcPr>
          <w:p>
            <w:pPr>
              <w:jc w:val="both"/>
              <w:spacing w:line="360" w:lineRule="exact"/>
              <w:rPr>
                <w:rFonts w:ascii="仿宋" w:hAnsi="仿宋" w:eastAsia="仿宋" w:cs="仿宋"/>
                <w:bCs/>
                <w:sz w:val="28"/>
                <w:szCs w:val="28"/>
              </w:rPr>
            </w:pPr>
            <w:r>
              <w:rPr>
                <w:rFonts w:hint="eastAsia" w:ascii="仿宋" w:hAnsi="仿宋" w:eastAsia="仿宋" w:cs="仿宋"/>
                <w:bCs/>
                <w:sz w:val="28"/>
                <w:szCs w:val="28"/>
              </w:rPr>
              <w:t xml:space="preserve">1、投标单位具有在有效期内的质量管理体系证书、环境管理体系认证证书、职业健康管理体系认证证书、知识产权管理体系认证证书、信息安全管理体系认证证书、信息技术服务管理体系认证证书的，每具备一项得0.5分，最高得3分。</w:t>
            </w:r>
            <w:r/>
          </w:p>
          <w:p>
            <w:pPr>
              <w:jc w:val="both"/>
              <w:spacing w:line="360" w:lineRule="exact"/>
              <w:rPr>
                <w:rFonts w:ascii="仿宋" w:hAnsi="仿宋" w:eastAsia="仿宋" w:cs="仿宋"/>
                <w:bCs/>
                <w:sz w:val="28"/>
                <w:szCs w:val="28"/>
              </w:rPr>
            </w:pPr>
            <w:r>
              <w:rPr>
                <w:rFonts w:hint="eastAsia" w:ascii="仿宋" w:hAnsi="仿宋" w:eastAsia="仿宋" w:cs="仿宋"/>
                <w:bCs/>
                <w:sz w:val="28"/>
                <w:szCs w:val="28"/>
              </w:rPr>
              <w:t xml:space="preserve">2、投标单位具有民用无人驾驶航空器运营合格证的，得1分。</w:t>
            </w:r>
            <w:r/>
          </w:p>
          <w:p>
            <w:pPr>
              <w:jc w:val="both"/>
              <w:spacing w:line="360" w:lineRule="exact"/>
              <w:rPr>
                <w:rFonts w:ascii="仿宋" w:hAnsi="仿宋" w:eastAsia="仿宋" w:cs="仿宋"/>
                <w:bCs/>
                <w:sz w:val="28"/>
                <w:szCs w:val="28"/>
              </w:rPr>
            </w:pP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、投标单位具有高标准农田系统、耕地调查、耕地保护、</w:t>
            </w:r>
            <w:r>
              <w:rPr>
                <w:rFonts w:hint="eastAsia" w:ascii="仿宋" w:hAnsi="仿宋" w:eastAsia="仿宋" w:cs="仿宋"/>
                <w:bCs/>
                <w:color w:val="000000" w:themeColor="text1"/>
                <w:sz w:val="28"/>
                <w:szCs w:val="28"/>
                <w14:textFill>
                  <w14:solidFill>
                    <w14:schemeClr w14:val="tx1"/>
                  </w14:solidFill>
                </w14:textFill>
              </w:rPr>
              <w:t xml:space="preserve">耕地变化监测、</w:t>
            </w:r>
            <w:r>
              <w:rPr>
                <w:rFonts w:hint="eastAsia" w:ascii="仿宋" w:hAnsi="仿宋" w:eastAsia="仿宋" w:cs="仿宋"/>
                <w:bCs/>
                <w:sz w:val="28"/>
                <w:szCs w:val="28"/>
              </w:rPr>
              <w:t xml:space="preserve">地理信息系统以及数据质检软件著作权的，每具备一项得1分，最高为4分。</w:t>
            </w:r>
            <w:r/>
          </w:p>
          <w:p>
            <w:pPr>
              <w:jc w:val="both"/>
              <w:spacing w:line="360" w:lineRule="exact"/>
              <w:rPr>
                <w:rFonts w:ascii="仿宋" w:hAnsi="仿宋" w:eastAsia="仿宋" w:cs="仿宋"/>
                <w:b/>
                <w:bCs/>
                <w:sz w:val="28"/>
                <w:szCs w:val="28"/>
              </w:rPr>
            </w:pPr>
            <w:r>
              <w:rPr>
                <w:rFonts w:hint="eastAsia" w:ascii="仿宋" w:hAnsi="仿宋" w:eastAsia="仿宋" w:cs="仿宋"/>
                <w:b/>
                <w:sz w:val="28"/>
                <w:szCs w:val="28"/>
              </w:rPr>
              <w:t xml:space="preserve">注：投标文件中须提供证明材料原件扫描件</w:t>
            </w:r>
            <w:r>
              <w:rPr>
                <w:rFonts w:hint="eastAsia" w:ascii="仿宋" w:hAnsi="仿宋" w:eastAsia="仿宋" w:cs="仿宋"/>
                <w:b/>
                <w:bCs/>
                <w:sz w:val="28"/>
                <w:szCs w:val="28"/>
                <w:lang w:val="zh-CN"/>
              </w:rPr>
              <w:t xml:space="preserve">并加盖供应商公章</w:t>
            </w:r>
            <w:r>
              <w:rPr>
                <w:rFonts w:hint="eastAsia" w:ascii="仿宋" w:hAnsi="仿宋" w:eastAsia="仿宋" w:cs="仿宋"/>
                <w:b/>
                <w:sz w:val="28"/>
                <w:szCs w:val="28"/>
              </w:rPr>
              <w:t xml:space="preserve">，</w:t>
            </w:r>
            <w:r>
              <w:rPr>
                <w:rFonts w:hint="eastAsia" w:ascii="仿宋" w:hAnsi="仿宋" w:eastAsia="仿宋" w:cs="仿宋"/>
                <w:b/>
                <w:bCs/>
                <w:sz w:val="28"/>
                <w:szCs w:val="28"/>
              </w:rPr>
              <w:t xml:space="preserve">未提供或不符合要求的</w:t>
            </w:r>
            <w:r>
              <w:rPr>
                <w:rFonts w:hint="eastAsia" w:ascii="仿宋" w:hAnsi="仿宋" w:eastAsia="仿宋" w:cs="仿宋"/>
                <w:b/>
                <w:bCs/>
                <w:sz w:val="28"/>
                <w:szCs w:val="28"/>
                <w:lang w:val="zh-CN"/>
              </w:rPr>
              <w:t xml:space="preserve">不得分</w:t>
            </w:r>
            <w:r>
              <w:rPr>
                <w:rFonts w:hint="eastAsia" w:ascii="仿宋" w:hAnsi="仿宋" w:eastAsia="仿宋" w:cs="仿宋"/>
                <w:b/>
                <w:sz w:val="28"/>
                <w:szCs w:val="28"/>
              </w:rPr>
              <w:t xml:space="preserve">。</w:t>
            </w:r>
            <w:r/>
          </w:p>
        </w:tc>
      </w:tr>
      <w:tr>
        <w:trPr>
          <w:jc w:val="center"/>
          <w:trHeight w:val="1871"/>
        </w:trPr>
        <w:tc>
          <w:tcPr>
            <w:tcBorders>
              <w:bottom w:val="single" w:color="auto" w:sz="4" w:space="0"/>
            </w:tcBorders>
            <w:tcW w:w="962" w:type="dxa"/>
            <w:vAlign w:val="center"/>
            <w:vMerge w:val="continue"/>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bottom w:val="single" w:color="auto" w:sz="4" w:space="0"/>
            </w:tcBorders>
            <w:tcW w:w="1166" w:type="dxa"/>
            <w:vAlign w:val="center"/>
            <w:textDirection w:val="lrTb"/>
            <w:noWrap w:val="false"/>
          </w:tcPr>
          <w:p>
            <w:pPr>
              <w:spacing w:line="360" w:lineRule="exact"/>
              <w:rPr>
                <w:rFonts w:ascii="仿宋" w:hAnsi="仿宋" w:eastAsia="仿宋" w:cs="仿宋"/>
                <w:sz w:val="28"/>
                <w:szCs w:val="28"/>
                <w:lang w:val="zh-CN"/>
              </w:rPr>
            </w:pPr>
            <w:r>
              <w:rPr>
                <w:rFonts w:hint="eastAsia" w:ascii="仿宋" w:hAnsi="仿宋" w:eastAsia="仿宋" w:cs="仿宋"/>
                <w:sz w:val="28"/>
                <w:szCs w:val="28"/>
                <w:lang w:val="zh-CN"/>
              </w:rPr>
              <w:t xml:space="preserve">团队配置</w:t>
            </w:r>
            <w:r/>
          </w:p>
          <w:p>
            <w:pPr>
              <w:spacing w:line="360" w:lineRule="exact"/>
              <w:rPr>
                <w:rFonts w:ascii="仿宋" w:hAnsi="仿宋" w:eastAsia="仿宋" w:cs="仿宋"/>
                <w:sz w:val="28"/>
                <w:szCs w:val="28"/>
              </w:rPr>
            </w:pPr>
            <w:r>
              <w:rPr>
                <w:rFonts w:hint="eastAsia" w:ascii="仿宋" w:hAnsi="仿宋" w:eastAsia="仿宋" w:cs="仿宋"/>
                <w:sz w:val="28"/>
                <w:szCs w:val="28"/>
                <w:lang w:val="zh-CN"/>
              </w:rPr>
              <w:t xml:space="preserve">（</w:t>
            </w:r>
            <w:r>
              <w:rPr>
                <w:rFonts w:hint="eastAsia" w:ascii="仿宋" w:hAnsi="仿宋" w:eastAsia="仿宋" w:cs="仿宋"/>
                <w:sz w:val="28"/>
                <w:szCs w:val="28"/>
                <w:lang w:val="en-US" w:eastAsia="zh-CN"/>
              </w:rPr>
              <w:t xml:space="preserve">24</w:t>
            </w:r>
            <w:r>
              <w:rPr>
                <w:rFonts w:hint="eastAsia" w:ascii="仿宋" w:hAnsi="仿宋" w:eastAsia="仿宋" w:cs="仿宋"/>
                <w:sz w:val="28"/>
                <w:szCs w:val="28"/>
              </w:rPr>
              <w:t xml:space="preserve">分</w:t>
            </w:r>
            <w:r>
              <w:rPr>
                <w:rFonts w:hint="eastAsia" w:ascii="仿宋" w:hAnsi="仿宋" w:eastAsia="仿宋" w:cs="仿宋"/>
                <w:sz w:val="28"/>
                <w:szCs w:val="28"/>
                <w:lang w:val="zh-CN"/>
              </w:rPr>
              <w:t xml:space="preserve">）</w:t>
            </w:r>
            <w:r/>
          </w:p>
        </w:tc>
        <w:tc>
          <w:tcPr>
            <w:tcBorders>
              <w:top w:val="single" w:color="auto" w:sz="4" w:space="0"/>
              <w:bottom w:val="single" w:color="auto" w:sz="4" w:space="0"/>
            </w:tcBorders>
            <w:tcW w:w="7444" w:type="dxa"/>
            <w:vAlign w:val="center"/>
            <w:textDirection w:val="lrTb"/>
            <w:noWrap w:val="false"/>
          </w:tcPr>
          <w:p>
            <w:pPr>
              <w:spacing w:line="360" w:lineRule="exact"/>
              <w:rPr>
                <w:rFonts w:ascii="仿宋" w:hAnsi="仿宋" w:eastAsia="仿宋" w:cs="仿宋"/>
                <w:b/>
                <w:bCs/>
                <w:sz w:val="28"/>
                <w:szCs w:val="28"/>
              </w:rPr>
            </w:pPr>
            <w:r/>
            <w:bookmarkStart w:id="7" w:name="_GoBack"/>
            <w:r>
              <w:rPr>
                <w:rFonts w:hint="eastAsia" w:ascii="仿宋" w:hAnsi="仿宋" w:eastAsia="仿宋" w:cs="仿宋"/>
                <w:b/>
                <w:bCs/>
                <w:sz w:val="28"/>
                <w:szCs w:val="28"/>
              </w:rPr>
              <w:t xml:space="preserve">1、项目负责人（5分）：</w:t>
            </w:r>
            <w:r/>
          </w:p>
          <w:p>
            <w:pPr>
              <w:spacing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（1）具有高级及以上工程师职称证书</w:t>
            </w:r>
            <w:r>
              <w:rPr>
                <w:rFonts w:hint="eastAsia" w:ascii="仿宋" w:hAnsi="仿宋" w:eastAsia="仿宋" w:cs="仿宋"/>
                <w:sz w:val="28"/>
                <w:szCs w:val="28"/>
                <w:highlight w:val="none"/>
                <w:lang w:val="en-US" w:eastAsia="zh-CN"/>
              </w:rPr>
              <w:t xml:space="preserve">得</w:t>
            </w:r>
            <w:r>
              <w:rPr>
                <w:rFonts w:hint="eastAsia" w:ascii="仿宋" w:hAnsi="仿宋" w:eastAsia="仿宋" w:cs="仿宋"/>
                <w:sz w:val="28"/>
                <w:szCs w:val="28"/>
                <w:highlight w:val="none"/>
              </w:rPr>
              <w:t xml:space="preserve">2分；</w:t>
            </w:r>
            <w:r>
              <w:rPr>
                <w:rFonts w:hint="eastAsia" w:ascii="仿宋" w:hAnsi="仿宋" w:eastAsia="仿宋" w:cs="仿宋"/>
                <w:sz w:val="28"/>
                <w:szCs w:val="28"/>
                <w:highlight w:val="none"/>
                <w:lang w:val="en-US" w:eastAsia="zh-CN"/>
              </w:rPr>
              <w:t xml:space="preserve">具有中级工程师职称证书得1分；</w:t>
            </w:r>
            <w:r>
              <w:rPr>
                <w:rFonts w:hint="eastAsia" w:ascii="仿宋" w:hAnsi="仿宋" w:eastAsia="仿宋" w:cs="仿宋"/>
                <w:sz w:val="28"/>
                <w:szCs w:val="28"/>
                <w:highlight w:val="none"/>
              </w:rPr>
              <w:t xml:space="preserve">具有注册测绘师资格证书、测绘技术与质量管理培训合格证书或地理信息安全保密培训合格证明的每有一项得1分；本项最高得</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p>
          <w:p>
            <w:pPr>
              <w:spacing w:line="360" w:lineRule="exact"/>
              <w:rPr>
                <w:rFonts w:ascii="仿宋" w:hAnsi="仿宋" w:eastAsia="仿宋" w:cs="仿宋"/>
                <w:b/>
                <w:bCs/>
                <w:sz w:val="28"/>
                <w:szCs w:val="28"/>
                <w:highlight w:val="none"/>
              </w:rPr>
            </w:pPr>
            <w:r>
              <w:rPr>
                <w:rFonts w:ascii="仿宋" w:hAnsi="仿宋" w:eastAsia="仿宋" w:cs="仿宋"/>
                <w:b/>
                <w:bCs/>
                <w:sz w:val="28"/>
                <w:szCs w:val="28"/>
                <w:highlight w:val="none"/>
              </w:rPr>
              <w:t xml:space="preserve">2、技术负责人（</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3</w:t>
            </w:r>
            <w:r>
              <w:rPr>
                <w:rFonts w:ascii="仿宋" w:hAnsi="仿宋" w:eastAsia="仿宋" w:cs="仿宋"/>
                <w:b/>
                <w:bCs/>
                <w:sz w:val="28"/>
                <w:szCs w:val="28"/>
                <w:highlight w:val="none"/>
              </w:rPr>
              <w:t xml:space="preserve">分）：</w:t>
            </w:r>
            <w:r/>
          </w:p>
          <w:p>
            <w:pPr>
              <w:spacing w:line="3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 xml:space="preserve">（1）具有高级工程师职称证书得</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ascii="仿宋" w:hAnsi="仿宋" w:eastAsia="仿宋" w:cs="仿宋"/>
                <w:color w:val="000000" w:themeColor="text1"/>
                <w:sz w:val="28"/>
                <w:szCs w:val="28"/>
                <w:highlight w:val="none"/>
                <w14:textFill>
                  <w14:solidFill>
                    <w14:schemeClr w14:val="tx1"/>
                  </w14:solidFill>
                </w14:textFill>
              </w:rPr>
              <w:t xml:space="preserve">分；</w:t>
            </w:r>
            <w:r>
              <w:rPr>
                <w:rFonts w:hint="eastAsia" w:ascii="仿宋" w:hAnsi="仿宋" w:eastAsia="仿宋" w:cs="仿宋"/>
                <w:sz w:val="28"/>
                <w:szCs w:val="28"/>
                <w:highlight w:val="none"/>
                <w:lang w:val="en-US" w:eastAsia="zh-CN"/>
              </w:rPr>
              <w:t xml:space="preserve">具有中级工程师职称证书得2分；</w:t>
            </w:r>
            <w:r>
              <w:rPr>
                <w:rFonts w:hint="eastAsia" w:ascii="仿宋" w:hAnsi="仿宋" w:eastAsia="仿宋" w:cs="仿宋"/>
                <w:sz w:val="28"/>
                <w:szCs w:val="28"/>
                <w:highlight w:val="none"/>
              </w:rPr>
              <w:t xml:space="preserve">本项最高得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p>
          <w:p>
            <w:pPr>
              <w:spacing w:line="360" w:lineRule="exact"/>
              <w:rPr>
                <w:rFonts w:ascii="仿宋" w:hAnsi="仿宋" w:eastAsia="仿宋" w:cs="仿宋"/>
                <w:b/>
                <w:bCs/>
                <w:sz w:val="28"/>
                <w:szCs w:val="28"/>
              </w:rPr>
            </w:pPr>
            <w:r>
              <w:rPr>
                <w:rFonts w:hint="eastAsia" w:ascii="仿宋" w:hAnsi="仿宋" w:eastAsia="仿宋" w:cs="仿宋"/>
                <w:b/>
                <w:bCs/>
                <w:sz w:val="28"/>
                <w:szCs w:val="28"/>
              </w:rPr>
              <w:t xml:space="preserve">3、其他各类人员（除项目负责人、技术负责人之外）：</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16</w:t>
            </w:r>
            <w:r>
              <w:rPr>
                <w:rFonts w:hint="eastAsia" w:ascii="仿宋" w:hAnsi="仿宋" w:eastAsia="仿宋" w:cs="仿宋"/>
                <w:b/>
                <w:bCs/>
                <w:sz w:val="28"/>
                <w:szCs w:val="28"/>
              </w:rPr>
              <w:t xml:space="preserve">分</w:t>
            </w:r>
            <w:r/>
          </w:p>
          <w:p>
            <w:pPr>
              <w:spacing w:line="360" w:lineRule="exact"/>
              <w:rPr>
                <w:rFonts w:ascii="仿宋" w:hAnsi="仿宋" w:eastAsia="仿宋" w:cs="仿宋"/>
                <w:sz w:val="28"/>
                <w:szCs w:val="28"/>
              </w:rPr>
            </w:pPr>
            <w:r>
              <w:rPr>
                <w:rFonts w:hint="eastAsia" w:ascii="仿宋" w:hAnsi="仿宋" w:eastAsia="仿宋" w:cs="仿宋"/>
                <w:sz w:val="28"/>
                <w:szCs w:val="28"/>
              </w:rPr>
              <w:t xml:space="preserve">（1）同时具有工程师及以上职称证书和信息系统项目管理师</w:t>
            </w:r>
            <w:r>
              <w:rPr>
                <w:rFonts w:hint="eastAsia" w:ascii="仿宋" w:hAnsi="仿宋" w:eastAsia="仿宋" w:cs="仿宋"/>
                <w:sz w:val="28"/>
                <w:szCs w:val="28"/>
                <w:lang w:val="en-US" w:eastAsia="zh-CN"/>
              </w:rPr>
              <w:t xml:space="preserve">及以上</w:t>
            </w:r>
            <w:r>
              <w:rPr>
                <w:rFonts w:hint="eastAsia" w:ascii="仿宋" w:hAnsi="仿宋" w:eastAsia="仿宋" w:cs="仿宋"/>
                <w:sz w:val="28"/>
                <w:szCs w:val="28"/>
              </w:rPr>
              <w:t xml:space="preserve">的，每有1人得1分，本项最高得4分；</w:t>
            </w:r>
            <w:r/>
          </w:p>
          <w:p>
            <w:pPr>
              <w:spacing w:line="360" w:lineRule="exact"/>
              <w:rPr>
                <w:rFonts w:ascii="仿宋" w:hAnsi="仿宋" w:eastAsia="仿宋" w:cs="仿宋"/>
                <w:sz w:val="28"/>
                <w:szCs w:val="28"/>
              </w:rPr>
            </w:pPr>
            <w:r>
              <w:rPr>
                <w:rFonts w:hint="eastAsia" w:ascii="仿宋" w:hAnsi="仿宋" w:eastAsia="仿宋" w:cs="仿宋"/>
                <w:sz w:val="28"/>
                <w:szCs w:val="28"/>
              </w:rPr>
              <w:t xml:space="preserve">（2）同时具有工程师及以上职称证书和注册测绘师资格证书的，每有1人得1分，最高得</w:t>
            </w:r>
            <w:r>
              <w:rPr>
                <w:rFonts w:hint="eastAsia" w:ascii="仿宋" w:hAnsi="仿宋" w:eastAsia="仿宋" w:cs="仿宋"/>
                <w:color w:val="000000" w:themeColor="text1"/>
                <w:sz w:val="28"/>
                <w:szCs w:val="28"/>
                <w14:textFill>
                  <w14:solidFill>
                    <w14:schemeClr w14:val="tx1"/>
                  </w14:solidFill>
                </w14:textFill>
              </w:rPr>
              <w:t xml:space="preserve">5</w:t>
            </w:r>
            <w:r>
              <w:rPr>
                <w:rFonts w:hint="eastAsia" w:ascii="仿宋" w:hAnsi="仿宋" w:eastAsia="仿宋" w:cs="仿宋"/>
                <w:sz w:val="28"/>
                <w:szCs w:val="28"/>
              </w:rPr>
              <w:t xml:space="preserve">分；</w:t>
            </w:r>
            <w:r/>
          </w:p>
          <w:p>
            <w:pPr>
              <w:spacing w:line="360" w:lineRule="exact"/>
              <w:rPr>
                <w:rFonts w:ascii="仿宋" w:hAnsi="仿宋" w:eastAsia="仿宋" w:cs="仿宋"/>
                <w:sz w:val="28"/>
                <w:szCs w:val="28"/>
              </w:rPr>
            </w:pPr>
            <w:r>
              <w:rPr>
                <w:rFonts w:hint="eastAsia" w:ascii="仿宋" w:hAnsi="仿宋" w:eastAsia="仿宋" w:cs="仿宋"/>
                <w:sz w:val="28"/>
                <w:szCs w:val="28"/>
              </w:rPr>
              <w:t xml:space="preserve">（3）同时具有工程师及以上职称证书和一级工程测量员证书或涉密测绘成果管理人员的，每提供1人得2分，本项最高得4分。</w:t>
            </w:r>
            <w:r/>
          </w:p>
          <w:p>
            <w:pPr>
              <w:spacing w:line="360" w:lineRule="exact"/>
              <w:rPr>
                <w:rFonts w:ascii="仿宋" w:hAnsi="仿宋" w:eastAsia="仿宋" w:cs="仿宋"/>
                <w:sz w:val="28"/>
                <w:szCs w:val="28"/>
                <w:highlight w:val="yellow"/>
              </w:rPr>
            </w:pPr>
            <w:r>
              <w:rPr>
                <w:rFonts w:hint="eastAsia" w:ascii="仿宋" w:hAnsi="仿宋" w:eastAsia="仿宋" w:cs="仿宋"/>
                <w:sz w:val="28"/>
                <w:szCs w:val="28"/>
              </w:rPr>
              <w:t xml:space="preserve">（4）具有无人机驾驶合格证的，每提供1人得0.5分，本项最高得1分；</w:t>
            </w:r>
            <w:r/>
          </w:p>
          <w:p>
            <w:pPr>
              <w:pStyle w:val="840"/>
              <w:ind w:firstLine="0"/>
            </w:pPr>
            <w:r>
              <w:rPr>
                <w:rFonts w:hint="eastAsia" w:ascii="仿宋" w:hAnsi="仿宋" w:eastAsia="仿宋" w:cs="仿宋"/>
                <w:b w:val="0"/>
                <w:bCs w:val="0"/>
                <w:sz w:val="28"/>
                <w:szCs w:val="28"/>
                <w:highlight w:val="none"/>
              </w:rPr>
              <w:t xml:space="preserve">（5）</w:t>
            </w:r>
            <w:r>
              <w:rPr>
                <w:rFonts w:hint="eastAsia" w:ascii="仿宋" w:hAnsi="仿宋" w:eastAsia="仿宋" w:cs="仿宋"/>
                <w:sz w:val="28"/>
                <w:szCs w:val="28"/>
              </w:rPr>
              <w:t xml:space="preserve">具有地理信息安全保密培训合格证的，每提供1人得0.5分，本项最高得2分；</w:t>
            </w:r>
            <w:r/>
          </w:p>
          <w:p>
            <w:pPr>
              <w:spacing w:line="360" w:lineRule="exact"/>
              <w:rPr>
                <w:rFonts w:ascii="仿宋" w:hAnsi="仿宋" w:eastAsia="仿宋" w:cs="仿宋"/>
                <w:sz w:val="28"/>
                <w:szCs w:val="28"/>
              </w:rPr>
            </w:pPr>
            <w:r>
              <w:rPr>
                <w:rFonts w:hint="eastAsia" w:ascii="仿宋" w:hAnsi="仿宋" w:eastAsia="仿宋" w:cs="仿宋"/>
                <w:b/>
                <w:bCs/>
                <w:sz w:val="28"/>
                <w:szCs w:val="28"/>
              </w:rPr>
              <w:t xml:space="preserve">注：以上1-3项中人员不重复计分；提供相关人员证书及近一个月在本单位缴纳的社保证明复印件并加盖公章，未提供不得分。</w:t>
            </w:r>
            <w:bookmarkEnd w:id="7"/>
            <w:r/>
            <w:r/>
          </w:p>
        </w:tc>
      </w:tr>
      <w:tr>
        <w:trPr>
          <w:jc w:val="center"/>
          <w:trHeight w:val="1818"/>
        </w:trPr>
        <w:tc>
          <w:tcPr>
            <w:tcBorders>
              <w:top w:val="single" w:color="auto" w:sz="4" w:space="0"/>
              <w:right w:val="single" w:color="auto" w:sz="4" w:space="0"/>
            </w:tcBorders>
            <w:tcW w:w="962" w:type="dxa"/>
            <w:vAlign w:val="center"/>
            <w:vMerge w:val="restart"/>
            <w:textDirection w:val="lrTb"/>
            <w:noWrap w:val="false"/>
          </w:tcPr>
          <w:p>
            <w:pPr>
              <w:pStyle w:val="903"/>
              <w:jc w:val="center"/>
              <w:spacing w:line="360" w:lineRule="exact"/>
              <w:rPr>
                <w:rFonts w:ascii="仿宋" w:hAnsi="仿宋" w:eastAsia="仿宋" w:cs="仿宋"/>
                <w:sz w:val="28"/>
                <w:szCs w:val="28"/>
              </w:rPr>
            </w:pPr>
            <w:r>
              <w:rPr>
                <w:rFonts w:hint="eastAsia" w:ascii="仿宋" w:hAnsi="仿宋" w:eastAsia="仿宋" w:cs="仿宋"/>
                <w:sz w:val="28"/>
                <w:szCs w:val="28"/>
              </w:rPr>
              <w:t xml:space="preserve">技术</w:t>
            </w:r>
            <w:r/>
          </w:p>
          <w:p>
            <w:pPr>
              <w:pStyle w:val="903"/>
              <w:jc w:val="center"/>
              <w:spacing w:line="360" w:lineRule="exact"/>
              <w:rPr>
                <w:rFonts w:ascii="仿宋" w:hAnsi="仿宋" w:eastAsia="仿宋" w:cs="仿宋"/>
                <w:sz w:val="28"/>
                <w:szCs w:val="28"/>
              </w:rPr>
            </w:pPr>
            <w:r>
              <w:rPr>
                <w:rFonts w:hint="eastAsia" w:ascii="仿宋" w:hAnsi="仿宋" w:eastAsia="仿宋" w:cs="仿宋"/>
                <w:sz w:val="28"/>
                <w:szCs w:val="28"/>
              </w:rPr>
              <w:t xml:space="preserve">部分</w:t>
            </w:r>
            <w:r/>
          </w:p>
          <w:p>
            <w:pPr>
              <w:pStyle w:val="903"/>
              <w:jc w:val="center"/>
              <w:spacing w:line="360" w:lineRule="exact"/>
              <w:rPr>
                <w:rFonts w:ascii="仿宋" w:hAnsi="仿宋" w:eastAsia="仿宋" w:cs="仿宋"/>
                <w:sz w:val="28"/>
                <w:szCs w:val="28"/>
              </w:rPr>
            </w:pPr>
            <w:r>
              <w:rPr>
                <w:rFonts w:hint="eastAsia" w:ascii="仿宋" w:hAnsi="仿宋" w:eastAsia="仿宋" w:cs="仿宋"/>
                <w:sz w:val="28"/>
                <w:szCs w:val="28"/>
              </w:rPr>
              <w:t xml:space="preserve">（44分）</w:t>
            </w:r>
            <w:r/>
          </w:p>
        </w:tc>
        <w:tc>
          <w:tcPr>
            <w:tcBorders>
              <w:top w:val="single" w:color="auto" w:sz="4" w:space="0"/>
              <w:left w:val="single" w:color="auto" w:sz="4" w:space="0"/>
            </w:tcBorders>
            <w:tcW w:w="1166" w:type="dxa"/>
            <w:vAlign w:val="center"/>
            <w:textDirection w:val="lrTb"/>
            <w:noWrap w:val="false"/>
          </w:tcPr>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项目概述</w:t>
            </w:r>
            <w:r>
              <w:rPr>
                <w:rFonts w:hint="eastAsia" w:ascii="仿宋" w:hAnsi="仿宋" w:eastAsia="仿宋" w:cs="仿宋"/>
                <w:bCs/>
                <w:sz w:val="28"/>
                <w:szCs w:val="28"/>
                <w:lang w:val="zh-CN"/>
              </w:rPr>
              <w:t xml:space="preserve">（</w:t>
            </w:r>
            <w:r>
              <w:rPr>
                <w:rFonts w:hint="eastAsia" w:ascii="仿宋" w:hAnsi="仿宋" w:eastAsia="仿宋" w:cs="仿宋"/>
                <w:bCs/>
                <w:sz w:val="28"/>
                <w:szCs w:val="28"/>
              </w:rPr>
              <w:t xml:space="preserve">5分</w:t>
            </w:r>
            <w:r>
              <w:rPr>
                <w:rFonts w:hint="eastAsia" w:ascii="仿宋" w:hAnsi="仿宋" w:eastAsia="仿宋" w:cs="仿宋"/>
                <w:bCs/>
                <w:sz w:val="28"/>
                <w:szCs w:val="28"/>
                <w:lang w:val="zh-CN"/>
              </w:rPr>
              <w:t xml:space="preserve">）</w:t>
            </w:r>
            <w:r/>
          </w:p>
        </w:tc>
        <w:tc>
          <w:tcPr>
            <w:tcBorders>
              <w:top w:val="single" w:color="auto" w:sz="4" w:space="0"/>
            </w:tcBorders>
            <w:tcW w:w="7444" w:type="dxa"/>
            <w:vAlign w:val="center"/>
            <w:textDirection w:val="lrTb"/>
            <w:noWrap w:val="false"/>
          </w:tcPr>
          <w:p>
            <w:pPr>
              <w:jc w:val="both"/>
              <w:spacing w:line="320" w:lineRule="exact"/>
              <w:widowControl w:val="off"/>
              <w:rPr>
                <w:rFonts w:ascii="仿宋" w:hAnsi="仿宋" w:eastAsia="仿宋" w:cs="仿宋"/>
                <w:sz w:val="28"/>
                <w:szCs w:val="28"/>
              </w:rPr>
            </w:pPr>
            <w:r>
              <w:rPr>
                <w:rFonts w:hint="eastAsia" w:ascii="仿宋" w:hAnsi="仿宋" w:eastAsia="仿宋" w:cs="仿宋"/>
                <w:sz w:val="28"/>
                <w:szCs w:val="28"/>
              </w:rPr>
              <w:t xml:space="preserve">投标单位对本项目现状了解全面、清晰，需求分析深入、精细，得5分；对本项目现状了解较为全面，需求分析基本清晰，得3分；对本项目现状有一定了解，对需求分析合理，得1分；无具体描述或描述不清晰的本项不得分。</w:t>
            </w:r>
            <w:r/>
          </w:p>
          <w:p>
            <w:pPr>
              <w:jc w:val="both"/>
              <w:spacing w:line="320" w:lineRule="exact"/>
              <w:widowControl w:val="off"/>
              <w:rPr>
                <w:rFonts w:ascii="仿宋" w:hAnsi="仿宋" w:eastAsia="仿宋" w:cs="仿宋"/>
                <w:sz w:val="28"/>
                <w:szCs w:val="28"/>
              </w:rPr>
            </w:pPr>
            <w:r>
              <w:rPr>
                <w:rFonts w:ascii="仿宋" w:hAnsi="仿宋" w:eastAsia="仿宋" w:cs="仿宋"/>
                <w:sz w:val="28"/>
                <w:szCs w:val="28"/>
              </w:rPr>
            </w:r>
            <w:r/>
          </w:p>
        </w:tc>
      </w:tr>
      <w:tr>
        <w:trPr>
          <w:jc w:val="center"/>
          <w:trHeight w:val="2336"/>
        </w:trPr>
        <w:tc>
          <w:tcPr>
            <w:tcBorders>
              <w:right w:val="single" w:color="auto" w:sz="4" w:space="0"/>
            </w:tcBorders>
            <w:tcW w:w="962" w:type="dxa"/>
            <w:vAlign w:val="center"/>
            <w:vMerge w:val="continue"/>
            <w:textDirection w:val="lrTb"/>
            <w:noWrap w:val="false"/>
          </w:tcPr>
          <w:p>
            <w:pPr>
              <w:pStyle w:val="903"/>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tcBorders>
            <w:tcW w:w="1166" w:type="dxa"/>
            <w:vAlign w:val="center"/>
            <w:textDirection w:val="lrTb"/>
            <w:noWrap w:val="false"/>
          </w:tcPr>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项目工作准备方案（4分）</w:t>
            </w:r>
            <w:r/>
          </w:p>
        </w:tc>
        <w:tc>
          <w:tcPr>
            <w:tcBorders>
              <w:top w:val="single" w:color="auto" w:sz="4" w:space="0"/>
            </w:tcBorders>
            <w:tcW w:w="7444" w:type="dxa"/>
            <w:vAlign w:val="center"/>
            <w:textDirection w:val="lrTb"/>
            <w:noWrap w:val="false"/>
          </w:tcPr>
          <w:p>
            <w:pPr>
              <w:spacing w:line="320" w:lineRule="exact"/>
              <w:widowControl w:val="off"/>
              <w:rPr>
                <w:rFonts w:ascii="仿宋" w:hAnsi="仿宋" w:eastAsia="仿宋" w:cs="仿宋"/>
                <w:sz w:val="28"/>
                <w:szCs w:val="28"/>
              </w:rPr>
            </w:pPr>
            <w:r>
              <w:rPr>
                <w:rFonts w:hint="eastAsia" w:ascii="仿宋" w:hAnsi="仿宋" w:eastAsia="仿宋" w:cs="仿宋"/>
                <w:sz w:val="28"/>
                <w:szCs w:val="28"/>
              </w:rPr>
              <w:t xml:space="preserve">投标单位对项目工作准备的技术方案科学合理、方案编制内容精细、技术可行性强、描述思路清晰、工作流程合理具有前瞻性，得4分；方案编制内容较为完整、描述思路较为清晰、工作流程较为合理，得2分；方案编制内容一般、描述思路基本清晰、工作流程一般合理，得1分；内容不完整、可行性不强或无具体描述本项不得分。</w:t>
            </w:r>
            <w:r/>
          </w:p>
          <w:p>
            <w:pPr>
              <w:spacing w:line="320" w:lineRule="exact"/>
              <w:widowControl w:val="off"/>
              <w:rPr>
                <w:rFonts w:ascii="仿宋" w:hAnsi="仿宋" w:eastAsia="仿宋" w:cs="仿宋"/>
                <w:sz w:val="28"/>
                <w:szCs w:val="28"/>
              </w:rPr>
            </w:pPr>
            <w:r>
              <w:rPr>
                <w:rFonts w:ascii="仿宋" w:hAnsi="仿宋" w:eastAsia="仿宋" w:cs="仿宋"/>
                <w:sz w:val="28"/>
                <w:szCs w:val="28"/>
              </w:rPr>
            </w:r>
            <w:r/>
          </w:p>
        </w:tc>
      </w:tr>
      <w:tr>
        <w:trPr>
          <w:jc w:val="center"/>
          <w:trHeight w:val="617"/>
        </w:trPr>
        <w:tc>
          <w:tcPr>
            <w:tcBorders>
              <w:right w:val="single" w:color="auto" w:sz="4" w:space="0"/>
            </w:tcBorders>
            <w:tcW w:w="962" w:type="dxa"/>
            <w:vAlign w:val="center"/>
            <w:vMerge w:val="continue"/>
            <w:textDirection w:val="lrTb"/>
            <w:noWrap w:val="false"/>
          </w:tcPr>
          <w:p>
            <w:pPr>
              <w:pStyle w:val="903"/>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tcBorders>
            <w:tcW w:w="1166"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重难点分析及合理化建议（4分）</w:t>
            </w:r>
            <w:r/>
          </w:p>
        </w:tc>
        <w:tc>
          <w:tcPr>
            <w:tcBorders>
              <w:top w:val="single" w:color="auto" w:sz="4" w:space="0"/>
            </w:tcBorders>
            <w:tcW w:w="7444" w:type="dxa"/>
            <w:vAlign w:val="center"/>
            <w:textDirection w:val="lrTb"/>
            <w:noWrap w:val="false"/>
          </w:tcPr>
          <w:p>
            <w:pPr>
              <w:pStyle w:val="1056"/>
              <w:ind w:left="0" w:firstLine="0"/>
              <w:spacing w:line="320" w:lineRule="exact"/>
              <w:rPr>
                <w:rFonts w:ascii="仿宋" w:hAnsi="仿宋" w:eastAsia="仿宋" w:cs="仿宋"/>
                <w:bCs/>
                <w:szCs w:val="28"/>
                <w:lang w:val="zh-CN"/>
              </w:rPr>
            </w:pPr>
            <w:r>
              <w:rPr>
                <w:rFonts w:hint="eastAsia" w:ascii="仿宋" w:hAnsi="仿宋" w:eastAsia="仿宋" w:cs="仿宋"/>
                <w:szCs w:val="28"/>
              </w:rPr>
              <w:t xml:space="preserve">投标</w:t>
            </w:r>
            <w:r>
              <w:rPr>
                <w:rFonts w:hint="eastAsia" w:ascii="仿宋" w:hAnsi="仿宋" w:eastAsia="仿宋" w:cs="仿宋"/>
                <w:bCs/>
                <w:szCs w:val="28"/>
                <w:lang w:val="zh-CN"/>
              </w:rPr>
              <w:t xml:space="preserve">单位对本项目的重难点分析及合理化建议，分析和建议表述清晰、全面、合理、科学、可行、针对性强的，得</w:t>
            </w:r>
            <w:r>
              <w:rPr>
                <w:rFonts w:hint="eastAsia" w:ascii="仿宋" w:hAnsi="仿宋" w:eastAsia="仿宋" w:cs="仿宋"/>
                <w:bCs/>
                <w:szCs w:val="28"/>
              </w:rPr>
              <w:t xml:space="preserve">4</w:t>
            </w:r>
            <w:r>
              <w:rPr>
                <w:rFonts w:hint="eastAsia" w:ascii="仿宋" w:hAnsi="仿宋" w:eastAsia="仿宋" w:cs="仿宋"/>
                <w:bCs/>
                <w:szCs w:val="28"/>
                <w:lang w:val="zh-CN"/>
              </w:rPr>
              <w:t xml:space="preserve">分；表述较为清晰、全面、合理、科学、可行、针对性较强的，得2分；表述基本清晰、全面、合理、科学、可行、有针对性的，得1分；表述不清晰、全面、合理、科学、可行、针对性不强的不得分。</w:t>
            </w:r>
            <w:r/>
          </w:p>
          <w:p>
            <w:pPr>
              <w:pStyle w:val="1056"/>
              <w:ind w:left="0" w:firstLine="0"/>
              <w:spacing w:line="320" w:lineRule="exact"/>
              <w:rPr>
                <w:rFonts w:ascii="仿宋" w:hAnsi="仿宋" w:eastAsia="仿宋" w:cs="仿宋"/>
                <w:bCs/>
                <w:szCs w:val="28"/>
                <w:lang w:val="zh-CN"/>
              </w:rPr>
            </w:pPr>
            <w:r>
              <w:rPr>
                <w:rFonts w:ascii="仿宋" w:hAnsi="仿宋" w:eastAsia="仿宋" w:cs="仿宋"/>
                <w:bCs/>
                <w:szCs w:val="28"/>
                <w:lang w:val="zh-CN"/>
              </w:rPr>
            </w:r>
            <w:r/>
          </w:p>
        </w:tc>
      </w:tr>
      <w:tr>
        <w:trPr>
          <w:jc w:val="center"/>
          <w:trHeight w:val="2811"/>
        </w:trPr>
        <w:tc>
          <w:tcPr>
            <w:tcBorders>
              <w:right w:val="single" w:color="auto" w:sz="4" w:space="0"/>
            </w:tcBorders>
            <w:tcW w:w="962" w:type="dxa"/>
            <w:vAlign w:val="center"/>
            <w:vMerge w:val="continue"/>
            <w:textDirection w:val="lrTb"/>
            <w:noWrap w:val="false"/>
          </w:tcPr>
          <w:p>
            <w:pPr>
              <w:pStyle w:val="903"/>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tcBorders>
            <w:tcW w:w="1166"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位置面积复查与校核比对（4分）</w:t>
            </w:r>
            <w:r/>
          </w:p>
        </w:tc>
        <w:tc>
          <w:tcPr>
            <w:tcBorders>
              <w:top w:val="single" w:color="auto" w:sz="4" w:space="0"/>
              <w:bottom w:val="single" w:color="auto" w:sz="4" w:space="0"/>
            </w:tcBorders>
            <w:tcW w:w="7444" w:type="dxa"/>
            <w:vAlign w:val="center"/>
            <w:textDirection w:val="lrTb"/>
            <w:noWrap w:val="false"/>
          </w:tcPr>
          <w:p>
            <w:pPr>
              <w:pStyle w:val="902"/>
              <w:ind w:left="0" w:firstLine="0"/>
              <w:spacing w:line="320" w:lineRule="exact"/>
              <w:rPr>
                <w:rFonts w:ascii="仿宋" w:hAnsi="仿宋" w:cs="仿宋"/>
                <w:bCs/>
                <w:szCs w:val="28"/>
                <w:lang w:val="zh-CN"/>
              </w:rPr>
            </w:pPr>
            <w:r>
              <w:rPr>
                <w:rFonts w:hint="eastAsia" w:ascii="仿宋" w:hAnsi="仿宋" w:cs="仿宋"/>
                <w:szCs w:val="28"/>
              </w:rPr>
              <w:t xml:space="preserve">投标</w:t>
            </w:r>
            <w:r>
              <w:rPr>
                <w:rFonts w:hint="eastAsia" w:ascii="仿宋" w:hAnsi="仿宋" w:cs="仿宋"/>
                <w:bCs/>
                <w:szCs w:val="28"/>
                <w:lang w:val="zh-CN"/>
              </w:rPr>
              <w:t xml:space="preserve">单位对位置面积复查与校核比对的技术方案科学合理、方案编制内容精细、技术可行性强、描述思路清晰、工作流程合理具有前瞻性，得4分；方案编制内容完整、技术可行性较强、思路较清晰、工作流程合理，得3分；方案编制内容较为完整、基本清晰、描述思路含糊、工作流程较为合理得2分；内容不完整、可行性不强或无具体描述本项不得分。</w:t>
            </w:r>
            <w:r/>
          </w:p>
          <w:p>
            <w:pPr>
              <w:pStyle w:val="902"/>
              <w:ind w:left="0" w:firstLine="0"/>
              <w:spacing w:line="320" w:lineRule="exact"/>
              <w:rPr>
                <w:rFonts w:ascii="仿宋" w:hAnsi="仿宋" w:cs="仿宋"/>
                <w:szCs w:val="28"/>
              </w:rPr>
            </w:pPr>
            <w:r>
              <w:rPr>
                <w:rFonts w:ascii="仿宋" w:hAnsi="仿宋" w:cs="仿宋"/>
                <w:szCs w:val="28"/>
              </w:rPr>
            </w:r>
            <w:r/>
          </w:p>
        </w:tc>
      </w:tr>
      <w:tr>
        <w:trPr>
          <w:jc w:val="center"/>
          <w:trHeight w:val="1348"/>
        </w:trPr>
        <w:tc>
          <w:tcPr>
            <w:tcBorders>
              <w:right w:val="single" w:color="auto" w:sz="4" w:space="0"/>
            </w:tcBorders>
            <w:tcW w:w="962" w:type="dxa"/>
            <w:vAlign w:val="center"/>
            <w:vMerge w:val="restart"/>
            <w:textDirection w:val="lrTb"/>
            <w:noWrap w:val="false"/>
          </w:tcPr>
          <w:p>
            <w:pPr>
              <w:pStyle w:val="903"/>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tcBorders>
            <w:tcW w:w="1166"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数据采集与调查（10分）</w:t>
            </w:r>
            <w:r/>
          </w:p>
        </w:tc>
        <w:tc>
          <w:tcPr>
            <w:tcBorders>
              <w:top w:val="single" w:color="auto" w:sz="4" w:space="0"/>
              <w:bottom w:val="single" w:color="auto" w:sz="4" w:space="0"/>
            </w:tcBorders>
            <w:tcW w:w="7444" w:type="dxa"/>
            <w:vAlign w:val="center"/>
            <w:textDirection w:val="lrTb"/>
            <w:noWrap w:val="false"/>
          </w:tcPr>
          <w:p>
            <w:pPr>
              <w:pStyle w:val="902"/>
              <w:ind w:left="0" w:firstLine="0"/>
              <w:spacing w:line="320" w:lineRule="exact"/>
              <w:rPr>
                <w:rFonts w:ascii="仿宋" w:hAnsi="仿宋" w:cs="仿宋"/>
                <w:szCs w:val="28"/>
              </w:rPr>
            </w:pPr>
            <w:r>
              <w:rPr>
                <w:rFonts w:hint="eastAsia" w:ascii="仿宋" w:hAnsi="仿宋" w:cs="仿宋"/>
                <w:szCs w:val="28"/>
              </w:rPr>
              <w:t xml:space="preserve">（1）工程设施评估与上图（3分）</w:t>
            </w:r>
            <w:r/>
          </w:p>
          <w:p>
            <w:pPr>
              <w:pStyle w:val="902"/>
              <w:ind w:left="0" w:firstLine="0"/>
              <w:spacing w:line="320" w:lineRule="exact"/>
              <w:rPr>
                <w:rFonts w:ascii="仿宋" w:hAnsi="仿宋" w:cs="仿宋"/>
                <w:szCs w:val="28"/>
              </w:rPr>
            </w:pPr>
            <w:r>
              <w:rPr>
                <w:rFonts w:hint="eastAsia" w:ascii="仿宋" w:hAnsi="仿宋" w:cs="仿宋"/>
                <w:szCs w:val="28"/>
              </w:rPr>
              <w:t xml:space="preserve">响应单位对工程设施评估与上图的技术方案科学合理、方案编制内容精细、技术可行性强、描述思路清晰、工作流程合理具有前瞻性，得3分；方案编制内容完整、技术可行性较强、思路较清晰、工作流程合理，得2分；方案编制内容较为完整、基本清晰、描述思路含糊、工作流程较为合理得1分；内容不完整、可行性不强或无具体描述本项不得分。</w:t>
            </w:r>
            <w:r/>
          </w:p>
          <w:p>
            <w:pPr>
              <w:pStyle w:val="902"/>
              <w:ind w:left="0" w:firstLine="0"/>
              <w:spacing w:line="320" w:lineRule="exact"/>
              <w:rPr>
                <w:rFonts w:ascii="仿宋" w:hAnsi="仿宋" w:cs="仿宋"/>
                <w:szCs w:val="28"/>
              </w:rPr>
            </w:pPr>
            <w:r>
              <w:rPr>
                <w:rFonts w:hint="eastAsia" w:ascii="仿宋" w:hAnsi="仿宋" w:cs="仿宋"/>
                <w:szCs w:val="28"/>
              </w:rPr>
              <w:t xml:space="preserve">（2）产量信息采集与产能评估（3分）</w:t>
            </w:r>
            <w:r/>
          </w:p>
          <w:p>
            <w:pPr>
              <w:pStyle w:val="902"/>
              <w:ind w:left="0" w:firstLine="0"/>
              <w:spacing w:line="320" w:lineRule="exact"/>
              <w:rPr>
                <w:rFonts w:ascii="仿宋" w:hAnsi="仿宋" w:cs="仿宋"/>
                <w:szCs w:val="28"/>
              </w:rPr>
            </w:pPr>
            <w:r>
              <w:rPr>
                <w:rFonts w:hint="eastAsia" w:ascii="仿宋" w:hAnsi="仿宋" w:cs="仿宋"/>
                <w:szCs w:val="28"/>
              </w:rPr>
              <w:t xml:space="preserve">响应单位对产量信息采集与产能评估的技术方案科学合理、方案编制内容精细、技术可行性强、描述思路清晰、工作流程合理具有前瞻性，得3分；方案编制内容完整、技术可行性较强、思路较清晰、工作流程合理，得2分；方案编制内容较为完整、基本清晰、描述思路含糊、工作流程较为合理得1分；内容不完整、可行性不强或无具体描述本项不得分。</w:t>
            </w:r>
            <w:r/>
          </w:p>
          <w:p>
            <w:pPr>
              <w:pStyle w:val="902"/>
              <w:ind w:left="0" w:firstLine="0"/>
              <w:spacing w:line="320" w:lineRule="exact"/>
              <w:rPr>
                <w:rFonts w:ascii="仿宋" w:hAnsi="仿宋" w:cs="仿宋"/>
                <w:szCs w:val="28"/>
              </w:rPr>
            </w:pPr>
            <w:r>
              <w:rPr>
                <w:rFonts w:hint="eastAsia" w:ascii="仿宋" w:hAnsi="仿宋" w:cs="仿宋"/>
                <w:szCs w:val="28"/>
              </w:rPr>
              <w:t xml:space="preserve">（3）种植经营模式调查（2分）</w:t>
            </w:r>
            <w:r/>
          </w:p>
          <w:p>
            <w:pPr>
              <w:pStyle w:val="902"/>
              <w:ind w:left="0" w:firstLine="0"/>
              <w:spacing w:line="320" w:lineRule="exact"/>
              <w:rPr>
                <w:rFonts w:ascii="仿宋" w:hAnsi="仿宋" w:cs="仿宋"/>
                <w:szCs w:val="28"/>
              </w:rPr>
            </w:pPr>
            <w:r>
              <w:rPr>
                <w:rFonts w:hint="eastAsia" w:ascii="仿宋" w:hAnsi="仿宋" w:cs="仿宋"/>
                <w:szCs w:val="28"/>
              </w:rPr>
              <w:t xml:space="preserve">响应单位对种植经营模式调查的技术方案科学合理、方案编制内容精细、技术可行性强、描述思路清晰、工作流程合理具有前瞻性，得2分；方案编制内容较为完整、基本清晰、描述思路含糊、工作流程较为合理得1分；内容不完整、可行性不强或无具体描述本项不得分。</w:t>
            </w:r>
            <w:r/>
          </w:p>
          <w:p>
            <w:pPr>
              <w:pStyle w:val="902"/>
              <w:ind w:left="0" w:firstLine="0"/>
              <w:spacing w:line="320" w:lineRule="exact"/>
              <w:rPr>
                <w:rFonts w:ascii="仿宋" w:hAnsi="仿宋" w:cs="仿宋"/>
                <w:szCs w:val="28"/>
              </w:rPr>
            </w:pPr>
            <w:r>
              <w:rPr>
                <w:rFonts w:hint="eastAsia" w:ascii="仿宋" w:hAnsi="仿宋" w:cs="仿宋"/>
                <w:szCs w:val="28"/>
              </w:rPr>
              <w:t xml:space="preserve">(4)未建区域地块调查（2分）</w:t>
            </w:r>
            <w:r/>
          </w:p>
          <w:p>
            <w:pPr>
              <w:pStyle w:val="902"/>
              <w:ind w:left="0" w:firstLine="0"/>
              <w:spacing w:line="320" w:lineRule="exact"/>
              <w:rPr>
                <w:rFonts w:ascii="仿宋" w:hAnsi="仿宋" w:cs="仿宋"/>
                <w:szCs w:val="28"/>
              </w:rPr>
            </w:pPr>
            <w:r>
              <w:rPr>
                <w:rFonts w:hint="eastAsia" w:ascii="仿宋" w:hAnsi="仿宋" w:cs="仿宋"/>
                <w:szCs w:val="28"/>
              </w:rPr>
              <w:t xml:space="preserve">响应单位对未建区域地块调查的技术方案科学合理、方案编制内容精细、技术可行性强、描述思路清晰、工作流程合理具有前瞻性，得2分；方案编制内容较为完整、基本清晰、描述思路含糊、工作流程较为合理得1分；内容不完整、可行性不强或无具体描述本项不得分。</w:t>
            </w:r>
            <w:r/>
          </w:p>
        </w:tc>
      </w:tr>
      <w:tr>
        <w:trPr>
          <w:jc w:val="center"/>
          <w:trHeight w:val="2811"/>
        </w:trPr>
        <w:tc>
          <w:tcPr>
            <w:tcBorders>
              <w:right w:val="single" w:color="auto" w:sz="4" w:space="0"/>
            </w:tcBorders>
            <w:tcW w:w="962" w:type="dxa"/>
            <w:vAlign w:val="center"/>
            <w:vMerge w:val="continue"/>
            <w:textDirection w:val="lrTb"/>
            <w:noWrap w:val="false"/>
          </w:tcPr>
          <w:p>
            <w:pPr>
              <w:pStyle w:val="903"/>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tcBorders>
            <w:tcW w:w="1166"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数</w:t>
            </w:r>
            <w:r>
              <w:rPr>
                <w:rFonts w:hint="eastAsia" w:ascii="仿宋" w:hAnsi="仿宋" w:eastAsia="仿宋" w:cs="仿宋"/>
                <w:sz w:val="28"/>
                <w:szCs w:val="28"/>
                <w:lang w:val="en-US" w:eastAsia="zh-CN" w:bidi="ar-SA"/>
              </w:rPr>
              <w:t xml:space="preserve">据建库</w:t>
            </w:r>
            <w:r>
              <w:rPr>
                <w:rFonts w:hint="eastAsia" w:ascii="仿宋" w:hAnsi="仿宋" w:eastAsia="仿宋" w:cs="仿宋"/>
                <w:sz w:val="28"/>
                <w:szCs w:val="28"/>
              </w:rPr>
              <w:t xml:space="preserve">与汇交（3分）</w:t>
            </w:r>
            <w:r/>
          </w:p>
        </w:tc>
        <w:tc>
          <w:tcPr>
            <w:tcBorders>
              <w:top w:val="single" w:color="auto" w:sz="4" w:space="0"/>
              <w:bottom w:val="single" w:color="auto" w:sz="4" w:space="0"/>
            </w:tcBorders>
            <w:tcW w:w="7444" w:type="dxa"/>
            <w:vAlign w:val="center"/>
            <w:textDirection w:val="lrTb"/>
            <w:noWrap w:val="false"/>
          </w:tcPr>
          <w:p>
            <w:pPr>
              <w:pStyle w:val="902"/>
              <w:ind w:left="0" w:firstLine="0"/>
              <w:spacing w:line="320" w:lineRule="exact"/>
              <w:rPr>
                <w:rFonts w:ascii="仿宋" w:hAnsi="仿宋" w:cs="仿宋"/>
                <w:szCs w:val="28"/>
              </w:rPr>
            </w:pPr>
            <w:r>
              <w:rPr>
                <w:rFonts w:hint="eastAsia" w:ascii="仿宋" w:hAnsi="仿宋" w:cs="仿宋"/>
                <w:szCs w:val="28"/>
              </w:rPr>
              <w:t xml:space="preserve">响应单位对数据建库与汇交的技术方案，编制内容精细、技术可行性强、描述思路清晰、工作流程合理具有前瞻性，得3分；方案编制内容完整、技术可行性较强、思路较清晰、工作流程合理，得2分；方案编制内容较为完整、基本清晰、描述思路含糊、工作流程较为合理得1分；内容不完整、可行性不强或无具体描述本项不得分。</w:t>
            </w:r>
            <w:r/>
          </w:p>
          <w:p>
            <w:pPr>
              <w:pStyle w:val="902"/>
              <w:ind w:left="0" w:firstLine="0"/>
              <w:spacing w:line="320" w:lineRule="exact"/>
              <w:rPr>
                <w:rFonts w:ascii="仿宋" w:hAnsi="仿宋" w:cs="仿宋"/>
                <w:szCs w:val="28"/>
              </w:rPr>
            </w:pPr>
            <w:r>
              <w:rPr>
                <w:rFonts w:ascii="仿宋" w:hAnsi="仿宋" w:cs="仿宋"/>
                <w:szCs w:val="28"/>
              </w:rPr>
            </w:r>
            <w:r/>
          </w:p>
        </w:tc>
      </w:tr>
      <w:tr>
        <w:trPr>
          <w:jc w:val="center"/>
          <w:trHeight w:val="2356"/>
        </w:trPr>
        <w:tc>
          <w:tcPr>
            <w:tcBorders>
              <w:right w:val="single" w:color="auto" w:sz="4" w:space="0"/>
            </w:tcBorders>
            <w:tcW w:w="962" w:type="dxa"/>
            <w:vAlign w:val="center"/>
            <w:vMerge w:val="continue"/>
            <w:textDirection w:val="lrTb"/>
            <w:noWrap w:val="false"/>
          </w:tcPr>
          <w:p>
            <w:pPr>
              <w:pStyle w:val="903"/>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tcBorders>
            <w:tcW w:w="1166"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质量控制（3分）</w:t>
            </w:r>
            <w:r/>
          </w:p>
        </w:tc>
        <w:tc>
          <w:tcPr>
            <w:tcBorders>
              <w:top w:val="single" w:color="auto" w:sz="4" w:space="0"/>
              <w:bottom w:val="single" w:color="auto" w:sz="4" w:space="0"/>
            </w:tcBorders>
            <w:tcW w:w="7444" w:type="dxa"/>
            <w:vAlign w:val="center"/>
            <w:textDirection w:val="lrTb"/>
            <w:noWrap w:val="false"/>
          </w:tcPr>
          <w:p>
            <w:pPr>
              <w:pStyle w:val="902"/>
              <w:ind w:left="0" w:firstLine="0"/>
              <w:spacing w:line="320" w:lineRule="exact"/>
              <w:rPr>
                <w:rFonts w:ascii="仿宋" w:hAnsi="仿宋" w:cs="仿宋"/>
                <w:szCs w:val="28"/>
              </w:rPr>
            </w:pPr>
            <w:r>
              <w:rPr>
                <w:rFonts w:hint="eastAsia" w:ascii="仿宋" w:hAnsi="仿宋" w:cs="仿宋"/>
                <w:szCs w:val="28"/>
              </w:rPr>
              <w:t xml:space="preserve">响应单位对质量控制的技术方案，编制内容精细、技术可行性强、描述思路清晰、工作流程合理具有前瞻性，得3分；方案编制内容完整、技术可行性较强、思路较清晰、工作流程合理，得2分；方案编制内容较为完整、基本清晰、描述思路含糊、工作流程较为合理得1分；内容不完整、可行性不强或无具体描述本项不得分。</w:t>
            </w:r>
            <w:r/>
          </w:p>
          <w:p>
            <w:pPr>
              <w:pStyle w:val="902"/>
              <w:ind w:left="0" w:firstLine="0"/>
              <w:spacing w:line="320" w:lineRule="exact"/>
              <w:rPr>
                <w:rFonts w:ascii="仿宋" w:hAnsi="仿宋" w:cs="仿宋"/>
                <w:szCs w:val="28"/>
              </w:rPr>
            </w:pPr>
            <w:r>
              <w:rPr>
                <w:rFonts w:ascii="仿宋" w:hAnsi="仿宋" w:cs="仿宋"/>
                <w:szCs w:val="28"/>
              </w:rPr>
            </w:r>
            <w:r/>
          </w:p>
        </w:tc>
      </w:tr>
      <w:tr>
        <w:trPr>
          <w:jc w:val="center"/>
          <w:trHeight w:val="1858"/>
        </w:trPr>
        <w:tc>
          <w:tcPr>
            <w:tcBorders>
              <w:right w:val="single" w:color="auto" w:sz="4" w:space="0"/>
            </w:tcBorders>
            <w:tcW w:w="962" w:type="dxa"/>
            <w:vAlign w:val="center"/>
            <w:vMerge w:val="continue"/>
            <w:textDirection w:val="lrTb"/>
            <w:noWrap w:val="false"/>
          </w:tcPr>
          <w:p>
            <w:pPr>
              <w:pStyle w:val="903"/>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tcBorders>
            <w:tcW w:w="1166"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成果编制（2分）</w:t>
            </w:r>
            <w:r/>
          </w:p>
        </w:tc>
        <w:tc>
          <w:tcPr>
            <w:tcBorders>
              <w:top w:val="single" w:color="auto" w:sz="4" w:space="0"/>
              <w:bottom w:val="single" w:color="auto" w:sz="4" w:space="0"/>
            </w:tcBorders>
            <w:tcW w:w="7444" w:type="dxa"/>
            <w:vAlign w:val="center"/>
            <w:textDirection w:val="lrTb"/>
            <w:noWrap w:val="false"/>
          </w:tcPr>
          <w:p>
            <w:pPr>
              <w:pStyle w:val="902"/>
              <w:ind w:left="0" w:firstLine="0"/>
              <w:spacing w:line="320" w:lineRule="exact"/>
              <w:rPr>
                <w:rFonts w:ascii="仿宋" w:hAnsi="仿宋" w:cs="仿宋"/>
                <w:szCs w:val="28"/>
              </w:rPr>
            </w:pPr>
            <w:r>
              <w:rPr>
                <w:rFonts w:hint="eastAsia" w:ascii="仿宋" w:hAnsi="仿宋" w:cs="仿宋"/>
                <w:szCs w:val="28"/>
              </w:rPr>
              <w:t xml:space="preserve">响应单位对成果编制的技术方案，编制内容精细、技术可行性强、描述思路清晰、工作流程合理具有前瞻性，得2分；方案编制内容完整、技术可行性较强、思路较清晰、工作流程合理，得1分；内容不完整、可行性不强或无具体描述本项不得分。</w:t>
            </w:r>
            <w:r/>
          </w:p>
          <w:p>
            <w:pPr>
              <w:pStyle w:val="902"/>
              <w:ind w:left="0" w:firstLine="0"/>
              <w:spacing w:line="320" w:lineRule="exact"/>
              <w:rPr>
                <w:rFonts w:ascii="仿宋" w:hAnsi="仿宋" w:cs="仿宋"/>
                <w:szCs w:val="28"/>
              </w:rPr>
            </w:pPr>
            <w:r>
              <w:rPr>
                <w:rFonts w:ascii="仿宋" w:hAnsi="仿宋" w:cs="仿宋"/>
                <w:szCs w:val="28"/>
              </w:rPr>
            </w:r>
            <w:r/>
          </w:p>
        </w:tc>
      </w:tr>
      <w:tr>
        <w:trPr>
          <w:jc w:val="center"/>
          <w:trHeight w:val="2330"/>
        </w:trPr>
        <w:tc>
          <w:tcPr>
            <w:tcBorders>
              <w:right w:val="single" w:color="auto" w:sz="4" w:space="0"/>
            </w:tcBorders>
            <w:tcW w:w="962" w:type="dxa"/>
            <w:vAlign w:val="center"/>
            <w:vMerge w:val="continue"/>
            <w:textDirection w:val="lrTb"/>
            <w:noWrap w:val="false"/>
          </w:tcPr>
          <w:p>
            <w:pPr>
              <w:pStyle w:val="903"/>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tcBorders>
            <w:tcW w:w="1166"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项目工作组织及进度安排（3分）</w:t>
            </w:r>
            <w:r/>
          </w:p>
        </w:tc>
        <w:tc>
          <w:tcPr>
            <w:tcBorders>
              <w:top w:val="single" w:color="auto" w:sz="4" w:space="0"/>
              <w:bottom w:val="single" w:color="auto" w:sz="4" w:space="0"/>
            </w:tcBorders>
            <w:tcW w:w="7444" w:type="dxa"/>
            <w:vAlign w:val="center"/>
            <w:textDirection w:val="lrTb"/>
            <w:noWrap w:val="false"/>
          </w:tcPr>
          <w:p>
            <w:pPr>
              <w:pStyle w:val="902"/>
              <w:ind w:left="0" w:firstLine="0"/>
              <w:spacing w:line="320" w:lineRule="exact"/>
              <w:rPr>
                <w:rFonts w:ascii="仿宋" w:hAnsi="仿宋" w:cs="仿宋"/>
                <w:szCs w:val="28"/>
              </w:rPr>
            </w:pPr>
            <w:r>
              <w:rPr>
                <w:rFonts w:hint="eastAsia" w:ascii="仿宋" w:hAnsi="仿宋" w:cs="仿宋"/>
                <w:szCs w:val="28"/>
              </w:rPr>
              <w:t xml:space="preserve">响应单位对项目工作组织及进度安排科学合理、进度控制措施得当，得3分；工作组织及进度安排可行的得2分；工作组织及进度安排基本合理且基本可行的得1分；工作组织及进度安排不合理或无具体描述本项不得分。</w:t>
            </w:r>
            <w:r/>
          </w:p>
        </w:tc>
      </w:tr>
      <w:tr>
        <w:trPr>
          <w:jc w:val="center"/>
          <w:trHeight w:val="2221"/>
        </w:trPr>
        <w:tc>
          <w:tcPr>
            <w:tcBorders>
              <w:right w:val="single" w:color="auto" w:sz="4" w:space="0"/>
            </w:tcBorders>
            <w:tcW w:w="962" w:type="dxa"/>
            <w:vAlign w:val="center"/>
            <w:vMerge w:val="continue"/>
            <w:textDirection w:val="lrTb"/>
            <w:noWrap w:val="false"/>
          </w:tcPr>
          <w:p>
            <w:pPr>
              <w:pStyle w:val="903"/>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tcBorders>
            <w:tcW w:w="1166"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设备保障及安全保密方案及措施（3分）</w:t>
            </w:r>
            <w:r/>
          </w:p>
        </w:tc>
        <w:tc>
          <w:tcPr>
            <w:tcBorders>
              <w:top w:val="single" w:color="auto" w:sz="4" w:space="0"/>
              <w:bottom w:val="single" w:color="auto" w:sz="4" w:space="0"/>
            </w:tcBorders>
            <w:tcW w:w="7444" w:type="dxa"/>
            <w:vAlign w:val="center"/>
            <w:textDirection w:val="lrTb"/>
            <w:noWrap w:val="false"/>
          </w:tcPr>
          <w:p>
            <w:pPr>
              <w:pStyle w:val="902"/>
              <w:ind w:left="0" w:firstLine="0"/>
              <w:spacing w:line="320" w:lineRule="exact"/>
              <w:rPr>
                <w:rFonts w:ascii="仿宋" w:hAnsi="仿宋" w:cs="仿宋"/>
                <w:szCs w:val="28"/>
              </w:rPr>
            </w:pPr>
            <w:r>
              <w:rPr>
                <w:rFonts w:hint="eastAsia" w:ascii="仿宋" w:hAnsi="仿宋" w:cs="仿宋"/>
                <w:szCs w:val="28"/>
              </w:rPr>
              <w:t xml:space="preserve">根据响应文件中为满足项目需求在设备配置、安全、保密等方面制定的保障方案的全面性、先进性进行综合评价。</w:t>
            </w:r>
            <w:r>
              <w:rPr>
                <w:rFonts w:hint="eastAsia" w:ascii="仿宋" w:hAnsi="仿宋" w:cs="仿宋"/>
                <w:b/>
                <w:szCs w:val="28"/>
              </w:rPr>
              <w:t xml:space="preserve">应包含设备配置</w:t>
            </w:r>
            <w:r>
              <w:rPr>
                <w:rFonts w:hint="eastAsia" w:ascii="仿宋" w:hAnsi="仿宋" w:cs="仿宋"/>
                <w:b/>
                <w:szCs w:val="28"/>
                <w:lang w:eastAsia="zh-CN"/>
              </w:rPr>
              <w:t xml:space="preserve">（</w:t>
            </w:r>
            <w:r>
              <w:rPr>
                <w:rFonts w:hint="eastAsia" w:ascii="仿宋" w:hAnsi="仿宋" w:cs="仿宋"/>
                <w:b/>
                <w:szCs w:val="28"/>
                <w:lang w:val="en-US" w:eastAsia="zh-CN"/>
              </w:rPr>
              <w:t xml:space="preserve">至少2台保密电脑）</w:t>
            </w:r>
            <w:r>
              <w:rPr>
                <w:rFonts w:hint="eastAsia" w:ascii="仿宋" w:hAnsi="仿宋" w:cs="仿宋"/>
                <w:b/>
                <w:szCs w:val="28"/>
              </w:rPr>
              <w:t xml:space="preserve">、安全生产和数据保密方面的保障措施等内容。</w:t>
            </w:r>
            <w:r>
              <w:rPr>
                <w:rFonts w:hint="eastAsia" w:ascii="仿宋" w:hAnsi="仿宋" w:cs="仿宋"/>
                <w:szCs w:val="28"/>
              </w:rPr>
              <w:t xml:space="preserve">响应单位对项目安全保密方案及措施可行性强、可靠性高，服务响应技术、内容全面完善、执行力强，得3分；项目安全保密方案及措施可行的、内容合理的得2分；项目安全保密方案及措施基本可行的，项目安全保密方案及措施基本全面的，得1分；未提供不得分。</w:t>
            </w:r>
            <w:r/>
          </w:p>
          <w:p>
            <w:pPr>
              <w:pStyle w:val="902"/>
              <w:ind w:left="0" w:firstLine="0"/>
              <w:spacing w:line="320" w:lineRule="exact"/>
              <w:rPr>
                <w:rFonts w:ascii="仿宋" w:hAnsi="仿宋" w:cs="仿宋"/>
                <w:szCs w:val="28"/>
              </w:rPr>
            </w:pPr>
            <w:r>
              <w:rPr>
                <w:rFonts w:ascii="仿宋" w:hAnsi="仿宋" w:cs="仿宋"/>
                <w:szCs w:val="28"/>
              </w:rPr>
            </w:r>
            <w:r/>
          </w:p>
        </w:tc>
      </w:tr>
      <w:tr>
        <w:trPr>
          <w:jc w:val="center"/>
          <w:trHeight w:val="2221"/>
        </w:trPr>
        <w:tc>
          <w:tcPr>
            <w:tcBorders>
              <w:right w:val="single" w:color="auto" w:sz="4" w:space="0"/>
            </w:tcBorders>
            <w:tcW w:w="962" w:type="dxa"/>
            <w:vAlign w:val="center"/>
            <w:vMerge w:val="continue"/>
            <w:textDirection w:val="lrTb"/>
            <w:noWrap w:val="false"/>
          </w:tcPr>
          <w:p>
            <w:pPr>
              <w:pStyle w:val="903"/>
              <w:jc w:val="center"/>
              <w:spacing w:line="360" w:lineRule="exact"/>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tcBorders>
            <w:tcW w:w="1166"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售后服务承诺（3分）</w:t>
            </w:r>
            <w:r/>
          </w:p>
        </w:tc>
        <w:tc>
          <w:tcPr>
            <w:tcBorders>
              <w:top w:val="single" w:color="auto" w:sz="4" w:space="0"/>
            </w:tcBorders>
            <w:tcW w:w="7444" w:type="dxa"/>
            <w:vAlign w:val="center"/>
            <w:textDirection w:val="lrTb"/>
            <w:noWrap w:val="false"/>
          </w:tcPr>
          <w:p>
            <w:pPr>
              <w:pStyle w:val="902"/>
              <w:ind w:left="0" w:firstLine="0"/>
              <w:spacing w:line="320" w:lineRule="exact"/>
              <w:rPr>
                <w:rFonts w:ascii="仿宋" w:hAnsi="仿宋" w:cs="仿宋"/>
                <w:szCs w:val="28"/>
              </w:rPr>
            </w:pPr>
            <w:r>
              <w:rPr>
                <w:rFonts w:hint="eastAsia" w:ascii="仿宋" w:hAnsi="仿宋" w:cs="仿宋"/>
                <w:szCs w:val="28"/>
              </w:rPr>
              <w:t xml:space="preserve">响应单位提供的售后服务方案应包括：售后服务承诺、售后服务内容、响应时间、响应方式等。供应商对项目售后服务方案可行性强、可靠性高，服务响应及时、内容全面完善、执行力强，得3分；项目售后服务方案可行的，内容合理的得2分；售后服务方案基本可行的，服务内容基本全面的，得1分；未提供不得分。</w:t>
            </w:r>
            <w:r/>
          </w:p>
          <w:p>
            <w:pPr>
              <w:pStyle w:val="902"/>
              <w:ind w:left="0" w:firstLine="0"/>
              <w:spacing w:line="320" w:lineRule="exact"/>
              <w:rPr>
                <w:rFonts w:ascii="仿宋" w:hAnsi="仿宋" w:cs="仿宋"/>
                <w:szCs w:val="28"/>
              </w:rPr>
            </w:pPr>
            <w:r>
              <w:rPr>
                <w:rFonts w:ascii="仿宋" w:hAnsi="仿宋" w:cs="仿宋"/>
                <w:szCs w:val="28"/>
              </w:rPr>
            </w:r>
            <w:r/>
          </w:p>
        </w:tc>
      </w:tr>
    </w:tbl>
    <w:p>
      <w:pPr>
        <w:pStyle w:val="902"/>
        <w:rPr>
          <w:rFonts w:hint="default"/>
          <w:lang w:val="en-US" w:eastAsia="zh-CN"/>
        </w:rPr>
      </w:pPr>
      <w:r>
        <w:rPr>
          <w:rFonts w:hint="default"/>
          <w:lang w:val="en-US" w:eastAsia="zh-CN"/>
        </w:rPr>
      </w:r>
      <w:r/>
    </w:p>
    <w:p>
      <w:pPr>
        <w:pStyle w:val="901"/>
        <w:spacing w:line="520" w:lineRule="exact"/>
        <w:widowControl/>
        <w:rPr>
          <w:rFonts w:ascii="宋体" w:hAnsi="宋体"/>
          <w:color w:val="000000"/>
          <w:sz w:val="24"/>
        </w:rPr>
      </w:pPr>
      <w:r>
        <w:rPr>
          <w:rFonts w:ascii="宋体" w:hAnsi="宋体"/>
          <w:color w:val="000000"/>
          <w:sz w:val="24"/>
        </w:rPr>
        <w:t xml:space="preserve">本章说明：本项目采用综合评分法。</w:t>
      </w:r>
      <w:r/>
    </w:p>
    <w:p>
      <w:pPr>
        <w:pStyle w:val="902"/>
        <w:rPr>
          <w:rFonts w:ascii="宋体" w:hAnsi="宋体"/>
          <w:color w:val="000000"/>
          <w:sz w:val="24"/>
        </w:rPr>
      </w:pPr>
      <w:r>
        <w:rPr>
          <w:rFonts w:ascii="宋体" w:hAnsi="宋体"/>
          <w:color w:val="000000"/>
          <w:sz w:val="24"/>
        </w:rPr>
      </w:r>
      <w:r/>
    </w:p>
    <w:p>
      <w:pPr>
        <w:jc w:val="both"/>
        <w:spacing w:before="220" w:after="200" w:line="85" w:lineRule="atLeast"/>
        <w:rPr>
          <w:rFonts w:ascii="宋体" w:hAnsi="宋体" w:cs="宋体"/>
          <w:b/>
          <w:sz w:val="72"/>
          <w:szCs w:val="72"/>
        </w:rPr>
      </w:pPr>
      <w:r>
        <w:rPr>
          <w:rFonts w:ascii="宋体" w:hAnsi="宋体" w:cs="宋体"/>
          <w:b/>
          <w:sz w:val="72"/>
          <w:szCs w:val="72"/>
        </w:rPr>
      </w:r>
      <w:r/>
    </w:p>
    <w:p>
      <w:pPr>
        <w:pStyle w:val="1048"/>
        <w:ind w:firstLine="2811"/>
        <w:jc w:val="both"/>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02"/>
        <w:rPr>
          <w:rFonts w:hint="eastAsia"/>
        </w:rPr>
      </w:pPr>
      <w:r>
        <w:rPr>
          <w:rFonts w:hint="eastAsia"/>
        </w:rPr>
      </w:r>
      <w:r/>
    </w:p>
    <w:p>
      <w:pPr>
        <w:pStyle w:val="1048"/>
        <w:ind w:firstLine="2811"/>
        <w:jc w:val="both"/>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48"/>
        <w:ind w:firstLine="2811"/>
        <w:jc w:val="both"/>
        <w:rPr>
          <w:rFonts w:ascii="仿宋" w:hAnsi="仿宋" w:eastAsia="仿宋" w:cs="仿宋"/>
          <w:color w:val="000000"/>
          <w:sz w:val="28"/>
          <w:szCs w:val="28"/>
        </w:rPr>
      </w:pPr>
      <w:r>
        <w:rPr>
          <w:rFonts w:hint="eastAsia" w:ascii="仿宋" w:hAnsi="仿宋" w:eastAsia="仿宋" w:cs="仿宋"/>
          <w:color w:val="000000"/>
          <w:sz w:val="28"/>
          <w:szCs w:val="28"/>
        </w:rPr>
        <w:t xml:space="preserve">第五章 拟签订的合同文本</w:t>
      </w:r>
      <w:r/>
    </w:p>
    <w:p>
      <w:pPr>
        <w:jc w:val="center"/>
        <w:spacing w:before="220" w:after="200" w:line="85" w:lineRule="atLeast"/>
        <w:rPr>
          <w:rFonts w:hint="eastAsia" w:ascii="宋体" w:hAnsi="宋体" w:cs="宋体"/>
          <w:b/>
          <w:sz w:val="72"/>
          <w:szCs w:val="72"/>
        </w:rPr>
      </w:pPr>
      <w:r>
        <w:rPr>
          <w:rFonts w:hint="eastAsia" w:ascii="宋体" w:hAnsi="宋体" w:cs="宋体"/>
          <w:b/>
          <w:sz w:val="72"/>
          <w:szCs w:val="72"/>
        </w:rPr>
      </w:r>
      <w:r/>
    </w:p>
    <w:p>
      <w:pPr>
        <w:jc w:val="center"/>
        <w:spacing w:before="220" w:after="200" w:line="85" w:lineRule="atLeast"/>
        <w:rPr>
          <w:rFonts w:ascii="仿宋" w:hAnsi="仿宋" w:eastAsia="仿宋" w:cs="宋体"/>
          <w:color w:val="000000"/>
          <w:sz w:val="72"/>
          <w:szCs w:val="72"/>
        </w:rPr>
      </w:pPr>
      <w:r>
        <w:rPr>
          <w:rFonts w:hint="eastAsia" w:ascii="宋体" w:hAnsi="宋体" w:cs="宋体"/>
          <w:b/>
          <w:sz w:val="72"/>
          <w:szCs w:val="72"/>
        </w:rPr>
        <w:t xml:space="preserve">政府采购合同</w:t>
      </w:r>
      <w:r/>
    </w:p>
    <w:p>
      <w:pPr>
        <w:pStyle w:val="808"/>
        <w:spacing w:line="264" w:lineRule="auto"/>
        <w:rPr>
          <w:rFonts w:ascii="仿宋" w:hAnsi="仿宋" w:eastAsia="仿宋" w:cs="宋体"/>
          <w:color w:val="000000"/>
          <w:sz w:val="24"/>
          <w:szCs w:val="24"/>
        </w:rPr>
      </w:pPr>
      <w:r>
        <w:rPr>
          <w:rFonts w:ascii="仿宋" w:hAnsi="仿宋" w:eastAsia="仿宋" w:cs="宋体"/>
          <w:color w:val="000000"/>
          <w:sz w:val="24"/>
          <w:szCs w:val="24"/>
        </w:rPr>
      </w:r>
      <w:r/>
    </w:p>
    <w:p>
      <w:pPr>
        <w:pStyle w:val="808"/>
        <w:spacing w:line="264" w:lineRule="auto"/>
        <w:rPr>
          <w:rFonts w:ascii="仿宋" w:hAnsi="仿宋" w:eastAsia="仿宋" w:cs="宋体"/>
          <w:color w:val="000000"/>
          <w:sz w:val="24"/>
          <w:szCs w:val="24"/>
        </w:rPr>
      </w:pPr>
      <w:r>
        <w:rPr>
          <w:rFonts w:ascii="仿宋" w:hAnsi="仿宋" w:eastAsia="仿宋" w:cs="宋体"/>
          <w:color w:val="000000"/>
          <w:sz w:val="24"/>
          <w:szCs w:val="24"/>
        </w:rPr>
      </w:r>
      <w:r/>
    </w:p>
    <w:p>
      <w:pPr>
        <w:pStyle w:val="808"/>
        <w:spacing w:line="264" w:lineRule="auto"/>
        <w:rPr>
          <w:rFonts w:ascii="仿宋" w:hAnsi="仿宋" w:eastAsia="仿宋" w:cs="宋体"/>
          <w:color w:val="000000"/>
          <w:sz w:val="24"/>
          <w:szCs w:val="24"/>
        </w:rPr>
      </w:pPr>
      <w:r>
        <w:rPr>
          <w:rFonts w:ascii="仿宋" w:hAnsi="仿宋" w:eastAsia="仿宋" w:cs="宋体"/>
          <w:color w:val="000000"/>
          <w:sz w:val="24"/>
          <w:szCs w:val="24"/>
        </w:rPr>
      </w:r>
      <w:r/>
    </w:p>
    <w:p>
      <w:pPr>
        <w:pStyle w:val="808"/>
        <w:spacing w:line="264" w:lineRule="auto"/>
        <w:rPr>
          <w:rFonts w:ascii="仿宋" w:hAnsi="仿宋" w:eastAsia="仿宋" w:cs="宋体"/>
          <w:color w:val="000000"/>
          <w:sz w:val="24"/>
          <w:szCs w:val="24"/>
        </w:rPr>
      </w:pPr>
      <w:r>
        <w:rPr>
          <w:rFonts w:ascii="仿宋" w:hAnsi="仿宋" w:eastAsia="仿宋" w:cs="宋体"/>
          <w:color w:val="000000"/>
          <w:sz w:val="24"/>
          <w:szCs w:val="24"/>
        </w:rPr>
      </w:r>
      <w:r/>
    </w:p>
    <w:p>
      <w:pPr>
        <w:pStyle w:val="808"/>
        <w:spacing w:line="264" w:lineRule="auto"/>
        <w:rPr>
          <w:rFonts w:ascii="仿宋" w:hAnsi="仿宋" w:eastAsia="仿宋" w:cs="宋体"/>
          <w:color w:val="000000"/>
          <w:sz w:val="24"/>
          <w:szCs w:val="24"/>
        </w:rPr>
      </w:pPr>
      <w:r>
        <w:rPr>
          <w:rFonts w:ascii="仿宋" w:hAnsi="仿宋" w:eastAsia="仿宋" w:cs="宋体"/>
          <w:color w:val="000000"/>
          <w:sz w:val="24"/>
          <w:szCs w:val="24"/>
        </w:rPr>
      </w:r>
      <w:r/>
    </w:p>
    <w:p>
      <w:pPr>
        <w:pStyle w:val="808"/>
        <w:spacing w:line="264" w:lineRule="auto"/>
        <w:rPr>
          <w:rFonts w:eastAsiaTheme="minorEastAsia"/>
          <w:color w:val="000000"/>
          <w:sz w:val="24"/>
          <w:szCs w:val="24"/>
        </w:rPr>
      </w:pPr>
      <w:r>
        <w:rPr>
          <w:rFonts w:eastAsiaTheme="minorEastAsia"/>
          <w:color w:val="000000"/>
          <w:sz w:val="24"/>
          <w:szCs w:val="24"/>
        </w:rPr>
      </w:r>
      <w:r/>
    </w:p>
    <w:p>
      <w:pPr>
        <w:pStyle w:val="808"/>
        <w:spacing w:line="264" w:lineRule="auto"/>
        <w:rPr>
          <w:rFonts w:hint="eastAsia" w:eastAsiaTheme="minorEastAsia"/>
          <w:color w:val="000000"/>
          <w:sz w:val="28"/>
          <w:szCs w:val="28"/>
          <w:lang w:eastAsia="zh-CN"/>
        </w:rPr>
      </w:pPr>
      <w:r>
        <w:rPr>
          <w:rFonts w:eastAsiaTheme="minorEastAsia"/>
          <w:color w:val="000000"/>
          <w:sz w:val="28"/>
          <w:szCs w:val="28"/>
        </w:rPr>
        <w:t xml:space="preserve">项目名称：</w:t>
      </w:r>
      <w:r>
        <w:rPr>
          <w:rFonts w:hint="eastAsia" w:eastAsiaTheme="minorEastAsia"/>
          <w:color w:val="000000"/>
          <w:sz w:val="28"/>
          <w:szCs w:val="28"/>
          <w:lang w:eastAsia="zh-CN"/>
        </w:rPr>
        <w:t xml:space="preserve">丰县高标准农田调查摸底上图入库项目（采购包3）</w:t>
      </w:r>
      <w:r/>
    </w:p>
    <w:p>
      <w:pPr>
        <w:pStyle w:val="808"/>
        <w:spacing w:line="264" w:lineRule="auto"/>
        <w:rPr>
          <w:rFonts w:eastAsiaTheme="minorEastAsia"/>
          <w:color w:val="000000"/>
          <w:sz w:val="28"/>
          <w:szCs w:val="28"/>
        </w:rPr>
      </w:pPr>
      <w:r>
        <w:rPr>
          <w:rFonts w:eastAsiaTheme="minorEastAsia"/>
          <w:color w:val="000000"/>
          <w:sz w:val="28"/>
          <w:szCs w:val="28"/>
        </w:rPr>
        <w:t xml:space="preserve">项目编号：</w:t>
      </w:r>
      <w:r/>
    </w:p>
    <w:p>
      <w:pPr>
        <w:pStyle w:val="808"/>
        <w:spacing w:line="264" w:lineRule="auto"/>
        <w:rPr>
          <w:rFonts w:eastAsiaTheme="minorEastAsia"/>
          <w:color w:val="000000"/>
          <w:sz w:val="28"/>
          <w:szCs w:val="28"/>
        </w:rPr>
      </w:pPr>
      <w:r>
        <w:rPr>
          <w:rFonts w:eastAsiaTheme="minorEastAsia"/>
          <w:color w:val="000000"/>
          <w:sz w:val="28"/>
          <w:szCs w:val="28"/>
        </w:rPr>
        <w:t xml:space="preserve">采购人（甲方）：</w:t>
      </w:r>
      <w:r>
        <w:rPr>
          <w:rFonts w:hint="eastAsia" w:eastAsiaTheme="minorEastAsia"/>
          <w:color w:val="000000"/>
          <w:sz w:val="28"/>
          <w:szCs w:val="28"/>
        </w:rPr>
        <w:t xml:space="preserve">丰县</w:t>
      </w:r>
      <w:r>
        <w:rPr>
          <w:rFonts w:eastAsiaTheme="minorEastAsia"/>
          <w:color w:val="000000"/>
          <w:sz w:val="28"/>
          <w:szCs w:val="28"/>
        </w:rPr>
        <w:t xml:space="preserve">农业农村局</w:t>
      </w:r>
      <w:r/>
    </w:p>
    <w:p>
      <w:pPr>
        <w:pStyle w:val="808"/>
        <w:spacing w:line="264" w:lineRule="auto"/>
        <w:rPr>
          <w:rFonts w:eastAsiaTheme="minorEastAsia"/>
          <w:color w:val="000000"/>
          <w:sz w:val="28"/>
          <w:szCs w:val="28"/>
        </w:rPr>
      </w:pPr>
      <w:r>
        <w:rPr>
          <w:rFonts w:eastAsiaTheme="minorEastAsia"/>
          <w:color w:val="000000"/>
          <w:sz w:val="28"/>
          <w:szCs w:val="28"/>
        </w:rPr>
        <w:t xml:space="preserve">供应商（乙方）：</w:t>
      </w:r>
      <w:r/>
    </w:p>
    <w:p>
      <w:pPr>
        <w:pStyle w:val="808"/>
        <w:spacing w:line="264" w:lineRule="auto"/>
        <w:rPr>
          <w:rFonts w:eastAsiaTheme="minorEastAsia"/>
          <w:color w:val="000000"/>
          <w:sz w:val="28"/>
          <w:szCs w:val="28"/>
        </w:rPr>
      </w:pPr>
      <w:r>
        <w:rPr>
          <w:rFonts w:eastAsiaTheme="minorEastAsia"/>
          <w:color w:val="000000"/>
          <w:sz w:val="28"/>
          <w:szCs w:val="28"/>
        </w:rPr>
        <w:t xml:space="preserve">合同签订日期： 年月日</w:t>
      </w:r>
      <w:r/>
    </w:p>
    <w:p>
      <w:pPr>
        <w:pStyle w:val="808"/>
        <w:spacing w:line="264" w:lineRule="auto"/>
        <w:rPr>
          <w:rFonts w:ascii="仿宋_GB2312" w:hAnsi="仿宋_GB2312" w:eastAsia="仿宋_GB2312" w:cs="仿宋_GB2312"/>
          <w:color w:val="000000"/>
          <w:sz w:val="24"/>
          <w:szCs w:val="24"/>
        </w:rPr>
      </w:pPr>
      <w:r>
        <w:rPr>
          <w:rFonts w:ascii="仿宋_GB2312" w:hAnsi="仿宋_GB2312" w:eastAsia="仿宋_GB2312" w:cs="仿宋_GB2312"/>
          <w:color w:val="000000"/>
          <w:sz w:val="24"/>
          <w:szCs w:val="24"/>
        </w:rPr>
      </w:r>
      <w:r/>
    </w:p>
    <w:p>
      <w:pPr>
        <w:pStyle w:val="808"/>
        <w:spacing w:line="264" w:lineRule="auto"/>
        <w:rPr>
          <w:rFonts w:ascii="仿宋_GB2312" w:hAnsi="仿宋_GB2312" w:eastAsia="仿宋_GB2312" w:cs="仿宋_GB2312"/>
          <w:color w:val="000000"/>
          <w:sz w:val="24"/>
          <w:szCs w:val="24"/>
        </w:rPr>
      </w:pPr>
      <w:r>
        <w:rPr>
          <w:rFonts w:ascii="仿宋_GB2312" w:hAnsi="仿宋_GB2312" w:eastAsia="仿宋_GB2312" w:cs="仿宋_GB2312"/>
          <w:color w:val="000000"/>
          <w:sz w:val="24"/>
          <w:szCs w:val="24"/>
        </w:rPr>
      </w:r>
      <w:r/>
    </w:p>
    <w:p>
      <w:pPr>
        <w:pStyle w:val="1106"/>
        <w:ind w:firstLine="482"/>
        <w:spacing w:line="360" w:lineRule="auto"/>
        <w:rPr>
          <w:rFonts w:ascii="宋体" w:hAnsi="宋体"/>
          <w:bCs/>
          <w:sz w:val="24"/>
          <w:szCs w:val="24"/>
        </w:rPr>
      </w:pPr>
      <w:r>
        <w:rPr>
          <w:rFonts w:hint="eastAsia" w:ascii="宋体" w:hAnsi="宋体"/>
          <w:bCs/>
          <w:sz w:val="24"/>
          <w:szCs w:val="24"/>
        </w:rPr>
        <w:t xml:space="preserve">友情提醒：采购人与成交供应商应当在成交通知书发出之日起三十日内，按照采购文件确定的事项签订政府采购合同。</w:t>
      </w:r>
      <w:r/>
    </w:p>
    <w:p>
      <w:pPr>
        <w:pStyle w:val="1106"/>
        <w:ind w:firstLine="482"/>
        <w:spacing w:line="360" w:lineRule="auto"/>
        <w:rPr>
          <w:rFonts w:ascii="宋体" w:hAnsi="宋体"/>
          <w:bCs/>
          <w:sz w:val="24"/>
          <w:szCs w:val="24"/>
        </w:rPr>
        <w:sectPr>
          <w:headerReference w:type="default" r:id="rId11"/>
          <w:footerReference w:type="default" r:id="rId14"/>
          <w:footerReference w:type="first" r:id="rId15"/>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bCs/>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line="360" w:lineRule="auto"/>
        <w:widowControl w:val="off"/>
        <w:rPr>
          <w:rFonts w:eastAsiaTheme="minorEastAsia"/>
          <w:sz w:val="24"/>
          <w:u w:val="single"/>
        </w:rPr>
      </w:pPr>
      <w:r>
        <w:rPr>
          <w:rFonts w:eastAsiaTheme="minorEastAsia"/>
          <w:sz w:val="24"/>
        </w:rPr>
        <w:t xml:space="preserve">甲方：</w:t>
      </w:r>
      <w:r>
        <w:rPr>
          <w:rFonts w:hint="eastAsia" w:eastAsiaTheme="minorEastAsia"/>
          <w:sz w:val="24"/>
          <w:u w:val="single"/>
        </w:rPr>
        <w:t xml:space="preserve">丰县</w:t>
      </w:r>
      <w:r>
        <w:rPr>
          <w:rFonts w:eastAsiaTheme="minorEastAsia"/>
          <w:sz w:val="24"/>
          <w:u w:val="single"/>
        </w:rPr>
        <w:t xml:space="preserve">农业农村局                    </w:t>
      </w:r>
      <w:r/>
    </w:p>
    <w:p>
      <w:pPr>
        <w:jc w:val="both"/>
        <w:spacing w:line="360" w:lineRule="auto"/>
        <w:widowControl w:val="off"/>
        <w:rPr>
          <w:rFonts w:eastAsiaTheme="minorEastAsia"/>
          <w:sz w:val="24"/>
          <w:u w:val="single"/>
        </w:rPr>
      </w:pPr>
      <w:r>
        <w:rPr>
          <w:rFonts w:eastAsiaTheme="minorEastAsia"/>
          <w:sz w:val="24"/>
        </w:rPr>
        <w:t xml:space="preserve">乙方：</w:t>
      </w:r>
      <w:r/>
    </w:p>
    <w:p>
      <w:pPr>
        <w:spacing w:line="360" w:lineRule="auto"/>
        <w:rPr>
          <w:rFonts w:eastAsiaTheme="minorEastAsia"/>
          <w:color w:val="000000"/>
          <w:sz w:val="24"/>
        </w:rPr>
      </w:pPr>
      <w:r>
        <w:rPr>
          <w:rFonts w:eastAsiaTheme="minorEastAsia"/>
          <w:sz w:val="24"/>
        </w:rPr>
        <w:t xml:space="preserve">签订地点：</w:t>
      </w:r>
      <w:r/>
    </w:p>
    <w:p>
      <w:pPr>
        <w:ind w:firstLine="420"/>
        <w:spacing w:line="360" w:lineRule="auto"/>
        <w:rPr>
          <w:rFonts w:eastAsiaTheme="minorEastAsia"/>
          <w:color w:val="000000"/>
          <w:sz w:val="24"/>
        </w:rPr>
      </w:pPr>
      <w:r>
        <w:rPr>
          <w:rFonts w:eastAsiaTheme="minorEastAsia"/>
          <w:color w:val="000000"/>
          <w:sz w:val="24"/>
        </w:rPr>
      </w:r>
      <w:r/>
    </w:p>
    <w:p>
      <w:pPr>
        <w:ind w:firstLine="480"/>
        <w:spacing w:line="360" w:lineRule="auto"/>
        <w:rPr>
          <w:rFonts w:eastAsiaTheme="minorEastAsia"/>
          <w:sz w:val="24"/>
          <w:szCs w:val="24"/>
        </w:rPr>
      </w:pPr>
      <w:r>
        <w:rPr>
          <w:rFonts w:eastAsiaTheme="minorEastAsia"/>
          <w:color w:val="000000"/>
          <w:sz w:val="24"/>
        </w:rPr>
        <w:t xml:space="preserve">根据《中华人民共和国政府采购法》、《中华人民共和国民法典》等法律法规的规定，甲乙双方按照</w:t>
      </w:r>
      <w:r>
        <w:rPr>
          <w:rFonts w:eastAsiaTheme="minorEastAsia"/>
          <w:sz w:val="24"/>
          <w:szCs w:val="24"/>
        </w:rPr>
        <w:t xml:space="preserve">中标（成交）通知书及采购文件要求，按照平等、自愿的原则，经友好协商，签订本合同。</w:t>
      </w:r>
      <w:r/>
    </w:p>
    <w:p>
      <w:pPr>
        <w:ind w:firstLine="422"/>
        <w:spacing w:line="360" w:lineRule="auto"/>
        <w:rPr>
          <w:rFonts w:eastAsiaTheme="minorEastAsia"/>
          <w:color w:val="000000"/>
          <w:sz w:val="24"/>
        </w:rPr>
      </w:pPr>
      <w:r>
        <w:rPr>
          <w:rFonts w:eastAsiaTheme="minorEastAsia"/>
          <w:color w:val="000000"/>
          <w:sz w:val="24"/>
        </w:rPr>
        <w:t xml:space="preserve">一、合同标的 </w:t>
      </w:r>
      <w:r/>
    </w:p>
    <w:p>
      <w:pPr>
        <w:ind w:firstLine="422"/>
        <w:spacing w:line="360" w:lineRule="auto"/>
        <w:rPr>
          <w:rFonts w:eastAsiaTheme="minorEastAsia"/>
          <w:color w:val="000000"/>
          <w:sz w:val="24"/>
        </w:rPr>
      </w:pPr>
      <w:r>
        <w:rPr>
          <w:rFonts w:eastAsiaTheme="minorEastAsia"/>
          <w:color w:val="000000"/>
          <w:sz w:val="24"/>
        </w:rPr>
        <w:t xml:space="preserve">1.项目名称：</w:t>
      </w:r>
      <w:r>
        <w:rPr>
          <w:rFonts w:hint="eastAsia" w:eastAsiaTheme="minorEastAsia"/>
          <w:color w:val="000000"/>
          <w:sz w:val="24"/>
          <w:lang w:eastAsia="zh-CN"/>
        </w:rPr>
        <w:t xml:space="preserve">丰县高标准农田调查摸底上图入库项目（采购包3）</w:t>
      </w:r>
      <w:r>
        <w:rPr>
          <w:rFonts w:hint="eastAsia" w:eastAsiaTheme="minorEastAsia"/>
          <w:color w:val="000000"/>
          <w:sz w:val="24"/>
        </w:rPr>
        <w:t xml:space="preserve">。</w:t>
      </w:r>
      <w:r/>
    </w:p>
    <w:p>
      <w:pPr>
        <w:ind w:firstLine="422"/>
        <w:spacing w:line="360" w:lineRule="auto"/>
        <w:rPr>
          <w:rFonts w:eastAsiaTheme="minorEastAsia"/>
          <w:color w:val="000000"/>
          <w:sz w:val="24"/>
        </w:rPr>
      </w:pPr>
      <w:r>
        <w:rPr>
          <w:rFonts w:eastAsiaTheme="minorEastAsia"/>
          <w:color w:val="000000"/>
          <w:sz w:val="24"/>
        </w:rPr>
        <w:t xml:space="preserve">2.服务期限：从合同签订之日起至完成全部服务内容止。</w:t>
      </w:r>
      <w:r/>
    </w:p>
    <w:p>
      <w:pPr>
        <w:ind w:firstLine="422"/>
        <w:spacing w:line="360" w:lineRule="auto"/>
        <w:rPr>
          <w:rFonts w:eastAsiaTheme="minorEastAsia"/>
          <w:color w:val="000000"/>
          <w:sz w:val="24"/>
        </w:rPr>
      </w:pPr>
      <w:r>
        <w:rPr>
          <w:rFonts w:eastAsiaTheme="minorEastAsia"/>
          <w:color w:val="000000"/>
          <w:sz w:val="24"/>
        </w:rPr>
        <w:t xml:space="preserve">3.合同总价：人民币（大写）（小写：</w:t>
      </w:r>
      <w:r>
        <w:rPr>
          <w:rFonts w:eastAsiaTheme="minorEastAsia"/>
          <w:color w:val="000000"/>
          <w:sz w:val="24"/>
          <w:u w:val="single"/>
        </w:rPr>
        <w:t xml:space="preserve">         .00 </w:t>
      </w:r>
      <w:r>
        <w:rPr>
          <w:rFonts w:eastAsiaTheme="minorEastAsia"/>
          <w:color w:val="000000"/>
          <w:sz w:val="24"/>
        </w:rPr>
        <w:t xml:space="preserve">元）。</w:t>
      </w:r>
      <w:r/>
    </w:p>
    <w:p>
      <w:pPr>
        <w:ind w:firstLine="480"/>
        <w:spacing w:line="360" w:lineRule="auto"/>
        <w:rPr>
          <w:rFonts w:eastAsiaTheme="minorEastAsia"/>
          <w:color w:val="000000"/>
          <w:sz w:val="24"/>
        </w:rPr>
      </w:pPr>
      <w:r>
        <w:rPr>
          <w:rFonts w:eastAsiaTheme="minorEastAsia"/>
          <w:color w:val="000000"/>
          <w:sz w:val="24"/>
        </w:rPr>
        <w:t xml:space="preserve">此价格包含但不限于人员工资、加班费、各项福利、劳动保险、餐费、住宿费、交通费、会务费、劳务费、管理费和仪器设备、各类耗材耗能以及利润、税金、招标代理费等为完成服务并通过验收所需承担的全部费用，包含政策调整导致成本增加等不可预见性费用，甲方不再支付报价以外的任何费用。</w:t>
      </w:r>
      <w:r/>
    </w:p>
    <w:p>
      <w:pPr>
        <w:ind w:firstLine="422"/>
        <w:spacing w:line="360" w:lineRule="auto"/>
        <w:rPr>
          <w:rFonts w:eastAsiaTheme="minorEastAsia"/>
          <w:color w:val="000000"/>
          <w:sz w:val="24"/>
        </w:rPr>
      </w:pPr>
      <w:r>
        <w:rPr>
          <w:rFonts w:eastAsiaTheme="minorEastAsia"/>
          <w:color w:val="000000"/>
          <w:sz w:val="24"/>
        </w:rPr>
        <w:t xml:space="preserve">二、服务内容及要求</w:t>
      </w:r>
      <w:r/>
    </w:p>
    <w:p>
      <w:pPr>
        <w:ind w:firstLine="422"/>
        <w:spacing w:line="360" w:lineRule="auto"/>
        <w:rPr>
          <w:rFonts w:eastAsiaTheme="minorEastAsia"/>
          <w:color w:val="000000"/>
          <w:sz w:val="24"/>
        </w:rPr>
      </w:pPr>
      <w:r>
        <w:rPr>
          <w:rFonts w:eastAsiaTheme="minorEastAsia"/>
          <w:color w:val="000000"/>
          <w:sz w:val="24"/>
        </w:rPr>
        <w:t xml:space="preserve">按照《全省高标准农田检查评估、“上图入库”实施方案》《江苏省高标准农田调查摸底上图入库工作总体执行方案》及有关规程规范和工作要求，具体实施和完成</w:t>
      </w:r>
      <w:r>
        <w:rPr>
          <w:rFonts w:hint="eastAsia" w:eastAsiaTheme="minorEastAsia"/>
          <w:color w:val="000000"/>
          <w:sz w:val="24"/>
          <w:lang w:eastAsia="zh-CN"/>
        </w:rPr>
        <w:t xml:space="preserve">丰县高标准农田调查摸底上图入库项目（采购包3）</w:t>
      </w:r>
      <w:r>
        <w:rPr>
          <w:rFonts w:eastAsiaTheme="minorEastAsia"/>
          <w:color w:val="000000"/>
          <w:sz w:val="24"/>
        </w:rPr>
        <w:t xml:space="preserve">工作任务。服务应满足项目全部需求、履行乙方承诺事项，详见采购文件和乙方</w:t>
      </w:r>
      <w:r>
        <w:rPr>
          <w:rFonts w:hint="eastAsia" w:eastAsiaTheme="minorEastAsia"/>
          <w:color w:val="000000"/>
          <w:sz w:val="24"/>
        </w:rPr>
        <w:t xml:space="preserve">投标</w:t>
      </w:r>
      <w:r>
        <w:rPr>
          <w:rFonts w:eastAsiaTheme="minorEastAsia"/>
          <w:color w:val="000000"/>
          <w:sz w:val="24"/>
        </w:rPr>
        <w:t xml:space="preserve">文件。</w:t>
      </w:r>
      <w:r/>
    </w:p>
    <w:p>
      <w:pPr>
        <w:ind w:firstLine="480"/>
        <w:spacing w:line="360" w:lineRule="auto"/>
        <w:rPr>
          <w:rFonts w:eastAsiaTheme="minorEastAsia"/>
          <w:color w:val="000000"/>
          <w:sz w:val="24"/>
        </w:rPr>
      </w:pPr>
      <w:r>
        <w:rPr>
          <w:rFonts w:eastAsiaTheme="minorEastAsia"/>
          <w:color w:val="000000"/>
          <w:sz w:val="24"/>
        </w:rPr>
        <w:t xml:space="preserve">三、合同文件</w:t>
      </w:r>
      <w:r/>
    </w:p>
    <w:p>
      <w:pPr>
        <w:ind w:firstLine="420"/>
        <w:spacing w:line="360" w:lineRule="auto"/>
        <w:rPr>
          <w:rFonts w:eastAsiaTheme="minorEastAsia"/>
          <w:bCs/>
          <w:color w:val="000000"/>
          <w:sz w:val="24"/>
        </w:rPr>
      </w:pPr>
      <w:r>
        <w:rPr>
          <w:rFonts w:eastAsiaTheme="minorEastAsia"/>
          <w:bCs/>
          <w:color w:val="000000"/>
          <w:sz w:val="24"/>
        </w:rPr>
        <w:t xml:space="preserve">下列文件为本合同不可分割部分：</w:t>
      </w:r>
      <w:r/>
    </w:p>
    <w:p>
      <w:pPr>
        <w:ind w:firstLine="420"/>
        <w:spacing w:line="360" w:lineRule="auto"/>
        <w:rPr>
          <w:rFonts w:eastAsiaTheme="minorEastAsia"/>
          <w:bCs/>
          <w:color w:val="000000"/>
          <w:sz w:val="24"/>
        </w:rPr>
      </w:pPr>
      <w:r>
        <w:rPr>
          <w:rFonts w:eastAsiaTheme="minorEastAsia"/>
          <w:bCs/>
          <w:color w:val="000000"/>
          <w:sz w:val="24"/>
        </w:rPr>
        <w:t xml:space="preserve">1.</w:t>
      </w:r>
      <w:r>
        <w:rPr>
          <w:rFonts w:hint="eastAsia" w:eastAsiaTheme="minorEastAsia"/>
          <w:bCs/>
          <w:color w:val="000000"/>
          <w:sz w:val="24"/>
        </w:rPr>
        <w:t xml:space="preserve">中标（</w:t>
      </w:r>
      <w:r>
        <w:rPr>
          <w:rFonts w:eastAsiaTheme="minorEastAsia"/>
          <w:bCs/>
          <w:color w:val="000000"/>
          <w:sz w:val="24"/>
        </w:rPr>
        <w:t xml:space="preserve">成交</w:t>
      </w:r>
      <w:r>
        <w:rPr>
          <w:rFonts w:hint="eastAsia" w:eastAsiaTheme="minorEastAsia"/>
          <w:bCs/>
          <w:color w:val="000000"/>
          <w:sz w:val="24"/>
        </w:rPr>
        <w:t xml:space="preserve">）</w:t>
      </w:r>
      <w:r>
        <w:rPr>
          <w:rFonts w:eastAsiaTheme="minorEastAsia"/>
          <w:bCs/>
          <w:color w:val="000000"/>
          <w:sz w:val="24"/>
        </w:rPr>
        <w:t xml:space="preserve">通知书；</w:t>
      </w:r>
      <w:r/>
    </w:p>
    <w:p>
      <w:pPr>
        <w:ind w:firstLine="420"/>
        <w:spacing w:line="360" w:lineRule="auto"/>
        <w:rPr>
          <w:rFonts w:eastAsiaTheme="minorEastAsia"/>
          <w:bCs/>
          <w:color w:val="000000"/>
          <w:sz w:val="24"/>
        </w:rPr>
      </w:pPr>
      <w:r>
        <w:rPr>
          <w:rFonts w:eastAsiaTheme="minorEastAsia"/>
          <w:bCs/>
          <w:color w:val="000000"/>
          <w:sz w:val="24"/>
        </w:rPr>
        <w:t xml:space="preserve">2.乙方</w:t>
      </w:r>
      <w:r>
        <w:rPr>
          <w:rFonts w:hint="eastAsia" w:eastAsiaTheme="minorEastAsia"/>
          <w:bCs/>
          <w:color w:val="000000"/>
          <w:sz w:val="24"/>
        </w:rPr>
        <w:t xml:space="preserve">投标</w:t>
      </w:r>
      <w:r>
        <w:rPr>
          <w:rFonts w:eastAsiaTheme="minorEastAsia"/>
          <w:bCs/>
          <w:color w:val="000000"/>
          <w:sz w:val="24"/>
        </w:rPr>
        <w:t xml:space="preserve">文件；</w:t>
      </w:r>
      <w:r/>
    </w:p>
    <w:p>
      <w:pPr>
        <w:ind w:firstLine="420"/>
        <w:spacing w:line="360" w:lineRule="auto"/>
        <w:rPr>
          <w:rFonts w:eastAsiaTheme="minorEastAsia"/>
          <w:bCs/>
          <w:color w:val="000000"/>
          <w:sz w:val="24"/>
        </w:rPr>
      </w:pPr>
      <w:r>
        <w:rPr>
          <w:rFonts w:eastAsiaTheme="minorEastAsia"/>
          <w:bCs/>
          <w:color w:val="000000"/>
          <w:sz w:val="24"/>
        </w:rPr>
        <w:t xml:space="preserve">3.采购文件；</w:t>
      </w:r>
      <w:r/>
    </w:p>
    <w:p>
      <w:pPr>
        <w:ind w:firstLine="420"/>
        <w:spacing w:line="360" w:lineRule="auto"/>
        <w:rPr>
          <w:rFonts w:eastAsiaTheme="minorEastAsia"/>
          <w:bCs/>
          <w:color w:val="000000"/>
          <w:sz w:val="24"/>
        </w:rPr>
      </w:pPr>
      <w:r>
        <w:rPr>
          <w:rFonts w:eastAsiaTheme="minorEastAsia"/>
          <w:bCs/>
          <w:color w:val="000000"/>
          <w:sz w:val="24"/>
        </w:rPr>
        <w:t xml:space="preserve">4.乙方在采购过程中所作的其他承诺、声明、书面澄清等。</w:t>
      </w:r>
      <w:r/>
    </w:p>
    <w:p>
      <w:pPr>
        <w:ind w:firstLine="420"/>
        <w:spacing w:line="360" w:lineRule="auto"/>
        <w:rPr>
          <w:rFonts w:eastAsiaTheme="minorEastAsia"/>
          <w:bCs/>
          <w:color w:val="000000"/>
          <w:sz w:val="24"/>
        </w:rPr>
      </w:pPr>
      <w:r>
        <w:rPr>
          <w:rFonts w:eastAsiaTheme="minorEastAsia"/>
          <w:bCs/>
          <w:color w:val="000000"/>
          <w:sz w:val="24"/>
        </w:rPr>
        <w:t xml:space="preserve">上述合同文件内容互为补充，如有不明确，由甲方负责解释。</w:t>
      </w:r>
      <w:r/>
    </w:p>
    <w:p>
      <w:pPr>
        <w:ind w:firstLine="420"/>
        <w:spacing w:line="360" w:lineRule="auto"/>
        <w:rPr>
          <w:rFonts w:eastAsiaTheme="minorEastAsia"/>
          <w:bCs/>
          <w:color w:val="000000"/>
          <w:sz w:val="24"/>
        </w:rPr>
      </w:pPr>
      <w:r>
        <w:rPr>
          <w:rFonts w:eastAsiaTheme="minorEastAsia"/>
          <w:bCs/>
          <w:color w:val="000000"/>
          <w:sz w:val="24"/>
        </w:rPr>
        <w:t xml:space="preserve">四、双方权利与义务</w:t>
      </w:r>
      <w:r/>
    </w:p>
    <w:p>
      <w:pPr>
        <w:ind w:firstLine="420"/>
        <w:spacing w:line="360" w:lineRule="auto"/>
        <w:rPr>
          <w:rFonts w:eastAsiaTheme="minorEastAsia"/>
          <w:color w:val="000000"/>
          <w:sz w:val="24"/>
        </w:rPr>
      </w:pPr>
      <w:r>
        <w:rPr>
          <w:rFonts w:eastAsiaTheme="minorEastAsia"/>
          <w:color w:val="000000"/>
          <w:sz w:val="24"/>
        </w:rPr>
        <w:t xml:space="preserve">（一）甲方的权利和义务：</w:t>
      </w:r>
      <w:r/>
    </w:p>
    <w:p>
      <w:pPr>
        <w:ind w:firstLine="420"/>
        <w:spacing w:line="360" w:lineRule="auto"/>
        <w:rPr>
          <w:rFonts w:eastAsiaTheme="minorEastAsia"/>
          <w:color w:val="000000"/>
          <w:sz w:val="24"/>
        </w:rPr>
      </w:pPr>
      <w:r>
        <w:rPr>
          <w:rFonts w:eastAsiaTheme="minorEastAsia"/>
          <w:color w:val="000000"/>
          <w:sz w:val="24"/>
        </w:rPr>
        <w:t xml:space="preserve">1.甲方应当为乙方履行合同提供必要的支持。</w:t>
      </w:r>
      <w:r/>
    </w:p>
    <w:p>
      <w:pPr>
        <w:ind w:firstLine="420"/>
        <w:spacing w:line="360" w:lineRule="auto"/>
        <w:rPr>
          <w:rFonts w:eastAsiaTheme="minorEastAsia"/>
          <w:color w:val="000000"/>
          <w:sz w:val="24"/>
        </w:rPr>
      </w:pPr>
      <w:r>
        <w:rPr>
          <w:rFonts w:eastAsiaTheme="minorEastAsia"/>
          <w:color w:val="000000"/>
          <w:sz w:val="24"/>
        </w:rPr>
        <w:t xml:space="preserve">2.甲方有权对乙方选派的服务人员进行资格审查。</w:t>
      </w:r>
      <w:r/>
    </w:p>
    <w:p>
      <w:pPr>
        <w:ind w:firstLine="420"/>
        <w:spacing w:line="360" w:lineRule="auto"/>
        <w:rPr>
          <w:rFonts w:eastAsiaTheme="minorEastAsia"/>
          <w:color w:val="000000"/>
          <w:sz w:val="24"/>
        </w:rPr>
      </w:pPr>
      <w:r>
        <w:rPr>
          <w:rFonts w:eastAsiaTheme="minorEastAsia"/>
          <w:color w:val="000000"/>
          <w:sz w:val="24"/>
        </w:rPr>
        <w:t xml:space="preserve">3.甲方有权对乙方的服务过程进行监督。</w:t>
      </w:r>
      <w:r/>
    </w:p>
    <w:p>
      <w:pPr>
        <w:ind w:firstLine="420"/>
        <w:spacing w:line="360" w:lineRule="auto"/>
        <w:rPr>
          <w:rFonts w:eastAsiaTheme="minorEastAsia"/>
          <w:color w:val="000000"/>
          <w:sz w:val="24"/>
        </w:rPr>
      </w:pPr>
      <w:r>
        <w:rPr>
          <w:rFonts w:eastAsiaTheme="minorEastAsia"/>
          <w:color w:val="000000"/>
          <w:sz w:val="24"/>
        </w:rPr>
        <w:t xml:space="preserve">4.甲方应按照本合同约定按时向乙方支付费用。</w:t>
      </w:r>
      <w:r/>
    </w:p>
    <w:p>
      <w:pPr>
        <w:ind w:firstLine="420"/>
        <w:spacing w:line="360" w:lineRule="auto"/>
        <w:rPr>
          <w:rFonts w:eastAsiaTheme="minorEastAsia"/>
          <w:color w:val="000000"/>
          <w:sz w:val="24"/>
        </w:rPr>
      </w:pPr>
      <w:r>
        <w:rPr>
          <w:rFonts w:eastAsiaTheme="minorEastAsia"/>
          <w:color w:val="000000"/>
          <w:sz w:val="24"/>
        </w:rPr>
        <w:t xml:space="preserve">（二）乙方的权利和义务：</w:t>
      </w:r>
      <w:r/>
    </w:p>
    <w:p>
      <w:pPr>
        <w:ind w:firstLine="420"/>
        <w:spacing w:line="360" w:lineRule="auto"/>
        <w:rPr>
          <w:rFonts w:eastAsiaTheme="minorEastAsia"/>
          <w:color w:val="000000"/>
          <w:sz w:val="24"/>
        </w:rPr>
      </w:pPr>
      <w:r>
        <w:rPr>
          <w:rFonts w:eastAsiaTheme="minorEastAsia"/>
          <w:color w:val="000000"/>
          <w:sz w:val="24"/>
        </w:rPr>
        <w:t xml:space="preserve">1.乙方应按照采购文件、投标文件及服务合同的要求，组织足够的技术力量，按时保质保量地完成任务。未经甲方同意，不得随意调换服务人员。</w:t>
      </w:r>
      <w:r/>
    </w:p>
    <w:p>
      <w:pPr>
        <w:ind w:firstLine="420"/>
        <w:spacing w:line="360" w:lineRule="auto"/>
        <w:rPr>
          <w:rFonts w:eastAsiaTheme="minorEastAsia"/>
          <w:color w:val="000000"/>
          <w:sz w:val="24"/>
        </w:rPr>
      </w:pPr>
      <w:r>
        <w:rPr>
          <w:rFonts w:eastAsiaTheme="minorEastAsia"/>
          <w:color w:val="000000"/>
          <w:sz w:val="24"/>
        </w:rPr>
        <w:t xml:space="preserve">2.乙方严格按照有关技术规程规范和省、市有关要求开展工作,有关技术规程规范或上级要求发生变化时，供应商需及时响应，确保项目实施和形成的成果满足现行规范和最新要求。</w:t>
      </w:r>
      <w:r/>
    </w:p>
    <w:p>
      <w:pPr>
        <w:ind w:firstLine="420"/>
        <w:spacing w:line="360" w:lineRule="auto"/>
        <w:rPr>
          <w:rFonts w:eastAsiaTheme="minorEastAsia"/>
          <w:color w:val="000000"/>
          <w:sz w:val="24"/>
        </w:rPr>
      </w:pPr>
      <w:r>
        <w:rPr>
          <w:rFonts w:eastAsiaTheme="minorEastAsia"/>
          <w:color w:val="000000"/>
          <w:sz w:val="24"/>
        </w:rPr>
        <w:t xml:space="preserve">3.乙方对采集数据和质控检查的规范性、准确性负责，应充分发挥自身专业优势，确保服务具有较高的专业水准，满足全部项目需求。</w:t>
      </w:r>
      <w:r/>
    </w:p>
    <w:p>
      <w:pPr>
        <w:ind w:firstLine="420"/>
        <w:spacing w:line="360" w:lineRule="auto"/>
        <w:rPr>
          <w:rFonts w:eastAsiaTheme="minorEastAsia"/>
          <w:color w:val="000000"/>
          <w:sz w:val="24"/>
        </w:rPr>
      </w:pPr>
      <w:r>
        <w:rPr>
          <w:rFonts w:eastAsiaTheme="minorEastAsia"/>
          <w:color w:val="000000"/>
          <w:sz w:val="24"/>
        </w:rPr>
        <w:t xml:space="preserve">4.乙方应保证甲方在使用、接受本合同中的服务时不受第三方提出侵犯其专利权、版权、商标权和工业设计权等知识产权的起诉。一旦出现侵权，由乙方负全部责任，并承担因此给甲方或第三方造成的全部损失。</w:t>
      </w:r>
      <w:r/>
    </w:p>
    <w:p>
      <w:pPr>
        <w:ind w:firstLine="420"/>
        <w:spacing w:line="360" w:lineRule="auto"/>
        <w:rPr>
          <w:rFonts w:eastAsiaTheme="minorEastAsia"/>
          <w:color w:val="000000"/>
          <w:sz w:val="24"/>
        </w:rPr>
      </w:pPr>
      <w:r>
        <w:rPr>
          <w:rFonts w:eastAsiaTheme="minorEastAsia"/>
          <w:color w:val="000000"/>
          <w:sz w:val="24"/>
        </w:rPr>
        <w:t xml:space="preserve">5.乙方不得以任何形式对承包项目进行分包或转让。</w:t>
      </w:r>
      <w:r/>
    </w:p>
    <w:p>
      <w:pPr>
        <w:ind w:firstLine="420"/>
        <w:spacing w:line="360" w:lineRule="auto"/>
        <w:rPr>
          <w:rFonts w:eastAsiaTheme="minorEastAsia"/>
          <w:color w:val="000000"/>
          <w:sz w:val="24"/>
        </w:rPr>
      </w:pPr>
      <w:r>
        <w:rPr>
          <w:rFonts w:eastAsiaTheme="minorEastAsia"/>
          <w:color w:val="000000"/>
          <w:sz w:val="24"/>
        </w:rPr>
        <w:t xml:space="preserve">6.乙方对服务人员的人身和财产安全负责。</w:t>
      </w:r>
      <w:r/>
    </w:p>
    <w:p>
      <w:pPr>
        <w:ind w:firstLine="420"/>
        <w:spacing w:line="360" w:lineRule="auto"/>
        <w:rPr>
          <w:rFonts w:eastAsiaTheme="minorEastAsia"/>
          <w:bCs/>
          <w:color w:val="000000"/>
          <w:sz w:val="24"/>
        </w:rPr>
      </w:pPr>
      <w:r>
        <w:rPr>
          <w:rFonts w:eastAsiaTheme="minorEastAsia"/>
          <w:bCs/>
          <w:color w:val="000000"/>
          <w:sz w:val="24"/>
        </w:rPr>
        <w:t xml:space="preserve">五、保密条款</w:t>
      </w:r>
      <w:r/>
    </w:p>
    <w:p>
      <w:pPr>
        <w:ind w:firstLine="420"/>
        <w:spacing w:line="360" w:lineRule="auto"/>
        <w:rPr>
          <w:rFonts w:eastAsiaTheme="minorEastAsia"/>
          <w:color w:val="000000"/>
          <w:sz w:val="24"/>
        </w:rPr>
      </w:pPr>
      <w:r>
        <w:rPr>
          <w:rFonts w:eastAsiaTheme="minorEastAsia"/>
          <w:color w:val="000000"/>
          <w:sz w:val="24"/>
        </w:rPr>
        <w:t xml:space="preserve">甲、乙双方对在本合同签订、履行过程中知悉的对方资料和信息，除该方作相反的书面说明外，均应视为该方的商业秘密，未经该方书面同意，不得向任何第三方泄露。</w:t>
      </w:r>
      <w:r>
        <w:rPr>
          <w:rFonts w:hint="eastAsia"/>
          <w:color w:val="000000"/>
          <w:sz w:val="24"/>
        </w:rPr>
        <w:t xml:space="preserve">甲方提供和本项目实施过程中产生的涉及国家秘密的资料，乙方应按照涉密有关规定做好保密工作。</w:t>
      </w:r>
      <w:r>
        <w:rPr>
          <w:rFonts w:eastAsiaTheme="minorEastAsia"/>
          <w:color w:val="000000"/>
          <w:sz w:val="24"/>
        </w:rPr>
        <w:t xml:space="preserve">任何一方因违反保密义务而给另一方造成损失的，应负相应的赔偿责任。无论合同是否变更、解除或终止，合同的保密条款不受其限制而继续有效，双方都应继续承担保密条款约定的保密义务。</w:t>
      </w:r>
      <w:r/>
    </w:p>
    <w:p>
      <w:pPr>
        <w:ind w:firstLine="420"/>
        <w:spacing w:line="360" w:lineRule="auto"/>
        <w:rPr>
          <w:rFonts w:eastAsiaTheme="minorEastAsia"/>
          <w:bCs/>
          <w:color w:val="000000"/>
          <w:sz w:val="24"/>
        </w:rPr>
      </w:pPr>
      <w:r>
        <w:rPr>
          <w:rFonts w:eastAsiaTheme="minorEastAsia"/>
          <w:bCs/>
          <w:color w:val="000000"/>
          <w:sz w:val="24"/>
        </w:rPr>
        <w:t xml:space="preserve">六、履约保证金：无</w:t>
      </w:r>
      <w:r/>
    </w:p>
    <w:p>
      <w:pPr>
        <w:ind w:firstLine="420"/>
        <w:spacing w:line="360" w:lineRule="auto"/>
        <w:rPr>
          <w:rFonts w:eastAsiaTheme="minorEastAsia"/>
          <w:color w:val="000000"/>
          <w:sz w:val="24"/>
        </w:rPr>
      </w:pPr>
      <w:r>
        <w:rPr>
          <w:rFonts w:eastAsiaTheme="minorEastAsia"/>
          <w:color w:val="000000"/>
          <w:sz w:val="24"/>
        </w:rPr>
        <w:t xml:space="preserve">七、合同款支付</w:t>
      </w:r>
      <w:r/>
    </w:p>
    <w:p>
      <w:pPr>
        <w:ind w:firstLine="420"/>
        <w:spacing w:line="360" w:lineRule="auto"/>
        <w:rPr>
          <w:rFonts w:eastAsiaTheme="minorEastAsia"/>
          <w:color w:val="000000"/>
          <w:sz w:val="24"/>
        </w:rPr>
      </w:pPr>
      <w:r>
        <w:rPr>
          <w:rFonts w:hint="eastAsia" w:eastAsiaTheme="minorEastAsia"/>
          <w:color w:val="000000"/>
          <w:sz w:val="24"/>
        </w:rPr>
        <w:t xml:space="preserve">1.付款方式</w:t>
      </w:r>
      <w:r/>
    </w:p>
    <w:p>
      <w:pPr>
        <w:ind w:firstLine="480"/>
        <w:spacing w:line="560" w:lineRule="exact"/>
        <w:rPr>
          <w:rFonts w:eastAsiaTheme="minorEastAsia"/>
          <w:color w:val="000000"/>
          <w:sz w:val="24"/>
        </w:rPr>
      </w:pPr>
      <w:r>
        <w:rPr>
          <w:rFonts w:hint="eastAsia" w:eastAsiaTheme="minorEastAsia"/>
          <w:color w:val="000000"/>
          <w:sz w:val="24"/>
        </w:rPr>
        <w:t xml:space="preserve">甲方凭乙方开具的相应金额的、符合国家规定的</w:t>
      </w:r>
      <w:r>
        <w:rPr>
          <w:rFonts w:eastAsiaTheme="minorEastAsia"/>
          <w:color w:val="000000"/>
          <w:sz w:val="24"/>
        </w:rPr>
        <w:t xml:space="preserve">[</w:t>
      </w:r>
      <w:r>
        <w:rPr>
          <w:rFonts w:hint="eastAsia" w:eastAsiaTheme="minorEastAsia"/>
          <w:color w:val="000000"/>
          <w:sz w:val="24"/>
        </w:rPr>
        <w:t xml:space="preserve">增值税专用</w:t>
      </w:r>
      <w:r>
        <w:rPr>
          <w:rFonts w:eastAsiaTheme="minorEastAsia"/>
          <w:color w:val="000000"/>
          <w:sz w:val="24"/>
        </w:rPr>
        <w:t xml:space="preserve">/</w:t>
      </w:r>
      <w:r>
        <w:rPr>
          <w:rFonts w:hint="eastAsia" w:eastAsiaTheme="minorEastAsia"/>
          <w:color w:val="000000"/>
          <w:sz w:val="24"/>
        </w:rPr>
        <w:t xml:space="preserve">增值税普通</w:t>
      </w:r>
      <w:r>
        <w:rPr>
          <w:rFonts w:eastAsiaTheme="minorEastAsia"/>
          <w:color w:val="000000"/>
          <w:sz w:val="24"/>
        </w:rPr>
        <w:t xml:space="preserve">/</w:t>
      </w:r>
      <w:r>
        <w:rPr>
          <w:rFonts w:hint="eastAsia" w:eastAsiaTheme="minorEastAsia"/>
          <w:color w:val="000000"/>
          <w:sz w:val="24"/>
        </w:rPr>
        <w:t xml:space="preserve">营业税</w:t>
      </w:r>
      <w:r>
        <w:rPr>
          <w:rFonts w:eastAsiaTheme="minorEastAsia"/>
          <w:color w:val="000000"/>
          <w:sz w:val="24"/>
        </w:rPr>
        <w:t xml:space="preserve">/</w:t>
      </w:r>
      <w:r>
        <w:rPr>
          <w:rFonts w:hint="eastAsia" w:eastAsiaTheme="minorEastAsia"/>
          <w:color w:val="000000"/>
          <w:sz w:val="24"/>
        </w:rPr>
        <w:t xml:space="preserve">其他</w:t>
      </w:r>
      <w:r>
        <w:rPr>
          <w:rFonts w:eastAsiaTheme="minorEastAsia"/>
          <w:color w:val="000000"/>
          <w:sz w:val="24"/>
        </w:rPr>
        <w:t xml:space="preserve">]</w:t>
      </w:r>
      <w:r>
        <w:rPr>
          <w:rFonts w:hint="eastAsia" w:eastAsiaTheme="minorEastAsia"/>
          <w:color w:val="000000"/>
          <w:sz w:val="24"/>
        </w:rPr>
        <w:t xml:space="preserve">发票支付本合同费用总额，并按以下第</w:t>
      </w:r>
      <w:r>
        <w:rPr>
          <w:rFonts w:eastAsiaTheme="minorEastAsia"/>
          <w:color w:val="000000"/>
          <w:sz w:val="24"/>
        </w:rPr>
        <w:t xml:space="preserve">[2]</w:t>
      </w:r>
      <w:r>
        <w:rPr>
          <w:rFonts w:hint="eastAsia" w:eastAsiaTheme="minorEastAsia"/>
          <w:color w:val="000000"/>
          <w:sz w:val="24"/>
        </w:rPr>
        <w:t xml:space="preserve">种方式向乙方付款：</w:t>
      </w:r>
      <w:r/>
    </w:p>
    <w:p>
      <w:pPr>
        <w:ind w:firstLine="480"/>
        <w:spacing w:line="560" w:lineRule="exact"/>
        <w:rPr>
          <w:rFonts w:eastAsiaTheme="minorEastAsia"/>
          <w:color w:val="000000"/>
          <w:sz w:val="24"/>
        </w:rPr>
      </w:pPr>
      <w:r>
        <w:rPr>
          <w:rFonts w:hint="eastAsia" w:eastAsiaTheme="minorEastAsia"/>
          <w:color w:val="000000"/>
          <w:sz w:val="24"/>
        </w:rPr>
        <w:t xml:space="preserve">（</w:t>
      </w:r>
      <w:r>
        <w:rPr>
          <w:rFonts w:eastAsiaTheme="minorEastAsia"/>
          <w:color w:val="000000"/>
          <w:sz w:val="24"/>
        </w:rPr>
        <w:t xml:space="preserve">1</w:t>
      </w:r>
      <w:r>
        <w:rPr>
          <w:rFonts w:hint="eastAsia" w:eastAsiaTheme="minorEastAsia"/>
          <w:color w:val="000000"/>
          <w:sz w:val="24"/>
        </w:rPr>
        <w:t xml:space="preserve">）一次性支付</w:t>
      </w:r>
      <w:r/>
    </w:p>
    <w:p>
      <w:pPr>
        <w:ind w:firstLine="480"/>
        <w:spacing w:line="560" w:lineRule="exact"/>
        <w:rPr>
          <w:rFonts w:eastAsiaTheme="minorEastAsia"/>
          <w:color w:val="000000"/>
          <w:sz w:val="24"/>
        </w:rPr>
      </w:pPr>
      <w:r>
        <w:rPr>
          <w:rFonts w:hint="eastAsia" w:eastAsiaTheme="minorEastAsia"/>
          <w:color w:val="000000"/>
          <w:sz w:val="24"/>
        </w:rPr>
        <w:t xml:space="preserve">乙方完成服务工作并经甲方验收合格后</w:t>
      </w:r>
      <w:r>
        <w:rPr>
          <w:rFonts w:eastAsiaTheme="minorEastAsia"/>
          <w:color w:val="000000"/>
          <w:sz w:val="24"/>
        </w:rPr>
        <w:t xml:space="preserve">[  ]</w:t>
      </w:r>
      <w:r>
        <w:rPr>
          <w:rFonts w:hint="eastAsia" w:eastAsiaTheme="minorEastAsia"/>
          <w:color w:val="000000"/>
          <w:sz w:val="24"/>
        </w:rPr>
        <w:t xml:space="preserve">个工作日内，甲方向乙方支付本合同费用总额。</w:t>
      </w:r>
      <w:r/>
    </w:p>
    <w:p>
      <w:pPr>
        <w:ind w:firstLine="480"/>
        <w:spacing w:line="560" w:lineRule="exact"/>
        <w:rPr>
          <w:rFonts w:eastAsiaTheme="minorEastAsia"/>
          <w:color w:val="000000"/>
          <w:sz w:val="24"/>
        </w:rPr>
      </w:pPr>
      <w:r>
        <w:rPr>
          <w:rFonts w:hint="eastAsia" w:eastAsiaTheme="minorEastAsia"/>
          <w:color w:val="000000"/>
          <w:sz w:val="24"/>
        </w:rPr>
        <w:t xml:space="preserve">（</w:t>
      </w:r>
      <w:r>
        <w:rPr>
          <w:rFonts w:eastAsiaTheme="minorEastAsia"/>
          <w:color w:val="000000"/>
          <w:sz w:val="24"/>
        </w:rPr>
        <w:t xml:space="preserve">2</w:t>
      </w:r>
      <w:r>
        <w:rPr>
          <w:rFonts w:hint="eastAsia" w:eastAsiaTheme="minorEastAsia"/>
          <w:color w:val="000000"/>
          <w:sz w:val="24"/>
        </w:rPr>
        <w:t xml:space="preserve">）分期支付</w:t>
      </w:r>
      <w:r/>
    </w:p>
    <w:p>
      <w:pPr>
        <w:ind w:firstLine="480"/>
        <w:spacing w:line="560" w:lineRule="exact"/>
        <w:rPr>
          <w:rFonts w:eastAsiaTheme="minorEastAsia"/>
          <w:color w:val="000000"/>
          <w:sz w:val="24"/>
        </w:rPr>
      </w:pPr>
      <w:r>
        <w:rPr>
          <w:rFonts w:hint="eastAsia" w:eastAsiaTheme="minorEastAsia"/>
          <w:color w:val="000000"/>
          <w:sz w:val="24"/>
        </w:rPr>
        <w:t xml:space="preserve">甲方分期向乙方支付本合同费用总额：[付款方式：分三次支付。2025年6月底前，根据阶段性成果完成情况和阶段性评审验收结论，甲方向乙方支付不低于合同总额50%的款项；项目整体验收合格后甲方向乙方支付合同总额90%的款项，项目通过验收1年后（维保期满）支付剩余款项。（每次甲方向乙方支付款项时，乙方都应提供支付款项同等金额的发票，因乙方未按甲方要求出具相应票据导致的延迟付款，甲方不承担违约责任。乙方须无条件接受因财政资金下达造成的支付金额比例调整或延迟支付。）]。</w:t>
      </w:r>
      <w:r/>
    </w:p>
    <w:p>
      <w:pPr>
        <w:ind w:firstLine="480"/>
        <w:spacing w:line="560" w:lineRule="exact"/>
        <w:rPr>
          <w:rFonts w:eastAsiaTheme="minorEastAsia"/>
          <w:color w:val="000000"/>
          <w:sz w:val="24"/>
        </w:rPr>
      </w:pPr>
      <w:r>
        <w:rPr>
          <w:rFonts w:hint="eastAsia" w:eastAsiaTheme="minorEastAsia"/>
          <w:color w:val="000000"/>
          <w:sz w:val="24"/>
        </w:rPr>
        <w:t xml:space="preserve">2.因乙方未按甲方要求出具相应票据导致的延迟付款，甲方不承担违约责任。</w:t>
      </w:r>
      <w:r/>
    </w:p>
    <w:p>
      <w:pPr>
        <w:ind w:firstLine="480"/>
        <w:spacing w:line="560" w:lineRule="exact"/>
        <w:rPr>
          <w:rFonts w:eastAsiaTheme="minorEastAsia"/>
          <w:color w:val="000000"/>
          <w:sz w:val="24"/>
        </w:rPr>
      </w:pPr>
      <w:r>
        <w:rPr>
          <w:rFonts w:hint="eastAsia" w:eastAsiaTheme="minorEastAsia"/>
          <w:color w:val="000000"/>
          <w:sz w:val="24"/>
        </w:rPr>
        <w:t xml:space="preserve">3.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ind w:firstLine="480"/>
        <w:spacing w:line="360" w:lineRule="auto"/>
        <w:rPr>
          <w:rFonts w:eastAsiaTheme="minorEastAsia"/>
          <w:bCs/>
          <w:color w:val="000000"/>
          <w:sz w:val="24"/>
        </w:rPr>
      </w:pPr>
      <w:r>
        <w:rPr>
          <w:rFonts w:hint="eastAsia"/>
          <w:bCs/>
          <w:color w:val="000000"/>
          <w:sz w:val="24"/>
        </w:rPr>
        <w:t xml:space="preserve">4</w:t>
      </w:r>
      <w:r>
        <w:rPr>
          <w:rFonts w:eastAsiaTheme="minorEastAsia"/>
          <w:bCs/>
          <w:color w:val="000000"/>
          <w:sz w:val="24"/>
        </w:rPr>
        <w:t xml:space="preserve">.如乙方未按甲方要求完成本合同所包括工作内容或考核不合格的，甲方有权扣减服务费用。</w:t>
      </w:r>
      <w:r/>
    </w:p>
    <w:p>
      <w:pPr>
        <w:pStyle w:val="840"/>
        <w:ind w:firstLine="600"/>
        <w:rPr>
          <w:rFonts w:ascii="Times New Roman" w:hAnsi="Times New Roman" w:eastAsiaTheme="minorEastAsia"/>
          <w:color w:val="000000"/>
          <w:sz w:val="24"/>
          <w:szCs w:val="20"/>
        </w:rPr>
      </w:pPr>
      <w:r>
        <w:rPr>
          <w:rFonts w:hint="eastAsia" w:ascii="Times New Roman" w:hAnsi="Times New Roman" w:eastAsiaTheme="minorEastAsia"/>
          <w:color w:val="000000"/>
          <w:sz w:val="24"/>
          <w:szCs w:val="20"/>
        </w:rPr>
        <w:t xml:space="preserve">5.甲方支付完本合同金额后不再承担其他任何费用（包括个人），服务人员的薪金、福利、休假日补贴等由乙方付给，与甲方无关。</w:t>
      </w:r>
      <w:r/>
    </w:p>
    <w:p>
      <w:pPr>
        <w:ind w:firstLine="480"/>
        <w:spacing w:line="360" w:lineRule="auto"/>
        <w:rPr>
          <w:rFonts w:eastAsiaTheme="minorEastAsia"/>
          <w:bCs/>
          <w:color w:val="000000"/>
          <w:sz w:val="24"/>
        </w:rPr>
      </w:pPr>
      <w:r>
        <w:rPr>
          <w:rFonts w:eastAsiaTheme="minorEastAsia"/>
          <w:bCs/>
          <w:color w:val="000000"/>
          <w:sz w:val="24"/>
        </w:rPr>
        <w:t xml:space="preserve">八、违约责任</w:t>
      </w:r>
      <w:r>
        <w:rPr>
          <w:rFonts w:eastAsiaTheme="minorEastAsia"/>
          <w:bCs/>
          <w:color w:val="000000"/>
          <w:sz w:val="24"/>
        </w:rPr>
        <w:tab/>
      </w:r>
      <w:r/>
    </w:p>
    <w:p>
      <w:pPr>
        <w:ind w:firstLine="420"/>
        <w:spacing w:line="360" w:lineRule="auto"/>
        <w:rPr>
          <w:rFonts w:eastAsiaTheme="minorEastAsia"/>
          <w:color w:val="000000"/>
          <w:sz w:val="24"/>
        </w:rPr>
      </w:pPr>
      <w:r>
        <w:rPr>
          <w:rFonts w:eastAsiaTheme="minorEastAsia"/>
          <w:color w:val="000000"/>
          <w:sz w:val="24"/>
        </w:rPr>
        <w:t xml:space="preserve">1.甲方无正当理由拒绝验收或拒付款的，甲方应向乙方偿付合同总价的2%，作为违约金。</w:t>
      </w:r>
      <w:r/>
    </w:p>
    <w:p>
      <w:pPr>
        <w:ind w:firstLine="420"/>
        <w:spacing w:line="360" w:lineRule="auto"/>
        <w:rPr>
          <w:rFonts w:eastAsiaTheme="minorEastAsia"/>
          <w:color w:val="000000"/>
          <w:sz w:val="24"/>
        </w:rPr>
      </w:pPr>
      <w:r>
        <w:rPr>
          <w:rFonts w:eastAsiaTheme="minorEastAsia"/>
          <w:color w:val="000000"/>
          <w:sz w:val="24"/>
        </w:rPr>
        <w:t xml:space="preserve">2.甲方无正当理由要求终止服务的，甲方应向乙方偿付合同总价的1%，作为违约金。违约金不足以补偿损失的，乙方有权要求甲方补足。</w:t>
      </w:r>
      <w:r/>
    </w:p>
    <w:p>
      <w:pPr>
        <w:ind w:firstLine="420"/>
        <w:spacing w:line="360" w:lineRule="auto"/>
        <w:rPr>
          <w:rFonts w:eastAsiaTheme="minorEastAsia"/>
          <w:color w:val="000000"/>
          <w:sz w:val="24"/>
        </w:rPr>
      </w:pPr>
      <w:r>
        <w:rPr>
          <w:rFonts w:eastAsiaTheme="minorEastAsia"/>
          <w:color w:val="000000"/>
          <w:sz w:val="24"/>
        </w:rPr>
        <w:t xml:space="preserve">3.乙方不能提供服务的，应向甲方偿付合同总价的2%，作为违约金。违约金不足以补偿损失的，甲方有权要求乙方补足。</w:t>
      </w:r>
      <w:r/>
    </w:p>
    <w:p>
      <w:pPr>
        <w:ind w:firstLine="420"/>
        <w:spacing w:line="360" w:lineRule="auto"/>
        <w:rPr>
          <w:rFonts w:eastAsiaTheme="minorEastAsia"/>
          <w:color w:val="000000"/>
          <w:sz w:val="24"/>
        </w:rPr>
      </w:pPr>
      <w:r>
        <w:rPr>
          <w:rFonts w:eastAsiaTheme="minorEastAsia"/>
          <w:color w:val="000000"/>
          <w:sz w:val="24"/>
        </w:rPr>
        <w:t xml:space="preserve">4.乙方因自身原因导致逾期提供服务的，应与甲方协商，甲方仍需求的，乙方应立即提供服务，并按照逾期服务费用的每天万分之四支付逾期违约金，同时承担甲方因此遭致的损失费用。</w:t>
      </w:r>
      <w:r/>
    </w:p>
    <w:p>
      <w:pPr>
        <w:ind w:firstLine="420"/>
        <w:spacing w:line="360" w:lineRule="auto"/>
        <w:rPr>
          <w:rFonts w:eastAsiaTheme="minorEastAsia"/>
          <w:color w:val="000000"/>
          <w:sz w:val="24"/>
        </w:rPr>
      </w:pPr>
      <w:r>
        <w:rPr>
          <w:rFonts w:eastAsiaTheme="minorEastAsia"/>
          <w:color w:val="000000"/>
          <w:sz w:val="24"/>
        </w:rPr>
        <w:t xml:space="preserve">5.乙方提供的服务质量不符合要求的，应按照甲方要求立即整改。乙方不能及时整改的，甲方有权解除合同。</w:t>
      </w:r>
      <w:r/>
    </w:p>
    <w:p>
      <w:pPr>
        <w:ind w:firstLine="420"/>
        <w:spacing w:line="360" w:lineRule="auto"/>
        <w:rPr>
          <w:rFonts w:eastAsiaTheme="minorEastAsia"/>
          <w:bCs/>
          <w:color w:val="000000"/>
          <w:sz w:val="24"/>
        </w:rPr>
      </w:pPr>
      <w:r>
        <w:rPr>
          <w:rFonts w:eastAsiaTheme="minorEastAsia"/>
          <w:bCs/>
          <w:color w:val="000000"/>
          <w:sz w:val="24"/>
        </w:rPr>
        <w:t xml:space="preserve">九、不可抗力</w:t>
      </w:r>
      <w:r/>
    </w:p>
    <w:p>
      <w:pPr>
        <w:ind w:firstLine="420"/>
        <w:spacing w:line="360" w:lineRule="auto"/>
        <w:rPr>
          <w:rFonts w:eastAsiaTheme="minorEastAsia"/>
          <w:bCs/>
          <w:color w:val="000000"/>
          <w:sz w:val="24"/>
        </w:rPr>
      </w:pPr>
      <w:r>
        <w:rPr>
          <w:rFonts w:eastAsiaTheme="minorEastAsia"/>
          <w:bCs/>
          <w:color w:val="000000"/>
          <w:sz w:val="24"/>
        </w:rPr>
        <w:t xml:space="preserve">1.因不可抗力不能履行合同的，根据不可抗力的影响，部分或者全部免除责任。但合同一方延迟履行后发生不可抗力的，不能免除责任。</w:t>
      </w:r>
      <w:r/>
    </w:p>
    <w:p>
      <w:pPr>
        <w:ind w:firstLine="420"/>
        <w:spacing w:line="360" w:lineRule="auto"/>
        <w:rPr>
          <w:rFonts w:eastAsiaTheme="minorEastAsia"/>
          <w:bCs/>
          <w:color w:val="000000"/>
          <w:sz w:val="24"/>
        </w:rPr>
      </w:pPr>
      <w:r>
        <w:rPr>
          <w:rFonts w:eastAsiaTheme="minorEastAsia"/>
          <w:bCs/>
          <w:color w:val="000000"/>
          <w:sz w:val="24"/>
        </w:rPr>
        <w:t xml:space="preserve">2.合同一方因不可抗力不能履行合同的，应当及时通知对方，以减轻可能给对方造成的损失，并应当在合理期限内提供证明。</w:t>
      </w:r>
      <w:r/>
    </w:p>
    <w:p>
      <w:pPr>
        <w:ind w:firstLine="420"/>
        <w:spacing w:line="360" w:lineRule="auto"/>
        <w:rPr>
          <w:rFonts w:eastAsiaTheme="minorEastAsia"/>
          <w:bCs/>
          <w:color w:val="000000"/>
          <w:sz w:val="24"/>
        </w:rPr>
      </w:pPr>
      <w:r>
        <w:rPr>
          <w:rFonts w:eastAsiaTheme="minorEastAsia"/>
          <w:bCs/>
          <w:color w:val="000000"/>
          <w:sz w:val="24"/>
        </w:rPr>
        <w:t xml:space="preserve">十、合同生效及其他</w:t>
      </w:r>
      <w:r/>
    </w:p>
    <w:p>
      <w:pPr>
        <w:ind w:firstLine="420"/>
        <w:spacing w:line="360" w:lineRule="auto"/>
        <w:rPr>
          <w:rFonts w:eastAsiaTheme="minorEastAsia"/>
          <w:bCs/>
          <w:color w:val="000000"/>
          <w:sz w:val="24"/>
        </w:rPr>
      </w:pPr>
      <w:r>
        <w:rPr>
          <w:rFonts w:eastAsiaTheme="minorEastAsia"/>
          <w:bCs/>
          <w:color w:val="000000"/>
          <w:sz w:val="24"/>
        </w:rPr>
        <w:t xml:space="preserve">1.本合同自双方加盖公章之日起生效。</w:t>
      </w:r>
      <w:r/>
    </w:p>
    <w:p>
      <w:pPr>
        <w:ind w:firstLine="420"/>
        <w:spacing w:line="360" w:lineRule="auto"/>
        <w:rPr>
          <w:rFonts w:eastAsiaTheme="minorEastAsia"/>
          <w:color w:val="000000"/>
          <w:sz w:val="24"/>
        </w:rPr>
      </w:pPr>
      <w:r>
        <w:rPr>
          <w:rFonts w:eastAsiaTheme="minorEastAsia"/>
          <w:color w:val="000000"/>
          <w:sz w:val="24"/>
        </w:rPr>
        <w:t xml:space="preserve">2.本合同未尽事宜双方协商解决，协商不一致时，可向甲方所在地的人民法院起诉。</w:t>
      </w:r>
      <w:r/>
    </w:p>
    <w:p>
      <w:pPr>
        <w:ind w:firstLine="420"/>
        <w:spacing w:line="360" w:lineRule="auto"/>
        <w:rPr>
          <w:rFonts w:eastAsiaTheme="minorEastAsia"/>
          <w:color w:val="000000"/>
          <w:sz w:val="24"/>
        </w:rPr>
      </w:pPr>
      <w:r>
        <w:rPr>
          <w:rFonts w:eastAsiaTheme="minorEastAsia"/>
          <w:color w:val="000000"/>
          <w:sz w:val="24"/>
        </w:rPr>
        <w:t xml:space="preserve">3.本合同一式四份，甲乙双方各执贰份。</w:t>
      </w:r>
      <w:r/>
    </w:p>
    <w:p>
      <w:pPr>
        <w:ind w:firstLine="420"/>
        <w:spacing w:line="360" w:lineRule="auto"/>
        <w:rPr>
          <w:rFonts w:eastAsiaTheme="minorEastAsia"/>
          <w:color w:val="000000"/>
          <w:sz w:val="24"/>
        </w:rPr>
      </w:pPr>
      <w:r>
        <w:rPr>
          <w:rFonts w:eastAsiaTheme="minorEastAsia"/>
          <w:color w:val="000000"/>
          <w:sz w:val="24"/>
        </w:rPr>
        <w:t xml:space="preserve">（此行以下无正文）</w:t>
      </w:r>
      <w:r/>
    </w:p>
    <w:p>
      <w:pPr>
        <w:ind w:firstLine="420"/>
        <w:spacing w:line="360" w:lineRule="auto"/>
        <w:rPr>
          <w:rFonts w:eastAsiaTheme="minorEastAsia"/>
          <w:color w:val="000000"/>
          <w:sz w:val="24"/>
        </w:rPr>
      </w:pPr>
      <w:r>
        <w:rPr>
          <w:rFonts w:eastAsiaTheme="minorEastAsia"/>
          <w:color w:val="000000"/>
          <w:sz w:val="24"/>
        </w:rPr>
      </w:r>
      <w:r/>
    </w:p>
    <w:tbl>
      <w:tblPr>
        <w:tblStyle w:val="801"/>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eastAsiaTheme="minorEastAsia"/>
                <w:color w:val="000000"/>
                <w:sz w:val="24"/>
              </w:rPr>
            </w:pPr>
            <w:r>
              <w:rPr>
                <w:rFonts w:eastAsiaTheme="minorEastAsia"/>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eastAsiaTheme="minorEastAsia"/>
                <w:color w:val="000000"/>
                <w:sz w:val="24"/>
              </w:rPr>
            </w:pPr>
            <w:r>
              <w:rPr>
                <w:rFonts w:eastAsiaTheme="minorEastAsia"/>
                <w:color w:val="000000"/>
                <w:sz w:val="24"/>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eastAsiaTheme="minorEastAsia"/>
                <w:color w:val="000000"/>
                <w:sz w:val="24"/>
              </w:rPr>
            </w:pPr>
            <w:r>
              <w:rPr>
                <w:rFonts w:eastAsiaTheme="minorEastAsia"/>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eastAsiaTheme="minorEastAsia"/>
                <w:color w:val="000000"/>
                <w:sz w:val="24"/>
              </w:rPr>
            </w:pPr>
            <w:r>
              <w:rPr>
                <w:rFonts w:eastAsiaTheme="minorEastAsia"/>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eastAsiaTheme="minorEastAsia"/>
                <w:color w:val="000000"/>
                <w:sz w:val="24"/>
              </w:rPr>
            </w:pPr>
            <w:r>
              <w:rPr>
                <w:rFonts w:eastAsiaTheme="minorEastAsia"/>
                <w:color w:val="000000"/>
                <w:sz w:val="24"/>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eastAsiaTheme="minorEastAsia"/>
                <w:color w:val="000000"/>
                <w:sz w:val="24"/>
              </w:rPr>
            </w:pPr>
            <w:r>
              <w:rPr>
                <w:rFonts w:eastAsiaTheme="minorEastAsia"/>
                <w:color w:val="000000"/>
                <w:sz w:val="24"/>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eastAsiaTheme="minorEastAsia"/>
                <w:color w:val="000000"/>
                <w:sz w:val="24"/>
              </w:rPr>
            </w:pPr>
            <w:r>
              <w:rPr>
                <w:rFonts w:eastAsiaTheme="minorEastAsia"/>
                <w:color w:val="000000"/>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eastAsiaTheme="minorEastAsia"/>
                <w:color w:val="000000"/>
                <w:sz w:val="24"/>
              </w:rPr>
            </w:pPr>
            <w:r>
              <w:rPr>
                <w:rFonts w:eastAsiaTheme="minorEastAsia"/>
                <w:color w:val="000000"/>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eastAsiaTheme="minorEastAsia"/>
                <w:color w:val="000000"/>
                <w:sz w:val="24"/>
              </w:rPr>
            </w:pPr>
            <w:r>
              <w:rPr>
                <w:rFonts w:eastAsiaTheme="minorEastAsia"/>
                <w:color w:val="000000"/>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eastAsiaTheme="minorEastAsia"/>
                <w:color w:val="000000"/>
                <w:sz w:val="24"/>
              </w:rPr>
            </w:pPr>
            <w:r>
              <w:rPr>
                <w:rFonts w:eastAsiaTheme="minorEastAsia"/>
                <w:color w:val="000000"/>
                <w:sz w:val="24"/>
              </w:rPr>
              <w:t xml:space="preserve">帐号：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2160"/>
              <w:spacing w:line="360" w:lineRule="auto"/>
              <w:rPr>
                <w:rFonts w:eastAsiaTheme="minorEastAsia"/>
                <w:color w:val="000000"/>
                <w:sz w:val="24"/>
              </w:rPr>
            </w:pPr>
            <w:r>
              <w:rPr>
                <w:rFonts w:eastAsiaTheme="minorEastAsia"/>
                <w:bCs/>
                <w:color w:val="000000"/>
                <w:sz w:val="24"/>
              </w:rPr>
              <w:t xml:space="preserve">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1920"/>
              <w:spacing w:line="360" w:lineRule="auto"/>
              <w:rPr>
                <w:rFonts w:eastAsiaTheme="minorEastAsia"/>
                <w:color w:val="000000"/>
                <w:sz w:val="24"/>
              </w:rPr>
            </w:pPr>
            <w:r>
              <w:rPr>
                <w:rFonts w:eastAsiaTheme="minorEastAsia"/>
                <w:bCs/>
                <w:color w:val="000000"/>
                <w:sz w:val="24"/>
              </w:rPr>
              <w:t xml:space="preserve">年  月  日</w:t>
            </w:r>
            <w:r/>
          </w:p>
        </w:tc>
      </w:tr>
    </w:tbl>
    <w:p>
      <w:r/>
      <w:r/>
    </w:p>
    <w:p>
      <w:pPr>
        <w:pStyle w:val="901"/>
      </w:pPr>
      <w:r/>
      <w:r/>
    </w:p>
    <w:p>
      <w:pPr>
        <w:pStyle w:val="903"/>
        <w:jc w:val="center"/>
        <w:pageBreakBefore/>
        <w:rPr>
          <w:rFonts w:ascii="仿宋" w:hAnsi="仿宋" w:eastAsia="仿宋" w:cs="仿宋"/>
          <w:color w:val="000000"/>
          <w:sz w:val="28"/>
          <w:szCs w:val="28"/>
        </w:rPr>
      </w:pPr>
      <w:r>
        <w:rPr>
          <w:rFonts w:hint="eastAsia" w:ascii="仿宋" w:hAnsi="仿宋" w:eastAsia="仿宋" w:cs="仿宋"/>
          <w:color w:val="000000"/>
          <w:sz w:val="28"/>
          <w:szCs w:val="28"/>
        </w:rPr>
        <w:t xml:space="preserve">     合同附件</w:t>
      </w:r>
      <w:r/>
    </w:p>
    <w:p>
      <w:pPr>
        <w:pStyle w:val="903"/>
        <w:jc w:val="center"/>
        <w:rPr>
          <w:rFonts w:ascii="仿宋" w:hAnsi="仿宋" w:eastAsia="仿宋" w:cs="仿宋"/>
          <w:color w:val="000000"/>
          <w:sz w:val="28"/>
          <w:szCs w:val="28"/>
        </w:rPr>
      </w:pPr>
      <w:r>
        <w:rPr>
          <w:rFonts w:ascii="仿宋" w:hAnsi="仿宋" w:eastAsia="仿宋" w:cs="仿宋"/>
          <w:color w:val="000000"/>
          <w:sz w:val="28"/>
          <w:szCs w:val="28"/>
        </w:rPr>
      </w:r>
      <w:r/>
    </w:p>
    <w:p>
      <w:pPr>
        <w:pStyle w:val="903"/>
        <w:rPr>
          <w:rFonts w:ascii="仿宋" w:hAnsi="仿宋" w:eastAsia="仿宋" w:cs="仿宋"/>
          <w:color w:val="000000"/>
          <w:sz w:val="28"/>
          <w:szCs w:val="28"/>
        </w:rPr>
      </w:pPr>
      <w:r>
        <w:rPr>
          <w:rFonts w:ascii="仿宋" w:hAnsi="仿宋" w:eastAsia="仿宋" w:cs="仿宋"/>
          <w:color w:val="000000"/>
          <w:sz w:val="28"/>
          <w:szCs w:val="28"/>
        </w:rPr>
      </w:r>
      <w:r/>
    </w:p>
    <w:p>
      <w:pPr>
        <w:pStyle w:val="903"/>
        <w:rPr>
          <w:rFonts w:ascii="仿宋" w:hAnsi="仿宋" w:eastAsia="仿宋" w:cs="仿宋"/>
          <w:color w:val="000000"/>
          <w:sz w:val="28"/>
          <w:szCs w:val="28"/>
        </w:rPr>
      </w:pPr>
      <w:r>
        <w:rPr>
          <w:rFonts w:ascii="仿宋" w:hAnsi="仿宋" w:eastAsia="仿宋" w:cs="仿宋"/>
          <w:color w:val="000000"/>
          <w:sz w:val="28"/>
          <w:szCs w:val="28"/>
        </w:rPr>
      </w:r>
      <w:r/>
    </w:p>
    <w:p>
      <w:pPr>
        <w:pStyle w:val="903"/>
        <w:contextualSpacing/>
        <w:spacing w:before="240"/>
        <w:rPr>
          <w:rFonts w:ascii="仿宋" w:hAnsi="仿宋" w:eastAsia="仿宋" w:cs="仿宋"/>
          <w:color w:val="000000"/>
          <w:sz w:val="28"/>
          <w:szCs w:val="28"/>
        </w:rPr>
      </w:pPr>
      <w:r>
        <w:rPr>
          <w:rFonts w:hint="eastAsia" w:ascii="仿宋" w:hAnsi="仿宋" w:eastAsia="仿宋" w:cs="仿宋"/>
          <w:color w:val="000000"/>
          <w:sz w:val="28"/>
          <w:szCs w:val="28"/>
        </w:rPr>
        <w:t xml:space="preserve">合同附件1：采购需求（见招标文件第六章《采购需求》）</w:t>
      </w:r>
      <w:r/>
    </w:p>
    <w:p>
      <w:pPr>
        <w:pStyle w:val="903"/>
        <w:contextualSpacing/>
        <w:spacing w:before="240"/>
        <w:rPr>
          <w:rFonts w:ascii="仿宋" w:hAnsi="仿宋" w:eastAsia="仿宋" w:cs="仿宋"/>
          <w:color w:val="000000"/>
          <w:sz w:val="28"/>
          <w:szCs w:val="28"/>
        </w:rPr>
      </w:pPr>
      <w:r>
        <w:rPr>
          <w:rFonts w:ascii="仿宋" w:hAnsi="仿宋" w:eastAsia="仿宋" w:cs="仿宋"/>
          <w:color w:val="000000"/>
          <w:sz w:val="28"/>
          <w:szCs w:val="28"/>
        </w:rPr>
      </w:r>
      <w:r/>
    </w:p>
    <w:p>
      <w:pPr>
        <w:pStyle w:val="903"/>
        <w:rPr>
          <w:rFonts w:ascii="仿宋" w:hAnsi="仿宋" w:eastAsia="仿宋" w:cs="仿宋"/>
          <w:color w:val="000000"/>
          <w:sz w:val="28"/>
          <w:szCs w:val="28"/>
        </w:rPr>
      </w:pPr>
      <w:r>
        <w:rPr>
          <w:rFonts w:ascii="仿宋" w:hAnsi="仿宋" w:eastAsia="仿宋" w:cs="仿宋"/>
          <w:color w:val="000000"/>
          <w:sz w:val="28"/>
          <w:szCs w:val="28"/>
        </w:rPr>
      </w:r>
      <w:r/>
    </w:p>
    <w:p>
      <w:pPr>
        <w:pStyle w:val="903"/>
        <w:contextualSpacing/>
        <w:spacing w:before="240"/>
        <w:rPr>
          <w:rFonts w:ascii="仿宋" w:hAnsi="仿宋" w:eastAsia="仿宋" w:cs="仿宋"/>
          <w:color w:val="000000"/>
          <w:sz w:val="28"/>
          <w:szCs w:val="28"/>
        </w:rPr>
      </w:pPr>
      <w:r>
        <w:rPr>
          <w:rFonts w:ascii="仿宋" w:hAnsi="仿宋" w:eastAsia="仿宋" w:cs="仿宋"/>
          <w:color w:val="000000"/>
          <w:sz w:val="28"/>
          <w:szCs w:val="28"/>
        </w:rPr>
      </w:r>
      <w:r/>
    </w:p>
    <w:p>
      <w:pPr>
        <w:pStyle w:val="903"/>
        <w:contextualSpacing/>
        <w:spacing w:before="240"/>
        <w:rPr>
          <w:rFonts w:ascii="仿宋" w:hAnsi="仿宋" w:eastAsia="仿宋" w:cs="仿宋"/>
          <w:color w:val="000000"/>
          <w:sz w:val="28"/>
          <w:szCs w:val="28"/>
        </w:rPr>
      </w:pPr>
      <w:r>
        <w:rPr>
          <w:rFonts w:ascii="仿宋" w:hAnsi="仿宋" w:eastAsia="仿宋" w:cs="仿宋"/>
          <w:color w:val="000000"/>
          <w:sz w:val="28"/>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pStyle w:val="1056"/>
        <w:rPr>
          <w:rFonts w:ascii="仿宋" w:hAnsi="仿宋" w:eastAsia="仿宋" w:cs="仿宋"/>
          <w:color w:val="000000"/>
          <w:szCs w:val="28"/>
        </w:rPr>
      </w:pPr>
      <w:r>
        <w:rPr>
          <w:rFonts w:ascii="仿宋" w:hAnsi="仿宋" w:eastAsia="仿宋" w:cs="仿宋"/>
          <w:color w:val="000000"/>
          <w:szCs w:val="28"/>
        </w:rPr>
      </w:r>
      <w:r/>
    </w:p>
    <w:p>
      <w:pPr>
        <w:rPr>
          <w:rFonts w:ascii="仿宋" w:hAnsi="仿宋" w:eastAsia="仿宋" w:cs="仿宋"/>
          <w:color w:val="000000"/>
          <w:sz w:val="28"/>
          <w:szCs w:val="28"/>
        </w:rPr>
        <w:sectPr>
          <w:headerReference w:type="default" r:id="rId12"/>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color w:val="000000"/>
          <w:sz w:val="28"/>
          <w:szCs w:val="28"/>
        </w:rPr>
        <w:br w:type="page" w:clear="all"/>
      </w:r>
      <w:r/>
    </w:p>
    <w:p>
      <w:pPr>
        <w:pStyle w:val="901"/>
        <w:ind w:firstLine="723"/>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第六章 采购需求</w:t>
      </w:r>
      <w:r/>
    </w:p>
    <w:p>
      <w:pPr>
        <w:ind w:firstLine="482"/>
        <w:spacing w:line="400" w:lineRule="exact"/>
        <w:tabs>
          <w:tab w:val="left" w:pos="0" w:leader="none"/>
        </w:tabs>
        <w:rPr>
          <w:rFonts w:hint="eastAsia" w:ascii="仿宋" w:hAnsi="仿宋" w:eastAsia="仿宋" w:cs="仿宋"/>
          <w:sz w:val="28"/>
          <w:szCs w:val="28"/>
          <w:lang w:val="zh-CN" w:eastAsia="zh-CN"/>
        </w:rPr>
      </w:pPr>
      <w:r/>
      <w:bookmarkStart w:id="5" w:name="_Toc5265"/>
      <w:r/>
      <w:bookmarkStart w:id="6" w:name="_Toc13980"/>
      <w:r>
        <w:rPr>
          <w:rFonts w:hint="eastAsia" w:ascii="仿宋" w:hAnsi="仿宋" w:eastAsia="仿宋" w:cs="仿宋"/>
          <w:sz w:val="28"/>
          <w:szCs w:val="28"/>
        </w:rPr>
        <w:t xml:space="preserve">一</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项目名称</w:t>
      </w:r>
      <w:r>
        <w:rPr>
          <w:rFonts w:hint="eastAsia" w:ascii="仿宋" w:hAnsi="仿宋" w:eastAsia="仿宋" w:cs="仿宋"/>
          <w:sz w:val="28"/>
          <w:szCs w:val="28"/>
          <w:lang w:val="zh-CN"/>
        </w:rPr>
        <w:t xml:space="preserve">：</w:t>
      </w:r>
      <w:bookmarkEnd w:id="5"/>
      <w:r/>
      <w:bookmarkEnd w:id="6"/>
      <w:r>
        <w:rPr>
          <w:rFonts w:hint="eastAsia" w:ascii="仿宋" w:hAnsi="仿宋" w:eastAsia="仿宋" w:cs="仿宋"/>
          <w:sz w:val="28"/>
          <w:szCs w:val="28"/>
          <w:lang w:eastAsia="zh-CN"/>
        </w:rPr>
        <w:t xml:space="preserve">丰县高标准农田调查摸底上图入库项目（采购包3）</w:t>
      </w:r>
      <w:r/>
    </w:p>
    <w:p>
      <w:pPr>
        <w:ind w:firstLine="482"/>
        <w:spacing w:line="400" w:lineRule="exact"/>
        <w:tabs>
          <w:tab w:val="left" w:pos="0" w:leader="none"/>
        </w:tabs>
        <w:rPr>
          <w:rFonts w:hint="eastAsia" w:ascii="仿宋" w:hAnsi="仿宋" w:eastAsia="仿宋" w:cs="仿宋"/>
          <w:sz w:val="28"/>
          <w:szCs w:val="28"/>
          <w:lang w:val="zh-CN"/>
        </w:rPr>
      </w:pPr>
      <w:r>
        <w:rPr>
          <w:rFonts w:hint="eastAsia" w:ascii="仿宋" w:hAnsi="仿宋" w:eastAsia="仿宋" w:cs="仿宋"/>
          <w:sz w:val="28"/>
          <w:szCs w:val="28"/>
        </w:rPr>
        <w:t xml:space="preserve">二</w:t>
      </w:r>
      <w:r>
        <w:rPr>
          <w:rFonts w:hint="eastAsia" w:ascii="仿宋" w:hAnsi="仿宋" w:eastAsia="仿宋" w:cs="仿宋"/>
          <w:sz w:val="28"/>
          <w:szCs w:val="28"/>
          <w:lang w:val="zh-CN"/>
        </w:rPr>
        <w:t xml:space="preserve">、预算金额：本</w:t>
      </w:r>
      <w:r>
        <w:rPr>
          <w:rFonts w:hint="eastAsia" w:ascii="仿宋" w:hAnsi="仿宋" w:eastAsia="仿宋" w:cs="仿宋"/>
          <w:sz w:val="28"/>
          <w:szCs w:val="28"/>
          <w:lang w:val="en-US" w:eastAsia="zh-CN"/>
        </w:rPr>
        <w:t xml:space="preserve">采购包</w:t>
      </w:r>
      <w:r>
        <w:rPr>
          <w:rFonts w:hint="eastAsia" w:ascii="仿宋" w:hAnsi="仿宋" w:eastAsia="仿宋" w:cs="仿宋"/>
          <w:sz w:val="28"/>
          <w:szCs w:val="28"/>
          <w:lang w:val="zh-CN"/>
        </w:rPr>
        <w:t xml:space="preserve">不接受超过</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165</w:t>
      </w:r>
      <w:r>
        <w:rPr>
          <w:rFonts w:hint="eastAsia" w:ascii="仿宋" w:hAnsi="仿宋" w:eastAsia="仿宋" w:cs="仿宋"/>
          <w:sz w:val="28"/>
          <w:szCs w:val="28"/>
          <w:u w:val="single"/>
        </w:rPr>
        <w:t xml:space="preserve">万 </w:t>
      </w:r>
      <w:r>
        <w:rPr>
          <w:rFonts w:hint="eastAsia" w:ascii="仿宋" w:hAnsi="仿宋" w:eastAsia="仿宋" w:cs="仿宋"/>
          <w:sz w:val="28"/>
          <w:szCs w:val="28"/>
          <w:lang w:val="zh-CN"/>
        </w:rPr>
        <w:t xml:space="preserve">预算金额的</w:t>
      </w:r>
      <w:r>
        <w:rPr>
          <w:rFonts w:hint="eastAsia" w:ascii="仿宋" w:hAnsi="仿宋" w:eastAsia="仿宋" w:cs="仿宋"/>
          <w:sz w:val="28"/>
          <w:szCs w:val="28"/>
        </w:rPr>
        <w:t xml:space="preserve">投标</w:t>
      </w:r>
      <w:r>
        <w:rPr>
          <w:rFonts w:hint="eastAsia" w:ascii="仿宋" w:hAnsi="仿宋" w:eastAsia="仿宋" w:cs="仿宋"/>
          <w:sz w:val="28"/>
          <w:szCs w:val="28"/>
          <w:lang w:val="zh-CN"/>
        </w:rPr>
        <w:t xml:space="preserve">报价。</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rPr>
        <w:t xml:space="preserve">采购包3：预算</w:t>
      </w:r>
      <w:r>
        <w:rPr>
          <w:rFonts w:hint="eastAsia" w:ascii="仿宋" w:hAnsi="仿宋" w:eastAsia="仿宋" w:cs="仿宋"/>
          <w:sz w:val="28"/>
          <w:szCs w:val="28"/>
          <w:lang w:val="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165</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万元（</w:t>
      </w:r>
      <w:r>
        <w:rPr>
          <w:rFonts w:hint="eastAsia" w:ascii="仿宋" w:hAnsi="仿宋" w:eastAsia="仿宋" w:cs="仿宋"/>
          <w:sz w:val="28"/>
          <w:szCs w:val="28"/>
        </w:rPr>
        <w:t xml:space="preserve">包含首羡镇、顺河镇、欢口镇、师寨镇</w:t>
      </w:r>
      <w:r>
        <w:rPr>
          <w:rFonts w:hint="eastAsia" w:ascii="仿宋" w:hAnsi="仿宋" w:eastAsia="仿宋" w:cs="仿宋"/>
          <w:sz w:val="28"/>
          <w:szCs w:val="28"/>
          <w:lang w:val="zh-CN"/>
        </w:rPr>
        <w:t xml:space="preserve">）</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报价包括但不限于人员工资、加班费、各项福利、劳动保险、餐费、住宿费、交通费、会务费、劳务费、管理费和仪器设备、各类耗材耗能以及利润、税金、招标代理费等供应商为完成服务并通过验收所需承担的全部费用，包含政策调整导致成本增加等不可预见性费用，采购人不再支付报价以外的任何费用。</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rPr>
        <w:t xml:space="preserve">三</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项目背景</w:t>
      </w:r>
      <w:r>
        <w:rPr>
          <w:rFonts w:hint="eastAsia" w:ascii="仿宋" w:hAnsi="仿宋" w:eastAsia="仿宋" w:cs="仿宋"/>
          <w:sz w:val="28"/>
          <w:szCs w:val="28"/>
          <w:lang w:val="zh-CN"/>
        </w:rPr>
        <w:t xml:space="preserve">：</w:t>
      </w:r>
      <w:r/>
    </w:p>
    <w:p>
      <w:pPr>
        <w:ind w:firstLine="482"/>
        <w:spacing w:line="400" w:lineRule="exact"/>
        <w:tabs>
          <w:tab w:val="left" w:pos="0" w:leader="none"/>
        </w:tabs>
        <w:rPr>
          <w:rFonts w:ascii="仿宋" w:hAnsi="仿宋" w:eastAsia="仿宋" w:cs="仿宋"/>
          <w:sz w:val="28"/>
          <w:szCs w:val="28"/>
        </w:rPr>
      </w:pPr>
      <w:r>
        <w:rPr>
          <w:rFonts w:ascii="仿宋" w:hAnsi="仿宋" w:eastAsia="仿宋" w:cs="仿宋"/>
          <w:sz w:val="28"/>
          <w:szCs w:val="28"/>
        </w:rPr>
        <w:t xml:space="preserve">根据农业农村厅印发的</w:t>
      </w:r>
      <w:r>
        <w:rPr>
          <w:rFonts w:hint="eastAsia" w:ascii="仿宋" w:hAnsi="仿宋" w:eastAsia="仿宋" w:cs="仿宋"/>
          <w:sz w:val="28"/>
          <w:szCs w:val="28"/>
        </w:rPr>
        <w:t xml:space="preserve">《</w:t>
      </w:r>
      <w:r>
        <w:rPr>
          <w:rFonts w:ascii="仿宋" w:hAnsi="仿宋" w:eastAsia="仿宋" w:cs="仿宋"/>
          <w:sz w:val="28"/>
          <w:szCs w:val="28"/>
        </w:rPr>
        <w:t xml:space="preserve">江苏省高标准农田调查摸底上图入库工作指南</w:t>
      </w:r>
      <w:r>
        <w:rPr>
          <w:rFonts w:hint="eastAsia" w:ascii="仿宋" w:hAnsi="仿宋" w:eastAsia="仿宋" w:cs="仿宋"/>
          <w:sz w:val="28"/>
          <w:szCs w:val="28"/>
        </w:rPr>
        <w:t xml:space="preserve">》</w:t>
      </w:r>
      <w:r>
        <w:rPr>
          <w:rFonts w:ascii="仿宋" w:hAnsi="仿宋" w:eastAsia="仿宋" w:cs="仿宋"/>
          <w:sz w:val="28"/>
          <w:szCs w:val="28"/>
        </w:rPr>
        <w:t xml:space="preserve">，现在</w:t>
      </w:r>
      <w:r>
        <w:rPr>
          <w:rFonts w:hint="eastAsia" w:ascii="仿宋" w:hAnsi="仿宋" w:eastAsia="仿宋" w:cs="仿宋"/>
          <w:sz w:val="28"/>
          <w:szCs w:val="28"/>
        </w:rPr>
        <w:t xml:space="preserve">丰县</w:t>
      </w:r>
      <w:r>
        <w:rPr>
          <w:rFonts w:ascii="仿宋" w:hAnsi="仿宋" w:eastAsia="仿宋" w:cs="仿宋"/>
          <w:sz w:val="28"/>
          <w:szCs w:val="28"/>
        </w:rPr>
        <w:t xml:space="preserve">对高标准农田进行调查摸底上图入库工作，</w:t>
      </w:r>
      <w:r>
        <w:rPr>
          <w:rFonts w:hint="eastAsia" w:ascii="仿宋" w:hAnsi="仿宋" w:eastAsia="仿宋" w:cs="仿宋"/>
          <w:sz w:val="28"/>
          <w:szCs w:val="28"/>
        </w:rPr>
        <w:t xml:space="preserve">主要内容</w:t>
      </w:r>
      <w:r>
        <w:rPr>
          <w:rFonts w:ascii="仿宋" w:hAnsi="仿宋" w:eastAsia="仿宋" w:cs="仿宋"/>
          <w:sz w:val="28"/>
          <w:szCs w:val="28"/>
        </w:rPr>
        <w:t xml:space="preserve">包括对位置面积复查与校核比对、数据采集与调查、成果汇交编制等，以及对耕地内未建高标准农田区域地块进行宜建性评估。</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丰县</w:t>
      </w:r>
      <w:r>
        <w:rPr>
          <w:rFonts w:ascii="仿宋" w:hAnsi="仿宋" w:eastAsia="仿宋" w:cs="仿宋"/>
          <w:sz w:val="28"/>
          <w:szCs w:val="28"/>
        </w:rPr>
        <w:t xml:space="preserve">高标准农田面积</w:t>
      </w:r>
      <w:r>
        <w:rPr>
          <w:rFonts w:hint="eastAsia" w:ascii="仿宋" w:hAnsi="仿宋" w:eastAsia="仿宋" w:cs="仿宋"/>
          <w:sz w:val="28"/>
          <w:szCs w:val="28"/>
        </w:rPr>
        <w:t xml:space="preserve">约为99.73</w:t>
      </w:r>
      <w:r>
        <w:rPr>
          <w:rFonts w:ascii="仿宋" w:hAnsi="仿宋" w:eastAsia="仿宋" w:cs="仿宋"/>
          <w:sz w:val="28"/>
          <w:szCs w:val="28"/>
        </w:rPr>
        <w:t xml:space="preserve">万亩，未建区域地块</w:t>
      </w:r>
      <w:r>
        <w:rPr>
          <w:rFonts w:hint="eastAsia" w:ascii="仿宋" w:hAnsi="仿宋" w:eastAsia="仿宋" w:cs="仿宋"/>
          <w:sz w:val="28"/>
          <w:szCs w:val="28"/>
        </w:rPr>
        <w:t xml:space="preserve">面积约为17.66</w:t>
      </w:r>
      <w:r>
        <w:rPr>
          <w:rFonts w:ascii="仿宋" w:hAnsi="仿宋" w:eastAsia="仿宋" w:cs="仿宋"/>
          <w:sz w:val="28"/>
          <w:szCs w:val="28"/>
        </w:rPr>
        <w:t xml:space="preserve">万亩</w:t>
      </w:r>
      <w:r>
        <w:rPr>
          <w:rFonts w:hint="eastAsia" w:ascii="仿宋" w:hAnsi="仿宋" w:eastAsia="仿宋" w:cs="仿宋"/>
          <w:sz w:val="28"/>
          <w:szCs w:val="28"/>
        </w:rPr>
        <w:t xml:space="preserve">，耕地面积</w:t>
      </w:r>
      <w:r>
        <w:rPr>
          <w:rFonts w:ascii="仿宋" w:hAnsi="仿宋" w:eastAsia="仿宋" w:cs="仿宋"/>
          <w:sz w:val="28"/>
          <w:szCs w:val="28"/>
        </w:rPr>
        <w:t xml:space="preserve">总量</w:t>
      </w:r>
      <w:r>
        <w:rPr>
          <w:rFonts w:hint="eastAsia" w:ascii="仿宋" w:hAnsi="仿宋" w:eastAsia="仿宋" w:cs="仿宋"/>
          <w:sz w:val="28"/>
          <w:szCs w:val="28"/>
        </w:rPr>
        <w:t xml:space="preserve">约为</w:t>
      </w:r>
      <w:r>
        <w:rPr>
          <w:rFonts w:ascii="仿宋" w:hAnsi="仿宋" w:eastAsia="仿宋" w:cs="仿宋"/>
          <w:sz w:val="28"/>
          <w:szCs w:val="28"/>
        </w:rPr>
        <w:t xml:space="preserve">117.39万亩</w:t>
      </w:r>
      <w:r>
        <w:rPr>
          <w:rFonts w:hint="eastAsia" w:ascii="仿宋" w:hAnsi="仿宋" w:eastAsia="仿宋" w:cs="仿宋"/>
          <w:sz w:val="28"/>
          <w:szCs w:val="28"/>
        </w:rPr>
        <w:t xml:space="preserve">。</w:t>
      </w:r>
      <w:r/>
    </w:p>
    <w:p>
      <w:pPr>
        <w:pStyle w:val="840"/>
      </w:pPr>
      <w:r>
        <mc:AlternateContent>
          <mc:Choice Requires="wpg">
            <w:drawing>
              <wp:inline xmlns:wp="http://schemas.openxmlformats.org/drawingml/2006/wordprocessingDrawing" distT="0" distB="0" distL="0" distR="0">
                <wp:extent cx="5271135" cy="6273165"/>
                <wp:effectExtent l="0" t="0" r="5715" b="3810"/>
                <wp:docPr id="3" name="图片 2" descr="标段划分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标段划分22"/>
                        <pic:cNvPicPr>
                          <a:picLocks noChangeAspect="1"/>
                        </pic:cNvPicPr>
                        <pic:nvPr/>
                      </pic:nvPicPr>
                      <pic:blipFill>
                        <a:blip r:embed="rId18"/>
                        <a:stretch/>
                      </pic:blipFill>
                      <pic:spPr bwMode="auto">
                        <a:xfrm>
                          <a:off x="0" y="0"/>
                          <a:ext cx="5271135" cy="6273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493.9pt;mso-wrap-distance-left:0.0pt;mso-wrap-distance-top:0.0pt;mso-wrap-distance-right:0.0pt;mso-wrap-distance-bottom:0.0pt;" stroked="false">
                <v:path textboxrect="0,0,0,0"/>
                <v:imagedata r:id="rId18" o:title=""/>
              </v:shape>
            </w:pict>
          </mc:Fallback>
        </mc:AlternateContent>
      </w:r>
      <w:r/>
    </w:p>
    <w:p>
      <w:pPr>
        <w:ind w:firstLine="482"/>
        <w:jc w:val="center"/>
        <w:spacing w:line="400" w:lineRule="exact"/>
        <w:tabs>
          <w:tab w:val="left" w:pos="0" w:leader="none"/>
        </w:tabs>
      </w:pPr>
      <w:r>
        <w:rPr>
          <w:rFonts w:hint="eastAsia" w:ascii="仿宋" w:hAnsi="仿宋" w:eastAsia="仿宋" w:cs="仿宋"/>
          <w:sz w:val="28"/>
          <w:szCs w:val="28"/>
        </w:rPr>
        <w:t xml:space="preserve">图1 丰县调查摸底标段范围划分</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四、服务内容</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1、工作范围</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丰县</w:t>
      </w:r>
      <w:r>
        <w:rPr>
          <w:rFonts w:ascii="仿宋" w:hAnsi="仿宋" w:eastAsia="仿宋" w:cs="仿宋"/>
          <w:sz w:val="28"/>
          <w:szCs w:val="28"/>
        </w:rPr>
        <w:t xml:space="preserve">2011年以来已建成并完成上图入库的高标准农田项目，包括清查评估入库的2011–2018年各级各有关部门建设管理的高标准农田项目，2019–2023年农业农村局统一建设管理并纳入全国农田建设综合监测监管平台的高标准农田项目；本次工作底图中各地补录上图入库的高标准农田项目；以及耕地内未建高标准农田区域地块。</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2、工作目标</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对丰县已建高标准农田开展全面调查摸底工作，查清丰县高标准农田数量、质量、分布、利用状况和未建区域宜建性，推动相关信息“上图入库”，实现“底数清、位置准、情况明”的目标。为加快推进农田数字化建设，实现“以图管田”、分类管理、精准施策，提供科学准确的数据信息支撑，对夯实丰县高标准农田高水平建设管理基础，高质量推进耕地建设与利用，保障粮食安全具有重要意义。</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（1）摸清高标准农田项目及工程底数</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通过对高标准农田项目位置和面积复查校核、工程数量清查上图和运行状态评估，掌握已建高标准农田在耕地尤其是永久基本农田范围的分布情况、工程设施运行状况、建成的质量等级，以及未建区域底数等，为今后实施高标准农田新增和改造提升建设提供依据。</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（2）掌握高标准农田建设实际利用情况和建设潜力</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通过对高标准农田粮食产能、耕地质量、耕地流转等情况进行调查和数据采集，充分掌握高标准农田的实际利用情况，对未建区域宜建性开展评估，为进一步挖掘潜力、发挥效益提供参考。</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（3）夯实高标准农田建设数据管理基础</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通过调查摸底工作形成的数据成果，能更好地促进高标准农田管理信息化，与相关农业数据叠加融合，形成多维立体的耕地信息图，为农业农村部门实现“以图管田”奠定基础。</w:t>
      </w:r>
      <w:r/>
    </w:p>
    <w:p>
      <w:pPr>
        <w:ind w:firstLine="482"/>
        <w:spacing w:line="400" w:lineRule="exact"/>
        <w:tabs>
          <w:tab w:val="left" w:pos="0" w:leader="none"/>
        </w:tabs>
        <w:rPr>
          <w:rFonts w:ascii="仿宋" w:hAnsi="仿宋" w:eastAsia="仿宋" w:cs="仿宋"/>
          <w:sz w:val="28"/>
          <w:szCs w:val="28"/>
          <w:highlight w:val="yellow"/>
        </w:rPr>
      </w:pPr>
      <w:r>
        <w:rPr>
          <w:rFonts w:hint="eastAsia" w:ascii="仿宋" w:hAnsi="仿宋" w:eastAsia="仿宋" w:cs="仿宋"/>
          <w:sz w:val="28"/>
          <w:szCs w:val="28"/>
        </w:rPr>
        <w:t xml:space="preserve">3、工作内容</w:t>
      </w:r>
      <w:r/>
    </w:p>
    <w:p>
      <w:pPr>
        <w:ind w:firstLine="482"/>
        <w:spacing w:line="400" w:lineRule="exact"/>
        <w:tabs>
          <w:tab w:val="left" w:pos="0" w:leader="none"/>
        </w:tabs>
      </w:pPr>
      <w:r>
        <w:rPr>
          <w:rFonts w:hint="eastAsia" w:ascii="仿宋" w:hAnsi="仿宋" w:eastAsia="仿宋" w:cs="仿宋"/>
          <w:sz w:val="28"/>
          <w:szCs w:val="28"/>
        </w:rPr>
        <w:t xml:space="preserve">依据项目总体进度规划及任务安排，采购包3：范围包含首羡镇、顺河镇、欢口镇、师寨镇4个镇，耕地面积约36万亩。同时，配合汇总全县上图入库数据整理工作。</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（1）项目工作准备</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统筹落实调查摸底工作相关的人财物等资源保障安排，包括开展方案编制、硬件保障、数据清查、人员培训等。</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①方案编制</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根据实际需求编制本级调查摸底工作的预算方案及工作（含技术）方案，符合自身实际、切实可行、量化清晰的调查摸底工作方案，明确调查摸底工作的目标、内容、步骤、技术路线、进度安排、责任分工、工作措施、工作保障等。</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②硬件保障</w:t>
      </w:r>
      <w:r/>
    </w:p>
    <w:p>
      <w:pPr>
        <w:ind w:firstLine="482"/>
        <w:spacing w:line="400" w:lineRule="exact"/>
        <w:tabs>
          <w:tab w:val="left" w:pos="0" w:leader="none"/>
        </w:tabs>
        <w:rPr>
          <w:rFonts w:ascii="仿宋" w:hAnsi="仿宋" w:eastAsia="仿宋" w:cs="仿宋"/>
          <w:sz w:val="28"/>
          <w:szCs w:val="28"/>
        </w:rPr>
      </w:pPr>
      <w:r>
        <w:rPr>
          <w:rFonts w:ascii="仿宋" w:hAnsi="仿宋" w:eastAsia="仿宋" w:cs="仿宋"/>
          <w:sz w:val="28"/>
          <w:szCs w:val="28"/>
        </w:rPr>
        <w:t xml:space="preserve">需具备满足调查摸底工具（WEB）系统单机运行PC终端</w:t>
      </w:r>
      <w:r>
        <w:rPr>
          <w:rFonts w:hint="eastAsia" w:ascii="仿宋" w:hAnsi="仿宋" w:eastAsia="仿宋" w:cs="仿宋"/>
          <w:sz w:val="28"/>
          <w:szCs w:val="28"/>
        </w:rPr>
        <w:t xml:space="preserve">，并配备工作所需电脑等设备</w:t>
      </w:r>
      <w:r>
        <w:rPr>
          <w:rFonts w:ascii="仿宋" w:hAnsi="仿宋" w:eastAsia="仿宋" w:cs="仿宋"/>
          <w:sz w:val="28"/>
          <w:szCs w:val="28"/>
        </w:rPr>
        <w:t xml:space="preserve">。</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③人员培训</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根据工作需要组织做好工作动员和人员培训工作，协调组织培训单位和参会人员，包含对本级及下属乡镇调查摸底的工作指导，确保各级人员全面了解本次调查摸底工作，保障工作顺利进行。</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④数据清查</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对现有数据资料进行清查，摸清本级调查摸底工作量，形成清查底册。</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（2）位置面积复查与校核比对</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①项目范围修订和划定</w:t>
      </w:r>
      <w:r/>
    </w:p>
    <w:p>
      <w:pPr>
        <w:ind w:firstLine="482"/>
        <w:spacing w:line="400" w:lineRule="exact"/>
        <w:tabs>
          <w:tab w:val="left" w:pos="0" w:leader="none"/>
        </w:tabs>
        <w:rPr>
          <w:rFonts w:ascii="仿宋" w:hAnsi="仿宋" w:eastAsia="仿宋" w:cs="仿宋"/>
          <w:sz w:val="28"/>
          <w:szCs w:val="28"/>
        </w:rPr>
      </w:pPr>
      <w:r>
        <w:rPr>
          <w:rFonts w:ascii="仿宋" w:hAnsi="仿宋" w:eastAsia="仿宋" w:cs="仿宋"/>
          <w:sz w:val="28"/>
          <w:szCs w:val="28"/>
        </w:rPr>
        <w:t xml:space="preserve">针对2011–2018年各级各有关部门建设管理的高标准农田建设项目，2019–2023年农业农村局统一建设管理并纳入全国农田建设综合监测监管平台的高标准农田建设项目，以及各地需补上图的自建补建项目进行项目信息核实、项目范围修订和划定工作。</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②项目区专题重叠核实确认</w:t>
      </w:r>
      <w:r/>
    </w:p>
    <w:p>
      <w:pPr>
        <w:ind w:firstLine="482"/>
        <w:spacing w:line="400" w:lineRule="exact"/>
        <w:tabs>
          <w:tab w:val="left" w:pos="0" w:leader="none"/>
        </w:tabs>
        <w:rPr>
          <w:rFonts w:ascii="仿宋" w:hAnsi="仿宋" w:eastAsia="仿宋" w:cs="仿宋"/>
          <w:sz w:val="28"/>
          <w:szCs w:val="28"/>
        </w:rPr>
      </w:pPr>
      <w:r>
        <w:rPr>
          <w:rFonts w:ascii="仿宋" w:hAnsi="仿宋" w:eastAsia="仿宋" w:cs="仿宋"/>
          <w:sz w:val="28"/>
          <w:szCs w:val="28"/>
        </w:rPr>
        <w:t xml:space="preserve">对2011-2023年高标准农田项目图斑与林地区划数据、城镇开发边界、生态保护红线、水源地保护范围线、河道湖泊管理范围线等部门专题数据的重叠成果进行核实确认。</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③耕地与永久基本农田建设情况分析</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以耕地内高标、永农内高标为基础，分析项目区范围内耕地和永久基本农田的空间分布与数量情况；以耕地内后备资源、永农内后备资源为基础，分析项目区外的耕地和永久基本农田空间分布与数量情况。</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（3）数据采集与调查</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①工程设施评估与上图</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②产量信息采集与产能评估</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以建成高标准农田地块为调查单元，依据工作底图和调查摸底工具，结合工程信息采集，同步对种植结构、利用情况、粮食单产等信息进行采集和逐级汇总、质检、入库，省级以内业处理方式，对已建高标准农田粮食综合生产能力进行评估。</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③种植经营模式调查</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④未建区域地块调查</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以地块为调查单元，对耕地内未建区域的连片度、道路通达情况、地块平整度、是否位于灌区内、宜机化、种植与利用情况进行调查，作为宜建性评估数据来源。</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（4）数据建库及汇交</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建设标准化、规范化的丰县高标准农田多源综合数据库，主要分为项目区数据库、工程设施数据库和专题数据库三类，对数据成果进行汇总和动态管理。根据省级工作要求，将质检完成后的丰县调查摸底成果数据汇交到市级和省级。</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（5）质量控制</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市级、省级工作指导和监督检查。</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（6）成果编制</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编写相关报告和图表成果，包含：</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①报告编制</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丰县高标准农田调查摸底工作总结报告；</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丰县高标准农田调查摸底技术总结报告；</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丰县高标准农田调查摸底质量控制报告。</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②数据汇总</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丰县已建高标准农田工程设施数据；</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丰县已建高标准农田粮食产能数据；</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丰县已建高标准农田耕地流转数据；</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丰县未建高标准农田宜建性评估数据。</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(三)服务标准</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1、技术指标</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（1）空间定位</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①坐标系统：采用2000国家大地坐标系；</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②投影系统：采用高斯-克吕格投影，采用标准3度分带平面直角坐标系；</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③高程系统：采用1985国家高程基准。</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（2）计量单位</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采用法定计量单位，数据精度在各项调查摸底工作技术规程规范中做详细说明：</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①长度单位根据需要采用千米（km）或米（m）计量；</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②面积计算单位采用亩，面积统计汇总单位采用万亩，公顷作为辅助单位；</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③坐标单位采用米（m）；</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④日期采用公元纪年，时间采用北京时间；</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⑤比例计算采用百分比（%）的形式。</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2、政策文件</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）《国土资源部 国家发展改革委 财政部 水利部 农业部关于切实做好高标准农田建设统一上图入库工作的通知》（国土资发〔2017〕115号）</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）《省政府办公厅关于印发江苏省高标准农田建设标准的通知》（苏政办发〔2021〕21号）</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3</w:t>
      </w:r>
      <w:r>
        <w:rPr>
          <w:rFonts w:hint="eastAsia" w:ascii="仿宋" w:hAnsi="仿宋" w:eastAsia="仿宋" w:cs="仿宋"/>
          <w:sz w:val="28"/>
          <w:szCs w:val="28"/>
          <w:lang w:val="zh-CN"/>
        </w:rPr>
        <w:t xml:space="preserve">）《全国高标准农田建设规划（2021-2030年）》</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4</w:t>
      </w:r>
      <w:r>
        <w:rPr>
          <w:rFonts w:hint="eastAsia" w:ascii="仿宋" w:hAnsi="仿宋" w:eastAsia="仿宋" w:cs="仿宋"/>
          <w:sz w:val="28"/>
          <w:szCs w:val="28"/>
          <w:lang w:val="zh-CN"/>
        </w:rPr>
        <w:t xml:space="preserve">）《关于做好全省高标准农田调查摸底、“上图入库”工作的通知》（苏农建〔2024〕6号）</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5</w:t>
      </w:r>
      <w:r>
        <w:rPr>
          <w:rFonts w:hint="eastAsia" w:ascii="仿宋" w:hAnsi="仿宋" w:eastAsia="仿宋" w:cs="仿宋"/>
          <w:sz w:val="28"/>
          <w:szCs w:val="28"/>
          <w:lang w:val="zh-CN"/>
        </w:rPr>
        <w:t xml:space="preserve">）《高标准农田建设评价规范》（GB/T 33130-2016）</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6</w:t>
      </w:r>
      <w:r>
        <w:rPr>
          <w:rFonts w:hint="eastAsia" w:ascii="仿宋" w:hAnsi="仿宋" w:eastAsia="仿宋" w:cs="仿宋"/>
          <w:sz w:val="28"/>
          <w:szCs w:val="28"/>
          <w:lang w:val="zh-CN"/>
        </w:rPr>
        <w:t xml:space="preserve">）《耕地质量等级》（GB/T 33469-2016）</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7</w:t>
      </w:r>
      <w:r>
        <w:rPr>
          <w:rFonts w:hint="eastAsia" w:ascii="仿宋" w:hAnsi="仿宋" w:eastAsia="仿宋" w:cs="仿宋"/>
          <w:sz w:val="28"/>
          <w:szCs w:val="28"/>
          <w:lang w:val="zh-CN"/>
        </w:rPr>
        <w:t xml:space="preserve">）《土地利用现状分类》（GB/T 21010-2017）</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8</w:t>
      </w:r>
      <w:r>
        <w:rPr>
          <w:rFonts w:hint="eastAsia" w:ascii="仿宋" w:hAnsi="仿宋" w:eastAsia="仿宋" w:cs="仿宋"/>
          <w:sz w:val="28"/>
          <w:szCs w:val="28"/>
          <w:lang w:val="zh-CN"/>
        </w:rPr>
        <w:t xml:space="preserve">）《灌溉与排水工程设计标准》（GB 50288-2018）</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9</w:t>
      </w:r>
      <w:r>
        <w:rPr>
          <w:rFonts w:hint="eastAsia" w:ascii="仿宋" w:hAnsi="仿宋" w:eastAsia="仿宋" w:cs="仿宋"/>
          <w:sz w:val="28"/>
          <w:szCs w:val="28"/>
          <w:lang w:val="zh-CN"/>
        </w:rPr>
        <w:t xml:space="preserve">）《信息安全技术 数据库管理系统安全技术要求》（GB/T 20273-2019）</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10</w:t>
      </w:r>
      <w:r>
        <w:rPr>
          <w:rFonts w:hint="eastAsia" w:ascii="仿宋" w:hAnsi="仿宋" w:eastAsia="仿宋" w:cs="仿宋"/>
          <w:sz w:val="28"/>
          <w:szCs w:val="28"/>
          <w:lang w:val="zh-CN"/>
        </w:rPr>
        <w:t xml:space="preserve">）《基础地理信息数字成果元数据》（GB/T 39608-2020）</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11</w:t>
      </w:r>
      <w:r>
        <w:rPr>
          <w:rFonts w:hint="eastAsia" w:ascii="仿宋" w:hAnsi="仿宋" w:eastAsia="仿宋" w:cs="仿宋"/>
          <w:sz w:val="28"/>
          <w:szCs w:val="28"/>
          <w:lang w:val="zh-CN"/>
        </w:rPr>
        <w:t xml:space="preserve">）《渠道防渗衬砌工程技术标准》（GB/T 50600-2020）</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12</w:t>
      </w:r>
      <w:r>
        <w:rPr>
          <w:rFonts w:hint="eastAsia" w:ascii="仿宋" w:hAnsi="仿宋" w:eastAsia="仿宋" w:cs="仿宋"/>
          <w:sz w:val="28"/>
          <w:szCs w:val="28"/>
          <w:lang w:val="zh-CN"/>
        </w:rPr>
        <w:t xml:space="preserve">）《高标准农田建设通则》（GB/T 30600-2022）</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13</w:t>
      </w:r>
      <w:r>
        <w:rPr>
          <w:rFonts w:hint="eastAsia" w:ascii="仿宋" w:hAnsi="仿宋" w:eastAsia="仿宋" w:cs="仿宋"/>
          <w:sz w:val="28"/>
          <w:szCs w:val="28"/>
          <w:lang w:val="zh-CN"/>
        </w:rPr>
        <w:t xml:space="preserve">）《全国耕地类型区、耕地地力等级划分》（NY/T 309—1996）</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14</w:t>
      </w:r>
      <w:r>
        <w:rPr>
          <w:rFonts w:hint="eastAsia" w:ascii="仿宋" w:hAnsi="仿宋" w:eastAsia="仿宋" w:cs="仿宋"/>
          <w:sz w:val="28"/>
          <w:szCs w:val="28"/>
          <w:lang w:val="zh-CN"/>
        </w:rPr>
        <w:t xml:space="preserve">）《耕地地力调查与质量评价技术规程》（NY/T 1634—2008）</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15</w:t>
      </w:r>
      <w:r>
        <w:rPr>
          <w:rFonts w:hint="eastAsia" w:ascii="仿宋" w:hAnsi="仿宋" w:eastAsia="仿宋" w:cs="仿宋"/>
          <w:sz w:val="28"/>
          <w:szCs w:val="28"/>
          <w:lang w:val="zh-CN"/>
        </w:rPr>
        <w:t xml:space="preserve">）《高标准农田建设项目制图及其图例规范》（DB32/T 3721-2020）</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16</w:t>
      </w:r>
      <w:r>
        <w:rPr>
          <w:rFonts w:hint="eastAsia" w:ascii="仿宋" w:hAnsi="仿宋" w:eastAsia="仿宋" w:cs="仿宋"/>
          <w:sz w:val="28"/>
          <w:szCs w:val="28"/>
          <w:lang w:val="zh-CN"/>
        </w:rPr>
        <w:t xml:space="preserve">）《高标准农田建设评价规范》</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（四）进度要求</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1</w:t>
      </w:r>
      <w:r>
        <w:rPr>
          <w:rFonts w:ascii="仿宋" w:hAnsi="仿宋" w:eastAsia="仿宋" w:cs="仿宋"/>
          <w:sz w:val="28"/>
          <w:szCs w:val="28"/>
          <w:lang w:val="zh-CN"/>
        </w:rPr>
        <w:t xml:space="preserve">、第</w:t>
      </w:r>
      <w:r>
        <w:rPr>
          <w:rFonts w:hint="eastAsia" w:ascii="仿宋" w:hAnsi="仿宋" w:eastAsia="仿宋" w:cs="仿宋"/>
          <w:sz w:val="28"/>
          <w:szCs w:val="28"/>
          <w:lang w:val="zh-CN"/>
        </w:rPr>
        <w:t xml:space="preserve">一</w:t>
      </w:r>
      <w:r>
        <w:rPr>
          <w:rFonts w:ascii="仿宋" w:hAnsi="仿宋" w:eastAsia="仿宋" w:cs="仿宋"/>
          <w:sz w:val="28"/>
          <w:szCs w:val="28"/>
          <w:lang w:val="zh-CN"/>
        </w:rPr>
        <w:t xml:space="preserve">阶段（2025年1月</w:t>
      </w:r>
      <w:r>
        <w:rPr>
          <w:rFonts w:hint="eastAsia" w:ascii="仿宋" w:hAnsi="仿宋" w:eastAsia="仿宋" w:cs="仿宋"/>
          <w:sz w:val="28"/>
          <w:szCs w:val="28"/>
          <w:lang w:val="zh-CN"/>
        </w:rPr>
        <w:t xml:space="preserve">至6月</w:t>
      </w:r>
      <w:r>
        <w:rPr>
          <w:rFonts w:ascii="仿宋" w:hAnsi="仿宋" w:eastAsia="仿宋" w:cs="仿宋"/>
          <w:sz w:val="28"/>
          <w:szCs w:val="28"/>
          <w:lang w:val="zh-CN"/>
        </w:rPr>
        <w:t xml:space="preserve">）</w:t>
      </w:r>
      <w:r/>
    </w:p>
    <w:p>
      <w:pPr>
        <w:ind w:firstLine="482"/>
        <w:spacing w:line="400" w:lineRule="exact"/>
        <w:tabs>
          <w:tab w:val="left" w:pos="0" w:leader="none"/>
        </w:tabs>
        <w:rPr>
          <w:rFonts w:ascii="仿宋" w:hAnsi="仿宋" w:eastAsia="仿宋" w:cs="仿宋"/>
          <w:sz w:val="28"/>
          <w:szCs w:val="28"/>
          <w:lang w:val="zh-CN"/>
        </w:rPr>
      </w:pPr>
      <w:r>
        <w:rPr>
          <w:rFonts w:ascii="仿宋" w:hAnsi="仿宋" w:eastAsia="仿宋" w:cs="仿宋"/>
          <w:sz w:val="28"/>
          <w:szCs w:val="28"/>
          <w:lang w:val="zh-CN"/>
        </w:rPr>
        <w:t xml:space="preserve">学习省级下发的各项操作规程；配合参加省级阶段性业务培训，组织开展本级培训工作；根据省、市计划按时开展外业采集和调查；</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2</w:t>
      </w:r>
      <w:r>
        <w:rPr>
          <w:rFonts w:ascii="仿宋" w:hAnsi="仿宋" w:eastAsia="仿宋" w:cs="仿宋"/>
          <w:sz w:val="28"/>
          <w:szCs w:val="28"/>
          <w:lang w:val="zh-CN"/>
        </w:rPr>
        <w:t xml:space="preserve">、第</w:t>
      </w:r>
      <w:r>
        <w:rPr>
          <w:rFonts w:hint="eastAsia" w:ascii="仿宋" w:hAnsi="仿宋" w:eastAsia="仿宋" w:cs="仿宋"/>
          <w:sz w:val="28"/>
          <w:szCs w:val="28"/>
          <w:lang w:val="zh-CN"/>
        </w:rPr>
        <w:t xml:space="preserve">二</w:t>
      </w:r>
      <w:r>
        <w:rPr>
          <w:rFonts w:ascii="仿宋" w:hAnsi="仿宋" w:eastAsia="仿宋" w:cs="仿宋"/>
          <w:sz w:val="28"/>
          <w:szCs w:val="28"/>
          <w:lang w:val="zh-CN"/>
        </w:rPr>
        <w:t xml:space="preserve">阶段（2025年</w:t>
      </w:r>
      <w:r>
        <w:rPr>
          <w:rFonts w:ascii="仿宋" w:hAnsi="仿宋" w:eastAsia="仿宋" w:cs="仿宋"/>
          <w:sz w:val="28"/>
          <w:szCs w:val="28"/>
        </w:rPr>
        <w:t xml:space="preserve">7</w:t>
      </w:r>
      <w:r>
        <w:rPr>
          <w:rFonts w:ascii="仿宋" w:hAnsi="仿宋" w:eastAsia="仿宋" w:cs="仿宋"/>
          <w:sz w:val="28"/>
          <w:szCs w:val="28"/>
          <w:lang w:val="zh-CN"/>
        </w:rPr>
        <w:t xml:space="preserve">月</w:t>
      </w:r>
      <w:r>
        <w:rPr>
          <w:rFonts w:hint="eastAsia" w:ascii="仿宋" w:hAnsi="仿宋" w:eastAsia="仿宋" w:cs="仿宋"/>
          <w:sz w:val="28"/>
          <w:szCs w:val="28"/>
          <w:lang w:val="zh-CN"/>
        </w:rPr>
        <w:t xml:space="preserve">至11月</w:t>
      </w:r>
      <w:r>
        <w:rPr>
          <w:rFonts w:ascii="仿宋" w:hAnsi="仿宋" w:eastAsia="仿宋" w:cs="仿宋"/>
          <w:sz w:val="28"/>
          <w:szCs w:val="28"/>
          <w:lang w:val="zh-CN"/>
        </w:rPr>
        <w:t xml:space="preserve">）</w:t>
      </w:r>
      <w:r/>
    </w:p>
    <w:p>
      <w:pPr>
        <w:ind w:firstLine="482"/>
        <w:spacing w:line="400" w:lineRule="exact"/>
        <w:tabs>
          <w:tab w:val="left" w:pos="0" w:leader="none"/>
        </w:tabs>
        <w:rPr>
          <w:rFonts w:ascii="仿宋" w:hAnsi="仿宋" w:eastAsia="仿宋" w:cs="仿宋"/>
          <w:sz w:val="28"/>
          <w:szCs w:val="28"/>
          <w:lang w:val="zh-CN"/>
        </w:rPr>
      </w:pPr>
      <w:r>
        <w:rPr>
          <w:rFonts w:ascii="仿宋" w:hAnsi="仿宋" w:eastAsia="仿宋" w:cs="仿宋"/>
          <w:sz w:val="28"/>
          <w:szCs w:val="28"/>
          <w:lang w:val="zh-CN"/>
        </w:rPr>
        <w:t xml:space="preserve">汇总区域内的数据成果，开展数据质检及核查；编制本级的工作总结、工作技术（含质量控制）报告，做好项目验收等相关工作。</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3、第</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阶段（2025年12月底前）</w:t>
      </w:r>
      <w:r/>
    </w:p>
    <w:p>
      <w:pPr>
        <w:ind w:firstLine="482"/>
        <w:spacing w:line="400" w:lineRule="exact"/>
        <w:tabs>
          <w:tab w:val="left" w:pos="0" w:leader="none"/>
        </w:tabs>
        <w:rPr>
          <w:rFonts w:ascii="仿宋" w:hAnsi="仿宋" w:eastAsia="仿宋" w:cs="仿宋"/>
          <w:sz w:val="28"/>
          <w:szCs w:val="28"/>
          <w:lang w:val="zh-CN"/>
        </w:rPr>
      </w:pPr>
      <w:r>
        <w:rPr>
          <w:rFonts w:ascii="仿宋" w:hAnsi="仿宋" w:eastAsia="仿宋" w:cs="仿宋"/>
          <w:sz w:val="28"/>
          <w:szCs w:val="28"/>
          <w:lang w:val="zh-CN"/>
        </w:rPr>
        <w:t xml:space="preserve">配合市级 、省级完成成果质检和审核确认</w:t>
      </w:r>
      <w:r>
        <w:rPr>
          <w:rFonts w:hint="eastAsia" w:ascii="仿宋" w:hAnsi="仿宋" w:eastAsia="仿宋" w:cs="仿宋"/>
          <w:sz w:val="28"/>
          <w:szCs w:val="28"/>
          <w:lang w:val="zh-CN"/>
        </w:rPr>
        <w:t xml:space="preserve">，</w:t>
      </w:r>
      <w:r>
        <w:rPr>
          <w:rFonts w:ascii="仿宋" w:hAnsi="仿宋" w:eastAsia="仿宋" w:cs="仿宋"/>
          <w:sz w:val="28"/>
          <w:szCs w:val="28"/>
          <w:lang w:val="zh-CN"/>
        </w:rPr>
        <w:t xml:space="preserve">形成调查摸底各项工作成果。</w:t>
      </w:r>
      <w:r/>
    </w:p>
    <w:p>
      <w:pPr>
        <w:ind w:firstLine="482"/>
        <w:spacing w:line="400" w:lineRule="exact"/>
        <w:tabs>
          <w:tab w:val="left" w:pos="0" w:leader="none"/>
        </w:tabs>
        <w:rPr>
          <w:rFonts w:ascii="仿宋" w:hAnsi="仿宋" w:eastAsia="仿宋" w:cs="仿宋"/>
          <w:sz w:val="28"/>
          <w:szCs w:val="28"/>
          <w:lang w:val="zh-CN"/>
        </w:rPr>
      </w:pPr>
      <w:r>
        <w:rPr>
          <w:rFonts w:hint="eastAsia" w:ascii="仿宋" w:hAnsi="仿宋" w:eastAsia="仿宋" w:cs="仿宋"/>
          <w:sz w:val="28"/>
          <w:szCs w:val="28"/>
          <w:lang w:val="zh-CN"/>
        </w:rPr>
        <w:t xml:space="preserve">具体时间安排根据省、市最新文件要求进行调整。</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 (五)成果要求</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1、数据成果</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汇总丰县范围内已建高标准农田工程设施、粮食产能、耕地流转和耕地内未建高标准农田区域等调查摸底数据。</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（1）丰县已建高标准农田工程设施数据；</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（2）丰县已建高标准农田粮食产能数据；</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（3）丰县已建高标准农田耕地流转数据；</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（4）丰县未建高标准农田宜建性评估数据。</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2、文字成果</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编制丰县高标准农田调查摸底工作分析报告。</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（1）丰县高标准农田调查摸底工作总结报告；</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（2）丰县高标准农田调查摸底工作技术总结报告；</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（3）丰县高标准农田调查摸底工作质量控制报告。</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五、服务要求</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1、供应商需按照项目需求、投标文件及服务合同的要求，组织足够的技术力量和设备投入项目，确保操作符合规范、任务完成及时、数据完整准确、成果真实可用。</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2、有关技术规程规范或上级要求发生变化时，供应商需及时响应，确保项目实施过程和形成的成果满足有关规范和上级要求、顺利通过审查和验收。因此导致服务成本增加的，由供应商承担。</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3、本项目需要处理涉密数据，所需的工作环境、计算机等设备、人员等，供应商需按项目需求和有关保密要求配备和保障。</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4、省级计划开展技术领队培训，供应商应按要求参与培训，组建的项目团队应符合省级关于队伍组成、人员培训及持证上岗方面的有关要求。</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5、采购人不组织集中考察或集中答疑，供应商应在投标前主动研究、必要时咨询和考察以准确理解项目需求、合理计算成本。同时供应商应充分预估各种变化可能和不可预见因素，相关成本均应包含在报价之内。</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6、项目通过验收后，供应商须为本项目提供1年免费维保。</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五、服务期限：从合同签订之日起至完成全部服务内容止。具体以省、市要求为准。</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 六、低于成本报价</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在评审过程中，评标小组发现供应商的报价明显低于其他响应报价，使得其响应报价可能低于其个别成本的，应当要求该供应商作出书面说明并提供相关证明材料。供应商不能合理说明或者不能提供相关证明材料的，由磋商小组认定该供应商以低于成本报价，其响应文件应作无效响应文件处理。</w:t>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840"/>
      </w:pPr>
      <w:r/>
      <w:r/>
    </w:p>
    <w:p>
      <w:pPr>
        <w:ind w:firstLine="482"/>
        <w:spacing w:line="400" w:lineRule="exact"/>
        <w:tabs>
          <w:tab w:val="left" w:pos="0" w:leader="none"/>
        </w:tabs>
        <w:rPr>
          <w:rFonts w:ascii="仿宋" w:hAnsi="仿宋" w:eastAsia="仿宋" w:cs="仿宋"/>
          <w:sz w:val="28"/>
          <w:szCs w:val="28"/>
        </w:rPr>
      </w:pPr>
      <w:r>
        <w:rPr>
          <w:rFonts w:hint="eastAsia" w:ascii="仿宋" w:hAnsi="仿宋" w:eastAsia="仿宋" w:cs="仿宋"/>
          <w:sz w:val="28"/>
          <w:szCs w:val="28"/>
        </w:rPr>
        <w:t xml:space="preserve">七</w:t>
      </w:r>
      <w:r>
        <w:rPr>
          <w:rFonts w:ascii="仿宋" w:hAnsi="仿宋" w:eastAsia="仿宋" w:cs="仿宋"/>
          <w:sz w:val="28"/>
          <w:szCs w:val="28"/>
        </w:rPr>
        <w:t xml:space="preserve">、其他要求</w:t>
      </w:r>
      <w:r/>
    </w:p>
    <w:p>
      <w:pPr>
        <w:ind w:firstLine="482"/>
        <w:spacing w:line="400" w:lineRule="exact"/>
        <w:tabs>
          <w:tab w:val="left" w:pos="0" w:leader="none"/>
        </w:tabs>
        <w:rPr>
          <w:rFonts w:ascii="仿宋" w:hAnsi="仿宋" w:eastAsia="仿宋" w:cs="仿宋"/>
          <w:sz w:val="28"/>
          <w:szCs w:val="28"/>
        </w:rPr>
      </w:pPr>
      <w:r>
        <w:rPr>
          <w:rFonts w:ascii="仿宋" w:hAnsi="仿宋" w:eastAsia="仿宋" w:cs="仿宋"/>
          <w:sz w:val="28"/>
          <w:szCs w:val="28"/>
        </w:rPr>
        <w:t xml:space="preserve">见招标文件第五章《拟签订的合同文本》。</w:t>
      </w:r>
      <w:r/>
    </w:p>
    <w:p>
      <w:pPr>
        <w:pStyle w:val="809"/>
        <w:ind w:left="0"/>
        <w:spacing w:after="0" w:line="400" w:lineRule="exact"/>
        <w:rPr>
          <w:rFonts w:ascii="仿宋" w:hAnsi="仿宋" w:eastAsia="仿宋" w:cs="仿宋"/>
          <w:sz w:val="28"/>
          <w:szCs w:val="28"/>
        </w:rPr>
      </w:pPr>
      <w:r>
        <w:rPr>
          <w:rFonts w:ascii="仿宋" w:hAnsi="仿宋" w:eastAsia="仿宋" w:cs="仿宋"/>
          <w:sz w:val="28"/>
          <w:szCs w:val="28"/>
        </w:rPr>
      </w:r>
      <w:r/>
    </w:p>
    <w:p>
      <w:pPr>
        <w:pStyle w:val="901"/>
        <w:jc w:val="center"/>
        <w:rPr>
          <w:rFonts w:ascii="仿宋" w:hAnsi="仿宋" w:eastAsia="仿宋" w:cs="仿宋"/>
          <w:b/>
          <w:bCs/>
          <w:sz w:val="28"/>
          <w:szCs w:val="28"/>
        </w:rPr>
      </w:pPr>
      <w:r>
        <w:rPr>
          <w:rFonts w:ascii="仿宋" w:hAnsi="仿宋" w:eastAsia="仿宋" w:cs="仿宋"/>
          <w:b/>
          <w:bCs/>
          <w:sz w:val="28"/>
          <w:szCs w:val="28"/>
        </w:rPr>
      </w:r>
      <w:r/>
    </w:p>
    <w:p>
      <w:pPr>
        <w:pStyle w:val="901"/>
        <w:jc w:val="center"/>
        <w:rPr>
          <w:rFonts w:ascii="仿宋" w:hAnsi="仿宋" w:eastAsia="仿宋" w:cs="仿宋"/>
          <w:b/>
          <w:bCs/>
          <w:sz w:val="28"/>
          <w:szCs w:val="28"/>
        </w:rPr>
      </w:pPr>
      <w:r>
        <w:rPr>
          <w:rFonts w:ascii="仿宋" w:hAnsi="仿宋" w:eastAsia="仿宋" w:cs="仿宋"/>
          <w:b/>
          <w:bCs/>
          <w:sz w:val="28"/>
          <w:szCs w:val="28"/>
        </w:rPr>
      </w:r>
      <w:r/>
    </w:p>
    <w:p>
      <w:pPr>
        <w:pStyle w:val="901"/>
        <w:jc w:val="center"/>
        <w:rPr>
          <w:rFonts w:ascii="仿宋" w:hAnsi="仿宋" w:eastAsia="仿宋" w:cs="仿宋"/>
          <w:b/>
          <w:bCs/>
          <w:sz w:val="28"/>
          <w:szCs w:val="28"/>
        </w:rPr>
      </w:pPr>
      <w:r>
        <w:rPr>
          <w:rFonts w:ascii="仿宋" w:hAnsi="仿宋" w:eastAsia="仿宋" w:cs="仿宋"/>
          <w:b/>
          <w:bCs/>
          <w:sz w:val="28"/>
          <w:szCs w:val="28"/>
        </w:rPr>
      </w:r>
      <w:r/>
    </w:p>
    <w:p>
      <w:pPr>
        <w:pStyle w:val="901"/>
        <w:jc w:val="center"/>
        <w:rPr>
          <w:rFonts w:ascii="仿宋" w:hAnsi="仿宋" w:eastAsia="仿宋" w:cs="仿宋"/>
          <w:b/>
          <w:bCs/>
          <w:sz w:val="28"/>
          <w:szCs w:val="28"/>
        </w:rPr>
      </w:pPr>
      <w:r>
        <w:rPr>
          <w:rFonts w:ascii="仿宋" w:hAnsi="仿宋" w:eastAsia="仿宋" w:cs="仿宋"/>
          <w:b/>
          <w:bCs/>
          <w:sz w:val="28"/>
          <w:szCs w:val="28"/>
        </w:rPr>
      </w:r>
      <w:r/>
    </w:p>
    <w:p>
      <w:pPr>
        <w:pStyle w:val="901"/>
        <w:jc w:val="center"/>
        <w:rPr>
          <w:rFonts w:ascii="仿宋" w:hAnsi="仿宋" w:eastAsia="仿宋" w:cs="仿宋"/>
          <w:b/>
          <w:bCs/>
          <w:sz w:val="28"/>
          <w:szCs w:val="28"/>
        </w:rPr>
      </w:pPr>
      <w:r>
        <w:rPr>
          <w:rFonts w:hint="eastAsia" w:ascii="仿宋" w:hAnsi="仿宋" w:eastAsia="仿宋" w:cs="仿宋"/>
          <w:b/>
          <w:bCs/>
          <w:sz w:val="28"/>
          <w:szCs w:val="28"/>
        </w:rPr>
        <w:t xml:space="preserve">第七章  投标文件相关格式</w:t>
      </w:r>
      <w:bookmarkEnd w:id="3"/>
      <w:r/>
      <w:r/>
    </w:p>
    <w:p>
      <w:pPr>
        <w:pStyle w:val="901"/>
        <w:jc w:val="center"/>
        <w:rPr>
          <w:rFonts w:ascii="仿宋" w:hAnsi="仿宋" w:eastAsia="仿宋" w:cs="仿宋"/>
          <w:sz w:val="28"/>
          <w:szCs w:val="28"/>
        </w:rPr>
      </w:pPr>
      <w:r>
        <w:rPr>
          <w:rFonts w:ascii="仿宋" w:hAnsi="仿宋" w:eastAsia="仿宋" w:cs="仿宋"/>
          <w:sz w:val="28"/>
          <w:szCs w:val="28"/>
        </w:rPr>
      </w:r>
      <w:r/>
    </w:p>
    <w:p>
      <w:pPr>
        <w:pStyle w:val="901"/>
        <w:jc w:val="center"/>
        <w:rPr>
          <w:rFonts w:ascii="仿宋" w:hAnsi="仿宋" w:eastAsia="仿宋" w:cs="仿宋"/>
          <w:sz w:val="28"/>
          <w:szCs w:val="28"/>
        </w:rPr>
      </w:pPr>
      <w:r>
        <w:rPr>
          <w:rFonts w:hint="eastAsia" w:ascii="仿宋" w:hAnsi="仿宋" w:eastAsia="仿宋" w:cs="仿宋"/>
          <w:sz w:val="28"/>
          <w:szCs w:val="28"/>
        </w:rPr>
        <w:t xml:space="preserve">目 录</w:t>
      </w:r>
      <w:r/>
    </w:p>
    <w:p>
      <w:pPr>
        <w:pStyle w:val="901"/>
        <w:spacing w:line="600" w:lineRule="exact"/>
        <w:rPr>
          <w:rFonts w:ascii="仿宋" w:hAnsi="仿宋" w:eastAsia="仿宋" w:cs="仿宋"/>
          <w:sz w:val="28"/>
          <w:szCs w:val="28"/>
        </w:rPr>
      </w:pPr>
      <w:r>
        <w:rPr>
          <w:rFonts w:hint="eastAsia" w:ascii="仿宋" w:hAnsi="仿宋" w:eastAsia="仿宋" w:cs="仿宋"/>
          <w:sz w:val="28"/>
          <w:szCs w:val="28"/>
        </w:rPr>
        <w:t xml:space="preserve">1. 投标函</w:t>
      </w:r>
      <w:r/>
    </w:p>
    <w:p>
      <w:pPr>
        <w:pStyle w:val="901"/>
        <w:spacing w:line="600" w:lineRule="exact"/>
        <w:rPr>
          <w:rFonts w:ascii="仿宋" w:hAnsi="仿宋" w:eastAsia="仿宋" w:cs="仿宋"/>
          <w:sz w:val="28"/>
          <w:szCs w:val="28"/>
        </w:rPr>
      </w:pPr>
      <w:r>
        <w:rPr>
          <w:rFonts w:hint="eastAsia" w:ascii="仿宋" w:hAnsi="仿宋" w:eastAsia="仿宋" w:cs="仿宋"/>
          <w:sz w:val="28"/>
          <w:szCs w:val="28"/>
        </w:rPr>
        <w:t xml:space="preserve">2. 开标一览表</w:t>
      </w:r>
      <w:r/>
    </w:p>
    <w:p>
      <w:pPr>
        <w:pStyle w:val="901"/>
        <w:spacing w:line="600" w:lineRule="exact"/>
        <w:rPr>
          <w:rFonts w:ascii="仿宋" w:hAnsi="仿宋" w:eastAsia="仿宋" w:cs="仿宋"/>
          <w:sz w:val="28"/>
          <w:szCs w:val="28"/>
        </w:rPr>
      </w:pPr>
      <w:r>
        <w:rPr>
          <w:rFonts w:hint="eastAsia" w:ascii="仿宋" w:hAnsi="仿宋" w:eastAsia="仿宋" w:cs="仿宋"/>
          <w:sz w:val="28"/>
          <w:szCs w:val="28"/>
        </w:rPr>
        <w:t xml:space="preserve">3. 分项价格表</w:t>
      </w:r>
      <w:r/>
    </w:p>
    <w:p>
      <w:pPr>
        <w:pStyle w:val="901"/>
        <w:spacing w:line="600" w:lineRule="exact"/>
        <w:rPr>
          <w:rFonts w:ascii="仿宋" w:hAnsi="仿宋" w:eastAsia="仿宋" w:cs="仿宋"/>
          <w:sz w:val="28"/>
          <w:szCs w:val="28"/>
        </w:rPr>
      </w:pPr>
      <w:r>
        <w:rPr>
          <w:rFonts w:hint="eastAsia" w:ascii="仿宋" w:hAnsi="仿宋" w:eastAsia="仿宋" w:cs="仿宋"/>
          <w:sz w:val="28"/>
          <w:szCs w:val="28"/>
        </w:rPr>
        <w:t xml:space="preserve">4．偏离表</w:t>
      </w:r>
      <w:r/>
    </w:p>
    <w:p>
      <w:pPr>
        <w:pStyle w:val="901"/>
        <w:spacing w:line="600" w:lineRule="exact"/>
        <w:rPr>
          <w:rFonts w:ascii="仿宋" w:hAnsi="仿宋" w:eastAsia="仿宋" w:cs="仿宋"/>
          <w:sz w:val="28"/>
          <w:szCs w:val="28"/>
        </w:rPr>
      </w:pPr>
      <w:r>
        <w:rPr>
          <w:rFonts w:hint="eastAsia" w:ascii="仿宋" w:hAnsi="仿宋" w:eastAsia="仿宋" w:cs="仿宋"/>
          <w:sz w:val="28"/>
          <w:szCs w:val="28"/>
        </w:rPr>
        <w:t xml:space="preserve">5. 法定代表人授权书</w:t>
      </w:r>
      <w:r/>
    </w:p>
    <w:p>
      <w:pPr>
        <w:pStyle w:val="902"/>
        <w:ind w:left="0" w:firstLine="0"/>
        <w:spacing w:line="600" w:lineRule="exact"/>
        <w:rPr>
          <w:rFonts w:ascii="仿宋" w:hAnsi="仿宋" w:cs="仿宋"/>
          <w:szCs w:val="28"/>
        </w:rPr>
      </w:pPr>
      <w:r>
        <w:rPr>
          <w:rFonts w:hint="eastAsia" w:ascii="仿宋" w:hAnsi="仿宋" w:cs="仿宋"/>
          <w:szCs w:val="28"/>
        </w:rPr>
        <w:t xml:space="preserve">6. 中小企业声明函</w:t>
      </w:r>
      <w:r/>
    </w:p>
    <w:p>
      <w:pPr>
        <w:pStyle w:val="902"/>
        <w:ind w:left="0" w:firstLine="0"/>
        <w:spacing w:line="600" w:lineRule="exact"/>
        <w:rPr>
          <w:rFonts w:ascii="仿宋" w:hAnsi="仿宋" w:cs="仿宋"/>
          <w:szCs w:val="28"/>
        </w:rPr>
      </w:pPr>
      <w:r>
        <w:rPr>
          <w:rFonts w:hint="eastAsia" w:ascii="仿宋" w:hAnsi="仿宋" w:cs="仿宋"/>
          <w:szCs w:val="28"/>
        </w:rPr>
        <w:t xml:space="preserve">7. 残疾人福利性单位声明函</w:t>
      </w:r>
      <w:r/>
    </w:p>
    <w:p>
      <w:pPr>
        <w:pStyle w:val="902"/>
        <w:ind w:left="0" w:firstLine="0"/>
        <w:spacing w:line="600" w:lineRule="exact"/>
        <w:rPr>
          <w:rFonts w:ascii="仿宋" w:hAnsi="仿宋" w:cs="仿宋"/>
          <w:szCs w:val="28"/>
        </w:rPr>
      </w:pPr>
      <w:r>
        <w:rPr>
          <w:rFonts w:hint="eastAsia" w:ascii="仿宋" w:hAnsi="仿宋" w:cs="仿宋"/>
          <w:szCs w:val="28"/>
        </w:rPr>
        <w:t xml:space="preserve">8.投标人参加政府采购活动前3年内在经营活动中没有重大违法记录的书面声明</w:t>
      </w:r>
      <w:r/>
    </w:p>
    <w:p>
      <w:pPr>
        <w:pStyle w:val="902"/>
        <w:ind w:left="0" w:firstLine="0"/>
        <w:spacing w:line="600" w:lineRule="exact"/>
        <w:rPr>
          <w:rFonts w:ascii="仿宋" w:hAnsi="仿宋" w:cs="仿宋"/>
          <w:szCs w:val="28"/>
        </w:rPr>
      </w:pPr>
      <w:r>
        <w:rPr>
          <w:rFonts w:hint="eastAsia" w:ascii="仿宋" w:hAnsi="仿宋" w:cs="仿宋"/>
          <w:szCs w:val="28"/>
        </w:rPr>
        <w:t xml:space="preserve">9.具备履行合同所必需的设备和专业技术能力的书面声明（附证明材料复印件）格式</w:t>
      </w:r>
      <w:r/>
    </w:p>
    <w:p>
      <w:pPr>
        <w:pStyle w:val="902"/>
        <w:ind w:left="0" w:firstLine="0"/>
        <w:jc w:val="left"/>
        <w:spacing w:line="600" w:lineRule="exact"/>
        <w:rPr>
          <w:rFonts w:ascii="仿宋" w:hAnsi="仿宋" w:cs="仿宋"/>
          <w:b/>
          <w:szCs w:val="28"/>
        </w:rPr>
      </w:pPr>
      <w:r>
        <w:rPr>
          <w:rFonts w:hint="eastAsia" w:ascii="仿宋" w:hAnsi="仿宋" w:cs="仿宋"/>
          <w:szCs w:val="28"/>
        </w:rPr>
        <w:t xml:space="preserve">10.预付款保函支付条款模板</w:t>
      </w:r>
      <w:r>
        <w:rPr>
          <w:rFonts w:hint="eastAsia" w:ascii="仿宋" w:hAnsi="仿宋" w:cs="仿宋"/>
          <w:szCs w:val="28"/>
        </w:rPr>
        <w:br w:type="page" w:clear="all"/>
      </w:r>
      <w:r>
        <w:rPr>
          <w:rFonts w:hint="eastAsia" w:ascii="仿宋" w:hAnsi="仿宋" w:cs="仿宋"/>
          <w:szCs w:val="28"/>
          <w:lang w:val="en-US" w:eastAsia="zh-CN"/>
        </w:rPr>
        <w:t xml:space="preserve">                    </w:t>
      </w:r>
      <w:r>
        <w:rPr>
          <w:rFonts w:hint="eastAsia" w:ascii="仿宋" w:hAnsi="仿宋" w:cs="仿宋"/>
          <w:sz w:val="36"/>
          <w:szCs w:val="36"/>
          <w:lang w:val="en-US" w:eastAsia="zh-CN"/>
        </w:rPr>
        <w:t xml:space="preserve"> </w:t>
      </w:r>
      <w:r>
        <w:rPr>
          <w:rFonts w:hint="eastAsia" w:ascii="仿宋" w:hAnsi="仿宋" w:cs="仿宋"/>
          <w:sz w:val="36"/>
          <w:szCs w:val="36"/>
        </w:rPr>
        <w:t xml:space="preserve">1. 投 标 函</w:t>
      </w:r>
      <w:r/>
    </w:p>
    <w:p>
      <w:pPr>
        <w:pStyle w:val="901"/>
        <w:ind w:firstLine="480"/>
        <w:spacing w:line="400" w:lineRule="exact"/>
        <w:rPr>
          <w:rFonts w:hint="eastAsia" w:ascii="仿宋" w:hAnsi="仿宋" w:eastAsia="仿宋" w:cs="仿宋"/>
          <w:color w:val="auto"/>
          <w:sz w:val="28"/>
          <w:szCs w:val="28"/>
        </w:rPr>
      </w:pPr>
      <w:r>
        <w:rPr>
          <w:rFonts w:hint="eastAsia" w:ascii="仿宋" w:hAnsi="仿宋" w:eastAsia="仿宋" w:cs="仿宋"/>
          <w:sz w:val="28"/>
          <w:szCs w:val="28"/>
        </w:rPr>
        <w:t xml:space="preserve">致：</w:t>
      </w:r>
      <w:r>
        <w:rPr>
          <w:rFonts w:hint="eastAsia" w:ascii="仿宋" w:hAnsi="仿宋" w:eastAsia="仿宋" w:cs="仿宋"/>
          <w:color w:val="auto"/>
          <w:sz w:val="28"/>
          <w:szCs w:val="28"/>
        </w:rPr>
        <w:t xml:space="preserve">江苏悦隽诚建设项目管理有限公司</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]招标文件， (姓名)代表我方______________（投标人的名称）全权处理本次投标的有关事宜。</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据此函，投标人承诺并同意如下： </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1.投标人唯一投标报价见《开标一览表》。</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2.投标人将按招标文件的规定履行合同责任和义务。</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3.投标人已详细审查全部招标文件，包括第[插入编号] [补遗书][如果有的话]。投标人完全理解并同意放弃对这方面有不明及误解的权力。</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4.投标有效期为开标之日后90天。</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5.投标人同意提供按照贵方可能要求的与其投标有关的一切数据或资料，完全理解贵方不一定接受最低价的投标或收到的任何投标。</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6.投标人同意在授予合同后，按照有关规定支付公证费(如有)。</w:t>
      </w:r>
      <w:r/>
    </w:p>
    <w:p>
      <w:pPr>
        <w:pStyle w:val="901"/>
        <w:ind w:right="29" w:firstLine="480"/>
        <w:spacing w:line="400" w:lineRule="exact"/>
        <w:rPr>
          <w:rFonts w:ascii="仿宋" w:hAnsi="仿宋" w:eastAsia="仿宋" w:cs="仿宋"/>
          <w:sz w:val="28"/>
          <w:szCs w:val="28"/>
        </w:rPr>
      </w:pPr>
      <w:r>
        <w:rPr>
          <w:rFonts w:hint="eastAsia" w:ascii="仿宋" w:hAnsi="仿宋" w:eastAsia="仿宋" w:cs="仿宋"/>
          <w:sz w:val="28"/>
          <w:szCs w:val="28"/>
        </w:rPr>
        <w:t xml:space="preserve">7.江苏悦隽诚建设项目管理有限公司有权将我单位本项目的《开标一览表》和《分项价格表》予以公示，公示的方式由江苏悦隽诚建设项目管理有限公司确定。</w:t>
      </w:r>
      <w:r/>
    </w:p>
    <w:p>
      <w:pPr>
        <w:pStyle w:val="901"/>
        <w:ind w:right="29" w:firstLine="480"/>
        <w:spacing w:line="400" w:lineRule="exact"/>
        <w:rPr>
          <w:rFonts w:ascii="仿宋" w:hAnsi="仿宋" w:eastAsia="仿宋" w:cs="仿宋"/>
          <w:sz w:val="28"/>
          <w:szCs w:val="28"/>
        </w:rPr>
      </w:pPr>
      <w:r>
        <w:rPr>
          <w:rFonts w:hint="eastAsia" w:ascii="仿宋" w:hAnsi="仿宋" w:eastAsia="仿宋" w:cs="仿宋"/>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9.与本投标有关的一切正式往来信函请寄：</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地址： </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电话：  手机号码： </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传真： </w:t>
      </w:r>
      <w:r/>
    </w:p>
    <w:p>
      <w:pPr>
        <w:pStyle w:val="901"/>
        <w:ind w:firstLine="3120"/>
        <w:spacing w:line="400" w:lineRule="exact"/>
        <w:rPr>
          <w:rFonts w:ascii="仿宋" w:hAnsi="仿宋" w:eastAsia="仿宋" w:cs="仿宋"/>
          <w:sz w:val="28"/>
          <w:szCs w:val="28"/>
        </w:rPr>
      </w:pPr>
      <w:r>
        <w:rPr>
          <w:rFonts w:ascii="仿宋" w:hAnsi="仿宋" w:eastAsia="仿宋" w:cs="仿宋"/>
          <w:sz w:val="28"/>
          <w:szCs w:val="28"/>
        </w:rPr>
      </w:r>
      <w:r/>
    </w:p>
    <w:p>
      <w:pPr>
        <w:pStyle w:val="901"/>
        <w:ind w:firstLine="4200"/>
        <w:spacing w:line="400" w:lineRule="exact"/>
        <w:rPr>
          <w:rFonts w:ascii="仿宋" w:hAnsi="仿宋" w:eastAsia="仿宋" w:cs="仿宋"/>
          <w:sz w:val="28"/>
          <w:szCs w:val="28"/>
        </w:rPr>
      </w:pPr>
      <w:r>
        <w:rPr>
          <w:rFonts w:hint="eastAsia" w:ascii="仿宋" w:hAnsi="仿宋" w:eastAsia="仿宋" w:cs="仿宋"/>
          <w:sz w:val="28"/>
          <w:szCs w:val="28"/>
        </w:rPr>
        <w:t xml:space="preserve">投 标 人： （电子签章）</w:t>
      </w:r>
      <w:r/>
    </w:p>
    <w:p>
      <w:pPr>
        <w:pStyle w:val="901"/>
        <w:ind w:firstLine="480"/>
        <w:spacing w:line="400" w:lineRule="exact"/>
        <w:rPr>
          <w:rFonts w:ascii="仿宋" w:hAnsi="仿宋" w:eastAsia="仿宋" w:cs="仿宋"/>
          <w:sz w:val="28"/>
          <w:szCs w:val="28"/>
        </w:rPr>
      </w:pPr>
      <w:r>
        <w:rPr>
          <w:rFonts w:ascii="仿宋" w:hAnsi="仿宋" w:eastAsia="仿宋" w:cs="仿宋"/>
          <w:sz w:val="28"/>
          <w:szCs w:val="28"/>
        </w:rPr>
      </w:r>
      <w:r/>
    </w:p>
    <w:p>
      <w:pPr>
        <w:pStyle w:val="901"/>
        <w:spacing w:line="400" w:lineRule="exact"/>
        <w:rPr>
          <w:rFonts w:ascii="仿宋" w:hAnsi="仿宋" w:eastAsia="仿宋" w:cs="仿宋"/>
          <w:sz w:val="28"/>
          <w:szCs w:val="28"/>
        </w:rPr>
      </w:pPr>
      <w:r>
        <w:rPr>
          <w:rFonts w:ascii="仿宋" w:hAnsi="仿宋" w:eastAsia="仿宋" w:cs="仿宋"/>
          <w:sz w:val="28"/>
          <w:szCs w:val="28"/>
        </w:rPr>
      </w:r>
      <w:r/>
    </w:p>
    <w:p>
      <w:pPr>
        <w:pStyle w:val="901"/>
        <w:spacing w:line="400" w:lineRule="exact"/>
        <w:rPr>
          <w:rFonts w:ascii="仿宋" w:hAnsi="仿宋" w:eastAsia="仿宋" w:cs="仿宋"/>
          <w:sz w:val="28"/>
          <w:szCs w:val="28"/>
        </w:rPr>
      </w:pPr>
      <w:r>
        <w:rPr>
          <w:rFonts w:hint="eastAsia" w:ascii="仿宋" w:hAnsi="仿宋" w:eastAsia="仿宋" w:cs="仿宋"/>
          <w:sz w:val="28"/>
          <w:szCs w:val="28"/>
        </w:rPr>
        <w:t xml:space="preserve">                                日期：   年  月  日</w:t>
      </w:r>
      <w:r/>
    </w:p>
    <w:p>
      <w:pPr>
        <w:pStyle w:val="901"/>
        <w:ind w:firstLine="482"/>
        <w:jc w:val="center"/>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rPr>
          <w:rFonts w:hint="eastAsia" w:ascii="仿宋" w:hAnsi="仿宋" w:eastAsia="仿宋" w:cs="仿宋"/>
          <w:sz w:val="36"/>
          <w:szCs w:val="36"/>
          <w:lang w:val="en-US" w:eastAsia="zh-CN" w:bidi="ar-SA"/>
        </w:rPr>
        <w:outlineLvl w:val="1"/>
      </w:pPr>
      <w:r>
        <w:rPr>
          <w:rFonts w:hint="eastAsia" w:ascii="仿宋" w:hAnsi="仿宋" w:eastAsia="仿宋" w:cs="仿宋"/>
          <w:sz w:val="36"/>
          <w:szCs w:val="36"/>
          <w:lang w:val="en-US" w:eastAsia="zh-CN" w:bidi="ar-SA"/>
        </w:rPr>
        <w:t xml:space="preserve">2．开标一览表</w:t>
      </w:r>
      <w:r/>
    </w:p>
    <w:p>
      <w:pPr>
        <w:pStyle w:val="902"/>
        <w:ind w:left="880" w:firstLine="0"/>
        <w:rPr>
          <w:rFonts w:ascii="仿宋" w:hAnsi="仿宋" w:cs="仿宋"/>
          <w:szCs w:val="28"/>
        </w:rPr>
      </w:pPr>
      <w:r>
        <w:rPr>
          <w:rFonts w:ascii="仿宋" w:hAnsi="仿宋" w:cs="仿宋"/>
          <w:szCs w:val="28"/>
        </w:rPr>
      </w:r>
      <w:r/>
    </w:p>
    <w:p>
      <w:pPr>
        <w:pStyle w:val="901"/>
        <w:spacing w:line="400" w:lineRule="atLeast"/>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丰县高标准农田调查摸底上图入库项目（采购包3）</w:t>
      </w:r>
      <w:r/>
    </w:p>
    <w:p>
      <w:pPr>
        <w:pStyle w:val="901"/>
        <w:jc w:val="left"/>
        <w:spacing w:line="400" w:lineRule="atLeast"/>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JSZC-320321-YJCC-G2025-0003</w:t>
      </w:r>
      <w:r>
        <w:rPr>
          <w:rFonts w:hint="eastAsia" w:ascii="仿宋" w:hAnsi="仿宋" w:eastAsia="仿宋" w:cs="仿宋"/>
          <w:sz w:val="28"/>
          <w:szCs w:val="28"/>
        </w:rPr>
        <w:t xml:space="preserve"> </w:t>
      </w:r>
      <w:r/>
    </w:p>
    <w:p>
      <w:pPr>
        <w:pStyle w:val="901"/>
        <w:jc w:val="right"/>
        <w:spacing w:line="400" w:lineRule="atLeast"/>
        <w:rPr>
          <w:rFonts w:ascii="仿宋" w:hAnsi="仿宋" w:eastAsia="仿宋" w:cs="仿宋"/>
          <w:sz w:val="28"/>
          <w:szCs w:val="28"/>
        </w:rPr>
      </w:pPr>
      <w:r>
        <w:rPr>
          <w:rFonts w:hint="eastAsia" w:ascii="仿宋" w:hAnsi="仿宋" w:eastAsia="仿宋" w:cs="仿宋"/>
          <w:sz w:val="28"/>
          <w:szCs w:val="28"/>
        </w:rPr>
        <w:t xml:space="preserve"> 货币单位：人民币元</w:t>
      </w:r>
      <w:r/>
    </w:p>
    <w:tbl>
      <w:tblPr>
        <w:tblStyle w:val="801"/>
        <w:tblW w:w="890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55"/>
        <w:gridCol w:w="2752"/>
        <w:gridCol w:w="349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655" w:type="dxa"/>
            <w:vAlign w:val="center"/>
            <w:textDirection w:val="lrTb"/>
            <w:noWrap w:val="false"/>
          </w:tcPr>
          <w:p>
            <w:pPr>
              <w:pStyle w:val="901"/>
              <w:spacing w:line="360" w:lineRule="auto"/>
              <w:rPr>
                <w:rFonts w:ascii="仿宋" w:hAnsi="仿宋" w:eastAsia="仿宋" w:cs="仿宋"/>
                <w:sz w:val="28"/>
                <w:szCs w:val="28"/>
              </w:rPr>
            </w:pPr>
            <w:r>
              <w:rPr>
                <w:rFonts w:hint="eastAsia" w:ascii="仿宋" w:hAnsi="仿宋" w:eastAsia="仿宋" w:cs="仿宋"/>
                <w:sz w:val="28"/>
                <w:szCs w:val="28"/>
              </w:rPr>
              <w:t xml:space="preserve">项目名称</w:t>
            </w:r>
            <w:r/>
          </w:p>
        </w:tc>
        <w:tc>
          <w:tcPr>
            <w:tcBorders>
              <w:top w:val="single" w:color="000000" w:sz="6" w:space="0"/>
              <w:left w:val="single" w:color="000000" w:sz="2" w:space="0"/>
              <w:bottom w:val="single" w:color="000000" w:sz="2" w:space="0"/>
              <w:right w:val="single" w:color="000000" w:sz="4" w:space="0"/>
            </w:tcBorders>
            <w:tcW w:w="2752" w:type="dxa"/>
            <w:vAlign w:val="center"/>
            <w:textDirection w:val="lrTb"/>
            <w:noWrap w:val="false"/>
          </w:tcPr>
          <w:p>
            <w:pPr>
              <w:pStyle w:val="901"/>
              <w:spacing w:line="360" w:lineRule="auto"/>
              <w:rPr>
                <w:rFonts w:ascii="仿宋" w:hAnsi="仿宋" w:eastAsia="仿宋" w:cs="仿宋"/>
                <w:sz w:val="28"/>
                <w:szCs w:val="28"/>
              </w:rPr>
            </w:pPr>
            <w:r>
              <w:rPr>
                <w:rFonts w:hint="eastAsia" w:ascii="仿宋" w:hAnsi="仿宋" w:eastAsia="仿宋" w:cs="仿宋"/>
                <w:sz w:val="28"/>
                <w:szCs w:val="28"/>
              </w:rPr>
              <w:t xml:space="preserve">项目内容</w:t>
            </w:r>
            <w:r/>
          </w:p>
        </w:tc>
        <w:tc>
          <w:tcPr>
            <w:tcBorders>
              <w:top w:val="single" w:color="000000" w:sz="6" w:space="0"/>
              <w:left w:val="single" w:color="000000" w:sz="4" w:space="0"/>
              <w:bottom w:val="single" w:color="000000" w:sz="2" w:space="0"/>
              <w:right w:val="single" w:color="000000" w:sz="2" w:space="0"/>
            </w:tcBorders>
            <w:tcW w:w="3495" w:type="dxa"/>
            <w:vAlign w:val="center"/>
            <w:textDirection w:val="lrTb"/>
            <w:noWrap w:val="false"/>
          </w:tcPr>
          <w:p>
            <w:pPr>
              <w:pStyle w:val="901"/>
              <w:spacing w:line="360" w:lineRule="auto"/>
              <w:rPr>
                <w:rFonts w:ascii="仿宋" w:hAnsi="仿宋" w:eastAsia="仿宋" w:cs="仿宋"/>
                <w:sz w:val="28"/>
                <w:szCs w:val="28"/>
              </w:rPr>
            </w:pPr>
            <w:r>
              <w:rPr>
                <w:rFonts w:hint="eastAsia" w:ascii="仿宋" w:hAnsi="仿宋" w:eastAsia="仿宋" w:cs="仿宋"/>
                <w:sz w:val="28"/>
                <w:szCs w:val="28"/>
              </w:rPr>
              <w:t xml:space="preserve">总价（小写）</w:t>
            </w:r>
            <w:r/>
          </w:p>
        </w:tc>
      </w:tr>
      <w:tr>
        <w:trPr>
          <w:cantSplit/>
          <w:jc w:val="center"/>
          <w:trHeight w:val="1509"/>
        </w:trPr>
        <w:tc>
          <w:tcPr>
            <w:tcBorders>
              <w:top w:val="single" w:color="000000" w:sz="2" w:space="0"/>
              <w:left w:val="single" w:color="000000" w:sz="6" w:space="0"/>
              <w:bottom w:val="single" w:color="000000" w:sz="2" w:space="0"/>
              <w:right w:val="single" w:color="000000" w:sz="2" w:space="0"/>
            </w:tcBorders>
            <w:tcW w:w="2655" w:type="dxa"/>
            <w:vAlign w:val="center"/>
            <w:textDirection w:val="lrTb"/>
            <w:noWrap w:val="false"/>
          </w:tcPr>
          <w:p>
            <w:pPr>
              <w:pStyle w:val="901"/>
              <w:spacing w:line="400" w:lineRule="atLeas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丰县高标准农田调查摸底上图入库项目（采购包3）</w:t>
            </w:r>
            <w:r/>
          </w:p>
          <w:p>
            <w:pPr>
              <w:pStyle w:val="901"/>
              <w:ind w:firstLine="3120"/>
              <w:spacing w:line="360" w:lineRule="auto"/>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4" w:space="0"/>
            </w:tcBorders>
            <w:tcW w:w="2752" w:type="dxa"/>
            <w:vAlign w:val="center"/>
            <w:textDirection w:val="lrTb"/>
            <w:noWrap w:val="false"/>
          </w:tcPr>
          <w:p>
            <w:pPr>
              <w:pStyle w:val="901"/>
              <w:spacing w:line="360" w:lineRule="auto"/>
              <w:rPr>
                <w:rFonts w:ascii="仿宋" w:hAnsi="仿宋" w:eastAsia="仿宋" w:cs="仿宋"/>
                <w:sz w:val="28"/>
                <w:szCs w:val="28"/>
              </w:rPr>
            </w:pPr>
            <w:r>
              <w:rPr>
                <w:rFonts w:hint="eastAsia" w:ascii="仿宋" w:hAnsi="仿宋" w:eastAsia="仿宋" w:cs="仿宋"/>
                <w:sz w:val="28"/>
                <w:szCs w:val="28"/>
              </w:rPr>
              <w:t xml:space="preserve">详见投标文件</w:t>
            </w:r>
            <w:r/>
          </w:p>
        </w:tc>
        <w:tc>
          <w:tcPr>
            <w:tcBorders>
              <w:top w:val="single" w:color="000000" w:sz="2" w:space="0"/>
              <w:left w:val="single" w:color="000000" w:sz="4" w:space="0"/>
              <w:bottom w:val="single" w:color="000000" w:sz="2" w:space="0"/>
              <w:right w:val="single" w:color="000000" w:sz="2" w:space="0"/>
            </w:tcBorders>
            <w:tcW w:w="3495" w:type="dxa"/>
            <w:vAlign w:val="center"/>
            <w:textDirection w:val="lrTb"/>
            <w:noWrap w:val="false"/>
          </w:tcPr>
          <w:p>
            <w:pPr>
              <w:pStyle w:val="901"/>
              <w:ind w:firstLine="1120"/>
              <w:spacing w:line="360" w:lineRule="auto"/>
              <w:rPr>
                <w:rFonts w:ascii="仿宋" w:hAnsi="仿宋" w:eastAsia="仿宋" w:cs="仿宋"/>
                <w:sz w:val="28"/>
                <w:szCs w:val="28"/>
              </w:rPr>
            </w:pPr>
            <w:r>
              <w:rPr>
                <w:rFonts w:ascii="仿宋" w:hAnsi="仿宋" w:eastAsia="仿宋" w:cs="仿宋"/>
                <w:sz w:val="28"/>
                <w:szCs w:val="28"/>
              </w:rPr>
            </w:r>
            <w:r/>
          </w:p>
        </w:tc>
      </w:tr>
      <w:tr>
        <w:trPr>
          <w:cantSplit/>
          <w:jc w:val="center"/>
          <w:trHeight w:val="1509"/>
        </w:trPr>
        <w:tc>
          <w:tcPr>
            <w:tcBorders>
              <w:top w:val="single" w:color="000000" w:sz="2" w:space="0"/>
              <w:left w:val="single" w:color="000000" w:sz="6" w:space="0"/>
              <w:right w:val="single" w:color="000000" w:sz="2" w:space="0"/>
            </w:tcBorders>
            <w:tcW w:w="2655" w:type="dxa"/>
            <w:vAlign w:val="center"/>
            <w:textDirection w:val="lrTb"/>
            <w:noWrap w:val="false"/>
          </w:tcPr>
          <w:p>
            <w:pPr>
              <w:pStyle w:val="901"/>
              <w:spacing w:line="360" w:lineRule="auto"/>
              <w:rPr>
                <w:rFonts w:ascii="仿宋" w:hAnsi="仿宋" w:eastAsia="仿宋" w:cs="仿宋"/>
                <w:sz w:val="28"/>
                <w:szCs w:val="28"/>
              </w:rPr>
            </w:pPr>
            <w:r>
              <w:rPr>
                <w:rFonts w:hint="eastAsia" w:ascii="仿宋" w:hAnsi="仿宋" w:eastAsia="仿宋" w:cs="仿宋"/>
                <w:sz w:val="28"/>
                <w:szCs w:val="28"/>
              </w:rPr>
              <w:t xml:space="preserve">总价（大写）</w:t>
            </w:r>
            <w:r/>
          </w:p>
        </w:tc>
        <w:tc>
          <w:tcPr>
            <w:gridSpan w:val="2"/>
            <w:tcBorders>
              <w:top w:val="single" w:color="000000" w:sz="2" w:space="0"/>
              <w:left w:val="single" w:color="000000" w:sz="2" w:space="0"/>
              <w:right w:val="single" w:color="000000" w:sz="2" w:space="0"/>
            </w:tcBorders>
            <w:tcW w:w="6247" w:type="dxa"/>
            <w:vAlign w:val="center"/>
            <w:textDirection w:val="lrTb"/>
            <w:noWrap w:val="false"/>
          </w:tcPr>
          <w:p>
            <w:pPr>
              <w:pStyle w:val="901"/>
              <w:ind w:firstLine="3120"/>
              <w:spacing w:line="360" w:lineRule="auto"/>
              <w:rPr>
                <w:rFonts w:ascii="仿宋" w:hAnsi="仿宋" w:eastAsia="仿宋" w:cs="仿宋"/>
                <w:sz w:val="28"/>
                <w:szCs w:val="28"/>
              </w:rPr>
            </w:pPr>
            <w:r>
              <w:rPr>
                <w:rFonts w:ascii="仿宋" w:hAnsi="仿宋" w:eastAsia="仿宋" w:cs="仿宋"/>
                <w:sz w:val="28"/>
                <w:szCs w:val="28"/>
              </w:rPr>
            </w:r>
            <w:r/>
          </w:p>
        </w:tc>
      </w:tr>
    </w:tbl>
    <w:p>
      <w:pPr>
        <w:pStyle w:val="901"/>
        <w:ind w:firstLine="3120"/>
        <w:spacing w:line="360" w:lineRule="auto"/>
        <w:rPr>
          <w:rFonts w:ascii="仿宋" w:hAnsi="仿宋" w:eastAsia="仿宋" w:cs="仿宋"/>
          <w:sz w:val="28"/>
          <w:szCs w:val="28"/>
        </w:rPr>
      </w:pPr>
      <w:r>
        <w:rPr>
          <w:rFonts w:ascii="仿宋" w:hAnsi="仿宋" w:eastAsia="仿宋" w:cs="仿宋"/>
          <w:sz w:val="28"/>
          <w:szCs w:val="28"/>
        </w:rPr>
      </w:r>
      <w:r/>
    </w:p>
    <w:p>
      <w:pPr>
        <w:pStyle w:val="901"/>
        <w:ind w:firstLine="3120"/>
        <w:spacing w:line="360" w:lineRule="auto"/>
        <w:rPr>
          <w:rFonts w:ascii="仿宋" w:hAnsi="仿宋" w:eastAsia="仿宋" w:cs="仿宋"/>
          <w:sz w:val="28"/>
          <w:szCs w:val="28"/>
        </w:rPr>
      </w:pPr>
      <w:r>
        <w:rPr>
          <w:rFonts w:ascii="仿宋" w:hAnsi="仿宋" w:eastAsia="仿宋" w:cs="仿宋"/>
          <w:sz w:val="28"/>
          <w:szCs w:val="28"/>
        </w:rPr>
      </w:r>
      <w:r/>
    </w:p>
    <w:p>
      <w:pPr>
        <w:pStyle w:val="901"/>
        <w:ind w:firstLine="3360"/>
        <w:spacing w:line="400" w:lineRule="exact"/>
        <w:rPr>
          <w:rFonts w:ascii="仿宋" w:hAnsi="仿宋" w:eastAsia="仿宋" w:cs="仿宋"/>
          <w:sz w:val="28"/>
          <w:szCs w:val="28"/>
        </w:rPr>
      </w:pPr>
      <w:r>
        <w:rPr>
          <w:rFonts w:hint="eastAsia" w:ascii="仿宋" w:hAnsi="仿宋" w:eastAsia="仿宋" w:cs="仿宋"/>
          <w:sz w:val="28"/>
          <w:szCs w:val="28"/>
        </w:rPr>
        <w:t xml:space="preserve">投标人：（电子签章）</w:t>
      </w:r>
      <w:r/>
    </w:p>
    <w:p>
      <w:pPr>
        <w:pStyle w:val="901"/>
        <w:ind w:firstLine="480"/>
        <w:spacing w:line="400" w:lineRule="exact"/>
        <w:rPr>
          <w:rFonts w:ascii="仿宋" w:hAnsi="仿宋" w:eastAsia="仿宋" w:cs="仿宋"/>
          <w:sz w:val="28"/>
          <w:szCs w:val="28"/>
        </w:rPr>
      </w:pPr>
      <w:r>
        <w:rPr>
          <w:rFonts w:ascii="仿宋" w:hAnsi="仿宋" w:eastAsia="仿宋" w:cs="仿宋"/>
          <w:sz w:val="28"/>
          <w:szCs w:val="28"/>
        </w:rPr>
      </w:r>
      <w:r/>
    </w:p>
    <w:p>
      <w:pPr>
        <w:pStyle w:val="901"/>
        <w:spacing w:line="400" w:lineRule="exact"/>
        <w:rPr>
          <w:rFonts w:ascii="仿宋" w:hAnsi="仿宋" w:eastAsia="仿宋" w:cs="仿宋"/>
          <w:sz w:val="28"/>
          <w:szCs w:val="28"/>
        </w:rPr>
      </w:pPr>
      <w:r>
        <w:rPr>
          <w:rFonts w:ascii="仿宋" w:hAnsi="仿宋" w:eastAsia="仿宋" w:cs="仿宋"/>
          <w:sz w:val="28"/>
          <w:szCs w:val="28"/>
        </w:rPr>
      </w:r>
      <w:r/>
    </w:p>
    <w:p>
      <w:pPr>
        <w:pStyle w:val="901"/>
        <w:ind w:firstLine="3120"/>
        <w:spacing w:line="360" w:lineRule="auto"/>
        <w:rPr>
          <w:rFonts w:ascii="仿宋" w:hAnsi="仿宋" w:eastAsia="仿宋" w:cs="仿宋"/>
          <w:sz w:val="28"/>
          <w:szCs w:val="28"/>
        </w:rPr>
      </w:pPr>
      <w:r>
        <w:rPr>
          <w:rFonts w:ascii="仿宋" w:hAnsi="仿宋" w:eastAsia="仿宋" w:cs="仿宋"/>
          <w:sz w:val="28"/>
          <w:szCs w:val="28"/>
        </w:rPr>
      </w:r>
      <w:r/>
    </w:p>
    <w:p>
      <w:pPr>
        <w:pStyle w:val="901"/>
        <w:ind w:firstLine="3360"/>
        <w:spacing w:line="360" w:lineRule="auto"/>
        <w:rPr>
          <w:rFonts w:ascii="仿宋" w:hAnsi="仿宋" w:eastAsia="仿宋" w:cs="仿宋"/>
          <w:sz w:val="28"/>
          <w:szCs w:val="28"/>
        </w:rPr>
      </w:pPr>
      <w:r>
        <w:rPr>
          <w:rFonts w:hint="eastAsia" w:ascii="仿宋" w:hAnsi="仿宋" w:eastAsia="仿宋" w:cs="仿宋"/>
          <w:sz w:val="28"/>
          <w:szCs w:val="28"/>
        </w:rPr>
        <w:t xml:space="preserve">日期：   年  月  日</w:t>
      </w:r>
      <w:r/>
    </w:p>
    <w:p>
      <w:pPr>
        <w:pStyle w:val="901"/>
        <w:ind w:firstLine="480"/>
        <w:rPr>
          <w:rFonts w:ascii="仿宋" w:hAnsi="仿宋" w:eastAsia="仿宋" w:cs="仿宋"/>
          <w:sz w:val="28"/>
          <w:szCs w:val="28"/>
        </w:rPr>
      </w:pPr>
      <w:r>
        <w:rPr>
          <w:rFonts w:ascii="仿宋" w:hAnsi="仿宋" w:eastAsia="仿宋" w:cs="仿宋"/>
          <w:sz w:val="28"/>
          <w:szCs w:val="28"/>
        </w:rPr>
      </w:r>
      <w:r/>
    </w:p>
    <w:p>
      <w:pPr>
        <w:pStyle w:val="901"/>
        <w:ind w:firstLine="482"/>
        <w:jc w:val="center"/>
        <w:rPr>
          <w:rFonts w:ascii="仿宋" w:hAnsi="仿宋" w:eastAsia="仿宋" w:cs="仿宋"/>
          <w:sz w:val="28"/>
          <w:szCs w:val="28"/>
        </w:rPr>
        <w:outlineLvl w:val="1"/>
      </w:pPr>
      <w:r>
        <w:rPr>
          <w:rFonts w:hint="eastAsia" w:ascii="仿宋" w:hAnsi="仿宋" w:eastAsia="仿宋" w:cs="仿宋"/>
          <w:sz w:val="28"/>
          <w:szCs w:val="28"/>
        </w:rPr>
        <w:br w:type="page" w:clear="all"/>
      </w:r>
      <w:r>
        <w:rPr>
          <w:rFonts w:hint="eastAsia" w:ascii="仿宋" w:hAnsi="仿宋" w:eastAsia="仿宋" w:cs="仿宋"/>
          <w:sz w:val="36"/>
          <w:szCs w:val="36"/>
          <w:lang w:val="en-US" w:eastAsia="zh-CN" w:bidi="ar-SA"/>
        </w:rPr>
        <w:t xml:space="preserve">3.分项价格表</w:t>
      </w:r>
      <w:r/>
    </w:p>
    <w:p>
      <w:pPr>
        <w:pStyle w:val="902"/>
        <w:ind w:left="482" w:firstLine="0"/>
        <w:rPr>
          <w:rFonts w:ascii="仿宋" w:hAnsi="仿宋" w:cs="仿宋"/>
          <w:szCs w:val="28"/>
        </w:rPr>
      </w:pPr>
      <w:r>
        <w:rPr>
          <w:rFonts w:ascii="仿宋" w:hAnsi="仿宋" w:cs="仿宋"/>
          <w:szCs w:val="28"/>
        </w:rPr>
      </w:r>
      <w:r/>
    </w:p>
    <w:p>
      <w:pPr>
        <w:pStyle w:val="901"/>
        <w:ind w:firstLine="480"/>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丰县高标准农田调查摸底上图入库项目（采购包3）</w:t>
      </w:r>
      <w:r/>
    </w:p>
    <w:p>
      <w:pPr>
        <w:pStyle w:val="901"/>
        <w:ind w:firstLine="480"/>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highlight w:val="white"/>
          <w:lang w:eastAsia="zh-CN"/>
        </w:rPr>
        <w:t xml:space="preserve">JSZC-320321-YJCC-G2025-0003</w:t>
      </w:r>
      <w:r/>
    </w:p>
    <w:p>
      <w:pPr>
        <w:pStyle w:val="901"/>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货币单位：人民币元</w:t>
      </w:r>
      <w:r/>
    </w:p>
    <w:p>
      <w:pPr>
        <w:pStyle w:val="901"/>
        <w:ind w:firstLine="2400"/>
        <w:spacing w:line="400" w:lineRule="exact"/>
        <w:rPr>
          <w:rFonts w:ascii="仿宋" w:hAnsi="仿宋" w:eastAsia="仿宋" w:cs="仿宋"/>
          <w:sz w:val="28"/>
          <w:szCs w:val="28"/>
        </w:rPr>
      </w:pPr>
      <w:r>
        <w:rPr>
          <w:rFonts w:ascii="仿宋" w:hAnsi="仿宋" w:eastAsia="仿宋" w:cs="仿宋"/>
          <w:sz w:val="28"/>
          <w:szCs w:val="28"/>
        </w:rPr>
      </w:r>
      <w:r/>
    </w:p>
    <w:p>
      <w:pPr>
        <w:ind w:firstLine="1960"/>
        <w:jc w:val="both"/>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格式自拟。</w:t>
      </w:r>
      <w:r/>
    </w:p>
    <w:p>
      <w:pPr>
        <w:ind w:firstLine="3150"/>
        <w:jc w:val="both"/>
        <w:spacing w:line="47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pStyle w:val="901"/>
        <w:ind w:firstLine="2400"/>
        <w:spacing w:line="400" w:lineRule="exact"/>
        <w:rPr>
          <w:rFonts w:ascii="仿宋" w:hAnsi="仿宋" w:eastAsia="仿宋" w:cs="仿宋"/>
          <w:sz w:val="28"/>
          <w:szCs w:val="28"/>
        </w:rPr>
      </w:pPr>
      <w:r>
        <w:rPr>
          <w:rFonts w:ascii="仿宋" w:hAnsi="仿宋" w:eastAsia="仿宋" w:cs="仿宋"/>
          <w:sz w:val="28"/>
          <w:szCs w:val="28"/>
        </w:rPr>
      </w:r>
      <w:r/>
    </w:p>
    <w:p>
      <w:pPr>
        <w:pStyle w:val="901"/>
        <w:ind w:firstLine="2400"/>
        <w:spacing w:line="400" w:lineRule="exact"/>
        <w:rPr>
          <w:rFonts w:ascii="仿宋" w:hAnsi="仿宋" w:eastAsia="仿宋" w:cs="仿宋"/>
          <w:sz w:val="28"/>
          <w:szCs w:val="28"/>
        </w:rPr>
      </w:pPr>
      <w:r>
        <w:rPr>
          <w:rFonts w:ascii="仿宋" w:hAnsi="仿宋" w:eastAsia="仿宋" w:cs="仿宋"/>
          <w:sz w:val="28"/>
          <w:szCs w:val="28"/>
        </w:rPr>
      </w:r>
      <w:r/>
    </w:p>
    <w:p>
      <w:pPr>
        <w:pStyle w:val="901"/>
        <w:ind w:firstLine="3640"/>
        <w:spacing w:line="400" w:lineRule="exact"/>
        <w:rPr>
          <w:rFonts w:ascii="仿宋" w:hAnsi="仿宋" w:eastAsia="仿宋" w:cs="仿宋"/>
          <w:sz w:val="28"/>
          <w:szCs w:val="28"/>
        </w:rPr>
      </w:pPr>
      <w:r>
        <w:rPr>
          <w:rFonts w:hint="eastAsia" w:ascii="仿宋" w:hAnsi="仿宋" w:eastAsia="仿宋" w:cs="仿宋"/>
          <w:sz w:val="28"/>
          <w:szCs w:val="28"/>
        </w:rPr>
        <w:t xml:space="preserve">投   标  人：（电子签章）</w:t>
      </w:r>
      <w:r/>
    </w:p>
    <w:p>
      <w:pPr>
        <w:pStyle w:val="901"/>
        <w:ind w:firstLine="3120"/>
        <w:spacing w:line="480" w:lineRule="exact"/>
        <w:rPr>
          <w:rFonts w:ascii="仿宋" w:hAnsi="仿宋" w:eastAsia="仿宋" w:cs="仿宋"/>
          <w:sz w:val="28"/>
          <w:szCs w:val="28"/>
        </w:rPr>
      </w:pPr>
      <w:r>
        <w:rPr>
          <w:rFonts w:hint="eastAsia" w:ascii="仿宋" w:hAnsi="仿宋" w:eastAsia="仿宋" w:cs="仿宋"/>
          <w:sz w:val="28"/>
          <w:szCs w:val="28"/>
        </w:rPr>
        <w:t xml:space="preserve"> 日期：   年  月  日</w:t>
      </w:r>
      <w:r/>
    </w:p>
    <w:p>
      <w:pPr>
        <w:pStyle w:val="901"/>
        <w:ind w:firstLine="482"/>
        <w:jc w:val="left"/>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left"/>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left"/>
        <w:spacing w:line="480" w:lineRule="exact"/>
        <w:rPr>
          <w:rFonts w:ascii="仿宋" w:hAnsi="仿宋" w:eastAsia="仿宋" w:cs="仿宋"/>
          <w:sz w:val="28"/>
          <w:szCs w:val="28"/>
        </w:rPr>
        <w:outlineLvl w:val="1"/>
      </w:pPr>
      <w:r>
        <w:rPr>
          <w:rFonts w:hint="eastAsia" w:ascii="仿宋" w:hAnsi="仿宋" w:eastAsia="仿宋" w:cs="仿宋"/>
          <w:sz w:val="28"/>
          <w:szCs w:val="28"/>
        </w:rPr>
        <w:t xml:space="preserve">注：1．如果按单价计算的结果与总价不一致，以总价为准。</w:t>
      </w:r>
      <w:r/>
    </w:p>
    <w:p>
      <w:pPr>
        <w:pStyle w:val="901"/>
        <w:ind w:firstLine="482"/>
        <w:jc w:val="left"/>
        <w:spacing w:line="480" w:lineRule="exact"/>
        <w:rPr>
          <w:rFonts w:ascii="仿宋" w:hAnsi="仿宋" w:eastAsia="仿宋" w:cs="仿宋"/>
          <w:sz w:val="28"/>
          <w:szCs w:val="28"/>
        </w:rPr>
        <w:outlineLvl w:val="1"/>
      </w:pPr>
      <w:r>
        <w:rPr>
          <w:rFonts w:hint="eastAsia" w:ascii="仿宋" w:hAnsi="仿宋" w:eastAsia="仿宋" w:cs="仿宋"/>
          <w:sz w:val="28"/>
          <w:szCs w:val="28"/>
        </w:rPr>
        <w:t xml:space="preserve">2．如果不提供详细分项报价将视为没有实质性响应。</w:t>
      </w:r>
      <w:r/>
    </w:p>
    <w:p>
      <w:pPr>
        <w:pStyle w:val="901"/>
        <w:ind w:firstLine="482"/>
        <w:jc w:val="left"/>
        <w:spacing w:line="480" w:lineRule="exact"/>
        <w:rPr>
          <w:rFonts w:ascii="仿宋" w:hAnsi="仿宋" w:eastAsia="仿宋" w:cs="仿宋"/>
          <w:sz w:val="28"/>
          <w:szCs w:val="28"/>
        </w:rPr>
        <w:outlineLvl w:val="1"/>
      </w:pPr>
      <w:r>
        <w:rPr>
          <w:rFonts w:hint="eastAsia" w:ascii="仿宋" w:hAnsi="仿宋" w:eastAsia="仿宋" w:cs="仿宋"/>
          <w:sz w:val="28"/>
          <w:szCs w:val="28"/>
        </w:rPr>
        <w:t xml:space="preserve">3. 供应商对以上数据的真实性负责。</w:t>
      </w:r>
      <w:r/>
    </w:p>
    <w:p>
      <w:pPr>
        <w:pStyle w:val="901"/>
        <w:ind w:firstLine="482"/>
        <w:jc w:val="left"/>
        <w:spacing w:line="480" w:lineRule="exact"/>
        <w:rPr>
          <w:rFonts w:ascii="仿宋" w:hAnsi="仿宋" w:eastAsia="仿宋" w:cs="仿宋"/>
          <w:sz w:val="28"/>
          <w:szCs w:val="28"/>
        </w:rPr>
        <w:outlineLvl w:val="1"/>
      </w:pPr>
      <w:r>
        <w:rPr>
          <w:rFonts w:hint="eastAsia" w:ascii="仿宋" w:hAnsi="仿宋" w:eastAsia="仿宋" w:cs="仿宋"/>
          <w:sz w:val="28"/>
          <w:szCs w:val="28"/>
        </w:rPr>
        <w:t xml:space="preserve">江苏悦隽诚建设项目管理有限公司有权将以上内容进行公示。</w:t>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rPr>
          <w:rFonts w:hint="eastAsia" w:ascii="仿宋" w:hAnsi="仿宋" w:eastAsia="仿宋" w:cs="仿宋"/>
          <w:sz w:val="36"/>
          <w:szCs w:val="36"/>
          <w:lang w:val="en-US" w:eastAsia="zh-CN" w:bidi="ar-SA"/>
        </w:rPr>
        <w:outlineLvl w:val="1"/>
      </w:pPr>
      <w:r>
        <w:rPr>
          <w:rFonts w:hint="eastAsia" w:ascii="仿宋" w:hAnsi="仿宋" w:eastAsia="仿宋" w:cs="仿宋"/>
          <w:sz w:val="36"/>
          <w:szCs w:val="36"/>
          <w:lang w:val="en-US" w:eastAsia="zh-CN" w:bidi="ar-SA"/>
        </w:rPr>
        <w:t xml:space="preserve">4．偏离表</w:t>
      </w:r>
      <w:r/>
    </w:p>
    <w:p>
      <w:pPr>
        <w:pStyle w:val="901"/>
        <w:ind w:firstLine="482"/>
        <w:spacing w:line="480" w:lineRule="exact"/>
        <w:rPr>
          <w:rFonts w:ascii="仿宋" w:hAnsi="仿宋" w:eastAsia="仿宋" w:cs="仿宋"/>
          <w:sz w:val="28"/>
          <w:szCs w:val="28"/>
        </w:rPr>
      </w:pPr>
      <w:r>
        <w:rPr>
          <w:rFonts w:ascii="仿宋" w:hAnsi="仿宋" w:eastAsia="仿宋" w:cs="仿宋"/>
          <w:sz w:val="28"/>
          <w:szCs w:val="28"/>
        </w:rPr>
      </w:r>
      <w:r/>
    </w:p>
    <w:p>
      <w:pPr>
        <w:pStyle w:val="901"/>
        <w:ind w:firstLine="482"/>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丰县高标准农田调查摸底上图入库项目（采购包3）</w:t>
      </w:r>
      <w:r/>
    </w:p>
    <w:p>
      <w:pPr>
        <w:pStyle w:val="901"/>
        <w:ind w:firstLine="482"/>
        <w:spacing w:line="480" w:lineRule="exact"/>
        <w:rPr>
          <w:rFonts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highlight w:val="white"/>
          <w:lang w:eastAsia="zh-CN"/>
        </w:rPr>
        <w:t xml:space="preserve">JSZC-320321-YJCC-G2025-0003</w:t>
      </w:r>
      <w:r>
        <w:rPr>
          <w:rFonts w:hint="eastAsia" w:ascii="仿宋" w:hAnsi="仿宋" w:eastAsia="仿宋" w:cs="仿宋"/>
          <w:sz w:val="28"/>
          <w:szCs w:val="28"/>
          <w:highlight w:val="white"/>
        </w:rPr>
        <w:t xml:space="preserve"> </w:t>
      </w:r>
      <w:r/>
    </w:p>
    <w:p>
      <w:pPr>
        <w:pStyle w:val="901"/>
        <w:ind w:firstLine="482"/>
        <w:spacing w:line="480" w:lineRule="exact"/>
        <w:rPr>
          <w:rFonts w:ascii="仿宋" w:hAnsi="仿宋" w:eastAsia="仿宋" w:cs="仿宋"/>
          <w:sz w:val="28"/>
          <w:szCs w:val="28"/>
        </w:rPr>
      </w:pPr>
      <w:r>
        <w:rPr>
          <w:rFonts w:ascii="仿宋" w:hAnsi="仿宋" w:eastAsia="仿宋" w:cs="仿宋"/>
          <w:sz w:val="28"/>
          <w:szCs w:val="28"/>
        </w:rPr>
      </w:r>
      <w:r/>
    </w:p>
    <w:tbl>
      <w:tblPr>
        <w:tblStyle w:val="801"/>
        <w:tblW w:w="819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6"/>
        <w:gridCol w:w="1056"/>
        <w:gridCol w:w="1686"/>
        <w:gridCol w:w="1896"/>
        <w:gridCol w:w="1951"/>
        <w:gridCol w:w="970"/>
      </w:tblGrid>
      <w:tr>
        <w:trPr>
          <w:trHeight w:val="794"/>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偏离内容</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招标文件的要求</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投标文件中的内容</w:t>
            </w:r>
            <w:r/>
          </w:p>
        </w:tc>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（正/负/无）偏离</w:t>
            </w:r>
            <w:r/>
          </w:p>
        </w:tc>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pStyle w:val="901"/>
              <w:jc w:val="center"/>
              <w:rPr>
                <w:rFonts w:ascii="仿宋" w:hAnsi="仿宋" w:eastAsia="仿宋" w:cs="仿宋"/>
                <w:sz w:val="28"/>
                <w:szCs w:val="28"/>
              </w:rPr>
            </w:pPr>
            <w:r>
              <w:rPr>
                <w:rFonts w:hint="eastAsia" w:ascii="仿宋" w:hAnsi="仿宋" w:eastAsia="仿宋" w:cs="仿宋"/>
                <w:sz w:val="28"/>
                <w:szCs w:val="28"/>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8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9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70"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8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9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70"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8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9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70"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8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9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70"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8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9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70"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8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9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70"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8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9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70"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63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68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96"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51"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70" w:type="dxa"/>
            <w:textDirection w:val="lrTb"/>
            <w:noWrap w:val="false"/>
          </w:tcPr>
          <w:p>
            <w:pPr>
              <w:pStyle w:val="901"/>
              <w:ind w:firstLine="480"/>
              <w:rPr>
                <w:rFonts w:ascii="仿宋" w:hAnsi="仿宋" w:eastAsia="仿宋" w:cs="仿宋"/>
                <w:sz w:val="28"/>
                <w:szCs w:val="28"/>
              </w:rPr>
            </w:pPr>
            <w:r>
              <w:rPr>
                <w:rFonts w:ascii="仿宋" w:hAnsi="仿宋" w:eastAsia="仿宋" w:cs="仿宋"/>
                <w:sz w:val="28"/>
                <w:szCs w:val="28"/>
              </w:rPr>
            </w:r>
            <w:r/>
          </w:p>
        </w:tc>
      </w:tr>
    </w:tbl>
    <w:p>
      <w:pPr>
        <w:pStyle w:val="901"/>
        <w:ind w:firstLine="480"/>
        <w:rPr>
          <w:rFonts w:ascii="仿宋" w:hAnsi="仿宋" w:eastAsia="仿宋" w:cs="仿宋"/>
          <w:sz w:val="28"/>
          <w:szCs w:val="28"/>
        </w:rPr>
      </w:pPr>
      <w:r>
        <w:rPr>
          <w:rFonts w:ascii="仿宋" w:hAnsi="仿宋" w:eastAsia="仿宋" w:cs="仿宋"/>
          <w:sz w:val="28"/>
          <w:szCs w:val="28"/>
        </w:rPr>
      </w:r>
      <w:r/>
    </w:p>
    <w:p>
      <w:pPr>
        <w:pStyle w:val="901"/>
        <w:ind w:firstLine="480"/>
        <w:rPr>
          <w:rFonts w:ascii="仿宋" w:hAnsi="仿宋" w:eastAsia="仿宋" w:cs="仿宋"/>
          <w:sz w:val="28"/>
          <w:szCs w:val="28"/>
        </w:rPr>
      </w:pPr>
      <w:r>
        <w:rPr>
          <w:rFonts w:hint="eastAsia" w:ascii="仿宋" w:hAnsi="仿宋" w:eastAsia="仿宋" w:cs="仿宋"/>
          <w:sz w:val="28"/>
          <w:szCs w:val="28"/>
        </w:rPr>
        <w:t xml:space="preserve">注：投标人的投标文件中的内容与招标文件（含招标文件的澄清或者修改的内容）的要求不同时，逐条列在偏离表中，否则将认为投标人接受招标文件的要求。</w:t>
      </w:r>
      <w:r/>
    </w:p>
    <w:p>
      <w:pPr>
        <w:pStyle w:val="901"/>
        <w:ind w:firstLine="480"/>
        <w:rPr>
          <w:rFonts w:ascii="仿宋" w:hAnsi="仿宋" w:eastAsia="仿宋" w:cs="仿宋"/>
          <w:sz w:val="28"/>
          <w:szCs w:val="28"/>
        </w:rPr>
      </w:pPr>
      <w:r>
        <w:rPr>
          <w:rFonts w:ascii="仿宋" w:hAnsi="仿宋" w:eastAsia="仿宋" w:cs="仿宋"/>
          <w:sz w:val="28"/>
          <w:szCs w:val="28"/>
        </w:rPr>
      </w:r>
      <w:r/>
    </w:p>
    <w:p>
      <w:pPr>
        <w:pStyle w:val="901"/>
        <w:ind w:firstLine="3920"/>
        <w:spacing w:line="400" w:lineRule="exact"/>
        <w:rPr>
          <w:rFonts w:ascii="仿宋" w:hAnsi="仿宋" w:eastAsia="仿宋" w:cs="仿宋"/>
          <w:sz w:val="28"/>
          <w:szCs w:val="28"/>
        </w:rPr>
      </w:pPr>
      <w:r>
        <w:rPr>
          <w:rFonts w:hint="eastAsia" w:ascii="仿宋" w:hAnsi="仿宋" w:eastAsia="仿宋" w:cs="仿宋"/>
          <w:sz w:val="28"/>
          <w:szCs w:val="28"/>
        </w:rPr>
        <w:t xml:space="preserve">投标人：（电子签章）</w:t>
      </w:r>
      <w:r/>
    </w:p>
    <w:p>
      <w:pPr>
        <w:pStyle w:val="901"/>
        <w:ind w:firstLine="3120"/>
        <w:spacing w:line="300" w:lineRule="auto"/>
        <w:rPr>
          <w:rFonts w:ascii="仿宋" w:hAnsi="仿宋" w:eastAsia="仿宋" w:cs="仿宋"/>
          <w:sz w:val="28"/>
          <w:szCs w:val="28"/>
        </w:rPr>
      </w:pPr>
      <w:r>
        <w:rPr>
          <w:rFonts w:ascii="仿宋" w:hAnsi="仿宋" w:eastAsia="仿宋" w:cs="仿宋"/>
          <w:sz w:val="28"/>
          <w:szCs w:val="28"/>
        </w:rPr>
      </w:r>
      <w:r/>
    </w:p>
    <w:p>
      <w:pPr>
        <w:pStyle w:val="901"/>
        <w:ind w:firstLine="480"/>
        <w:spacing w:line="300" w:lineRule="auto"/>
        <w:rPr>
          <w:rFonts w:ascii="仿宋" w:hAnsi="仿宋" w:eastAsia="仿宋" w:cs="仿宋"/>
          <w:sz w:val="28"/>
          <w:szCs w:val="28"/>
        </w:rPr>
      </w:pPr>
      <w:r>
        <w:rPr>
          <w:rFonts w:ascii="仿宋" w:hAnsi="仿宋" w:eastAsia="仿宋" w:cs="仿宋"/>
          <w:sz w:val="28"/>
          <w:szCs w:val="28"/>
        </w:rPr>
      </w:r>
      <w:r/>
    </w:p>
    <w:p>
      <w:pPr>
        <w:pStyle w:val="901"/>
        <w:ind w:firstLine="5488"/>
        <w:spacing w:line="360" w:lineRule="auto"/>
        <w:rPr>
          <w:rFonts w:ascii="仿宋" w:hAnsi="仿宋" w:eastAsia="仿宋" w:cs="仿宋"/>
          <w:sz w:val="28"/>
          <w:szCs w:val="28"/>
        </w:rPr>
      </w:pPr>
      <w:r>
        <w:rPr>
          <w:rFonts w:hint="eastAsia" w:ascii="仿宋" w:hAnsi="仿宋" w:eastAsia="仿宋" w:cs="仿宋"/>
          <w:sz w:val="28"/>
          <w:szCs w:val="28"/>
        </w:rPr>
        <w:t xml:space="preserve">日期：   年  月  日</w:t>
      </w:r>
      <w:r/>
    </w:p>
    <w:p>
      <w:pPr>
        <w:ind w:left="562"/>
        <w:jc w:val="center"/>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pStyle w:val="901"/>
        <w:ind w:firstLine="482"/>
        <w:jc w:val="center"/>
        <w:rPr>
          <w:rFonts w:hint="eastAsia" w:ascii="仿宋" w:hAnsi="仿宋" w:eastAsia="仿宋" w:cs="仿宋"/>
          <w:sz w:val="36"/>
          <w:szCs w:val="36"/>
          <w:lang w:val="en-US" w:eastAsia="zh-CN" w:bidi="ar-SA"/>
        </w:rPr>
        <w:outlineLvl w:val="1"/>
      </w:pPr>
      <w:r>
        <w:rPr>
          <w:rFonts w:hint="eastAsia" w:ascii="仿宋" w:hAnsi="仿宋" w:eastAsia="仿宋" w:cs="仿宋"/>
          <w:sz w:val="36"/>
          <w:szCs w:val="36"/>
          <w:lang w:val="en-US" w:eastAsia="zh-CN" w:bidi="ar-SA"/>
        </w:rPr>
        <w:t xml:space="preserve">5.法定代表人授权书格式</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委托人：</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地址：</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法定代表人：        职务：</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统一社会信用代码：</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受托人：性别：男（女）</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年龄：岁   民族：族</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职务：</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身份证号：</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480"/>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兹委托（      ）全权代表我企业（公司）参与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]招、投标活动及签订合同。（       ）以我企业（公司）名义所为的行为及签署的文件，我企业（公司）均予以认可。有关法律责任均由我企业（公司）承担。（     ）无转委托权。</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委托期限自年月日起至年月日止。</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480"/>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特此授权委托。</w:t>
      </w:r>
      <w:r/>
    </w:p>
    <w:p>
      <w:pPr>
        <w:ind w:firstLine="480"/>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委托人（公章）：   受托人（签字或盖章）：</w:t>
      </w:r>
      <w:r/>
    </w:p>
    <w:p>
      <w:pPr>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法定代表人（签字或电子签章）：</w:t>
      </w:r>
      <w:r/>
    </w:p>
    <w:p>
      <w:pPr>
        <w:ind w:firstLine="5040"/>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年  月  日 </w:t>
      </w:r>
      <w:r/>
    </w:p>
    <w:p>
      <w:pPr>
        <w:ind w:left="420"/>
        <w:jc w:val="both"/>
        <w:spacing w:before="210" w:after="12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 </w:t>
      </w:r>
      <w:r/>
    </w:p>
    <w:p>
      <w:pPr>
        <w:ind w:firstLine="480"/>
        <w:jc w:val="both"/>
        <w:spacing w:line="499"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(受托人身份证原件扫描件附后)</w:t>
      </w:r>
      <w:r/>
    </w:p>
    <w:p>
      <w:pPr>
        <w:pStyle w:val="901"/>
        <w:ind w:left="482"/>
        <w:jc w:val="center"/>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ascii="仿宋" w:hAnsi="仿宋" w:eastAsia="仿宋" w:cs="仿宋"/>
          <w:sz w:val="28"/>
          <w:szCs w:val="28"/>
        </w:rPr>
        <w:outlineLvl w:val="1"/>
      </w:pPr>
      <w:r>
        <w:rPr>
          <w:rFonts w:hint="eastAsia" w:ascii="仿宋" w:hAnsi="仿宋" w:eastAsia="仿宋" w:cs="仿宋"/>
          <w:sz w:val="28"/>
          <w:szCs w:val="28"/>
        </w:rPr>
        <w:br w:type="page" w:clear="all"/>
      </w:r>
      <w:r>
        <w:rPr>
          <w:rFonts w:hint="eastAsia" w:ascii="仿宋" w:hAnsi="仿宋" w:eastAsia="仿宋" w:cs="仿宋"/>
          <w:sz w:val="36"/>
          <w:szCs w:val="36"/>
          <w:lang w:val="en-US" w:eastAsia="zh-CN" w:bidi="ar-SA"/>
        </w:rPr>
        <w:t xml:space="preserve">6.中小企业声明函</w:t>
      </w:r>
      <w:r/>
    </w:p>
    <w:p>
      <w:pPr>
        <w:pStyle w:val="901"/>
        <w:ind w:left="480"/>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丰县高标准农田调查摸底上图入库项目（采购包3）</w:t>
      </w:r>
      <w:r/>
    </w:p>
    <w:p>
      <w:pPr>
        <w:pStyle w:val="901"/>
        <w:ind w:left="480"/>
        <w:spacing w:line="400" w:lineRule="exact"/>
        <w:rPr>
          <w:rFonts w:hint="eastAsia" w:ascii="仿宋" w:hAnsi="仿宋" w:eastAsia="仿宋" w:cs="仿宋"/>
          <w:sz w:val="28"/>
          <w:szCs w:val="28"/>
          <w:highlight w:val="white"/>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highlight w:val="white"/>
          <w:lang w:eastAsia="zh-CN"/>
        </w:rPr>
        <w:t xml:space="preserve">JSZC-320321-YJCC-G2025-0003</w:t>
      </w:r>
      <w:r/>
    </w:p>
    <w:p>
      <w:pPr>
        <w:pStyle w:val="905"/>
        <w:ind w:firstLine="480"/>
        <w:jc w:val="left"/>
        <w:spacing w:line="460" w:lineRule="exact"/>
        <w:rPr>
          <w:rFonts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(2020)46号）的规定，本公司参加（单位名称）的（项目名称）采购活动，服务全部由符合政策要求的中小企业承接。相关企业的具体情况如下：</w:t>
      </w:r>
      <w:r/>
    </w:p>
    <w:p>
      <w:pPr>
        <w:pStyle w:val="905"/>
        <w:ind w:firstLine="480"/>
        <w:jc w:val="left"/>
        <w:spacing w:line="46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丰县高标准农田调查摸底上图入库项目（采购包3）</w:t>
      </w:r>
      <w:r>
        <w:rPr>
          <w:rFonts w:hint="eastAsia" w:ascii="仿宋" w:hAnsi="仿宋" w:eastAsia="仿宋" w:cs="仿宋"/>
          <w:sz w:val="28"/>
          <w:szCs w:val="28"/>
        </w:rPr>
        <w:t xml:space="preserve">），属于（其他未列明行业）；承接企业为（    ），从业人员（  ）人，营业收入为（   万元），资产总额为（  万元）①，属于          （¨中型企业、¨小型企业、¨微型企业，请勾选！）；</w:t>
      </w:r>
      <w:r/>
    </w:p>
    <w:p>
      <w:pPr>
        <w:pStyle w:val="905"/>
        <w:ind w:firstLine="480"/>
        <w:jc w:val="left"/>
        <w:spacing w:line="460" w:lineRule="exact"/>
        <w:rPr>
          <w:rFonts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905"/>
        <w:ind w:firstLine="480"/>
        <w:jc w:val="left"/>
        <w:spacing w:line="460" w:lineRule="exact"/>
        <w:rPr>
          <w:rFonts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905"/>
        <w:ind w:firstLine="480"/>
        <w:jc w:val="left"/>
        <w:spacing w:line="460" w:lineRule="exact"/>
        <w:rPr>
          <w:rFonts w:ascii="仿宋" w:hAnsi="仿宋" w:eastAsia="仿宋" w:cs="仿宋"/>
          <w:sz w:val="28"/>
          <w:szCs w:val="28"/>
        </w:rPr>
      </w:pPr>
      <w:r>
        <w:rPr>
          <w:rFonts w:ascii="仿宋" w:hAnsi="仿宋" w:eastAsia="仿宋" w:cs="仿宋"/>
          <w:sz w:val="28"/>
          <w:szCs w:val="28"/>
        </w:rPr>
      </w:r>
      <w:r/>
    </w:p>
    <w:p>
      <w:pPr>
        <w:pStyle w:val="918"/>
        <w:rPr>
          <w:rFonts w:ascii="仿宋" w:hAnsi="仿宋" w:eastAsia="仿宋" w:cs="仿宋"/>
          <w:sz w:val="28"/>
          <w:szCs w:val="28"/>
        </w:rPr>
      </w:pPr>
      <w:r>
        <w:rPr>
          <w:rFonts w:ascii="仿宋" w:hAnsi="仿宋" w:eastAsia="仿宋" w:cs="仿宋"/>
          <w:sz w:val="28"/>
          <w:szCs w:val="28"/>
        </w:rPr>
      </w:r>
      <w:r/>
    </w:p>
    <w:p>
      <w:pPr>
        <w:pStyle w:val="901"/>
        <w:rPr>
          <w:rFonts w:ascii="仿宋" w:hAnsi="仿宋" w:eastAsia="仿宋" w:cs="仿宋"/>
          <w:sz w:val="28"/>
          <w:szCs w:val="28"/>
        </w:rPr>
      </w:pPr>
      <w:r>
        <w:rPr>
          <w:rFonts w:ascii="仿宋" w:hAnsi="仿宋" w:eastAsia="仿宋" w:cs="仿宋"/>
          <w:sz w:val="28"/>
          <w:szCs w:val="28"/>
        </w:rPr>
      </w:r>
      <w:r/>
    </w:p>
    <w:p>
      <w:pPr>
        <w:pStyle w:val="905"/>
        <w:ind w:firstLine="600"/>
        <w:jc w:val="center"/>
        <w:spacing w:line="460" w:lineRule="exact"/>
        <w:rPr>
          <w:rFonts w:ascii="仿宋" w:hAnsi="仿宋" w:eastAsia="仿宋" w:cs="仿宋"/>
          <w:sz w:val="28"/>
          <w:szCs w:val="28"/>
        </w:rPr>
      </w:pPr>
      <w:r>
        <w:rPr>
          <w:rFonts w:hint="eastAsia" w:ascii="仿宋" w:hAnsi="仿宋" w:eastAsia="仿宋" w:cs="仿宋"/>
          <w:sz w:val="28"/>
          <w:szCs w:val="28"/>
        </w:rPr>
        <w:t xml:space="preserve"> 企业名称（供应商名称）（电子签章）：</w:t>
      </w:r>
      <w:r/>
    </w:p>
    <w:p>
      <w:pPr>
        <w:pStyle w:val="905"/>
        <w:ind w:firstLine="2400"/>
        <w:spacing w:line="460" w:lineRule="exact"/>
        <w:rPr>
          <w:rFonts w:ascii="仿宋" w:hAnsi="仿宋" w:eastAsia="仿宋" w:cs="仿宋"/>
          <w:sz w:val="28"/>
          <w:szCs w:val="28"/>
        </w:rPr>
      </w:pPr>
      <w:r>
        <w:rPr>
          <w:rFonts w:hint="eastAsia" w:ascii="仿宋" w:hAnsi="仿宋" w:eastAsia="仿宋" w:cs="仿宋"/>
          <w:sz w:val="28"/>
          <w:szCs w:val="28"/>
        </w:rPr>
        <w:t xml:space="preserve">日    期：</w:t>
      </w:r>
      <w:r/>
    </w:p>
    <w:p>
      <w:pPr>
        <w:pStyle w:val="904"/>
        <w:rPr>
          <w:rFonts w:ascii="仿宋" w:hAnsi="仿宋" w:eastAsia="仿宋" w:cs="仿宋"/>
          <w:sz w:val="28"/>
          <w:szCs w:val="28"/>
        </w:rPr>
      </w:pPr>
      <w:r>
        <w:rPr>
          <w:rFonts w:ascii="仿宋" w:hAnsi="仿宋" w:eastAsia="仿宋" w:cs="仿宋"/>
          <w:sz w:val="28"/>
          <w:szCs w:val="28"/>
        </w:rPr>
      </w:r>
      <w:r/>
    </w:p>
    <w:p>
      <w:pPr>
        <w:pStyle w:val="905"/>
        <w:rPr>
          <w:rFonts w:ascii="仿宋" w:hAnsi="仿宋" w:eastAsia="仿宋" w:cs="仿宋"/>
          <w:sz w:val="28"/>
          <w:szCs w:val="28"/>
        </w:rPr>
      </w:pPr>
      <w:r>
        <w:rPr>
          <w:rFonts w:ascii="仿宋" w:hAnsi="仿宋" w:eastAsia="仿宋" w:cs="仿宋"/>
          <w:sz w:val="28"/>
          <w:szCs w:val="28"/>
        </w:rPr>
      </w:r>
      <w:r/>
    </w:p>
    <w:p>
      <w:pPr>
        <w:pStyle w:val="905"/>
        <w:jc w:val="left"/>
        <w:spacing w:line="460" w:lineRule="exact"/>
        <w:rPr>
          <w:rFonts w:ascii="仿宋" w:hAnsi="仿宋" w:eastAsia="仿宋" w:cs="仿宋"/>
          <w:sz w:val="28"/>
          <w:szCs w:val="28"/>
        </w:rPr>
      </w:pPr>
      <w:r>
        <w:rPr>
          <w:rFonts w:ascii="仿宋" w:hAnsi="仿宋" w:eastAsia="仿宋" w:cs="仿宋"/>
          <w:sz w:val="28"/>
          <w:szCs w:val="28"/>
        </w:rPr>
      </w:r>
      <w:r/>
    </w:p>
    <w:p>
      <w:pPr>
        <w:pStyle w:val="905"/>
        <w:jc w:val="left"/>
        <w:spacing w:line="460" w:lineRule="exact"/>
        <w:rPr>
          <w:rFonts w:ascii="仿宋" w:hAnsi="仿宋" w:eastAsia="仿宋" w:cs="仿宋"/>
          <w:sz w:val="28"/>
          <w:szCs w:val="28"/>
        </w:rPr>
      </w:pPr>
      <w:r>
        <w:rPr>
          <w:rFonts w:hint="eastAsia" w:ascii="仿宋" w:hAnsi="仿宋" w:eastAsia="仿宋" w:cs="仿宋"/>
          <w:sz w:val="28"/>
          <w:szCs w:val="28"/>
        </w:rPr>
        <w:t xml:space="preserve">注：本项目采购的服务属于</w:t>
      </w:r>
      <w:r>
        <w:rPr>
          <w:rFonts w:hint="eastAsia" w:ascii="仿宋" w:hAnsi="仿宋" w:eastAsia="仿宋" w:cs="仿宋"/>
          <w:sz w:val="28"/>
          <w:szCs w:val="28"/>
          <w:u w:val="single"/>
        </w:rPr>
        <w:t xml:space="preserve">其他未列明行业</w:t>
      </w:r>
      <w:r>
        <w:rPr>
          <w:rFonts w:hint="eastAsia" w:ascii="仿宋" w:hAnsi="仿宋" w:eastAsia="仿宋" w:cs="仿宋"/>
          <w:sz w:val="28"/>
          <w:szCs w:val="28"/>
        </w:rPr>
        <w:t xml:space="preserve">。</w:t>
      </w:r>
      <w:r/>
    </w:p>
    <w:p>
      <w:pPr>
        <w:pStyle w:val="901"/>
        <w:spacing w:before="100" w:beforeAutospacing="1" w:after="100" w:afterAutospacing="1" w:line="520" w:lineRule="exact"/>
        <w:widowControl/>
        <w:rPr>
          <w:rFonts w:ascii="仿宋" w:hAnsi="仿宋" w:eastAsia="仿宋" w:cs="仿宋"/>
          <w:sz w:val="28"/>
          <w:szCs w:val="28"/>
        </w:rPr>
      </w:pPr>
      <w:r>
        <w:rPr>
          <w:rFonts w:hint="eastAsia" w:ascii="仿宋" w:hAnsi="仿宋" w:eastAsia="仿宋" w:cs="仿宋"/>
          <w:sz w:val="28"/>
          <w:szCs w:val="28"/>
        </w:rPr>
        <w:t xml:space="preserve">备注：1.从业人员、营业收入、资产总额填报上一年度数据，无上一年度数据的新成立企业可不填报。</w:t>
      </w:r>
      <w:r/>
    </w:p>
    <w:p>
      <w:pPr>
        <w:pStyle w:val="901"/>
        <w:spacing w:before="100" w:beforeAutospacing="1" w:after="100" w:afterAutospacing="1" w:line="520" w:lineRule="exact"/>
        <w:widowControl/>
        <w:rPr>
          <w:rFonts w:ascii="仿宋" w:hAnsi="仿宋" w:eastAsia="仿宋" w:cs="仿宋"/>
          <w:sz w:val="28"/>
          <w:szCs w:val="28"/>
        </w:rPr>
      </w:pPr>
      <w:r>
        <w:rPr>
          <w:rFonts w:hint="eastAsia" w:ascii="仿宋" w:hAnsi="仿宋" w:eastAsia="仿宋" w:cs="仿宋"/>
          <w:sz w:val="28"/>
          <w:szCs w:val="28"/>
        </w:rPr>
        <w:t xml:space="preserve">2.《中小企业声明函》查询渠道参考工业和信息化部发布的中小企业规模自测小程序。</w:t>
      </w:r>
      <w:r/>
    </w:p>
    <w:p>
      <w:pPr>
        <w:pStyle w:val="901"/>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3982720" cy="6989445"/>
                <wp:effectExtent l="0" t="0" r="17145" b="1905"/>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9"/>
                        <a:stretch/>
                      </pic:blipFill>
                      <pic:spPr bwMode="auto">
                        <a:xfrm>
                          <a:off x="0" y="0"/>
                          <a:ext cx="3983354" cy="69894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3.6pt;height:550.4pt;mso-wrap-distance-left:0.0pt;mso-wrap-distance-top:0.0pt;mso-wrap-distance-right:0.0pt;mso-wrap-distance-bottom:0.0pt;" stroked="f">
                <v:path textboxrect="0,0,0,0"/>
                <v:imagedata r:id="rId19" o:title=""/>
              </v:shape>
            </w:pict>
          </mc:Fallback>
        </mc:AlternateContent>
      </w:r>
      <w:r/>
    </w:p>
    <w:p>
      <w:pPr>
        <w:pStyle w:val="1067"/>
        <w:jc w:val="both"/>
        <w:spacing w:before="0" w:beforeAutospacing="0" w:after="0" w:afterAutospacing="0"/>
        <w:shd w:val="clear" w:color="auto" w:fill="ffffff"/>
        <w:rPr>
          <w:rFonts w:ascii="仿宋" w:hAnsi="仿宋" w:eastAsia="仿宋" w:cs="仿宋"/>
          <w:sz w:val="28"/>
          <w:szCs w:val="28"/>
        </w:rPr>
      </w:pPr>
      <w:r>
        <w:rPr>
          <w:rFonts w:ascii="仿宋" w:hAnsi="仿宋" w:eastAsia="仿宋" w:cs="仿宋"/>
          <w:sz w:val="28"/>
          <w:szCs w:val="28"/>
        </w:rPr>
      </w:r>
      <w:r/>
    </w:p>
    <w:p>
      <w:pPr>
        <w:pStyle w:val="901"/>
        <w:spacing w:line="40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0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0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0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0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00" w:lineRule="exact"/>
        <w:rPr>
          <w:rFonts w:ascii="仿宋" w:hAnsi="仿宋" w:eastAsia="仿宋" w:cs="仿宋"/>
          <w:sz w:val="28"/>
          <w:szCs w:val="28"/>
        </w:rPr>
        <w:outlineLvl w:val="1"/>
      </w:pPr>
      <w:r>
        <w:rPr>
          <w:rFonts w:ascii="仿宋" w:hAnsi="仿宋" w:eastAsia="仿宋" w:cs="仿宋"/>
          <w:sz w:val="28"/>
          <w:szCs w:val="28"/>
        </w:rPr>
      </w:r>
      <w:r/>
    </w:p>
    <w:p>
      <w:pPr>
        <w:pStyle w:val="901"/>
        <w:ind w:firstLine="482"/>
        <w:jc w:val="center"/>
        <w:spacing w:line="480" w:lineRule="exact"/>
        <w:rPr>
          <w:rFonts w:hint="eastAsia" w:ascii="仿宋" w:hAnsi="仿宋" w:eastAsia="仿宋" w:cs="仿宋"/>
          <w:sz w:val="36"/>
          <w:szCs w:val="36"/>
          <w:lang w:val="en-US" w:eastAsia="zh-CN" w:bidi="ar-SA"/>
        </w:rPr>
        <w:outlineLvl w:val="1"/>
      </w:pPr>
      <w:r>
        <w:rPr>
          <w:rFonts w:hint="eastAsia" w:ascii="仿宋" w:hAnsi="仿宋" w:eastAsia="仿宋" w:cs="仿宋"/>
          <w:sz w:val="36"/>
          <w:szCs w:val="36"/>
          <w:lang w:val="en-US" w:eastAsia="zh-CN" w:bidi="ar-SA"/>
        </w:rPr>
        <w:t xml:space="preserve">7.残疾人福利性单位声明函</w:t>
      </w:r>
      <w:r/>
    </w:p>
    <w:p>
      <w:pPr>
        <w:pStyle w:val="1067"/>
        <w:ind w:left="-208"/>
        <w:jc w:val="center"/>
        <w:spacing w:line="400" w:lineRule="exact"/>
        <w:rPr>
          <w:rFonts w:ascii="仿宋" w:hAnsi="仿宋" w:eastAsia="仿宋" w:cs="仿宋"/>
          <w:sz w:val="28"/>
          <w:szCs w:val="28"/>
        </w:rPr>
      </w:pPr>
      <w:r>
        <w:rPr>
          <w:rFonts w:hint="eastAsia" w:ascii="仿宋" w:hAnsi="仿宋" w:eastAsia="仿宋" w:cs="仿宋"/>
          <w:sz w:val="28"/>
          <w:szCs w:val="28"/>
        </w:rPr>
        <w:t xml:space="preserve">（注：如投标单位不属于残疾人福利性单位，不需提供此说明函）</w:t>
      </w:r>
      <w:r/>
    </w:p>
    <w:p>
      <w:pPr>
        <w:pStyle w:val="901"/>
        <w:ind w:firstLine="480"/>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丰县高标准农田调查摸底上图入库项目（采购包3）</w:t>
      </w:r>
      <w:r/>
    </w:p>
    <w:p>
      <w:pPr>
        <w:pStyle w:val="901"/>
        <w:ind w:firstLine="480"/>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highlight w:val="white"/>
          <w:lang w:eastAsia="zh-CN"/>
        </w:rPr>
        <w:t xml:space="preserve">JSZC-320321-YJCC-G2025-0003</w:t>
      </w:r>
      <w:r/>
    </w:p>
    <w:p>
      <w:pPr>
        <w:pStyle w:val="901"/>
        <w:ind w:firstLine="504"/>
        <w:spacing w:line="400" w:lineRule="exact"/>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p>
    <w:p>
      <w:pPr>
        <w:pStyle w:val="901"/>
        <w:ind w:firstLine="504"/>
        <w:spacing w:line="400" w:lineRule="exact"/>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901"/>
        <w:ind w:right="29" w:firstLine="3780"/>
        <w:spacing w:line="400" w:lineRule="exact"/>
        <w:rPr>
          <w:rFonts w:ascii="仿宋" w:hAnsi="仿宋" w:eastAsia="仿宋" w:cs="仿宋"/>
          <w:sz w:val="28"/>
          <w:szCs w:val="28"/>
        </w:rPr>
      </w:pPr>
      <w:r>
        <w:rPr>
          <w:rFonts w:ascii="仿宋" w:hAnsi="仿宋" w:eastAsia="仿宋" w:cs="仿宋"/>
          <w:sz w:val="28"/>
          <w:szCs w:val="28"/>
        </w:rPr>
      </w:r>
      <w:r/>
    </w:p>
    <w:p>
      <w:pPr>
        <w:pStyle w:val="901"/>
        <w:ind w:firstLine="4648"/>
        <w:spacing w:line="480" w:lineRule="exact"/>
        <w:rPr>
          <w:rFonts w:ascii="仿宋" w:hAnsi="仿宋" w:eastAsia="仿宋" w:cs="仿宋"/>
          <w:sz w:val="28"/>
          <w:szCs w:val="28"/>
        </w:rPr>
      </w:pPr>
      <w:r>
        <w:rPr>
          <w:rFonts w:hint="eastAsia" w:ascii="仿宋" w:hAnsi="仿宋" w:eastAsia="仿宋" w:cs="仿宋"/>
          <w:sz w:val="28"/>
          <w:szCs w:val="28"/>
        </w:rPr>
        <w:t xml:space="preserve">投标人：（电子签章）</w:t>
      </w:r>
      <w:r/>
    </w:p>
    <w:p>
      <w:pPr>
        <w:pStyle w:val="901"/>
        <w:ind w:firstLine="4648"/>
        <w:spacing w:line="400" w:lineRule="exact"/>
        <w:tabs>
          <w:tab w:val="left" w:pos="6555" w:leader="none"/>
        </w:tabs>
        <w:rPr>
          <w:rFonts w:ascii="仿宋" w:hAnsi="仿宋" w:eastAsia="仿宋" w:cs="仿宋"/>
          <w:sz w:val="28"/>
          <w:szCs w:val="28"/>
        </w:rPr>
      </w:pPr>
      <w:r>
        <w:rPr>
          <w:rFonts w:hint="eastAsia" w:ascii="仿宋" w:hAnsi="仿宋" w:eastAsia="仿宋" w:cs="仿宋"/>
          <w:sz w:val="28"/>
          <w:szCs w:val="28"/>
        </w:rPr>
        <w:t xml:space="preserve">日期：   年  月  日</w:t>
      </w:r>
      <w:r/>
    </w:p>
    <w:p>
      <w:pPr>
        <w:pStyle w:val="901"/>
        <w:ind w:firstLine="480"/>
        <w:jc w:val="left"/>
        <w:spacing w:line="400" w:lineRule="exact"/>
        <w:widowControl/>
        <w:rPr>
          <w:rFonts w:ascii="仿宋" w:hAnsi="仿宋" w:eastAsia="仿宋" w:cs="仿宋"/>
          <w:sz w:val="28"/>
          <w:szCs w:val="28"/>
        </w:rPr>
      </w:pPr>
      <w:r>
        <w:rPr>
          <w:rFonts w:ascii="仿宋" w:hAnsi="仿宋" w:eastAsia="仿宋" w:cs="仿宋"/>
          <w:sz w:val="28"/>
          <w:szCs w:val="28"/>
        </w:rPr>
      </w:r>
      <w:r/>
    </w:p>
    <w:p>
      <w:pPr>
        <w:pStyle w:val="901"/>
        <w:ind w:firstLine="480"/>
        <w:jc w:val="left"/>
        <w:spacing w:line="400" w:lineRule="exact"/>
        <w:widowControl/>
        <w:rPr>
          <w:rFonts w:ascii="仿宋" w:hAnsi="仿宋" w:eastAsia="仿宋" w:cs="仿宋"/>
          <w:sz w:val="28"/>
          <w:szCs w:val="28"/>
        </w:rPr>
      </w:pPr>
      <w:r>
        <w:rPr>
          <w:rFonts w:ascii="仿宋" w:hAnsi="仿宋" w:eastAsia="仿宋" w:cs="仿宋"/>
          <w:sz w:val="28"/>
          <w:szCs w:val="28"/>
        </w:rPr>
      </w:r>
      <w:r/>
    </w:p>
    <w:p>
      <w:pPr>
        <w:pStyle w:val="901"/>
        <w:ind w:firstLine="480"/>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享受政府采购支持政策的残疾人福利性单位应当同时满足以下条件：</w:t>
      </w:r>
      <w:r/>
    </w:p>
    <w:p>
      <w:pPr>
        <w:pStyle w:val="901"/>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　　（一）安置的残疾人占本单位在职职工人数的比例不低于25%（含25%），并且安置的残疾人人数不少于10人（含10人）；</w:t>
      </w:r>
      <w:r/>
    </w:p>
    <w:p>
      <w:pPr>
        <w:pStyle w:val="901"/>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　　（二）依法与安置的每位残疾人签订了一年以上（含一年）的劳动合同或服务协议；</w:t>
      </w:r>
      <w:r/>
    </w:p>
    <w:p>
      <w:pPr>
        <w:pStyle w:val="901"/>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　　（三）为安置的每位残疾人按月足额缴纳了基本养老保险、基本医疗保险、失业保险、工伤保险和生育保险等社会保险费；</w:t>
      </w:r>
      <w:r/>
    </w:p>
    <w:p>
      <w:pPr>
        <w:pStyle w:val="901"/>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　　（四）通过银行等金融机构向安置的每位残疾人，按月支付了不低于单位所在区县适用的经省级人民政府批准的月最低工资标准的工资；</w:t>
      </w:r>
      <w:r/>
    </w:p>
    <w:p>
      <w:pPr>
        <w:pStyle w:val="901"/>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　　（五）提供本单位制造的货物、承担的工程或者服务（以下简称产品），或者提供其他残疾人福利性单位制造的货物（不包括使用非残疾人福利性单位注册商标的货物）。</w:t>
      </w:r>
      <w:r/>
    </w:p>
    <w:p>
      <w:pPr>
        <w:pStyle w:val="901"/>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1"/>
        <w:ind w:firstLine="480"/>
        <w:spacing w:line="400" w:lineRule="exact"/>
        <w:widowControl/>
        <w:rPr>
          <w:rFonts w:ascii="仿宋" w:hAnsi="仿宋" w:eastAsia="仿宋" w:cs="仿宋"/>
          <w:sz w:val="28"/>
          <w:szCs w:val="28"/>
        </w:rPr>
        <w:outlineLvl w:val="2"/>
      </w:pPr>
      <w:r>
        <w:rPr>
          <w:rFonts w:hint="eastAsia" w:ascii="仿宋" w:hAnsi="仿宋" w:eastAsia="仿宋" w:cs="仿宋"/>
          <w:sz w:val="28"/>
          <w:szCs w:val="28"/>
        </w:rPr>
        <w:t xml:space="preserve">具体以《财政部 民政部 中国残疾人联合会关于促进残疾人就业政府采购政策的通知》（财库〔2017〕141号）规定为准。</w:t>
      </w:r>
      <w:r/>
    </w:p>
    <w:p>
      <w:pPr>
        <w:pStyle w:val="901"/>
        <w:ind w:right="29" w:firstLine="360"/>
        <w:spacing w:line="400" w:lineRule="exact"/>
        <w:rPr>
          <w:rFonts w:ascii="仿宋" w:hAnsi="仿宋" w:eastAsia="仿宋" w:cs="仿宋"/>
          <w:sz w:val="28"/>
          <w:szCs w:val="28"/>
        </w:rPr>
      </w:pPr>
      <w:r>
        <w:rPr>
          <w:rFonts w:ascii="仿宋" w:hAnsi="仿宋" w:eastAsia="仿宋" w:cs="仿宋"/>
          <w:sz w:val="28"/>
          <w:szCs w:val="28"/>
        </w:rPr>
      </w:r>
      <w:r/>
    </w:p>
    <w:p>
      <w:pPr>
        <w:pStyle w:val="901"/>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说明：</w:t>
      </w:r>
      <w:r/>
    </w:p>
    <w:p>
      <w:pPr>
        <w:pStyle w:val="901"/>
        <w:ind w:firstLine="480"/>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中标、成交供应商为残疾人福利性单位的，采购人或者其委托的采购代理机构有权随中标、成交结果同时公告其《残疾人福利性单位声明函》，接受社会监督。</w:t>
      </w:r>
      <w:r/>
    </w:p>
    <w:p>
      <w:pPr>
        <w:pStyle w:val="901"/>
        <w:ind w:firstLine="480"/>
        <w:jc w:val="left"/>
        <w:spacing w:line="400" w:lineRule="exact"/>
        <w:widowControl/>
        <w:rPr>
          <w:rFonts w:ascii="仿宋" w:hAnsi="仿宋" w:eastAsia="仿宋" w:cs="仿宋"/>
          <w:sz w:val="28"/>
          <w:szCs w:val="28"/>
        </w:rPr>
      </w:pPr>
      <w:r>
        <w:rPr>
          <w:rFonts w:hint="eastAsia" w:ascii="仿宋" w:hAnsi="仿宋" w:eastAsia="仿宋" w:cs="仿宋"/>
          <w:sz w:val="28"/>
          <w:szCs w:val="28"/>
        </w:rPr>
        <w:t xml:space="preserve">供应商提供的《残疾人福利性单位声明函》与事实不符的，依照《政府采购法》第七十七条第一款的规定追究法律责任。</w:t>
      </w:r>
      <w:r/>
    </w:p>
    <w:p>
      <w:pPr>
        <w:pStyle w:val="901"/>
        <w:ind w:right="480" w:firstLine="5040"/>
        <w:spacing w:line="400" w:lineRule="exact"/>
        <w:widowControl/>
        <w:rPr>
          <w:rFonts w:ascii="仿宋" w:hAnsi="仿宋" w:eastAsia="仿宋" w:cs="仿宋"/>
          <w:sz w:val="28"/>
          <w:szCs w:val="28"/>
        </w:rPr>
      </w:pPr>
      <w:r>
        <w:rPr>
          <w:rFonts w:ascii="仿宋" w:hAnsi="仿宋" w:eastAsia="仿宋" w:cs="仿宋"/>
          <w:sz w:val="28"/>
          <w:szCs w:val="28"/>
        </w:rPr>
      </w:r>
      <w:r/>
    </w:p>
    <w:p>
      <w:pPr>
        <w:pStyle w:val="901"/>
        <w:spacing w:line="400" w:lineRule="exact"/>
        <w:rPr>
          <w:rFonts w:ascii="仿宋" w:hAnsi="仿宋" w:eastAsia="仿宋" w:cs="仿宋"/>
          <w:sz w:val="28"/>
          <w:szCs w:val="28"/>
        </w:rPr>
      </w:pPr>
      <w:r>
        <w:rPr>
          <w:rFonts w:ascii="仿宋" w:hAnsi="仿宋" w:eastAsia="仿宋" w:cs="仿宋"/>
          <w:sz w:val="28"/>
          <w:szCs w:val="28"/>
        </w:rPr>
      </w:r>
      <w:r/>
    </w:p>
    <w:p>
      <w:pPr>
        <w:pStyle w:val="901"/>
        <w:ind w:firstLine="480"/>
        <w:jc w:val="center"/>
        <w:spacing w:line="400" w:lineRule="exact"/>
        <w:rPr>
          <w:rFonts w:ascii="仿宋" w:hAnsi="仿宋" w:eastAsia="仿宋" w:cs="仿宋"/>
          <w:sz w:val="28"/>
          <w:szCs w:val="28"/>
        </w:rPr>
      </w:pPr>
      <w:r>
        <w:rPr>
          <w:rFonts w:ascii="仿宋" w:hAnsi="仿宋" w:eastAsia="仿宋" w:cs="仿宋"/>
          <w:sz w:val="28"/>
          <w:szCs w:val="28"/>
        </w:rPr>
      </w:r>
      <w:r/>
    </w:p>
    <w:p>
      <w:pPr>
        <w:pStyle w:val="901"/>
        <w:ind w:firstLine="480"/>
        <w:jc w:val="center"/>
        <w:spacing w:line="400" w:lineRule="exact"/>
        <w:rPr>
          <w:rFonts w:ascii="仿宋" w:hAnsi="仿宋" w:eastAsia="仿宋" w:cs="仿宋"/>
          <w:sz w:val="28"/>
          <w:szCs w:val="28"/>
        </w:rPr>
      </w:pPr>
      <w:r>
        <w:rPr>
          <w:rFonts w:ascii="仿宋" w:hAnsi="仿宋" w:eastAsia="仿宋" w:cs="仿宋"/>
          <w:sz w:val="28"/>
          <w:szCs w:val="28"/>
        </w:rPr>
      </w:r>
      <w:r/>
    </w:p>
    <w:p>
      <w:pPr>
        <w:pStyle w:val="901"/>
        <w:ind w:firstLine="480"/>
        <w:jc w:val="center"/>
        <w:spacing w:line="400" w:lineRule="exact"/>
        <w:rPr>
          <w:rFonts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36"/>
          <w:szCs w:val="36"/>
          <w:lang w:val="en-US" w:eastAsia="zh-CN" w:bidi="ar-SA"/>
        </w:rPr>
        <w:t xml:space="preserve">8.投标人参加政府采购活动前3年内在经营活动中没有重大违法记录的书面声明</w:t>
      </w:r>
      <w:r/>
    </w:p>
    <w:p>
      <w:pPr>
        <w:pStyle w:val="901"/>
        <w:ind w:firstLine="480"/>
        <w:jc w:val="center"/>
        <w:spacing w:line="400" w:lineRule="exact"/>
        <w:rPr>
          <w:rFonts w:ascii="仿宋" w:hAnsi="仿宋" w:eastAsia="仿宋" w:cs="仿宋"/>
          <w:sz w:val="28"/>
          <w:szCs w:val="28"/>
        </w:rPr>
      </w:pPr>
      <w:r>
        <w:rPr>
          <w:rFonts w:ascii="仿宋" w:hAnsi="仿宋" w:eastAsia="仿宋" w:cs="仿宋"/>
          <w:sz w:val="28"/>
          <w:szCs w:val="28"/>
        </w:rPr>
      </w:r>
      <w:r/>
    </w:p>
    <w:p>
      <w:pPr>
        <w:pStyle w:val="901"/>
        <w:ind w:firstLine="480"/>
        <w:jc w:val="left"/>
        <w:spacing w:before="100" w:beforeAutospacing="1" w:after="100" w:afterAutospacing="1" w:line="400" w:lineRule="exact"/>
        <w:widowControl/>
        <w:rPr>
          <w:rFonts w:ascii="仿宋" w:hAnsi="仿宋" w:eastAsia="仿宋" w:cs="仿宋"/>
          <w:sz w:val="28"/>
          <w:szCs w:val="28"/>
        </w:rPr>
      </w:pPr>
      <w:r>
        <w:rPr>
          <w:rFonts w:hint="eastAsia" w:ascii="仿宋" w:hAnsi="仿宋" w:eastAsia="仿宋" w:cs="仿宋"/>
          <w:sz w:val="28"/>
          <w:szCs w:val="28"/>
        </w:rPr>
        <w:t xml:space="preserve">我单位在参加            项目（项目编号：       ）政府采购活动前3年内在经营活动中没有重大违法记录。重大违法记录是指因违法经营受到刑事处罚或者责令停产停业、吊销许可证或者执照、较大数额罚款等行政处罚。</w:t>
      </w:r>
      <w:r/>
    </w:p>
    <w:p>
      <w:pPr>
        <w:pStyle w:val="1067"/>
        <w:ind w:firstLine="600"/>
        <w:spacing w:line="400" w:lineRule="exact"/>
        <w:rPr>
          <w:rFonts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pStyle w:val="901"/>
        <w:ind w:firstLine="600"/>
        <w:spacing w:line="400" w:lineRule="exact"/>
        <w:rPr>
          <w:rFonts w:ascii="仿宋" w:hAnsi="仿宋" w:eastAsia="仿宋" w:cs="仿宋"/>
          <w:sz w:val="28"/>
          <w:szCs w:val="28"/>
        </w:rPr>
      </w:pPr>
      <w:r>
        <w:rPr>
          <w:rFonts w:ascii="仿宋" w:hAnsi="仿宋" w:eastAsia="仿宋" w:cs="仿宋"/>
          <w:sz w:val="28"/>
          <w:szCs w:val="28"/>
        </w:rPr>
      </w:r>
      <w:r/>
    </w:p>
    <w:p>
      <w:pPr>
        <w:pStyle w:val="901"/>
        <w:ind w:firstLine="480"/>
        <w:spacing w:line="400" w:lineRule="exact"/>
        <w:rPr>
          <w:rFonts w:ascii="仿宋" w:hAnsi="仿宋" w:eastAsia="仿宋" w:cs="仿宋"/>
          <w:sz w:val="28"/>
          <w:szCs w:val="28"/>
        </w:rPr>
      </w:pPr>
      <w:r>
        <w:rPr>
          <w:rFonts w:ascii="仿宋" w:hAnsi="仿宋" w:eastAsia="仿宋" w:cs="仿宋"/>
          <w:sz w:val="28"/>
          <w:szCs w:val="28"/>
        </w:rPr>
      </w:r>
      <w:r/>
    </w:p>
    <w:p>
      <w:pPr>
        <w:pStyle w:val="901"/>
        <w:ind w:firstLine="480"/>
        <w:spacing w:line="400" w:lineRule="exact"/>
        <w:rPr>
          <w:rFonts w:ascii="仿宋" w:hAnsi="仿宋" w:eastAsia="仿宋" w:cs="仿宋"/>
          <w:sz w:val="28"/>
          <w:szCs w:val="28"/>
        </w:rPr>
      </w:pPr>
      <w:r>
        <w:rPr>
          <w:rFonts w:ascii="仿宋" w:hAnsi="仿宋" w:eastAsia="仿宋" w:cs="仿宋"/>
          <w:sz w:val="28"/>
          <w:szCs w:val="28"/>
        </w:rPr>
      </w:r>
      <w:r/>
    </w:p>
    <w:p>
      <w:pPr>
        <w:pStyle w:val="901"/>
        <w:spacing w:line="480" w:lineRule="exact"/>
        <w:rPr>
          <w:rFonts w:ascii="仿宋" w:hAnsi="仿宋" w:eastAsia="仿宋" w:cs="仿宋"/>
          <w:sz w:val="28"/>
          <w:szCs w:val="28"/>
        </w:rPr>
      </w:pPr>
      <w:r>
        <w:rPr>
          <w:rFonts w:hint="eastAsia" w:ascii="仿宋" w:hAnsi="仿宋" w:eastAsia="仿宋" w:cs="仿宋"/>
          <w:sz w:val="28"/>
          <w:szCs w:val="28"/>
        </w:rPr>
        <w:t xml:space="preserve">                        投标人：（电子签章）</w:t>
      </w:r>
      <w:r/>
    </w:p>
    <w:p>
      <w:pPr>
        <w:pStyle w:val="901"/>
        <w:ind w:firstLine="480"/>
        <w:spacing w:line="400" w:lineRule="exact"/>
        <w:rPr>
          <w:rFonts w:ascii="仿宋" w:hAnsi="仿宋" w:eastAsia="仿宋" w:cs="仿宋"/>
          <w:sz w:val="28"/>
          <w:szCs w:val="28"/>
        </w:rPr>
      </w:pPr>
      <w:r>
        <w:rPr>
          <w:rFonts w:ascii="仿宋" w:hAnsi="仿宋" w:eastAsia="仿宋" w:cs="仿宋"/>
          <w:sz w:val="28"/>
          <w:szCs w:val="28"/>
        </w:rPr>
      </w:r>
      <w:r/>
    </w:p>
    <w:p>
      <w:pPr>
        <w:pStyle w:val="901"/>
        <w:spacing w:line="400" w:lineRule="exact"/>
        <w:rPr>
          <w:rFonts w:ascii="仿宋" w:hAnsi="仿宋" w:eastAsia="仿宋" w:cs="仿宋"/>
          <w:sz w:val="28"/>
          <w:szCs w:val="28"/>
        </w:rPr>
      </w:pPr>
      <w:r>
        <w:rPr>
          <w:rFonts w:hint="eastAsia" w:ascii="仿宋" w:hAnsi="仿宋" w:eastAsia="仿宋" w:cs="仿宋"/>
          <w:sz w:val="28"/>
          <w:szCs w:val="28"/>
        </w:rPr>
        <w:t xml:space="preserve">                        日期：   年  月  日</w:t>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2"/>
        <w:spacing w:line="400" w:lineRule="exact"/>
        <w:rPr>
          <w:rFonts w:ascii="仿宋" w:hAnsi="仿宋" w:cs="仿宋"/>
          <w:szCs w:val="28"/>
        </w:rPr>
      </w:pPr>
      <w:r>
        <w:rPr>
          <w:rFonts w:ascii="仿宋" w:hAnsi="仿宋" w:cs="仿宋"/>
          <w:szCs w:val="28"/>
        </w:rPr>
      </w:r>
      <w:r/>
    </w:p>
    <w:p>
      <w:pPr>
        <w:pStyle w:val="901"/>
        <w:ind w:firstLine="480"/>
        <w:jc w:val="center"/>
        <w:spacing w:line="400" w:lineRule="exact"/>
        <w:rPr>
          <w:rFonts w:hint="eastAsia" w:ascii="仿宋" w:hAnsi="仿宋" w:eastAsia="仿宋" w:cs="仿宋"/>
          <w:sz w:val="36"/>
          <w:szCs w:val="36"/>
          <w:lang w:val="en-US" w:eastAsia="zh-CN" w:bidi="ar-SA"/>
        </w:rPr>
      </w:pPr>
      <w:r>
        <w:rPr>
          <w:rFonts w:hint="eastAsia" w:ascii="仿宋" w:hAnsi="仿宋" w:eastAsia="仿宋" w:cs="仿宋"/>
          <w:sz w:val="36"/>
          <w:szCs w:val="36"/>
          <w:lang w:val="en-US" w:eastAsia="zh-CN" w:bidi="ar-SA"/>
        </w:rPr>
        <w:t xml:space="preserve">9.具备履行合同所必需的设备和专业技术能力的书面声明（附证明材料原件的扫描件）格式</w:t>
      </w:r>
      <w:r/>
    </w:p>
    <w:p>
      <w:pPr>
        <w:pStyle w:val="902"/>
        <w:ind w:left="0" w:right="1470" w:firstLine="0"/>
        <w:spacing w:line="400" w:lineRule="exact"/>
        <w:rPr>
          <w:rFonts w:ascii="仿宋" w:hAnsi="仿宋" w:cs="仿宋"/>
          <w:szCs w:val="28"/>
        </w:rPr>
      </w:pPr>
      <w:r>
        <w:rPr>
          <w:rFonts w:ascii="仿宋" w:hAnsi="仿宋" w:cs="仿宋"/>
          <w:szCs w:val="28"/>
        </w:rPr>
      </w:r>
      <w:r/>
    </w:p>
    <w:p>
      <w:pPr>
        <w:pStyle w:val="902"/>
        <w:ind w:left="0" w:right="1470" w:firstLine="0"/>
        <w:spacing w:line="400" w:lineRule="exact"/>
        <w:rPr>
          <w:rFonts w:ascii="仿宋" w:hAnsi="仿宋" w:cs="仿宋"/>
          <w:szCs w:val="28"/>
        </w:rPr>
      </w:pPr>
      <w:r>
        <w:rPr>
          <w:rFonts w:ascii="仿宋" w:hAnsi="仿宋" w:cs="仿宋"/>
          <w:szCs w:val="28"/>
        </w:rPr>
      </w:r>
      <w:r/>
    </w:p>
    <w:p>
      <w:pPr>
        <w:pStyle w:val="902"/>
        <w:ind w:left="0" w:right="1470" w:firstLine="0"/>
        <w:spacing w:line="400" w:lineRule="exact"/>
        <w:rPr>
          <w:rFonts w:ascii="仿宋" w:hAnsi="仿宋" w:cs="仿宋"/>
          <w:szCs w:val="28"/>
        </w:rPr>
      </w:pPr>
      <w:r>
        <w:rPr>
          <w:rFonts w:ascii="仿宋" w:hAnsi="仿宋" w:cs="仿宋"/>
          <w:szCs w:val="28"/>
        </w:rPr>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项目名称：               </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项目编号：             </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投标人郑重声明：投标人具备履行合同（项目名称：           ，项目编号：              所必需的设备和专业技术能力，具体为：</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设备：</w:t>
      </w:r>
      <w:r/>
    </w:p>
    <w:p>
      <w:pPr>
        <w:pStyle w:val="901"/>
        <w:numPr>
          <w:ilvl w:val="0"/>
          <w:numId w:val="7"/>
        </w:numPr>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              （证明材料复印件附后）</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2、               （证明材料复印件附后）</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3、               （证明材料复印件附后）</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专业技术能力：</w:t>
      </w:r>
      <w:r/>
    </w:p>
    <w:p>
      <w:pPr>
        <w:pStyle w:val="901"/>
        <w:numPr>
          <w:ilvl w:val="0"/>
          <w:numId w:val="8"/>
        </w:numPr>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              （证明材料复印件附后）</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2、               （证明材料复印件附后）</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3、               （证明材料复印件附后）</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特此声明。</w:t>
      </w:r>
      <w:r/>
    </w:p>
    <w:p>
      <w:pPr>
        <w:pStyle w:val="901"/>
        <w:ind w:firstLine="480"/>
        <w:spacing w:line="400" w:lineRule="exact"/>
        <w:rPr>
          <w:rFonts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pStyle w:val="901"/>
        <w:spacing w:line="400" w:lineRule="exact"/>
        <w:rPr>
          <w:rFonts w:ascii="仿宋" w:hAnsi="仿宋" w:eastAsia="仿宋" w:cs="仿宋"/>
          <w:sz w:val="28"/>
          <w:szCs w:val="28"/>
        </w:rPr>
      </w:pPr>
      <w:r>
        <w:rPr>
          <w:rFonts w:ascii="仿宋" w:hAnsi="仿宋" w:eastAsia="仿宋" w:cs="仿宋"/>
          <w:sz w:val="28"/>
          <w:szCs w:val="28"/>
        </w:rPr>
      </w:r>
      <w:r/>
    </w:p>
    <w:p>
      <w:pPr>
        <w:pStyle w:val="901"/>
        <w:spacing w:line="400" w:lineRule="exact"/>
        <w:rPr>
          <w:rFonts w:ascii="仿宋" w:hAnsi="仿宋" w:eastAsia="仿宋" w:cs="仿宋"/>
          <w:sz w:val="28"/>
          <w:szCs w:val="28"/>
        </w:rPr>
      </w:pPr>
      <w:r>
        <w:rPr>
          <w:rFonts w:ascii="仿宋" w:hAnsi="仿宋" w:eastAsia="仿宋" w:cs="仿宋"/>
          <w:sz w:val="28"/>
          <w:szCs w:val="28"/>
        </w:rPr>
      </w:r>
      <w:r/>
    </w:p>
    <w:p>
      <w:pPr>
        <w:pStyle w:val="902"/>
        <w:spacing w:line="400" w:lineRule="exact"/>
        <w:rPr>
          <w:rFonts w:ascii="仿宋" w:hAnsi="仿宋" w:cs="仿宋"/>
          <w:szCs w:val="28"/>
        </w:rPr>
      </w:pPr>
      <w:r>
        <w:rPr>
          <w:rFonts w:hint="eastAsia" w:ascii="仿宋" w:hAnsi="仿宋" w:cs="仿宋"/>
          <w:szCs w:val="28"/>
        </w:rPr>
        <w:t xml:space="preserve"> 投标人：（电子签章）</w:t>
      </w:r>
      <w:r/>
    </w:p>
    <w:p>
      <w:pPr>
        <w:pStyle w:val="902"/>
        <w:ind w:firstLine="3948"/>
        <w:spacing w:line="400" w:lineRule="exact"/>
        <w:rPr>
          <w:rFonts w:ascii="仿宋" w:hAnsi="仿宋" w:cs="仿宋"/>
          <w:szCs w:val="28"/>
        </w:rPr>
      </w:pPr>
      <w:r>
        <w:rPr>
          <w:rFonts w:hint="eastAsia" w:ascii="仿宋" w:hAnsi="仿宋" w:cs="仿宋"/>
          <w:szCs w:val="28"/>
        </w:rPr>
        <w:t xml:space="preserve">日期：</w:t>
      </w:r>
      <w:r/>
    </w:p>
    <w:p>
      <w:pPr>
        <w:pStyle w:val="902"/>
        <w:spacing w:line="400" w:lineRule="exact"/>
        <w:rPr>
          <w:rFonts w:ascii="仿宋" w:hAnsi="仿宋" w:cs="仿宋"/>
          <w:szCs w:val="28"/>
        </w:rPr>
      </w:pPr>
      <w:r>
        <w:rPr>
          <w:rFonts w:ascii="仿宋" w:hAnsi="仿宋" w:cs="仿宋"/>
          <w:szCs w:val="28"/>
        </w:rPr>
      </w:r>
      <w:r/>
    </w:p>
    <w:p>
      <w:pPr>
        <w:pStyle w:val="901"/>
        <w:ind w:firstLine="480"/>
        <w:jc w:val="center"/>
        <w:spacing w:line="400" w:lineRule="exact"/>
        <w:rPr>
          <w:rFonts w:ascii="仿宋" w:hAnsi="仿宋" w:eastAsia="仿宋" w:cs="仿宋"/>
          <w:sz w:val="28"/>
          <w:szCs w:val="28"/>
        </w:rPr>
      </w:pPr>
      <w:r>
        <w:rPr>
          <w:rFonts w:hint="eastAsia" w:ascii="仿宋" w:hAnsi="仿宋" w:eastAsia="仿宋" w:cs="仿宋"/>
          <w:sz w:val="28"/>
          <w:szCs w:val="28"/>
        </w:rPr>
        <w:br w:type="page" w:clear="all"/>
      </w:r>
      <w:r/>
    </w:p>
    <w:p>
      <w:pPr>
        <w:pStyle w:val="901"/>
        <w:ind w:firstLine="480"/>
        <w:jc w:val="center"/>
        <w:spacing w:line="400" w:lineRule="exact"/>
        <w:rPr>
          <w:rFonts w:hint="eastAsia" w:ascii="仿宋" w:hAnsi="仿宋" w:eastAsia="仿宋" w:cs="仿宋"/>
          <w:sz w:val="36"/>
          <w:szCs w:val="36"/>
          <w:lang w:val="en-US" w:eastAsia="zh-CN" w:bidi="ar-SA"/>
        </w:rPr>
      </w:pPr>
      <w:r>
        <w:rPr>
          <w:rFonts w:hint="eastAsia" w:ascii="仿宋" w:hAnsi="仿宋" w:eastAsia="仿宋" w:cs="仿宋"/>
          <w:sz w:val="36"/>
          <w:szCs w:val="36"/>
          <w:lang w:val="en-US" w:eastAsia="zh-CN" w:bidi="ar-SA"/>
        </w:rPr>
        <w:t xml:space="preserve">10.预付款保函支付条款模板</w:t>
      </w:r>
      <w:r/>
    </w:p>
    <w:p>
      <w:pPr>
        <w:pStyle w:val="901"/>
        <w:ind w:firstLine="484"/>
        <w:spacing w:line="400" w:lineRule="exact"/>
        <w:rPr>
          <w:rFonts w:ascii="仿宋" w:hAnsi="仿宋" w:eastAsia="仿宋" w:cs="仿宋"/>
          <w:sz w:val="28"/>
          <w:szCs w:val="28"/>
        </w:rPr>
      </w:pPr>
      <w:r>
        <w:rPr>
          <w:rFonts w:ascii="仿宋" w:hAnsi="仿宋" w:eastAsia="仿宋" w:cs="仿宋"/>
          <w:sz w:val="28"/>
          <w:szCs w:val="28"/>
        </w:rPr>
      </w:r>
      <w:r/>
    </w:p>
    <w:p>
      <w:pPr>
        <w:pStyle w:val="901"/>
        <w:ind w:firstLine="484"/>
        <w:spacing w:line="400" w:lineRule="exact"/>
        <w:rPr>
          <w:rFonts w:ascii="仿宋" w:hAnsi="仿宋" w:eastAsia="仿宋" w:cs="仿宋"/>
          <w:sz w:val="28"/>
          <w:szCs w:val="28"/>
        </w:rPr>
      </w:pPr>
      <w:r>
        <w:rPr>
          <w:rFonts w:ascii="仿宋" w:hAnsi="仿宋" w:eastAsia="仿宋" w:cs="仿宋"/>
          <w:sz w:val="28"/>
          <w:szCs w:val="28"/>
        </w:rPr>
      </w:r>
      <w:r/>
    </w:p>
    <w:p>
      <w:pPr>
        <w:pStyle w:val="901"/>
        <w:ind w:firstLine="484"/>
        <w:spacing w:line="400" w:lineRule="exact"/>
        <w:rPr>
          <w:rFonts w:ascii="仿宋" w:hAnsi="仿宋" w:eastAsia="仿宋" w:cs="仿宋"/>
          <w:sz w:val="28"/>
          <w:szCs w:val="28"/>
        </w:rPr>
      </w:pPr>
      <w:r>
        <w:rPr>
          <w:rFonts w:hint="eastAsia" w:ascii="仿宋" w:hAnsi="仿宋" w:eastAsia="仿宋" w:cs="仿宋"/>
          <w:sz w:val="28"/>
          <w:szCs w:val="28"/>
        </w:rPr>
        <w:t xml:space="preserve">符合条件一：提交预付款保函的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（1）合同签订且乙方向甲方出具预付款保函后    个工作日内，甲方应支付合同价款的百分之        XX（    XX%），小写￥      大写：人民币          。</w:t>
      </w:r>
      <w:r/>
    </w:p>
    <w:p>
      <w:pPr>
        <w:pStyle w:val="901"/>
        <w:ind w:left="140" w:firstLine="482"/>
        <w:spacing w:line="400" w:lineRule="exact"/>
        <w:rPr>
          <w:rFonts w:ascii="仿宋" w:hAnsi="仿宋" w:eastAsia="仿宋" w:cs="仿宋"/>
          <w:sz w:val="28"/>
          <w:szCs w:val="28"/>
        </w:rPr>
      </w:pPr>
      <w:r>
        <w:rPr>
          <w:rFonts w:hint="eastAsia" w:ascii="仿宋" w:hAnsi="仿宋" w:eastAsia="仿宋" w:cs="仿宋"/>
          <w:sz w:val="28"/>
          <w:szCs w:val="28"/>
        </w:rPr>
        <w:t xml:space="preserve">乙方需提交的支付文件：乙方出具的全额正式发票。</w:t>
      </w:r>
      <w:r>
        <w:rPr>
          <w:rFonts w:hint="eastAsia" w:ascii="仿宋" w:hAnsi="仿宋" w:eastAsia="仿宋" w:cs="仿宋"/>
          <w:sz w:val="28"/>
          <w:szCs w:val="28"/>
        </w:rPr>
        <w:br/>
      </w:r>
      <w:r>
        <w:rPr>
          <w:rFonts w:hint="eastAsia" w:ascii="仿宋" w:hAnsi="仿宋" w:eastAsia="仿宋" w:cs="仿宋"/>
          <w:sz w:val="28"/>
          <w:szCs w:val="28"/>
        </w:rPr>
        <w:t xml:space="preserve">（2）验收合格后   个工作日内，甲方应支付合同价款的百分之XX（    XX%），小写￥      大写：人民币          。</w:t>
      </w:r>
      <w:r/>
    </w:p>
    <w:p>
      <w:pPr>
        <w:pStyle w:val="901"/>
        <w:ind w:firstLine="484"/>
        <w:spacing w:line="400" w:lineRule="exact"/>
        <w:rPr>
          <w:rFonts w:ascii="仿宋" w:hAnsi="仿宋" w:eastAsia="仿宋" w:cs="仿宋"/>
          <w:sz w:val="28"/>
          <w:szCs w:val="28"/>
        </w:rPr>
      </w:pPr>
      <w:r>
        <w:rPr>
          <w:rFonts w:hint="eastAsia" w:ascii="仿宋" w:hAnsi="仿宋" w:eastAsia="仿宋" w:cs="仿宋"/>
          <w:sz w:val="28"/>
          <w:szCs w:val="28"/>
        </w:rPr>
        <w:t xml:space="preserve">……</w:t>
      </w:r>
      <w:r/>
    </w:p>
    <w:p>
      <w:pPr>
        <w:pStyle w:val="901"/>
        <w:ind w:firstLine="484"/>
        <w:spacing w:line="400" w:lineRule="exact"/>
        <w:rPr>
          <w:rFonts w:ascii="仿宋" w:hAnsi="仿宋" w:eastAsia="仿宋" w:cs="仿宋"/>
          <w:sz w:val="28"/>
          <w:szCs w:val="28"/>
        </w:rPr>
      </w:pPr>
      <w:r>
        <w:rPr>
          <w:rFonts w:hint="eastAsia" w:ascii="仿宋" w:hAnsi="仿宋" w:eastAsia="仿宋" w:cs="仿宋"/>
          <w:sz w:val="28"/>
          <w:szCs w:val="28"/>
        </w:rPr>
        <w:t xml:space="preserve">符合条件二：不提交预付款保函的</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（1）合同签订后   个工作日内，甲方应支付合同价款的百分之XX（    XX%），小写￥      大写：人民币          。</w:t>
      </w:r>
      <w:r/>
    </w:p>
    <w:p>
      <w:pPr>
        <w:pStyle w:val="901"/>
        <w:ind w:left="140" w:firstLine="482"/>
        <w:spacing w:line="400" w:lineRule="exact"/>
        <w:rPr>
          <w:rFonts w:ascii="仿宋" w:hAnsi="仿宋" w:eastAsia="仿宋" w:cs="仿宋"/>
          <w:sz w:val="28"/>
          <w:szCs w:val="28"/>
        </w:rPr>
      </w:pPr>
      <w:r>
        <w:rPr>
          <w:rFonts w:hint="eastAsia" w:ascii="仿宋" w:hAnsi="仿宋" w:eastAsia="仿宋" w:cs="仿宋"/>
          <w:sz w:val="28"/>
          <w:szCs w:val="28"/>
        </w:rPr>
        <w:t xml:space="preserve">乙方需提交的支付文件：乙方出具的全额正式发票。</w:t>
      </w:r>
      <w:r/>
    </w:p>
    <w:p>
      <w:pPr>
        <w:pStyle w:val="901"/>
        <w:ind w:left="140" w:firstLine="482"/>
        <w:spacing w:line="400" w:lineRule="exact"/>
        <w:rPr>
          <w:rFonts w:ascii="仿宋" w:hAnsi="仿宋" w:eastAsia="仿宋" w:cs="仿宋"/>
          <w:sz w:val="28"/>
          <w:szCs w:val="28"/>
        </w:rPr>
      </w:pPr>
      <w:r>
        <w:rPr>
          <w:rFonts w:hint="eastAsia" w:ascii="仿宋" w:hAnsi="仿宋" w:eastAsia="仿宋" w:cs="仿宋"/>
          <w:sz w:val="28"/>
          <w:szCs w:val="28"/>
        </w:rPr>
        <w:t xml:space="preserve">（2）验收合格后   个工作日内，甲方应支付合同价款的百分之XX（    XX%），小写￥      大写：人民币          。</w:t>
      </w:r>
      <w:r/>
    </w:p>
    <w:p>
      <w:pPr>
        <w:pStyle w:val="901"/>
        <w:ind w:firstLine="484"/>
        <w:spacing w:line="400" w:lineRule="exact"/>
        <w:rPr>
          <w:rFonts w:ascii="仿宋" w:hAnsi="仿宋" w:eastAsia="仿宋" w:cs="仿宋"/>
          <w:sz w:val="28"/>
          <w:szCs w:val="28"/>
        </w:rPr>
      </w:pPr>
      <w:r>
        <w:rPr>
          <w:rFonts w:hint="eastAsia" w:ascii="仿宋" w:hAnsi="仿宋" w:eastAsia="仿宋" w:cs="仿宋"/>
          <w:sz w:val="28"/>
          <w:szCs w:val="28"/>
        </w:rPr>
        <w:t xml:space="preserve">……</w:t>
      </w:r>
      <w:r/>
    </w:p>
    <w:p>
      <w:pPr>
        <w:pStyle w:val="901"/>
        <w:ind w:left="140" w:firstLine="484"/>
        <w:spacing w:line="400" w:lineRule="exact"/>
        <w:rPr>
          <w:rFonts w:ascii="仿宋" w:hAnsi="仿宋" w:eastAsia="仿宋" w:cs="仿宋"/>
          <w:sz w:val="28"/>
          <w:szCs w:val="28"/>
        </w:rPr>
      </w:pPr>
      <w:r>
        <w:rPr>
          <w:rFonts w:hint="eastAsia" w:ascii="仿宋" w:hAnsi="仿宋" w:eastAsia="仿宋" w:cs="仿宋"/>
          <w:sz w:val="28"/>
          <w:szCs w:val="28"/>
        </w:rPr>
        <w:t xml:space="preserve">注:</w:t>
      </w:r>
      <w:r/>
    </w:p>
    <w:p>
      <w:pPr>
        <w:pStyle w:val="901"/>
        <w:ind w:firstLine="482"/>
        <w:spacing w:line="400" w:lineRule="exact"/>
        <w:rPr>
          <w:rFonts w:ascii="仿宋" w:hAnsi="仿宋" w:eastAsia="仿宋" w:cs="仿宋"/>
          <w:sz w:val="28"/>
          <w:szCs w:val="28"/>
        </w:rPr>
      </w:pPr>
      <w:r>
        <w:rPr>
          <w:rFonts w:hint="eastAsia" w:ascii="仿宋" w:hAnsi="仿宋" w:eastAsia="仿宋" w:cs="仿宋"/>
          <w:sz w:val="28"/>
          <w:szCs w:val="28"/>
        </w:rPr>
        <w:t xml:space="preserve">1、付款条件一中，出具预付款保函后支付的合同款应当与保函金额一致。</w:t>
      </w:r>
      <w:r/>
    </w:p>
    <w:p>
      <w:pPr>
        <w:pStyle w:val="909"/>
        <w:ind w:left="0" w:firstLine="480"/>
        <w:spacing w:line="400" w:lineRule="exact"/>
        <w:rPr>
          <w:rFonts w:ascii="仿宋" w:hAnsi="仿宋" w:eastAsia="仿宋" w:cs="仿宋"/>
          <w:sz w:val="28"/>
          <w:szCs w:val="28"/>
        </w:rPr>
      </w:pPr>
      <w:r>
        <w:rPr>
          <w:rFonts w:hint="eastAsia" w:ascii="仿宋" w:hAnsi="仿宋" w:eastAsia="仿宋" w:cs="仿宋"/>
          <w:sz w:val="28"/>
          <w:szCs w:val="28"/>
        </w:rPr>
        <w:t xml:space="preserve">2、付款条件二中，预付款比例设定应符合《关于做好政府采购支持企业发展有关事项的通知》(苏财购〔2020〕52号)要求。</w:t>
      </w:r>
      <w:r/>
    </w:p>
    <w:p>
      <w:pPr>
        <w:pStyle w:val="909"/>
        <w:ind w:left="0" w:firstLine="480"/>
        <w:spacing w:line="400" w:lineRule="exact"/>
        <w:rPr>
          <w:rFonts w:ascii="仿宋" w:hAnsi="仿宋" w:eastAsia="仿宋" w:cs="仿宋"/>
          <w:sz w:val="28"/>
          <w:szCs w:val="28"/>
        </w:rPr>
      </w:pPr>
      <w:r>
        <w:rPr>
          <w:rFonts w:ascii="仿宋" w:hAnsi="仿宋" w:eastAsia="仿宋" w:cs="仿宋"/>
          <w:sz w:val="28"/>
          <w:szCs w:val="28"/>
        </w:rPr>
      </w:r>
      <w:r/>
    </w:p>
    <w:p>
      <w:pPr>
        <w:pStyle w:val="901"/>
        <w:ind w:firstLine="3120"/>
        <w:spacing w:line="400" w:lineRule="exact"/>
        <w:rPr>
          <w:rFonts w:ascii="仿宋" w:hAnsi="仿宋" w:eastAsia="仿宋" w:cs="仿宋"/>
          <w:sz w:val="28"/>
          <w:szCs w:val="28"/>
        </w:rPr>
      </w:pPr>
      <w:r>
        <w:rPr>
          <w:rFonts w:ascii="仿宋" w:hAnsi="仿宋" w:eastAsia="仿宋" w:cs="仿宋"/>
          <w:sz w:val="28"/>
          <w:szCs w:val="28"/>
        </w:rPr>
      </w:r>
      <w:r/>
    </w:p>
    <w:p>
      <w:pPr>
        <w:pStyle w:val="901"/>
        <w:ind w:firstLine="480"/>
        <w:jc w:val="left"/>
        <w:spacing w:line="400" w:lineRule="exact"/>
        <w:widowControl/>
        <w:rPr>
          <w:rFonts w:ascii="仿宋" w:hAnsi="仿宋" w:eastAsia="仿宋" w:cs="仿宋"/>
          <w:strike/>
          <w:sz w:val="28"/>
          <w:szCs w:val="28"/>
        </w:rPr>
      </w:pPr>
      <w:r>
        <w:rPr>
          <w:rFonts w:ascii="仿宋" w:hAnsi="仿宋" w:eastAsia="仿宋" w:cs="仿宋"/>
          <w:strike/>
          <w:sz w:val="28"/>
          <w:szCs w:val="28"/>
        </w:rPr>
      </w:r>
      <w:r/>
    </w:p>
    <w:p>
      <w:pPr>
        <w:pStyle w:val="901"/>
        <w:ind w:firstLine="480"/>
        <w:jc w:val="center"/>
        <w:spacing w:line="400" w:lineRule="exact"/>
        <w:rPr>
          <w:rFonts w:ascii="仿宋" w:hAnsi="仿宋" w:eastAsia="仿宋" w:cs="仿宋"/>
          <w:strike/>
          <w:sz w:val="28"/>
          <w:szCs w:val="28"/>
        </w:rPr>
      </w:pPr>
      <w:r>
        <w:rPr>
          <w:rFonts w:ascii="仿宋" w:hAnsi="仿宋" w:eastAsia="仿宋" w:cs="仿宋"/>
          <w:strike/>
          <w:sz w:val="28"/>
          <w:szCs w:val="28"/>
        </w:rPr>
      </w:r>
      <w:r/>
    </w:p>
    <w:p>
      <w:pPr>
        <w:pStyle w:val="901"/>
        <w:ind w:firstLine="480"/>
        <w:jc w:val="left"/>
        <w:spacing w:line="400" w:lineRule="exact"/>
        <w:widowControl/>
        <w:rPr>
          <w:rFonts w:ascii="仿宋" w:hAnsi="仿宋" w:eastAsia="仿宋" w:cs="仿宋"/>
          <w:strike/>
          <w:sz w:val="28"/>
          <w:szCs w:val="28"/>
        </w:rPr>
      </w:pPr>
      <w:r>
        <w:rPr>
          <w:rFonts w:ascii="仿宋" w:hAnsi="仿宋" w:eastAsia="仿宋" w:cs="仿宋"/>
          <w:strike/>
          <w:sz w:val="28"/>
          <w:szCs w:val="28"/>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等线">
    <w:panose1 w:val="02010600030101010101"/>
  </w:font>
  <w:font w:name="仿宋">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8"/>
                            <w:tabs>
                              <w:tab w:val="center" w:pos="4153" w:leader="none"/>
                              <w:tab w:val="clear" w:pos="7143" w:leader="none"/>
                              <w:tab w:val="right" w:pos="8306" w:leader="none"/>
                              <w:tab w:val="clear" w:pos="14287" w:leader="none"/>
                            </w:tabs>
                            <w:rPr>
                              <w:rFonts w:eastAsiaTheme="minorEastAsia"/>
                            </w:rPr>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tabs>
                        <w:tab w:val="center" w:pos="4153" w:leader="none"/>
                        <w:tab w:val="clear" w:pos="7143" w:leader="none"/>
                        <w:tab w:val="right" w:pos="8306" w:leader="none"/>
                        <w:tab w:val="clear" w:pos="14287" w:leader="none"/>
                      </w:tabs>
                      <w:rPr>
                        <w:rFonts w:eastAsiaTheme="minorEastAsia"/>
                      </w:rPr>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pStyle w:val="901"/>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901"/>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901"/>
                      <w:rPr>
                        <w:sz w:val="18"/>
                      </w:rPr>
                    </w:pPr>
                    <w:r>
                      <w:rPr>
                        <w:sz w:val="18"/>
                      </w:rPr>
                      <w:fldChar w:fldCharType="begin"/>
                    </w:r>
                    <w:r>
                      <w:rPr>
                        <w:sz w:val="18"/>
                      </w:rPr>
                      <w:instrText xml:space="preserve"> PAGE  \* MERGEFORMAT </w:instrText>
                    </w:r>
                    <w:r>
                      <w:rPr>
                        <w:sz w:val="18"/>
                      </w:rPr>
                      <w:fldChar w:fldCharType="separate"/>
                    </w:r>
                    <w:r>
                      <w:rPr>
                        <w:sz w:val="18"/>
                      </w:rPr>
                      <w:t xml:space="preserve">２</w:t>
                    </w:r>
                    <w:r>
                      <w:rPr>
                        <w:sz w:val="18"/>
                      </w:rPr>
                      <w:fldChar w:fldCharType="end"/>
                    </w:r>
                    <w:r/>
                  </w:p>
                  <w:p>
                    <w:pPr>
                      <w:pStyle w:val="90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lear" w:pos="7143" w:leader="none"/>
        <w:tab w:val="clear" w:pos="14287" w:leader="none"/>
      </w:tabs>
      <w:rPr>
        <w:rStyle w:val="835"/>
      </w:rPr>
      <w:framePr w:wrap="around" w:vAnchor="text" w:hAnchor="margin" w:xAlign="center" w:y="1"/>
    </w:pPr>
    <w:r>
      <w:fldChar w:fldCharType="begin"/>
    </w:r>
    <w:r>
      <w:rPr>
        <w:rStyle w:val="835"/>
      </w:rPr>
      <w:instrText xml:space="preserve">PAGE  </w:instrText>
    </w:r>
    <w:r>
      <w:fldChar w:fldCharType="separate"/>
    </w:r>
    <w:r>
      <w:rPr>
        <w:rStyle w:val="835"/>
      </w:rPr>
      <w:t xml:space="preserve">57</w:t>
    </w:r>
    <w:r>
      <w:fldChar w:fldCharType="end"/>
    </w:r>
    <w:r/>
  </w:p>
  <w:p>
    <w:pPr>
      <w:pStyle w:val="818"/>
      <w:tabs>
        <w:tab w:val="clear" w:pos="7143"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iCs/>
        <w:sz w:val="18"/>
        <w:u w:val="single"/>
      </w:rPr>
    </w:pPr>
    <w:r>
      <w:rPr>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5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decimal"/>
      <w:isLgl w:val="false"/>
      <w:suff w:val="tab"/>
      <w:lvlText w:val="%1."/>
      <w:lvlJc w:val="left"/>
      <w:pPr>
        <w:tabs>
          <w:tab w:val="left" w:pos="312" w:leader="none"/>
        </w:tabs>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uiPriority w:val="0"/>
    <w:qFormat/>
    <w:rPr>
      <w:rFonts w:hint="default" w:ascii="Times New Roman" w:hAnsi="Times New Roman" w:eastAsia="宋体" w:cs="Times New Roman"/>
      <w:lang w:val="en-US" w:eastAsia="zh-CN" w:bidi="ar-SA"/>
    </w:rPr>
  </w:style>
  <w:style w:type="paragraph" w:styleId="791">
    <w:name w:val="Heading 1"/>
    <w:basedOn w:val="790"/>
    <w:next w:val="790"/>
    <w:link w:val="919"/>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920"/>
    <w:uiPriority w:val="9"/>
    <w:qFormat/>
    <w:pPr>
      <w:keepLines/>
      <w:keepNext/>
      <w:spacing w:before="360" w:after="200"/>
      <w:outlineLvl w:val="1"/>
    </w:pPr>
    <w:rPr>
      <w:rFonts w:ascii="Arial" w:hAnsi="Arial" w:eastAsia="Arial" w:cs="Arial"/>
      <w:sz w:val="34"/>
    </w:rPr>
  </w:style>
  <w:style w:type="paragraph" w:styleId="793">
    <w:name w:val="Heading 3"/>
    <w:basedOn w:val="790"/>
    <w:next w:val="790"/>
    <w:link w:val="921"/>
    <w:uiPriority w:val="9"/>
    <w:qFormat/>
    <w:pPr>
      <w:keepLines/>
      <w:keepNext/>
      <w:spacing w:before="320" w:after="200"/>
      <w:outlineLvl w:val="2"/>
    </w:pPr>
    <w:rPr>
      <w:rFonts w:ascii="Arial" w:hAnsi="Arial" w:eastAsia="Arial" w:cs="Arial"/>
      <w:sz w:val="30"/>
      <w:szCs w:val="30"/>
      <w:lang w:val="en-US" w:eastAsia="zh-CN" w:bidi="ar-SA"/>
    </w:rPr>
  </w:style>
  <w:style w:type="paragraph" w:styleId="794">
    <w:name w:val="Heading 4"/>
    <w:basedOn w:val="790"/>
    <w:next w:val="790"/>
    <w:link w:val="922"/>
    <w:uiPriority w:val="9"/>
    <w:qFormat/>
    <w:pPr>
      <w:keepLines/>
      <w:keepNext/>
      <w:spacing w:before="320" w:after="200"/>
      <w:outlineLvl w:val="3"/>
    </w:pPr>
    <w:rPr>
      <w:rFonts w:ascii="Arial" w:hAnsi="Arial" w:eastAsia="Arial" w:cs="Arial"/>
      <w:b/>
      <w:bCs/>
      <w:sz w:val="26"/>
      <w:szCs w:val="26"/>
    </w:rPr>
  </w:style>
  <w:style w:type="paragraph" w:styleId="795">
    <w:name w:val="Heading 5"/>
    <w:next w:val="790"/>
    <w:link w:val="923"/>
    <w:uiPriority w:val="9"/>
    <w:qFormat/>
    <w:pPr>
      <w:keepLines/>
      <w:keepNext/>
      <w:spacing w:before="320" w:after="200"/>
      <w:outlineLvl w:val="4"/>
    </w:pPr>
    <w:rPr>
      <w:rFonts w:hint="default" w:ascii="Arial" w:hAnsi="Arial" w:eastAsia="Arial" w:cs="Arial"/>
      <w:b/>
      <w:bCs/>
      <w:sz w:val="24"/>
      <w:szCs w:val="24"/>
      <w:lang w:val="en-US" w:eastAsia="zh-CN" w:bidi="ar-SA"/>
    </w:rPr>
  </w:style>
  <w:style w:type="paragraph" w:styleId="796">
    <w:name w:val="Heading 6"/>
    <w:next w:val="790"/>
    <w:link w:val="924"/>
    <w:uiPriority w:val="9"/>
    <w:qFormat/>
    <w:pPr>
      <w:keepLines/>
      <w:keepNext/>
      <w:spacing w:before="320" w:after="200"/>
      <w:outlineLvl w:val="5"/>
    </w:pPr>
    <w:rPr>
      <w:rFonts w:hint="default" w:ascii="Arial" w:hAnsi="Arial" w:eastAsia="Arial" w:cs="Arial"/>
      <w:b/>
      <w:bCs/>
      <w:sz w:val="22"/>
      <w:szCs w:val="22"/>
      <w:lang w:val="en-US" w:eastAsia="zh-CN" w:bidi="ar-SA"/>
    </w:rPr>
  </w:style>
  <w:style w:type="paragraph" w:styleId="797">
    <w:name w:val="Heading 7"/>
    <w:next w:val="790"/>
    <w:link w:val="925"/>
    <w:uiPriority w:val="9"/>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98">
    <w:name w:val="Heading 8"/>
    <w:next w:val="790"/>
    <w:link w:val="926"/>
    <w:uiPriority w:val="9"/>
    <w:qFormat/>
    <w:pPr>
      <w:keepLines/>
      <w:keepNext/>
      <w:spacing w:before="320" w:after="200"/>
      <w:outlineLvl w:val="7"/>
    </w:pPr>
    <w:rPr>
      <w:rFonts w:hint="default" w:ascii="Arial" w:hAnsi="Arial" w:eastAsia="Arial" w:cs="Arial"/>
      <w:i/>
      <w:iCs/>
      <w:sz w:val="22"/>
      <w:szCs w:val="22"/>
      <w:lang w:val="en-US" w:eastAsia="zh-CN" w:bidi="ar-SA"/>
    </w:rPr>
  </w:style>
  <w:style w:type="paragraph" w:styleId="799">
    <w:name w:val="Heading 9"/>
    <w:next w:val="790"/>
    <w:link w:val="927"/>
    <w:uiPriority w:val="9"/>
    <w:qFormat/>
    <w:pPr>
      <w:keepLines/>
      <w:keepNext/>
      <w:spacing w:before="320" w:after="200"/>
      <w:outlineLvl w:val="8"/>
    </w:pPr>
    <w:rPr>
      <w:rFonts w:hint="default" w:ascii="Arial" w:hAnsi="Arial" w:eastAsia="Arial" w:cs="Arial"/>
      <w:i/>
      <w:iCs/>
      <w:sz w:val="21"/>
      <w:szCs w:val="21"/>
      <w:lang w:val="en-US" w:eastAsia="zh-CN" w:bidi="ar-SA"/>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next w:val="790"/>
    <w:uiPriority w:val="39"/>
    <w:qFormat/>
    <w:pPr>
      <w:ind w:left="1701"/>
      <w:spacing w:after="57"/>
    </w:pPr>
    <w:rPr>
      <w:rFonts w:hint="default" w:ascii="Times New Roman" w:hAnsi="Times New Roman" w:eastAsia="宋体" w:cs="Times New Roman"/>
      <w:lang w:val="en-US" w:eastAsia="zh-CN" w:bidi="ar-SA"/>
    </w:rPr>
  </w:style>
  <w:style w:type="paragraph" w:styleId="803">
    <w:name w:val="Normal Indent"/>
    <w:basedOn w:val="790"/>
    <w:uiPriority w:val="99"/>
    <w:qFormat/>
    <w:pPr>
      <w:ind w:firstLine="420"/>
    </w:pPr>
  </w:style>
  <w:style w:type="paragraph" w:styleId="804">
    <w:name w:val="Caption"/>
    <w:next w:val="790"/>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05">
    <w:name w:val="index 5"/>
    <w:basedOn w:val="790"/>
    <w:next w:val="790"/>
    <w:uiPriority w:val="0"/>
    <w:qFormat/>
    <w:pPr>
      <w:ind w:left="798"/>
    </w:pPr>
    <w:rPr>
      <w:rFonts w:ascii="Calibri" w:hAnsi="Calibri"/>
    </w:rPr>
  </w:style>
  <w:style w:type="paragraph" w:styleId="806">
    <w:name w:val="Document Map"/>
    <w:basedOn w:val="790"/>
    <w:uiPriority w:val="0"/>
    <w:qFormat/>
    <w:rPr>
      <w:rFonts w:ascii="宋体" w:hAnsi="Calibri"/>
      <w:sz w:val="18"/>
      <w:szCs w:val="18"/>
    </w:rPr>
  </w:style>
  <w:style w:type="paragraph" w:styleId="807">
    <w:name w:val="annotation text"/>
    <w:basedOn w:val="790"/>
    <w:uiPriority w:val="99"/>
    <w:unhideWhenUsed/>
    <w:qFormat/>
  </w:style>
  <w:style w:type="paragraph" w:styleId="808">
    <w:name w:val="Body Text"/>
    <w:basedOn w:val="790"/>
    <w:uiPriority w:val="99"/>
    <w:qFormat/>
    <w:pPr>
      <w:spacing w:after="120"/>
    </w:pPr>
  </w:style>
  <w:style w:type="paragraph" w:styleId="809">
    <w:name w:val="Body Text Indent"/>
    <w:basedOn w:val="790"/>
    <w:uiPriority w:val="0"/>
    <w:qFormat/>
    <w:pPr>
      <w:ind w:left="420"/>
      <w:spacing w:after="120"/>
    </w:pPr>
  </w:style>
  <w:style w:type="paragraph" w:styleId="810">
    <w:name w:val="Block Text"/>
    <w:basedOn w:val="790"/>
    <w:uiPriority w:val="99"/>
    <w:qFormat/>
    <w:pPr>
      <w:ind w:left="1440" w:right="1440"/>
      <w:spacing w:after="120"/>
    </w:pPr>
  </w:style>
  <w:style w:type="paragraph" w:styleId="811">
    <w:name w:val="index 4"/>
    <w:basedOn w:val="790"/>
    <w:next w:val="790"/>
    <w:uiPriority w:val="99"/>
    <w:qFormat/>
    <w:pPr>
      <w:ind w:left="600"/>
    </w:pPr>
    <w:rPr>
      <w:sz w:val="24"/>
      <w:szCs w:val="24"/>
    </w:rPr>
  </w:style>
  <w:style w:type="paragraph" w:styleId="812">
    <w:name w:val="toc 5"/>
    <w:next w:val="790"/>
    <w:uiPriority w:val="39"/>
    <w:qFormat/>
    <w:pPr>
      <w:ind w:left="1134"/>
      <w:spacing w:after="57"/>
    </w:pPr>
    <w:rPr>
      <w:rFonts w:hint="default" w:ascii="Times New Roman" w:hAnsi="Times New Roman" w:eastAsia="宋体" w:cs="Times New Roman"/>
      <w:lang w:val="en-US" w:eastAsia="zh-CN" w:bidi="ar-SA"/>
    </w:rPr>
  </w:style>
  <w:style w:type="paragraph" w:styleId="813">
    <w:name w:val="toc 3"/>
    <w:next w:val="790"/>
    <w:uiPriority w:val="39"/>
    <w:qFormat/>
    <w:pPr>
      <w:ind w:left="567"/>
      <w:spacing w:after="57"/>
    </w:pPr>
    <w:rPr>
      <w:rFonts w:hint="default" w:ascii="Times New Roman" w:hAnsi="Times New Roman" w:eastAsia="宋体" w:cs="Times New Roman"/>
      <w:lang w:val="en-US" w:eastAsia="zh-CN" w:bidi="ar-SA"/>
    </w:rPr>
  </w:style>
  <w:style w:type="paragraph" w:styleId="814">
    <w:name w:val="Plain Text"/>
    <w:basedOn w:val="790"/>
    <w:uiPriority w:val="0"/>
    <w:qFormat/>
    <w:rPr>
      <w:rFonts w:ascii="宋体" w:hAnsi="Courier New" w:eastAsia="楷体_GB2312"/>
      <w:sz w:val="28"/>
    </w:rPr>
  </w:style>
  <w:style w:type="paragraph" w:styleId="815">
    <w:name w:val="toc 8"/>
    <w:next w:val="790"/>
    <w:uiPriority w:val="39"/>
    <w:qFormat/>
    <w:pPr>
      <w:ind w:left="1984"/>
      <w:spacing w:after="57"/>
    </w:pPr>
    <w:rPr>
      <w:rFonts w:hint="default" w:ascii="Times New Roman" w:hAnsi="Times New Roman" w:eastAsia="宋体" w:cs="Times New Roman"/>
      <w:lang w:val="en-US" w:eastAsia="zh-CN" w:bidi="ar-SA"/>
    </w:rPr>
  </w:style>
  <w:style w:type="paragraph" w:styleId="816">
    <w:name w:val="endnote text"/>
    <w:link w:val="1046"/>
    <w:uiPriority w:val="99"/>
    <w:qFormat/>
    <w:rPr>
      <w:rFonts w:hint="default" w:ascii="Times New Roman" w:hAnsi="Times New Roman" w:eastAsia="宋体" w:cs="Times New Roman"/>
      <w:lang w:val="en-US" w:eastAsia="zh-CN" w:bidi="ar-SA"/>
    </w:rPr>
  </w:style>
  <w:style w:type="paragraph" w:styleId="817">
    <w:name w:val="Balloon Text"/>
    <w:basedOn w:val="790"/>
    <w:link w:val="1102"/>
    <w:uiPriority w:val="99"/>
    <w:qFormat/>
    <w:rPr>
      <w:sz w:val="18"/>
      <w:szCs w:val="18"/>
    </w:rPr>
  </w:style>
  <w:style w:type="paragraph" w:styleId="818">
    <w:name w:val="Footer"/>
    <w:basedOn w:val="790"/>
    <w:link w:val="938"/>
    <w:uiPriority w:val="99"/>
    <w:qFormat/>
    <w:pPr>
      <w:tabs>
        <w:tab w:val="center" w:pos="7143" w:leader="none"/>
        <w:tab w:val="right" w:pos="14287" w:leader="none"/>
      </w:tabs>
    </w:pPr>
  </w:style>
  <w:style w:type="paragraph" w:styleId="819">
    <w:name w:val="envelope return"/>
    <w:basedOn w:val="790"/>
    <w:uiPriority w:val="0"/>
    <w:qFormat/>
    <w:rPr>
      <w:rFonts w:ascii="Arial" w:hAnsi="Arial"/>
    </w:rPr>
  </w:style>
  <w:style w:type="paragraph" w:styleId="820">
    <w:name w:val="Header"/>
    <w:basedOn w:val="790"/>
    <w:link w:val="936"/>
    <w:uiPriority w:val="99"/>
    <w:qFormat/>
    <w:pPr>
      <w:tabs>
        <w:tab w:val="center" w:pos="7143" w:leader="none"/>
        <w:tab w:val="right" w:pos="14287" w:leader="none"/>
      </w:tabs>
    </w:pPr>
  </w:style>
  <w:style w:type="paragraph" w:styleId="821">
    <w:name w:val="toc 1"/>
    <w:next w:val="790"/>
    <w:uiPriority w:val="39"/>
    <w:qFormat/>
    <w:pPr>
      <w:spacing w:after="57"/>
    </w:pPr>
    <w:rPr>
      <w:rFonts w:hint="default" w:ascii="Times New Roman" w:hAnsi="Times New Roman" w:eastAsia="宋体" w:cs="Times New Roman"/>
      <w:lang w:val="en-US" w:eastAsia="zh-CN" w:bidi="ar-SA"/>
    </w:rPr>
  </w:style>
  <w:style w:type="paragraph" w:styleId="822">
    <w:name w:val="toc 4"/>
    <w:next w:val="790"/>
    <w:uiPriority w:val="39"/>
    <w:qFormat/>
    <w:pPr>
      <w:ind w:left="850"/>
      <w:spacing w:after="57"/>
    </w:pPr>
    <w:rPr>
      <w:rFonts w:hint="default" w:ascii="Times New Roman" w:hAnsi="Times New Roman" w:eastAsia="宋体" w:cs="Times New Roman"/>
      <w:lang w:val="en-US" w:eastAsia="zh-CN" w:bidi="ar-SA"/>
    </w:rPr>
  </w:style>
  <w:style w:type="paragraph" w:styleId="823">
    <w:name w:val="Subtitle"/>
    <w:link w:val="931"/>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24">
    <w:name w:val="footnote text"/>
    <w:basedOn w:val="790"/>
    <w:next w:val="805"/>
    <w:link w:val="1045"/>
    <w:uiPriority w:val="99"/>
    <w:qFormat/>
    <w:pPr>
      <w:spacing w:after="40"/>
    </w:pPr>
    <w:rPr>
      <w:sz w:val="18"/>
    </w:rPr>
  </w:style>
  <w:style w:type="paragraph" w:styleId="825">
    <w:name w:val="toc 6"/>
    <w:next w:val="790"/>
    <w:uiPriority w:val="39"/>
    <w:qFormat/>
    <w:pPr>
      <w:ind w:left="1417"/>
      <w:spacing w:after="57"/>
    </w:pPr>
    <w:rPr>
      <w:rFonts w:hint="default" w:ascii="Times New Roman" w:hAnsi="Times New Roman" w:eastAsia="宋体" w:cs="Times New Roman"/>
      <w:lang w:val="en-US" w:eastAsia="zh-CN" w:bidi="ar-SA"/>
    </w:rPr>
  </w:style>
  <w:style w:type="paragraph" w:styleId="826">
    <w:name w:val="Body Text Indent 3"/>
    <w:basedOn w:val="790"/>
    <w:uiPriority w:val="0"/>
    <w:qFormat/>
    <w:pPr>
      <w:ind w:left="420"/>
      <w:spacing w:after="120"/>
    </w:pPr>
    <w:rPr>
      <w:sz w:val="16"/>
      <w:szCs w:val="16"/>
    </w:rPr>
  </w:style>
  <w:style w:type="paragraph" w:styleId="827">
    <w:name w:val="table of figures"/>
    <w:next w:val="790"/>
    <w:uiPriority w:val="99"/>
    <w:qFormat/>
    <w:rPr>
      <w:rFonts w:hint="default" w:ascii="Times New Roman" w:hAnsi="Times New Roman" w:eastAsia="宋体" w:cs="Times New Roman"/>
      <w:lang w:val="en-US" w:eastAsia="zh-CN" w:bidi="ar-SA"/>
    </w:rPr>
  </w:style>
  <w:style w:type="paragraph" w:styleId="828">
    <w:name w:val="toc 2"/>
    <w:next w:val="790"/>
    <w:uiPriority w:val="39"/>
    <w:qFormat/>
    <w:pPr>
      <w:ind w:left="283"/>
      <w:spacing w:after="57"/>
    </w:pPr>
    <w:rPr>
      <w:rFonts w:hint="default" w:ascii="Times New Roman" w:hAnsi="Times New Roman" w:eastAsia="宋体" w:cs="Times New Roman"/>
      <w:lang w:val="en-US" w:eastAsia="zh-CN" w:bidi="ar-SA"/>
    </w:rPr>
  </w:style>
  <w:style w:type="paragraph" w:styleId="829">
    <w:name w:val="toc 9"/>
    <w:next w:val="790"/>
    <w:uiPriority w:val="39"/>
    <w:qFormat/>
    <w:pPr>
      <w:ind w:left="2268"/>
      <w:spacing w:after="57"/>
    </w:pPr>
    <w:rPr>
      <w:rFonts w:hint="default" w:ascii="Times New Roman" w:hAnsi="Times New Roman" w:eastAsia="宋体" w:cs="Times New Roman"/>
      <w:lang w:val="en-US" w:eastAsia="zh-CN" w:bidi="ar-SA"/>
    </w:rPr>
  </w:style>
  <w:style w:type="paragraph" w:styleId="830">
    <w:name w:val="Normal (Web)"/>
    <w:basedOn w:val="790"/>
    <w:uiPriority w:val="0"/>
    <w:qFormat/>
    <w:pPr>
      <w:spacing w:before="100" w:beforeAutospacing="1" w:after="100" w:afterAutospacing="1"/>
    </w:pPr>
    <w:rPr>
      <w:rFonts w:ascii="宋体" w:hAnsi="宋体" w:cs="宋体"/>
      <w:sz w:val="24"/>
    </w:rPr>
  </w:style>
  <w:style w:type="paragraph" w:styleId="831">
    <w:name w:val="Title"/>
    <w:link w:val="930"/>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table" w:styleId="8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Strong"/>
    <w:basedOn w:val="800"/>
    <w:uiPriority w:val="22"/>
    <w:qFormat/>
    <w:rPr>
      <w:b/>
    </w:rPr>
  </w:style>
  <w:style w:type="character" w:styleId="834">
    <w:name w:val="endnote reference"/>
    <w:uiPriority w:val="99"/>
    <w:qFormat/>
    <w:rPr>
      <w:vertAlign w:val="superscript"/>
    </w:rPr>
  </w:style>
  <w:style w:type="character" w:styleId="835">
    <w:name w:val="page number"/>
    <w:uiPriority w:val="0"/>
    <w:qFormat/>
  </w:style>
  <w:style w:type="character" w:styleId="836">
    <w:name w:val="Hyperlink"/>
    <w:uiPriority w:val="99"/>
    <w:qFormat/>
    <w:rPr>
      <w:color w:val="0000ff"/>
      <w:u w:val="single"/>
    </w:rPr>
  </w:style>
  <w:style w:type="character" w:styleId="837">
    <w:name w:val="annotation reference"/>
    <w:basedOn w:val="800"/>
    <w:uiPriority w:val="99"/>
    <w:semiHidden/>
    <w:unhideWhenUsed/>
    <w:qFormat/>
    <w:rPr>
      <w:sz w:val="21"/>
      <w:szCs w:val="21"/>
    </w:rPr>
  </w:style>
  <w:style w:type="character" w:styleId="838">
    <w:name w:val="footnote reference"/>
    <w:uiPriority w:val="99"/>
    <w:qFormat/>
    <w:rPr>
      <w:vertAlign w:val="superscript"/>
    </w:rPr>
  </w:style>
  <w:style w:type="paragraph" w:styleId="839" w:customStyle="1">
    <w:name w:val="TOC Heading"/>
    <w:uiPriority w:val="39"/>
    <w:unhideWhenUsed/>
    <w:qFormat/>
    <w:rPr>
      <w:rFonts w:hint="default" w:ascii="Times New Roman" w:hAnsi="Times New Roman" w:eastAsia="宋体" w:cs="Times New Roman"/>
    </w:rPr>
  </w:style>
  <w:style w:type="paragraph" w:styleId="840" w:customStyle="1">
    <w:name w:val="段"/>
    <w:next w:val="790"/>
    <w:uiPriority w:val="0"/>
    <w:qFormat/>
    <w:pPr>
      <w:ind w:firstLine="200"/>
      <w:jc w:val="both"/>
    </w:pPr>
    <w:rPr>
      <w:rFonts w:hint="default" w:ascii="宋体" w:hAnsi="Calibri" w:eastAsia="宋体" w:cs="Times New Roman"/>
      <w:sz w:val="21"/>
      <w:szCs w:val="22"/>
      <w:lang w:val="en-US" w:eastAsia="zh-CN" w:bidi="ar-SA"/>
    </w:rPr>
  </w:style>
  <w:style w:type="table" w:styleId="841" w:customStyle="1">
    <w:name w:val="Plain Table 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3"/>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5 Dark"/>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6 Colorful"/>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7 Colorful"/>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1 Light"/>
    <w:basedOn w:val="80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2"/>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3"/>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5 Dark"/>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80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7 Colorful"/>
    <w:basedOn w:val="80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0" w:customStyle="1">
    <w:name w:val="TOC 标题1"/>
    <w:uiPriority w:val="39"/>
    <w:unhideWhenUsed/>
    <w:qFormat/>
    <w:rPr>
      <w:rFonts w:hint="default" w:ascii="Times New Roman" w:hAnsi="Times New Roman" w:eastAsia="宋体" w:cs="Times New Roman"/>
      <w:lang w:val="en-US" w:eastAsia="zh-CN" w:bidi="ar-SA"/>
    </w:rPr>
  </w:style>
  <w:style w:type="character" w:styleId="861" w:customStyle="1">
    <w:name w:val="Heading 1 Char"/>
    <w:basedOn w:val="800"/>
    <w:uiPriority w:val="9"/>
    <w:qFormat/>
    <w:rPr>
      <w:rFonts w:ascii="Arial" w:hAnsi="Arial" w:eastAsia="Arial" w:cs="Arial"/>
      <w:sz w:val="40"/>
      <w:szCs w:val="40"/>
    </w:rPr>
  </w:style>
  <w:style w:type="character" w:styleId="862" w:customStyle="1">
    <w:name w:val="Heading 2 Char"/>
    <w:basedOn w:val="800"/>
    <w:uiPriority w:val="9"/>
    <w:qFormat/>
    <w:rPr>
      <w:rFonts w:ascii="Arial" w:hAnsi="Arial" w:eastAsia="Arial" w:cs="Arial"/>
      <w:sz w:val="34"/>
    </w:rPr>
  </w:style>
  <w:style w:type="character" w:styleId="863" w:customStyle="1">
    <w:name w:val="Heading 3 Char"/>
    <w:basedOn w:val="800"/>
    <w:uiPriority w:val="9"/>
    <w:qFormat/>
    <w:rPr>
      <w:rFonts w:ascii="Arial" w:hAnsi="Arial" w:eastAsia="Arial" w:cs="Arial"/>
      <w:sz w:val="30"/>
      <w:szCs w:val="30"/>
    </w:rPr>
  </w:style>
  <w:style w:type="character" w:styleId="864" w:customStyle="1">
    <w:name w:val="Heading 4 Char"/>
    <w:basedOn w:val="800"/>
    <w:uiPriority w:val="9"/>
    <w:qFormat/>
    <w:rPr>
      <w:rFonts w:ascii="Arial" w:hAnsi="Arial" w:eastAsia="Arial" w:cs="Arial"/>
      <w:b/>
      <w:bCs/>
      <w:sz w:val="26"/>
      <w:szCs w:val="26"/>
    </w:rPr>
  </w:style>
  <w:style w:type="character" w:styleId="865" w:customStyle="1">
    <w:name w:val="Heading 5 Char"/>
    <w:basedOn w:val="800"/>
    <w:uiPriority w:val="9"/>
    <w:qFormat/>
    <w:rPr>
      <w:rFonts w:ascii="Arial" w:hAnsi="Arial" w:eastAsia="Arial" w:cs="Arial"/>
      <w:b/>
      <w:bCs/>
      <w:sz w:val="24"/>
      <w:szCs w:val="24"/>
    </w:rPr>
  </w:style>
  <w:style w:type="character" w:styleId="866" w:customStyle="1">
    <w:name w:val="Heading 6 Char"/>
    <w:basedOn w:val="800"/>
    <w:uiPriority w:val="9"/>
    <w:qFormat/>
    <w:rPr>
      <w:rFonts w:ascii="Arial" w:hAnsi="Arial" w:eastAsia="Arial" w:cs="Arial"/>
      <w:b/>
      <w:bCs/>
      <w:sz w:val="22"/>
      <w:szCs w:val="22"/>
    </w:rPr>
  </w:style>
  <w:style w:type="character" w:styleId="867" w:customStyle="1">
    <w:name w:val="Heading 7 Char"/>
    <w:basedOn w:val="800"/>
    <w:uiPriority w:val="9"/>
    <w:qFormat/>
    <w:rPr>
      <w:rFonts w:ascii="Arial" w:hAnsi="Arial" w:eastAsia="Arial" w:cs="Arial"/>
      <w:b/>
      <w:bCs/>
      <w:i/>
      <w:iCs/>
      <w:sz w:val="22"/>
      <w:szCs w:val="22"/>
    </w:rPr>
  </w:style>
  <w:style w:type="character" w:styleId="868" w:customStyle="1">
    <w:name w:val="Heading 8 Char"/>
    <w:basedOn w:val="800"/>
    <w:uiPriority w:val="9"/>
    <w:qFormat/>
    <w:rPr>
      <w:rFonts w:ascii="Arial" w:hAnsi="Arial" w:eastAsia="Arial" w:cs="Arial"/>
      <w:i/>
      <w:iCs/>
      <w:sz w:val="22"/>
      <w:szCs w:val="22"/>
    </w:rPr>
  </w:style>
  <w:style w:type="character" w:styleId="869" w:customStyle="1">
    <w:name w:val="Heading 9 Char"/>
    <w:basedOn w:val="800"/>
    <w:uiPriority w:val="9"/>
    <w:qFormat/>
    <w:rPr>
      <w:rFonts w:ascii="Arial" w:hAnsi="Arial" w:eastAsia="Arial" w:cs="Arial"/>
      <w:i/>
      <w:iCs/>
      <w:sz w:val="21"/>
      <w:szCs w:val="21"/>
    </w:rPr>
  </w:style>
  <w:style w:type="character" w:styleId="870" w:customStyle="1">
    <w:name w:val="Title Char"/>
    <w:basedOn w:val="800"/>
    <w:uiPriority w:val="10"/>
    <w:qFormat/>
    <w:rPr>
      <w:sz w:val="48"/>
      <w:szCs w:val="48"/>
    </w:rPr>
  </w:style>
  <w:style w:type="character" w:styleId="871" w:customStyle="1">
    <w:name w:val="Subtitle Char"/>
    <w:basedOn w:val="800"/>
    <w:uiPriority w:val="11"/>
    <w:qFormat/>
    <w:rPr>
      <w:sz w:val="24"/>
      <w:szCs w:val="24"/>
    </w:rPr>
  </w:style>
  <w:style w:type="character" w:styleId="872" w:customStyle="1">
    <w:name w:val="Quote Char"/>
    <w:uiPriority w:val="29"/>
    <w:qFormat/>
    <w:rPr>
      <w:i/>
    </w:rPr>
  </w:style>
  <w:style w:type="character" w:styleId="873" w:customStyle="1">
    <w:name w:val="Intense Quote Char"/>
    <w:uiPriority w:val="30"/>
    <w:qFormat/>
    <w:rPr>
      <w:i/>
    </w:rPr>
  </w:style>
  <w:style w:type="character" w:styleId="874" w:customStyle="1">
    <w:name w:val="Header Char"/>
    <w:basedOn w:val="800"/>
    <w:uiPriority w:val="99"/>
    <w:qFormat/>
  </w:style>
  <w:style w:type="character" w:styleId="875" w:customStyle="1">
    <w:name w:val="Footer Char"/>
    <w:basedOn w:val="800"/>
    <w:uiPriority w:val="99"/>
    <w:qFormat/>
  </w:style>
  <w:style w:type="character" w:styleId="876" w:customStyle="1">
    <w:name w:val="Caption Char"/>
    <w:uiPriority w:val="99"/>
    <w:qFormat/>
  </w:style>
  <w:style w:type="table" w:styleId="877" w:customStyle="1">
    <w:name w:val="无格式表格 11"/>
    <w:basedOn w:val="80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21"/>
    <w:basedOn w:val="80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3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无格式表格 4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无格式表格 5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网格表 1 浅色1"/>
    <w:basedOn w:val="80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网格表 21"/>
    <w:basedOn w:val="80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网格表 31"/>
    <w:basedOn w:val="80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网格表 41"/>
    <w:basedOn w:val="80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网格表 5 深色1"/>
    <w:basedOn w:val="8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网格表 6 彩色1"/>
    <w:basedOn w:val="80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网格表 7 彩色1"/>
    <w:basedOn w:val="80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清单表 1 浅色1"/>
    <w:basedOn w:val="80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清单表 21"/>
    <w:basedOn w:val="80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清单表 31"/>
    <w:basedOn w:val="80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清单表 41"/>
    <w:basedOn w:val="80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清单表 5 深色1"/>
    <w:basedOn w:val="80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basedOn w:val="80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清单表 7 彩色1"/>
    <w:basedOn w:val="80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6" w:customStyle="1">
    <w:name w:val="Footnote Text Char"/>
    <w:uiPriority w:val="99"/>
    <w:qFormat/>
    <w:rPr>
      <w:sz w:val="18"/>
    </w:rPr>
  </w:style>
  <w:style w:type="character" w:styleId="897" w:customStyle="1">
    <w:name w:val="Endnote Text Char"/>
    <w:uiPriority w:val="99"/>
    <w:qFormat/>
    <w:rPr>
      <w:sz w:val="20"/>
    </w:rPr>
  </w:style>
  <w:style w:type="paragraph" w:styleId="898" w:customStyle="1">
    <w:name w:val="TOC 标题111"/>
    <w:uiPriority w:val="39"/>
    <w:unhideWhenUsed/>
    <w:qFormat/>
    <w:rPr>
      <w:rFonts w:hint="default" w:ascii="Times New Roman" w:hAnsi="Times New Roman" w:eastAsia="宋体" w:cs="Times New Roman"/>
      <w:lang w:val="en-US" w:eastAsia="zh-CN" w:bidi="ar-SA"/>
    </w:rPr>
  </w:style>
  <w:style w:type="paragraph" w:styleId="899" w:customStyle="1">
    <w:name w:val="列表段落1"/>
    <w:basedOn w:val="900"/>
    <w:next w:val="790"/>
    <w:uiPriority w:val="0"/>
    <w:qFormat/>
    <w:pPr>
      <w:ind w:firstLine="420"/>
    </w:pPr>
  </w:style>
  <w:style w:type="paragraph" w:styleId="900" w:customStyle="1">
    <w:name w:val="正文1"/>
    <w:basedOn w:val="901"/>
    <w:next w:val="906"/>
    <w:link w:val="1098"/>
    <w:uiPriority w:val="0"/>
    <w:qFormat/>
    <w:pPr>
      <w:ind w:firstLine="200"/>
      <w:spacing w:line="500" w:lineRule="exact"/>
    </w:pPr>
    <w:rPr>
      <w:rFonts w:ascii="Times New Roman" w:hAnsi="Times New Roman" w:eastAsia="仿宋" w:cs="Times New Roman"/>
      <w:sz w:val="24"/>
      <w:lang w:val="en-US" w:eastAsia="zh-CN" w:bidi="ar-SA"/>
    </w:rPr>
  </w:style>
  <w:style w:type="paragraph" w:styleId="901" w:customStyle="1">
    <w:name w:val="正文11"/>
    <w:next w:val="902"/>
    <w:link w:val="10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customStyle="1">
    <w:name w:val="文本块1"/>
    <w:basedOn w:val="903"/>
    <w:next w:val="908"/>
    <w:uiPriority w:val="0"/>
    <w:qFormat/>
    <w:pPr>
      <w:ind w:left="256" w:right="6" w:firstLine="624"/>
    </w:pPr>
    <w:rPr>
      <w:rFonts w:eastAsia="仿宋"/>
      <w:sz w:val="28"/>
      <w:szCs w:val="20"/>
    </w:rPr>
  </w:style>
  <w:style w:type="paragraph" w:styleId="903" w:customStyle="1">
    <w:name w:val="正文111"/>
    <w:next w:val="9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4" w:customStyle="1">
    <w:name w:val="目录 111"/>
    <w:basedOn w:val="905"/>
    <w:next w:val="790"/>
    <w:uiPriority w:val="0"/>
    <w:qFormat/>
  </w:style>
  <w:style w:type="paragraph" w:styleId="905" w:customStyle="1">
    <w:name w:val="正文12"/>
    <w:next w:val="9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6" w:customStyle="1">
    <w:name w:val="脚注文本1"/>
    <w:basedOn w:val="901"/>
    <w:next w:val="907"/>
    <w:uiPriority w:val="0"/>
    <w:qFormat/>
    <w:pPr>
      <w:jc w:val="left"/>
    </w:pPr>
    <w:rPr>
      <w:rFonts w:ascii="宋体" w:eastAsia="Times New Roman"/>
      <w:sz w:val="18"/>
      <w:szCs w:val="18"/>
    </w:rPr>
  </w:style>
  <w:style w:type="paragraph" w:styleId="907" w:customStyle="1">
    <w:name w:val="索引 51"/>
    <w:basedOn w:val="901"/>
    <w:next w:val="900"/>
    <w:uiPriority w:val="0"/>
    <w:qFormat/>
    <w:pPr>
      <w:ind w:left="798"/>
      <w:jc w:val="left"/>
    </w:pPr>
    <w:rPr>
      <w:rFonts w:ascii="Calibri" w:hAnsi="Calibri"/>
    </w:rPr>
  </w:style>
  <w:style w:type="paragraph" w:styleId="908" w:customStyle="1">
    <w:name w:val="标题 411"/>
    <w:basedOn w:val="905"/>
    <w:next w:val="901"/>
    <w:uiPriority w:val="9"/>
    <w:qFormat/>
    <w:pPr>
      <w:keepLines/>
      <w:keepNext/>
      <w:spacing w:before="320" w:after="200"/>
      <w:outlineLvl w:val="3"/>
    </w:pPr>
    <w:rPr>
      <w:rFonts w:ascii="Arial" w:hAnsi="Arial" w:eastAsia="Arial" w:cs="Arial"/>
      <w:b/>
      <w:bCs/>
      <w:sz w:val="26"/>
      <w:szCs w:val="26"/>
    </w:rPr>
  </w:style>
  <w:style w:type="paragraph" w:styleId="909" w:customStyle="1">
    <w:name w:val="正文文本缩进1"/>
    <w:basedOn w:val="901"/>
    <w:next w:val="910"/>
    <w:link w:val="1057"/>
    <w:uiPriority w:val="0"/>
    <w:qFormat/>
    <w:pPr>
      <w:ind w:left="420"/>
      <w:spacing w:after="120"/>
    </w:pPr>
  </w:style>
  <w:style w:type="paragraph" w:styleId="910" w:customStyle="1">
    <w:name w:val="寄信人地址1"/>
    <w:basedOn w:val="901"/>
    <w:uiPriority w:val="0"/>
    <w:qFormat/>
    <w:rPr>
      <w:rFonts w:ascii="Arial" w:hAnsi="Arial"/>
    </w:rPr>
  </w:style>
  <w:style w:type="paragraph" w:styleId="911" w:customStyle="1">
    <w:name w:val="正文首行缩进11"/>
    <w:basedOn w:val="912"/>
    <w:next w:val="913"/>
    <w:uiPriority w:val="0"/>
    <w:qFormat/>
    <w:pPr>
      <w:ind w:firstLine="420"/>
    </w:pPr>
    <w:rPr>
      <w:rFonts w:ascii="仿宋_GB2312" w:hAnsi="Times New Roman" w:eastAsia="仿宋_GB2312"/>
      <w:sz w:val="30"/>
      <w:szCs w:val="30"/>
    </w:rPr>
  </w:style>
  <w:style w:type="paragraph" w:styleId="912" w:customStyle="1">
    <w:name w:val="正文文本11"/>
    <w:basedOn w:val="901"/>
    <w:next w:val="901"/>
    <w:uiPriority w:val="0"/>
    <w:qFormat/>
    <w:pPr>
      <w:spacing w:after="120"/>
    </w:pPr>
    <w:rPr>
      <w:rFonts w:ascii="Calibri" w:hAnsi="Calibri"/>
    </w:rPr>
  </w:style>
  <w:style w:type="paragraph" w:styleId="913" w:customStyle="1">
    <w:name w:val="正文首行缩进 211"/>
    <w:basedOn w:val="914"/>
    <w:uiPriority w:val="0"/>
    <w:qFormat/>
    <w:pPr>
      <w:ind w:firstLine="420"/>
    </w:pPr>
    <w:rPr>
      <w:rFonts w:ascii="Times New Roman" w:hAnsi="Times New Roman"/>
    </w:rPr>
  </w:style>
  <w:style w:type="paragraph" w:styleId="914" w:customStyle="1">
    <w:name w:val="正文文本缩进11"/>
    <w:basedOn w:val="901"/>
    <w:next w:val="915"/>
    <w:uiPriority w:val="0"/>
    <w:qFormat/>
    <w:pPr>
      <w:ind w:left="420"/>
      <w:spacing w:after="120"/>
    </w:pPr>
    <w:rPr>
      <w:rFonts w:ascii="Calibri" w:hAnsi="Calibri"/>
    </w:rPr>
  </w:style>
  <w:style w:type="paragraph" w:styleId="915" w:customStyle="1">
    <w:name w:val="寄信人地址11"/>
    <w:basedOn w:val="901"/>
    <w:uiPriority w:val="0"/>
    <w:qFormat/>
    <w:rPr>
      <w:rFonts w:ascii="Arial" w:hAnsi="Arial"/>
    </w:rPr>
  </w:style>
  <w:style w:type="paragraph" w:styleId="916" w:customStyle="1">
    <w:name w:val="正文文本1"/>
    <w:basedOn w:val="901"/>
    <w:next w:val="900"/>
    <w:uiPriority w:val="0"/>
    <w:qFormat/>
    <w:pPr>
      <w:spacing w:after="120"/>
    </w:pPr>
  </w:style>
  <w:style w:type="paragraph" w:styleId="917" w:customStyle="1">
    <w:name w:val="正文文本 21"/>
    <w:basedOn w:val="901"/>
    <w:uiPriority w:val="0"/>
    <w:qFormat/>
    <w:pPr>
      <w:spacing w:after="120" w:line="480" w:lineRule="auto"/>
    </w:pPr>
  </w:style>
  <w:style w:type="paragraph" w:styleId="918" w:customStyle="1">
    <w:name w:val="目录 11"/>
    <w:basedOn w:val="901"/>
    <w:next w:val="901"/>
    <w:uiPriority w:val="0"/>
    <w:qFormat/>
    <w:pPr>
      <w:jc w:val="left"/>
      <w:spacing w:after="100" w:line="259" w:lineRule="auto"/>
      <w:widowControl/>
    </w:pPr>
    <w:rPr>
      <w:rFonts w:ascii="Calibri" w:hAnsi="Calibri"/>
      <w:sz w:val="22"/>
      <w:szCs w:val="22"/>
    </w:rPr>
  </w:style>
  <w:style w:type="character" w:styleId="919" w:customStyle="1">
    <w:name w:val="标题 1 Char"/>
    <w:link w:val="791"/>
    <w:uiPriority w:val="9"/>
    <w:qFormat/>
    <w:rPr>
      <w:rFonts w:ascii="Arial" w:hAnsi="Arial" w:eastAsia="Arial" w:cs="Arial"/>
      <w:sz w:val="40"/>
      <w:szCs w:val="40"/>
    </w:rPr>
  </w:style>
  <w:style w:type="character" w:styleId="920" w:customStyle="1">
    <w:name w:val="标题 2 Char"/>
    <w:link w:val="792"/>
    <w:uiPriority w:val="9"/>
    <w:qFormat/>
    <w:rPr>
      <w:rFonts w:ascii="Arial" w:hAnsi="Arial" w:eastAsia="Arial" w:cs="Arial"/>
      <w:sz w:val="34"/>
    </w:rPr>
  </w:style>
  <w:style w:type="character" w:styleId="921" w:customStyle="1">
    <w:name w:val="标题 3 Char"/>
    <w:link w:val="793"/>
    <w:uiPriority w:val="9"/>
    <w:qFormat/>
    <w:rPr>
      <w:rFonts w:ascii="Arial" w:hAnsi="Arial" w:eastAsia="Arial" w:cs="Arial"/>
      <w:sz w:val="30"/>
      <w:szCs w:val="30"/>
    </w:rPr>
  </w:style>
  <w:style w:type="character" w:styleId="922" w:customStyle="1">
    <w:name w:val="标题 4 Char"/>
    <w:link w:val="794"/>
    <w:uiPriority w:val="9"/>
    <w:qFormat/>
    <w:rPr>
      <w:rFonts w:ascii="Arial" w:hAnsi="Arial" w:eastAsia="Arial" w:cs="Arial"/>
      <w:b/>
      <w:bCs/>
      <w:sz w:val="26"/>
      <w:szCs w:val="26"/>
    </w:rPr>
  </w:style>
  <w:style w:type="character" w:styleId="923" w:customStyle="1">
    <w:name w:val="标题 5 Char"/>
    <w:link w:val="795"/>
    <w:uiPriority w:val="9"/>
    <w:qFormat/>
    <w:rPr>
      <w:rFonts w:ascii="Arial" w:hAnsi="Arial" w:eastAsia="Arial" w:cs="Arial"/>
      <w:b/>
      <w:bCs/>
      <w:sz w:val="24"/>
      <w:szCs w:val="24"/>
    </w:rPr>
  </w:style>
  <w:style w:type="character" w:styleId="924" w:customStyle="1">
    <w:name w:val="标题 6 Char"/>
    <w:link w:val="796"/>
    <w:uiPriority w:val="9"/>
    <w:qFormat/>
    <w:rPr>
      <w:rFonts w:ascii="Arial" w:hAnsi="Arial" w:eastAsia="Arial" w:cs="Arial"/>
      <w:b/>
      <w:bCs/>
      <w:sz w:val="22"/>
      <w:szCs w:val="22"/>
    </w:rPr>
  </w:style>
  <w:style w:type="character" w:styleId="925" w:customStyle="1">
    <w:name w:val="标题 7 Char"/>
    <w:link w:val="797"/>
    <w:uiPriority w:val="9"/>
    <w:qFormat/>
    <w:rPr>
      <w:rFonts w:ascii="Arial" w:hAnsi="Arial" w:eastAsia="Arial" w:cs="Arial"/>
      <w:b/>
      <w:bCs/>
      <w:i/>
      <w:iCs/>
      <w:sz w:val="22"/>
      <w:szCs w:val="22"/>
    </w:rPr>
  </w:style>
  <w:style w:type="character" w:styleId="926" w:customStyle="1">
    <w:name w:val="标题 8 Char"/>
    <w:link w:val="798"/>
    <w:uiPriority w:val="9"/>
    <w:qFormat/>
    <w:rPr>
      <w:rFonts w:ascii="Arial" w:hAnsi="Arial" w:eastAsia="Arial" w:cs="Arial"/>
      <w:i/>
      <w:iCs/>
      <w:sz w:val="22"/>
      <w:szCs w:val="22"/>
    </w:rPr>
  </w:style>
  <w:style w:type="character" w:styleId="927" w:customStyle="1">
    <w:name w:val="标题 9 Char"/>
    <w:link w:val="799"/>
    <w:uiPriority w:val="9"/>
    <w:qFormat/>
    <w:rPr>
      <w:rFonts w:ascii="Arial" w:hAnsi="Arial" w:eastAsia="Arial" w:cs="Arial"/>
      <w:i/>
      <w:iCs/>
      <w:sz w:val="21"/>
      <w:szCs w:val="21"/>
    </w:rPr>
  </w:style>
  <w:style w:type="paragraph" w:styleId="928">
    <w:name w:val="List Paragraph"/>
    <w:uiPriority w:val="34"/>
    <w:qFormat/>
    <w:pPr>
      <w:contextualSpacing/>
      <w:ind w:left="720"/>
    </w:pPr>
    <w:rPr>
      <w:rFonts w:hint="default" w:ascii="Times New Roman" w:hAnsi="Times New Roman" w:eastAsia="宋体" w:cs="Times New Roman"/>
      <w:lang w:val="en-US" w:eastAsia="zh-CN" w:bidi="ar-SA"/>
    </w:rPr>
  </w:style>
  <w:style w:type="paragraph" w:styleId="929">
    <w:name w:val="No Spacing"/>
    <w:uiPriority w:val="1"/>
    <w:qFormat/>
    <w:rPr>
      <w:rFonts w:hint="default" w:ascii="Times New Roman" w:hAnsi="Times New Roman" w:eastAsia="宋体" w:cs="Times New Roman"/>
      <w:lang w:val="en-US" w:eastAsia="zh-CN" w:bidi="ar-SA"/>
    </w:rPr>
  </w:style>
  <w:style w:type="character" w:styleId="930" w:customStyle="1">
    <w:name w:val="标题 Char"/>
    <w:link w:val="831"/>
    <w:uiPriority w:val="10"/>
    <w:qFormat/>
    <w:rPr>
      <w:sz w:val="48"/>
      <w:szCs w:val="48"/>
    </w:rPr>
  </w:style>
  <w:style w:type="character" w:styleId="931" w:customStyle="1">
    <w:name w:val="副标题 Char"/>
    <w:link w:val="823"/>
    <w:uiPriority w:val="11"/>
    <w:qFormat/>
    <w:rPr>
      <w:sz w:val="24"/>
      <w:szCs w:val="24"/>
    </w:rPr>
  </w:style>
  <w:style w:type="paragraph" w:styleId="932">
    <w:name w:val="Quote"/>
    <w:link w:val="933"/>
    <w:uiPriority w:val="29"/>
    <w:qFormat/>
    <w:pPr>
      <w:ind w:left="720" w:right="720"/>
    </w:pPr>
    <w:rPr>
      <w:rFonts w:hint="default" w:ascii="Times New Roman" w:hAnsi="Times New Roman" w:eastAsia="宋体" w:cs="Times New Roman"/>
      <w:i/>
      <w:lang w:val="en-US" w:eastAsia="zh-CN" w:bidi="ar-SA"/>
    </w:rPr>
  </w:style>
  <w:style w:type="character" w:styleId="933" w:customStyle="1">
    <w:name w:val="引用 Char"/>
    <w:link w:val="932"/>
    <w:uiPriority w:val="29"/>
    <w:qFormat/>
    <w:rPr>
      <w:i/>
    </w:rPr>
  </w:style>
  <w:style w:type="paragraph" w:styleId="934">
    <w:name w:val="Intense Quote"/>
    <w:link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35" w:customStyle="1">
    <w:name w:val="明显引用 Char"/>
    <w:link w:val="934"/>
    <w:uiPriority w:val="30"/>
    <w:qFormat/>
    <w:rPr>
      <w:i/>
    </w:rPr>
  </w:style>
  <w:style w:type="character" w:styleId="936" w:customStyle="1">
    <w:name w:val="页眉 Char"/>
    <w:link w:val="820"/>
    <w:uiPriority w:val="99"/>
    <w:qFormat/>
  </w:style>
  <w:style w:type="character" w:styleId="937" w:customStyle="1">
    <w:name w:val="Footer Char_e36621d2-01f1-4011-8b17-e9a556ea1f4d"/>
    <w:uiPriority w:val="99"/>
    <w:qFormat/>
  </w:style>
  <w:style w:type="character" w:styleId="938" w:customStyle="1">
    <w:name w:val="页脚 Char"/>
    <w:link w:val="818"/>
    <w:uiPriority w:val="99"/>
    <w:qFormat/>
  </w:style>
  <w:style w:type="table" w:styleId="93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2" w:customStyle="1">
    <w:name w:val="List Table 1 Light - Accent 1"/>
    <w:uiPriority w:val="99"/>
    <w:qFormat/>
    <w:tblPr>
      <w:tblCellMar>
        <w:left w:w="0" w:type="dxa"/>
        <w:top w:w="0" w:type="dxa"/>
        <w:right w:w="0" w:type="dxa"/>
        <w:bottom w:w="0" w:type="dxa"/>
      </w:tblCellMar>
    </w:tblPr>
  </w:style>
  <w:style w:type="table" w:styleId="983" w:customStyle="1">
    <w:name w:val="List Table 1 Light - Accent 2"/>
    <w:uiPriority w:val="99"/>
    <w:qFormat/>
    <w:tblPr>
      <w:tblCellMar>
        <w:left w:w="0" w:type="dxa"/>
        <w:top w:w="0" w:type="dxa"/>
        <w:right w:w="0" w:type="dxa"/>
        <w:bottom w:w="0" w:type="dxa"/>
      </w:tblCellMar>
    </w:tblPr>
  </w:style>
  <w:style w:type="table" w:styleId="984" w:customStyle="1">
    <w:name w:val="List Table 1 Light - Accent 3"/>
    <w:uiPriority w:val="99"/>
    <w:qFormat/>
    <w:tblPr>
      <w:tblCellMar>
        <w:left w:w="0" w:type="dxa"/>
        <w:top w:w="0" w:type="dxa"/>
        <w:right w:w="0" w:type="dxa"/>
        <w:bottom w:w="0" w:type="dxa"/>
      </w:tblCellMar>
    </w:tblPr>
  </w:style>
  <w:style w:type="table" w:styleId="985" w:customStyle="1">
    <w:name w:val="List Table 1 Light - Accent 4"/>
    <w:uiPriority w:val="99"/>
    <w:qFormat/>
    <w:tblPr>
      <w:tblCellMar>
        <w:left w:w="0" w:type="dxa"/>
        <w:top w:w="0" w:type="dxa"/>
        <w:right w:w="0" w:type="dxa"/>
        <w:bottom w:w="0" w:type="dxa"/>
      </w:tblCellMar>
    </w:tblPr>
  </w:style>
  <w:style w:type="table" w:styleId="986" w:customStyle="1">
    <w:name w:val="List Table 1 Light - Accent 5"/>
    <w:uiPriority w:val="99"/>
    <w:qFormat/>
    <w:tblPr>
      <w:tblCellMar>
        <w:left w:w="0" w:type="dxa"/>
        <w:top w:w="0" w:type="dxa"/>
        <w:right w:w="0" w:type="dxa"/>
        <w:bottom w:w="0" w:type="dxa"/>
      </w:tblCellMar>
    </w:tblPr>
  </w:style>
  <w:style w:type="table" w:styleId="987" w:customStyle="1">
    <w:name w:val="List Table 1 Light - Accent 6"/>
    <w:uiPriority w:val="99"/>
    <w:qFormat/>
    <w:tblPr>
      <w:tblCellMar>
        <w:left w:w="0" w:type="dxa"/>
        <w:top w:w="0" w:type="dxa"/>
        <w:right w:w="0" w:type="dxa"/>
        <w:bottom w:w="0" w:type="dxa"/>
      </w:tblCellMar>
    </w:tblPr>
  </w:style>
  <w:style w:type="table" w:styleId="98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4" w:customStyle="1">
    <w:name w:val="Lined - Accent"/>
    <w:uiPriority w:val="99"/>
    <w:qFormat/>
    <w:rPr>
      <w:color w:val="404040"/>
    </w:rPr>
    <w:tblPr>
      <w:tblCellMar>
        <w:left w:w="0" w:type="dxa"/>
        <w:top w:w="0" w:type="dxa"/>
        <w:right w:w="0" w:type="dxa"/>
        <w:bottom w:w="0" w:type="dxa"/>
      </w:tblCellMar>
    </w:tblPr>
  </w:style>
  <w:style w:type="table" w:styleId="1025" w:customStyle="1">
    <w:name w:val="Lined - Accent 1"/>
    <w:uiPriority w:val="99"/>
    <w:qFormat/>
    <w:rPr>
      <w:color w:val="404040"/>
    </w:rPr>
    <w:tblPr>
      <w:tblCellMar>
        <w:left w:w="0" w:type="dxa"/>
        <w:top w:w="0" w:type="dxa"/>
        <w:right w:w="0" w:type="dxa"/>
        <w:bottom w:w="0" w:type="dxa"/>
      </w:tblCellMar>
    </w:tblPr>
  </w:style>
  <w:style w:type="table" w:styleId="1026" w:customStyle="1">
    <w:name w:val="Lined - Accent 2"/>
    <w:uiPriority w:val="99"/>
    <w:qFormat/>
    <w:rPr>
      <w:color w:val="404040"/>
    </w:rPr>
    <w:tblPr>
      <w:tblCellMar>
        <w:left w:w="0" w:type="dxa"/>
        <w:top w:w="0" w:type="dxa"/>
        <w:right w:w="0" w:type="dxa"/>
        <w:bottom w:w="0" w:type="dxa"/>
      </w:tblCellMar>
    </w:tblPr>
  </w:style>
  <w:style w:type="table" w:styleId="1027" w:customStyle="1">
    <w:name w:val="Lined - Accent 3"/>
    <w:uiPriority w:val="99"/>
    <w:qFormat/>
    <w:rPr>
      <w:color w:val="404040"/>
    </w:rPr>
    <w:tblPr>
      <w:tblCellMar>
        <w:left w:w="0" w:type="dxa"/>
        <w:top w:w="0" w:type="dxa"/>
        <w:right w:w="0" w:type="dxa"/>
        <w:bottom w:w="0" w:type="dxa"/>
      </w:tblCellMar>
    </w:tblPr>
  </w:style>
  <w:style w:type="table" w:styleId="1028" w:customStyle="1">
    <w:name w:val="Lined - Accent 4"/>
    <w:uiPriority w:val="99"/>
    <w:qFormat/>
    <w:rPr>
      <w:color w:val="404040"/>
    </w:rPr>
    <w:tblPr>
      <w:tblCellMar>
        <w:left w:w="0" w:type="dxa"/>
        <w:top w:w="0" w:type="dxa"/>
        <w:right w:w="0" w:type="dxa"/>
        <w:bottom w:w="0" w:type="dxa"/>
      </w:tblCellMar>
    </w:tblPr>
  </w:style>
  <w:style w:type="table" w:styleId="1029" w:customStyle="1">
    <w:name w:val="Lined - Accent 5"/>
    <w:uiPriority w:val="99"/>
    <w:qFormat/>
    <w:rPr>
      <w:color w:val="404040"/>
    </w:rPr>
    <w:tblPr>
      <w:tblCellMar>
        <w:left w:w="0" w:type="dxa"/>
        <w:top w:w="0" w:type="dxa"/>
        <w:right w:w="0" w:type="dxa"/>
        <w:bottom w:w="0" w:type="dxa"/>
      </w:tblCellMar>
    </w:tblPr>
  </w:style>
  <w:style w:type="table" w:styleId="1030" w:customStyle="1">
    <w:name w:val="Lined - Accent 6"/>
    <w:uiPriority w:val="99"/>
    <w:qFormat/>
    <w:rPr>
      <w:color w:val="404040"/>
    </w:rPr>
    <w:tblPr>
      <w:tblCellMar>
        <w:left w:w="0" w:type="dxa"/>
        <w:top w:w="0" w:type="dxa"/>
        <w:right w:w="0" w:type="dxa"/>
        <w:bottom w:w="0" w:type="dxa"/>
      </w:tblCellMar>
    </w:tblPr>
  </w:style>
  <w:style w:type="table" w:styleId="103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5" w:customStyle="1">
    <w:name w:val="脚注文本 Char"/>
    <w:link w:val="824"/>
    <w:uiPriority w:val="99"/>
    <w:qFormat/>
    <w:rPr>
      <w:sz w:val="18"/>
    </w:rPr>
  </w:style>
  <w:style w:type="character" w:styleId="1046" w:customStyle="1">
    <w:name w:val="尾注文本 Char1"/>
    <w:link w:val="816"/>
    <w:uiPriority w:val="99"/>
    <w:qFormat/>
    <w:rPr>
      <w:sz w:val="20"/>
    </w:rPr>
  </w:style>
  <w:style w:type="paragraph" w:styleId="1047" w:customStyle="1">
    <w:name w:val="TOC 标题11"/>
    <w:uiPriority w:val="39"/>
    <w:qFormat/>
    <w:rPr>
      <w:rFonts w:hint="default" w:ascii="Times New Roman" w:hAnsi="Times New Roman" w:eastAsia="宋体" w:cs="Times New Roman"/>
      <w:lang w:val="en-US" w:eastAsia="zh-CN" w:bidi="ar-SA"/>
    </w:rPr>
  </w:style>
  <w:style w:type="paragraph" w:styleId="1048" w:customStyle="1">
    <w:name w:val="标题 11"/>
    <w:basedOn w:val="901"/>
    <w:next w:val="901"/>
    <w:uiPriority w:val="0"/>
    <w:qFormat/>
    <w:pPr>
      <w:keepLines/>
      <w:keepNext/>
      <w:spacing w:before="340" w:after="330" w:line="578" w:lineRule="auto"/>
      <w:outlineLvl w:val="0"/>
    </w:pPr>
    <w:rPr>
      <w:b/>
      <w:bCs/>
      <w:sz w:val="44"/>
      <w:szCs w:val="44"/>
    </w:rPr>
  </w:style>
  <w:style w:type="paragraph" w:styleId="1049" w:customStyle="1">
    <w:name w:val="标题 21"/>
    <w:basedOn w:val="901"/>
    <w:next w:val="901"/>
    <w:uiPriority w:val="0"/>
    <w:qFormat/>
    <w:pPr>
      <w:jc w:val="left"/>
      <w:spacing w:before="100" w:beforeAutospacing="1" w:after="100" w:afterAutospacing="1"/>
      <w:outlineLvl w:val="1"/>
    </w:pPr>
    <w:rPr>
      <w:rFonts w:ascii="宋体" w:hAnsi="宋体"/>
      <w:b/>
      <w:sz w:val="36"/>
      <w:szCs w:val="36"/>
      <w:lang w:bidi="en-US"/>
    </w:rPr>
  </w:style>
  <w:style w:type="paragraph" w:styleId="1050" w:customStyle="1">
    <w:name w:val="标题 41"/>
    <w:basedOn w:val="901"/>
    <w:next w:val="901"/>
    <w:uiPriority w:val="0"/>
    <w:qFormat/>
    <w:pPr>
      <w:numPr>
        <w:ilvl w:val="3"/>
        <w:numId w:val="1"/>
      </w:numPr>
      <w:keepLines/>
      <w:keepNext/>
      <w:spacing w:before="60" w:after="20" w:line="376" w:lineRule="auto"/>
      <w:outlineLvl w:val="3"/>
    </w:pPr>
    <w:rPr>
      <w:rFonts w:ascii="黑体" w:hAnsi="Arial" w:eastAsia="黑体"/>
      <w:sz w:val="24"/>
      <w:szCs w:val="20"/>
    </w:rPr>
  </w:style>
  <w:style w:type="character" w:styleId="1051" w:customStyle="1">
    <w:name w:val="默认段落字体1"/>
    <w:uiPriority w:val="0"/>
    <w:qFormat/>
  </w:style>
  <w:style w:type="table" w:styleId="1052" w:customStyle="1">
    <w:name w:val="普通表格1"/>
    <w:uiPriority w:val="0"/>
    <w:qFormat/>
    <w:tblPr>
      <w:tblCellMar>
        <w:left w:w="0" w:type="dxa"/>
        <w:top w:w="0" w:type="dxa"/>
        <w:right w:w="0" w:type="dxa"/>
        <w:bottom w:w="0" w:type="dxa"/>
      </w:tblCellMar>
    </w:tblPr>
  </w:style>
  <w:style w:type="paragraph" w:styleId="1053" w:customStyle="1">
    <w:name w:val="正文缩进1"/>
    <w:basedOn w:val="901"/>
    <w:uiPriority w:val="0"/>
    <w:qFormat/>
    <w:pPr>
      <w:ind w:firstLine="420"/>
    </w:pPr>
  </w:style>
  <w:style w:type="paragraph" w:styleId="1054" w:customStyle="1">
    <w:name w:val="批注文字1"/>
    <w:basedOn w:val="901"/>
    <w:link w:val="1055"/>
    <w:uiPriority w:val="0"/>
    <w:qFormat/>
    <w:pPr>
      <w:jc w:val="left"/>
    </w:pPr>
  </w:style>
  <w:style w:type="character" w:styleId="1055" w:customStyle="1">
    <w:name w:val="批注文字 Char"/>
    <w:link w:val="1054"/>
    <w:uiPriority w:val="0"/>
    <w:qFormat/>
    <w:rPr>
      <w:sz w:val="21"/>
      <w:szCs w:val="24"/>
    </w:rPr>
  </w:style>
  <w:style w:type="paragraph" w:styleId="1056" w:customStyle="1">
    <w:name w:val="BlockQuote"/>
    <w:basedOn w:val="903"/>
    <w:uiPriority w:val="0"/>
    <w:qFormat/>
    <w:pPr>
      <w:ind w:left="256" w:right="6" w:firstLine="624"/>
    </w:pPr>
    <w:rPr>
      <w:rFonts w:eastAsia="仿宋_GB2312"/>
      <w:sz w:val="28"/>
    </w:rPr>
  </w:style>
  <w:style w:type="character" w:styleId="1057" w:customStyle="1">
    <w:name w:val="正文文本缩进 Char"/>
    <w:link w:val="909"/>
    <w:uiPriority w:val="0"/>
    <w:qFormat/>
    <w:rPr>
      <w:sz w:val="21"/>
      <w:szCs w:val="24"/>
    </w:rPr>
  </w:style>
  <w:style w:type="paragraph" w:styleId="1058" w:customStyle="1">
    <w:name w:val="索引 41"/>
    <w:basedOn w:val="901"/>
    <w:next w:val="901"/>
    <w:uiPriority w:val="0"/>
    <w:qFormat/>
    <w:pPr>
      <w:ind w:left="600"/>
    </w:pPr>
  </w:style>
  <w:style w:type="paragraph" w:styleId="1059" w:customStyle="1">
    <w:name w:val="纯文本1"/>
    <w:basedOn w:val="901"/>
    <w:link w:val="1060"/>
    <w:uiPriority w:val="0"/>
    <w:qFormat/>
    <w:rPr>
      <w:rFonts w:ascii="宋体" w:hAnsi="Courier New"/>
      <w:sz w:val="20"/>
      <w:szCs w:val="21"/>
    </w:rPr>
  </w:style>
  <w:style w:type="character" w:styleId="1060" w:customStyle="1">
    <w:name w:val="纯文本 Char"/>
    <w:link w:val="1059"/>
    <w:uiPriority w:val="0"/>
    <w:qFormat/>
    <w:rPr>
      <w:rFonts w:ascii="宋体" w:hAnsi="Courier New"/>
      <w:sz w:val="21"/>
      <w:szCs w:val="21"/>
    </w:rPr>
  </w:style>
  <w:style w:type="paragraph" w:styleId="1061" w:customStyle="1">
    <w:name w:val="日期1"/>
    <w:basedOn w:val="901"/>
    <w:next w:val="901"/>
    <w:uiPriority w:val="0"/>
    <w:qFormat/>
    <w:rPr>
      <w:rFonts w:eastAsia="仿宋_GB2312"/>
      <w:sz w:val="28"/>
      <w:szCs w:val="20"/>
    </w:rPr>
  </w:style>
  <w:style w:type="paragraph" w:styleId="1062" w:customStyle="1">
    <w:name w:val="正文文本缩进 21"/>
    <w:basedOn w:val="901"/>
    <w:uiPriority w:val="0"/>
    <w:qFormat/>
    <w:pPr>
      <w:ind w:firstLine="475"/>
      <w:spacing w:line="10" w:lineRule="atLeast"/>
    </w:pPr>
    <w:rPr>
      <w:rFonts w:ascii="仿宋_GB2312" w:eastAsia="仿宋_GB2312"/>
      <w:sz w:val="24"/>
    </w:rPr>
  </w:style>
  <w:style w:type="paragraph" w:styleId="1063" w:customStyle="1">
    <w:name w:val="尾注文本1"/>
    <w:basedOn w:val="901"/>
    <w:link w:val="1064"/>
    <w:uiPriority w:val="0"/>
    <w:qFormat/>
    <w:pPr>
      <w:jc w:val="left"/>
    </w:pPr>
    <w:rPr>
      <w:rFonts w:ascii="宋体" w:hAnsi="宋体"/>
      <w:sz w:val="28"/>
    </w:rPr>
  </w:style>
  <w:style w:type="character" w:styleId="1064" w:customStyle="1">
    <w:name w:val="尾注文本 Char"/>
    <w:link w:val="1063"/>
    <w:uiPriority w:val="0"/>
    <w:qFormat/>
    <w:rPr>
      <w:rFonts w:ascii="宋体" w:hAnsi="宋体"/>
      <w:sz w:val="28"/>
      <w:szCs w:val="24"/>
    </w:rPr>
  </w:style>
  <w:style w:type="paragraph" w:styleId="1065" w:customStyle="1">
    <w:name w:val="页脚1"/>
    <w:basedOn w:val="901"/>
    <w:uiPriority w:val="0"/>
    <w:qFormat/>
    <w:pPr>
      <w:jc w:val="left"/>
      <w:tabs>
        <w:tab w:val="center" w:pos="4153" w:leader="none"/>
        <w:tab w:val="right" w:pos="8306" w:leader="none"/>
      </w:tabs>
    </w:pPr>
    <w:rPr>
      <w:sz w:val="18"/>
      <w:szCs w:val="18"/>
    </w:rPr>
  </w:style>
  <w:style w:type="paragraph" w:styleId="1066" w:customStyle="1">
    <w:name w:val="页眉1"/>
    <w:basedOn w:val="901"/>
    <w:uiPriority w:val="0"/>
    <w:qFormat/>
    <w:pPr>
      <w:jc w:val="center"/>
      <w:tabs>
        <w:tab w:val="center" w:pos="4153" w:leader="none"/>
        <w:tab w:val="right" w:pos="8306" w:leader="none"/>
      </w:tabs>
      <w:pBdr>
        <w:bottom w:val="single" w:color="000000" w:sz="6" w:space="1"/>
      </w:pBdr>
    </w:pPr>
    <w:rPr>
      <w:sz w:val="18"/>
      <w:szCs w:val="18"/>
    </w:rPr>
  </w:style>
  <w:style w:type="paragraph" w:styleId="1067" w:customStyle="1">
    <w:name w:val="普通(网站)1"/>
    <w:basedOn w:val="901"/>
    <w:uiPriority w:val="0"/>
    <w:qFormat/>
    <w:pPr>
      <w:jc w:val="left"/>
      <w:spacing w:before="100" w:beforeAutospacing="1" w:after="100" w:afterAutospacing="1"/>
      <w:widowControl/>
    </w:pPr>
    <w:rPr>
      <w:rFonts w:ascii="宋体" w:hAnsi="宋体"/>
      <w:sz w:val="24"/>
    </w:rPr>
  </w:style>
  <w:style w:type="paragraph" w:styleId="1068" w:customStyle="1">
    <w:name w:val="标题1"/>
    <w:basedOn w:val="901"/>
    <w:next w:val="901"/>
    <w:uiPriority w:val="0"/>
    <w:qFormat/>
    <w:pPr>
      <w:jc w:val="center"/>
      <w:spacing w:before="300" w:after="300"/>
      <w:outlineLvl w:val="0"/>
    </w:pPr>
    <w:rPr>
      <w:rFonts w:ascii="Cambria" w:hAnsi="Cambria"/>
      <w:b/>
      <w:bCs/>
      <w:sz w:val="36"/>
      <w:szCs w:val="32"/>
    </w:rPr>
  </w:style>
  <w:style w:type="paragraph" w:styleId="1069" w:customStyle="1">
    <w:name w:val="批注主题1"/>
    <w:basedOn w:val="1054"/>
    <w:next w:val="1054"/>
    <w:link w:val="1070"/>
    <w:uiPriority w:val="0"/>
    <w:qFormat/>
    <w:rPr>
      <w:b/>
      <w:bCs/>
    </w:rPr>
  </w:style>
  <w:style w:type="character" w:styleId="1070" w:customStyle="1">
    <w:name w:val="批注主题 Char"/>
    <w:link w:val="1069"/>
    <w:uiPriority w:val="0"/>
    <w:qFormat/>
    <w:rPr>
      <w:b/>
      <w:bCs/>
      <w:sz w:val="21"/>
      <w:szCs w:val="24"/>
    </w:rPr>
  </w:style>
  <w:style w:type="paragraph" w:styleId="1071" w:customStyle="1">
    <w:name w:val="正文首行缩进 21"/>
    <w:basedOn w:val="909"/>
    <w:link w:val="1072"/>
    <w:uiPriority w:val="0"/>
    <w:qFormat/>
    <w:pPr>
      <w:ind w:firstLine="420"/>
    </w:pPr>
  </w:style>
  <w:style w:type="character" w:styleId="1072" w:customStyle="1">
    <w:name w:val="正文首行缩进 2 Char"/>
    <w:link w:val="1071"/>
    <w:uiPriority w:val="0"/>
    <w:qFormat/>
  </w:style>
  <w:style w:type="character" w:styleId="1073" w:customStyle="1">
    <w:name w:val="强调1"/>
    <w:uiPriority w:val="0"/>
    <w:qFormat/>
    <w:rPr>
      <w:i/>
      <w:iCs/>
    </w:rPr>
  </w:style>
  <w:style w:type="character" w:styleId="1074" w:customStyle="1">
    <w:name w:val="超链接1"/>
    <w:uiPriority w:val="0"/>
    <w:qFormat/>
    <w:rPr>
      <w:color w:val="0000ff"/>
      <w:u w:val="single"/>
    </w:rPr>
  </w:style>
  <w:style w:type="character" w:styleId="1075" w:customStyle="1">
    <w:name w:val="批注引用1"/>
    <w:uiPriority w:val="0"/>
    <w:qFormat/>
    <w:rPr>
      <w:sz w:val="21"/>
      <w:szCs w:val="21"/>
    </w:rPr>
  </w:style>
  <w:style w:type="character" w:styleId="1076" w:customStyle="1">
    <w:name w:val="NormalCharacter"/>
    <w:uiPriority w:val="0"/>
    <w:qFormat/>
    <w:rPr>
      <w:rFonts w:ascii="仿宋_GB2312" w:eastAsia="仿宋_GB2312"/>
      <w:b/>
      <w:sz w:val="32"/>
      <w:szCs w:val="32"/>
    </w:rPr>
  </w:style>
  <w:style w:type="character" w:styleId="1077" w:customStyle="1">
    <w:name w:val="纯文本 Char1"/>
    <w:uiPriority w:val="0"/>
    <w:qFormat/>
    <w:rPr>
      <w:rFonts w:ascii="宋体" w:hAnsi="Courier New"/>
      <w:sz w:val="21"/>
      <w:szCs w:val="21"/>
    </w:rPr>
  </w:style>
  <w:style w:type="character" w:styleId="1078" w:customStyle="1">
    <w:name w:val="font21"/>
    <w:uiPriority w:val="0"/>
    <w:qFormat/>
    <w:rPr>
      <w:rFonts w:ascii="宋体" w:hAnsi="宋体" w:eastAsia="宋体"/>
      <w:color w:val="000000"/>
      <w:sz w:val="20"/>
      <w:szCs w:val="20"/>
      <w:u w:val="none"/>
    </w:rPr>
  </w:style>
  <w:style w:type="paragraph" w:styleId="1079" w:customStyle="1">
    <w:name w:val="Char"/>
    <w:basedOn w:val="901"/>
    <w:uiPriority w:val="0"/>
    <w:qFormat/>
    <w:pPr>
      <w:tabs>
        <w:tab w:val="left" w:pos="360" w:leader="none"/>
      </w:tabs>
    </w:pPr>
    <w:rPr>
      <w:sz w:val="24"/>
    </w:rPr>
  </w:style>
  <w:style w:type="paragraph" w:styleId="1080" w:customStyle="1">
    <w:name w:val="列出段落1"/>
    <w:basedOn w:val="901"/>
    <w:uiPriority w:val="0"/>
    <w:qFormat/>
    <w:pPr>
      <w:ind w:firstLine="420"/>
    </w:pPr>
  </w:style>
  <w:style w:type="paragraph" w:styleId="1081" w:customStyle="1">
    <w:name w:val="普通正文"/>
    <w:basedOn w:val="901"/>
    <w:uiPriority w:val="0"/>
    <w:qFormat/>
    <w:pPr>
      <w:ind w:firstLine="480"/>
      <w:jc w:val="left"/>
      <w:spacing w:before="120" w:after="120" w:line="360" w:lineRule="auto"/>
    </w:pPr>
    <w:rPr>
      <w:rFonts w:ascii="Arial" w:hAnsi="Arial"/>
      <w:sz w:val="24"/>
    </w:rPr>
  </w:style>
  <w:style w:type="paragraph" w:styleId="1082" w:customStyle="1">
    <w:name w:val="默认段落字体 Para Char Char Char Char Char Char Char"/>
    <w:basedOn w:val="901"/>
    <w:uiPriority w:val="0"/>
    <w:qFormat/>
    <w:rPr>
      <w:rFonts w:ascii="Tahoma" w:hAnsi="Tahoma"/>
      <w:sz w:val="24"/>
      <w:szCs w:val="20"/>
    </w:rPr>
  </w:style>
  <w:style w:type="paragraph" w:styleId="1083" w:customStyle="1">
    <w:name w:val="_HT_正文"/>
    <w:basedOn w:val="901"/>
    <w:uiPriority w:val="0"/>
    <w:qFormat/>
    <w:pPr>
      <w:ind w:firstLine="200"/>
      <w:spacing w:line="360" w:lineRule="auto"/>
    </w:pPr>
    <w:rPr>
      <w:sz w:val="24"/>
    </w:rPr>
  </w:style>
  <w:style w:type="character" w:styleId="1084" w:customStyle="1">
    <w:name w:val="font41"/>
    <w:uiPriority w:val="0"/>
    <w:qFormat/>
    <w:rPr>
      <w:rFonts w:ascii="宋体" w:hAnsi="宋体" w:eastAsia="宋体"/>
      <w:color w:val="000000"/>
      <w:sz w:val="20"/>
      <w:szCs w:val="20"/>
      <w:u w:val="none"/>
    </w:rPr>
  </w:style>
  <w:style w:type="character" w:styleId="1085" w:customStyle="1">
    <w:name w:val="font131"/>
    <w:uiPriority w:val="0"/>
    <w:qFormat/>
    <w:rPr>
      <w:rFonts w:ascii="Times New Roman" w:hAnsi="Times New Roman"/>
      <w:color w:val="000000"/>
      <w:sz w:val="20"/>
      <w:szCs w:val="20"/>
      <w:u w:val="none"/>
    </w:rPr>
  </w:style>
  <w:style w:type="character" w:styleId="1086" w:customStyle="1">
    <w:name w:val="font01"/>
    <w:uiPriority w:val="0"/>
    <w:qFormat/>
    <w:rPr>
      <w:rFonts w:ascii="宋体" w:hAnsi="宋体" w:eastAsia="宋体"/>
      <w:color w:val="000000"/>
      <w:sz w:val="22"/>
      <w:szCs w:val="22"/>
      <w:u w:val="none"/>
    </w:rPr>
  </w:style>
  <w:style w:type="character" w:styleId="1087" w:customStyle="1">
    <w:name w:val="font71"/>
    <w:uiPriority w:val="0"/>
    <w:qFormat/>
    <w:rPr>
      <w:rFonts w:ascii="宋体" w:hAnsi="宋体" w:eastAsia="宋体"/>
      <w:color w:val="000000"/>
      <w:sz w:val="20"/>
      <w:szCs w:val="20"/>
      <w:u w:val="none"/>
    </w:rPr>
  </w:style>
  <w:style w:type="paragraph" w:styleId="1088" w:customStyle="1">
    <w:name w:val="一级条标题"/>
    <w:basedOn w:val="1089"/>
    <w:next w:val="8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9" w:customStyle="1">
    <w:name w:val="章标题"/>
    <w:next w:val="9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0" w:customStyle="1">
    <w:name w:val="Plain Text1"/>
    <w:basedOn w:val="901"/>
    <w:uiPriority w:val="0"/>
    <w:qFormat/>
    <w:pPr>
      <w:jc w:val="left"/>
    </w:pPr>
    <w:rPr>
      <w:rFonts w:ascii="宋体" w:hAnsi="宋体" w:eastAsia="楷体_GB2312"/>
      <w:sz w:val="26"/>
      <w:szCs w:val="20"/>
    </w:rPr>
  </w:style>
  <w:style w:type="character" w:styleId="1091" w:customStyle="1">
    <w:name w:val="font171"/>
    <w:uiPriority w:val="0"/>
    <w:qFormat/>
    <w:rPr>
      <w:rFonts w:ascii="Times New Roman" w:hAnsi="Times New Roman"/>
      <w:color w:val="000000"/>
      <w:sz w:val="20"/>
      <w:szCs w:val="20"/>
      <w:u w:val="none"/>
    </w:rPr>
  </w:style>
  <w:style w:type="character" w:styleId="1092" w:customStyle="1">
    <w:name w:val="font51"/>
    <w:uiPriority w:val="0"/>
    <w:qFormat/>
    <w:rPr>
      <w:rFonts w:ascii="宋体" w:hAnsi="宋体" w:eastAsia="宋体"/>
      <w:color w:val="000000"/>
      <w:sz w:val="20"/>
      <w:szCs w:val="20"/>
      <w:u w:val="none"/>
    </w:rPr>
  </w:style>
  <w:style w:type="character" w:styleId="1093" w:customStyle="1">
    <w:name w:val="font81"/>
    <w:uiPriority w:val="0"/>
    <w:qFormat/>
    <w:rPr>
      <w:rFonts w:ascii="Times New Roman" w:hAnsi="Times New Roman"/>
      <w:color w:val="000000"/>
      <w:sz w:val="20"/>
      <w:szCs w:val="20"/>
      <w:u w:val="none"/>
    </w:rPr>
  </w:style>
  <w:style w:type="character" w:styleId="1094" w:customStyle="1">
    <w:name w:val="font101"/>
    <w:uiPriority w:val="0"/>
    <w:qFormat/>
    <w:rPr>
      <w:rFonts w:ascii="Times New Roman" w:hAnsi="Times New Roman"/>
      <w:color w:val="000000"/>
      <w:sz w:val="20"/>
      <w:szCs w:val="20"/>
      <w:u w:val="none"/>
    </w:rPr>
  </w:style>
  <w:style w:type="paragraph" w:styleId="1095" w:customStyle="1">
    <w:name w:val="首行缩进"/>
    <w:basedOn w:val="901"/>
    <w:uiPriority w:val="0"/>
    <w:qFormat/>
    <w:pPr>
      <w:ind w:firstLine="480"/>
      <w:jc w:val="left"/>
      <w:spacing w:line="360" w:lineRule="auto"/>
    </w:pPr>
    <w:rPr>
      <w:rFonts w:ascii="宋体" w:hAnsi="宋体"/>
      <w:sz w:val="24"/>
    </w:rPr>
  </w:style>
  <w:style w:type="paragraph" w:styleId="1096" w:customStyle="1">
    <w:name w:val="p0"/>
    <w:basedOn w:val="901"/>
    <w:uiPriority w:val="0"/>
    <w:qFormat/>
    <w:pPr>
      <w:widowControl/>
    </w:pPr>
    <w:rPr>
      <w:szCs w:val="21"/>
    </w:rPr>
  </w:style>
  <w:style w:type="character" w:styleId="1097" w:customStyle="1">
    <w:name w:val="font91"/>
    <w:link w:val="901"/>
    <w:uiPriority w:val="0"/>
    <w:qFormat/>
    <w:rPr>
      <w:rFonts w:ascii="宋体" w:hAnsi="宋体" w:eastAsia="宋体"/>
      <w:b/>
      <w:bCs/>
      <w:color w:val="000000"/>
      <w:sz w:val="20"/>
      <w:szCs w:val="20"/>
      <w:u w:val="none"/>
    </w:rPr>
  </w:style>
  <w:style w:type="character" w:styleId="1098" w:customStyle="1">
    <w:name w:val="页码1"/>
    <w:link w:val="900"/>
    <w:uiPriority w:val="0"/>
    <w:qFormat/>
    <w:rPr>
      <w:rFonts w:hint="default" w:ascii="Times New Roman" w:hAnsi="Times New Roman" w:eastAsia="仿宋" w:cs="Times New Roman"/>
      <w:sz w:val="24"/>
      <w:lang w:val="en-US" w:eastAsia="zh-CN" w:bidi="ar-SA"/>
    </w:rPr>
  </w:style>
  <w:style w:type="paragraph" w:styleId="1099" w:customStyle="1">
    <w:name w:val="脚注文本11"/>
    <w:basedOn w:val="905"/>
    <w:next w:val="1100"/>
    <w:uiPriority w:val="0"/>
    <w:qFormat/>
    <w:pPr>
      <w:jc w:val="left"/>
    </w:pPr>
    <w:rPr>
      <w:rFonts w:ascii="宋体" w:eastAsia="Times New Roman"/>
      <w:sz w:val="18"/>
      <w:szCs w:val="18"/>
    </w:rPr>
  </w:style>
  <w:style w:type="paragraph" w:styleId="1100" w:customStyle="1">
    <w:name w:val="索引 511"/>
    <w:basedOn w:val="905"/>
    <w:next w:val="905"/>
    <w:uiPriority w:val="0"/>
    <w:qFormat/>
    <w:pPr>
      <w:ind w:left="798"/>
      <w:jc w:val="left"/>
    </w:pPr>
    <w:rPr>
      <w:rFonts w:ascii="Calibri" w:hAnsi="Calibri"/>
    </w:rPr>
  </w:style>
  <w:style w:type="character" w:styleId="1101" w:customStyle="1">
    <w:name w:val="font11"/>
    <w:uiPriority w:val="0"/>
    <w:qFormat/>
    <w:rPr>
      <w:rFonts w:ascii="等线" w:hAnsi="等线" w:eastAsia="等线" w:cs="等线"/>
      <w:color w:val="000000"/>
      <w:sz w:val="24"/>
      <w:szCs w:val="24"/>
      <w:u w:val="none"/>
    </w:rPr>
  </w:style>
  <w:style w:type="character" w:styleId="1102" w:customStyle="1">
    <w:name w:val="批注框文本 Char"/>
    <w:link w:val="817"/>
    <w:uiPriority w:val="99"/>
    <w:qFormat/>
    <w:rPr>
      <w:sz w:val="18"/>
      <w:szCs w:val="18"/>
    </w:rPr>
  </w:style>
  <w:style w:type="character" w:styleId="1103" w:customStyle="1">
    <w:name w:val="font31"/>
    <w:basedOn w:val="800"/>
    <w:uiPriority w:val="0"/>
    <w:qFormat/>
    <w:rPr>
      <w:rFonts w:hint="eastAsia" w:ascii="宋体" w:hAnsi="宋体" w:eastAsia="宋体" w:cs="宋体"/>
      <w:color w:val="4472c4"/>
      <w:sz w:val="22"/>
      <w:szCs w:val="22"/>
      <w:u w:val="none"/>
    </w:rPr>
  </w:style>
  <w:style w:type="paragraph" w:styleId="1104" w:customStyle="1">
    <w:name w:val="文本块11"/>
    <w:basedOn w:val="790"/>
    <w:uiPriority w:val="6"/>
    <w:unhideWhenUsed/>
    <w:qFormat/>
    <w:pPr>
      <w:ind w:left="1440" w:right="1440"/>
      <w:spacing w:after="120"/>
    </w:pPr>
  </w:style>
  <w:style w:type="paragraph" w:styleId="1105" w:customStyle="1">
    <w:name w:val="Table Paragraph"/>
    <w:basedOn w:val="790"/>
    <w:uiPriority w:val="0"/>
    <w:qFormat/>
    <w:rPr>
      <w:rFonts w:ascii="宋体" w:hAnsi="宋体"/>
      <w:lang w:val="zh-CN" w:bidi="zh-CN"/>
    </w:rPr>
  </w:style>
  <w:style w:type="paragraph" w:styleId="110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107" w:customStyle="1">
    <w:name w:val="网格型11"/>
    <w:basedOn w:val="1052"/>
    <w:uiPriority w:val="59"/>
    <w:qFormat/>
    <w:tbl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李雪含</cp:lastModifiedBy>
  <cp:revision>67</cp:revision>
  <dcterms:created xsi:type="dcterms:W3CDTF">2022-05-05T08:19:00Z</dcterms:created>
  <dcterms:modified xsi:type="dcterms:W3CDTF">2025-02-19T03:16:56Z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8DD61C648B514A968217D0D7A3297971_13</vt:lpwstr>
  </property>
  <property fmtid="{D5CDD505-2E9C-101B-9397-08002B2CF9AE}" pid="4" name="KSOTemplateDocerSaveRecord">
    <vt:lpwstr>eyJoZGlkIjoiZWM4MDg2N2E4MjhmZWFiY2EzMjdkYmE5MGVkMmJiN2UiLCJ1c2VySWQiOiIxNTU0MzIyNzg1In0=</vt:lpwstr>
  </property>
</Properties>
</file>