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0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ind w:firstLine="0"/>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24"/>
          <w:highlight w:val="none"/>
        </w:rPr>
        <w:t xml:space="preserve">（</w:t>
      </w:r>
      <w:r>
        <w:rPr>
          <w:rFonts w:hint="eastAsia" w:ascii="Arial" w:hAnsi="Arial"/>
          <w:b/>
          <w:bCs/>
          <w:color w:val="000000"/>
          <w:sz w:val="32"/>
          <w:szCs w:val="24"/>
          <w:highlight w:val="none"/>
        </w:rPr>
        <w:t xml:space="preserve">更正稿</w:t>
      </w:r>
      <w:r>
        <w:rPr>
          <w:rFonts w:hint="eastAsia" w:ascii="Arial" w:hAnsi="Arial"/>
          <w:b/>
          <w:bCs/>
          <w:color w:val="000000"/>
          <w:sz w:val="32"/>
          <w:szCs w:val="24"/>
          <w:highlight w:val="none"/>
        </w:rPr>
        <w:t xml:space="preserve">2）</w:t>
      </w:r>
      <w:r>
        <w:rPr>
          <w:rFonts w:hint="eastAsia" w:ascii="Arial" w:hAnsi="Arial"/>
          <w:b/>
          <w:bCs/>
          <w:color w:val="000000"/>
          <w:sz w:val="32"/>
          <w:szCs w:val="24"/>
          <w:highlight w:val="none"/>
        </w:rPr>
      </w:r>
      <w:r/>
    </w:p>
    <w:p>
      <w:pPr>
        <w:pStyle w:val="903"/>
        <w:ind w:firstLine="640"/>
        <w:jc w:val="left"/>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24"/>
        </w:rPr>
        <w:t xml:space="preserve">项目名称：江苏工程职业技术学院海门校区学生公寓</w:t>
      </w:r>
      <w:r>
        <w:rPr>
          <w:rFonts w:hint="eastAsia" w:ascii="Arial" w:hAnsi="Arial"/>
          <w:b/>
          <w:bCs/>
          <w:color w:val="000000"/>
          <w:sz w:val="32"/>
          <w:szCs w:val="24"/>
        </w:rPr>
      </w:r>
      <w:r/>
    </w:p>
    <w:p>
      <w:pPr>
        <w:pStyle w:val="903"/>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11号楼家具采购</w:t>
      </w:r>
      <w:r>
        <w:rPr>
          <w:rFonts w:hint="eastAsia" w:ascii="Arial" w:hAnsi="Arial"/>
          <w:b/>
          <w:bCs/>
          <w:color w:val="000000"/>
          <w:sz w:val="32"/>
          <w:szCs w:val="24"/>
        </w:rPr>
      </w:r>
      <w:r/>
    </w:p>
    <w:p>
      <w:pPr>
        <w:pStyle w:val="903"/>
        <w:ind w:firstLine="640"/>
        <w:jc w:val="left"/>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项目编号：JSZC-320000-SCZX-G2025-0466</w:t>
      </w:r>
      <w:r>
        <w:rPr>
          <w:rFonts w:hint="eastAsia" w:ascii="Arial" w:hAnsi="Arial"/>
          <w:b/>
          <w:bCs/>
          <w:sz w:val="32"/>
          <w:szCs w:val="24"/>
        </w:rPr>
      </w:r>
      <w:r/>
    </w:p>
    <w:p>
      <w:pPr>
        <w:pStyle w:val="903"/>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2025年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0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3"/>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2"/>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宋体" w:eastAsia="黑体"/>
          <w:color w:val="000000"/>
          <w:sz w:val="36"/>
          <w:szCs w:val="21"/>
          <w:lang w:val="en-US" w:eastAsia="zh-CN"/>
        </w:rPr>
        <w:t xml:space="preserve"> </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rPr>
          <w:rFonts w:hint="eastAsia" w:ascii="黑体" w:hAnsi="Showcard Gothic" w:eastAsia="黑体"/>
          <w:color w:val="000000"/>
          <w:sz w:val="36"/>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宋体" w:eastAsia="黑体"/>
          <w:color w:val="000000"/>
          <w:sz w:val="36"/>
          <w:szCs w:val="21"/>
          <w:lang w:val="en-US" w:eastAsia="zh-CN"/>
        </w:rPr>
        <w:t xml:space="preserve"> </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rPr>
          <w:rFonts w:hint="eastAsia" w:ascii="黑体" w:hAnsi="Showcard Gothic" w:eastAsia="黑体"/>
          <w:color w:val="000000"/>
          <w:sz w:val="36"/>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lang w:val="en-US" w:eastAsia="zh-CN"/>
        </w:rPr>
        <w:t xml:space="preserve"> </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49</w:t>
      </w:r>
      <w:r>
        <w:rPr>
          <w:rFonts w:hint="eastAsia" w:ascii="黑体" w:hAnsi="Showcard Gothic" w:eastAsia="黑体"/>
          <w:color w:val="000000"/>
          <w:sz w:val="36"/>
          <w:szCs w:val="21"/>
        </w:rPr>
      </w:r>
      <w:r/>
    </w:p>
    <w:p>
      <w:pPr>
        <w:pStyle w:val="903"/>
        <w:numPr>
          <w:ilvl w:val="0"/>
          <w:numId w:val="4"/>
        </w:numPr>
        <w:jc w:val="both"/>
        <w:keepLines w:val="0"/>
        <w:keepNext w:val="0"/>
        <w:pageBreakBefore w:val="0"/>
        <w:spacing w:line="480" w:lineRule="auto"/>
        <w:widowControl w:val="off"/>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宋体" w:eastAsia="黑体"/>
          <w:color w:val="000000"/>
          <w:sz w:val="36"/>
          <w:szCs w:val="21"/>
          <w:lang w:val="en-US" w:eastAsia="zh-CN"/>
        </w:rPr>
        <w:t xml:space="preserve"> </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53</w:t>
      </w:r>
      <w:r>
        <w:rPr>
          <w:rFonts w:hint="eastAsia" w:ascii="黑体" w:hAnsi="Showcard Gothic" w:eastAsia="黑体"/>
          <w:color w:val="000000"/>
          <w:sz w:val="36"/>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rPr>
          <w:rFonts w:hint="eastAsia"/>
          <w:color w:val="000000"/>
          <w:szCs w:val="21"/>
        </w:rPr>
      </w:pPr>
      <w:r>
        <w:rPr>
          <w:rFonts w:hint="eastAsia"/>
          <w:color w:val="000000"/>
          <w:szCs w:val="21"/>
        </w:rPr>
      </w:r>
      <w:r/>
    </w:p>
    <w:p>
      <w:pPr>
        <w:pStyle w:val="903"/>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受江苏工程职业技术学院的委托，江苏省政府采购中心就江苏工程职业技术学院海门校区学生公寓11号楼家具采购(JSZC-320000-SCZX-G2025-0466)项目进行公开招标采购，欢迎符合条件的供应商投标。</w:t>
      </w:r>
      <w:r>
        <w:rPr>
          <w:rFonts w:ascii="宋体" w:hAnsi="宋体"/>
          <w:color w:val="000000"/>
          <w:sz w:val="24"/>
          <w:szCs w:val="24"/>
        </w:rPr>
      </w:r>
      <w:r/>
    </w:p>
    <w:p>
      <w:pPr>
        <w:pStyle w:val="90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江苏工程职业技术学院海门校区学生公寓11号楼家具采购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2025</w:t>
      </w:r>
      <w:r>
        <w:rPr>
          <w:rFonts w:hint="eastAsia" w:ascii="宋体" w:hAnsi="宋体"/>
          <w:bCs/>
          <w:color w:val="000000"/>
          <w:sz w:val="24"/>
          <w:szCs w:val="24"/>
          <w:u w:val="single"/>
        </w:rPr>
        <w:t xml:space="preserve">年1</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rPr>
        <w:t xml:space="preserve">月26 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3"/>
        <w:ind w:firstLine="496"/>
        <w:keepLines/>
        <w:keepNext/>
        <w:spacing w:line="440" w:lineRule="exact"/>
        <w:rPr>
          <w:b/>
          <w:bCs/>
          <w:color w:val="000000"/>
          <w:sz w:val="32"/>
          <w:szCs w:val="32"/>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1.项目编号：JSZC-320000-SCZX-G2025-0466</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2.项目名称：江苏工程职业技术学院海门校区学生公寓11号楼家具采购</w:t>
      </w:r>
      <w:r>
        <w:rPr>
          <w:rFonts w:ascii="宋体" w:hAnsi="宋体"/>
          <w:color w:val="000000"/>
          <w:sz w:val="24"/>
          <w:szCs w:val="24"/>
        </w:rPr>
      </w:r>
      <w:r/>
    </w:p>
    <w:p>
      <w:pPr>
        <w:pStyle w:val="903"/>
        <w:ind w:firstLine="480"/>
        <w:spacing w:line="44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6"/>
        <w:gridCol w:w="5288"/>
      </w:tblGrid>
      <w:tr>
        <w:trPr/>
        <w:tc>
          <w:tcPr>
            <w:tcW w:w="188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5288"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886"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288"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349.88</w:t>
            </w:r>
            <w:r>
              <w:rPr>
                <w:rFonts w:ascii="宋体" w:hAnsi="宋体"/>
                <w:sz w:val="24"/>
                <w:szCs w:val="24"/>
              </w:rPr>
            </w:r>
            <w:r/>
          </w:p>
        </w:tc>
      </w:tr>
    </w:tbl>
    <w:p>
      <w:pPr>
        <w:pStyle w:val="903"/>
        <w:ind w:firstLine="480"/>
        <w:spacing w:line="44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2402"/>
        <w:gridCol w:w="3196"/>
      </w:tblGrid>
      <w:tr>
        <w:trPr>
          <w:trHeight w:val="597"/>
        </w:trPr>
        <w:tc>
          <w:tcPr>
            <w:tcW w:w="154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2402"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3"/>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9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546"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402"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96"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349.88</w:t>
            </w:r>
            <w:r>
              <w:rPr>
                <w:rFonts w:ascii="宋体" w:hAnsi="宋体"/>
                <w:sz w:val="24"/>
                <w:szCs w:val="24"/>
              </w:rPr>
            </w:r>
            <w:r/>
          </w:p>
        </w:tc>
      </w:tr>
    </w:tbl>
    <w:p>
      <w:pPr>
        <w:pStyle w:val="903"/>
        <w:ind w:firstLine="480"/>
        <w:spacing w:line="44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江苏工程职业技术学院海门校区11号学生公寓家具采购项目包括公寓组合床</w:t>
      </w:r>
      <w:r>
        <w:rPr>
          <w:rFonts w:ascii="宋体" w:hAnsi="宋体" w:cs="宋体"/>
          <w:color w:val="000000"/>
          <w:sz w:val="24"/>
          <w:szCs w:val="24"/>
        </w:rPr>
        <w:t xml:space="preserve">1322</w:t>
      </w:r>
      <w:r>
        <w:rPr>
          <w:rFonts w:hint="eastAsia" w:ascii="宋体" w:hAnsi="宋体" w:cs="宋体"/>
          <w:color w:val="000000"/>
          <w:sz w:val="24"/>
          <w:szCs w:val="24"/>
        </w:rPr>
        <w:t xml:space="preserve">组、公寓方凳1</w:t>
      </w:r>
      <w:r>
        <w:rPr>
          <w:rFonts w:ascii="宋体" w:hAnsi="宋体" w:cs="宋体"/>
          <w:color w:val="000000"/>
          <w:sz w:val="24"/>
          <w:szCs w:val="24"/>
        </w:rPr>
        <w:t xml:space="preserve">322</w:t>
      </w:r>
      <w:r>
        <w:rPr>
          <w:rFonts w:hint="eastAsia" w:ascii="宋体" w:hAnsi="宋体" w:cs="宋体"/>
          <w:color w:val="000000"/>
          <w:sz w:val="24"/>
          <w:szCs w:val="24"/>
        </w:rPr>
        <w:t xml:space="preserve">张、储物柜2</w:t>
      </w:r>
      <w:r>
        <w:rPr>
          <w:rFonts w:ascii="宋体" w:hAnsi="宋体" w:cs="宋体"/>
          <w:color w:val="000000"/>
          <w:sz w:val="24"/>
          <w:szCs w:val="24"/>
        </w:rPr>
        <w:t xml:space="preserve">22</w:t>
      </w:r>
      <w:r>
        <w:rPr>
          <w:rFonts w:hint="eastAsia" w:ascii="宋体" w:hAnsi="宋体" w:cs="宋体"/>
          <w:color w:val="000000"/>
          <w:sz w:val="24"/>
          <w:szCs w:val="24"/>
        </w:rPr>
        <w:t xml:space="preserve">组、单人床2组、床头柜4张、办公桌3张、办公椅3张、上下铺组合床</w:t>
      </w:r>
      <w:r>
        <w:rPr>
          <w:rFonts w:ascii="宋体" w:hAnsi="宋体" w:cs="宋体"/>
          <w:color w:val="000000"/>
          <w:sz w:val="24"/>
          <w:szCs w:val="24"/>
        </w:rPr>
        <w:t xml:space="preserve">6</w:t>
      </w:r>
      <w:r>
        <w:rPr>
          <w:rFonts w:hint="eastAsia" w:ascii="宋体" w:hAnsi="宋体" w:cs="宋体"/>
          <w:color w:val="000000"/>
          <w:sz w:val="24"/>
          <w:szCs w:val="24"/>
        </w:rPr>
        <w:t xml:space="preserve">组等，</w:t>
      </w:r>
      <w:r>
        <w:rPr>
          <w:rFonts w:hint="eastAsia" w:ascii="宋体" w:hAnsi="宋体"/>
          <w:color w:val="000000"/>
          <w:sz w:val="24"/>
          <w:szCs w:val="24"/>
        </w:rPr>
        <w:t xml:space="preserve">由中标供应商负责供货、安装直至验收合格，交付使用。</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3"/>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6.合同履行期限：合同签订后，自接到采购人通知之日起30日历天内完成交付并通过验收。</w:t>
      </w:r>
      <w:r>
        <w:rPr>
          <w:rFonts w:hint="eastAsia" w:ascii="宋体" w:hAnsi="宋体"/>
          <w:color w:val="000000"/>
          <w:sz w:val="24"/>
          <w:szCs w:val="24"/>
          <w:u w:val="single"/>
        </w:rPr>
      </w:r>
      <w:r/>
    </w:p>
    <w:p>
      <w:pPr>
        <w:pStyle w:val="903"/>
        <w:ind w:firstLine="496"/>
        <w:keepLines/>
        <w:keepNext/>
        <w:spacing w:line="440" w:lineRule="exact"/>
        <w:rPr>
          <w:b/>
          <w:bCs/>
          <w:color w:val="000000"/>
          <w:sz w:val="32"/>
          <w:szCs w:val="32"/>
        </w:rPr>
        <w:outlineLvl w:val="2"/>
      </w:pPr>
      <w:r/>
      <w:bookmarkStart w:id="12" w:name="_Toc28359003"/>
      <w:r/>
      <w:bookmarkStart w:id="13" w:name="_Toc28359080"/>
      <w:r/>
      <w:bookmarkStart w:id="14" w:name="_Toc35393791"/>
      <w:r/>
      <w:bookmarkStart w:id="15" w:name="_Toc35393622"/>
      <w:r/>
      <w:bookmarkStart w:id="16" w:name="_Toc38985264"/>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03"/>
        <w:ind w:firstLine="560"/>
        <w:spacing w:line="440" w:lineRule="exact"/>
        <w:rPr>
          <w:rFonts w:hint="eastAsia" w:ascii="宋体" w:hAnsi="宋体"/>
          <w:color w:val="000000"/>
          <w:sz w:val="28"/>
          <w:szCs w:val="28"/>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3"/>
        <w:ind w:firstLine="480"/>
        <w:spacing w:line="44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4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9"/>
        <w:gridCol w:w="3101"/>
        <w:gridCol w:w="3600"/>
      </w:tblGrid>
      <w:tr>
        <w:trPr/>
        <w:tc>
          <w:tcPr>
            <w:tcW w:w="1429"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3101"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3"/>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600"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429"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101"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3600"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903"/>
        <w:ind w:firstLine="560"/>
        <w:spacing w:line="44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4"/>
        <w:gridCol w:w="6686"/>
      </w:tblGrid>
      <w:tr>
        <w:trPr/>
        <w:tc>
          <w:tcPr>
            <w:tcW w:w="1414"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668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414" w:type="dxa"/>
            <w:vAlign w:val="center"/>
            <w:textDirection w:val="lrTb"/>
            <w:noWrap w:val="false"/>
          </w:tcPr>
          <w:p>
            <w:pPr>
              <w:pStyle w:val="903"/>
              <w:jc w:val="center"/>
              <w:spacing w:line="4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686" w:type="dxa"/>
            <w:vAlign w:val="center"/>
            <w:textDirection w:val="lrTb"/>
            <w:noWrap w:val="false"/>
          </w:tcPr>
          <w:p>
            <w:pPr>
              <w:pStyle w:val="903"/>
              <w:jc w:val="center"/>
              <w:spacing w:line="440" w:lineRule="exact"/>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r>
    </w:tbl>
    <w:p>
      <w:pPr>
        <w:pStyle w:val="903"/>
        <w:ind w:firstLine="496"/>
        <w:keepLines/>
        <w:keepNext/>
        <w:spacing w:line="440" w:lineRule="exact"/>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3"/>
        <w:ind w:firstLine="540"/>
        <w:spacing w:line="440" w:lineRule="exact"/>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440" w:lineRule="exact"/>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3"/>
        <w:ind w:firstLine="496"/>
        <w:keepLines/>
        <w:keepNext/>
        <w:spacing w:line="440" w:lineRule="exact"/>
        <w:rPr>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903"/>
        <w:ind w:firstLine="480"/>
        <w:spacing w:line="44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2025</w:t>
      </w:r>
      <w:r>
        <w:rPr>
          <w:rFonts w:hint="eastAsia" w:ascii="宋体" w:hAnsi="宋体"/>
          <w:bCs/>
          <w:color w:val="000000"/>
          <w:sz w:val="24"/>
          <w:szCs w:val="24"/>
        </w:rPr>
        <w:t xml:space="preserve">年</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26</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3"/>
        <w:ind w:firstLine="480"/>
        <w:spacing w:line="44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6"/>
        <w:keepLines/>
        <w:keepNext/>
        <w:spacing w:line="440" w:lineRule="exact"/>
        <w:rPr>
          <w:b/>
          <w:bCs/>
          <w:color w:val="000000"/>
          <w:sz w:val="32"/>
          <w:szCs w:val="32"/>
        </w:rPr>
        <w:outlineLvl w:val="2"/>
      </w:pPr>
      <w:r/>
      <w:bookmarkStart w:id="27" w:name="_Toc38985267"/>
      <w:r/>
      <w:bookmarkStart w:id="28" w:name="_Toc28359084"/>
      <w:r/>
      <w:bookmarkStart w:id="29" w:name="_Toc28359007"/>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3"/>
        <w:ind w:firstLine="496"/>
        <w:keepLines/>
        <w:keepNext/>
        <w:spacing w:line="440" w:lineRule="exact"/>
        <w:rPr>
          <w:b/>
          <w:bCs/>
          <w:color w:val="000000"/>
          <w:sz w:val="32"/>
          <w:szCs w:val="32"/>
        </w:rPr>
        <w:outlineLvl w:val="2"/>
      </w:pPr>
      <w:r/>
      <w:bookmarkStart w:id="32" w:name="_Toc38985268"/>
      <w:r/>
      <w:bookmarkStart w:id="33" w:name="_Toc35393626"/>
      <w:r/>
      <w:bookmarkStart w:id="34" w:name="_Toc35393795"/>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03"/>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3"/>
        <w:ind w:firstLine="496"/>
        <w:keepLines/>
        <w:keepNext/>
        <w:spacing w:line="440" w:lineRule="exact"/>
        <w:rPr>
          <w:b/>
          <w:bCs/>
          <w:color w:val="000000"/>
          <w:sz w:val="32"/>
          <w:szCs w:val="32"/>
        </w:rPr>
        <w:outlineLvl w:val="2"/>
      </w:pPr>
      <w:r/>
      <w:bookmarkStart w:id="35" w:name="_Toc38985269"/>
      <w:r/>
      <w:bookmarkStart w:id="36" w:name="_Toc28359085"/>
      <w:r/>
      <w:bookmarkStart w:id="37" w:name="_Toc35393796"/>
      <w:r/>
      <w:bookmarkStart w:id="38" w:name="_Toc35393627"/>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03"/>
        <w:ind w:firstLine="480"/>
        <w:spacing w:line="440" w:lineRule="exact"/>
        <w:widowControl/>
        <w:rPr>
          <w:rFonts w:ascii="宋体" w:hAnsi="宋体"/>
          <w:color w:val="000000"/>
          <w:sz w:val="24"/>
          <w:szCs w:val="24"/>
        </w:rPr>
      </w:pPr>
      <w:r/>
      <w:bookmarkStart w:id="40" w:name="_Toc28359009"/>
      <w:r/>
      <w:bookmarkStart w:id="41" w:name="_Toc28359086"/>
      <w:r>
        <w:rPr>
          <w:rFonts w:hint="eastAsia" w:ascii="宋体" w:hAnsi="宋体" w:cs="宋体"/>
          <w:color w:val="000000"/>
          <w:sz w:val="24"/>
          <w:szCs w:val="24"/>
        </w:rPr>
        <w:t xml:space="preserve">1.采购人信息</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名 称：江苏工程职业技术学院</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南通市崇川区青年中路8</w:t>
      </w:r>
      <w:r>
        <w:rPr>
          <w:rFonts w:ascii="宋体" w:hAnsi="宋体"/>
          <w:color w:val="000000"/>
          <w:sz w:val="24"/>
          <w:szCs w:val="24"/>
          <w:u w:val="single"/>
        </w:rPr>
        <w:t xml:space="preserve">7</w:t>
      </w:r>
      <w:r>
        <w:rPr>
          <w:rFonts w:hint="eastAsia" w:ascii="宋体" w:hAnsi="宋体"/>
          <w:color w:val="000000"/>
          <w:sz w:val="24"/>
          <w:szCs w:val="24"/>
          <w:u w:val="single"/>
        </w:rPr>
        <w:t xml:space="preserve">号</w:t>
      </w:r>
      <w:r>
        <w:rPr>
          <w:rFonts w:ascii="宋体" w:hAnsi="宋体"/>
          <w:color w:val="000000"/>
          <w:sz w:val="24"/>
          <w:szCs w:val="24"/>
        </w:rPr>
      </w:r>
      <w:r/>
    </w:p>
    <w:p>
      <w:pPr>
        <w:pStyle w:val="903"/>
        <w:ind w:firstLine="480"/>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李老师  </w:t>
      </w:r>
      <w:r>
        <w:rPr>
          <w:rFonts w:ascii="宋体" w:hAnsi="宋体"/>
          <w:color w:val="000000"/>
          <w:sz w:val="24"/>
          <w:szCs w:val="24"/>
        </w:rPr>
      </w:r>
      <w:r/>
    </w:p>
    <w:p>
      <w:pPr>
        <w:pStyle w:val="903"/>
        <w:ind w:firstLine="480"/>
        <w:spacing w:line="44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w:t>
      </w:r>
      <w:r>
        <w:rPr>
          <w:rFonts w:ascii="宋体" w:hAnsi="宋体"/>
          <w:color w:val="000000"/>
          <w:sz w:val="24"/>
          <w:szCs w:val="24"/>
          <w:u w:val="single"/>
        </w:rPr>
        <w:t xml:space="preserve">513</w:t>
      </w:r>
      <w:r>
        <w:rPr>
          <w:rFonts w:hint="eastAsia" w:ascii="宋体" w:hAnsi="宋体"/>
          <w:color w:val="000000"/>
          <w:sz w:val="24"/>
          <w:szCs w:val="24"/>
          <w:u w:val="single"/>
        </w:rPr>
        <w:t xml:space="preserve">-</w:t>
      </w:r>
      <w:r>
        <w:rPr>
          <w:rFonts w:ascii="宋体" w:hAnsi="宋体"/>
          <w:color w:val="000000"/>
          <w:sz w:val="24"/>
          <w:szCs w:val="24"/>
          <w:u w:val="single"/>
        </w:rPr>
        <w:t xml:space="preserve">81050275</w:t>
      </w:r>
      <w:r>
        <w:rPr>
          <w:rFonts w:ascii="宋体" w:hAnsi="宋体"/>
          <w:color w:val="000000"/>
          <w:sz w:val="24"/>
          <w:szCs w:val="24"/>
          <w:u w:val="single"/>
        </w:rPr>
      </w:r>
      <w:r/>
    </w:p>
    <w:p>
      <w:pPr>
        <w:pStyle w:val="903"/>
        <w:ind w:firstLine="480"/>
        <w:spacing w:line="440" w:lineRule="exact"/>
        <w:rPr>
          <w:rFonts w:ascii="宋体" w:hAnsi="宋体"/>
          <w:sz w:val="24"/>
          <w:szCs w:val="24"/>
        </w:rPr>
      </w:pPr>
      <w:r/>
      <w:bookmarkEnd w:id="40"/>
      <w:r/>
      <w:bookmarkEnd w:id="41"/>
      <w:r>
        <w:rPr>
          <w:rFonts w:hint="eastAsia" w:ascii="宋体" w:hAnsi="宋体" w:cs="宋体"/>
          <w:sz w:val="24"/>
          <w:szCs w:val="24"/>
        </w:rPr>
        <w:t xml:space="preserve">2.江苏省政府采购中心信息</w:t>
      </w:r>
      <w:r>
        <w:rPr>
          <w:rFonts w:ascii="宋体" w:hAnsi="宋体"/>
          <w:sz w:val="24"/>
          <w:szCs w:val="24"/>
        </w:rPr>
      </w:r>
      <w:r/>
    </w:p>
    <w:p>
      <w:pPr>
        <w:pStyle w:val="903"/>
        <w:ind w:firstLine="480"/>
        <w:spacing w:line="440" w:lineRule="exact"/>
        <w:tabs>
          <w:tab w:val="left" w:pos="900" w:leader="none"/>
        </w:tabs>
        <w:rPr>
          <w:rFonts w:hint="eastAsia" w:ascii="宋体" w:hAnsi="宋体"/>
          <w:sz w:val="24"/>
          <w:szCs w:val="21"/>
        </w:rPr>
      </w:pPr>
      <w:r/>
      <w:bookmarkStart w:id="42" w:name="_Toc28359010"/>
      <w:r/>
      <w:bookmarkStart w:id="43" w:name="_Toc28359087"/>
      <w:r>
        <w:rPr>
          <w:rFonts w:hint="eastAsia" w:ascii="宋体" w:hAnsi="宋体"/>
          <w:sz w:val="24"/>
          <w:szCs w:val="21"/>
        </w:rPr>
        <w:t xml:space="preserve">地　址：</w:t>
      </w:r>
      <w:r>
        <w:rPr>
          <w:rFonts w:hint="eastAsia" w:ascii="宋体" w:hAnsi="宋体"/>
          <w:sz w:val="24"/>
          <w:szCs w:val="21"/>
          <w:u w:val="single"/>
        </w:rPr>
        <w:t xml:space="preserve">南京市汉中门大街145号省政务服务中心二期3楼南区</w:t>
      </w:r>
      <w:r>
        <w:rPr>
          <w:rFonts w:hint="eastAsia" w:ascii="宋体" w:hAnsi="宋体"/>
          <w:sz w:val="24"/>
          <w:szCs w:val="21"/>
        </w:rPr>
      </w:r>
      <w:r/>
    </w:p>
    <w:p>
      <w:pPr>
        <w:pStyle w:val="903"/>
        <w:ind w:firstLine="480"/>
        <w:spacing w:line="440" w:lineRule="exact"/>
        <w:tabs>
          <w:tab w:val="left" w:pos="900" w:leader="none"/>
        </w:tabs>
        <w:rPr>
          <w:rFonts w:hint="eastAsia" w:ascii="宋体" w:hAnsi="宋体"/>
          <w:sz w:val="24"/>
          <w:szCs w:val="21"/>
        </w:rPr>
      </w:pPr>
      <w:r>
        <w:rPr>
          <w:rFonts w:hint="eastAsia" w:ascii="宋体" w:hAnsi="宋体"/>
          <w:sz w:val="24"/>
          <w:szCs w:val="21"/>
        </w:rPr>
        <w:t xml:space="preserve">联系人：</w:t>
      </w:r>
      <w:r>
        <w:rPr>
          <w:rFonts w:hint="eastAsia" w:ascii="宋体" w:hAnsi="宋体"/>
          <w:sz w:val="24"/>
          <w:szCs w:val="21"/>
          <w:u w:val="single"/>
        </w:rPr>
        <w:t xml:space="preserve"> 陈瑜</w:t>
      </w:r>
      <w:r>
        <w:rPr>
          <w:rFonts w:hint="eastAsia" w:ascii="宋体" w:hAnsi="宋体"/>
          <w:sz w:val="24"/>
          <w:szCs w:val="21"/>
          <w:u w:val="single"/>
          <w:lang w:eastAsia="zh-CN"/>
        </w:rPr>
        <w:t xml:space="preserve">、</w:t>
      </w:r>
      <w:r>
        <w:rPr>
          <w:rFonts w:hint="eastAsia" w:ascii="宋体" w:hAnsi="宋体"/>
          <w:sz w:val="24"/>
          <w:szCs w:val="21"/>
          <w:u w:val="single"/>
          <w:lang w:val="en-US" w:eastAsia="zh-CN"/>
        </w:rPr>
        <w:t xml:space="preserve">严晓薇</w:t>
      </w:r>
      <w:r>
        <w:rPr>
          <w:rFonts w:hint="eastAsia" w:ascii="宋体" w:hAnsi="宋体"/>
          <w:sz w:val="24"/>
          <w:szCs w:val="21"/>
          <w:u w:val="single"/>
        </w:rPr>
        <w:t xml:space="preserve"> </w:t>
      </w:r>
      <w:r>
        <w:rPr>
          <w:rFonts w:hint="eastAsia" w:ascii="宋体" w:hAnsi="宋体"/>
          <w:sz w:val="24"/>
          <w:szCs w:val="21"/>
        </w:rPr>
      </w:r>
      <w:r/>
    </w:p>
    <w:p>
      <w:pPr>
        <w:pStyle w:val="903"/>
        <w:ind w:firstLine="480"/>
        <w:spacing w:line="440" w:lineRule="exact"/>
        <w:rPr>
          <w:rFonts w:ascii="宋体" w:hAnsi="宋体" w:eastAsia="宋体"/>
          <w:sz w:val="24"/>
          <w:szCs w:val="24"/>
          <w:lang w:val="en-US" w:eastAsia="zh-CN"/>
        </w:rPr>
      </w:pPr>
      <w:r>
        <w:rPr>
          <w:rFonts w:hint="eastAsia" w:ascii="宋体" w:hAnsi="宋体"/>
          <w:sz w:val="24"/>
          <w:szCs w:val="21"/>
        </w:rPr>
        <w:t xml:space="preserve">联系方式：</w:t>
      </w:r>
      <w:r>
        <w:rPr>
          <w:rFonts w:hint="eastAsia" w:ascii="宋体" w:hAnsi="宋体"/>
          <w:sz w:val="24"/>
          <w:szCs w:val="21"/>
          <w:u w:val="single"/>
        </w:rPr>
        <w:t xml:space="preserve">025-83668552、836685</w:t>
      </w:r>
      <w:bookmarkEnd w:id="42"/>
      <w:r/>
      <w:bookmarkEnd w:id="43"/>
      <w:r>
        <w:rPr>
          <w:rFonts w:hint="eastAsia" w:ascii="宋体" w:hAnsi="宋体"/>
          <w:sz w:val="24"/>
          <w:szCs w:val="21"/>
          <w:u w:val="single"/>
          <w:lang w:val="en-US" w:eastAsia="zh-CN"/>
        </w:rPr>
        <w:t xml:space="preserve">37</w:t>
      </w:r>
      <w:r>
        <w:rPr>
          <w:rFonts w:ascii="宋体" w:hAnsi="宋体" w:eastAsia="宋体"/>
          <w:sz w:val="24"/>
          <w:szCs w:val="24"/>
          <w:lang w:val="en-US" w:eastAsia="zh-CN"/>
        </w:rPr>
      </w:r>
      <w:r/>
    </w:p>
    <w:p>
      <w:pPr>
        <w:pStyle w:val="903"/>
        <w:ind w:firstLine="496"/>
        <w:keepLines/>
        <w:keepNext/>
        <w:spacing w:line="440" w:lineRule="exact"/>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903"/>
        <w:ind w:firstLine="456"/>
        <w:spacing w:line="440" w:lineRule="exact"/>
        <w:tabs>
          <w:tab w:val="left" w:pos="900" w:leader="none"/>
        </w:tabs>
        <w:rPr>
          <w:rFonts w:ascii="宋体" w:hAnsi="宋体"/>
          <w:bCs/>
          <w:spacing w:val="-6"/>
          <w:sz w:val="24"/>
          <w:szCs w:val="24"/>
        </w:rPr>
      </w:pPr>
      <w:r>
        <w:rPr>
          <w:rFonts w:ascii="宋体" w:hAnsi="宋体"/>
          <w:spacing w:val="-6"/>
          <w:sz w:val="24"/>
          <w:szCs w:val="24"/>
        </w:rPr>
        <w:t xml:space="preserve">1</w:t>
      </w:r>
      <w:r>
        <w:rPr>
          <w:rFonts w:hint="eastAsia" w:ascii="宋体" w:hAnsi="宋体"/>
          <w:spacing w:val="-6"/>
          <w:sz w:val="24"/>
          <w:szCs w:val="24"/>
        </w:rPr>
        <w:t xml:space="preserve">.</w:t>
      </w:r>
      <w:r>
        <w:rPr>
          <w:rFonts w:hint="eastAsia" w:ascii="宋体" w:hAnsi="宋体"/>
          <w:bCs/>
          <w:spacing w:val="-6"/>
          <w:sz w:val="24"/>
          <w:szCs w:val="24"/>
        </w:rPr>
        <w:t xml:space="preserve">根据省财政厅《关于更换全省政府采购交易系统C A数字证书和电子签章的通知》（苏财购〔2023〕101号），</w:t>
      </w:r>
      <w:r>
        <w:rPr>
          <w:rFonts w:hint="eastAsia" w:ascii="宋体" w:hAnsi="宋体"/>
          <w:spacing w:val="-6"/>
          <w:sz w:val="24"/>
          <w:szCs w:val="24"/>
        </w:rPr>
        <w:t xml:space="preserve">“苏采云”政府采购交易系统（以下简称苏采云系统）</w:t>
      </w:r>
      <w:r>
        <w:rPr>
          <w:rFonts w:hint="eastAsia" w:ascii="宋体" w:hAnsi="宋体"/>
          <w:bCs/>
          <w:spacing w:val="-6"/>
          <w:sz w:val="24"/>
          <w:szCs w:val="24"/>
        </w:rPr>
        <w:t xml:space="preserve">的CA数字证书、电子签章已更换为江苏省电子政务证书认证中心C A和方正国际软件（北京）有限公司电子签章。如果投标人通过</w:t>
      </w:r>
      <w:r>
        <w:rPr>
          <w:rFonts w:hint="eastAsia" w:ascii="宋体" w:hAnsi="宋体"/>
          <w:spacing w:val="-6"/>
          <w:sz w:val="24"/>
          <w:szCs w:val="24"/>
        </w:rPr>
        <w:t xml:space="preserve">苏采云系统</w:t>
      </w:r>
      <w:r>
        <w:rPr>
          <w:rFonts w:hint="eastAsia" w:ascii="宋体" w:hAnsi="宋体"/>
          <w:bCs/>
          <w:spacing w:val="-6"/>
          <w:sz w:val="24"/>
          <w:szCs w:val="24"/>
        </w:rPr>
        <w:t xml:space="preserve">参与政府采购项目，需要更换CA数字证书和电子签章。具体办理指南和操作手册见链接：</w:t>
      </w:r>
      <w:r>
        <w:rPr>
          <w:bCs/>
          <w:spacing w:val="-6"/>
          <w:szCs w:val="21"/>
        </w:rPr>
        <w:fldChar w:fldCharType="begin"/>
      </w:r>
      <w:r>
        <w:rPr>
          <w:bCs/>
          <w:spacing w:val="-6"/>
          <w:szCs w:val="21"/>
        </w:rPr>
        <w:instrText xml:space="preserve"> HYPERLINK "http://www.ccgp-jiangsu.gov.cn/jiangsu/zlxz/ee/ee3a4bc5a3454aa2b0d9312230633ce9.html" </w:instrText>
      </w:r>
      <w:r>
        <w:rPr>
          <w:bCs/>
          <w:spacing w:val="-6"/>
          <w:szCs w:val="21"/>
        </w:rPr>
        <w:fldChar w:fldCharType="separate"/>
      </w:r>
      <w:r>
        <w:rPr>
          <w:rStyle w:val="977"/>
          <w:bCs/>
          <w:color w:val="000000"/>
          <w:spacing w:val="-6"/>
          <w:szCs w:val="21"/>
        </w:rPr>
        <w:t xml:space="preserve">http://www.ccgp-jiangsu.gov.cn/jiangsu/zlxz/ee/ee3a4bc5a3454aa2b0d9312230633ce9.html</w:t>
      </w:r>
      <w:r>
        <w:rPr>
          <w:bCs/>
          <w:spacing w:val="-6"/>
          <w:szCs w:val="21"/>
        </w:rPr>
        <w:fldChar w:fldCharType="end"/>
      </w:r>
      <w:r>
        <w:rPr>
          <w:bCs/>
          <w:spacing w:val="-6"/>
          <w:szCs w:val="21"/>
        </w:rPr>
        <w:t xml:space="preserve">。</w:t>
      </w:r>
      <w:r>
        <w:rPr>
          <w:rFonts w:ascii="宋体" w:hAnsi="宋体"/>
          <w:bCs/>
          <w:spacing w:val="-6"/>
          <w:sz w:val="24"/>
          <w:szCs w:val="24"/>
        </w:rPr>
      </w:r>
      <w:r/>
    </w:p>
    <w:p>
      <w:pPr>
        <w:pStyle w:val="903"/>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3"/>
        <w:ind w:firstLine="480"/>
        <w:spacing w:line="44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3"/>
        <w:ind w:firstLine="480"/>
        <w:spacing w:line="44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3"/>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3"/>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3"/>
        <w:ind w:firstLine="496"/>
        <w:keepLines/>
        <w:keepNext/>
        <w:spacing w:line="400" w:lineRule="exact"/>
        <w:rPr>
          <w:rFonts w:hint="eastAsia"/>
          <w:b/>
          <w:bCs/>
          <w:color w:val="000000"/>
          <w:sz w:val="32"/>
          <w:szCs w:val="32"/>
        </w:rPr>
        <w:outlineLvl w:val="2"/>
      </w:pPr>
      <w:r/>
      <w:bookmarkStart w:id="49" w:name="_Toc16938519"/>
      <w:r/>
      <w:bookmarkStart w:id="50" w:name="_Toc513029203"/>
      <w:r/>
      <w:bookmarkStart w:id="51" w:name="_Toc20823275"/>
      <w:r/>
      <w:bookmarkStart w:id="52" w:name="_Toc120614214"/>
      <w:r>
        <w:rPr>
          <w:rFonts w:hint="eastAsia"/>
          <w:b/>
          <w:bCs/>
          <w:color w:val="000000"/>
          <w:sz w:val="32"/>
          <w:szCs w:val="32"/>
        </w:rPr>
        <w:t xml:space="preserve">一、总则</w:t>
      </w:r>
      <w:bookmarkEnd w:id="49"/>
      <w:r/>
      <w:bookmarkEnd w:id="50"/>
      <w:r/>
      <w:bookmarkEnd w:id="51"/>
      <w:r/>
      <w:bookmarkEnd w:id="52"/>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513029205"/>
      <w:r/>
      <w:bookmarkStart w:id="60" w:name="_Toc16938521"/>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90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513029207"/>
      <w:r/>
      <w:bookmarkStart w:id="66" w:name="_Toc16938523"/>
      <w:r/>
      <w:bookmarkStart w:id="67" w:name="_Toc46256406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3"/>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3"/>
        <w:ind w:firstLine="320"/>
        <w:keepLines/>
        <w:keepNext/>
        <w:spacing w:line="400" w:lineRule="exact"/>
        <w:rPr>
          <w:rFonts w:hint="eastAsia"/>
          <w:b/>
          <w:bCs/>
          <w:color w:val="000000"/>
          <w:sz w:val="32"/>
          <w:szCs w:val="32"/>
        </w:rPr>
        <w:outlineLvl w:val="2"/>
      </w:pPr>
      <w:r/>
      <w:bookmarkStart w:id="68" w:name="_Toc20823281"/>
      <w:r/>
      <w:bookmarkStart w:id="69" w:name="_Toc120614215"/>
      <w:r/>
      <w:bookmarkStart w:id="70" w:name="_Toc513029209"/>
      <w:r/>
      <w:bookmarkStart w:id="71" w:name="_Toc16938525"/>
      <w:r>
        <w:rPr>
          <w:rFonts w:hint="eastAsia"/>
          <w:b/>
          <w:bCs/>
          <w:color w:val="000000"/>
          <w:sz w:val="32"/>
          <w:szCs w:val="32"/>
        </w:rPr>
        <w:t xml:space="preserve">二、招标文件</w:t>
      </w:r>
      <w:bookmarkEnd w:id="68"/>
      <w:r/>
      <w:bookmarkEnd w:id="69"/>
      <w:r/>
      <w:bookmarkEnd w:id="70"/>
      <w:r/>
      <w:bookmarkEnd w:id="71"/>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72" w:name="_Toc16938526"/>
      <w:r/>
      <w:bookmarkStart w:id="73" w:name="_Toc20823282"/>
      <w:r/>
      <w:bookmarkStart w:id="74" w:name="_Toc513029210"/>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3"/>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3"/>
        <w:ind w:firstLine="560"/>
        <w:keepLines/>
        <w:keepNext/>
        <w:spacing w:line="400" w:lineRule="exact"/>
        <w:rPr>
          <w:rFonts w:hint="eastAsia" w:ascii="Arial" w:hAnsi="Arial" w:eastAsia="黑体" w:cs="Arial"/>
          <w:color w:val="000000"/>
          <w:sz w:val="28"/>
          <w:szCs w:val="28"/>
        </w:rPr>
        <w:outlineLvl w:val="3"/>
      </w:pPr>
      <w:r/>
      <w:bookmarkStart w:id="75" w:name="_Toc16938528"/>
      <w:r/>
      <w:bookmarkStart w:id="76" w:name="_Toc462564071"/>
      <w:r/>
      <w:bookmarkStart w:id="77" w:name="_Toc513029212"/>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3"/>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3"/>
        <w:ind w:firstLine="480"/>
        <w:keepLines/>
        <w:keepNext/>
        <w:spacing w:line="400" w:lineRule="exact"/>
        <w:rPr>
          <w:rFonts w:hint="eastAsia"/>
          <w:b/>
          <w:bCs/>
          <w:color w:val="000000"/>
          <w:sz w:val="32"/>
          <w:szCs w:val="32"/>
        </w:rPr>
        <w:outlineLvl w:val="2"/>
      </w:pPr>
      <w:r/>
      <w:bookmarkStart w:id="79" w:name="_Toc16938529"/>
      <w:r/>
      <w:bookmarkStart w:id="80" w:name="_Toc20823285"/>
      <w:r/>
      <w:bookmarkStart w:id="81" w:name="_Toc120614216"/>
      <w:r/>
      <w:bookmarkStart w:id="82" w:name="_Toc513029213"/>
      <w:r/>
      <w:bookmarkStart w:id="83" w:name="_Toc462564072"/>
      <w:r>
        <w:rPr>
          <w:rFonts w:hint="eastAsia"/>
          <w:b/>
          <w:bCs/>
          <w:color w:val="000000"/>
          <w:sz w:val="32"/>
          <w:szCs w:val="32"/>
        </w:rPr>
        <w:t xml:space="preserve">三、投标文件的编制</w:t>
      </w:r>
      <w:bookmarkEnd w:id="79"/>
      <w:r/>
      <w:bookmarkEnd w:id="80"/>
      <w:r/>
      <w:bookmarkEnd w:id="81"/>
      <w:r/>
      <w:bookmarkEnd w:id="82"/>
      <w:r/>
      <w:bookmarkEnd w:id="83"/>
      <w:r>
        <w:rPr>
          <w:rFonts w:hint="eastAsia"/>
          <w:b/>
          <w:bCs/>
          <w:color w:val="000000"/>
          <w:sz w:val="32"/>
          <w:szCs w:val="32"/>
        </w:rPr>
      </w:r>
      <w:r/>
    </w:p>
    <w:p>
      <w:pPr>
        <w:pStyle w:val="903"/>
        <w:ind w:firstLine="560"/>
        <w:keepLines/>
        <w:keepNext/>
        <w:spacing w:line="400" w:lineRule="exact"/>
        <w:rPr>
          <w:rFonts w:hint="eastAsia" w:ascii="Arial" w:hAnsi="Arial" w:eastAsia="黑体" w:cs="Arial"/>
          <w:b/>
          <w:color w:val="000000"/>
          <w:sz w:val="28"/>
          <w:szCs w:val="28"/>
        </w:rPr>
        <w:outlineLvl w:val="3"/>
      </w:pPr>
      <w:r/>
      <w:bookmarkStart w:id="84" w:name="_Toc20823286"/>
      <w:r/>
      <w:bookmarkStart w:id="85" w:name="_Toc513029214"/>
      <w:r/>
      <w:bookmarkStart w:id="86" w:name="_Toc462564073"/>
      <w:r/>
      <w:bookmarkStart w:id="87"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88" w:name="_Toc462564074"/>
      <w:r/>
      <w:bookmarkStart w:id="89" w:name="_Toc16938531"/>
      <w:r/>
      <w:bookmarkStart w:id="90" w:name="_Toc20823287"/>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49090507"/>
      <w:r/>
      <w:bookmarkStart w:id="99" w:name="_Toc14577354"/>
      <w:r/>
      <w:bookmarkStart w:id="100" w:name="_Toc513029216"/>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3"/>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105" w:name="_Hlt26954846"/>
      <w:r/>
      <w:bookmarkEnd w:id="105"/>
      <w:r/>
      <w:bookmarkStart w:id="106" w:name="_Hlt26670486"/>
      <w:r/>
      <w:bookmarkEnd w:id="106"/>
      <w:r/>
      <w:bookmarkStart w:id="107" w:name="_Hlt26954731"/>
      <w:r/>
      <w:bookmarkEnd w:id="107"/>
      <w:r/>
      <w:bookmarkStart w:id="108" w:name="_Hlt26954848"/>
      <w:r/>
      <w:bookmarkEnd w:id="108"/>
      <w:r/>
      <w:bookmarkStart w:id="109" w:name="_Hlt26670482"/>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3"/>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3"/>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keepLines/>
        <w:keepNext/>
        <w:spacing w:line="400" w:lineRule="exact"/>
        <w:rPr>
          <w:rFonts w:hint="eastAsia"/>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20823296"/>
      <w:r/>
      <w:bookmarkStart w:id="119" w:name="_Toc513029224"/>
      <w:r>
        <w:rPr>
          <w:rFonts w:hint="eastAsia"/>
          <w:b/>
          <w:bCs/>
          <w:color w:val="000000"/>
          <w:sz w:val="32"/>
          <w:szCs w:val="32"/>
        </w:rPr>
        <w:t xml:space="preserve">四、投标文件的递交</w:t>
      </w:r>
      <w:bookmarkEnd w:id="116"/>
      <w:r/>
      <w:bookmarkEnd w:id="117"/>
      <w:r/>
      <w:bookmarkEnd w:id="118"/>
      <w:r/>
      <w:bookmarkEnd w:id="119"/>
      <w:r>
        <w:rPr>
          <w:rFonts w:hint="eastAsia"/>
          <w:b/>
          <w:bCs/>
          <w:color w:val="000000"/>
          <w:sz w:val="32"/>
          <w:szCs w:val="32"/>
        </w:rPr>
      </w:r>
      <w:r/>
    </w:p>
    <w:p>
      <w:pPr>
        <w:pStyle w:val="903"/>
        <w:ind w:firstLine="420"/>
        <w:keepLines/>
        <w:keepNext/>
        <w:spacing w:line="400" w:lineRule="exact"/>
        <w:rPr>
          <w:rFonts w:hint="eastAsia" w:ascii="黑体" w:hAnsi="Arial" w:eastAsia="黑体" w:cs="Arial"/>
          <w:color w:val="000000"/>
          <w:sz w:val="28"/>
          <w:szCs w:val="28"/>
        </w:rPr>
        <w:outlineLvl w:val="3"/>
      </w:pPr>
      <w:r/>
      <w:bookmarkStart w:id="120" w:name="_Toc462564084"/>
      <w:r/>
      <w:bookmarkStart w:id="121" w:name="_Toc16938541"/>
      <w:r/>
      <w:bookmarkStart w:id="122" w:name="_Toc513029225"/>
      <w:r/>
      <w:bookmarkStart w:id="123"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20823298"/>
      <w:r/>
      <w:bookmarkStart w:id="126" w:name="_Toc513029226"/>
      <w:r>
        <w:rPr>
          <w:rFonts w:ascii="宋体" w:hAnsi="宋体"/>
          <w:bCs/>
          <w:color w:val="000000"/>
          <w:sz w:val="24"/>
          <w:szCs w:val="21"/>
        </w:rPr>
      </w:r>
      <w:r/>
    </w:p>
    <w:p>
      <w:pPr>
        <w:pStyle w:val="903"/>
        <w:ind w:firstLine="420"/>
        <w:keepLines/>
        <w:keepNext/>
        <w:spacing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20823300"/>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3"/>
        <w:ind w:firstLine="480"/>
        <w:keepLines/>
        <w:keepNext/>
        <w:spacing w:line="400" w:lineRule="exact"/>
        <w:rPr>
          <w:rFonts w:hint="eastAsia"/>
          <w:b/>
          <w:bCs/>
          <w:color w:val="000000"/>
          <w:sz w:val="32"/>
          <w:szCs w:val="32"/>
        </w:rPr>
        <w:outlineLvl w:val="2"/>
      </w:pPr>
      <w:r/>
      <w:bookmarkStart w:id="133" w:name="_Toc513029229"/>
      <w:r/>
      <w:bookmarkStart w:id="134" w:name="_Toc20823301"/>
      <w:r/>
      <w:bookmarkStart w:id="135" w:name="_Toc120614218"/>
      <w:r/>
      <w:bookmarkStart w:id="136" w:name="_Toc16938545"/>
      <w:r>
        <w:rPr>
          <w:rFonts w:hint="eastAsia"/>
          <w:b/>
          <w:bCs/>
          <w:color w:val="000000"/>
          <w:sz w:val="32"/>
          <w:szCs w:val="32"/>
        </w:rPr>
        <w:t xml:space="preserve">五、开标与评标</w:t>
      </w:r>
      <w:bookmarkEnd w:id="133"/>
      <w:r/>
      <w:bookmarkEnd w:id="134"/>
      <w:r/>
      <w:bookmarkEnd w:id="135"/>
      <w:r/>
      <w:bookmarkEnd w:id="136"/>
      <w:r>
        <w:rPr>
          <w:rFonts w:hint="eastAsia"/>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7" w:name="_Toc20823302"/>
      <w:r/>
      <w:bookmarkStart w:id="138" w:name="_Toc16938546"/>
      <w:r/>
      <w:bookmarkStart w:id="139"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3"/>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40" w:name="_Toc20823303"/>
      <w:r/>
      <w:bookmarkStart w:id="141" w:name="_Toc16938547"/>
      <w:r/>
      <w:bookmarkStart w:id="14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03"/>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3" w:name="_Toc20823304"/>
      <w:r/>
      <w:bookmarkStart w:id="144" w:name="_Toc513029232"/>
      <w:r/>
      <w:bookmarkStart w:id="14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3"/>
        <w:ind w:firstLine="480"/>
        <w:spacing w:line="400" w:lineRule="exact"/>
        <w:rPr>
          <w:rFonts w:ascii="宋体" w:hAnsi="宋体"/>
          <w:color w:val="000000"/>
          <w:sz w:val="24"/>
          <w:szCs w:val="24"/>
        </w:rPr>
      </w:pPr>
      <w:r/>
      <w:bookmarkStart w:id="146" w:name="_Toc16938549"/>
      <w:r/>
      <w:bookmarkStart w:id="147" w:name="_Toc20823305"/>
      <w:r/>
      <w:bookmarkStart w:id="148"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3"/>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3"/>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3"/>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3"/>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3"/>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25.8 异常低价投标审查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25.8.1 评标过程中出现下列情形之一的，评标委员会应当启动异常低价投标审查程序：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（1）投标报价低于采购项目预算50%的，即投标报价＜采购项目预算×50%；</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（2）投标报价低于采购项目最高限价45%的，即投标报价＜采购项目最高限价×45%；</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（3）评标委员会认定的供应商报价过低、有可能影响产品质量或者不能诚信履约的其他情形。</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3"/>
        <w:ind w:firstLine="480"/>
        <w:spacing w:line="400" w:lineRule="exact"/>
        <w:rPr>
          <w:rFonts w:hint="eastAsia" w:ascii="宋体" w:hAnsi="宋体"/>
          <w:bCs/>
          <w:sz w:val="24"/>
          <w:szCs w:val="21"/>
        </w:rPr>
      </w:pPr>
      <w:r/>
      <w:bookmarkStart w:id="152" w:name="_Toc16938551"/>
      <w:r/>
      <w:bookmarkStart w:id="153" w:name="_Toc20823307"/>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3"/>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3"/>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26.1.10 评标委员会按照本招标文件规定对投标人进行异常低价投标审查后，认为投标人不能证明其报价合理性的。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如本项目采</w:t>
      </w:r>
      <w:r>
        <w:rPr>
          <w:rFonts w:hint="eastAsia" w:ascii="宋体" w:hAnsi="宋体"/>
          <w:bCs/>
          <w:color w:val="000000"/>
          <w:sz w:val="24"/>
          <w:szCs w:val="21"/>
        </w:rPr>
        <w:t xml:space="preserve">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3"/>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3"/>
        <w:ind w:firstLine="480"/>
        <w:keepLines/>
        <w:keepNext/>
        <w:spacing w:line="400" w:lineRule="exact"/>
        <w:rPr>
          <w:rFonts w:hint="eastAsia"/>
          <w:b/>
          <w:bCs/>
          <w:color w:val="000000"/>
          <w:sz w:val="32"/>
          <w:szCs w:val="32"/>
        </w:rPr>
        <w:outlineLvl w:val="2"/>
      </w:pPr>
      <w:r/>
      <w:bookmarkStart w:id="155" w:name="_Toc120614219"/>
      <w:r>
        <w:rPr>
          <w:rFonts w:hint="eastAsia"/>
          <w:b/>
          <w:bCs/>
          <w:color w:val="000000"/>
          <w:sz w:val="32"/>
          <w:szCs w:val="32"/>
        </w:rPr>
        <w:t xml:space="preserve">六、</w:t>
      </w:r>
      <w:bookmarkEnd w:id="152"/>
      <w:r/>
      <w:bookmarkEnd w:id="153"/>
      <w:r/>
      <w:bookmarkEnd w:id="154"/>
      <w:r>
        <w:rPr>
          <w:rFonts w:hint="eastAsia"/>
          <w:b/>
          <w:bCs/>
          <w:color w:val="000000"/>
          <w:sz w:val="32"/>
          <w:szCs w:val="32"/>
        </w:rPr>
        <w:t xml:space="preserve">定标</w:t>
      </w:r>
      <w:bookmarkEnd w:id="155"/>
      <w:r>
        <w:rPr>
          <w:rFonts w:hint="eastAsia"/>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hint="eastAsia" w:ascii="宋体" w:hAnsi="宋体"/>
          <w:color w:val="000000"/>
          <w:sz w:val="24"/>
          <w:szCs w:val="24"/>
        </w:rPr>
      </w:r>
      <w:r/>
    </w:p>
    <w:p>
      <w:pPr>
        <w:pStyle w:val="903"/>
        <w:ind w:firstLine="600"/>
        <w:spacing w:line="400" w:lineRule="exact"/>
        <w:rPr>
          <w:rFonts w:hint="eastAsia" w:ascii="黑体" w:hAnsi="宋体" w:eastAsia="黑体"/>
          <w:bCs/>
          <w:color w:val="000000"/>
          <w:sz w:val="30"/>
          <w:szCs w:val="30"/>
        </w:rPr>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3"/>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903"/>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903"/>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3"/>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3"/>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3"/>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3"/>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3"/>
        <w:keepLines/>
        <w:keepNext/>
        <w:spacing w:line="400" w:lineRule="exact"/>
        <w:rPr>
          <w:rFonts w:hint="eastAsia"/>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b/>
          <w:bCs/>
          <w:color w:val="000000"/>
          <w:sz w:val="32"/>
          <w:szCs w:val="32"/>
        </w:rPr>
        <w:t xml:space="preserve">七、授予合同</w:t>
      </w:r>
      <w:bookmarkEnd w:id="160"/>
      <w:r>
        <w:rPr>
          <w:rFonts w:hint="eastAsia"/>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20823309"/>
      <w:r/>
      <w:bookmarkStart w:id="165" w:name="_Toc513029237"/>
      <w:r/>
      <w:bookmarkStart w:id="16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3"/>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120614221"/>
      <w:r/>
      <w:bookmarkStart w:id="168" w:name="_Toc479757207"/>
      <w:r/>
      <w:bookmarkStart w:id="169" w:name="_Toc16938558"/>
      <w:r/>
      <w:bookmarkStart w:id="170" w:name="_Toc20823314"/>
      <w:r/>
      <w:bookmarkStart w:id="171" w:name="_Toc513029242"/>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3"/>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3"/>
        <w:ind w:firstLine="420"/>
        <w:spacing w:line="400" w:lineRule="exact"/>
        <w:rPr>
          <w:rFonts w:hint="eastAsia"/>
          <w:color w:val="000000"/>
          <w:szCs w:val="21"/>
        </w:rPr>
      </w:pPr>
      <w:r>
        <w:rPr>
          <w:rFonts w:hint="eastAsia"/>
          <w:color w:val="000000"/>
          <w:szCs w:val="21"/>
        </w:rPr>
      </w:r>
      <w:r/>
    </w:p>
    <w:p>
      <w:pPr>
        <w:pStyle w:val="903"/>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3"/>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7"/>
      <w:r/>
      <w:bookmarkEnd w:id="168"/>
      <w:r/>
      <w:bookmarkEnd w:id="169"/>
      <w:r/>
      <w:bookmarkEnd w:id="170"/>
      <w:r/>
      <w:bookmarkEnd w:id="171"/>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03"/>
        <w:spacing w:line="400" w:lineRule="exact"/>
        <w:rPr>
          <w:rFonts w:ascii="宋体" w:hAnsi="宋体"/>
          <w:bCs/>
          <w:color w:val="ff0000"/>
          <w:sz w:val="24"/>
          <w:szCs w:val="24"/>
          <w:highlight w:val="yellow"/>
        </w:rPr>
      </w:pPr>
      <w:r/>
      <w:bookmarkStart w:id="172" w:name="_Toc16938559"/>
      <w:r/>
      <w:bookmarkStart w:id="173" w:name="_Toc3995"/>
      <w:r/>
      <w:bookmarkStart w:id="174" w:name="_Toc513029243"/>
      <w:r/>
      <w:bookmarkStart w:id="175" w:name="_Toc20823315"/>
      <w:r/>
      <w:bookmarkStart w:id="176" w:name="_Hlt16619350"/>
      <w:r/>
      <w:bookmarkStart w:id="177" w:name="_Toc20823346"/>
      <w:r/>
      <w:bookmarkStart w:id="178" w:name="_Toc16938590"/>
      <w:r/>
      <w:bookmarkStart w:id="179" w:name="_Toc120614244"/>
      <w:r/>
      <w:bookmarkStart w:id="180" w:name="_Toc479757211"/>
      <w:r/>
      <w:bookmarkStart w:id="181" w:name="_Toc462564139"/>
      <w:r>
        <w:rPr>
          <w:rFonts w:ascii="宋体" w:hAnsi="宋体"/>
          <w:bCs/>
          <w:color w:val="ff0000"/>
          <w:sz w:val="24"/>
          <w:szCs w:val="24"/>
          <w:highlight w:val="yellow"/>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4"/>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3"/>
      </w:p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3"/>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3"/>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3"/>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3"/>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3"/>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pPr>
      <w:r/>
      <w:r/>
    </w:p>
    <w:p>
      <w:pPr>
        <w:pStyle w:val="93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3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3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3"/>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3"/>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3"/>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7"/>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7"/>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7"/>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7"/>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3"/>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3"/>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3"/>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3"/>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3"/>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3"/>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3"/>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7"/>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7"/>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3"/>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3"/>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3"/>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3"/>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3"/>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3"/>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3"/>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3"/>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3"/>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3"/>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3"/>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3"/>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3"/>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3"/>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83"/>
        <w:rPr>
          <w:lang w:eastAsia="zh-CN"/>
        </w:rPr>
      </w:pPr>
      <w:r>
        <w:rPr>
          <w:lang w:eastAsia="zh-CN"/>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3"/>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03"/>
              <w:jc w:val="center"/>
              <w:spacing w:line="300" w:lineRule="exact"/>
              <w:rPr>
                <w:szCs w:val="21"/>
              </w:rPr>
            </w:pPr>
            <w:r>
              <w:rPr>
                <w:szCs w:val="21"/>
              </w:rPr>
              <w:t xml:space="preserve">法定代表人</w:t>
            </w:r>
            <w:r>
              <w:rPr>
                <w:szCs w:val="21"/>
              </w:rPr>
            </w:r>
            <w:r/>
          </w:p>
          <w:p>
            <w:pPr>
              <w:pStyle w:val="903"/>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法定代表人</w:t>
            </w:r>
            <w:r>
              <w:rPr>
                <w:szCs w:val="21"/>
              </w:rPr>
            </w:r>
            <w:r/>
          </w:p>
          <w:p>
            <w:pPr>
              <w:pStyle w:val="90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03"/>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03"/>
              <w:jc w:val="center"/>
              <w:spacing w:line="300" w:lineRule="exact"/>
              <w:rPr>
                <w:szCs w:val="21"/>
              </w:rPr>
            </w:pPr>
            <w:r>
              <w:rPr>
                <w:szCs w:val="21"/>
              </w:rPr>
            </w:r>
            <w:r/>
          </w:p>
        </w:tc>
        <w:tc>
          <w:tcPr>
            <w:tcW w:w="2413" w:type="dxa"/>
            <w:vAlign w:val="center"/>
            <w:vMerge w:val="continue"/>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3"/>
              <w:jc w:val="center"/>
              <w:spacing w:line="300" w:lineRule="exact"/>
              <w:rPr>
                <w:szCs w:val="21"/>
              </w:rPr>
            </w:pPr>
            <w:r>
              <w:rPr>
                <w:szCs w:val="21"/>
              </w:rPr>
            </w:r>
            <w:r/>
          </w:p>
        </w:tc>
        <w:tc>
          <w:tcPr>
            <w:tcW w:w="2413" w:type="dxa"/>
            <w:vAlign w:val="center"/>
            <w:textDirection w:val="lrTb"/>
            <w:noWrap w:val="false"/>
          </w:tcPr>
          <w:p>
            <w:pPr>
              <w:pStyle w:val="903"/>
              <w:jc w:val="center"/>
              <w:spacing w:line="300" w:lineRule="exact"/>
              <w:rPr>
                <w:szCs w:val="21"/>
              </w:rPr>
            </w:pPr>
            <w:r>
              <w:rPr>
                <w:szCs w:val="21"/>
              </w:rPr>
            </w:r>
            <w:r/>
          </w:p>
        </w:tc>
        <w:tc>
          <w:tcPr>
            <w:tcW w:w="1980" w:type="dxa"/>
            <w:vAlign w:val="center"/>
            <w:textDirection w:val="lrTb"/>
            <w:noWrap w:val="false"/>
          </w:tcPr>
          <w:p>
            <w:pPr>
              <w:pStyle w:val="903"/>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03"/>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3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3"/>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3"/>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3"/>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3"/>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3"/>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3"/>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3"/>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1"/>
        <w:ind w:firstLine="420"/>
        <w:jc w:val="left"/>
        <w:spacing w:line="400" w:lineRule="exact"/>
        <w:rPr>
          <w:rFonts w:hAnsi="宋体"/>
          <w:b/>
        </w:rPr>
      </w:pPr>
      <w:r>
        <w:rPr>
          <w:rFonts w:hint="eastAsia" w:hAnsi="宋体"/>
        </w:rPr>
        <w:t xml:space="preserve">8.1 质量标准</w:t>
      </w:r>
      <w:r>
        <w:rPr>
          <w:rFonts w:hAnsi="宋体"/>
          <w:b/>
        </w:rPr>
      </w:r>
      <w:r/>
    </w:p>
    <w:p>
      <w:pPr>
        <w:pStyle w:val="903"/>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3"/>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3"/>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3"/>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3"/>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3"/>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3"/>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3"/>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3"/>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3"/>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3"/>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3"/>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3"/>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3"/>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3"/>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3"/>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3"/>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3"/>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3"/>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3"/>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3"/>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3"/>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3"/>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0" w:type="auto"/>
        <w:tblInd w:w="-26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pPr>
            <w:r>
              <w:rPr>
                <w:rFonts w:hint="eastAsia" w:ascii="宋体" w:hAnsi="宋体"/>
                <w:szCs w:val="21"/>
              </w:rPr>
              <w:t xml:space="preserve">第5.4款</w:t>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3"/>
            </w:pPr>
            <w:r/>
            <w:r/>
          </w:p>
        </w:tc>
      </w:tr>
      <w:tr>
        <w:trPr>
          <w:trHeight w:val="772"/>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3"/>
            </w:p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3"/>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3"/>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3"/>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3"/>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3"/>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3"/>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bl>
    <w:p>
      <w:pPr>
        <w:pStyle w:val="93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903"/>
        <w:spacing w:line="0" w:lineRule="atLeast"/>
        <w:rPr>
          <w:rFonts w:ascii="宋体" w:hAnsi="宋体"/>
          <w:color w:val="000000"/>
          <w:sz w:val="24"/>
          <w:szCs w:val="24"/>
        </w:rPr>
      </w:pPr>
      <w:r/>
      <w:bookmarkStart w:id="182" w:name="_Toc49090575"/>
      <w:r/>
      <w:bookmarkStart w:id="183" w:name="_Toc26554093"/>
      <w:r>
        <w:rPr>
          <w:rFonts w:ascii="宋体" w:hAnsi="宋体"/>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8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777"/>
        <w:gridCol w:w="3257"/>
        <w:gridCol w:w="2852"/>
      </w:tblGrid>
      <w:tr>
        <w:trPr>
          <w:cantSplit/>
        </w:trPr>
        <w:tc>
          <w:tcPr>
            <w:tcW w:w="1500"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eastAsia="宋体"/>
                <w:sz w:val="24"/>
                <w:szCs w:val="24"/>
                <w:lang w:val="en-US" w:eastAsia="zh-CN"/>
              </w:rPr>
            </w:pPr>
            <w:r>
              <w:rPr>
                <w:rFonts w:hint="eastAsia" w:ascii="宋体" w:hAnsi="宋体"/>
                <w:sz w:val="24"/>
                <w:szCs w:val="24"/>
              </w:rPr>
              <w:t xml:space="preserve">采购包</w:t>
            </w:r>
            <w:r>
              <w:rPr>
                <w:rFonts w:hint="eastAsia" w:ascii="宋体" w:hAnsi="宋体"/>
                <w:sz w:val="24"/>
                <w:szCs w:val="24"/>
                <w:lang w:val="en-US" w:eastAsia="zh-CN"/>
              </w:rPr>
              <w:t xml:space="preserve">号</w:t>
            </w:r>
            <w:r>
              <w:rPr>
                <w:rFonts w:hint="eastAsia" w:ascii="宋体" w:hAnsi="宋体" w:eastAsia="宋体"/>
                <w:sz w:val="24"/>
                <w:szCs w:val="24"/>
                <w:lang w:val="en-US" w:eastAsia="zh-CN"/>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标的名称</w:t>
            </w:r>
            <w:r>
              <w:rPr>
                <w:rFonts w:ascii="宋体" w:hAnsi="宋体" w:eastAsia="宋体"/>
                <w:sz w:val="24"/>
                <w:szCs w:val="24"/>
                <w:lang w:val="en-US" w:eastAsia="zh-CN"/>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1500" w:type="dxa"/>
            <w:vAlign w:val="center"/>
            <w:vMerge w:val="restart"/>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ascii="宋体" w:hAnsi="宋体" w:cs="宋体"/>
                <w:sz w:val="24"/>
                <w:szCs w:val="24"/>
              </w:rPr>
              <w:t xml:space="preserve">单</w:t>
            </w:r>
            <w:r>
              <w:rPr>
                <w:rFonts w:hint="eastAsia" w:ascii="宋体" w:hAnsi="宋体" w:cs="宋体"/>
                <w:sz w:val="24"/>
                <w:szCs w:val="24"/>
              </w:rPr>
              <w:t xml:space="preserve">人位公寓组合床（外挂梯）</w:t>
            </w:r>
            <w:r>
              <w:rPr>
                <w:rFonts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bookmarkStart w:id="184" w:name="OLE_LINK1"/>
            <w:r>
              <w:rPr>
                <w:rFonts w:hint="eastAsia" w:ascii="宋体" w:hAnsi="宋体"/>
                <w:sz w:val="24"/>
                <w:szCs w:val="24"/>
              </w:rPr>
              <w:t xml:space="preserve">工业</w:t>
            </w:r>
            <w:bookmarkEnd w:id="184"/>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公寓</w:t>
            </w:r>
            <w:r>
              <w:rPr>
                <w:rFonts w:ascii="宋体" w:hAnsi="宋体" w:cs="宋体"/>
                <w:sz w:val="24"/>
                <w:szCs w:val="24"/>
              </w:rPr>
              <w:t xml:space="preserve">方凳</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储物柜</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单人床（宿管）</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床头柜</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办公桌（宿管）</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办公椅（宿管）</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r>
        <w:trPr>
          <w:cantSplit/>
          <w:trHeight w:val="291"/>
        </w:trPr>
        <w:tc>
          <w:tcPr>
            <w:tcW w:w="1500" w:type="dxa"/>
            <w:vAlign w:val="center"/>
            <w:vMerge w:val="continue"/>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3257"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cs="宋体"/>
                <w:sz w:val="24"/>
                <w:szCs w:val="24"/>
              </w:rPr>
              <w:t xml:space="preserve">上下铺组合床（外挂梯）</w:t>
            </w:r>
            <w:r>
              <w:rPr>
                <w:rFonts w:hint="eastAsia" w:ascii="宋体" w:hAnsi="宋体"/>
                <w:sz w:val="24"/>
                <w:szCs w:val="24"/>
              </w:rPr>
            </w:r>
            <w:r/>
          </w:p>
        </w:tc>
        <w:tc>
          <w:tcPr>
            <w:tcW w:w="2852" w:type="dxa"/>
            <w:vAlign w:val="center"/>
            <w:textDirection w:val="lrTb"/>
            <w:noWrap w:val="false"/>
          </w:tcPr>
          <w:p>
            <w:pPr>
              <w:pStyle w:val="903"/>
              <w:jc w:val="center"/>
              <w:keepLines w:val="0"/>
              <w:keepNext w:val="0"/>
              <w:pageBreakBefore w:val="0"/>
              <w:spacing w:line="420" w:lineRule="exact"/>
              <w:widowControl w:val="off"/>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903"/>
        <w:keepLines w:val="0"/>
        <w:keepNext w:val="0"/>
        <w:pageBreakBefore w:val="0"/>
        <w:spacing w:line="420" w:lineRule="exact"/>
        <w:widowControl w:val="off"/>
        <w:rPr>
          <w:b/>
          <w:bCs/>
          <w:color w:val="000000"/>
          <w:spacing w:val="2"/>
          <w:sz w:val="24"/>
          <w:szCs w:val="24"/>
        </w:rPr>
      </w:pPr>
      <w:r>
        <w:rPr>
          <w:rFonts w:hint="eastAsia" w:ascii="宋体" w:hAnsi="宋体"/>
          <w:b/>
          <w:bCs/>
          <w:color w:val="000000"/>
          <w:spacing w:val="2"/>
          <w:sz w:val="24"/>
          <w:szCs w:val="24"/>
        </w:rPr>
        <w:t xml:space="preserve">（一）采购清单汇总</w:t>
      </w:r>
      <w:r>
        <w:rPr>
          <w:b/>
          <w:bCs/>
          <w:color w:val="000000"/>
          <w:spacing w:val="2"/>
          <w:sz w:val="24"/>
          <w:szCs w:val="24"/>
        </w:rPr>
      </w:r>
      <w:r/>
    </w:p>
    <w:tbl>
      <w:tblPr>
        <w:tblW w:w="100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740"/>
        <w:gridCol w:w="720"/>
        <w:gridCol w:w="870"/>
        <w:gridCol w:w="1020"/>
        <w:gridCol w:w="1124"/>
        <w:gridCol w:w="1920"/>
        <w:gridCol w:w="1260"/>
        <w:gridCol w:w="808"/>
      </w:tblGrid>
      <w:tr>
        <w:trPr/>
        <w:tc>
          <w:tcPr>
            <w:tcW w:w="615"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序号</w:t>
            </w:r>
            <w:r/>
          </w:p>
        </w:tc>
        <w:tc>
          <w:tcPr>
            <w:tcW w:w="1740"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产品名称</w:t>
            </w:r>
            <w:r/>
          </w:p>
        </w:tc>
        <w:tc>
          <w:tcPr>
            <w:tcW w:w="720"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产品数量</w:t>
            </w:r>
            <w:r/>
          </w:p>
        </w:tc>
        <w:tc>
          <w:tcPr>
            <w:tcW w:w="870"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单位</w:t>
            </w:r>
            <w:r/>
          </w:p>
        </w:tc>
        <w:tc>
          <w:tcPr>
            <w:tcW w:w="102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预算（元）</w:t>
            </w:r>
            <w:r>
              <w:rPr>
                <w:rFonts w:ascii="宋体" w:hAnsi="宋体" w:cs="宋体"/>
                <w:sz w:val="24"/>
                <w:szCs w:val="24"/>
              </w:rPr>
            </w:r>
            <w:r/>
          </w:p>
        </w:tc>
        <w:tc>
          <w:tcPr>
            <w:tcW w:w="1124"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小计（元）</w:t>
            </w:r>
            <w:r>
              <w:rPr>
                <w:rFonts w:ascii="宋体" w:hAnsi="宋体" w:cs="宋体"/>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规格(mm</w:t>
            </w:r>
            <w:r>
              <w:rPr>
                <w:rFonts w:hint="eastAsia"/>
              </w:rPr>
              <w:t xml:space="preserve">，±5mm</w:t>
            </w:r>
            <w:r>
              <w:rPr>
                <w:rFonts w:hint="eastAsia" w:ascii="宋体" w:hAnsi="宋体" w:cs="宋体"/>
                <w:sz w:val="24"/>
                <w:szCs w:val="24"/>
              </w:rPr>
              <w:t xml:space="preserve">)</w:t>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pPr>
            <w:r>
              <w:rPr>
                <w:rFonts w:hint="eastAsia" w:ascii="宋体" w:hAnsi="宋体" w:cs="宋体"/>
                <w:sz w:val="24"/>
                <w:szCs w:val="24"/>
              </w:rPr>
              <w:t xml:space="preserve">1</w:t>
            </w:r>
            <w:r/>
          </w:p>
        </w:tc>
        <w:tc>
          <w:tcPr>
            <w:tcW w:w="1740" w:type="dxa"/>
            <w:vAlign w:val="center"/>
            <w:textDirection w:val="lrTb"/>
            <w:noWrap w:val="false"/>
          </w:tcPr>
          <w:p>
            <w:pPr>
              <w:pStyle w:val="903"/>
              <w:jc w:val="center"/>
              <w:keepLines w:val="0"/>
              <w:keepNext w:val="0"/>
              <w:pageBreakBefore w:val="0"/>
              <w:spacing w:line="420" w:lineRule="exact"/>
              <w:widowControl w:val="off"/>
            </w:pPr>
            <w:r>
              <w:rPr>
                <w:rFonts w:ascii="宋体" w:hAnsi="宋体" w:cs="宋体"/>
                <w:sz w:val="24"/>
                <w:szCs w:val="24"/>
              </w:rPr>
              <w:t xml:space="preserve">单</w:t>
            </w:r>
            <w:r>
              <w:rPr>
                <w:rFonts w:hint="eastAsia" w:ascii="宋体" w:hAnsi="宋体" w:cs="宋体"/>
                <w:sz w:val="24"/>
                <w:szCs w:val="24"/>
              </w:rPr>
              <w:t xml:space="preserve">人位公寓组合床（外挂梯）</w:t>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1322</w:t>
            </w:r>
            <w:r/>
          </w:p>
        </w:tc>
        <w:tc>
          <w:tcPr>
            <w:tcW w:w="870" w:type="dxa"/>
            <w:vAlign w:val="center"/>
            <w:textDirection w:val="lrTb"/>
            <w:noWrap w:val="false"/>
          </w:tcPr>
          <w:p>
            <w:pPr>
              <w:pStyle w:val="903"/>
              <w:jc w:val="center"/>
              <w:keepLines w:val="0"/>
              <w:keepNext w:val="0"/>
              <w:pageBreakBefore w:val="0"/>
              <w:spacing w:line="420" w:lineRule="exact"/>
              <w:widowControl w:val="off"/>
            </w:pPr>
            <w:r>
              <w:rPr>
                <w:sz w:val="24"/>
                <w:szCs w:val="24"/>
              </w:rPr>
              <w:t xml:space="preserve">组</w:t>
            </w:r>
            <w:r/>
          </w:p>
        </w:tc>
        <w:tc>
          <w:tcPr>
            <w:tcW w:w="1020"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2400</w:t>
            </w:r>
            <w:r>
              <w:rPr>
                <w:sz w:val="24"/>
                <w:szCs w:val="24"/>
              </w:rPr>
            </w:r>
            <w:r/>
          </w:p>
        </w:tc>
        <w:tc>
          <w:tcPr>
            <w:tcW w:w="1124"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3172800</w:t>
            </w: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pPr>
            <w:r>
              <w:rPr>
                <w:sz w:val="24"/>
                <w:szCs w:val="24"/>
              </w:rPr>
              <w:t xml:space="preserve">2000*900*2150</w:t>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学生宿舍</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核心产品</w:t>
            </w: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公寓</w:t>
            </w:r>
            <w:r>
              <w:rPr>
                <w:rFonts w:ascii="宋体" w:hAnsi="宋体" w:cs="宋体"/>
                <w:sz w:val="24"/>
                <w:szCs w:val="24"/>
              </w:rPr>
              <w:t xml:space="preserve">方凳</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1322</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张</w:t>
            </w:r>
            <w:r>
              <w:rPr>
                <w:sz w:val="24"/>
                <w:szCs w:val="24"/>
              </w:rPr>
            </w:r>
            <w:r/>
          </w:p>
        </w:tc>
        <w:tc>
          <w:tcPr>
            <w:tcW w:w="1020"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124"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380*280*450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学生宿舍</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储物柜</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222</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1400</w:t>
            </w:r>
            <w:r>
              <w:rPr>
                <w:sz w:val="24"/>
                <w:szCs w:val="24"/>
              </w:rPr>
            </w:r>
            <w:r/>
          </w:p>
        </w:tc>
        <w:tc>
          <w:tcPr>
            <w:tcW w:w="1124"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310800</w:t>
            </w: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1200*600*2500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学生宿舍</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单人床（宿管）</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2</w:t>
            </w:r>
            <w:r/>
          </w:p>
        </w:tc>
        <w:tc>
          <w:tcPr>
            <w:tcW w:w="870" w:type="dxa"/>
            <w:vAlign w:val="center"/>
            <w:textDirection w:val="lrTb"/>
            <w:noWrap w:val="false"/>
          </w:tcPr>
          <w:p>
            <w:pPr>
              <w:pStyle w:val="903"/>
              <w:jc w:val="center"/>
              <w:keepLines w:val="0"/>
              <w:keepNext w:val="0"/>
              <w:pageBreakBefore w:val="0"/>
              <w:spacing w:line="420" w:lineRule="exact"/>
              <w:widowControl w:val="off"/>
            </w:pPr>
            <w:r>
              <w:rPr>
                <w:sz w:val="24"/>
                <w:szCs w:val="24"/>
              </w:rPr>
              <w:t xml:space="preserve">组</w:t>
            </w:r>
            <w:r/>
          </w:p>
        </w:tc>
        <w:tc>
          <w:tcPr>
            <w:tcW w:w="1020"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1000</w:t>
            </w:r>
            <w:r>
              <w:rPr>
                <w:sz w:val="24"/>
                <w:szCs w:val="24"/>
              </w:rPr>
            </w:r>
            <w:r/>
          </w:p>
        </w:tc>
        <w:tc>
          <w:tcPr>
            <w:tcW w:w="1124"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2000</w:t>
            </w:r>
            <w:r>
              <w:rPr>
                <w:sz w:val="24"/>
                <w:szCs w:val="24"/>
              </w:rPr>
            </w:r>
            <w:r/>
          </w:p>
        </w:tc>
        <w:tc>
          <w:tcPr>
            <w:tcW w:w="192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2000*900*1000</w:t>
            </w:r>
            <w:r>
              <w:rPr>
                <w:highlight w:val="none"/>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宿管站</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床头柜</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4</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124"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500*400*500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宿管站</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办公桌（宿管）</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3</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2400</w:t>
            </w:r>
            <w:r>
              <w:rPr>
                <w:sz w:val="24"/>
                <w:szCs w:val="24"/>
              </w:rPr>
            </w:r>
            <w:r/>
          </w:p>
        </w:tc>
        <w:tc>
          <w:tcPr>
            <w:tcW w:w="1124" w:type="dxa"/>
            <w:vAlign w:val="center"/>
            <w:vMerge w:val="restart"/>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7200</w:t>
            </w: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1200*600*750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宿管站</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7</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办公椅（宿管）</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3</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124" w:type="dxa"/>
            <w:vAlign w:val="center"/>
            <w:vMerge w:val="continue"/>
            <w:textDirection w:val="lrTb"/>
            <w:noWrap w:val="false"/>
          </w:tcPr>
          <w:p>
            <w:pPr>
              <w:pStyle w:val="903"/>
              <w:jc w:val="center"/>
              <w:keepLines w:val="0"/>
              <w:keepNext w:val="0"/>
              <w:pageBreakBefore w:val="0"/>
              <w:spacing w:line="420" w:lineRule="exact"/>
              <w:widowControl w:val="off"/>
              <w:rPr>
                <w:sz w:val="24"/>
                <w:szCs w:val="24"/>
              </w:rPr>
            </w:pP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510*620*460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宿管站</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r>
        <w:trPr/>
        <w:tc>
          <w:tcPr>
            <w:tcW w:w="615"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W w:w="174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上下铺组合床（外挂梯）</w:t>
            </w:r>
            <w:r>
              <w:rPr>
                <w:rFonts w:ascii="宋体" w:hAnsi="宋体" w:cs="宋体"/>
                <w:sz w:val="24"/>
                <w:szCs w:val="24"/>
              </w:rPr>
            </w:r>
            <w:r/>
          </w:p>
        </w:tc>
        <w:tc>
          <w:tcPr>
            <w:tcW w:w="720" w:type="dxa"/>
            <w:vAlign w:val="center"/>
            <w:textDirection w:val="lrTb"/>
            <w:noWrap w:val="false"/>
          </w:tcPr>
          <w:p>
            <w:pPr>
              <w:pStyle w:val="903"/>
              <w:jc w:val="center"/>
              <w:keepLines w:val="0"/>
              <w:keepNext w:val="0"/>
              <w:pageBreakBefore w:val="0"/>
              <w:spacing w:line="420" w:lineRule="exact"/>
              <w:widowControl w:val="off"/>
            </w:pPr>
            <w:r>
              <w:t xml:space="preserve">6</w:t>
            </w:r>
            <w:r/>
          </w:p>
        </w:tc>
        <w:tc>
          <w:tcPr>
            <w:tcW w:w="87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组</w:t>
            </w:r>
            <w:r>
              <w:rPr>
                <w:sz w:val="24"/>
                <w:szCs w:val="24"/>
              </w:rPr>
            </w:r>
            <w:r/>
          </w:p>
        </w:tc>
        <w:tc>
          <w:tcPr>
            <w:tcW w:w="10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1000</w:t>
            </w:r>
            <w:r>
              <w:rPr>
                <w:sz w:val="24"/>
                <w:szCs w:val="24"/>
              </w:rPr>
            </w:r>
            <w:r/>
          </w:p>
        </w:tc>
        <w:tc>
          <w:tcPr>
            <w:tcW w:w="1124"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6000</w:t>
            </w:r>
            <w:r>
              <w:rPr>
                <w:sz w:val="24"/>
                <w:szCs w:val="24"/>
              </w:rPr>
            </w:r>
            <w:r/>
          </w:p>
        </w:tc>
        <w:tc>
          <w:tcPr>
            <w:tcW w:w="1920" w:type="dxa"/>
            <w:vAlign w:val="center"/>
            <w:textDirection w:val="lrTb"/>
            <w:noWrap w:val="false"/>
          </w:tcPr>
          <w:p>
            <w:pPr>
              <w:pStyle w:val="903"/>
              <w:jc w:val="center"/>
              <w:keepLines w:val="0"/>
              <w:keepNext w:val="0"/>
              <w:pageBreakBefore w:val="0"/>
              <w:spacing w:line="420" w:lineRule="exact"/>
              <w:widowControl w:val="off"/>
              <w:rPr>
                <w:sz w:val="24"/>
                <w:szCs w:val="24"/>
              </w:rPr>
            </w:pPr>
            <w:r>
              <w:rPr>
                <w:sz w:val="24"/>
                <w:szCs w:val="24"/>
              </w:rPr>
              <w:t xml:space="preserve">2000*900*1970</w:t>
            </w:r>
            <w:r>
              <w:rPr>
                <w:sz w:val="24"/>
                <w:szCs w:val="24"/>
              </w:rPr>
            </w:r>
            <w:r/>
          </w:p>
        </w:tc>
        <w:tc>
          <w:tcPr>
            <w:tcW w:w="1260"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hint="eastAsia" w:ascii="宋体" w:hAnsi="宋体" w:cs="宋体"/>
                <w:sz w:val="24"/>
                <w:szCs w:val="24"/>
              </w:rPr>
              <w:t xml:space="preserve">爱心宿舍</w:t>
            </w:r>
            <w:r>
              <w:rPr>
                <w:rFonts w:ascii="宋体" w:hAnsi="宋体" w:cs="宋体"/>
                <w:sz w:val="24"/>
                <w:szCs w:val="24"/>
              </w:rPr>
            </w:r>
            <w:r/>
          </w:p>
        </w:tc>
        <w:tc>
          <w:tcPr>
            <w:tcW w:w="808" w:type="dxa"/>
            <w:vAlign w:val="center"/>
            <w:textDirection w:val="lrTb"/>
            <w:noWrap w:val="false"/>
          </w:tcPr>
          <w:p>
            <w:pPr>
              <w:pStyle w:val="903"/>
              <w:jc w:val="center"/>
              <w:keepLines w:val="0"/>
              <w:keepNext w:val="0"/>
              <w:pageBreakBefore w:val="0"/>
              <w:spacing w:line="420" w:lineRule="exact"/>
              <w:widowControl w:val="off"/>
              <w:rPr>
                <w:rFonts w:ascii="宋体" w:hAnsi="宋体" w:cs="宋体"/>
                <w:sz w:val="24"/>
                <w:szCs w:val="24"/>
              </w:rPr>
            </w:pPr>
            <w:r>
              <w:rPr>
                <w:rFonts w:ascii="宋体" w:hAnsi="宋体" w:cs="宋体"/>
                <w:sz w:val="24"/>
                <w:szCs w:val="24"/>
              </w:rPr>
            </w:r>
            <w:r/>
          </w:p>
        </w:tc>
      </w:tr>
    </w:tbl>
    <w:p>
      <w:pPr>
        <w:pStyle w:val="903"/>
        <w:ind w:firstLine="420"/>
        <w:spacing w:line="440" w:lineRule="exact"/>
        <w:rPr>
          <w:rFonts w:hint="eastAsia" w:ascii="宋体" w:hAnsi="宋体" w:cs="微软雅黑"/>
          <w:color w:val="000000"/>
        </w:rPr>
      </w:pPr>
      <w:r>
        <w:rPr>
          <w:rFonts w:hint="eastAsia" w:ascii="宋体" w:hAnsi="宋体" w:cs="微软雅黑"/>
          <w:color w:val="000000"/>
        </w:rPr>
        <w:t xml:space="preserve">备注：</w:t>
      </w:r>
      <w:r>
        <w:rPr>
          <w:rFonts w:hint="eastAsia" w:ascii="宋体" w:hAnsi="宋体" w:cs="微软雅黑"/>
          <w:color w:val="000000"/>
        </w:rPr>
      </w:r>
      <w:r/>
    </w:p>
    <w:p>
      <w:pPr>
        <w:pStyle w:val="903"/>
        <w:ind w:firstLine="420"/>
        <w:spacing w:line="440" w:lineRule="exact"/>
        <w:rPr>
          <w:rFonts w:ascii="宋体" w:hAnsi="宋体" w:cs="微软雅黑"/>
          <w:color w:val="000000"/>
        </w:rPr>
      </w:pPr>
      <w:r>
        <w:rPr>
          <w:rFonts w:hint="eastAsia" w:ascii="宋体" w:hAnsi="宋体" w:cs="微软雅黑"/>
          <w:color w:val="000000"/>
        </w:rPr>
        <w:t xml:space="preserve">1.本项目招标文件提供的家具效果图颜色、款式只供参考；最终家具颜色、款式需校方确认后实施采购。</w:t>
      </w:r>
      <w:r>
        <w:rPr>
          <w:rFonts w:ascii="宋体" w:hAnsi="宋体" w:cs="微软雅黑"/>
          <w:color w:val="000000"/>
        </w:rPr>
      </w:r>
      <w:r/>
    </w:p>
    <w:p>
      <w:pPr>
        <w:pStyle w:val="903"/>
        <w:ind w:firstLine="420"/>
        <w:spacing w:line="440" w:lineRule="exact"/>
        <w:rPr>
          <w:rFonts w:cs="宋体"/>
          <w:color w:val="000000"/>
        </w:rPr>
      </w:pPr>
      <w:r>
        <w:rPr>
          <w:rFonts w:hint="eastAsia" w:ascii="宋体" w:hAnsi="宋体" w:cs="微软雅黑"/>
          <w:color w:val="000000"/>
        </w:rPr>
        <w:t xml:space="preserve">2.供应商根据具体的技术参数来核算价格以及制作样品。</w:t>
      </w:r>
      <w:r>
        <w:rPr>
          <w:rFonts w:cs="宋体"/>
          <w:color w:val="000000"/>
        </w:rPr>
      </w:r>
      <w:r/>
    </w:p>
    <w:p>
      <w:pPr>
        <w:pStyle w:val="903"/>
        <w:spacing w:line="0" w:lineRule="atLeast"/>
        <w:rPr>
          <w:rFonts w:ascii="宋体" w:hAnsi="宋体"/>
          <w:b/>
          <w:color w:val="000000"/>
          <w:sz w:val="24"/>
          <w:szCs w:val="24"/>
        </w:rPr>
      </w:pPr>
      <w:r>
        <w:rPr>
          <w:rFonts w:ascii="宋体" w:hAnsi="宋体"/>
          <w:b/>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br w:type="page" w:clear="all"/>
      </w: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903"/>
        <w:ind w:firstLine="480"/>
        <w:spacing w:line="440" w:lineRule="exact"/>
        <w:rPr>
          <w:rFonts w:ascii="宋体" w:hAnsi="宋体"/>
          <w:b/>
          <w:color w:val="000000"/>
          <w:sz w:val="24"/>
          <w:szCs w:val="24"/>
        </w:rPr>
      </w:pPr>
      <w:r>
        <w:rPr>
          <w:rFonts w:hint="eastAsia" w:ascii="宋体" w:hAnsi="宋体"/>
          <w:b/>
          <w:color w:val="000000"/>
          <w:sz w:val="24"/>
          <w:szCs w:val="24"/>
        </w:rPr>
        <w:t xml:space="preserve">（一）技术参数要求</w:t>
      </w:r>
      <w:r>
        <w:rPr>
          <w:rFonts w:ascii="宋体" w:hAnsi="宋体"/>
          <w:b/>
          <w:color w:val="000000"/>
          <w:sz w:val="24"/>
          <w:szCs w:val="24"/>
        </w:rPr>
      </w:r>
      <w:r/>
    </w:p>
    <w:p>
      <w:pPr>
        <w:pStyle w:val="903"/>
        <w:spacing w:line="0" w:lineRule="atLeast"/>
        <w:rPr>
          <w:rFonts w:ascii="宋体" w:hAnsi="宋体"/>
          <w:b/>
          <w:color w:val="000000"/>
          <w:sz w:val="24"/>
          <w:szCs w:val="24"/>
        </w:rPr>
      </w:pPr>
      <w:r>
        <w:rPr>
          <w:rFonts w:ascii="宋体" w:hAnsi="宋体"/>
          <w:b/>
          <w:color w:val="000000"/>
          <w:sz w:val="24"/>
          <w:szCs w:val="24"/>
        </w:rPr>
      </w:r>
      <w:r/>
    </w:p>
    <w:tbl>
      <w:tblPr>
        <w:tblpPr w:horzAnchor="page" w:tblpX="824" w:vertAnchor="text" w:tblpY="232" w:leftFromText="180" w:topFromText="0" w:rightFromText="180" w:bottomFromText="0"/>
        <w:tblW w:w="102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0"/>
        <w:gridCol w:w="1041"/>
        <w:gridCol w:w="1189"/>
        <w:gridCol w:w="6750"/>
        <w:gridCol w:w="780"/>
      </w:tblGrid>
      <w:tr>
        <w:trPr>
          <w:tblHeade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序号</w:t>
            </w:r>
            <w:r>
              <w:rPr>
                <w:rFonts w:ascii="宋体" w:hAnsi="宋体" w:cs="宋体"/>
                <w:szCs w:val="21"/>
              </w:rPr>
            </w:r>
            <w:r/>
          </w:p>
        </w:tc>
        <w:tc>
          <w:tcPr>
            <w:tcW w:w="1041"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名称</w:t>
            </w:r>
            <w:r>
              <w:rPr>
                <w:rFonts w:ascii="宋体" w:hAnsi="宋体" w:cs="宋体"/>
                <w:szCs w:val="21"/>
              </w:rPr>
            </w:r>
            <w:r/>
          </w:p>
        </w:tc>
        <w:tc>
          <w:tcPr>
            <w:tcW w:w="1189"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规格（mm）</w:t>
            </w:r>
            <w:r>
              <w:rPr>
                <w:rFonts w:ascii="宋体" w:hAnsi="宋体" w:cs="宋体"/>
                <w:szCs w:val="21"/>
              </w:rPr>
            </w:r>
            <w:r/>
          </w:p>
        </w:tc>
        <w:tc>
          <w:tcPr>
            <w:tcW w:w="675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材质要求</w:t>
            </w:r>
            <w:r>
              <w:rPr>
                <w:rFonts w:ascii="宋体" w:hAnsi="宋体" w:cs="宋体"/>
                <w:szCs w:val="21"/>
              </w:rPr>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备注</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1</w:t>
            </w:r>
            <w:r>
              <w:rPr>
                <w:rFonts w:ascii="宋体" w:hAnsi="宋体" w:cs="宋体"/>
                <w:szCs w:val="21"/>
              </w:rPr>
            </w:r>
            <w:r/>
          </w:p>
        </w:tc>
        <w:tc>
          <w:tcPr>
            <w:tcW w:w="1041" w:type="dxa"/>
            <w:vAlign w:val="center"/>
            <w:textDirection w:val="lrTb"/>
            <w:noWrap w:val="false"/>
          </w:tcPr>
          <w:p>
            <w:pPr>
              <w:pStyle w:val="903"/>
              <w:jc w:val="left"/>
              <w:spacing w:line="360" w:lineRule="auto"/>
              <w:framePr w:vAnchor="text" w:hAnchor="page" w:x="824" w:y="232"/>
            </w:pPr>
            <w:r>
              <w:rPr>
                <w:rFonts w:ascii="宋体" w:hAnsi="宋体" w:cs="宋体"/>
                <w:szCs w:val="21"/>
              </w:rPr>
              <w:t xml:space="preserve">单</w:t>
            </w:r>
            <w:r>
              <w:rPr>
                <w:rFonts w:hint="eastAsia" w:ascii="宋体" w:hAnsi="宋体" w:cs="宋体"/>
                <w:szCs w:val="21"/>
              </w:rPr>
              <w:t xml:space="preserve">人位公寓组合床（外挂梯）</w:t>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szCs w:val="21"/>
              </w:rPr>
              <w:t xml:space="preserve">2000*900*2150</w:t>
            </w:r>
            <w:r>
              <w:t xml:space="preserve">mm</w:t>
            </w:r>
            <w:r>
              <w:rPr>
                <w:rFonts w:ascii="宋体" w:hAnsi="宋体" w:cs="宋体"/>
              </w:rPr>
            </w:r>
            <w:r/>
          </w:p>
        </w:tc>
        <w:tc>
          <w:tcPr>
            <w:tcW w:w="6750" w:type="dxa"/>
            <w:vAlign w:val="center"/>
            <w:textDirection w:val="lrTb"/>
            <w:noWrap w:val="false"/>
          </w:tcPr>
          <w:p>
            <w:pPr>
              <w:pStyle w:val="903"/>
              <w:ind w:left="210" w:firstLine="210"/>
              <w:jc w:val="left"/>
              <w:spacing w:line="400" w:lineRule="exact"/>
              <w:widowControl/>
              <w:rPr>
                <w:rFonts w:ascii="宋体" w:hAnsi="宋体" w:cs="宋体"/>
                <w:color w:val="000000"/>
                <w:szCs w:val="21"/>
                <w:lang w:bidi="ar"/>
              </w:rPr>
              <w:framePr w:vAnchor="text" w:hAnchor="page" w:x="824" w:y="232"/>
            </w:pPr>
            <w:r/>
            <w:bookmarkStart w:id="185" w:name="OLE_LINK3"/>
            <w:r>
              <w:rPr>
                <w:rFonts w:hint="eastAsia" w:ascii="宋体" w:hAnsi="宋体" w:cs="宋体"/>
                <w:color w:val="000000"/>
                <w:szCs w:val="21"/>
                <w:lang w:bidi="ar"/>
              </w:rPr>
              <w:t xml:space="preserve">1、钢结构部分</w:t>
            </w:r>
            <w:r>
              <w:rPr>
                <w:rFonts w:ascii="宋体" w:hAnsi="宋体" w:cs="宋体"/>
                <w:color w:val="000000"/>
                <w:szCs w:val="21"/>
                <w:lang w:bidi="ar"/>
              </w:rPr>
            </w:r>
            <w:r/>
          </w:p>
          <w:p>
            <w:pPr>
              <w:pStyle w:val="903"/>
              <w:ind w:firstLine="420"/>
              <w:jc w:val="left"/>
              <w:spacing w:line="400" w:lineRule="exact"/>
              <w:widowControl/>
              <w:rPr>
                <w:rFonts w:ascii="宋体" w:hAnsi="宋体" w:cs="宋体"/>
                <w:i/>
                <w:iCs/>
                <w:szCs w:val="21"/>
                <w:u w:val="single"/>
              </w:rPr>
              <w:framePr w:vAnchor="text" w:hAnchor="page" w:x="824" w:y="232"/>
            </w:pPr>
            <w:r>
              <w:rPr>
                <w:rFonts w:ascii="宋体" w:hAnsi="宋体" w:cs="宋体"/>
                <w:i/>
                <w:iCs/>
                <w:szCs w:val="21"/>
                <w:u w:val="single"/>
              </w:rPr>
              <w:t xml:space="preserve">（1）</w:t>
            </w:r>
            <w:r>
              <w:rPr>
                <w:rFonts w:hint="eastAsia" w:ascii="宋体" w:hAnsi="宋体" w:cs="宋体"/>
                <w:bCs/>
                <w:i/>
                <w:iCs/>
                <w:szCs w:val="21"/>
                <w:u w:val="single"/>
              </w:rPr>
              <w:t xml:space="preserve">★</w:t>
            </w:r>
            <w:r>
              <w:rPr>
                <w:rFonts w:hint="eastAsia" w:ascii="宋体" w:hAnsi="宋体" w:cs="宋体"/>
                <w:i/>
                <w:iCs/>
                <w:szCs w:val="21"/>
                <w:u w:val="single"/>
              </w:rPr>
              <w:t xml:space="preserve">床边立柱：采用异形管规格为≥</w:t>
            </w:r>
            <w:r>
              <w:rPr>
                <w:i/>
                <w:iCs/>
                <w:szCs w:val="21"/>
                <w:u w:val="single"/>
              </w:rPr>
              <w:t xml:space="preserve">50*50*1.2mm</w:t>
            </w:r>
            <w:r>
              <w:rPr>
                <w:rFonts w:hint="eastAsia" w:ascii="宋体" w:hAnsi="宋体" w:cs="宋体"/>
                <w:i/>
                <w:iCs/>
                <w:szCs w:val="21"/>
                <w:u w:val="single"/>
              </w:rPr>
              <w:t xml:space="preserve">制作；</w:t>
            </w:r>
            <w:r>
              <w:rPr>
                <w:rFonts w:ascii="宋体" w:hAnsi="宋体" w:cs="宋体"/>
                <w:i/>
                <w:iCs/>
                <w:szCs w:val="21"/>
                <w:u w:val="single"/>
              </w:rPr>
            </w:r>
            <w:r/>
          </w:p>
          <w:p>
            <w:pPr>
              <w:pStyle w:val="903"/>
              <w:ind w:firstLine="420"/>
              <w:jc w:val="left"/>
              <w:spacing w:line="400" w:lineRule="exact"/>
              <w:widowControl/>
              <w:rPr>
                <w:rFonts w:hint="eastAsia" w:ascii="宋体" w:hAnsi="宋体" w:cs="宋体"/>
                <w:i/>
                <w:iCs/>
                <w:szCs w:val="21"/>
                <w:u w:val="single"/>
              </w:rPr>
              <w:framePr w:vAnchor="text" w:hAnchor="page" w:x="824" w:y="232"/>
            </w:pPr>
            <w:r>
              <w:rPr>
                <w:rFonts w:hint="eastAsia" w:ascii="宋体" w:hAnsi="宋体" w:cs="宋体"/>
                <w:i/>
                <w:iCs/>
                <w:color w:val="000000"/>
                <w:szCs w:val="21"/>
                <w:u w:val="single"/>
                <w:lang w:bidi="ar"/>
              </w:rPr>
              <w:t xml:space="preserve">（2）</w:t>
            </w:r>
            <w:r>
              <w:rPr>
                <w:rFonts w:hint="eastAsia" w:ascii="宋体" w:hAnsi="宋体" w:cs="宋体"/>
                <w:bCs/>
                <w:i/>
                <w:iCs/>
                <w:szCs w:val="21"/>
                <w:u w:val="single"/>
              </w:rPr>
              <w:t xml:space="preserve">★</w:t>
            </w:r>
            <w:r>
              <w:rPr>
                <w:rFonts w:hint="eastAsia" w:ascii="宋体" w:hAnsi="宋体" w:cs="宋体"/>
                <w:i/>
                <w:iCs/>
                <w:szCs w:val="21"/>
                <w:u w:val="single"/>
              </w:rPr>
              <w:t xml:space="preserve">前、后床沿：采用</w:t>
            </w:r>
            <w:r>
              <w:rPr>
                <w:rFonts w:hint="eastAsia" w:ascii="宋体" w:hAnsi="宋体" w:cs="宋体"/>
                <w:i/>
                <w:iCs/>
                <w:szCs w:val="21"/>
                <w:u w:val="single"/>
              </w:rPr>
              <w:t xml:space="preserve">平椭圆管</w:t>
            </w:r>
            <w:r>
              <w:rPr>
                <w:rFonts w:hint="eastAsia" w:ascii="宋体" w:hAnsi="宋体" w:cs="宋体"/>
                <w:i/>
                <w:iCs/>
                <w:szCs w:val="21"/>
                <w:u w:val="single"/>
              </w:rPr>
              <w:t xml:space="preserve">，规格为≥</w:t>
            </w:r>
            <w:r>
              <w:rPr>
                <w:i/>
                <w:iCs/>
                <w:szCs w:val="21"/>
                <w:u w:val="single"/>
              </w:rPr>
              <w:t xml:space="preserve">70*30*1.2mm</w:t>
            </w:r>
            <w:r>
              <w:rPr>
                <w:rFonts w:hint="eastAsia" w:ascii="宋体" w:hAnsi="宋体" w:cs="宋体"/>
                <w:i/>
                <w:iCs/>
                <w:szCs w:val="21"/>
                <w:u w:val="single"/>
              </w:rPr>
              <w:t xml:space="preserve">制作；下口带圆弧可有效降低磕碰伤害；</w:t>
            </w:r>
            <w:r>
              <w:rPr>
                <w:rFonts w:hint="eastAsia" w:ascii="宋体" w:hAnsi="宋体" w:cs="宋体"/>
                <w:i/>
                <w:iCs/>
                <w:szCs w:val="21"/>
                <w:u w:val="single"/>
              </w:rPr>
            </w:r>
            <w:r/>
          </w:p>
          <w:p>
            <w:pPr>
              <w:pStyle w:val="903"/>
              <w:ind w:firstLine="420"/>
              <w:jc w:val="left"/>
              <w:spacing w:line="400" w:lineRule="exact"/>
              <w:widowControl/>
              <w:rPr>
                <w:rFonts w:ascii="宋体" w:hAnsi="宋体" w:cs="宋体"/>
                <w:szCs w:val="21"/>
                <w:lang w:val="zh-CN"/>
              </w:rPr>
              <w:framePr w:vAnchor="text" w:hAnchor="page" w:x="824" w:y="232"/>
            </w:pPr>
            <w:r>
              <w:rPr>
                <w:rStyle w:val="984"/>
                <w:sz w:val="21"/>
                <w:szCs w:val="21"/>
                <w:lang w:bidi="ar"/>
              </w:rPr>
              <w:t xml:space="preserve">（3）</w:t>
            </w:r>
            <w:r>
              <w:rPr>
                <w:rFonts w:hint="eastAsia" w:ascii="宋体" w:hAnsi="宋体" w:cs="宋体"/>
                <w:szCs w:val="21"/>
                <w:lang w:val="zh-CN"/>
              </w:rPr>
              <w:t xml:space="preserve">前、</w:t>
            </w:r>
            <w:r>
              <w:rPr>
                <w:rFonts w:hint="eastAsia" w:ascii="宋体" w:hAnsi="宋体" w:cs="宋体"/>
                <w:szCs w:val="21"/>
              </w:rPr>
              <w:t xml:space="preserve">后床</w:t>
            </w:r>
            <w:r>
              <w:rPr>
                <w:rFonts w:hint="eastAsia" w:ascii="宋体" w:hAnsi="宋体" w:cs="宋体"/>
                <w:szCs w:val="21"/>
                <w:lang w:val="zh-CN"/>
              </w:rPr>
              <w:t xml:space="preserve">沿</w:t>
            </w:r>
            <w:r>
              <w:rPr>
                <w:rFonts w:hint="eastAsia" w:ascii="宋体" w:hAnsi="宋体" w:cs="宋体"/>
                <w:szCs w:val="21"/>
              </w:rPr>
              <w:t xml:space="preserve">挂件：采用</w:t>
            </w:r>
            <w:r>
              <w:rPr>
                <w:rFonts w:hint="eastAsia" w:ascii="宋体" w:hAnsi="宋体" w:cs="宋体"/>
                <w:szCs w:val="21"/>
                <w:lang w:val="zh-CN"/>
              </w:rPr>
              <w:t xml:space="preserve">冷轧钢板规格</w:t>
            </w:r>
            <w:r>
              <w:rPr>
                <w:rFonts w:hint="eastAsia" w:ascii="宋体" w:hAnsi="宋体" w:cs="宋体"/>
                <w:szCs w:val="21"/>
              </w:rPr>
              <w:t xml:space="preserve">≥</w:t>
            </w:r>
            <w:r>
              <w:rPr>
                <w:szCs w:val="21"/>
                <w:lang w:val="zh-CN"/>
              </w:rPr>
              <w:t xml:space="preserve">30*2</w:t>
            </w:r>
            <w:r>
              <w:rPr>
                <w:szCs w:val="21"/>
              </w:rPr>
              <w:t xml:space="preserve">00</w:t>
            </w:r>
            <w:r>
              <w:rPr>
                <w:szCs w:val="21"/>
                <w:lang w:val="zh-CN"/>
              </w:rPr>
              <w:t xml:space="preserve">*2.0mm</w:t>
            </w:r>
            <w:r>
              <w:rPr>
                <w:rFonts w:hint="eastAsia" w:ascii="宋体" w:hAnsi="宋体" w:cs="宋体"/>
                <w:szCs w:val="21"/>
                <w:lang w:val="zh-CN"/>
              </w:rPr>
              <w:t xml:space="preserve">，</w:t>
            </w:r>
            <w:r>
              <w:rPr>
                <w:rFonts w:hint="eastAsia" w:ascii="宋体" w:hAnsi="宋体" w:cs="宋体"/>
                <w:szCs w:val="21"/>
              </w:rPr>
              <w:t xml:space="preserve">采用隐藏式挂齿</w:t>
            </w:r>
            <w:r>
              <w:rPr>
                <w:rFonts w:hint="eastAsia" w:ascii="宋体" w:hAnsi="宋体" w:cs="宋体"/>
                <w:szCs w:val="21"/>
                <w:lang w:val="zh-CN"/>
              </w:rPr>
              <w:t xml:space="preserve">挂件；</w:t>
            </w:r>
            <w:r>
              <w:rPr>
                <w:rFonts w:ascii="宋体" w:hAnsi="宋体" w:cs="宋体"/>
                <w:szCs w:val="21"/>
                <w:lang w:val="zh-CN"/>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（4）</w:t>
            </w:r>
            <w:r>
              <w:rPr>
                <w:rFonts w:hint="eastAsia" w:ascii="宋体" w:hAnsi="宋体" w:cs="宋体"/>
                <w:szCs w:val="21"/>
              </w:rPr>
              <w:t xml:space="preserve">床立柱拉杆：采用方管规格为≥</w:t>
            </w:r>
            <w:r>
              <w:rPr>
                <w:szCs w:val="21"/>
              </w:rPr>
              <w:t xml:space="preserve">40*40*1.2mm</w:t>
            </w:r>
            <w:r>
              <w:rPr>
                <w:rFonts w:hint="eastAsia" w:ascii="宋体" w:hAnsi="宋体" w:cs="宋体"/>
                <w:szCs w:val="21"/>
              </w:rPr>
              <w:t xml:space="preserve">制作，后拉杆≥</w:t>
            </w:r>
            <w:r>
              <w:rPr>
                <w:szCs w:val="21"/>
              </w:rPr>
              <w:t xml:space="preserve">25*30*1.2mm</w:t>
            </w:r>
            <w:r>
              <w:rPr>
                <w:rFonts w:hint="eastAsia" w:ascii="宋体" w:hAnsi="宋体" w:cs="宋体"/>
                <w:szCs w:val="21"/>
              </w:rPr>
              <w:t xml:space="preserve">制作；</w:t>
            </w:r>
            <w:r>
              <w:rPr>
                <w:rFonts w:ascii="宋体" w:hAnsi="宋体" w:cs="宋体"/>
                <w:szCs w:val="21"/>
              </w:rPr>
            </w:r>
            <w:r/>
          </w:p>
          <w:p>
            <w:pPr>
              <w:pStyle w:val="903"/>
              <w:ind w:firstLine="420"/>
              <w:jc w:val="left"/>
              <w:spacing w:line="400" w:lineRule="exact"/>
              <w:widowControl/>
              <w:rPr>
                <w:rFonts w:ascii="宋体" w:hAnsi="宋体" w:cs="宋体"/>
                <w:i/>
                <w:iCs/>
                <w:szCs w:val="21"/>
                <w:u w:val="single"/>
              </w:rPr>
              <w:framePr w:vAnchor="text" w:hAnchor="page" w:x="824" w:y="232"/>
            </w:pPr>
            <w:r>
              <w:rPr>
                <w:rStyle w:val="984"/>
                <w:i/>
                <w:iCs/>
                <w:sz w:val="21"/>
                <w:szCs w:val="21"/>
                <w:u w:val="single"/>
                <w:lang w:bidi="ar"/>
              </w:rPr>
              <w:t xml:space="preserve">（5）</w:t>
            </w:r>
            <w:r>
              <w:rPr>
                <w:rFonts w:hint="eastAsia" w:ascii="宋体" w:hAnsi="宋体" w:cs="宋体"/>
                <w:bCs/>
                <w:i/>
                <w:iCs/>
                <w:szCs w:val="21"/>
                <w:u w:val="single"/>
              </w:rPr>
              <w:t xml:space="preserve">★</w:t>
            </w:r>
            <w:r>
              <w:rPr>
                <w:rFonts w:hint="eastAsia" w:ascii="宋体" w:hAnsi="宋体" w:cs="宋体"/>
                <w:i/>
                <w:iCs/>
                <w:szCs w:val="21"/>
                <w:u w:val="single"/>
                <w:lang w:val="zh-CN"/>
              </w:rPr>
              <w:t xml:space="preserve">床</w:t>
            </w:r>
            <w:r>
              <w:rPr>
                <w:rFonts w:hint="eastAsia" w:ascii="宋体" w:hAnsi="宋体" w:cs="宋体"/>
                <w:i/>
                <w:iCs/>
                <w:szCs w:val="21"/>
                <w:u w:val="single"/>
              </w:rPr>
              <w:t xml:space="preserve">前护栏：采用D形管≥</w:t>
            </w:r>
            <w:r>
              <w:rPr>
                <w:i/>
                <w:iCs/>
                <w:szCs w:val="21"/>
                <w:u w:val="single"/>
              </w:rPr>
              <w:t xml:space="preserve">25×25×1.2mm</w:t>
            </w:r>
            <w:r>
              <w:rPr>
                <w:rFonts w:hint="eastAsia" w:ascii="宋体" w:hAnsi="宋体" w:cs="宋体"/>
                <w:i/>
                <w:iCs/>
                <w:szCs w:val="21"/>
                <w:u w:val="single"/>
              </w:rPr>
              <w:t xml:space="preserve">制作，高度≥</w:t>
            </w:r>
            <w:r>
              <w:rPr>
                <w:i/>
                <w:iCs/>
                <w:szCs w:val="21"/>
                <w:u w:val="single"/>
              </w:rPr>
              <w:t xml:space="preserve">350mm</w:t>
            </w:r>
            <w:r>
              <w:rPr>
                <w:rFonts w:hint="eastAsia" w:ascii="宋体" w:hAnsi="宋体" w:cs="宋体"/>
                <w:i/>
                <w:iCs/>
                <w:szCs w:val="21"/>
                <w:u w:val="single"/>
              </w:rPr>
              <w:t xml:space="preserve">，内嵌不低于</w:t>
            </w:r>
            <w:r>
              <w:rPr>
                <w:i/>
                <w:iCs/>
                <w:szCs w:val="21"/>
                <w:u w:val="single"/>
                <w:lang w:val="zh-CN"/>
              </w:rPr>
              <w:t xml:space="preserve">18mm</w:t>
            </w:r>
            <w:r>
              <w:rPr>
                <w:rFonts w:hint="eastAsia" w:ascii="宋体" w:hAnsi="宋体" w:cs="宋体"/>
                <w:i/>
                <w:iCs/>
                <w:szCs w:val="21"/>
                <w:u w:val="single"/>
                <w:lang w:val="zh-CN"/>
              </w:rPr>
              <w:t xml:space="preserve">厚</w:t>
            </w:r>
            <w:r>
              <w:rPr>
                <w:rFonts w:hint="eastAsia" w:ascii="宋体" w:hAnsi="宋体" w:cs="宋体"/>
                <w:i/>
                <w:iCs/>
                <w:szCs w:val="21"/>
                <w:u w:val="single"/>
              </w:rPr>
              <w:t xml:space="preserve">E0级三聚氰胺纸饰面多层板</w:t>
            </w:r>
            <w:r>
              <w:rPr>
                <w:rFonts w:hint="eastAsia" w:ascii="宋体" w:hAnsi="宋体" w:cs="宋体"/>
                <w:i/>
                <w:iCs/>
                <w:szCs w:val="21"/>
                <w:u w:val="single"/>
                <w:lang w:val="zh-CN"/>
              </w:rPr>
              <w:t xml:space="preserve">，</w:t>
            </w:r>
            <w:r>
              <w:rPr>
                <w:rFonts w:hint="eastAsia" w:ascii="宋体" w:hAnsi="宋体" w:cs="宋体"/>
                <w:i/>
                <w:iCs/>
                <w:szCs w:val="21"/>
                <w:u w:val="single"/>
              </w:rPr>
              <w:t xml:space="preserve">护栏设计有太空舱观察窗，要求护栏板与周围钢框架契合紧密；护栏板内部在内侧醒目位置标注永久性床褥上表面最大高度警示线（警示线不可采用后期张贴、喷涂等非永久性方式，警示线距护栏顶边距离≥</w:t>
            </w:r>
            <w:r>
              <w:rPr>
                <w:i/>
                <w:iCs/>
                <w:szCs w:val="21"/>
                <w:u w:val="single"/>
              </w:rPr>
              <w:t xml:space="preserve">250mm</w:t>
            </w:r>
            <w:r>
              <w:rPr>
                <w:rFonts w:hint="eastAsia" w:ascii="宋体" w:hAnsi="宋体" w:cs="宋体"/>
                <w:i/>
                <w:iCs/>
                <w:szCs w:val="21"/>
                <w:u w:val="single"/>
              </w:rPr>
              <w:t xml:space="preserve">）；外侧配有ABS材质床位号透明标签框</w:t>
            </w:r>
            <w:r>
              <w:rPr>
                <w:rFonts w:hint="eastAsia"/>
                <w:i/>
                <w:iCs/>
                <w:szCs w:val="21"/>
                <w:u w:val="single"/>
              </w:rPr>
              <w:t xml:space="preserve">。</w:t>
            </w:r>
            <w:r>
              <w:rPr>
                <w:rFonts w:ascii="宋体" w:hAnsi="宋体" w:cs="宋体"/>
                <w:i/>
                <w:iCs/>
                <w:szCs w:val="21"/>
                <w:u w:val="single"/>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（6）</w:t>
            </w:r>
            <w:r>
              <w:rPr>
                <w:rFonts w:hint="eastAsia" w:ascii="宋体" w:hAnsi="宋体" w:cs="宋体"/>
                <w:szCs w:val="21"/>
                <w:lang w:val="zh-CN"/>
              </w:rPr>
              <w:t xml:space="preserve">床</w:t>
            </w:r>
            <w:r>
              <w:rPr>
                <w:rFonts w:hint="eastAsia" w:ascii="宋体" w:hAnsi="宋体" w:cs="宋体"/>
                <w:szCs w:val="21"/>
              </w:rPr>
              <w:t xml:space="preserve">后护栏：采用方管≥</w:t>
            </w:r>
            <w:r>
              <w:rPr>
                <w:szCs w:val="21"/>
              </w:rPr>
              <w:t xml:space="preserve">20×20×1.2mm，高度</w:t>
            </w:r>
            <w:r>
              <w:rPr>
                <w:rFonts w:hint="eastAsia" w:ascii="宋体" w:hAnsi="宋体" w:cs="宋体"/>
                <w:szCs w:val="21"/>
              </w:rPr>
              <w:t xml:space="preserve">≥</w:t>
            </w:r>
            <w:r>
              <w:rPr>
                <w:szCs w:val="21"/>
              </w:rPr>
              <w:t xml:space="preserve">150mm，内嵌不低于</w:t>
            </w:r>
            <w:r>
              <w:rPr>
                <w:szCs w:val="21"/>
                <w:lang w:val="zh-CN"/>
              </w:rPr>
              <w:t xml:space="preserve">18mm</w:t>
            </w:r>
            <w:r>
              <w:rPr>
                <w:rFonts w:hint="eastAsia" w:ascii="宋体" w:hAnsi="宋体" w:cs="宋体"/>
                <w:szCs w:val="21"/>
                <w:lang w:val="zh-CN"/>
              </w:rPr>
              <w:t xml:space="preserve">厚</w:t>
            </w:r>
            <w:r>
              <w:rPr>
                <w:rFonts w:hint="eastAsia" w:ascii="宋体" w:hAnsi="宋体" w:cs="宋体"/>
                <w:szCs w:val="21"/>
              </w:rPr>
              <w:t xml:space="preserve">E0级三聚氰胺纸饰面多层板；</w:t>
            </w:r>
            <w:r>
              <w:rPr>
                <w:rFonts w:ascii="宋体" w:hAnsi="宋体" w:cs="宋体"/>
                <w:szCs w:val="21"/>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（7）</w:t>
            </w:r>
            <w:r>
              <w:rPr>
                <w:rFonts w:hint="eastAsia" w:ascii="宋体" w:hAnsi="宋体" w:cs="宋体"/>
                <w:szCs w:val="21"/>
              </w:rPr>
              <w:t xml:space="preserve">床头及床尾护栏：规格为：≥</w:t>
            </w:r>
            <w:r>
              <w:rPr>
                <w:szCs w:val="21"/>
              </w:rPr>
              <w:t xml:space="preserve">25mm*25mm*1.2mm</w:t>
            </w:r>
            <w:r>
              <w:rPr>
                <w:rFonts w:hint="eastAsia" w:ascii="宋体" w:hAnsi="宋体" w:cs="宋体"/>
                <w:szCs w:val="21"/>
              </w:rPr>
              <w:t xml:space="preserve">制作，内嵌不低于</w:t>
            </w:r>
            <w:r>
              <w:rPr>
                <w:szCs w:val="21"/>
              </w:rPr>
              <w:t xml:space="preserve">18mm</w:t>
            </w:r>
            <w:r>
              <w:rPr>
                <w:rFonts w:hint="eastAsia" w:ascii="宋体" w:hAnsi="宋体" w:cs="宋体"/>
                <w:szCs w:val="21"/>
              </w:rPr>
              <w:t xml:space="preserve">E0级</w:t>
            </w:r>
            <w:r>
              <w:rPr>
                <w:rFonts w:hint="eastAsia" w:ascii="宋体" w:hAnsi="宋体" w:cs="宋体"/>
                <w:szCs w:val="21"/>
                <w:lang w:val="zh-CN"/>
              </w:rPr>
              <w:t xml:space="preserve">厚</w:t>
            </w:r>
            <w:r>
              <w:rPr>
                <w:rFonts w:hint="eastAsia" w:ascii="宋体" w:hAnsi="宋体" w:cs="宋体"/>
                <w:szCs w:val="21"/>
              </w:rPr>
              <w:t xml:space="preserve">三聚氰胺纸饰面多层板；</w:t>
            </w:r>
            <w:r>
              <w:rPr>
                <w:rFonts w:ascii="宋体" w:hAnsi="宋体" w:cs="宋体"/>
                <w:szCs w:val="21"/>
              </w:rPr>
            </w:r>
            <w:r/>
          </w:p>
          <w:p>
            <w:pPr>
              <w:pStyle w:val="903"/>
              <w:ind w:left="400"/>
              <w:jc w:val="left"/>
              <w:spacing w:line="400" w:lineRule="exact"/>
              <w:widowControl/>
              <w:rPr>
                <w:rStyle w:val="984"/>
                <w:i/>
                <w:iCs/>
                <w:sz w:val="21"/>
                <w:szCs w:val="21"/>
                <w:u w:val="single"/>
                <w:lang w:bidi="ar"/>
              </w:rPr>
              <w:framePr w:vAnchor="text" w:hAnchor="page" w:x="824" w:y="232"/>
            </w:pPr>
            <w:r>
              <w:rPr>
                <w:rStyle w:val="984"/>
                <w:i/>
                <w:iCs/>
                <w:sz w:val="21"/>
                <w:szCs w:val="21"/>
                <w:u w:val="single"/>
                <w:lang w:bidi="ar"/>
              </w:rPr>
              <w:t xml:space="preserve">（8）</w:t>
            </w:r>
            <w:r>
              <w:rPr>
                <w:rFonts w:hint="eastAsia" w:ascii="宋体" w:hAnsi="宋体" w:cs="宋体"/>
                <w:bCs/>
                <w:i/>
                <w:iCs/>
                <w:szCs w:val="21"/>
                <w:u w:val="single"/>
              </w:rPr>
              <w:t xml:space="preserve">★</w:t>
            </w:r>
            <w:r>
              <w:rPr>
                <w:rFonts w:hint="eastAsia" w:ascii="宋体" w:hAnsi="宋体" w:cs="宋体"/>
                <w:i/>
                <w:iCs/>
                <w:szCs w:val="21"/>
                <w:u w:val="single"/>
              </w:rPr>
              <w:t xml:space="preserve">床梯立柱：采用椭圆管规格为≥</w:t>
            </w:r>
            <w:r>
              <w:rPr>
                <w:i/>
                <w:iCs/>
                <w:szCs w:val="21"/>
                <w:u w:val="single"/>
              </w:rPr>
              <w:t xml:space="preserve">20*40*1.2mm</w:t>
            </w:r>
            <w:r>
              <w:rPr>
                <w:rFonts w:hint="eastAsia" w:ascii="宋体" w:hAnsi="宋体" w:cs="宋体"/>
                <w:i/>
                <w:iCs/>
                <w:szCs w:val="21"/>
                <w:u w:val="single"/>
              </w:rPr>
              <w:t xml:space="preserve">制作；</w:t>
            </w:r>
            <w:r>
              <w:rPr>
                <w:rStyle w:val="984"/>
                <w:i/>
                <w:iCs/>
                <w:sz w:val="21"/>
                <w:szCs w:val="21"/>
                <w:u w:val="single"/>
                <w:lang w:bidi="ar"/>
              </w:rPr>
            </w:r>
            <w:r/>
          </w:p>
          <w:p>
            <w:pPr>
              <w:pStyle w:val="1018"/>
              <w:ind w:firstLine="420"/>
              <w:spacing w:line="400" w:lineRule="exact"/>
              <w:rPr>
                <w:rFonts w:cs="宋体"/>
                <w:i/>
                <w:iCs/>
                <w:sz w:val="21"/>
                <w:szCs w:val="21"/>
                <w:u w:val="single"/>
                <w:lang w:val="en-US"/>
              </w:rPr>
              <w:framePr w:vAnchor="text" w:hAnchor="page" w:x="824" w:y="232"/>
            </w:pPr>
            <w:r>
              <w:rPr>
                <w:rStyle w:val="984"/>
                <w:i/>
                <w:iCs/>
                <w:sz w:val="21"/>
                <w:szCs w:val="21"/>
                <w:u w:val="single"/>
                <w:lang w:bidi="ar"/>
              </w:rPr>
              <w:t xml:space="preserve">（</w:t>
            </w:r>
            <w:r>
              <w:rPr>
                <w:rStyle w:val="984"/>
                <w:i/>
                <w:iCs/>
                <w:sz w:val="21"/>
                <w:szCs w:val="21"/>
                <w:u w:val="single"/>
                <w:lang w:val="en-US" w:bidi="ar"/>
              </w:rPr>
              <w:t xml:space="preserve">9</w:t>
            </w:r>
            <w:r>
              <w:rPr>
                <w:rStyle w:val="984"/>
                <w:i/>
                <w:iCs/>
                <w:sz w:val="21"/>
                <w:szCs w:val="21"/>
                <w:u w:val="single"/>
                <w:lang w:bidi="ar"/>
              </w:rPr>
              <w:t xml:space="preserve">）</w:t>
            </w:r>
            <w:r>
              <w:rPr>
                <w:rFonts w:hint="eastAsia" w:cs="宋体"/>
                <w:bCs/>
                <w:i/>
                <w:iCs/>
                <w:sz w:val="21"/>
                <w:szCs w:val="21"/>
                <w:u w:val="single"/>
              </w:rPr>
              <w:t xml:space="preserve">★</w:t>
            </w:r>
            <w:r>
              <w:rPr>
                <w:rFonts w:hint="eastAsia" w:cs="宋体"/>
                <w:i/>
                <w:iCs/>
                <w:sz w:val="21"/>
                <w:szCs w:val="21"/>
                <w:u w:val="single"/>
                <w:lang w:val="en-US"/>
              </w:rPr>
              <w:t xml:space="preserve">踏步板：采用HDPE（高密度聚乙烯）</w:t>
            </w:r>
            <w:r>
              <w:rPr>
                <w:rFonts w:hint="eastAsia" w:ascii="Times New Roman" w:hAnsi="Times New Roman"/>
                <w:i/>
                <w:iCs/>
                <w:sz w:val="21"/>
                <w:szCs w:val="21"/>
                <w:u w:val="single"/>
              </w:rPr>
              <w:t xml:space="preserve">全新料一次吹塑成型，</w:t>
            </w:r>
            <w:r>
              <w:rPr>
                <w:rFonts w:hint="eastAsia" w:cs="宋体"/>
                <w:i/>
                <w:iCs/>
                <w:sz w:val="21"/>
                <w:szCs w:val="21"/>
                <w:u w:val="single"/>
                <w:lang w:val="en-US"/>
              </w:rPr>
              <w:t xml:space="preserve">规格不低于</w:t>
            </w:r>
            <w:r>
              <w:rPr>
                <w:rFonts w:ascii="Times New Roman" w:hAnsi="Times New Roman"/>
                <w:i/>
                <w:iCs/>
                <w:sz w:val="21"/>
                <w:szCs w:val="21"/>
                <w:u w:val="single"/>
                <w:lang w:val="en-US"/>
              </w:rPr>
              <w:t xml:space="preserve">380*120mm</w:t>
            </w:r>
            <w:r>
              <w:rPr>
                <w:rFonts w:hint="eastAsia" w:cs="宋体"/>
                <w:i/>
                <w:iCs/>
                <w:sz w:val="21"/>
                <w:szCs w:val="21"/>
                <w:u w:val="single"/>
                <w:lang w:val="en-US"/>
              </w:rPr>
              <w:t xml:space="preserve">，踏步支撑管与竖管采用整体焊接工艺制作，踏步板设置合理防滑纹路，并配备荧光条；</w:t>
            </w:r>
            <w:r>
              <w:rPr>
                <w:rFonts w:cs="宋体"/>
                <w:i/>
                <w:iCs/>
                <w:sz w:val="21"/>
                <w:szCs w:val="21"/>
                <w:u w:val="single"/>
                <w:lang w:val="en-US"/>
              </w:rPr>
            </w:r>
            <w:r/>
          </w:p>
          <w:p>
            <w:pPr>
              <w:pStyle w:val="1018"/>
              <w:ind w:firstLine="420"/>
              <w:spacing w:line="400" w:lineRule="exact"/>
              <w:rPr>
                <w:rStyle w:val="984"/>
                <w:color w:val="000000"/>
                <w:sz w:val="21"/>
                <w:szCs w:val="21"/>
                <w:lang w:bidi="ar"/>
              </w:rPr>
              <w:framePr w:vAnchor="text" w:hAnchor="page" w:x="824" w:y="232"/>
            </w:pPr>
            <w:r>
              <w:rPr>
                <w:rStyle w:val="984"/>
                <w:color w:val="000000"/>
                <w:sz w:val="21"/>
                <w:szCs w:val="21"/>
                <w:lang w:bidi="ar"/>
              </w:rPr>
              <w:t xml:space="preserve">（</w:t>
            </w:r>
            <w:r>
              <w:rPr>
                <w:rStyle w:val="984"/>
                <w:color w:val="000000"/>
                <w:sz w:val="21"/>
                <w:szCs w:val="21"/>
                <w:lang w:val="en-US" w:bidi="ar"/>
              </w:rPr>
              <w:t xml:space="preserve">10</w:t>
            </w:r>
            <w:r>
              <w:rPr>
                <w:rStyle w:val="984"/>
                <w:color w:val="000000"/>
                <w:sz w:val="21"/>
                <w:szCs w:val="21"/>
                <w:lang w:bidi="ar"/>
              </w:rPr>
              <w:t xml:space="preserve">）</w:t>
            </w:r>
            <w:r>
              <w:rPr>
                <w:rFonts w:hint="eastAsia" w:cs="宋体"/>
                <w:sz w:val="21"/>
                <w:szCs w:val="21"/>
              </w:rPr>
              <w:t xml:space="preserve">床板托档：</w:t>
            </w:r>
            <w:r>
              <w:rPr>
                <w:rFonts w:hint="eastAsia" w:cs="宋体"/>
                <w:sz w:val="21"/>
                <w:szCs w:val="21"/>
                <w:lang w:val="en-US"/>
              </w:rPr>
              <w:t xml:space="preserve">采用方管规格为≥</w:t>
            </w:r>
            <w:r>
              <w:rPr>
                <w:rFonts w:ascii="Times New Roman" w:hAnsi="Times New Roman"/>
                <w:sz w:val="21"/>
                <w:szCs w:val="21"/>
              </w:rPr>
              <w:t xml:space="preserve">2</w:t>
            </w:r>
            <w:r>
              <w:rPr>
                <w:rFonts w:ascii="Times New Roman" w:hAnsi="Times New Roman"/>
                <w:sz w:val="21"/>
                <w:szCs w:val="21"/>
                <w:lang w:val="en-US"/>
              </w:rPr>
              <w:t xml:space="preserve">5mm*25mm*1.2mm</w:t>
            </w:r>
            <w:r>
              <w:rPr>
                <w:rFonts w:hint="eastAsia" w:cs="宋体"/>
                <w:sz w:val="21"/>
                <w:szCs w:val="21"/>
                <w:lang w:val="en-US"/>
              </w:rPr>
              <w:t xml:space="preserve">制作，数量不少于5根；</w:t>
            </w:r>
            <w:r>
              <w:rPr>
                <w:rStyle w:val="984"/>
                <w:color w:val="000000"/>
                <w:sz w:val="21"/>
                <w:szCs w:val="21"/>
                <w:lang w:bidi="ar"/>
              </w:rPr>
            </w:r>
            <w:r/>
          </w:p>
          <w:p>
            <w:pPr>
              <w:pStyle w:val="1018"/>
              <w:ind w:firstLine="420"/>
              <w:spacing w:line="400" w:lineRule="exact"/>
              <w:rPr>
                <w:rStyle w:val="984"/>
                <w:color w:val="000000"/>
                <w:sz w:val="21"/>
                <w:szCs w:val="21"/>
                <w:lang w:bidi="ar"/>
              </w:rPr>
              <w:framePr w:vAnchor="text" w:hAnchor="page" w:x="824" w:y="232"/>
            </w:pPr>
            <w:r>
              <w:rPr>
                <w:rStyle w:val="984"/>
                <w:i/>
                <w:iCs/>
                <w:color w:val="000000"/>
                <w:sz w:val="21"/>
                <w:szCs w:val="21"/>
                <w:u w:val="single"/>
                <w:lang w:bidi="ar"/>
              </w:rPr>
              <w:t xml:space="preserve">（</w:t>
            </w:r>
            <w:r>
              <w:rPr>
                <w:rStyle w:val="984"/>
                <w:i/>
                <w:iCs/>
                <w:color w:val="000000"/>
                <w:sz w:val="21"/>
                <w:szCs w:val="21"/>
                <w:u w:val="single"/>
                <w:lang w:val="en-US" w:bidi="ar"/>
              </w:rPr>
              <w:t xml:space="preserve">11</w:t>
            </w:r>
            <w:r>
              <w:rPr>
                <w:rStyle w:val="984"/>
                <w:i/>
                <w:iCs/>
                <w:color w:val="000000"/>
                <w:sz w:val="21"/>
                <w:szCs w:val="21"/>
                <w:u w:val="single"/>
                <w:lang w:bidi="ar"/>
              </w:rPr>
              <w:t xml:space="preserve">）</w:t>
            </w:r>
            <w:r>
              <w:rPr>
                <w:rFonts w:hint="eastAsia" w:cs="宋体"/>
                <w:i/>
                <w:iCs/>
                <w:sz w:val="21"/>
                <w:szCs w:val="21"/>
                <w:u w:val="single"/>
              </w:rPr>
              <w:t xml:space="preserve">★</w:t>
            </w:r>
            <w:r>
              <w:rPr>
                <w:rFonts w:hint="eastAsia" w:cs="宋体"/>
                <w:i/>
                <w:iCs/>
                <w:sz w:val="21"/>
                <w:szCs w:val="21"/>
                <w:u w:val="single"/>
                <w:lang w:val="en-US"/>
              </w:rPr>
              <w:t xml:space="preserve">蚊帐架：蚊帐架采用≥</w:t>
            </w:r>
            <w:r>
              <w:rPr>
                <w:rFonts w:ascii="Times New Roman" w:hAnsi="Times New Roman"/>
                <w:i/>
                <w:iCs/>
                <w:sz w:val="21"/>
                <w:szCs w:val="21"/>
                <w:u w:val="single"/>
                <w:lang w:val="en-US"/>
              </w:rPr>
              <w:t xml:space="preserve">20*20*1.0mm方管和直径</w:t>
            </w:r>
            <w:r>
              <w:rPr>
                <w:rFonts w:cs="宋体"/>
                <w:i/>
                <w:iCs/>
                <w:sz w:val="21"/>
                <w:szCs w:val="21"/>
                <w:u w:val="single"/>
                <w:lang w:val="en-US"/>
              </w:rPr>
              <w:t xml:space="preserve">≥</w:t>
            </w:r>
            <w:r>
              <w:rPr>
                <w:rFonts w:ascii="Times New Roman" w:hAnsi="Times New Roman"/>
                <w:i/>
                <w:iCs/>
                <w:sz w:val="21"/>
                <w:szCs w:val="21"/>
                <w:u w:val="single"/>
                <w:lang w:val="en-US"/>
              </w:rPr>
              <w:t xml:space="preserve">16*1.0</w:t>
            </w:r>
            <w:r>
              <w:rPr>
                <w:rFonts w:hint="eastAsia" w:cs="宋体"/>
                <w:i/>
                <w:iCs/>
                <w:sz w:val="21"/>
                <w:szCs w:val="21"/>
                <w:u w:val="single"/>
                <w:lang w:val="en-US"/>
              </w:rPr>
              <w:t xml:space="preserve">mm圆管制作；</w:t>
            </w:r>
            <w:r>
              <w:rPr>
                <w:rStyle w:val="984"/>
                <w:color w:val="000000"/>
                <w:sz w:val="21"/>
                <w:szCs w:val="21"/>
                <w:lang w:bidi="ar"/>
              </w:rPr>
            </w:r>
            <w:r/>
          </w:p>
          <w:p>
            <w:pPr>
              <w:pStyle w:val="1018"/>
              <w:ind w:firstLine="420"/>
              <w:spacing w:line="400" w:lineRule="exact"/>
              <w:rPr>
                <w:rFonts w:cs="宋体"/>
                <w:sz w:val="21"/>
                <w:szCs w:val="21"/>
                <w:lang w:val="en-US"/>
              </w:rPr>
              <w:framePr w:vAnchor="text" w:hAnchor="page" w:x="824" w:y="232"/>
            </w:pPr>
            <w:r>
              <w:rPr>
                <w:rStyle w:val="984"/>
                <w:sz w:val="21"/>
                <w:szCs w:val="21"/>
                <w:lang w:bidi="ar"/>
              </w:rPr>
              <w:t xml:space="preserve">（</w:t>
            </w:r>
            <w:r>
              <w:rPr>
                <w:rStyle w:val="984"/>
                <w:sz w:val="21"/>
                <w:szCs w:val="21"/>
                <w:lang w:val="en-US" w:bidi="ar"/>
              </w:rPr>
              <w:t xml:space="preserve">12</w:t>
            </w:r>
            <w:r>
              <w:rPr>
                <w:rStyle w:val="984"/>
                <w:sz w:val="21"/>
                <w:szCs w:val="21"/>
                <w:lang w:bidi="ar"/>
              </w:rPr>
              <w:t xml:space="preserve">）</w:t>
            </w:r>
            <w:r>
              <w:rPr>
                <w:rFonts w:hint="eastAsia" w:cs="宋体"/>
                <w:sz w:val="21"/>
                <w:szCs w:val="21"/>
                <w:lang w:val="en-US"/>
              </w:rPr>
              <w:t xml:space="preserve">床板：采用厚度≥</w:t>
            </w:r>
            <w:r>
              <w:rPr>
                <w:rFonts w:ascii="Times New Roman" w:hAnsi="Times New Roman"/>
                <w:sz w:val="21"/>
                <w:szCs w:val="21"/>
                <w:lang w:val="en-US"/>
              </w:rPr>
              <w:t xml:space="preserve">14mm</w:t>
            </w:r>
            <w:r>
              <w:rPr>
                <w:rFonts w:hint="eastAsia" w:cs="宋体"/>
                <w:sz w:val="21"/>
                <w:szCs w:val="21"/>
                <w:lang w:val="en-US"/>
              </w:rPr>
              <w:t xml:space="preserve">的杉木或松木制作，长度、宽度与床配套；经干燥防腐、防蛀处理，无闪边，双面刨光；横档用≥</w:t>
            </w:r>
            <w:r>
              <w:rPr>
                <w:rFonts w:ascii="Times New Roman" w:hAnsi="Times New Roman"/>
                <w:sz w:val="21"/>
                <w:szCs w:val="21"/>
                <w:lang w:val="en-US"/>
              </w:rPr>
              <w:t xml:space="preserve">20×30mm</w:t>
            </w:r>
            <w:r>
              <w:rPr>
                <w:rFonts w:hint="eastAsia" w:cs="宋体"/>
                <w:sz w:val="21"/>
                <w:szCs w:val="21"/>
                <w:lang w:val="en-US"/>
              </w:rPr>
              <w:t xml:space="preserve"> 实木木方三面刨光，数量不少于</w:t>
            </w:r>
            <w:r>
              <w:rPr>
                <w:rFonts w:ascii="Times New Roman" w:hAnsi="Times New Roman"/>
                <w:sz w:val="21"/>
                <w:szCs w:val="21"/>
                <w:lang w:val="en-US"/>
              </w:rPr>
              <w:t xml:space="preserve">4</w:t>
            </w:r>
            <w:r>
              <w:rPr>
                <w:rFonts w:hint="eastAsia" w:cs="宋体"/>
                <w:sz w:val="21"/>
                <w:szCs w:val="21"/>
                <w:lang w:val="en-US"/>
              </w:rPr>
              <w:t xml:space="preserve">根，床板缝隙≤</w:t>
            </w:r>
            <w:r>
              <w:rPr>
                <w:rFonts w:ascii="Times New Roman" w:hAnsi="Times New Roman"/>
                <w:sz w:val="21"/>
                <w:szCs w:val="21"/>
                <w:lang w:val="en-US"/>
              </w:rPr>
              <w:t xml:space="preserve">10mm</w:t>
            </w:r>
            <w:r>
              <w:rPr>
                <w:rFonts w:hint="eastAsia" w:cs="宋体"/>
                <w:sz w:val="21"/>
                <w:szCs w:val="21"/>
                <w:lang w:val="en-US"/>
              </w:rPr>
              <w:t xml:space="preserve">；</w:t>
            </w:r>
            <w:r>
              <w:rPr>
                <w:rFonts w:cs="宋体"/>
                <w:sz w:val="21"/>
                <w:szCs w:val="21"/>
                <w:lang w:val="en-US"/>
              </w:rPr>
            </w:r>
            <w:r/>
          </w:p>
          <w:p>
            <w:pPr>
              <w:pStyle w:val="1018"/>
              <w:ind w:firstLine="420"/>
              <w:spacing w:line="400" w:lineRule="exact"/>
              <w:rPr>
                <w:rFonts w:cs="宋体"/>
                <w:sz w:val="21"/>
                <w:szCs w:val="21"/>
                <w:lang w:val="en-US"/>
              </w:rPr>
              <w:framePr w:vAnchor="text" w:hAnchor="page" w:x="824" w:y="232"/>
            </w:pPr>
            <w:r>
              <w:rPr>
                <w:rStyle w:val="984"/>
                <w:sz w:val="21"/>
                <w:szCs w:val="21"/>
                <w:lang w:bidi="ar"/>
              </w:rPr>
              <w:t xml:space="preserve">（</w:t>
            </w:r>
            <w:r>
              <w:rPr>
                <w:rStyle w:val="984"/>
                <w:sz w:val="21"/>
                <w:szCs w:val="21"/>
                <w:lang w:val="en-US" w:bidi="ar"/>
              </w:rPr>
              <w:t xml:space="preserve">13</w:t>
            </w:r>
            <w:r>
              <w:rPr>
                <w:rStyle w:val="984"/>
                <w:sz w:val="21"/>
                <w:szCs w:val="21"/>
                <w:lang w:bidi="ar"/>
              </w:rPr>
              <w:t xml:space="preserve">）</w:t>
            </w:r>
            <w:r>
              <w:rPr>
                <w:rFonts w:hint="eastAsia" w:cs="宋体"/>
                <w:sz w:val="21"/>
                <w:szCs w:val="21"/>
              </w:rPr>
              <w:t xml:space="preserve">脚套：</w:t>
            </w:r>
            <w:r>
              <w:rPr>
                <w:rFonts w:hint="eastAsia" w:cs="宋体"/>
                <w:sz w:val="21"/>
                <w:szCs w:val="21"/>
                <w:lang w:val="en-US"/>
              </w:rPr>
              <w:t xml:space="preserve">采用</w:t>
            </w:r>
            <w:r>
              <w:rPr>
                <w:rFonts w:hint="eastAsia" w:cs="宋体"/>
                <w:sz w:val="21"/>
                <w:szCs w:val="21"/>
              </w:rPr>
              <w:t xml:space="preserve">PP（聚丙烯）</w:t>
            </w:r>
            <w:r>
              <w:rPr>
                <w:rFonts w:hint="eastAsia" w:cs="宋体"/>
                <w:sz w:val="21"/>
                <w:szCs w:val="21"/>
                <w:lang w:val="en-US"/>
              </w:rPr>
              <w:t xml:space="preserve">制作，</w:t>
            </w:r>
            <w:r>
              <w:rPr>
                <w:rFonts w:hint="eastAsia" w:cs="宋体"/>
                <w:sz w:val="21"/>
                <w:szCs w:val="21"/>
              </w:rPr>
              <w:t xml:space="preserve">外形与钢管适配防水、防滑、防噪音，全新料制作，外观无缺陷。</w:t>
            </w:r>
            <w:r>
              <w:rPr>
                <w:rFonts w:cs="宋体"/>
                <w:sz w:val="21"/>
                <w:szCs w:val="21"/>
                <w:lang w:val="en-US"/>
              </w:rPr>
            </w:r>
            <w:r/>
          </w:p>
          <w:p>
            <w:pPr>
              <w:pStyle w:val="1018"/>
              <w:ind w:left="400"/>
              <w:spacing w:line="400" w:lineRule="exact"/>
              <w:rPr>
                <w:rStyle w:val="984"/>
                <w:sz w:val="21"/>
                <w:szCs w:val="21"/>
                <w:lang w:bidi="ar"/>
              </w:rPr>
              <w:framePr w:vAnchor="text" w:hAnchor="page" w:x="824" w:y="232"/>
            </w:pPr>
            <w:r/>
            <w:bookmarkEnd w:id="185"/>
            <w:r>
              <w:rPr>
                <w:rStyle w:val="984"/>
                <w:sz w:val="21"/>
                <w:szCs w:val="21"/>
                <w:lang w:bidi="ar"/>
              </w:rPr>
              <w:t xml:space="preserve">2、木质结构部分</w:t>
            </w:r>
            <w:r>
              <w:rPr>
                <w:rStyle w:val="984"/>
                <w:sz w:val="21"/>
                <w:szCs w:val="21"/>
                <w:lang w:bidi="ar"/>
              </w:rPr>
            </w:r>
            <w:r/>
          </w:p>
          <w:p>
            <w:pPr>
              <w:pStyle w:val="1018"/>
              <w:ind w:left="420"/>
              <w:spacing w:line="400" w:lineRule="exact"/>
              <w:rPr>
                <w:rFonts w:cs="宋体"/>
                <w:sz w:val="21"/>
                <w:szCs w:val="21"/>
                <w:lang w:val="en-US"/>
              </w:rPr>
              <w:framePr w:vAnchor="text" w:hAnchor="page" w:x="824" w:y="232"/>
            </w:pPr>
            <w:r>
              <w:rPr>
                <w:rStyle w:val="985"/>
                <w:b w:val="0"/>
                <w:color w:val="000000"/>
                <w:sz w:val="21"/>
                <w:szCs w:val="21"/>
                <w:lang w:bidi="ar"/>
              </w:rPr>
              <w:t xml:space="preserve">（1）</w:t>
            </w:r>
            <w:r>
              <w:rPr>
                <w:rFonts w:hint="eastAsia" w:cs="宋体"/>
                <w:sz w:val="21"/>
                <w:szCs w:val="21"/>
                <w:lang w:val="en-US"/>
              </w:rPr>
              <w:t xml:space="preserve">床下柜板材：采用E0级</w:t>
            </w:r>
            <w:r>
              <w:rPr>
                <w:rFonts w:ascii="Times New Roman" w:hAnsi="Times New Roman"/>
                <w:sz w:val="21"/>
                <w:szCs w:val="21"/>
                <w:lang w:val="en-US"/>
              </w:rPr>
              <w:t xml:space="preserve">18mm</w:t>
            </w:r>
            <w:r>
              <w:rPr>
                <w:rFonts w:hint="eastAsia" w:cs="宋体"/>
                <w:sz w:val="21"/>
                <w:szCs w:val="21"/>
                <w:lang w:val="en-US"/>
              </w:rPr>
              <w:t xml:space="preserve">厚</w:t>
            </w:r>
            <w:r>
              <w:rPr>
                <w:rFonts w:hint="eastAsia" w:cs="宋体"/>
                <w:sz w:val="21"/>
                <w:szCs w:val="21"/>
              </w:rPr>
              <w:t xml:space="preserve">三聚氰胺纸饰面实木多层板</w:t>
            </w:r>
            <w:r>
              <w:rPr>
                <w:rFonts w:hint="eastAsia" w:cs="宋体"/>
                <w:sz w:val="21"/>
                <w:szCs w:val="21"/>
                <w:lang w:val="en-US"/>
              </w:rPr>
              <w:t xml:space="preserve">，≥</w:t>
            </w:r>
            <w:r>
              <w:rPr>
                <w:rFonts w:ascii="Times New Roman" w:hAnsi="Times New Roman"/>
                <w:sz w:val="21"/>
                <w:szCs w:val="21"/>
                <w:lang w:val="en-US"/>
              </w:rPr>
              <w:t xml:space="preserve">1.2mm</w:t>
            </w:r>
            <w:r>
              <w:rPr>
                <w:rFonts w:hint="eastAsia" w:cs="宋体"/>
                <w:sz w:val="21"/>
                <w:szCs w:val="21"/>
                <w:lang w:val="en-US"/>
              </w:rPr>
              <w:t xml:space="preserve">厚PVC封边条封边，背板采用</w:t>
            </w:r>
            <w:r>
              <w:rPr>
                <w:rFonts w:ascii="Times New Roman" w:hAnsi="Times New Roman"/>
                <w:sz w:val="21"/>
                <w:szCs w:val="21"/>
                <w:lang w:val="en-US"/>
              </w:rPr>
              <w:t xml:space="preserve">5mm</w:t>
            </w:r>
            <w:r>
              <w:rPr>
                <w:rFonts w:hint="eastAsia" w:cs="宋体"/>
                <w:sz w:val="21"/>
                <w:szCs w:val="21"/>
                <w:lang w:val="en-US"/>
              </w:rPr>
              <w:t xml:space="preserve">厚实木多层板；</w:t>
            </w:r>
            <w:r>
              <w:rPr>
                <w:rFonts w:cs="宋体"/>
                <w:sz w:val="21"/>
                <w:szCs w:val="21"/>
                <w:lang w:val="en-US"/>
              </w:rPr>
            </w:r>
            <w:r/>
          </w:p>
          <w:p>
            <w:pPr>
              <w:pStyle w:val="1018"/>
              <w:ind w:firstLine="420"/>
              <w:spacing w:line="400" w:lineRule="exact"/>
              <w:rPr>
                <w:rFonts w:cs="宋体"/>
                <w:i/>
                <w:iCs/>
                <w:sz w:val="21"/>
                <w:szCs w:val="21"/>
                <w:u w:val="single"/>
                <w:lang w:val="en-US"/>
              </w:rPr>
              <w:framePr w:vAnchor="text" w:hAnchor="page" w:x="824" w:y="232"/>
            </w:pPr>
            <w:r>
              <w:rPr>
                <w:rStyle w:val="985"/>
                <w:b w:val="0"/>
                <w:i/>
                <w:iCs/>
                <w:color w:val="000000"/>
                <w:sz w:val="21"/>
                <w:szCs w:val="21"/>
                <w:u w:val="single"/>
                <w:lang w:bidi="ar"/>
              </w:rPr>
              <w:t xml:space="preserve">（2）</w:t>
            </w:r>
            <w:r>
              <w:rPr>
                <w:rFonts w:hint="eastAsia" w:cs="宋体"/>
                <w:bCs/>
                <w:i/>
                <w:iCs/>
                <w:sz w:val="21"/>
                <w:szCs w:val="21"/>
                <w:u w:val="single"/>
              </w:rPr>
              <w:t xml:space="preserve">★</w:t>
            </w:r>
            <w:r>
              <w:rPr>
                <w:rFonts w:hint="eastAsia" w:cs="宋体"/>
                <w:i/>
                <w:iCs/>
                <w:sz w:val="21"/>
                <w:szCs w:val="21"/>
                <w:u w:val="single"/>
                <w:lang w:val="en-US"/>
              </w:rPr>
              <w:t xml:space="preserve">桌面：采用L型（一体注塑封边工艺）规格不低于</w:t>
            </w:r>
            <w:r>
              <w:rPr>
                <w:rFonts w:ascii="Times New Roman" w:hAnsi="Times New Roman"/>
                <w:i/>
                <w:iCs/>
                <w:sz w:val="21"/>
                <w:szCs w:val="21"/>
                <w:u w:val="single"/>
                <w:lang w:val="en-US"/>
              </w:rPr>
              <w:t xml:space="preserve">1200*810/600*25mm（±5）</w:t>
            </w:r>
            <w:r>
              <w:rPr>
                <w:rFonts w:cs="宋体"/>
                <w:i/>
                <w:iCs/>
                <w:sz w:val="21"/>
                <w:szCs w:val="21"/>
                <w:u w:val="single"/>
                <w:lang w:val="en-US"/>
              </w:rPr>
              <w:t xml:space="preserve">E0级三聚氰胺纸饰面实木多层板</w:t>
            </w:r>
            <w:r>
              <w:rPr>
                <w:rFonts w:hint="eastAsia" w:cs="宋体"/>
                <w:i/>
                <w:iCs/>
                <w:sz w:val="21"/>
                <w:szCs w:val="21"/>
                <w:u w:val="single"/>
                <w:lang w:val="en-US"/>
              </w:rPr>
              <w:t xml:space="preserve">，桌面厚度≥</w:t>
            </w:r>
            <w:r>
              <w:rPr>
                <w:rFonts w:ascii="Times New Roman" w:hAnsi="Times New Roman"/>
                <w:i/>
                <w:iCs/>
                <w:sz w:val="21"/>
                <w:szCs w:val="21"/>
                <w:u w:val="single"/>
                <w:lang w:val="en-US"/>
              </w:rPr>
              <w:t xml:space="preserve">25mm</w:t>
            </w:r>
            <w:r>
              <w:rPr>
                <w:rFonts w:hint="eastAsia" w:cs="宋体"/>
                <w:i/>
                <w:iCs/>
                <w:sz w:val="21"/>
                <w:szCs w:val="21"/>
                <w:u w:val="single"/>
                <w:lang w:val="en-US"/>
              </w:rPr>
              <w:t xml:space="preserve">，桌面下方设有行李箱的储存空间，在抽屉柜后面。</w:t>
            </w:r>
            <w:r>
              <w:rPr>
                <w:rFonts w:cs="宋体"/>
                <w:i/>
                <w:iCs/>
                <w:sz w:val="21"/>
                <w:szCs w:val="21"/>
                <w:u w:val="single"/>
                <w:lang w:val="en-US"/>
              </w:rPr>
            </w:r>
            <w:r/>
          </w:p>
          <w:p>
            <w:pPr>
              <w:pStyle w:val="903"/>
              <w:ind w:firstLine="420"/>
              <w:spacing w:line="400" w:lineRule="exact"/>
              <w:widowControl/>
              <w:rPr>
                <w:rFonts w:hint="eastAsia" w:ascii="宋体" w:hAnsi="宋体" w:cs="宋体"/>
              </w:rPr>
              <w:framePr w:vAnchor="text" w:hAnchor="page" w:x="824" w:y="232"/>
            </w:pPr>
            <w:r>
              <w:rPr>
                <w:rStyle w:val="984"/>
                <w:sz w:val="21"/>
                <w:szCs w:val="21"/>
                <w:lang w:bidi="ar"/>
              </w:rPr>
              <w:t xml:space="preserve">（3）</w:t>
            </w:r>
            <w:r>
              <w:rPr>
                <w:rFonts w:hint="eastAsia" w:ascii="宋体" w:hAnsi="宋体" w:cs="宋体"/>
                <w:szCs w:val="21"/>
              </w:rPr>
              <w:t xml:space="preserve">五金配件：采用优质阻尼铰链，优质阻尼导轨，优质锁片，衣柜内设不锈钢挂衣杆，五金配件质量均应符合国家标准要求。柜体、柜门采用≥</w:t>
            </w:r>
            <w:r>
              <w:rPr>
                <w:szCs w:val="21"/>
              </w:rPr>
              <w:t xml:space="preserve">1.2mm</w:t>
            </w:r>
            <w:r>
              <w:rPr>
                <w:rFonts w:hint="eastAsia" w:ascii="宋体" w:hAnsi="宋体" w:cs="宋体"/>
                <w:szCs w:val="21"/>
              </w:rPr>
              <w:t xml:space="preserve">厚PVC封边条封边。</w:t>
            </w:r>
            <w:r>
              <w:rPr>
                <w:rFonts w:hint="eastAsia" w:ascii="宋体" w:hAnsi="宋体" w:cs="宋体"/>
              </w:r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学生宿舍</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line="360" w:lineRule="auto"/>
              <w:rPr>
                <w:rFonts w:ascii="宋体" w:hAnsi="宋体" w:cs="宋体"/>
              </w:rPr>
              <w:framePr w:vAnchor="text" w:hAnchor="page" w:x="824" w:y="232"/>
            </w:pPr>
            <w:r>
              <w:rPr>
                <w:rFonts w:ascii="宋体" w:hAnsi="宋体" w:cs="宋体"/>
                <w:szCs w:val="21"/>
              </w:rPr>
              <w:t xml:space="preserve">单</w:t>
            </w:r>
            <w:r>
              <w:rPr>
                <w:rFonts w:hint="eastAsia" w:ascii="宋体" w:hAnsi="宋体" w:cs="宋体"/>
                <w:szCs w:val="21"/>
              </w:rPr>
              <w:t xml:space="preserve">人位公寓组合床（外挂梯）</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972088" cy="43891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972088" cy="4389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1.5pt;height:345.6pt;mso-wrap-distance-left:0.0pt;mso-wrap-distance-top:0.0pt;mso-wrap-distance-right:0.0pt;mso-wrap-distance-bottom:0.0pt;" stroked="f">
                      <v:path textboxrect="0,0,0,0"/>
                      <v:imagedata r:id="rId13"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rHeight w:val="5153"/>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line="360" w:lineRule="auto"/>
              <w:rPr>
                <w:rFonts w:ascii="宋体" w:hAnsi="宋体" w:cs="宋体"/>
              </w:rPr>
              <w:framePr w:vAnchor="text" w:hAnchor="page" w:x="824" w:y="232"/>
            </w:pPr>
            <w:r>
              <w:rPr>
                <w:rFonts w:hint="eastAsia" w:ascii="宋体" w:hAnsi="宋体" w:cs="宋体"/>
              </w:rPr>
              <w:t xml:space="preserve">床下组合柜</w:t>
            </w:r>
            <w:r>
              <w:rPr>
                <w:rFonts w:ascii="宋体" w:hAnsi="宋体" w:cs="宋体"/>
              </w:rPr>
            </w:r>
            <w:r/>
          </w:p>
        </w:tc>
        <w:tc>
          <w:tcPr>
            <w:tcW w:w="1189" w:type="dxa"/>
            <w:vAlign w:val="center"/>
            <w:textDirection w:val="lrTb"/>
            <w:noWrap w:val="false"/>
          </w:tcPr>
          <w:p>
            <w:pPr>
              <w:pStyle w:val="903"/>
              <w:jc w:val="left"/>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mc:AlternateContent>
                <mc:Choice Requires="wpg">
                  <w:drawing>
                    <wp:inline xmlns:wp="http://schemas.openxmlformats.org/drawingml/2006/wordprocessingDrawing" distT="0" distB="0" distL="0" distR="0">
                      <wp:extent cx="4434078" cy="43871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434078" cy="4387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9.1pt;height:345.4pt;mso-wrap-distance-left:0.0pt;mso-wrap-distance-top:0.0pt;mso-wrap-distance-right:0.0pt;mso-wrap-distance-bottom:0.0pt;" stroked="f">
                      <v:path textboxrect="0,0,0,0"/>
                      <v:imagedata r:id="rId14" o:title=""/>
                    </v:shape>
                  </w:pict>
                </mc:Fallback>
              </mc:AlternateContent>
            </w:r>
            <w:r>
              <w:rPr>
                <w:rFonts w:ascii="宋体" w:hAnsi="宋体" w:cs="宋体"/>
              </w:rPr>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2</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ascii="宋体" w:hAnsi="宋体" w:cs="宋体"/>
              </w:rPr>
              <w:t xml:space="preserve">储物柜</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t xml:space="preserve">1200*600*2500mm</w:t>
            </w:r>
            <w:r>
              <w:rPr>
                <w:rFonts w:ascii="宋体" w:hAnsi="宋体" w:cs="宋体"/>
              </w:rPr>
            </w:r>
            <w:r/>
          </w:p>
        </w:tc>
        <w:tc>
          <w:tcPr>
            <w:tcW w:w="6750" w:type="dxa"/>
            <w:vAlign w:val="center"/>
            <w:textDirection w:val="lrTb"/>
            <w:noWrap w:val="false"/>
          </w:tcPr>
          <w:p>
            <w:pPr>
              <w:pStyle w:val="1018"/>
              <w:numPr>
                <w:ilvl w:val="0"/>
                <w:numId w:val="12"/>
              </w:numPr>
              <w:ind w:left="210" w:hanging="210"/>
              <w:spacing w:line="400" w:lineRule="exact"/>
              <w:rPr>
                <w:rStyle w:val="984"/>
                <w:sz w:val="21"/>
                <w:szCs w:val="21"/>
              </w:rPr>
              <w:framePr w:vAnchor="text" w:hAnchor="page" w:x="824" w:y="232"/>
            </w:pPr>
            <w:r>
              <w:rPr>
                <w:rStyle w:val="984"/>
                <w:sz w:val="21"/>
                <w:szCs w:val="21"/>
                <w:lang w:bidi="ar"/>
              </w:rPr>
              <w:t xml:space="preserve">木质结构</w:t>
            </w:r>
            <w:r>
              <w:rPr>
                <w:rStyle w:val="984"/>
                <w:color w:val="000000"/>
                <w:sz w:val="21"/>
                <w:szCs w:val="21"/>
                <w:lang w:bidi="ar"/>
              </w:rPr>
              <w:t xml:space="preserve">部分</w:t>
            </w:r>
            <w:r>
              <w:rPr>
                <w:rFonts w:hint="eastAsia" w:cs="宋体"/>
                <w:sz w:val="21"/>
                <w:szCs w:val="21"/>
                <w:lang w:bidi="ar"/>
              </w:rPr>
              <w:t xml:space="preserve">：</w:t>
            </w:r>
            <w:r>
              <w:rPr>
                <w:rStyle w:val="984"/>
                <w:bCs/>
                <w:sz w:val="21"/>
                <w:szCs w:val="21"/>
              </w:rPr>
              <w:t xml:space="preserve">采用E0级三聚氰胺纸饰面多层板制作。厚度≥</w:t>
            </w:r>
            <w:r>
              <w:rPr>
                <w:rStyle w:val="984"/>
                <w:rFonts w:ascii="Times New Roman" w:hAnsi="Times New Roman" w:cs="Times New Roman"/>
                <w:bCs/>
                <w:sz w:val="21"/>
                <w:szCs w:val="21"/>
              </w:rPr>
              <w:t xml:space="preserve">18mm</w:t>
            </w:r>
            <w:r>
              <w:rPr>
                <w:rStyle w:val="984"/>
                <w:bCs/>
                <w:sz w:val="21"/>
                <w:szCs w:val="21"/>
              </w:rPr>
              <w:t xml:space="preserve">。</w:t>
            </w:r>
            <w:r>
              <w:rPr>
                <w:rStyle w:val="984"/>
                <w:sz w:val="21"/>
                <w:szCs w:val="21"/>
              </w:rPr>
              <w:t xml:space="preserve">所有板材四周</w:t>
            </w:r>
            <w:r>
              <w:rPr>
                <w:rStyle w:val="984"/>
                <w:sz w:val="21"/>
                <w:szCs w:val="21"/>
                <w:lang w:bidi="ar"/>
              </w:rPr>
              <w:t xml:space="preserve">≥</w:t>
            </w:r>
            <w:r>
              <w:rPr>
                <w:rStyle w:val="984"/>
                <w:rFonts w:ascii="Times New Roman" w:hAnsi="Times New Roman" w:cs="Times New Roman"/>
                <w:sz w:val="21"/>
                <w:szCs w:val="21"/>
                <w:lang w:bidi="ar"/>
              </w:rPr>
              <w:t xml:space="preserve">1.2mm</w:t>
            </w:r>
            <w:r>
              <w:rPr>
                <w:rStyle w:val="984"/>
                <w:sz w:val="21"/>
                <w:szCs w:val="21"/>
                <w:lang w:bidi="ar"/>
              </w:rPr>
              <w:t xml:space="preserve">厚</w:t>
            </w:r>
            <w:r>
              <w:rPr>
                <w:rStyle w:val="984"/>
                <w:sz w:val="21"/>
                <w:szCs w:val="21"/>
              </w:rPr>
              <w:t xml:space="preserve">PVC封边；</w:t>
            </w:r>
            <w:r>
              <w:rPr>
                <w:rStyle w:val="984"/>
                <w:sz w:val="21"/>
                <w:szCs w:val="21"/>
                <w:lang w:bidi="ar"/>
              </w:rPr>
              <w:t xml:space="preserve">背板采用≥</w:t>
            </w:r>
            <w:r>
              <w:rPr>
                <w:rStyle w:val="984"/>
                <w:rFonts w:ascii="Times New Roman" w:hAnsi="Times New Roman" w:cs="Times New Roman"/>
                <w:sz w:val="21"/>
                <w:szCs w:val="21"/>
                <w:lang w:bidi="ar"/>
              </w:rPr>
              <w:t xml:space="preserve">5mm</w:t>
            </w:r>
            <w:r>
              <w:rPr>
                <w:rStyle w:val="984"/>
                <w:sz w:val="21"/>
                <w:szCs w:val="21"/>
                <w:lang w:bidi="ar"/>
              </w:rPr>
              <w:t xml:space="preserve">厚实木多层板；</w:t>
            </w:r>
            <w:r>
              <w:rPr>
                <w:rStyle w:val="984"/>
                <w:sz w:val="21"/>
                <w:szCs w:val="21"/>
              </w:rPr>
            </w:r>
            <w:r/>
          </w:p>
          <w:p>
            <w:pPr>
              <w:pStyle w:val="1018"/>
              <w:numPr>
                <w:ilvl w:val="0"/>
                <w:numId w:val="12"/>
              </w:numPr>
              <w:ind w:left="210" w:hanging="210"/>
              <w:spacing w:line="400" w:lineRule="exact"/>
              <w:rPr>
                <w:rStyle w:val="984"/>
                <w:sz w:val="21"/>
                <w:szCs w:val="21"/>
                <w:lang w:bidi="ar"/>
              </w:rPr>
              <w:framePr w:vAnchor="text" w:hAnchor="page" w:x="824" w:y="232"/>
            </w:pPr>
            <w:r>
              <w:rPr>
                <w:rStyle w:val="984"/>
                <w:sz w:val="21"/>
                <w:szCs w:val="21"/>
                <w:lang w:bidi="ar"/>
              </w:rPr>
              <w:t xml:space="preserve">储物柜底托：采用</w:t>
            </w:r>
            <w:r>
              <w:rPr>
                <w:rFonts w:hint="eastAsia" w:cs="宋体"/>
                <w:sz w:val="21"/>
                <w:szCs w:val="21"/>
                <w:lang w:val="en-US"/>
              </w:rPr>
              <w:t xml:space="preserve">≥</w:t>
            </w:r>
            <w:r>
              <w:rPr>
                <w:rStyle w:val="984"/>
                <w:rFonts w:ascii="Times New Roman" w:hAnsi="Times New Roman" w:cs="Times New Roman"/>
                <w:sz w:val="21"/>
                <w:szCs w:val="21"/>
                <w:lang w:val="en-US" w:bidi="ar"/>
              </w:rPr>
              <w:t xml:space="preserve">25</w:t>
            </w:r>
            <w:r>
              <w:rPr>
                <w:rStyle w:val="984"/>
                <w:rFonts w:ascii="Times New Roman" w:hAnsi="Times New Roman" w:cs="Times New Roman"/>
                <w:sz w:val="21"/>
                <w:szCs w:val="21"/>
                <w:lang w:bidi="ar"/>
              </w:rPr>
              <w:t xml:space="preserve">*</w:t>
            </w:r>
            <w:r>
              <w:rPr>
                <w:rStyle w:val="984"/>
                <w:rFonts w:ascii="Times New Roman" w:hAnsi="Times New Roman" w:cs="Times New Roman"/>
                <w:sz w:val="21"/>
                <w:szCs w:val="21"/>
                <w:lang w:val="en-US" w:bidi="ar"/>
              </w:rPr>
              <w:t xml:space="preserve">25</w:t>
            </w:r>
            <w:r>
              <w:rPr>
                <w:rStyle w:val="984"/>
                <w:rFonts w:ascii="Times New Roman" w:hAnsi="Times New Roman" w:cs="Times New Roman"/>
                <w:sz w:val="21"/>
                <w:szCs w:val="21"/>
                <w:lang w:bidi="ar"/>
              </w:rPr>
              <w:t xml:space="preserve">*1.0mm304</w:t>
            </w:r>
            <w:r>
              <w:rPr>
                <w:rStyle w:val="984"/>
                <w:sz w:val="21"/>
                <w:szCs w:val="21"/>
                <w:lang w:bidi="ar"/>
              </w:rPr>
              <w:t xml:space="preserve">不锈钢管制作，高度</w:t>
            </w:r>
            <w:r>
              <w:rPr>
                <w:rStyle w:val="984"/>
                <w:rFonts w:ascii="Times New Roman" w:hAnsi="Times New Roman" w:cs="Times New Roman"/>
                <w:sz w:val="21"/>
                <w:szCs w:val="21"/>
                <w:lang w:bidi="ar"/>
              </w:rPr>
              <w:t xml:space="preserve">100m</w:t>
            </w:r>
            <w:r>
              <w:rPr>
                <w:rFonts w:ascii="Times New Roman" w:hAnsi="Times New Roman"/>
                <w:sz w:val="21"/>
                <w:szCs w:val="21"/>
                <w:lang w:val="en-US"/>
              </w:rPr>
              <w:t xml:space="preserve">m</w:t>
            </w:r>
            <w:r>
              <w:rPr>
                <w:rFonts w:hint="eastAsia" w:cs="宋体"/>
                <w:sz w:val="21"/>
                <w:szCs w:val="21"/>
                <w:lang w:val="en-US"/>
              </w:rPr>
              <w:t xml:space="preserve">。</w:t>
            </w:r>
            <w:r>
              <w:rPr>
                <w:rStyle w:val="984"/>
                <w:sz w:val="21"/>
                <w:szCs w:val="21"/>
                <w:lang w:bidi="ar"/>
              </w:rPr>
            </w:r>
            <w:r/>
          </w:p>
          <w:p>
            <w:pPr>
              <w:pStyle w:val="1018"/>
              <w:numPr>
                <w:ilvl w:val="0"/>
                <w:numId w:val="12"/>
              </w:numPr>
              <w:ind w:left="210" w:hanging="210"/>
              <w:spacing w:line="400" w:lineRule="exact"/>
              <w:rPr>
                <w:rStyle w:val="984"/>
                <w:sz w:val="21"/>
                <w:szCs w:val="21"/>
                <w:lang w:bidi="ar"/>
              </w:rPr>
              <w:framePr w:vAnchor="text" w:hAnchor="page" w:x="824" w:y="232"/>
            </w:pPr>
            <w:r>
              <w:rPr>
                <w:rStyle w:val="984"/>
                <w:sz w:val="21"/>
                <w:szCs w:val="21"/>
                <w:lang w:bidi="ar"/>
              </w:rPr>
              <w:t xml:space="preserve">配件部分：</w:t>
            </w:r>
            <w:r>
              <w:rPr>
                <w:rStyle w:val="984"/>
                <w:sz w:val="21"/>
                <w:szCs w:val="21"/>
                <w:lang w:val="en-US" w:bidi="ar"/>
              </w:rPr>
              <w:t xml:space="preserve">优质</w:t>
            </w:r>
            <w:r>
              <w:rPr>
                <w:rStyle w:val="984"/>
                <w:sz w:val="21"/>
                <w:szCs w:val="21"/>
                <w:lang w:bidi="ar"/>
              </w:rPr>
              <w:t xml:space="preserve">阻尼铰链，拉手采用铝合金材质。</w:t>
            </w:r>
            <w:r>
              <w:rPr>
                <w:rStyle w:val="984"/>
                <w:sz w:val="21"/>
                <w:szCs w:val="21"/>
                <w:lang w:bidi="ar"/>
              </w:rPr>
            </w:r>
            <w:r/>
          </w:p>
          <w:p>
            <w:pPr>
              <w:pStyle w:val="1018"/>
              <w:ind w:left="240" w:hanging="240"/>
              <w:spacing w:line="400" w:lineRule="exact"/>
              <w:rPr>
                <w:rFonts w:ascii="Times New Roman" w:hAnsi="Times New Roman"/>
              </w:rPr>
              <w:framePr w:vAnchor="text" w:hAnchor="page" w:x="824" w:y="232"/>
            </w:pPr>
            <w:r>
              <w:rPr>
                <w:rFonts w:ascii="Times New Roman" w:hAnsi="Times New Roman"/>
              </w:r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学生宿舍</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ascii="宋体" w:hAnsi="宋体" w:cs="宋体"/>
              </w:rPr>
              <w:t xml:space="preserve">储物柜</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tabs>
                <w:tab w:val="left" w:pos="675" w:leader="none"/>
              </w:tabs>
              <w:framePr w:vAnchor="text" w:hAnchor="page" w:x="824" w:y="232"/>
            </w:pPr>
            <w:r>
              <w:rPr>
                <w:rFonts w:hint="eastAsia"/>
              </w:rPr>
              <mc:AlternateContent>
                <mc:Choice Requires="wpg">
                  <w:drawing>
                    <wp:inline xmlns:wp="http://schemas.openxmlformats.org/drawingml/2006/wordprocessingDrawing" distT="0" distB="0" distL="0" distR="0">
                      <wp:extent cx="4226497" cy="37839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226497" cy="378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8pt;height:297.9pt;mso-wrap-distance-left:0.0pt;mso-wrap-distance-top:0.0pt;mso-wrap-distance-right:0.0pt;mso-wrap-distance-bottom:0.0pt;" stroked="f">
                      <v:path textboxrect="0,0,0,0"/>
                      <v:imagedata r:id="rId15"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3</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rPr>
              <w:t xml:space="preserve">单人床（宿管）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2000*900*1000mm</w:t>
            </w:r>
            <w:r>
              <w:rPr>
                <w:rFonts w:ascii="宋体" w:hAnsi="宋体" w:cs="宋体"/>
              </w:rPr>
            </w:r>
            <w:r/>
          </w:p>
        </w:tc>
        <w:tc>
          <w:tcPr>
            <w:tcW w:w="6750" w:type="dxa"/>
            <w:vAlign w:val="center"/>
            <w:textDirection w:val="lrTb"/>
            <w:noWrap w:val="false"/>
          </w:tcPr>
          <w:p>
            <w:pPr>
              <w:pStyle w:val="903"/>
              <w:jc w:val="left"/>
              <w:spacing w:line="400" w:lineRule="exact"/>
              <w:widowControl/>
              <w:rPr>
                <w:rFonts w:hint="eastAsia" w:ascii="宋体" w:hAnsi="宋体" w:eastAsia="宋体" w:cs="宋体"/>
                <w:i/>
                <w:iCs/>
                <w:szCs w:val="21"/>
                <w:u w:val="single"/>
                <w:lang w:eastAsia="zh-CN"/>
              </w:rPr>
              <w:framePr w:vAnchor="text" w:hAnchor="page" w:x="824" w:y="232"/>
            </w:pPr>
            <w:r>
              <w:rPr>
                <w:rFonts w:hint="eastAsia" w:ascii="宋体" w:hAnsi="宋体" w:cs="宋体"/>
                <w:i/>
                <w:iCs/>
                <w:color w:val="000000"/>
                <w:szCs w:val="21"/>
                <w:u w:val="single"/>
                <w:lang w:bidi="ar"/>
              </w:rPr>
              <w:t xml:space="preserve">（1）</w:t>
            </w:r>
            <w:r>
              <w:rPr>
                <w:rFonts w:hint="eastAsia" w:ascii="宋体" w:hAnsi="宋体" w:cs="宋体"/>
                <w:i/>
                <w:iCs/>
                <w:szCs w:val="21"/>
                <w:u w:val="single"/>
              </w:rPr>
              <w:t xml:space="preserve">★床边立柱：采用异形管规格为≥</w:t>
            </w:r>
            <w:r>
              <w:rPr>
                <w:i/>
                <w:iCs/>
                <w:szCs w:val="21"/>
                <w:u w:val="single"/>
              </w:rPr>
              <w:t xml:space="preserve">50*50*1.2mm</w:t>
            </w:r>
            <w:r>
              <w:rPr>
                <w:rFonts w:hint="eastAsia" w:ascii="宋体" w:hAnsi="宋体" w:cs="宋体"/>
                <w:i/>
                <w:iCs/>
                <w:szCs w:val="21"/>
                <w:u w:val="single"/>
              </w:rPr>
              <w:t xml:space="preserve">制作；</w:t>
            </w:r>
            <w:r>
              <w:rPr>
                <w:rFonts w:hint="eastAsia" w:ascii="宋体" w:hAnsi="宋体" w:eastAsia="宋体" w:cs="宋体"/>
                <w:i/>
                <w:iCs/>
                <w:szCs w:val="21"/>
                <w:u w:val="single"/>
                <w:lang w:eastAsia="zh-CN"/>
              </w:rPr>
            </w:r>
            <w:r/>
          </w:p>
          <w:p>
            <w:pPr>
              <w:pStyle w:val="903"/>
              <w:jc w:val="left"/>
              <w:spacing w:line="400" w:lineRule="exact"/>
              <w:widowControl/>
              <w:rPr>
                <w:rFonts w:ascii="宋体" w:hAnsi="宋体" w:cs="宋体"/>
                <w:szCs w:val="21"/>
              </w:rPr>
              <w:framePr w:vAnchor="text" w:hAnchor="page" w:x="824" w:y="232"/>
            </w:pPr>
            <w:r>
              <w:rPr>
                <w:rFonts w:hint="eastAsia" w:ascii="宋体" w:hAnsi="宋体" w:cs="宋体"/>
                <w:i/>
                <w:iCs/>
                <w:color w:val="000000"/>
                <w:szCs w:val="21"/>
                <w:u w:val="single"/>
                <w:lang w:bidi="ar"/>
              </w:rPr>
              <w:t xml:space="preserve">（2）</w:t>
            </w:r>
            <w:r>
              <w:rPr>
                <w:rFonts w:hint="eastAsia" w:ascii="宋体" w:hAnsi="宋体" w:cs="宋体"/>
                <w:bCs/>
                <w:i/>
                <w:iCs/>
                <w:szCs w:val="21"/>
                <w:u w:val="single"/>
              </w:rPr>
              <w:t xml:space="preserve">★</w:t>
            </w:r>
            <w:r>
              <w:rPr>
                <w:rFonts w:hint="eastAsia" w:ascii="宋体" w:hAnsi="宋体" w:cs="宋体"/>
                <w:i/>
                <w:iCs/>
                <w:szCs w:val="21"/>
                <w:u w:val="single"/>
              </w:rPr>
              <w:t xml:space="preserve">前、后床沿：采用</w:t>
            </w:r>
            <w:r>
              <w:rPr>
                <w:rFonts w:hint="eastAsia" w:ascii="宋体" w:hAnsi="宋体" w:cs="宋体"/>
                <w:i/>
                <w:iCs/>
                <w:szCs w:val="21"/>
                <w:u w:val="single"/>
              </w:rPr>
              <w:t xml:space="preserve">平</w:t>
            </w:r>
            <w:r>
              <w:rPr>
                <w:rFonts w:hint="eastAsia" w:ascii="宋体" w:hAnsi="宋体" w:cs="宋体"/>
                <w:i/>
                <w:iCs/>
                <w:szCs w:val="21"/>
                <w:u w:val="single"/>
              </w:rPr>
              <w:t xml:space="preserve">椭圆管</w:t>
            </w:r>
            <w:r>
              <w:rPr>
                <w:rFonts w:hint="eastAsia" w:ascii="宋体" w:hAnsi="宋体" w:cs="宋体"/>
                <w:i/>
                <w:iCs/>
                <w:szCs w:val="21"/>
                <w:u w:val="single"/>
              </w:rPr>
              <w:t xml:space="preserve">，规格为≥</w:t>
            </w:r>
            <w:r>
              <w:rPr>
                <w:i/>
                <w:iCs/>
                <w:szCs w:val="21"/>
                <w:u w:val="single"/>
              </w:rPr>
              <w:t xml:space="preserve">70*30*1.2mm</w:t>
            </w:r>
            <w:r>
              <w:rPr>
                <w:rFonts w:hint="eastAsia" w:ascii="宋体" w:hAnsi="宋体" w:cs="宋体"/>
                <w:i/>
                <w:iCs/>
                <w:szCs w:val="21"/>
                <w:u w:val="single"/>
              </w:rPr>
              <w:t xml:space="preserve">制作；下口带圆弧可有效降低磕碰伤害。</w:t>
            </w:r>
            <w:r>
              <w:rPr>
                <w:rFonts w:ascii="宋体" w:hAnsi="宋体" w:cs="宋体"/>
                <w:szCs w:val="21"/>
              </w:rPr>
            </w:r>
            <w:r/>
          </w:p>
          <w:p>
            <w:pPr>
              <w:pStyle w:val="903"/>
              <w:jc w:val="left"/>
              <w:spacing w:line="400" w:lineRule="exact"/>
              <w:widowControl/>
              <w:rPr>
                <w:rFonts w:ascii="宋体" w:hAnsi="宋体" w:cs="宋体"/>
                <w:szCs w:val="21"/>
                <w:lang w:val="zh-CN"/>
              </w:rPr>
              <w:framePr w:vAnchor="text" w:hAnchor="page" w:x="824" w:y="232"/>
            </w:pPr>
            <w:r>
              <w:rPr>
                <w:rStyle w:val="984"/>
                <w:sz w:val="21"/>
                <w:szCs w:val="21"/>
                <w:lang w:bidi="ar"/>
              </w:rPr>
              <w:t xml:space="preserve">（3）</w:t>
            </w:r>
            <w:r>
              <w:rPr>
                <w:rFonts w:hint="eastAsia" w:ascii="宋体" w:hAnsi="宋体" w:cs="宋体"/>
                <w:szCs w:val="21"/>
                <w:lang w:val="zh-CN"/>
              </w:rPr>
              <w:t xml:space="preserve">前、</w:t>
            </w:r>
            <w:r>
              <w:rPr>
                <w:rFonts w:hint="eastAsia" w:ascii="宋体" w:hAnsi="宋体" w:cs="宋体"/>
                <w:szCs w:val="21"/>
              </w:rPr>
              <w:t xml:space="preserve">后床</w:t>
            </w:r>
            <w:r>
              <w:rPr>
                <w:rFonts w:hint="eastAsia" w:ascii="宋体" w:hAnsi="宋体" w:cs="宋体"/>
                <w:szCs w:val="21"/>
                <w:lang w:val="zh-CN"/>
              </w:rPr>
              <w:t xml:space="preserve">沿</w:t>
            </w:r>
            <w:r>
              <w:rPr>
                <w:rFonts w:hint="eastAsia" w:ascii="宋体" w:hAnsi="宋体" w:cs="宋体"/>
                <w:szCs w:val="21"/>
              </w:rPr>
              <w:t xml:space="preserve">挂件：采用</w:t>
            </w:r>
            <w:r>
              <w:rPr>
                <w:rFonts w:hint="eastAsia" w:ascii="宋体" w:hAnsi="宋体" w:cs="宋体"/>
                <w:szCs w:val="21"/>
                <w:lang w:val="zh-CN"/>
              </w:rPr>
              <w:t xml:space="preserve">冷轧钢板规格</w:t>
            </w:r>
            <w:r>
              <w:rPr>
                <w:rFonts w:hint="eastAsia" w:ascii="宋体" w:hAnsi="宋体" w:cs="宋体"/>
                <w:szCs w:val="21"/>
              </w:rPr>
              <w:t xml:space="preserve">≥</w:t>
            </w:r>
            <w:r>
              <w:rPr>
                <w:szCs w:val="21"/>
                <w:lang w:val="zh-CN"/>
              </w:rPr>
              <w:t xml:space="preserve">30*2</w:t>
            </w:r>
            <w:r>
              <w:rPr>
                <w:szCs w:val="21"/>
              </w:rPr>
              <w:t xml:space="preserve">00</w:t>
            </w:r>
            <w:r>
              <w:rPr>
                <w:szCs w:val="21"/>
                <w:lang w:val="zh-CN"/>
              </w:rPr>
              <w:t xml:space="preserve">*2.0mm</w:t>
            </w:r>
            <w:r>
              <w:rPr>
                <w:rFonts w:hint="eastAsia" w:ascii="宋体" w:hAnsi="宋体" w:cs="宋体"/>
                <w:szCs w:val="21"/>
                <w:lang w:val="zh-CN"/>
              </w:rPr>
              <w:t xml:space="preserve">，</w:t>
            </w:r>
            <w:r>
              <w:rPr>
                <w:rFonts w:hint="eastAsia" w:ascii="宋体" w:hAnsi="宋体" w:cs="宋体"/>
                <w:szCs w:val="21"/>
              </w:rPr>
              <w:t xml:space="preserve">采用隐藏式挂齿</w:t>
            </w:r>
            <w:r>
              <w:rPr>
                <w:rFonts w:hint="eastAsia" w:ascii="宋体" w:hAnsi="宋体" w:cs="宋体"/>
                <w:szCs w:val="21"/>
                <w:lang w:val="zh-CN"/>
              </w:rPr>
              <w:t xml:space="preserve">挂件;</w:t>
            </w:r>
            <w:r>
              <w:rPr>
                <w:rFonts w:ascii="宋体" w:hAnsi="宋体" w:cs="宋体"/>
                <w:szCs w:val="21"/>
                <w:lang w:val="zh-CN"/>
              </w:rPr>
            </w:r>
            <w:r/>
          </w:p>
          <w:p>
            <w:pPr>
              <w:pStyle w:val="903"/>
              <w:jc w:val="left"/>
              <w:spacing w:line="400" w:lineRule="exact"/>
              <w:widowControl/>
              <w:rPr>
                <w:rFonts w:hint="eastAsia" w:ascii="宋体" w:hAnsi="宋体" w:eastAsia="宋体" w:cs="宋体"/>
                <w:szCs w:val="21"/>
                <w:lang w:eastAsia="zh-CN"/>
              </w:rPr>
              <w:framePr w:vAnchor="text" w:hAnchor="page" w:x="824" w:y="232"/>
            </w:pPr>
            <w:r>
              <w:rPr>
                <w:rStyle w:val="984"/>
                <w:sz w:val="21"/>
                <w:szCs w:val="21"/>
                <w:lang w:bidi="ar"/>
              </w:rPr>
              <w:t xml:space="preserve">（4）</w:t>
            </w:r>
            <w:r>
              <w:rPr>
                <w:rFonts w:hint="eastAsia" w:ascii="宋体" w:hAnsi="宋体" w:cs="宋体"/>
                <w:szCs w:val="21"/>
              </w:rPr>
              <w:t xml:space="preserve">床</w:t>
            </w:r>
            <w:r>
              <w:rPr>
                <w:rFonts w:hint="eastAsia" w:ascii="宋体" w:hAnsi="宋体" w:cs="宋体"/>
                <w:szCs w:val="21"/>
                <w:lang w:val="zh-CN"/>
              </w:rPr>
              <w:t xml:space="preserve">前、</w:t>
            </w:r>
            <w:r>
              <w:rPr>
                <w:rFonts w:hint="eastAsia" w:ascii="宋体" w:hAnsi="宋体" w:cs="宋体"/>
                <w:szCs w:val="21"/>
              </w:rPr>
              <w:t xml:space="preserve">后立柱拉杆：采用方管规格为≥</w:t>
            </w:r>
            <w:r>
              <w:rPr>
                <w:szCs w:val="21"/>
              </w:rPr>
              <w:t xml:space="preserve">40*40*1.2mm</w:t>
            </w:r>
            <w:r>
              <w:rPr>
                <w:rFonts w:hint="eastAsia" w:ascii="宋体" w:hAnsi="宋体" w:cs="宋体"/>
                <w:szCs w:val="21"/>
              </w:rPr>
              <w:t xml:space="preserve">制作：</w:t>
            </w:r>
            <w:r>
              <w:rPr>
                <w:rFonts w:hint="eastAsia" w:ascii="宋体" w:hAnsi="宋体" w:eastAsia="宋体" w:cs="宋体"/>
                <w:szCs w:val="21"/>
                <w:lang w:eastAsia="zh-CN"/>
              </w:rPr>
            </w:r>
            <w:r/>
          </w:p>
          <w:p>
            <w:pPr>
              <w:pStyle w:val="903"/>
              <w:jc w:val="left"/>
              <w:spacing w:line="400" w:lineRule="exact"/>
              <w:widowControl/>
              <w:rPr>
                <w:rFonts w:ascii="宋体" w:hAnsi="宋体" w:cs="宋体"/>
                <w:szCs w:val="21"/>
              </w:rPr>
              <w:framePr w:vAnchor="text" w:hAnchor="page" w:x="824" w:y="232"/>
            </w:pPr>
            <w:r>
              <w:rPr>
                <w:rStyle w:val="984"/>
                <w:sz w:val="21"/>
                <w:szCs w:val="21"/>
                <w:lang w:bidi="ar"/>
              </w:rPr>
              <w:t xml:space="preserve">（5）</w:t>
            </w:r>
            <w:r>
              <w:rPr>
                <w:rFonts w:hint="eastAsia" w:ascii="宋体" w:hAnsi="宋体" w:cs="宋体"/>
                <w:szCs w:val="21"/>
              </w:rPr>
              <w:t xml:space="preserve">床头：采用规格为：≥</w:t>
            </w:r>
            <w:r>
              <w:rPr>
                <w:szCs w:val="21"/>
              </w:rPr>
              <w:t xml:space="preserve">25mm*25mm*1.0mm</w:t>
            </w:r>
            <w:r>
              <w:rPr>
                <w:rFonts w:hint="eastAsia" w:ascii="宋体" w:hAnsi="宋体" w:cs="宋体"/>
                <w:szCs w:val="21"/>
              </w:rPr>
              <w:t xml:space="preserve">制作，内嵌E0级</w:t>
            </w:r>
            <w:r>
              <w:rPr>
                <w:szCs w:val="21"/>
              </w:rPr>
              <w:t xml:space="preserve">18mm</w:t>
            </w:r>
            <w:r>
              <w:rPr>
                <w:rFonts w:hint="eastAsia" w:ascii="宋体" w:hAnsi="宋体" w:cs="宋体"/>
                <w:szCs w:val="21"/>
                <w:lang w:val="zh-CN"/>
              </w:rPr>
              <w:t xml:space="preserve">厚</w:t>
            </w:r>
            <w:r>
              <w:rPr>
                <w:rFonts w:hint="eastAsia" w:ascii="宋体" w:hAnsi="宋体" w:cs="宋体"/>
                <w:szCs w:val="21"/>
              </w:rPr>
              <w:t xml:space="preserve">三聚氰胺纸饰面多层板；</w:t>
            </w:r>
            <w:r>
              <w:rPr>
                <w:rFonts w:ascii="宋体" w:hAnsi="宋体" w:cs="宋体"/>
                <w:szCs w:val="21"/>
              </w:rPr>
            </w:r>
            <w:r/>
          </w:p>
          <w:p>
            <w:pPr>
              <w:pStyle w:val="903"/>
              <w:jc w:val="left"/>
              <w:spacing w:line="400" w:lineRule="exact"/>
              <w:widowControl/>
              <w:rPr>
                <w:rFonts w:ascii="宋体" w:hAnsi="宋体" w:cs="宋体"/>
                <w:szCs w:val="21"/>
              </w:rPr>
              <w:framePr w:vAnchor="text" w:hAnchor="page" w:x="824" w:y="232"/>
            </w:pPr>
            <w:r>
              <w:rPr>
                <w:rStyle w:val="984"/>
                <w:sz w:val="21"/>
                <w:szCs w:val="21"/>
                <w:lang w:bidi="ar"/>
              </w:rPr>
              <w:t xml:space="preserve">（6）</w:t>
            </w:r>
            <w:r>
              <w:rPr>
                <w:rFonts w:hint="eastAsia" w:ascii="宋体" w:hAnsi="宋体" w:cs="宋体"/>
                <w:szCs w:val="21"/>
                <w:lang w:val="zh-CN"/>
              </w:rPr>
              <w:t xml:space="preserve">床板托档：</w:t>
            </w:r>
            <w:r>
              <w:rPr>
                <w:rFonts w:hint="eastAsia" w:ascii="宋体" w:hAnsi="宋体" w:cs="宋体"/>
                <w:szCs w:val="21"/>
              </w:rPr>
              <w:t xml:space="preserve">采用方管规格为≥</w:t>
            </w:r>
            <w:r>
              <w:rPr>
                <w:szCs w:val="21"/>
                <w:lang w:val="zh-CN"/>
              </w:rPr>
              <w:t xml:space="preserve">2</w:t>
            </w:r>
            <w:r>
              <w:rPr>
                <w:szCs w:val="21"/>
              </w:rPr>
              <w:t xml:space="preserve">5mm*25mm*1.2mm</w:t>
            </w:r>
            <w:r>
              <w:rPr>
                <w:rFonts w:hint="eastAsia" w:ascii="宋体" w:hAnsi="宋体" w:cs="宋体"/>
                <w:szCs w:val="21"/>
              </w:rPr>
              <w:t xml:space="preserve">制作，数量不少于</w:t>
            </w:r>
            <w:r>
              <w:rPr>
                <w:szCs w:val="21"/>
              </w:rPr>
              <w:t xml:space="preserve">5</w:t>
            </w:r>
            <w:r>
              <w:rPr>
                <w:rFonts w:hint="eastAsia" w:ascii="宋体" w:hAnsi="宋体" w:cs="宋体"/>
                <w:szCs w:val="21"/>
              </w:rPr>
              <w:t xml:space="preserve">根；</w:t>
            </w:r>
            <w:r>
              <w:rPr>
                <w:rFonts w:ascii="宋体" w:hAnsi="宋体" w:cs="宋体"/>
                <w:szCs w:val="21"/>
              </w:rPr>
            </w:r>
            <w:r/>
          </w:p>
          <w:p>
            <w:pPr>
              <w:pStyle w:val="1018"/>
              <w:spacing w:line="400" w:lineRule="exact"/>
              <w:rPr>
                <w:rFonts w:cs="宋体"/>
                <w:sz w:val="21"/>
                <w:szCs w:val="21"/>
                <w:lang w:val="en-US"/>
              </w:rPr>
              <w:framePr w:vAnchor="text" w:hAnchor="page" w:x="824" w:y="232"/>
            </w:pPr>
            <w:r>
              <w:rPr>
                <w:rStyle w:val="984"/>
                <w:sz w:val="21"/>
                <w:szCs w:val="21"/>
                <w:lang w:bidi="ar"/>
              </w:rPr>
              <w:t xml:space="preserve">（</w:t>
            </w:r>
            <w:r>
              <w:rPr>
                <w:rStyle w:val="984"/>
                <w:sz w:val="21"/>
                <w:szCs w:val="21"/>
                <w:lang w:val="en-US" w:bidi="ar"/>
              </w:rPr>
              <w:t xml:space="preserve">7</w:t>
            </w:r>
            <w:r>
              <w:rPr>
                <w:rStyle w:val="984"/>
                <w:sz w:val="21"/>
                <w:szCs w:val="21"/>
                <w:lang w:bidi="ar"/>
              </w:rPr>
              <w:t xml:space="preserve">）</w:t>
            </w:r>
            <w:r>
              <w:rPr>
                <w:rFonts w:hint="eastAsia" w:cs="宋体"/>
                <w:sz w:val="21"/>
                <w:szCs w:val="21"/>
                <w:lang w:val="en-US"/>
              </w:rPr>
              <w:t xml:space="preserve">床板：采用厚度≥</w:t>
            </w:r>
            <w:r>
              <w:rPr>
                <w:rFonts w:ascii="Times New Roman" w:hAnsi="Times New Roman"/>
                <w:sz w:val="21"/>
                <w:szCs w:val="21"/>
                <w:lang w:val="en-US"/>
              </w:rPr>
              <w:t xml:space="preserve">14mm</w:t>
            </w:r>
            <w:r>
              <w:rPr>
                <w:rFonts w:hint="eastAsia" w:cs="宋体"/>
                <w:sz w:val="21"/>
                <w:szCs w:val="21"/>
                <w:lang w:val="en-US"/>
              </w:rPr>
              <w:t xml:space="preserve">的杉木或松木制作，长度、宽度与床配套；经干燥防腐、防蛀处理，无闪边，双面刨光；横档用≥</w:t>
            </w:r>
            <w:r>
              <w:rPr>
                <w:rFonts w:ascii="Times New Roman" w:hAnsi="Times New Roman"/>
                <w:sz w:val="21"/>
                <w:szCs w:val="21"/>
                <w:lang w:val="en-US"/>
              </w:rPr>
              <w:t xml:space="preserve">20×30mm</w:t>
            </w:r>
            <w:r>
              <w:rPr>
                <w:rFonts w:hint="eastAsia" w:cs="宋体"/>
                <w:sz w:val="21"/>
                <w:szCs w:val="21"/>
                <w:lang w:val="en-US"/>
              </w:rPr>
              <w:t xml:space="preserve"> 实木木方三面刨光，数量不少于</w:t>
            </w:r>
            <w:r>
              <w:rPr>
                <w:rFonts w:ascii="Times New Roman" w:hAnsi="Times New Roman"/>
                <w:sz w:val="21"/>
                <w:szCs w:val="21"/>
                <w:lang w:val="en-US"/>
              </w:rPr>
              <w:t xml:space="preserve">4</w:t>
            </w:r>
            <w:r>
              <w:rPr>
                <w:rFonts w:hint="eastAsia" w:cs="宋体"/>
                <w:sz w:val="21"/>
                <w:szCs w:val="21"/>
                <w:lang w:val="en-US"/>
              </w:rPr>
              <w:t xml:space="preserve">根，床板缝隙≤</w:t>
            </w:r>
            <w:r>
              <w:rPr>
                <w:rFonts w:ascii="Times New Roman" w:hAnsi="Times New Roman"/>
                <w:sz w:val="21"/>
                <w:szCs w:val="21"/>
                <w:lang w:val="en-US"/>
              </w:rPr>
              <w:t xml:space="preserve">10mm</w:t>
            </w:r>
            <w:r>
              <w:rPr>
                <w:rFonts w:hint="eastAsia" w:cs="宋体"/>
                <w:sz w:val="21"/>
                <w:szCs w:val="21"/>
                <w:lang w:val="en-US"/>
              </w:rPr>
              <w:t xml:space="preserve">；</w:t>
            </w:r>
            <w:r>
              <w:rPr>
                <w:rFonts w:cs="宋体"/>
                <w:sz w:val="21"/>
                <w:szCs w:val="21"/>
                <w:lang w:val="en-US"/>
              </w:rPr>
            </w:r>
            <w:r/>
          </w:p>
          <w:p>
            <w:pPr>
              <w:pStyle w:val="1018"/>
              <w:spacing w:line="400" w:lineRule="exact"/>
              <w:rPr>
                <w:rFonts w:ascii="Times New Roman" w:hAnsi="Times New Roman"/>
              </w:rPr>
              <w:framePr w:vAnchor="text" w:hAnchor="page" w:x="824" w:y="232"/>
            </w:pPr>
            <w:r>
              <w:rPr>
                <w:rStyle w:val="984"/>
                <w:sz w:val="21"/>
                <w:szCs w:val="21"/>
                <w:lang w:bidi="ar"/>
              </w:rPr>
              <w:t xml:space="preserve">（</w:t>
            </w:r>
            <w:r>
              <w:rPr>
                <w:rStyle w:val="984"/>
                <w:sz w:val="21"/>
                <w:szCs w:val="21"/>
                <w:lang w:val="en-US" w:bidi="ar"/>
              </w:rPr>
              <w:t xml:space="preserve">8</w:t>
            </w:r>
            <w:r>
              <w:rPr>
                <w:rStyle w:val="984"/>
                <w:sz w:val="21"/>
                <w:szCs w:val="21"/>
                <w:lang w:bidi="ar"/>
              </w:rPr>
              <w:t xml:space="preserve">）</w:t>
            </w:r>
            <w:r>
              <w:rPr>
                <w:rFonts w:hint="eastAsia" w:cs="宋体"/>
                <w:sz w:val="21"/>
                <w:szCs w:val="21"/>
              </w:rPr>
              <w:t xml:space="preserve">脚套：</w:t>
            </w:r>
            <w:r>
              <w:rPr>
                <w:rFonts w:hint="eastAsia" w:cs="宋体"/>
                <w:sz w:val="21"/>
                <w:szCs w:val="21"/>
                <w:lang w:val="en-US"/>
              </w:rPr>
              <w:t xml:space="preserve">采用</w:t>
            </w:r>
            <w:r>
              <w:rPr>
                <w:rFonts w:hint="eastAsia" w:cs="宋体"/>
                <w:sz w:val="21"/>
                <w:szCs w:val="21"/>
              </w:rPr>
              <w:t xml:space="preserve">PP（聚丙烯）</w:t>
            </w:r>
            <w:r>
              <w:rPr>
                <w:rFonts w:hint="eastAsia" w:cs="宋体"/>
                <w:sz w:val="21"/>
                <w:szCs w:val="21"/>
                <w:lang w:val="en-US"/>
              </w:rPr>
              <w:t xml:space="preserve">制作，</w:t>
            </w:r>
            <w:r>
              <w:rPr>
                <w:rFonts w:hint="eastAsia" w:cs="宋体"/>
                <w:sz w:val="21"/>
                <w:szCs w:val="21"/>
              </w:rPr>
              <w:t xml:space="preserve">外形与钢管适配防水、防滑、防噪音，全新料制作，外观无缺陷。</w:t>
            </w:r>
            <w:r>
              <w:rPr>
                <w:rFonts w:ascii="Times New Roman" w:hAnsi="Times New Roman"/>
              </w:r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宿管站</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rPr>
              <w:t xml:space="preserve">单人床（宿管）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472813" cy="336158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472813" cy="33615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2.2pt;height:264.7pt;mso-wrap-distance-left:0.0pt;mso-wrap-distance-top:0.0pt;mso-wrap-distance-right:0.0pt;mso-wrap-distance-bottom:0.0pt;" stroked="f">
                      <v:path textboxrect="0,0,0,0"/>
                      <v:imagedata r:id="rId16"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4</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rPr>
              <w:t xml:space="preserve">床头柜</w:t>
            </w:r>
            <w:r>
              <w:rPr>
                <w:rFonts w:hint="eastAsia" w:ascii="宋体" w:hAnsi="宋体" w:cs="宋体"/>
                <w:szCs w:val="21"/>
              </w:rPr>
              <w:t xml:space="preserve">（宿管）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t xml:space="preserve">500*400*500mm</w:t>
            </w:r>
            <w:r>
              <w:rPr>
                <w:rFonts w:ascii="宋体" w:hAnsi="宋体" w:cs="宋体"/>
              </w:rPr>
            </w:r>
            <w:r/>
          </w:p>
        </w:tc>
        <w:tc>
          <w:tcPr>
            <w:tcW w:w="6750" w:type="dxa"/>
            <w:vAlign w:val="center"/>
            <w:textDirection w:val="lrTb"/>
            <w:noWrap w:val="false"/>
          </w:tcPr>
          <w:p>
            <w:pPr>
              <w:pStyle w:val="903"/>
              <w:spacing w:line="400" w:lineRule="exact"/>
              <w:rPr>
                <w:rStyle w:val="984"/>
                <w:sz w:val="21"/>
                <w:szCs w:val="21"/>
                <w:lang w:bidi="ar"/>
              </w:rPr>
              <w:framePr w:vAnchor="text" w:hAnchor="page" w:x="824" w:y="232"/>
            </w:pPr>
            <w:r>
              <w:rPr>
                <w:rStyle w:val="984"/>
                <w:sz w:val="21"/>
                <w:szCs w:val="21"/>
                <w:lang w:bidi="ar"/>
              </w:rPr>
              <w:t xml:space="preserve">（1）柜体板：采用≥</w:t>
            </w:r>
            <w:r>
              <w:rPr>
                <w:rStyle w:val="984"/>
                <w:rFonts w:ascii="Times New Roman" w:hAnsi="Times New Roman" w:cs="Times New Roman"/>
                <w:sz w:val="21"/>
                <w:szCs w:val="21"/>
                <w:lang w:bidi="ar"/>
              </w:rPr>
              <w:t xml:space="preserve">18mm</w:t>
            </w:r>
            <w:r>
              <w:rPr>
                <w:rStyle w:val="984"/>
                <w:sz w:val="21"/>
                <w:szCs w:val="21"/>
                <w:lang w:bidi="ar"/>
              </w:rPr>
              <w:t xml:space="preserve">E0级厚三聚氰胺纸饰面多层板；</w:t>
            </w:r>
            <w:r>
              <w:rPr>
                <w:rStyle w:val="984"/>
                <w:sz w:val="21"/>
                <w:szCs w:val="21"/>
                <w:lang w:bidi="ar"/>
              </w:rPr>
            </w:r>
            <w:r/>
          </w:p>
          <w:p>
            <w:pPr>
              <w:pStyle w:val="903"/>
              <w:spacing w:line="400" w:lineRule="exact"/>
              <w:rPr>
                <w:rStyle w:val="984"/>
                <w:sz w:val="21"/>
                <w:szCs w:val="21"/>
                <w:lang w:bidi="ar"/>
              </w:rPr>
              <w:framePr w:vAnchor="text" w:hAnchor="page" w:x="824" w:y="232"/>
            </w:pPr>
            <w:r>
              <w:rPr>
                <w:rStyle w:val="984"/>
                <w:sz w:val="21"/>
                <w:szCs w:val="21"/>
                <w:lang w:bidi="ar"/>
              </w:rPr>
              <w:t xml:space="preserve">（2）封边条选用≥</w:t>
            </w:r>
            <w:r>
              <w:rPr>
                <w:rStyle w:val="984"/>
                <w:rFonts w:ascii="Times New Roman" w:hAnsi="Times New Roman" w:cs="Times New Roman"/>
                <w:sz w:val="21"/>
                <w:szCs w:val="21"/>
                <w:lang w:bidi="ar"/>
              </w:rPr>
              <w:t xml:space="preserve">1.2mm</w:t>
            </w:r>
            <w:r>
              <w:rPr>
                <w:rStyle w:val="984"/>
                <w:sz w:val="21"/>
                <w:szCs w:val="21"/>
                <w:lang w:bidi="ar"/>
              </w:rPr>
              <w:t xml:space="preserve">厚PVC封边条封边；</w:t>
            </w:r>
            <w:r>
              <w:rPr>
                <w:rStyle w:val="984"/>
                <w:sz w:val="21"/>
                <w:szCs w:val="21"/>
                <w:lang w:bidi="ar"/>
              </w:rPr>
            </w:r>
            <w:r/>
          </w:p>
          <w:p>
            <w:pPr>
              <w:pStyle w:val="903"/>
              <w:spacing w:line="400" w:lineRule="exact"/>
              <w:rPr>
                <w:szCs w:val="21"/>
              </w:rPr>
              <w:framePr w:vAnchor="text" w:hAnchor="page" w:x="824" w:y="232"/>
            </w:pPr>
            <w:r>
              <w:rPr>
                <w:rStyle w:val="984"/>
                <w:sz w:val="21"/>
                <w:szCs w:val="21"/>
                <w:lang w:bidi="ar"/>
              </w:rPr>
              <w:t xml:space="preserve">（3）抽屉</w:t>
            </w:r>
            <w:r>
              <w:rPr>
                <w:rFonts w:hint="eastAsia"/>
                <w:szCs w:val="21"/>
              </w:rPr>
              <w:t xml:space="preserve">底板：采用≥</w:t>
            </w:r>
            <w:r>
              <w:rPr>
                <w:szCs w:val="21"/>
              </w:rPr>
              <w:t xml:space="preserve">5mm</w:t>
            </w:r>
            <w:r>
              <w:rPr>
                <w:rFonts w:hint="eastAsia" w:ascii="宋体" w:hAnsi="宋体" w:cs="宋体"/>
                <w:szCs w:val="21"/>
              </w:rPr>
              <w:t xml:space="preserve">厚E0级实木多层板；</w:t>
            </w:r>
            <w:r>
              <w:rPr>
                <w:rFonts w:hint="eastAsia"/>
                <w:szCs w:val="21"/>
              </w:rPr>
              <w:t xml:space="preserve">配备铝合金内嵌拉手。</w:t>
            </w:r>
            <w:r>
              <w:rPr>
                <w:szCs w:val="21"/>
              </w:rPr>
            </w:r>
            <w:r/>
          </w:p>
          <w:p>
            <w:pPr>
              <w:pStyle w:val="903"/>
              <w:spacing w:line="400" w:lineRule="exact"/>
              <w:framePr w:vAnchor="text" w:hAnchor="page" w:x="824" w:y="232"/>
            </w:pPr>
            <w:r>
              <w:rPr>
                <w:rStyle w:val="984"/>
                <w:sz w:val="21"/>
                <w:szCs w:val="21"/>
                <w:lang w:bidi="ar"/>
              </w:rPr>
              <w:t xml:space="preserve">（4）</w:t>
            </w:r>
            <w:r>
              <w:rPr>
                <w:rFonts w:hint="eastAsia"/>
                <w:szCs w:val="21"/>
              </w:rPr>
              <w:t xml:space="preserve">五金配件：优质</w:t>
            </w:r>
            <w:r>
              <w:rPr>
                <w:rFonts w:hint="eastAsia" w:ascii="宋体" w:hAnsi="宋体" w:cs="宋体"/>
                <w:szCs w:val="21"/>
              </w:rPr>
              <w:t xml:space="preserve">阻尼导轨，</w:t>
            </w:r>
            <w:r>
              <w:rPr>
                <w:rFonts w:hint="eastAsia"/>
                <w:szCs w:val="21"/>
              </w:rPr>
              <w:t xml:space="preserve">优质三合一连接件。</w:t>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宿管站</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rPr>
              <w:t xml:space="preserve">床头柜</w:t>
            </w:r>
            <w:r>
              <w:rPr>
                <w:rFonts w:hint="eastAsia" w:ascii="宋体" w:hAnsi="宋体" w:cs="宋体"/>
                <w:szCs w:val="21"/>
              </w:rPr>
              <w:t xml:space="preserve">（宿管）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mc:AlternateContent>
                <mc:Choice Requires="wpg">
                  <w:drawing>
                    <wp:inline xmlns:wp="http://schemas.openxmlformats.org/drawingml/2006/wordprocessingDrawing" distT="0" distB="0" distL="0" distR="0">
                      <wp:extent cx="4060685" cy="307771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060685" cy="3077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9.7pt;height:242.3pt;mso-wrap-distance-left:0.0pt;mso-wrap-distance-top:0.0pt;mso-wrap-distance-right:0.0pt;mso-wrap-distance-bottom:0.0pt;" stroked="f">
                      <v:path textboxrect="0,0,0,0"/>
                      <v:imagedata r:id="rId17"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5</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办公桌（宿管）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szCs w:val="21"/>
              </w:rPr>
              <w:t xml:space="preserve">1200*600*750</w:t>
            </w:r>
            <w:r>
              <w:t xml:space="preserve">mm</w:t>
            </w:r>
            <w:r>
              <w:rPr>
                <w:rFonts w:ascii="宋体" w:hAnsi="宋体" w:cs="宋体"/>
              </w:rPr>
            </w:r>
            <w:r/>
          </w:p>
        </w:tc>
        <w:tc>
          <w:tcPr>
            <w:tcW w:w="6750" w:type="dxa"/>
            <w:vAlign w:val="center"/>
            <w:textDirection w:val="lrTb"/>
            <w:noWrap w:val="false"/>
          </w:tcPr>
          <w:p>
            <w:pPr>
              <w:pStyle w:val="903"/>
              <w:spacing w:line="400" w:lineRule="exact"/>
              <w:rPr>
                <w:rFonts w:hint="eastAsia" w:ascii="宋体" w:hAnsi="宋体" w:cs="宋体"/>
                <w:szCs w:val="21"/>
              </w:rPr>
              <w:framePr w:vAnchor="text" w:hAnchor="page" w:x="824" w:y="232"/>
            </w:pPr>
            <w:r>
              <w:rPr>
                <w:rStyle w:val="984"/>
                <w:sz w:val="21"/>
                <w:szCs w:val="21"/>
                <w:lang w:bidi="ar"/>
              </w:rPr>
              <w:t xml:space="preserve">（1）</w:t>
            </w:r>
            <w:r>
              <w:rPr>
                <w:rFonts w:hint="eastAsia" w:ascii="宋体" w:hAnsi="宋体" w:cs="宋体"/>
                <w:szCs w:val="21"/>
              </w:rPr>
              <w:t xml:space="preserve">板材：采用≥</w:t>
            </w:r>
            <w:r>
              <w:rPr>
                <w:szCs w:val="21"/>
              </w:rPr>
              <w:t xml:space="preserve">18mm</w:t>
            </w:r>
            <w:r>
              <w:rPr>
                <w:rFonts w:hint="eastAsia" w:ascii="宋体" w:hAnsi="宋体" w:cs="宋体"/>
                <w:szCs w:val="21"/>
                <w:lang w:val="zh-CN"/>
              </w:rPr>
              <w:t xml:space="preserve">厚</w:t>
            </w:r>
            <w:r>
              <w:rPr>
                <w:rFonts w:hint="eastAsia" w:ascii="宋体" w:hAnsi="宋体" w:cs="宋体"/>
                <w:szCs w:val="21"/>
              </w:rPr>
              <w:t xml:space="preserve">E0级三聚氰胺纸饰面多层板制作；封边条选用≥</w:t>
            </w:r>
            <w:r>
              <w:rPr>
                <w:szCs w:val="21"/>
              </w:rPr>
              <w:t xml:space="preserve">1.2mm</w:t>
            </w:r>
            <w:r>
              <w:rPr>
                <w:rFonts w:hint="eastAsia" w:ascii="宋体" w:hAnsi="宋体" w:cs="宋体"/>
                <w:szCs w:val="21"/>
              </w:rPr>
              <w:t xml:space="preserve">厚PVC封边条封边。</w:t>
            </w:r>
            <w:r>
              <w:rPr>
                <w:rFonts w:hint="eastAsia" w:ascii="宋体" w:hAnsi="宋体" w:cs="宋体"/>
                <w:szCs w:val="21"/>
              </w:rPr>
            </w:r>
            <w:r/>
          </w:p>
          <w:p>
            <w:pPr>
              <w:pStyle w:val="903"/>
              <w:spacing w:line="400" w:lineRule="exact"/>
              <w:rPr>
                <w:rFonts w:hint="eastAsia" w:ascii="宋体" w:hAnsi="宋体" w:cs="宋体"/>
                <w:szCs w:val="21"/>
              </w:rPr>
              <w:framePr w:vAnchor="text" w:hAnchor="page" w:x="824" w:y="232"/>
            </w:pPr>
            <w:r>
              <w:rPr>
                <w:rStyle w:val="984"/>
                <w:sz w:val="21"/>
                <w:szCs w:val="21"/>
                <w:lang w:bidi="ar"/>
              </w:rPr>
              <w:t xml:space="preserve">（2）</w:t>
            </w:r>
            <w:r>
              <w:rPr>
                <w:rFonts w:hint="eastAsia" w:ascii="宋体" w:hAnsi="宋体" w:cs="宋体"/>
                <w:szCs w:val="21"/>
              </w:rPr>
              <w:t xml:space="preserve">桌面：采用≥</w:t>
            </w:r>
            <w:r>
              <w:rPr>
                <w:szCs w:val="21"/>
              </w:rPr>
              <w:t xml:space="preserve">25mm</w:t>
            </w:r>
            <w:r>
              <w:rPr>
                <w:rFonts w:hint="eastAsia" w:ascii="宋体" w:hAnsi="宋体" w:cs="宋体"/>
                <w:szCs w:val="21"/>
              </w:rPr>
              <w:t xml:space="preserve">厚E0级三聚氰胺纸饰面多层板制作，封边条选用≥</w:t>
            </w:r>
            <w:r>
              <w:rPr>
                <w:szCs w:val="21"/>
              </w:rPr>
              <w:t xml:space="preserve">1.2mm</w:t>
            </w:r>
            <w:r>
              <w:rPr>
                <w:rFonts w:hint="eastAsia" w:ascii="宋体" w:hAnsi="宋体" w:cs="宋体"/>
                <w:szCs w:val="21"/>
              </w:rPr>
              <w:t xml:space="preserve">厚PVC封边条封边。</w:t>
            </w:r>
            <w:r>
              <w:rPr>
                <w:rFonts w:hint="eastAsia" w:ascii="宋体" w:hAnsi="宋体" w:cs="宋体"/>
                <w:szCs w:val="21"/>
              </w:rPr>
            </w:r>
            <w:r/>
          </w:p>
          <w:p>
            <w:pPr>
              <w:pStyle w:val="903"/>
              <w:spacing w:line="400" w:lineRule="exact"/>
              <w:rPr>
                <w:rFonts w:hint="eastAsia" w:ascii="宋体" w:hAnsi="宋体" w:cs="宋体"/>
                <w:szCs w:val="21"/>
              </w:rPr>
              <w:framePr w:vAnchor="text" w:hAnchor="page" w:x="824" w:y="232"/>
            </w:pPr>
            <w:r>
              <w:rPr>
                <w:rStyle w:val="984"/>
                <w:sz w:val="21"/>
                <w:szCs w:val="21"/>
                <w:lang w:bidi="ar"/>
              </w:rPr>
              <w:t xml:space="preserve">（3）抽屉</w:t>
            </w:r>
            <w:r>
              <w:rPr>
                <w:rFonts w:hint="eastAsia" w:ascii="宋体" w:hAnsi="宋体" w:cs="宋体"/>
                <w:szCs w:val="21"/>
              </w:rPr>
              <w:t xml:space="preserve">底板：采用≥</w:t>
            </w:r>
            <w:r>
              <w:rPr>
                <w:szCs w:val="21"/>
              </w:rPr>
              <w:t xml:space="preserve">5mm</w:t>
            </w:r>
            <w:r>
              <w:rPr>
                <w:rFonts w:hint="eastAsia" w:ascii="宋体" w:hAnsi="宋体" w:cs="宋体"/>
                <w:szCs w:val="21"/>
              </w:rPr>
              <w:t xml:space="preserve">厚E0级实木多层板。</w:t>
            </w:r>
            <w:r>
              <w:rPr>
                <w:rFonts w:hint="eastAsia" w:ascii="宋体" w:hAnsi="宋体" w:cs="宋体"/>
                <w:szCs w:val="21"/>
              </w:rPr>
            </w:r>
            <w:r/>
          </w:p>
          <w:p>
            <w:pPr>
              <w:pStyle w:val="903"/>
              <w:spacing w:line="400" w:lineRule="exact"/>
              <w:framePr w:vAnchor="text" w:hAnchor="page" w:x="824" w:y="232"/>
            </w:pPr>
            <w:r>
              <w:rPr>
                <w:rStyle w:val="985"/>
                <w:b w:val="0"/>
                <w:color w:val="000000"/>
                <w:sz w:val="21"/>
                <w:szCs w:val="21"/>
                <w:lang w:bidi="ar"/>
              </w:rPr>
              <w:t xml:space="preserve">（4）</w:t>
            </w:r>
            <w:r>
              <w:rPr>
                <w:rFonts w:hint="eastAsia" w:ascii="宋体" w:hAnsi="宋体" w:cs="宋体"/>
                <w:szCs w:val="21"/>
              </w:rPr>
              <w:t xml:space="preserve">五金配件：优质阻尼铰链，优质阻尼导轨，优质锁片，优质三合一连接件。</w:t>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宿管站</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办公桌（宿管）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500347" cy="390471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500347" cy="39047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4.4pt;height:307.5pt;mso-wrap-distance-left:0.0pt;mso-wrap-distance-top:0.0pt;mso-wrap-distance-right:0.0pt;mso-wrap-distance-bottom:0.0pt;" stroked="f">
                      <v:path textboxrect="0,0,0,0"/>
                      <v:imagedata r:id="rId18"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rHeight w:val="2410"/>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6</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办公椅（宿管）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szCs w:val="21"/>
              </w:rPr>
              <w:t xml:space="preserve">5</w:t>
            </w:r>
            <w:r>
              <w:rPr>
                <w:rFonts w:ascii="宋体" w:hAnsi="宋体" w:cs="宋体"/>
                <w:szCs w:val="21"/>
              </w:rPr>
              <w:t xml:space="preserve">10*620*460/1050mm</w:t>
            </w:r>
            <w:r>
              <w:rPr>
                <w:rFonts w:ascii="宋体" w:hAnsi="宋体" w:cs="宋体"/>
              </w:rPr>
            </w:r>
            <w:r/>
          </w:p>
        </w:tc>
        <w:tc>
          <w:tcPr>
            <w:tcW w:w="6750" w:type="dxa"/>
            <w:vAlign w:val="center"/>
            <w:textDirection w:val="lrTb"/>
            <w:noWrap w:val="false"/>
          </w:tcPr>
          <w:p>
            <w:pPr>
              <w:pStyle w:val="903"/>
              <w:spacing w:line="400" w:lineRule="exact"/>
              <w:rPr>
                <w:rFonts w:ascii="宋体" w:hAnsi="宋体" w:cs="宋体"/>
                <w:color w:val="000000"/>
                <w:szCs w:val="21"/>
                <w:lang w:bidi="ar"/>
              </w:rPr>
              <w:framePr w:vAnchor="text" w:hAnchor="page" w:x="824" w:y="232"/>
            </w:pPr>
            <w:r>
              <w:rPr>
                <w:rFonts w:hint="eastAsia" w:ascii="宋体" w:hAnsi="宋体" w:cs="宋体"/>
                <w:color w:val="000000"/>
                <w:szCs w:val="21"/>
                <w:lang w:bidi="ar"/>
              </w:rPr>
              <w:t xml:space="preserve">（1）</w:t>
            </w:r>
            <w:r>
              <w:rPr>
                <w:rFonts w:ascii="宋体" w:hAnsi="宋体" w:cs="宋体"/>
                <w:color w:val="000000"/>
                <w:szCs w:val="21"/>
                <w:lang w:bidi="ar"/>
              </w:rPr>
              <w:t xml:space="preserve">海绵：采用优质海绵，阻燃级别高且柔软性能好、回弹性高、不变形；</w:t>
            </w:r>
            <w:r>
              <w:rPr>
                <w:rFonts w:ascii="宋体" w:hAnsi="宋体" w:cs="宋体"/>
                <w:color w:val="000000"/>
                <w:szCs w:val="21"/>
                <w:lang w:bidi="ar"/>
              </w:rPr>
            </w:r>
            <w:r/>
          </w:p>
          <w:p>
            <w:pPr>
              <w:pStyle w:val="903"/>
              <w:spacing w:line="400" w:lineRule="exact"/>
              <w:rPr>
                <w:rFonts w:ascii="宋体" w:hAnsi="宋体" w:cs="宋体"/>
                <w:color w:val="000000"/>
                <w:szCs w:val="21"/>
                <w:lang w:bidi="ar"/>
              </w:rPr>
              <w:framePr w:vAnchor="text" w:hAnchor="page" w:x="824" w:y="232"/>
            </w:pPr>
            <w:r>
              <w:rPr>
                <w:rFonts w:hint="eastAsia" w:ascii="宋体" w:hAnsi="宋体" w:cs="宋体"/>
                <w:color w:val="000000"/>
                <w:szCs w:val="21"/>
                <w:lang w:bidi="ar"/>
              </w:rPr>
              <w:t xml:space="preserve">（</w:t>
            </w:r>
            <w:r>
              <w:rPr>
                <w:rFonts w:ascii="宋体" w:hAnsi="宋体" w:cs="宋体"/>
                <w:color w:val="000000"/>
                <w:szCs w:val="21"/>
                <w:lang w:bidi="ar"/>
              </w:rPr>
              <w:t xml:space="preserve">2）气压棒：优质气压棒；</w:t>
            </w:r>
            <w:r>
              <w:rPr>
                <w:rFonts w:ascii="宋体" w:hAnsi="宋体" w:cs="宋体"/>
                <w:color w:val="000000"/>
                <w:szCs w:val="21"/>
                <w:lang w:bidi="ar"/>
              </w:rPr>
            </w:r>
            <w:r/>
          </w:p>
          <w:p>
            <w:pPr>
              <w:pStyle w:val="903"/>
              <w:spacing w:line="400" w:lineRule="exact"/>
              <w:rPr>
                <w:rFonts w:ascii="宋体" w:hAnsi="宋体" w:cs="宋体"/>
                <w:color w:val="000000"/>
                <w:szCs w:val="21"/>
                <w:lang w:bidi="ar"/>
              </w:rPr>
              <w:framePr w:vAnchor="text" w:hAnchor="page" w:x="824" w:y="232"/>
            </w:pPr>
            <w:r>
              <w:rPr>
                <w:rFonts w:hint="eastAsia" w:ascii="宋体" w:hAnsi="宋体" w:cs="宋体"/>
                <w:color w:val="000000"/>
                <w:szCs w:val="21"/>
                <w:lang w:bidi="ar"/>
              </w:rPr>
              <w:t xml:space="preserve">（</w:t>
            </w:r>
            <w:r>
              <w:rPr>
                <w:rFonts w:ascii="宋体" w:hAnsi="宋体" w:cs="宋体"/>
                <w:color w:val="000000"/>
                <w:szCs w:val="21"/>
                <w:lang w:bidi="ar"/>
              </w:rPr>
              <w:t xml:space="preserve">3）椅轮：采用尼龙加纤维交强而成，强度高，耐磨性好，分裂现象；</w:t>
            </w:r>
            <w:r>
              <w:rPr>
                <w:rFonts w:ascii="宋体" w:hAnsi="宋体" w:cs="宋体"/>
                <w:color w:val="000000"/>
                <w:szCs w:val="21"/>
                <w:lang w:bidi="ar"/>
              </w:rPr>
            </w:r>
            <w:r/>
          </w:p>
          <w:p>
            <w:pPr>
              <w:pStyle w:val="903"/>
              <w:spacing w:line="400" w:lineRule="exact"/>
              <w:rPr>
                <w:rFonts w:ascii="宋体" w:hAnsi="宋体" w:cs="宋体"/>
                <w:sz w:val="24"/>
                <w:szCs w:val="24"/>
              </w:rPr>
              <w:framePr w:vAnchor="text" w:hAnchor="page" w:x="824" w:y="232"/>
            </w:pPr>
            <w:r>
              <w:rPr>
                <w:rFonts w:hint="eastAsia" w:ascii="宋体" w:hAnsi="宋体" w:cs="宋体"/>
                <w:color w:val="000000"/>
                <w:szCs w:val="21"/>
                <w:lang w:bidi="ar"/>
              </w:rPr>
              <w:t xml:space="preserve">（</w:t>
            </w:r>
            <w:r>
              <w:rPr>
                <w:rFonts w:ascii="宋体" w:hAnsi="宋体" w:cs="宋体"/>
                <w:color w:val="000000"/>
                <w:szCs w:val="21"/>
                <w:lang w:bidi="ar"/>
              </w:rPr>
              <w:t xml:space="preserve">4）椅脚：五星脚静态承重能力强，不会因湿度和温度的变化而脆裂。</w:t>
            </w:r>
            <w:r>
              <w:rPr>
                <w:rFonts w:ascii="宋体" w:hAnsi="宋体" w:cs="宋体"/>
                <w:sz w:val="24"/>
                <w:szCs w:val="24"/>
              </w:r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宿管站</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办公椅（宿管）</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ascii="宋体" w:hAnsi="宋体"/>
                <w:sz w:val="24"/>
                <w:szCs w:val="24"/>
              </w:rPr>
              <mc:AlternateContent>
                <mc:Choice Requires="wpg">
                  <w:drawing>
                    <wp:inline xmlns:wp="http://schemas.openxmlformats.org/drawingml/2006/wordprocessingDrawing" distT="0" distB="0" distL="0" distR="0">
                      <wp:extent cx="978535" cy="13753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78535" cy="13753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7.0pt;height:108.3pt;mso-wrap-distance-left:0.0pt;mso-wrap-distance-top:0.0pt;mso-wrap-distance-right:0.0pt;mso-wrap-distance-bottom:0.0pt;" stroked="f">
                      <v:path textboxrect="0,0,0,0"/>
                      <v:imagedata r:id="rId19" o:title=""/>
                    </v:shape>
                  </w:pict>
                </mc:Fallback>
              </mc:AlternateContent>
            </w:r>
            <w:r>
              <w:rPr>
                <w:rFonts w:ascii="宋体" w:hAnsi="宋体"/>
                <w:sz w:val="24"/>
                <w:szCs w:val="24"/>
              </w:rPr>
              <mc:AlternateContent>
                <mc:Choice Requires="wpg">
                  <w:drawing>
                    <wp:inline xmlns:wp="http://schemas.openxmlformats.org/drawingml/2006/wordprocessingDrawing" distT="0" distB="0" distL="0" distR="0">
                      <wp:extent cx="2168004" cy="146626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168004" cy="14662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0.7pt;height:115.5pt;mso-wrap-distance-left:0.0pt;mso-wrap-distance-top:0.0pt;mso-wrap-distance-right:0.0pt;mso-wrap-distance-bottom:0.0pt;" stroked="f">
                      <v:path textboxrect="0,0,0,0"/>
                      <v:imagedata r:id="rId20"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7</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上下铺组合床（外挂梯）</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szCs w:val="21"/>
              </w:rPr>
              <w:t xml:space="preserve">2000*900*1970</w:t>
            </w:r>
            <w:r>
              <w:rPr>
                <w:rFonts w:ascii="宋体" w:hAnsi="宋体" w:cs="宋体"/>
              </w:rPr>
            </w:r>
            <w:r/>
          </w:p>
        </w:tc>
        <w:tc>
          <w:tcPr>
            <w:tcW w:w="6750" w:type="dxa"/>
            <w:vAlign w:val="center"/>
            <w:textDirection w:val="lrTb"/>
            <w:noWrap w:val="false"/>
          </w:tcPr>
          <w:p>
            <w:pPr>
              <w:pStyle w:val="903"/>
              <w:ind w:firstLine="420"/>
              <w:jc w:val="left"/>
              <w:spacing w:line="400" w:lineRule="exact"/>
              <w:widowControl/>
              <w:rPr>
                <w:rFonts w:ascii="宋体" w:hAnsi="宋体" w:cs="宋体"/>
                <w:i/>
                <w:iCs/>
                <w:szCs w:val="21"/>
                <w:u w:val="single"/>
              </w:rPr>
              <w:framePr w:vAnchor="text" w:hAnchor="page" w:x="824" w:y="232"/>
            </w:pPr>
            <w:r>
              <w:rPr>
                <w:rFonts w:hint="eastAsia" w:ascii="宋体" w:hAnsi="宋体" w:cs="宋体"/>
                <w:bCs/>
                <w:i/>
                <w:iCs/>
                <w:szCs w:val="21"/>
                <w:u w:val="single"/>
              </w:rPr>
              <w:t xml:space="preserve">（1）★</w:t>
            </w:r>
            <w:r>
              <w:rPr>
                <w:rFonts w:hint="eastAsia" w:ascii="宋体" w:hAnsi="宋体" w:cs="宋体"/>
                <w:i/>
                <w:iCs/>
                <w:szCs w:val="21"/>
                <w:u w:val="single"/>
              </w:rPr>
              <w:t xml:space="preserve">床边立柱：采用异形管规格为≥</w:t>
            </w:r>
            <w:r>
              <w:rPr>
                <w:i/>
                <w:iCs/>
                <w:szCs w:val="21"/>
                <w:u w:val="single"/>
              </w:rPr>
              <w:t xml:space="preserve">50*50*1.2mm</w:t>
            </w:r>
            <w:r>
              <w:rPr>
                <w:rFonts w:hint="eastAsia" w:ascii="宋体" w:hAnsi="宋体" w:cs="宋体"/>
                <w:i/>
                <w:iCs/>
                <w:szCs w:val="21"/>
                <w:u w:val="single"/>
              </w:rPr>
              <w:t xml:space="preserve">制作；</w:t>
            </w:r>
            <w:r>
              <w:rPr>
                <w:rFonts w:ascii="宋体" w:hAnsi="宋体" w:cs="宋体"/>
                <w:i/>
                <w:iCs/>
                <w:szCs w:val="21"/>
                <w:u w:val="single"/>
              </w:rPr>
            </w:r>
            <w:r/>
          </w:p>
          <w:p>
            <w:pPr>
              <w:pStyle w:val="903"/>
              <w:ind w:firstLine="420"/>
              <w:jc w:val="left"/>
              <w:spacing w:line="400" w:lineRule="exact"/>
              <w:widowControl/>
              <w:rPr>
                <w:rFonts w:ascii="宋体" w:hAnsi="宋体" w:cs="宋体"/>
                <w:i/>
                <w:iCs/>
                <w:szCs w:val="21"/>
                <w:u w:val="single"/>
              </w:rPr>
              <w:framePr w:vAnchor="text" w:hAnchor="page" w:x="824" w:y="232"/>
            </w:pPr>
            <w:r>
              <w:rPr>
                <w:rFonts w:hint="eastAsia" w:ascii="宋体" w:hAnsi="宋体" w:cs="宋体"/>
                <w:i/>
                <w:iCs/>
                <w:color w:val="000000"/>
                <w:szCs w:val="21"/>
                <w:u w:val="single"/>
                <w:lang w:bidi="ar"/>
              </w:rPr>
              <w:t xml:space="preserve">（2）</w:t>
            </w:r>
            <w:r>
              <w:rPr>
                <w:rFonts w:hint="eastAsia" w:ascii="宋体" w:hAnsi="宋体" w:cs="宋体"/>
                <w:bCs/>
                <w:i/>
                <w:iCs/>
                <w:szCs w:val="21"/>
                <w:u w:val="single"/>
              </w:rPr>
              <w:t xml:space="preserve">★</w:t>
            </w:r>
            <w:r>
              <w:rPr>
                <w:rFonts w:hint="eastAsia" w:ascii="宋体" w:hAnsi="宋体" w:cs="宋体"/>
                <w:i/>
                <w:iCs/>
                <w:szCs w:val="21"/>
                <w:u w:val="single"/>
              </w:rPr>
              <w:t xml:space="preserve">前、后床沿：采用</w:t>
            </w:r>
            <w:r>
              <w:rPr>
                <w:rFonts w:hint="eastAsia" w:ascii="宋体" w:hAnsi="宋体" w:cs="宋体"/>
                <w:i/>
                <w:iCs/>
                <w:szCs w:val="21"/>
                <w:u w:val="single"/>
              </w:rPr>
              <w:t xml:space="preserve">平椭圆管</w:t>
            </w:r>
            <w:r>
              <w:rPr>
                <w:rFonts w:hint="eastAsia" w:ascii="宋体" w:hAnsi="宋体" w:cs="宋体"/>
                <w:i/>
                <w:iCs/>
                <w:szCs w:val="21"/>
                <w:u w:val="single"/>
              </w:rPr>
              <w:t xml:space="preserve">，规格为≥</w:t>
            </w:r>
            <w:r>
              <w:rPr>
                <w:i/>
                <w:iCs/>
                <w:szCs w:val="21"/>
                <w:u w:val="single"/>
              </w:rPr>
              <w:t xml:space="preserve">70*30*1.2mm</w:t>
            </w:r>
            <w:r>
              <w:rPr>
                <w:rFonts w:hint="eastAsia" w:ascii="宋体" w:hAnsi="宋体" w:cs="宋体"/>
                <w:i/>
                <w:iCs/>
                <w:szCs w:val="21"/>
                <w:u w:val="single"/>
              </w:rPr>
              <w:t xml:space="preserve">制作；下口带圆弧可有效降低磕碰伤害；</w:t>
            </w:r>
            <w:r>
              <w:rPr>
                <w:rFonts w:ascii="宋体" w:hAnsi="宋体" w:cs="宋体"/>
                <w:i/>
                <w:iCs/>
                <w:szCs w:val="21"/>
                <w:u w:val="single"/>
              </w:rPr>
            </w:r>
            <w:r/>
          </w:p>
          <w:p>
            <w:pPr>
              <w:pStyle w:val="903"/>
              <w:ind w:firstLine="420"/>
              <w:jc w:val="left"/>
              <w:spacing w:line="400" w:lineRule="exact"/>
              <w:widowControl/>
              <w:rPr>
                <w:rFonts w:ascii="宋体" w:hAnsi="宋体" w:cs="宋体"/>
                <w:szCs w:val="21"/>
                <w:lang w:val="zh-CN"/>
              </w:rPr>
              <w:framePr w:vAnchor="text" w:hAnchor="page" w:x="824" w:y="232"/>
            </w:pPr>
            <w:r>
              <w:rPr>
                <w:rStyle w:val="984"/>
                <w:sz w:val="21"/>
                <w:szCs w:val="21"/>
                <w:lang w:bidi="ar"/>
              </w:rPr>
              <w:t xml:space="preserve">（3）</w:t>
            </w:r>
            <w:r>
              <w:rPr>
                <w:rFonts w:hint="eastAsia" w:ascii="宋体" w:hAnsi="宋体" w:cs="宋体"/>
                <w:szCs w:val="21"/>
                <w:lang w:val="zh-CN"/>
              </w:rPr>
              <w:t xml:space="preserve">前、</w:t>
            </w:r>
            <w:r>
              <w:rPr>
                <w:rFonts w:hint="eastAsia" w:ascii="宋体" w:hAnsi="宋体" w:cs="宋体"/>
                <w:szCs w:val="21"/>
              </w:rPr>
              <w:t xml:space="preserve">后床</w:t>
            </w:r>
            <w:r>
              <w:rPr>
                <w:rFonts w:hint="eastAsia" w:ascii="宋体" w:hAnsi="宋体" w:cs="宋体"/>
                <w:szCs w:val="21"/>
                <w:lang w:val="zh-CN"/>
              </w:rPr>
              <w:t xml:space="preserve">沿</w:t>
            </w:r>
            <w:r>
              <w:rPr>
                <w:rFonts w:hint="eastAsia" w:ascii="宋体" w:hAnsi="宋体" w:cs="宋体"/>
                <w:szCs w:val="21"/>
              </w:rPr>
              <w:t xml:space="preserve">挂件：采用</w:t>
            </w:r>
            <w:r>
              <w:rPr>
                <w:rFonts w:hint="eastAsia" w:ascii="宋体" w:hAnsi="宋体" w:cs="宋体"/>
                <w:szCs w:val="21"/>
                <w:lang w:val="zh-CN"/>
              </w:rPr>
              <w:t xml:space="preserve">冷轧钢板规格</w:t>
            </w:r>
            <w:r>
              <w:rPr>
                <w:rFonts w:hint="eastAsia" w:ascii="宋体" w:hAnsi="宋体" w:cs="宋体"/>
                <w:szCs w:val="21"/>
              </w:rPr>
              <w:t xml:space="preserve">≥</w:t>
            </w:r>
            <w:r>
              <w:rPr>
                <w:szCs w:val="21"/>
                <w:lang w:val="zh-CN"/>
              </w:rPr>
              <w:t xml:space="preserve">30*2</w:t>
            </w:r>
            <w:r>
              <w:rPr>
                <w:szCs w:val="21"/>
              </w:rPr>
              <w:t xml:space="preserve">00</w:t>
            </w:r>
            <w:r>
              <w:rPr>
                <w:szCs w:val="21"/>
                <w:lang w:val="zh-CN"/>
              </w:rPr>
              <w:t xml:space="preserve">*2.0mm</w:t>
            </w:r>
            <w:r>
              <w:rPr>
                <w:rFonts w:hint="eastAsia" w:ascii="宋体" w:hAnsi="宋体" w:cs="宋体"/>
                <w:szCs w:val="21"/>
                <w:lang w:val="zh-CN"/>
              </w:rPr>
              <w:t xml:space="preserve">，</w:t>
            </w:r>
            <w:r>
              <w:rPr>
                <w:rFonts w:hint="eastAsia" w:ascii="宋体" w:hAnsi="宋体" w:cs="宋体"/>
                <w:szCs w:val="21"/>
              </w:rPr>
              <w:t xml:space="preserve">采用隐藏式挂齿</w:t>
            </w:r>
            <w:r>
              <w:rPr>
                <w:rFonts w:hint="eastAsia" w:ascii="宋体" w:hAnsi="宋体" w:cs="宋体"/>
                <w:szCs w:val="21"/>
                <w:lang w:val="zh-CN"/>
              </w:rPr>
              <w:t xml:space="preserve">挂件；</w:t>
            </w:r>
            <w:r>
              <w:rPr>
                <w:rFonts w:ascii="宋体" w:hAnsi="宋体" w:cs="宋体"/>
                <w:szCs w:val="21"/>
                <w:lang w:val="zh-CN"/>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（4）</w:t>
            </w:r>
            <w:r>
              <w:rPr>
                <w:rFonts w:hint="eastAsia" w:ascii="宋体" w:hAnsi="宋体" w:cs="宋体"/>
                <w:szCs w:val="21"/>
              </w:rPr>
              <w:t xml:space="preserve">床立柱拉杆：采用方管规格为≥</w:t>
            </w:r>
            <w:r>
              <w:rPr>
                <w:szCs w:val="21"/>
              </w:rPr>
              <w:t xml:space="preserve">40*40*1.2mm</w:t>
            </w:r>
            <w:r>
              <w:rPr>
                <w:rFonts w:hint="eastAsia" w:ascii="宋体" w:hAnsi="宋体" w:cs="宋体"/>
                <w:szCs w:val="21"/>
              </w:rPr>
              <w:t xml:space="preserve">制作，后拉杆≥</w:t>
            </w:r>
            <w:r>
              <w:rPr>
                <w:szCs w:val="21"/>
              </w:rPr>
              <w:t xml:space="preserve">25*30*1.2mm</w:t>
            </w:r>
            <w:r>
              <w:rPr>
                <w:rFonts w:hint="eastAsia" w:ascii="宋体" w:hAnsi="宋体" w:cs="宋体"/>
                <w:szCs w:val="21"/>
              </w:rPr>
              <w:t xml:space="preserve">制作；</w:t>
            </w:r>
            <w:r>
              <w:rPr>
                <w:rFonts w:ascii="宋体" w:hAnsi="宋体" w:cs="宋体"/>
                <w:szCs w:val="21"/>
              </w:rPr>
            </w:r>
            <w:r/>
          </w:p>
          <w:p>
            <w:pPr>
              <w:pStyle w:val="903"/>
              <w:ind w:firstLine="420"/>
              <w:jc w:val="left"/>
              <w:spacing w:line="400" w:lineRule="exact"/>
              <w:widowControl/>
              <w:rPr>
                <w:rFonts w:ascii="宋体" w:hAnsi="宋体" w:cs="宋体"/>
                <w:i/>
                <w:iCs/>
                <w:szCs w:val="21"/>
                <w:u w:val="single"/>
              </w:rPr>
              <w:framePr w:vAnchor="text" w:hAnchor="page" w:x="824" w:y="232"/>
            </w:pPr>
            <w:r>
              <w:rPr>
                <w:rStyle w:val="984"/>
                <w:i/>
                <w:iCs/>
                <w:sz w:val="21"/>
                <w:szCs w:val="21"/>
                <w:u w:val="single"/>
                <w:lang w:bidi="ar"/>
              </w:rPr>
              <w:t xml:space="preserve">（5）</w:t>
            </w:r>
            <w:r>
              <w:rPr>
                <w:rFonts w:hint="eastAsia" w:ascii="宋体" w:hAnsi="宋体" w:cs="宋体"/>
                <w:bCs/>
                <w:i/>
                <w:iCs/>
                <w:szCs w:val="21"/>
                <w:u w:val="single"/>
              </w:rPr>
              <w:t xml:space="preserve">★</w:t>
            </w:r>
            <w:r>
              <w:rPr>
                <w:rFonts w:hint="eastAsia" w:ascii="宋体" w:hAnsi="宋体" w:cs="宋体"/>
                <w:i/>
                <w:iCs/>
                <w:szCs w:val="21"/>
                <w:u w:val="single"/>
                <w:lang w:val="zh-CN"/>
              </w:rPr>
              <w:t xml:space="preserve">床</w:t>
            </w:r>
            <w:r>
              <w:rPr>
                <w:rFonts w:hint="eastAsia" w:ascii="宋体" w:hAnsi="宋体" w:cs="宋体"/>
                <w:i/>
                <w:iCs/>
                <w:szCs w:val="21"/>
                <w:u w:val="single"/>
              </w:rPr>
              <w:t xml:space="preserve">前护栏：采用D形管≥</w:t>
            </w:r>
            <w:r>
              <w:rPr>
                <w:i/>
                <w:iCs/>
                <w:szCs w:val="21"/>
                <w:u w:val="single"/>
              </w:rPr>
              <w:t xml:space="preserve">25×25×1.2mm</w:t>
            </w:r>
            <w:r>
              <w:rPr>
                <w:rFonts w:hint="eastAsia" w:ascii="宋体" w:hAnsi="宋体" w:cs="宋体"/>
                <w:i/>
                <w:iCs/>
                <w:szCs w:val="21"/>
                <w:u w:val="single"/>
              </w:rPr>
              <w:t xml:space="preserve">制作，高度≥</w:t>
            </w:r>
            <w:r>
              <w:rPr>
                <w:i/>
                <w:iCs/>
                <w:szCs w:val="21"/>
                <w:u w:val="single"/>
              </w:rPr>
              <w:t xml:space="preserve">350mm</w:t>
            </w:r>
            <w:r>
              <w:rPr>
                <w:rFonts w:hint="eastAsia" w:ascii="宋体" w:hAnsi="宋体" w:cs="宋体"/>
                <w:i/>
                <w:iCs/>
                <w:szCs w:val="21"/>
                <w:u w:val="single"/>
              </w:rPr>
              <w:t xml:space="preserve">，内嵌不低于</w:t>
            </w:r>
            <w:r>
              <w:rPr>
                <w:i/>
                <w:iCs/>
                <w:szCs w:val="21"/>
                <w:u w:val="single"/>
                <w:lang w:val="zh-CN"/>
              </w:rPr>
              <w:t xml:space="preserve">18mm</w:t>
            </w:r>
            <w:r>
              <w:rPr>
                <w:rFonts w:hint="eastAsia" w:ascii="宋体" w:hAnsi="宋体" w:cs="宋体"/>
                <w:i/>
                <w:iCs/>
                <w:szCs w:val="21"/>
                <w:u w:val="single"/>
                <w:lang w:val="zh-CN"/>
              </w:rPr>
              <w:t xml:space="preserve">厚</w:t>
            </w:r>
            <w:r>
              <w:rPr>
                <w:rFonts w:hint="eastAsia" w:ascii="宋体" w:hAnsi="宋体" w:cs="宋体"/>
                <w:i/>
                <w:iCs/>
                <w:szCs w:val="21"/>
                <w:u w:val="single"/>
              </w:rPr>
              <w:t xml:space="preserve">E0级三聚氰胺纸饰面多层板</w:t>
            </w:r>
            <w:r>
              <w:rPr>
                <w:rFonts w:hint="eastAsia" w:ascii="宋体" w:hAnsi="宋体" w:cs="宋体"/>
                <w:i/>
                <w:iCs/>
                <w:szCs w:val="21"/>
                <w:u w:val="single"/>
                <w:lang w:val="zh-CN"/>
              </w:rPr>
              <w:t xml:space="preserve">，</w:t>
            </w:r>
            <w:r>
              <w:rPr>
                <w:rFonts w:hint="eastAsia" w:ascii="宋体" w:hAnsi="宋体" w:cs="宋体"/>
                <w:i/>
                <w:iCs/>
                <w:szCs w:val="21"/>
                <w:u w:val="single"/>
              </w:rPr>
              <w:t xml:space="preserve">护栏设计有太空舱观察窗，要求护栏板与周围钢框架契合紧密；护栏板内部在内侧醒目位置标注永久性床褥上表面最大高度警示线（警示线不可采用后期张贴、喷涂等非永久性方式，警示线距护栏顶边距离≥</w:t>
            </w:r>
            <w:r>
              <w:rPr>
                <w:i/>
                <w:iCs/>
                <w:szCs w:val="21"/>
                <w:u w:val="single"/>
              </w:rPr>
              <w:t xml:space="preserve">250mm</w:t>
            </w:r>
            <w:r>
              <w:rPr>
                <w:rFonts w:hint="eastAsia" w:ascii="宋体" w:hAnsi="宋体" w:cs="宋体"/>
                <w:i/>
                <w:iCs/>
                <w:szCs w:val="21"/>
                <w:u w:val="single"/>
              </w:rPr>
              <w:t xml:space="preserve">）；外侧配有ABS材质床位号透明标签框</w:t>
            </w:r>
            <w:r>
              <w:rPr>
                <w:rFonts w:hint="eastAsia"/>
                <w:i/>
                <w:iCs/>
                <w:szCs w:val="21"/>
                <w:u w:val="single"/>
              </w:rPr>
              <w:t xml:space="preserve">。</w:t>
            </w:r>
            <w:r>
              <w:rPr>
                <w:rFonts w:ascii="宋体" w:hAnsi="宋体" w:cs="宋体"/>
                <w:i/>
                <w:iCs/>
                <w:szCs w:val="21"/>
                <w:u w:val="single"/>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（6）</w:t>
            </w:r>
            <w:r>
              <w:rPr>
                <w:rFonts w:hint="eastAsia" w:ascii="宋体" w:hAnsi="宋体" w:cs="宋体"/>
                <w:szCs w:val="21"/>
                <w:lang w:val="zh-CN"/>
              </w:rPr>
              <w:t xml:space="preserve">床</w:t>
            </w:r>
            <w:r>
              <w:rPr>
                <w:rFonts w:hint="eastAsia" w:ascii="宋体" w:hAnsi="宋体" w:cs="宋体"/>
                <w:szCs w:val="21"/>
              </w:rPr>
              <w:t xml:space="preserve">后护栏：采用方管≥</w:t>
            </w:r>
            <w:r>
              <w:rPr>
                <w:szCs w:val="21"/>
              </w:rPr>
              <w:t xml:space="preserve">20×20×1.2mm</w:t>
            </w:r>
            <w:r>
              <w:rPr>
                <w:rFonts w:hint="eastAsia" w:ascii="宋体" w:hAnsi="宋体" w:cs="宋体"/>
                <w:szCs w:val="21"/>
              </w:rPr>
              <w:t xml:space="preserve">，高度≥</w:t>
            </w:r>
            <w:r>
              <w:rPr>
                <w:szCs w:val="21"/>
              </w:rPr>
              <w:t xml:space="preserve">150mm</w:t>
            </w:r>
            <w:r>
              <w:rPr>
                <w:rFonts w:hint="eastAsia" w:ascii="宋体" w:hAnsi="宋体" w:cs="宋体"/>
                <w:szCs w:val="21"/>
              </w:rPr>
              <w:t xml:space="preserve">，内嵌不低于</w:t>
            </w:r>
            <w:r>
              <w:rPr>
                <w:szCs w:val="21"/>
                <w:lang w:val="zh-CN"/>
              </w:rPr>
              <w:t xml:space="preserve">18mm</w:t>
            </w:r>
            <w:r>
              <w:rPr>
                <w:rFonts w:hint="eastAsia" w:ascii="宋体" w:hAnsi="宋体" w:cs="宋体"/>
                <w:szCs w:val="21"/>
                <w:lang w:val="zh-CN"/>
              </w:rPr>
              <w:t xml:space="preserve">厚</w:t>
            </w:r>
            <w:r>
              <w:rPr>
                <w:rFonts w:hint="eastAsia" w:ascii="宋体" w:hAnsi="宋体" w:cs="宋体"/>
                <w:szCs w:val="21"/>
              </w:rPr>
              <w:t xml:space="preserve">E0级三聚氰胺纸饰面多层板；</w:t>
            </w:r>
            <w:r>
              <w:rPr>
                <w:rFonts w:ascii="宋体" w:hAnsi="宋体" w:cs="宋体"/>
                <w:szCs w:val="21"/>
              </w:rPr>
            </w:r>
            <w:r/>
          </w:p>
          <w:p>
            <w:pPr>
              <w:pStyle w:val="903"/>
              <w:ind w:firstLine="420"/>
              <w:jc w:val="left"/>
              <w:spacing w:line="400" w:lineRule="exact"/>
              <w:widowControl/>
              <w:rPr>
                <w:rFonts w:ascii="宋体" w:hAnsi="宋体" w:cs="宋体"/>
                <w:szCs w:val="21"/>
              </w:rPr>
              <w:framePr w:vAnchor="text" w:hAnchor="page" w:x="824" w:y="232"/>
            </w:pPr>
            <w:r>
              <w:rPr>
                <w:rStyle w:val="984"/>
                <w:sz w:val="21"/>
                <w:szCs w:val="21"/>
                <w:lang w:bidi="ar"/>
              </w:rPr>
              <w:t xml:space="preserve">（7）</w:t>
            </w:r>
            <w:r>
              <w:rPr>
                <w:rFonts w:hint="eastAsia" w:ascii="宋体" w:hAnsi="宋体" w:cs="宋体"/>
                <w:szCs w:val="21"/>
              </w:rPr>
              <w:t xml:space="preserve">床头及床尾护栏：规格为：≥</w:t>
            </w:r>
            <w:r>
              <w:rPr>
                <w:szCs w:val="21"/>
              </w:rPr>
              <w:t xml:space="preserve">25mm*25mm*1.2mm</w:t>
            </w:r>
            <w:r>
              <w:rPr>
                <w:rFonts w:hint="eastAsia" w:ascii="宋体" w:hAnsi="宋体" w:cs="宋体"/>
                <w:szCs w:val="21"/>
              </w:rPr>
              <w:t xml:space="preserve">制作，内嵌不低于</w:t>
            </w:r>
            <w:r>
              <w:rPr>
                <w:szCs w:val="21"/>
              </w:rPr>
              <w:t xml:space="preserve">18mm</w:t>
            </w:r>
            <w:r>
              <w:rPr>
                <w:rFonts w:hint="eastAsia" w:ascii="宋体" w:hAnsi="宋体" w:cs="宋体"/>
                <w:szCs w:val="21"/>
              </w:rPr>
              <w:t xml:space="preserve">E0级</w:t>
            </w:r>
            <w:r>
              <w:rPr>
                <w:rFonts w:hint="eastAsia" w:ascii="宋体" w:hAnsi="宋体" w:cs="宋体"/>
                <w:szCs w:val="21"/>
                <w:lang w:val="zh-CN"/>
              </w:rPr>
              <w:t xml:space="preserve">厚</w:t>
            </w:r>
            <w:r>
              <w:rPr>
                <w:rFonts w:hint="eastAsia" w:ascii="宋体" w:hAnsi="宋体" w:cs="宋体"/>
                <w:szCs w:val="21"/>
              </w:rPr>
              <w:t xml:space="preserve">三聚氰胺纸饰面多层板；</w:t>
            </w:r>
            <w:r>
              <w:rPr>
                <w:rFonts w:ascii="宋体" w:hAnsi="宋体" w:cs="宋体"/>
                <w:szCs w:val="21"/>
              </w:rPr>
            </w:r>
            <w:r/>
          </w:p>
          <w:p>
            <w:pPr>
              <w:pStyle w:val="903"/>
              <w:ind w:left="400"/>
              <w:jc w:val="left"/>
              <w:spacing w:line="400" w:lineRule="exact"/>
              <w:widowControl/>
              <w:rPr>
                <w:rStyle w:val="984"/>
                <w:i/>
                <w:iCs/>
                <w:sz w:val="21"/>
                <w:szCs w:val="21"/>
                <w:u w:val="single"/>
                <w:lang w:bidi="ar"/>
              </w:rPr>
              <w:framePr w:vAnchor="text" w:hAnchor="page" w:x="824" w:y="232"/>
            </w:pPr>
            <w:r>
              <w:rPr>
                <w:rStyle w:val="984"/>
                <w:i/>
                <w:iCs/>
                <w:sz w:val="21"/>
                <w:szCs w:val="21"/>
                <w:u w:val="single"/>
                <w:lang w:bidi="ar"/>
              </w:rPr>
              <w:t xml:space="preserve">（8）</w:t>
            </w:r>
            <w:r>
              <w:rPr>
                <w:rFonts w:hint="eastAsia" w:ascii="宋体" w:hAnsi="宋体" w:cs="宋体"/>
                <w:bCs/>
                <w:i/>
                <w:iCs/>
                <w:szCs w:val="21"/>
                <w:u w:val="single"/>
              </w:rPr>
              <w:t xml:space="preserve">★</w:t>
            </w:r>
            <w:r>
              <w:rPr>
                <w:rFonts w:hint="eastAsia" w:ascii="宋体" w:hAnsi="宋体" w:cs="宋体"/>
                <w:i/>
                <w:iCs/>
                <w:szCs w:val="21"/>
                <w:u w:val="single"/>
              </w:rPr>
              <w:t xml:space="preserve">床梯立柱：采用椭圆管规格为≥</w:t>
            </w:r>
            <w:r>
              <w:rPr>
                <w:i/>
                <w:iCs/>
                <w:szCs w:val="21"/>
                <w:u w:val="single"/>
              </w:rPr>
              <w:t xml:space="preserve">20*40*1.2mm</w:t>
            </w:r>
            <w:r>
              <w:rPr>
                <w:rFonts w:hint="eastAsia" w:ascii="宋体" w:hAnsi="宋体" w:cs="宋体"/>
                <w:i/>
                <w:iCs/>
                <w:szCs w:val="21"/>
                <w:u w:val="single"/>
              </w:rPr>
              <w:t xml:space="preserve">制作；</w:t>
            </w:r>
            <w:r>
              <w:rPr>
                <w:rStyle w:val="984"/>
                <w:i/>
                <w:iCs/>
                <w:sz w:val="21"/>
                <w:szCs w:val="21"/>
                <w:u w:val="single"/>
                <w:lang w:bidi="ar"/>
              </w:rPr>
            </w:r>
            <w:r/>
          </w:p>
          <w:p>
            <w:pPr>
              <w:pStyle w:val="1018"/>
              <w:ind w:firstLine="420"/>
              <w:spacing w:line="400" w:lineRule="exact"/>
              <w:rPr>
                <w:rFonts w:cs="宋体"/>
                <w:i/>
                <w:iCs/>
                <w:sz w:val="21"/>
                <w:szCs w:val="21"/>
                <w:u w:val="single"/>
                <w:lang w:val="en-US"/>
              </w:rPr>
              <w:framePr w:vAnchor="text" w:hAnchor="page" w:x="824" w:y="232"/>
            </w:pPr>
            <w:r>
              <w:rPr>
                <w:rStyle w:val="984"/>
                <w:i/>
                <w:iCs/>
                <w:sz w:val="21"/>
                <w:szCs w:val="21"/>
                <w:u w:val="single"/>
                <w:lang w:bidi="ar"/>
              </w:rPr>
              <w:t xml:space="preserve">（</w:t>
            </w:r>
            <w:r>
              <w:rPr>
                <w:rStyle w:val="984"/>
                <w:i/>
                <w:iCs/>
                <w:sz w:val="21"/>
                <w:szCs w:val="21"/>
                <w:u w:val="single"/>
                <w:lang w:val="en-US" w:bidi="ar"/>
              </w:rPr>
              <w:t xml:space="preserve">9</w:t>
            </w:r>
            <w:r>
              <w:rPr>
                <w:rStyle w:val="984"/>
                <w:i/>
                <w:iCs/>
                <w:sz w:val="21"/>
                <w:szCs w:val="21"/>
                <w:u w:val="single"/>
                <w:lang w:bidi="ar"/>
              </w:rPr>
              <w:t xml:space="preserve">）</w:t>
            </w:r>
            <w:r>
              <w:rPr>
                <w:rFonts w:hint="eastAsia" w:cs="宋体"/>
                <w:bCs/>
                <w:i/>
                <w:iCs/>
                <w:sz w:val="21"/>
                <w:szCs w:val="21"/>
                <w:u w:val="single"/>
              </w:rPr>
              <w:t xml:space="preserve">★</w:t>
            </w:r>
            <w:r>
              <w:rPr>
                <w:rFonts w:hint="eastAsia" w:cs="宋体"/>
                <w:i/>
                <w:iCs/>
                <w:sz w:val="21"/>
                <w:szCs w:val="21"/>
                <w:u w:val="single"/>
                <w:lang w:val="en-US"/>
              </w:rPr>
              <w:t xml:space="preserve">踏步板：采用HDPE（高密度聚乙烯）</w:t>
            </w:r>
            <w:r>
              <w:rPr>
                <w:rFonts w:hint="eastAsia" w:ascii="Times New Roman" w:hAnsi="Times New Roman"/>
                <w:i/>
                <w:iCs/>
                <w:sz w:val="21"/>
                <w:szCs w:val="21"/>
                <w:u w:val="single"/>
              </w:rPr>
              <w:t xml:space="preserve">全新料一次吹塑成型，</w:t>
            </w:r>
            <w:r>
              <w:rPr>
                <w:rFonts w:hint="eastAsia" w:cs="宋体"/>
                <w:i/>
                <w:iCs/>
                <w:sz w:val="21"/>
                <w:szCs w:val="21"/>
                <w:u w:val="single"/>
                <w:lang w:val="en-US"/>
              </w:rPr>
              <w:t xml:space="preserve">规格不低于</w:t>
            </w:r>
            <w:r>
              <w:rPr>
                <w:rFonts w:ascii="Times New Roman" w:hAnsi="Times New Roman"/>
                <w:i/>
                <w:iCs/>
                <w:sz w:val="21"/>
                <w:szCs w:val="21"/>
                <w:u w:val="single"/>
                <w:lang w:val="en-US"/>
              </w:rPr>
              <w:t xml:space="preserve">380*120mm</w:t>
            </w:r>
            <w:r>
              <w:rPr>
                <w:rFonts w:hint="eastAsia" w:cs="宋体"/>
                <w:i/>
                <w:iCs/>
                <w:sz w:val="21"/>
                <w:szCs w:val="21"/>
                <w:u w:val="single"/>
                <w:lang w:val="en-US"/>
              </w:rPr>
              <w:t xml:space="preserve">，踏步支撑管与竖管采用整体焊接工艺制作，踏步板设置合理防滑纹路，并配备荧光条；</w:t>
            </w:r>
            <w:r>
              <w:rPr>
                <w:rFonts w:cs="宋体"/>
                <w:i/>
                <w:iCs/>
                <w:sz w:val="21"/>
                <w:szCs w:val="21"/>
                <w:u w:val="single"/>
                <w:lang w:val="en-US"/>
              </w:rPr>
            </w:r>
            <w:r/>
          </w:p>
          <w:p>
            <w:pPr>
              <w:pStyle w:val="1018"/>
              <w:ind w:firstLine="420"/>
              <w:spacing w:line="400" w:lineRule="exact"/>
              <w:rPr>
                <w:rStyle w:val="984"/>
                <w:color w:val="000000"/>
                <w:sz w:val="21"/>
                <w:szCs w:val="21"/>
                <w:lang w:bidi="ar"/>
              </w:rPr>
              <w:framePr w:vAnchor="text" w:hAnchor="page" w:x="824" w:y="232"/>
            </w:pPr>
            <w:r>
              <w:rPr>
                <w:rStyle w:val="984"/>
                <w:color w:val="000000"/>
                <w:sz w:val="21"/>
                <w:szCs w:val="21"/>
                <w:lang w:bidi="ar"/>
              </w:rPr>
              <w:t xml:space="preserve">（</w:t>
            </w:r>
            <w:r>
              <w:rPr>
                <w:rStyle w:val="984"/>
                <w:color w:val="000000"/>
                <w:sz w:val="21"/>
                <w:szCs w:val="21"/>
                <w:lang w:val="en-US" w:bidi="ar"/>
              </w:rPr>
              <w:t xml:space="preserve">10</w:t>
            </w:r>
            <w:r>
              <w:rPr>
                <w:rStyle w:val="984"/>
                <w:color w:val="000000"/>
                <w:sz w:val="21"/>
                <w:szCs w:val="21"/>
                <w:lang w:bidi="ar"/>
              </w:rPr>
              <w:t xml:space="preserve">）</w:t>
            </w:r>
            <w:r>
              <w:rPr>
                <w:rFonts w:hint="eastAsia" w:cs="宋体"/>
                <w:sz w:val="21"/>
                <w:szCs w:val="21"/>
              </w:rPr>
              <w:t xml:space="preserve">床板托档：</w:t>
            </w:r>
            <w:r>
              <w:rPr>
                <w:rFonts w:hint="eastAsia" w:cs="宋体"/>
                <w:sz w:val="21"/>
                <w:szCs w:val="21"/>
                <w:lang w:val="en-US"/>
              </w:rPr>
              <w:t xml:space="preserve">采用方管规格为≥</w:t>
            </w:r>
            <w:r>
              <w:rPr>
                <w:rFonts w:ascii="Times New Roman" w:hAnsi="Times New Roman"/>
                <w:sz w:val="21"/>
                <w:szCs w:val="21"/>
              </w:rPr>
              <w:t xml:space="preserve">2</w:t>
            </w:r>
            <w:r>
              <w:rPr>
                <w:rFonts w:ascii="Times New Roman" w:hAnsi="Times New Roman"/>
                <w:sz w:val="21"/>
                <w:szCs w:val="21"/>
                <w:lang w:val="en-US"/>
              </w:rPr>
              <w:t xml:space="preserve">5mm*25mm*1.2mm</w:t>
            </w:r>
            <w:r>
              <w:rPr>
                <w:rFonts w:hint="eastAsia" w:cs="宋体"/>
                <w:sz w:val="21"/>
                <w:szCs w:val="21"/>
                <w:lang w:val="en-US"/>
              </w:rPr>
              <w:t xml:space="preserve">制作，数量不少于</w:t>
            </w:r>
            <w:r>
              <w:rPr>
                <w:rFonts w:ascii="Times New Roman" w:hAnsi="Times New Roman"/>
                <w:sz w:val="21"/>
                <w:szCs w:val="21"/>
                <w:lang w:val="en-US"/>
              </w:rPr>
              <w:t xml:space="preserve">5</w:t>
            </w:r>
            <w:r>
              <w:rPr>
                <w:rFonts w:hint="eastAsia" w:cs="宋体"/>
                <w:sz w:val="21"/>
                <w:szCs w:val="21"/>
                <w:lang w:val="en-US"/>
              </w:rPr>
              <w:t xml:space="preserve">根；</w:t>
            </w:r>
            <w:r>
              <w:rPr>
                <w:rStyle w:val="984"/>
                <w:color w:val="000000"/>
                <w:sz w:val="21"/>
                <w:szCs w:val="21"/>
                <w:lang w:bidi="ar"/>
              </w:rPr>
            </w:r>
            <w:r/>
          </w:p>
          <w:p>
            <w:pPr>
              <w:pStyle w:val="1018"/>
              <w:ind w:firstLine="420"/>
              <w:spacing w:line="400" w:lineRule="exact"/>
              <w:rPr>
                <w:rStyle w:val="984"/>
                <w:i/>
                <w:iCs/>
                <w:color w:val="000000"/>
                <w:sz w:val="21"/>
                <w:szCs w:val="21"/>
                <w:u w:val="single"/>
                <w:lang w:bidi="ar"/>
              </w:rPr>
              <w:framePr w:vAnchor="text" w:hAnchor="page" w:x="824" w:y="232"/>
            </w:pPr>
            <w:r>
              <w:rPr>
                <w:rStyle w:val="984"/>
                <w:i/>
                <w:iCs/>
                <w:color w:val="000000"/>
                <w:sz w:val="21"/>
                <w:szCs w:val="21"/>
                <w:u w:val="single"/>
                <w:lang w:bidi="ar"/>
              </w:rPr>
              <w:t xml:space="preserve">（</w:t>
            </w:r>
            <w:r>
              <w:rPr>
                <w:rStyle w:val="984"/>
                <w:i/>
                <w:iCs/>
                <w:color w:val="000000"/>
                <w:sz w:val="21"/>
                <w:szCs w:val="21"/>
                <w:u w:val="single"/>
                <w:lang w:val="en-US" w:bidi="ar"/>
              </w:rPr>
              <w:t xml:space="preserve">11</w:t>
            </w:r>
            <w:r>
              <w:rPr>
                <w:rStyle w:val="984"/>
                <w:i/>
                <w:iCs/>
                <w:color w:val="000000"/>
                <w:sz w:val="21"/>
                <w:szCs w:val="21"/>
                <w:u w:val="single"/>
                <w:lang w:bidi="ar"/>
              </w:rPr>
              <w:t xml:space="preserve">）</w:t>
            </w:r>
            <w:r>
              <w:rPr>
                <w:rFonts w:hint="eastAsia" w:cs="宋体"/>
                <w:bCs/>
                <w:i/>
                <w:iCs/>
                <w:sz w:val="21"/>
                <w:szCs w:val="21"/>
                <w:u w:val="single"/>
              </w:rPr>
              <w:t xml:space="preserve">★</w:t>
            </w:r>
            <w:r>
              <w:rPr>
                <w:rFonts w:hint="eastAsia" w:cs="宋体"/>
                <w:i/>
                <w:iCs/>
                <w:sz w:val="21"/>
                <w:szCs w:val="21"/>
                <w:u w:val="single"/>
                <w:lang w:val="en-US"/>
              </w:rPr>
              <w:t xml:space="preserve">蚊帐架：蚊帐架采用≥</w:t>
            </w:r>
            <w:r>
              <w:rPr>
                <w:rFonts w:ascii="Times New Roman" w:hAnsi="Times New Roman"/>
                <w:i/>
                <w:iCs/>
                <w:sz w:val="21"/>
                <w:szCs w:val="21"/>
                <w:u w:val="single"/>
                <w:lang w:val="en-US"/>
              </w:rPr>
              <w:t xml:space="preserve">20*20*1.0mm</w:t>
            </w:r>
            <w:r>
              <w:rPr>
                <w:rFonts w:hint="eastAsia" w:cs="宋体"/>
                <w:i/>
                <w:iCs/>
                <w:sz w:val="21"/>
                <w:szCs w:val="21"/>
                <w:u w:val="single"/>
                <w:lang w:val="en-US"/>
              </w:rPr>
              <w:t xml:space="preserve">方管和直径≥</w:t>
            </w:r>
            <w:r>
              <w:rPr>
                <w:rFonts w:ascii="Times New Roman" w:hAnsi="Times New Roman"/>
                <w:i/>
                <w:iCs/>
                <w:sz w:val="21"/>
                <w:szCs w:val="21"/>
                <w:u w:val="single"/>
                <w:lang w:val="en-US"/>
              </w:rPr>
              <w:t xml:space="preserve">16*1.0mm</w:t>
            </w:r>
            <w:r>
              <w:rPr>
                <w:rFonts w:hint="eastAsia" w:cs="宋体"/>
                <w:i/>
                <w:iCs/>
                <w:sz w:val="21"/>
                <w:szCs w:val="21"/>
                <w:u w:val="single"/>
                <w:lang w:val="en-US"/>
              </w:rPr>
              <w:t xml:space="preserve">圆管制作；</w:t>
            </w:r>
            <w:r>
              <w:rPr>
                <w:rStyle w:val="984"/>
                <w:i/>
                <w:iCs/>
                <w:color w:val="000000"/>
                <w:sz w:val="21"/>
                <w:szCs w:val="21"/>
                <w:u w:val="single"/>
                <w:lang w:bidi="ar"/>
              </w:rPr>
            </w:r>
            <w:r/>
          </w:p>
          <w:p>
            <w:pPr>
              <w:pStyle w:val="1018"/>
              <w:ind w:firstLine="420"/>
              <w:spacing w:line="400" w:lineRule="exact"/>
              <w:rPr>
                <w:rFonts w:cs="宋体"/>
                <w:sz w:val="21"/>
                <w:szCs w:val="21"/>
                <w:lang w:val="en-US"/>
              </w:rPr>
              <w:framePr w:vAnchor="text" w:hAnchor="page" w:x="824" w:y="232"/>
            </w:pPr>
            <w:r>
              <w:rPr>
                <w:rStyle w:val="984"/>
                <w:color w:val="000000"/>
                <w:sz w:val="21"/>
                <w:szCs w:val="21"/>
                <w:lang w:bidi="ar"/>
              </w:rPr>
              <w:t xml:space="preserve">（</w:t>
            </w:r>
            <w:r>
              <w:rPr>
                <w:rStyle w:val="984"/>
                <w:color w:val="000000"/>
                <w:sz w:val="21"/>
                <w:szCs w:val="21"/>
                <w:lang w:val="en-US" w:bidi="ar"/>
              </w:rPr>
              <w:t xml:space="preserve">12</w:t>
            </w:r>
            <w:r>
              <w:rPr>
                <w:rStyle w:val="984"/>
                <w:color w:val="000000"/>
                <w:sz w:val="21"/>
                <w:szCs w:val="21"/>
                <w:lang w:bidi="ar"/>
              </w:rPr>
              <w:t xml:space="preserve">）</w:t>
            </w:r>
            <w:r>
              <w:rPr>
                <w:rFonts w:hint="eastAsia" w:cs="宋体"/>
                <w:sz w:val="21"/>
                <w:szCs w:val="21"/>
                <w:lang w:val="en-US"/>
              </w:rPr>
              <w:t xml:space="preserve">床板：采用厚度≥</w:t>
            </w:r>
            <w:r>
              <w:rPr>
                <w:rFonts w:ascii="Times New Roman" w:hAnsi="Times New Roman"/>
                <w:sz w:val="21"/>
                <w:szCs w:val="21"/>
                <w:lang w:val="en-US"/>
              </w:rPr>
              <w:t xml:space="preserve">14mm</w:t>
            </w:r>
            <w:r>
              <w:rPr>
                <w:rFonts w:hint="eastAsia" w:cs="宋体"/>
                <w:sz w:val="21"/>
                <w:szCs w:val="21"/>
                <w:lang w:val="en-US"/>
              </w:rPr>
              <w:t xml:space="preserve">的杉木或松木制作，长度、宽度与床配套；经干燥防腐、防蛀处理，无闪边，双面刨光；横档用≥</w:t>
            </w:r>
            <w:r>
              <w:rPr>
                <w:rFonts w:ascii="Times New Roman" w:hAnsi="Times New Roman"/>
                <w:sz w:val="21"/>
                <w:szCs w:val="21"/>
                <w:lang w:val="en-US"/>
              </w:rPr>
              <w:t xml:space="preserve">20×30mm</w:t>
            </w:r>
            <w:r>
              <w:rPr>
                <w:rFonts w:hint="eastAsia" w:cs="宋体"/>
                <w:sz w:val="21"/>
                <w:szCs w:val="21"/>
                <w:lang w:val="en-US"/>
              </w:rPr>
              <w:t xml:space="preserve"> 实木木方三面刨光，数量不少于</w:t>
            </w:r>
            <w:r>
              <w:rPr>
                <w:rFonts w:ascii="Times New Roman" w:hAnsi="Times New Roman"/>
                <w:sz w:val="21"/>
                <w:szCs w:val="21"/>
                <w:lang w:val="en-US"/>
              </w:rPr>
              <w:t xml:space="preserve">4</w:t>
            </w:r>
            <w:r>
              <w:rPr>
                <w:rFonts w:hint="eastAsia" w:cs="宋体"/>
                <w:sz w:val="21"/>
                <w:szCs w:val="21"/>
                <w:lang w:val="en-US"/>
              </w:rPr>
              <w:t xml:space="preserve">根，床板缝隙≤</w:t>
            </w:r>
            <w:r>
              <w:rPr>
                <w:rFonts w:ascii="Times New Roman" w:hAnsi="Times New Roman"/>
                <w:sz w:val="21"/>
                <w:szCs w:val="21"/>
                <w:lang w:val="en-US"/>
              </w:rPr>
              <w:t xml:space="preserve">10mm</w:t>
            </w:r>
            <w:r>
              <w:rPr>
                <w:rFonts w:hint="eastAsia" w:cs="宋体"/>
                <w:sz w:val="21"/>
                <w:szCs w:val="21"/>
                <w:lang w:val="en-US"/>
              </w:rPr>
              <w:t xml:space="preserve">；</w:t>
            </w:r>
            <w:r>
              <w:rPr>
                <w:rFonts w:cs="宋体"/>
                <w:sz w:val="21"/>
                <w:szCs w:val="21"/>
                <w:lang w:val="en-US"/>
              </w:rPr>
            </w:r>
            <w:r/>
          </w:p>
          <w:p>
            <w:pPr>
              <w:pStyle w:val="1018"/>
              <w:ind w:firstLine="420"/>
              <w:spacing w:line="400" w:lineRule="exact"/>
              <w:rPr>
                <w:rFonts w:cs="宋体"/>
                <w:sz w:val="21"/>
                <w:szCs w:val="21"/>
                <w:lang w:val="en-US"/>
              </w:rPr>
              <w:framePr w:vAnchor="text" w:hAnchor="page" w:x="824" w:y="232"/>
            </w:pPr>
            <w:r>
              <w:rPr>
                <w:rStyle w:val="984"/>
                <w:sz w:val="21"/>
                <w:szCs w:val="21"/>
                <w:lang w:bidi="ar"/>
              </w:rPr>
              <w:t xml:space="preserve">（</w:t>
            </w:r>
            <w:r>
              <w:rPr>
                <w:rStyle w:val="984"/>
                <w:sz w:val="21"/>
                <w:szCs w:val="21"/>
                <w:lang w:val="en-US" w:bidi="ar"/>
              </w:rPr>
              <w:t xml:space="preserve">13</w:t>
            </w:r>
            <w:r>
              <w:rPr>
                <w:rStyle w:val="984"/>
                <w:sz w:val="21"/>
                <w:szCs w:val="21"/>
                <w:lang w:bidi="ar"/>
              </w:rPr>
              <w:t xml:space="preserve">）</w:t>
            </w:r>
            <w:r>
              <w:rPr>
                <w:rFonts w:hint="eastAsia" w:cs="宋体"/>
                <w:sz w:val="21"/>
                <w:szCs w:val="21"/>
              </w:rPr>
              <w:t xml:space="preserve">脚套：</w:t>
            </w:r>
            <w:r>
              <w:rPr>
                <w:rFonts w:hint="eastAsia" w:cs="宋体"/>
                <w:sz w:val="21"/>
                <w:szCs w:val="21"/>
                <w:lang w:val="en-US"/>
              </w:rPr>
              <w:t xml:space="preserve">采用</w:t>
            </w:r>
            <w:r>
              <w:rPr>
                <w:rFonts w:hint="eastAsia" w:cs="宋体"/>
                <w:sz w:val="21"/>
                <w:szCs w:val="21"/>
              </w:rPr>
              <w:t xml:space="preserve">PP（聚丙烯）</w:t>
            </w:r>
            <w:r>
              <w:rPr>
                <w:rFonts w:hint="eastAsia" w:cs="宋体"/>
                <w:sz w:val="21"/>
                <w:szCs w:val="21"/>
                <w:lang w:val="en-US"/>
              </w:rPr>
              <w:t xml:space="preserve">制作，</w:t>
            </w:r>
            <w:r>
              <w:rPr>
                <w:rFonts w:hint="eastAsia" w:cs="宋体"/>
                <w:sz w:val="21"/>
                <w:szCs w:val="21"/>
              </w:rPr>
              <w:t xml:space="preserve">外形与钢管适配防水、防滑、防噪音，全新料制作，外观无缺陷。</w:t>
            </w:r>
            <w:r>
              <w:rPr>
                <w:rFonts w:cs="宋体"/>
                <w:sz w:val="21"/>
                <w:szCs w:val="21"/>
                <w:lang w:val="en-US"/>
              </w:rPr>
            </w:r>
            <w:r/>
          </w:p>
          <w:p>
            <w:pPr>
              <w:pStyle w:val="903"/>
              <w:spacing w:line="360" w:lineRule="auto"/>
              <w:framePr w:vAnchor="text" w:hAnchor="page" w:x="824" w:y="232"/>
            </w:pPr>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爱心宿舍</w:t>
            </w:r>
            <w:r>
              <w:rPr>
                <w:rFonts w:ascii="宋体" w:hAnsi="宋体" w:cs="宋体"/>
                <w:szCs w:val="21"/>
              </w:rPr>
            </w:r>
            <w:r/>
          </w:p>
        </w:tc>
      </w:tr>
      <w:tr>
        <w:trPr/>
        <w:tc>
          <w:tcPr>
            <w:tcW w:w="44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上下铺组合床（外挂梯）</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561865" cy="34431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561865" cy="34431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59.2pt;height:271.1pt;mso-wrap-distance-left:0.0pt;mso-wrap-distance-top:0.0pt;mso-wrap-distance-right:0.0pt;mso-wrap-distance-bottom:0.0pt;" stroked="f">
                      <v:path textboxrect="0,0,0,0"/>
                      <v:imagedata r:id="rId21"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r>
        <w:trPr/>
        <w:tc>
          <w:tcPr>
            <w:tcW w:w="440" w:type="dxa"/>
            <w:vAlign w:val="center"/>
            <w:vMerge w:val="restart"/>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8</w:t>
            </w: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公寓</w:t>
            </w:r>
            <w:r>
              <w:rPr>
                <w:rFonts w:ascii="宋体" w:hAnsi="宋体" w:cs="宋体"/>
                <w:szCs w:val="21"/>
              </w:rPr>
              <w:t xml:space="preserve">方凳</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t xml:space="preserve">380*280*450mm</w:t>
            </w:r>
            <w:r>
              <w:rPr>
                <w:rFonts w:ascii="宋体" w:hAnsi="宋体" w:cs="宋体"/>
              </w:rPr>
            </w:r>
            <w:r/>
          </w:p>
        </w:tc>
        <w:tc>
          <w:tcPr>
            <w:tcW w:w="6750" w:type="dxa"/>
            <w:vAlign w:val="center"/>
            <w:textDirection w:val="lrTb"/>
            <w:noWrap w:val="false"/>
          </w:tcPr>
          <w:p>
            <w:pPr>
              <w:pStyle w:val="903"/>
              <w:spacing w:line="400" w:lineRule="exact"/>
              <w:framePr w:vAnchor="text" w:hAnchor="page" w:x="824" w:y="232"/>
            </w:pPr>
            <w:r>
              <w:t xml:space="preserve">（</w:t>
            </w:r>
            <w:r>
              <w:rPr>
                <w:rFonts w:hint="eastAsia"/>
              </w:rPr>
              <w:t xml:space="preserve">1</w:t>
            </w:r>
            <w:r>
              <w:t xml:space="preserve">）</w:t>
            </w:r>
            <w:r>
              <w:rPr>
                <w:rFonts w:hint="eastAsia"/>
              </w:rPr>
              <w:t xml:space="preserve">钢架：采用</w:t>
            </w:r>
            <w:r>
              <w:rPr>
                <w:rFonts w:hint="eastAsia" w:ascii="宋体" w:hAnsi="宋体" w:cs="宋体"/>
                <w:szCs w:val="21"/>
              </w:rPr>
              <w:t xml:space="preserve">≥</w:t>
            </w:r>
            <w:r>
              <w:rPr>
                <w:rFonts w:hint="eastAsia"/>
              </w:rPr>
              <w:t xml:space="preserve">20*30*1.2mm方管制作；</w:t>
            </w:r>
            <w:r/>
          </w:p>
          <w:p>
            <w:pPr>
              <w:pStyle w:val="903"/>
              <w:spacing w:line="400" w:lineRule="exact"/>
              <w:framePr w:vAnchor="text" w:hAnchor="page" w:x="824" w:y="232"/>
            </w:pPr>
            <w:r>
              <w:rPr>
                <w:i/>
                <w:iCs/>
                <w:u w:val="single"/>
              </w:rPr>
              <w:t xml:space="preserve">（2）</w:t>
            </w:r>
            <w:r>
              <w:rPr>
                <w:rFonts w:hint="eastAsia" w:ascii="宋体" w:hAnsi="宋体" w:cs="宋体"/>
                <w:bCs/>
                <w:i/>
                <w:iCs/>
                <w:szCs w:val="21"/>
                <w:u w:val="single"/>
              </w:rPr>
              <w:t xml:space="preserve">★</w:t>
            </w:r>
            <w:r>
              <w:rPr>
                <w:rFonts w:hint="eastAsia"/>
                <w:i/>
                <w:iCs/>
                <w:u w:val="single"/>
              </w:rPr>
              <w:t xml:space="preserve">凳面：采用380*280mm</w:t>
            </w:r>
            <w:r>
              <w:rPr>
                <w:rFonts w:hint="eastAsia" w:ascii="宋体" w:hAnsi="宋体" w:cs="宋体"/>
                <w:i/>
                <w:iCs/>
                <w:szCs w:val="21"/>
                <w:u w:val="single"/>
              </w:rPr>
              <w:t xml:space="preserve">（±5）</w:t>
            </w:r>
            <w:r>
              <w:rPr>
                <w:rFonts w:hint="eastAsia"/>
                <w:i/>
                <w:iCs/>
                <w:u w:val="single"/>
              </w:rPr>
              <w:t xml:space="preserve">HDPE高密度聚乙烯全新料一次吹塑成型，≥25mm厚颜色可选；</w:t>
            </w:r>
            <w:r/>
          </w:p>
        </w:tc>
        <w:tc>
          <w:tcPr>
            <w:tcW w:w="780" w:type="dxa"/>
            <w:vAlign w:val="center"/>
            <w:textDirection w:val="lrTb"/>
            <w:noWrap w:val="false"/>
          </w:tcPr>
          <w:p>
            <w:pPr>
              <w:pStyle w:val="903"/>
              <w:jc w:val="left"/>
              <w:spacing w:before="100" w:beforeAutospacing="1" w:after="100" w:afterAutospacing="1" w:line="276" w:lineRule="auto"/>
              <w:widowControl/>
              <w:rPr>
                <w:rFonts w:ascii="宋体" w:hAnsi="宋体" w:cs="宋体"/>
                <w:szCs w:val="21"/>
              </w:rPr>
              <w:framePr w:vAnchor="text" w:hAnchor="page" w:x="824" w:y="232"/>
            </w:pPr>
            <w:r>
              <w:rPr>
                <w:rFonts w:hint="eastAsia" w:ascii="宋体" w:hAnsi="宋体" w:cs="宋体"/>
                <w:szCs w:val="21"/>
              </w:rPr>
              <w:t xml:space="preserve">学生宿舍</w:t>
            </w:r>
            <w:r>
              <w:rPr>
                <w:rFonts w:ascii="宋体" w:hAnsi="宋体" w:cs="宋体"/>
                <w:szCs w:val="21"/>
              </w:rPr>
            </w:r>
            <w:r/>
          </w:p>
        </w:tc>
      </w:tr>
      <w:tr>
        <w:trPr/>
        <w:tc>
          <w:tcPr>
            <w:tcW w:w="440" w:type="dxa"/>
            <w:vAlign w:val="center"/>
            <w:vMerge w:val="continue"/>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c>
          <w:tcPr>
            <w:tcW w:w="1041" w:type="dxa"/>
            <w:vAlign w:val="center"/>
            <w:textDirection w:val="lrTb"/>
            <w:noWrap w:val="false"/>
          </w:tcPr>
          <w:p>
            <w:pPr>
              <w:pStyle w:val="903"/>
              <w:jc w:val="left"/>
              <w:spacing w:before="100" w:beforeAutospacing="1" w:after="100" w:afterAutospacing="1"/>
              <w:widowControl/>
              <w:rPr>
                <w:rFonts w:ascii="宋体" w:hAnsi="宋体" w:cs="宋体"/>
              </w:rPr>
              <w:framePr w:vAnchor="text" w:hAnchor="page" w:x="824" w:y="232"/>
            </w:pPr>
            <w:r>
              <w:rPr>
                <w:rFonts w:hint="eastAsia" w:ascii="宋体" w:hAnsi="宋体" w:cs="宋体"/>
                <w:szCs w:val="21"/>
              </w:rPr>
              <w:t xml:space="preserve">公寓</w:t>
            </w:r>
            <w:r>
              <w:rPr>
                <w:rFonts w:ascii="宋体" w:hAnsi="宋体" w:cs="宋体"/>
                <w:szCs w:val="21"/>
              </w:rPr>
              <w:t xml:space="preserve">方凳</w:t>
            </w:r>
            <w:r>
              <w:rPr>
                <w:rFonts w:ascii="宋体" w:hAnsi="宋体" w:cs="宋体"/>
              </w:rPr>
            </w:r>
            <w:r/>
          </w:p>
        </w:tc>
        <w:tc>
          <w:tcPr>
            <w:tcW w:w="1189" w:type="dxa"/>
            <w:vAlign w:val="center"/>
            <w:textDirection w:val="lrTb"/>
            <w:noWrap w:val="false"/>
          </w:tcPr>
          <w:p>
            <w:pPr>
              <w:pStyle w:val="903"/>
              <w:spacing w:line="360" w:lineRule="auto"/>
              <w:rPr>
                <w:rFonts w:ascii="宋体" w:hAnsi="宋体" w:cs="宋体"/>
              </w:rPr>
              <w:framePr w:vAnchor="text" w:hAnchor="page" w:x="824" w:y="232"/>
            </w:pPr>
            <w:r>
              <w:rPr>
                <w:rFonts w:hint="eastAsia" w:ascii="宋体" w:hAnsi="宋体" w:cs="宋体"/>
              </w:rPr>
              <w:t xml:space="preserve">参考图纸</w:t>
            </w:r>
            <w:r>
              <w:rPr>
                <w:rFonts w:ascii="宋体" w:hAnsi="宋体" w:cs="宋体"/>
              </w:rPr>
            </w:r>
            <w:r/>
          </w:p>
        </w:tc>
        <w:tc>
          <w:tcPr>
            <w:tcW w:w="6750" w:type="dxa"/>
            <w:vAlign w:val="center"/>
            <w:textDirection w:val="lrTb"/>
            <w:noWrap w:val="false"/>
          </w:tcPr>
          <w:p>
            <w:pPr>
              <w:pStyle w:val="903"/>
              <w:spacing w:line="360" w:lineRule="auto"/>
              <w:framePr w:vAnchor="text" w:hAnchor="page" w:x="824" w:y="232"/>
            </w:pPr>
            <w:r>
              <w:rPr>
                <w:rFonts w:hint="eastAsia"/>
              </w:rPr>
              <mc:AlternateContent>
                <mc:Choice Requires="wpg">
                  <w:drawing>
                    <wp:inline xmlns:wp="http://schemas.openxmlformats.org/drawingml/2006/wordprocessingDrawing" distT="0" distB="0" distL="0" distR="0">
                      <wp:extent cx="4131374" cy="358960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131374" cy="35896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5.3pt;height:282.6pt;mso-wrap-distance-left:0.0pt;mso-wrap-distance-top:0.0pt;mso-wrap-distance-right:0.0pt;mso-wrap-distance-bottom:0.0pt;" stroked="f">
                      <v:path textboxrect="0,0,0,0"/>
                      <v:imagedata r:id="rId22" o:title=""/>
                    </v:shape>
                  </w:pict>
                </mc:Fallback>
              </mc:AlternateContent>
            </w:r>
            <w:r/>
          </w:p>
        </w:tc>
        <w:tc>
          <w:tcPr>
            <w:tcW w:w="780" w:type="dxa"/>
            <w:vAlign w:val="center"/>
            <w:textDirection w:val="lrTb"/>
            <w:noWrap w:val="false"/>
          </w:tcPr>
          <w:p>
            <w:pPr>
              <w:pStyle w:val="903"/>
              <w:jc w:val="center"/>
              <w:spacing w:before="100" w:beforeAutospacing="1" w:after="100" w:afterAutospacing="1" w:line="276" w:lineRule="auto"/>
              <w:widowControl/>
              <w:rPr>
                <w:rFonts w:ascii="宋体" w:hAnsi="宋体" w:cs="宋体"/>
                <w:szCs w:val="21"/>
              </w:rPr>
              <w:framePr w:vAnchor="text" w:hAnchor="page" w:x="824" w:y="232"/>
            </w:pPr>
            <w:r>
              <w:rPr>
                <w:rFonts w:ascii="宋体" w:hAnsi="宋体" w:cs="宋体"/>
                <w:szCs w:val="21"/>
              </w:rPr>
            </w:r>
            <w:r/>
          </w:p>
        </w:tc>
      </w:tr>
    </w:tbl>
    <w:p>
      <w:pPr>
        <w:pStyle w:val="903"/>
        <w:ind w:firstLine="480"/>
        <w:jc w:val="left"/>
        <w:spacing w:line="440" w:lineRule="exact"/>
        <w:widowControl/>
        <w:rPr>
          <w:rFonts w:ascii="宋体" w:hAnsi="宋体" w:cs="宋体"/>
          <w:color w:val="000000"/>
          <w:sz w:val="24"/>
          <w:szCs w:val="24"/>
        </w:rPr>
      </w:pPr>
      <w:r>
        <w:rPr>
          <w:rFonts w:hint="eastAsia" w:ascii="宋体" w:hAnsi="宋体"/>
          <w:color w:val="000000"/>
          <w:sz w:val="24"/>
          <w:szCs w:val="24"/>
        </w:rPr>
        <w:t xml:space="preserve">备注：</w:t>
      </w:r>
      <w:r>
        <w:rPr>
          <w:rFonts w:hint="eastAsia" w:ascii="宋体" w:hAnsi="宋体"/>
          <w:b/>
          <w:color w:val="000000"/>
          <w:sz w:val="24"/>
          <w:szCs w:val="24"/>
        </w:rPr>
        <w:t xml:space="preserve">考虑到部分房间尺寸可能与标准房间略有出入，请供应商中标后在制作和安装前逐一房间现场测量。所有需要优化设计的项目方案须经</w:t>
      </w:r>
      <w:r>
        <w:rPr>
          <w:rFonts w:hint="eastAsia" w:ascii="宋体" w:hAnsi="宋体"/>
          <w:b/>
          <w:color w:val="000000"/>
          <w:sz w:val="24"/>
          <w:szCs w:val="24"/>
          <w:lang w:val="en-US" w:eastAsia="zh-CN"/>
        </w:rPr>
        <w:t xml:space="preserve">采购人</w:t>
      </w:r>
      <w:r>
        <w:rPr>
          <w:rFonts w:hint="eastAsia" w:ascii="宋体" w:hAnsi="宋体"/>
          <w:b/>
          <w:color w:val="000000"/>
          <w:sz w:val="24"/>
          <w:szCs w:val="24"/>
        </w:rPr>
        <w:t xml:space="preserve">确认后实施。招标文件中若涉及家具图片的只作为参考，投标人应在投标文件中注明投标家具中使用的主要原材料品牌、家具尺寸。</w:t>
      </w:r>
      <w:r>
        <w:rPr>
          <w:rFonts w:ascii="宋体" w:hAnsi="宋体" w:cs="宋体"/>
          <w:color w:val="000000"/>
          <w:sz w:val="24"/>
          <w:szCs w:val="24"/>
        </w:rPr>
      </w:r>
      <w:r/>
    </w:p>
    <w:p>
      <w:pPr>
        <w:pStyle w:val="903"/>
        <w:ind w:firstLine="480"/>
        <w:spacing w:line="440" w:lineRule="exact"/>
        <w:rPr>
          <w:rFonts w:ascii="Arial" w:hAnsi="Arial"/>
          <w:b/>
          <w:bCs/>
          <w:color w:val="000000"/>
          <w:sz w:val="24"/>
          <w:szCs w:val="24"/>
        </w:rPr>
      </w:pPr>
      <w:r>
        <w:rPr>
          <w:rFonts w:hint="eastAsia" w:ascii="宋体" w:hAnsi="宋体"/>
          <w:b/>
          <w:bCs/>
          <w:color w:val="000000"/>
          <w:sz w:val="24"/>
          <w:szCs w:val="24"/>
        </w:rPr>
        <w:t xml:space="preserve">（二）本项目执行的标准应符合但不限于以下标准，如遇国家更新标准，则按新标准执行：</w:t>
      </w:r>
      <w:r>
        <w:rPr>
          <w:rFonts w:ascii="Arial" w:hAnsi="Arial"/>
          <w:b/>
          <w:bCs/>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抽样检验报告家具用原材料及成品检测依据如下，如遇国家更新检测标准，则按新检测标准执行（如有费用增加包含在报价中，低于检测标准的检测报告视为无效）</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1．实木多层板检测依据为GB/T 39600-2021《人造板及其制品甲醛释放量分级》，GB18580-2017《室内装饰装修材料人造板及其制品中甲醛释放限量》</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2.杉木或者松木检测依据为GB/T 3324-2024《木家具通用技术条件》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3.钢管检测依据为GB/T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4.型材检测依据为GB/T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5.拉手检测依据为GB/T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6.铰链检测依据为QB/T 2189-2013 《家具五金杯状暗铰链》，GB/T 10125-2012《人造气氛腐蚀试验 盐雾试验》，QB/T3832-1999《轻工产品金属镀层腐蚀试验 结果的评价》或GB/T 6461-2002 《金属基体上金属和其他 无机覆盖层 经腐蚀试验后的试样和试件的评级》</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7.导轨检测依据为QB/T 2454-2013《家具五金 抽屉导轨》</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8.公寓组合床检测依据为GB/T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9.高架床检测依据为GB/T 3325-2024《金属家具通用技术条件》</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10.公寓椅检测依据为GB/T 3325-2024《金属家具通用技术条件》</w:t>
      </w:r>
      <w:r>
        <w:rPr>
          <w:rFonts w:ascii="宋体" w:hAnsi="宋体" w:cs="微软雅黑"/>
          <w:color w:val="000000"/>
          <w:sz w:val="24"/>
          <w:szCs w:val="24"/>
        </w:rPr>
      </w:r>
      <w:r/>
    </w:p>
    <w:p>
      <w:pPr>
        <w:pStyle w:val="903"/>
        <w:ind w:firstLine="480"/>
        <w:jc w:val="left"/>
        <w:spacing w:line="440" w:lineRule="exact"/>
        <w:rPr>
          <w:rFonts w:ascii="宋体" w:hAnsi="宋体" w:cs="微软雅黑"/>
          <w:b/>
          <w:bCs/>
          <w:color w:val="000000"/>
          <w:sz w:val="24"/>
          <w:szCs w:val="24"/>
        </w:rPr>
      </w:pPr>
      <w:r>
        <w:rPr>
          <w:rFonts w:hint="eastAsia" w:ascii="宋体" w:hAnsi="宋体" w:cs="微软雅黑"/>
          <w:b/>
          <w:bCs/>
          <w:color w:val="000000"/>
          <w:sz w:val="24"/>
          <w:szCs w:val="24"/>
        </w:rPr>
        <w:t xml:space="preserve">检测内容要求：</w:t>
      </w:r>
      <w:r>
        <w:rPr>
          <w:rFonts w:ascii="宋体" w:hAnsi="宋体" w:cs="微软雅黑"/>
          <w:b/>
          <w:bCs/>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1.投标人需提供2022年1月1日以来带有C</w:t>
      </w:r>
      <w:r>
        <w:rPr>
          <w:rFonts w:ascii="宋体" w:hAnsi="宋体" w:cs="微软雅黑"/>
          <w:color w:val="000000"/>
          <w:sz w:val="24"/>
          <w:szCs w:val="24"/>
        </w:rPr>
        <w:t xml:space="preserve">MA</w:t>
      </w:r>
      <w:r>
        <w:rPr>
          <w:rFonts w:hint="eastAsia" w:ascii="宋体" w:hAnsi="宋体" w:cs="微软雅黑"/>
          <w:color w:val="000000"/>
          <w:sz w:val="24"/>
          <w:szCs w:val="24"/>
        </w:rPr>
        <w:t xml:space="preserve">标识的检测报告，包含家具用一般原材料：①实木多层板；②杉木或松木；③钢管；④拉手；⑤铰链；⑥导轨；⑦PP（聚丙烯）等制品</w:t>
      </w:r>
      <w:r>
        <w:rPr>
          <w:rFonts w:hint="eastAsia" w:ascii="宋体" w:hAnsi="宋体" w:cs="微软雅黑"/>
          <w:color w:val="000000"/>
          <w:sz w:val="24"/>
          <w:szCs w:val="24"/>
        </w:rPr>
        <w:t xml:space="preserve">（涉及实木多层板的，在提交检测报告中应包含甲醛释放量（1m3气候箱法）E</w:t>
      </w:r>
      <w:r>
        <w:rPr>
          <w:rFonts w:ascii="宋体" w:hAnsi="宋体" w:cs="微软雅黑"/>
          <w:color w:val="000000"/>
          <w:sz w:val="24"/>
          <w:szCs w:val="24"/>
        </w:rPr>
        <w:t xml:space="preserve">0</w:t>
      </w:r>
      <w:r>
        <w:rPr>
          <w:rFonts w:hint="eastAsia" w:ascii="宋体" w:hAnsi="宋体" w:cs="微软雅黑"/>
          <w:color w:val="000000"/>
          <w:sz w:val="24"/>
          <w:szCs w:val="24"/>
        </w:rPr>
        <w:t xml:space="preserve">≤0.0</w:t>
      </w:r>
      <w:r>
        <w:rPr>
          <w:rFonts w:ascii="宋体" w:hAnsi="宋体" w:cs="微软雅黑"/>
          <w:color w:val="000000"/>
          <w:sz w:val="24"/>
          <w:szCs w:val="24"/>
        </w:rPr>
        <w:t xml:space="preserve">50</w:t>
      </w:r>
      <w:r>
        <w:rPr>
          <w:rFonts w:hint="eastAsia" w:ascii="宋体" w:hAnsi="宋体" w:cs="微软雅黑"/>
          <w:color w:val="000000"/>
          <w:sz w:val="24"/>
          <w:szCs w:val="24"/>
        </w:rPr>
        <w:t xml:space="preserve">mg/m³,总挥发性有机化合物（TVOC）未超过国家强制要求的标准、抗细菌率、防霉等级、胶合强度等内容）。</w:t>
      </w:r>
      <w:r>
        <w:rPr>
          <w:rFonts w:ascii="宋体" w:hAnsi="宋体" w:cs="微软雅黑"/>
          <w:color w:val="000000"/>
          <w:sz w:val="24"/>
          <w:szCs w:val="24"/>
        </w:rPr>
      </w:r>
      <w:r/>
    </w:p>
    <w:p>
      <w:pPr>
        <w:pStyle w:val="903"/>
        <w:ind w:firstLine="480"/>
        <w:spacing w:line="440" w:lineRule="exact"/>
        <w:rPr>
          <w:rFonts w:hint="eastAsia" w:ascii="宋体" w:hAnsi="宋体"/>
          <w:b/>
          <w:bCs/>
          <w:sz w:val="24"/>
          <w:szCs w:val="24"/>
        </w:rPr>
      </w:pPr>
      <w:r>
        <w:rPr>
          <w:rFonts w:hint="eastAsia" w:ascii="宋体" w:hAnsi="宋体" w:cs="微软雅黑"/>
          <w:color w:val="000000"/>
          <w:sz w:val="24"/>
          <w:szCs w:val="24"/>
        </w:rPr>
        <w:t xml:space="preserve">2.投标人需提供2022年1月1日以来法定检测机构（具有CMA认证的检验机构）出具的家具成品</w:t>
      </w:r>
      <w:r>
        <w:rPr>
          <w:rFonts w:hint="eastAsia" w:ascii="宋体" w:hAnsi="宋体" w:eastAsia="宋体" w:cs="微软雅黑"/>
          <w:color w:val="000000"/>
          <w:sz w:val="24"/>
          <w:szCs w:val="24"/>
        </w:rPr>
        <w:t xml:space="preserve">（</w:t>
      </w:r>
      <w:r>
        <w:rPr>
          <w:rFonts w:hint="eastAsia" w:ascii="宋体" w:hAnsi="宋体" w:eastAsia="宋体" w:cs="微软雅黑"/>
          <w:color w:val="000000"/>
          <w:sz w:val="24"/>
          <w:szCs w:val="24"/>
          <w:lang w:val="en-US" w:eastAsia="zh-CN"/>
        </w:rPr>
        <w:t xml:space="preserve">①</w:t>
      </w:r>
      <w:r>
        <w:rPr>
          <w:rFonts w:hint="eastAsia" w:ascii="宋体" w:hAnsi="宋体" w:eastAsia="宋体" w:cs="微软雅黑"/>
          <w:color w:val="000000"/>
          <w:sz w:val="24"/>
          <w:szCs w:val="24"/>
        </w:rPr>
        <w:t xml:space="preserve">单人位组合床；</w:t>
      </w:r>
      <w:r>
        <w:rPr>
          <w:rFonts w:hint="eastAsia" w:ascii="宋体" w:hAnsi="宋体" w:eastAsia="宋体" w:cs="微软雅黑"/>
          <w:color w:val="000000"/>
          <w:sz w:val="24"/>
          <w:szCs w:val="24"/>
          <w:lang w:val="en-US" w:eastAsia="zh-CN"/>
        </w:rPr>
        <w:t xml:space="preserve">②</w:t>
      </w:r>
      <w:r>
        <w:rPr>
          <w:rFonts w:hint="eastAsia" w:ascii="宋体" w:hAnsi="宋体" w:eastAsia="宋体" w:cs="微软雅黑"/>
          <w:color w:val="000000"/>
          <w:sz w:val="24"/>
          <w:szCs w:val="24"/>
        </w:rPr>
        <w:t xml:space="preserve">上下铺组合床；</w:t>
      </w:r>
      <w:r>
        <w:rPr>
          <w:rFonts w:hint="eastAsia" w:ascii="宋体" w:hAnsi="宋体" w:eastAsia="宋体" w:cs="微软雅黑"/>
          <w:color w:val="000000"/>
          <w:sz w:val="24"/>
          <w:szCs w:val="24"/>
          <w:lang w:val="en-US" w:eastAsia="zh-CN"/>
        </w:rPr>
        <w:t xml:space="preserve">③</w:t>
      </w:r>
      <w:r>
        <w:rPr>
          <w:rFonts w:hint="eastAsia" w:ascii="宋体" w:hAnsi="宋体" w:eastAsia="宋体" w:cs="微软雅黑"/>
          <w:color w:val="000000"/>
          <w:sz w:val="24"/>
          <w:szCs w:val="24"/>
        </w:rPr>
        <w:t xml:space="preserve">衣柜；</w:t>
      </w:r>
      <w:r>
        <w:rPr>
          <w:rFonts w:hint="eastAsia" w:ascii="宋体" w:hAnsi="宋体" w:eastAsia="宋体" w:cs="微软雅黑"/>
          <w:color w:val="000000"/>
          <w:sz w:val="24"/>
          <w:szCs w:val="24"/>
          <w:lang w:val="en-US" w:eastAsia="zh-CN"/>
        </w:rPr>
        <w:t xml:space="preserve">④</w:t>
      </w:r>
      <w:r>
        <w:rPr>
          <w:rFonts w:hint="eastAsia" w:ascii="宋体" w:hAnsi="宋体" w:eastAsia="宋体" w:cs="微软雅黑"/>
          <w:color w:val="000000"/>
          <w:sz w:val="24"/>
          <w:szCs w:val="24"/>
        </w:rPr>
        <w:t xml:space="preserve">床板；</w:t>
      </w:r>
      <w:r>
        <w:rPr>
          <w:rFonts w:hint="eastAsia" w:ascii="宋体" w:hAnsi="宋体" w:eastAsia="宋体" w:cs="微软雅黑"/>
          <w:color w:val="000000"/>
          <w:sz w:val="24"/>
          <w:szCs w:val="24"/>
          <w:lang w:val="en-US" w:eastAsia="zh-CN"/>
        </w:rPr>
        <w:t xml:space="preserve">⑤</w:t>
      </w:r>
      <w:r>
        <w:rPr>
          <w:rFonts w:hint="eastAsia" w:ascii="宋体" w:hAnsi="宋体" w:eastAsia="宋体" w:cs="微软雅黑"/>
          <w:color w:val="000000"/>
          <w:sz w:val="24"/>
          <w:szCs w:val="24"/>
        </w:rPr>
        <w:t xml:space="preserve">方凳）检验报告。</w:t>
      </w:r>
      <w:r>
        <w:rPr>
          <w:rFonts w:hint="eastAsia" w:ascii="宋体" w:hAnsi="宋体" w:cs="微软雅黑"/>
          <w:color w:val="000000"/>
          <w:sz w:val="24"/>
          <w:szCs w:val="24"/>
        </w:rPr>
        <w:t xml:space="preserve">（检测报告中应包含有害物质限量检测等内容）。</w:t>
      </w:r>
      <w:r>
        <w:rPr>
          <w:rFonts w:hint="eastAsia" w:ascii="宋体" w:hAnsi="宋体"/>
          <w:b/>
          <w:bCs/>
          <w:sz w:val="24"/>
          <w:szCs w:val="24"/>
        </w:rPr>
      </w:r>
      <w:r/>
    </w:p>
    <w:p>
      <w:pPr>
        <w:pStyle w:val="903"/>
        <w:ind w:firstLine="480"/>
        <w:spacing w:line="440" w:lineRule="exac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903"/>
        <w:ind w:firstLine="480"/>
        <w:spacing w:line="440" w:lineRule="exact"/>
        <w:rPr>
          <w:rFonts w:ascii="Arial" w:hAnsi="Arial"/>
          <w:b/>
          <w:bCs/>
          <w:color w:val="000000"/>
          <w:sz w:val="24"/>
          <w:szCs w:val="24"/>
        </w:rPr>
      </w:pPr>
      <w:r>
        <w:rPr>
          <w:rFonts w:hint="eastAsia" w:ascii="宋体" w:hAnsi="宋体"/>
          <w:b/>
          <w:bCs/>
          <w:color w:val="000000"/>
          <w:sz w:val="24"/>
          <w:szCs w:val="24"/>
        </w:rPr>
        <w:t xml:space="preserve">（一）供应商要求</w:t>
      </w:r>
      <w:r>
        <w:rPr>
          <w:rFonts w:ascii="Arial" w:hAnsi="Arial"/>
          <w:b/>
          <w:bCs/>
          <w:color w:val="000000"/>
          <w:sz w:val="24"/>
          <w:szCs w:val="24"/>
        </w:rPr>
      </w:r>
      <w:r/>
    </w:p>
    <w:p>
      <w:pPr>
        <w:pStyle w:val="903"/>
        <w:ind w:firstLine="480"/>
        <w:spacing w:line="440" w:lineRule="exact"/>
        <w:rPr>
          <w:rFonts w:ascii="宋体" w:hAnsi="宋体" w:cs="微软雅黑"/>
          <w:sz w:val="24"/>
          <w:szCs w:val="24"/>
        </w:rPr>
      </w:pPr>
      <w:r>
        <w:rPr>
          <w:rFonts w:hint="eastAsia" w:ascii="宋体" w:hAnsi="宋体" w:cs="微软雅黑"/>
          <w:sz w:val="24"/>
          <w:szCs w:val="24"/>
        </w:rPr>
        <w:t xml:space="preserve">1.供应商需提供服务承诺书，包括工期保证措施（工期每延误1天罚款5000元）、质量保证措施（提供主材的规格、型号和品牌，质保期不少于5年）、安全文明保证措施（施工人员指定工作服、施工区域围护等）等。</w:t>
      </w:r>
      <w:r>
        <w:rPr>
          <w:rFonts w:ascii="宋体" w:hAnsi="宋体" w:cs="微软雅黑"/>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2.供应商需承诺不得将成交项目转包及其它违规行为，一经发现立即取消供应商资格，并按相关法律法规上报处理。</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3.提供本项目详细学生宿舍家具采购及安装项目供货方案，学生宿舍家具采购及安装项目采购清单报价表。</w:t>
      </w:r>
      <w:r>
        <w:rPr>
          <w:rFonts w:ascii="宋体" w:hAnsi="宋体" w:cs="微软雅黑"/>
          <w:color w:val="000000"/>
          <w:sz w:val="24"/>
          <w:szCs w:val="24"/>
        </w:rPr>
      </w:r>
      <w:r/>
    </w:p>
    <w:p>
      <w:pPr>
        <w:pStyle w:val="903"/>
        <w:ind w:firstLine="480"/>
        <w:jc w:val="left"/>
        <w:spacing w:line="440" w:lineRule="exact"/>
        <w:rPr>
          <w:rFonts w:ascii="宋体" w:hAnsi="宋体" w:cs="微软雅黑"/>
          <w:b/>
          <w:color w:val="000000"/>
          <w:sz w:val="24"/>
          <w:szCs w:val="24"/>
        </w:rPr>
      </w:pPr>
      <w:r>
        <w:rPr>
          <w:rFonts w:hint="eastAsia" w:ascii="宋体" w:hAnsi="宋体" w:cs="微软雅黑"/>
          <w:b/>
          <w:color w:val="000000"/>
          <w:sz w:val="24"/>
          <w:szCs w:val="24"/>
        </w:rPr>
        <w:t xml:space="preserve">（二）项目实施要求</w:t>
      </w:r>
      <w:r>
        <w:rPr>
          <w:rFonts w:ascii="宋体" w:hAnsi="宋体" w:cs="微软雅黑"/>
          <w:b/>
          <w:color w:val="000000"/>
          <w:sz w:val="24"/>
          <w:szCs w:val="24"/>
        </w:rPr>
      </w:r>
      <w:r/>
    </w:p>
    <w:p>
      <w:pPr>
        <w:pStyle w:val="903"/>
        <w:ind w:firstLine="480"/>
        <w:spacing w:line="440" w:lineRule="exact"/>
        <w:rPr>
          <w:rFonts w:ascii="宋体" w:hAnsi="宋体" w:cs="微软雅黑"/>
          <w:sz w:val="24"/>
          <w:szCs w:val="24"/>
        </w:rPr>
      </w:pPr>
      <w:r/>
      <w:bookmarkStart w:id="186" w:name="OLE_LINK19"/>
      <w:r/>
      <w:bookmarkStart w:id="187" w:name="OLE_LINK20"/>
      <w:r>
        <w:rPr>
          <w:rFonts w:hint="eastAsia" w:ascii="宋体" w:hAnsi="宋体" w:cs="微软雅黑"/>
          <w:sz w:val="24"/>
          <w:szCs w:val="24"/>
        </w:rPr>
        <w:t xml:space="preserve">1.投标人根据对招标文件的理解，提供系统整体技术方案。技术方案从选用设备设施的先进性、成熟性、稳定可靠性、广泛使用性，以及整体方案的科学性、合理性和优越性等方面进行描述。在整个方案中能够结合采购人现有情况做针对性的深化设计。投标人应根据招标文件要求，提供项目实施方案，实施方案须详细描述项目实施的项目成员、进度计划、项目管理（包含产品质量与安全生产控制方案、包装运输方案、现场安装与管理方案、家具使用与保养培训方案等）、质量保证、风险控制等内容，完整体现对招标需求的技术和实施理解。</w:t>
      </w:r>
      <w:r>
        <w:rPr>
          <w:rFonts w:ascii="宋体" w:hAnsi="宋体" w:cs="微软雅黑"/>
          <w:sz w:val="24"/>
          <w:szCs w:val="24"/>
        </w:rPr>
      </w:r>
      <w:r/>
    </w:p>
    <w:p>
      <w:pPr>
        <w:pStyle w:val="903"/>
        <w:ind w:firstLine="480"/>
        <w:spacing w:line="440" w:lineRule="exact"/>
        <w:rPr>
          <w:rFonts w:ascii="宋体" w:hAnsi="宋体" w:cs="微软雅黑"/>
          <w:color w:val="000000"/>
          <w:sz w:val="24"/>
          <w:szCs w:val="24"/>
        </w:rPr>
      </w:pPr>
      <w:r/>
      <w:bookmarkEnd w:id="186"/>
      <w:r/>
      <w:bookmarkEnd w:id="187"/>
      <w:r>
        <w:rPr>
          <w:rFonts w:hint="eastAsia" w:ascii="宋体" w:hAnsi="宋体" w:cs="微软雅黑"/>
          <w:color w:val="000000"/>
          <w:sz w:val="24"/>
          <w:szCs w:val="24"/>
        </w:rPr>
        <w:t xml:space="preserve">2.该项目为交钥匙工程，项目内容包括及不限于以下内容：家具方案深化设计、生产、运输、安装、后期质保维护等。</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3.本项目的设计方案在保证实用性或安全性的前提下，有明显增加使用效益或人性化的设计和创新，需要综合考虑家具的颜色搭配等方面的要求，营造温馨自然的居住环境，有利于学生的心理健康发展。</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4.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rPr>
          <w:rFonts w:ascii="宋体" w:hAnsi="宋体" w:cs="微软雅黑"/>
          <w:color w:val="000000"/>
          <w:sz w:val="24"/>
          <w:szCs w:val="24"/>
        </w:rPr>
      </w:r>
      <w:r/>
    </w:p>
    <w:p>
      <w:pPr>
        <w:pStyle w:val="903"/>
        <w:ind w:firstLine="480"/>
        <w:spacing w:line="440" w:lineRule="exact"/>
        <w:rPr>
          <w:rFonts w:ascii="宋体" w:hAnsi="宋体" w:cs="微软雅黑"/>
          <w:b/>
          <w:bCs/>
          <w:color w:val="000000"/>
          <w:sz w:val="24"/>
          <w:szCs w:val="24"/>
        </w:rPr>
      </w:pPr>
      <w:r>
        <w:rPr>
          <w:rFonts w:hint="eastAsia" w:ascii="宋体" w:hAnsi="宋体" w:cs="微软雅黑"/>
          <w:b/>
          <w:bCs/>
          <w:color w:val="000000"/>
          <w:sz w:val="24"/>
          <w:szCs w:val="24"/>
        </w:rPr>
        <w:t xml:space="preserve">（三）售后服务要求</w:t>
      </w:r>
      <w:r>
        <w:rPr>
          <w:rFonts w:ascii="宋体" w:hAnsi="宋体" w:cs="微软雅黑"/>
          <w:b/>
          <w:bCs/>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需要提交售后服务细则及质保期满后的服务承诺。售后服务方案内容包括详细切实可行的人员安排、响应标准、故障解决方案等。</w:t>
      </w:r>
      <w:r>
        <w:rPr>
          <w:rFonts w:hint="eastAsia" w:ascii="宋体" w:hAnsi="宋体" w:cs="微软雅黑"/>
          <w:b/>
          <w:bCs/>
          <w:sz w:val="24"/>
          <w:szCs w:val="24"/>
        </w:rPr>
        <w:t xml:space="preserve">货物免费质保期不低于5年，自采购人验收合格之日起计算。</w:t>
      </w:r>
      <w:r>
        <w:rPr>
          <w:rFonts w:hint="eastAsia" w:ascii="宋体" w:hAnsi="宋体" w:cs="微软雅黑"/>
          <w:color w:val="000000"/>
          <w:sz w:val="24"/>
          <w:szCs w:val="24"/>
        </w:rPr>
        <w:t xml:space="preserve">售后服务期间，一旦收到采购人的报修电话，中标人应在3小时内派遣有经验的维修工赴现场提供维修服务。维修工赴现场后应及时对损坏部进行检修，对于一般故障应在48小时内修复；对于重大损坏应在与采购人协商时间内修复。免费质保期内，中标人免收采购人所有费用，包括但不限于零部件费用、人工费、交通费、住宿费等。若在免费质保期内，中标人拒绝维修或迟延维修的，采购人有权自行或委托第三方维修，因此产生的所有费用由中标人承担。</w:t>
      </w:r>
      <w:r>
        <w:rPr>
          <w:rFonts w:ascii="宋体" w:hAnsi="宋体" w:cs="微软雅黑"/>
          <w:color w:val="000000"/>
          <w:sz w:val="24"/>
          <w:szCs w:val="24"/>
        </w:rPr>
      </w:r>
      <w:r/>
    </w:p>
    <w:p>
      <w:pPr>
        <w:pStyle w:val="903"/>
        <w:ind w:firstLine="480"/>
        <w:spacing w:line="440" w:lineRule="exact"/>
        <w:rPr>
          <w:rFonts w:ascii="宋体" w:hAnsi="宋体" w:cs="微软雅黑"/>
          <w:b/>
          <w:bCs/>
          <w:color w:val="000000"/>
          <w:sz w:val="24"/>
          <w:szCs w:val="24"/>
        </w:rPr>
      </w:pPr>
      <w:r>
        <w:rPr>
          <w:rFonts w:hint="eastAsia" w:ascii="宋体" w:hAnsi="宋体" w:cs="微软雅黑"/>
          <w:b/>
          <w:bCs/>
          <w:color w:val="000000"/>
          <w:sz w:val="24"/>
          <w:szCs w:val="24"/>
        </w:rPr>
        <w:t xml:space="preserve">（四）项目质量控制及交付要求</w:t>
      </w:r>
      <w:r>
        <w:rPr>
          <w:rFonts w:ascii="宋体" w:hAnsi="宋体" w:cs="微软雅黑"/>
          <w:b/>
          <w:bCs/>
          <w:color w:val="000000"/>
          <w:sz w:val="24"/>
          <w:szCs w:val="24"/>
        </w:rPr>
      </w:r>
      <w:r/>
    </w:p>
    <w:p>
      <w:pPr>
        <w:pStyle w:val="903"/>
        <w:ind w:firstLine="480"/>
        <w:spacing w:line="440" w:lineRule="exact"/>
        <w:rPr>
          <w:rFonts w:ascii="宋体" w:hAnsi="宋体" w:cs="微软雅黑"/>
          <w:b w:val="0"/>
          <w:bCs w:val="0"/>
          <w:color w:val="000000"/>
          <w:sz w:val="24"/>
          <w:szCs w:val="24"/>
          <w:highlight w:val="none"/>
        </w:rPr>
      </w:pPr>
      <w:r>
        <w:rPr>
          <w:rFonts w:hint="eastAsia" w:ascii="宋体" w:hAnsi="宋体" w:cs="微软雅黑"/>
          <w:b w:val="0"/>
          <w:bCs w:val="0"/>
          <w:color w:val="000000"/>
          <w:sz w:val="24"/>
          <w:szCs w:val="24"/>
          <w:highlight w:val="none"/>
        </w:rPr>
        <w:t xml:space="preserve">1．中标供应商须在中标后的15天内，按照采购人的要求，于江苏工程职业技术学院海门校区1</w:t>
      </w:r>
      <w:r>
        <w:rPr>
          <w:rFonts w:ascii="宋体" w:hAnsi="宋体" w:cs="微软雅黑"/>
          <w:b w:val="0"/>
          <w:bCs w:val="0"/>
          <w:color w:val="000000"/>
          <w:sz w:val="24"/>
          <w:szCs w:val="24"/>
          <w:highlight w:val="none"/>
        </w:rPr>
        <w:t xml:space="preserve">1</w:t>
      </w:r>
      <w:r>
        <w:rPr>
          <w:rFonts w:hint="eastAsia" w:ascii="宋体" w:hAnsi="宋体" w:cs="微软雅黑"/>
          <w:b w:val="0"/>
          <w:bCs w:val="0"/>
          <w:color w:val="000000"/>
          <w:sz w:val="24"/>
          <w:szCs w:val="24"/>
          <w:highlight w:val="none"/>
        </w:rPr>
        <w:t xml:space="preserve">号学生公寓楼的空置房间内建设样板间，所有费用由中标商承担。</w:t>
      </w:r>
      <w:r>
        <w:rPr>
          <w:rFonts w:ascii="宋体" w:hAnsi="宋体" w:cs="微软雅黑"/>
          <w:b w:val="0"/>
          <w:bCs w:val="0"/>
          <w:color w:val="000000"/>
          <w:sz w:val="24"/>
          <w:szCs w:val="24"/>
          <w:highlight w:val="none"/>
        </w:rPr>
      </w:r>
      <w:r/>
    </w:p>
    <w:p>
      <w:pPr>
        <w:pStyle w:val="903"/>
        <w:ind w:firstLine="480"/>
        <w:spacing w:line="440" w:lineRule="exact"/>
        <w:rPr>
          <w:rFonts w:hint="eastAsia" w:ascii="宋体" w:hAnsi="宋体" w:cs="微软雅黑"/>
          <w:b w:val="0"/>
          <w:bCs w:val="0"/>
          <w:color w:val="000000"/>
          <w:sz w:val="24"/>
          <w:szCs w:val="24"/>
          <w:highlight w:val="none"/>
        </w:rPr>
      </w:pPr>
      <w:r>
        <w:rPr>
          <w:rFonts w:hint="eastAsia" w:ascii="宋体" w:hAnsi="宋体" w:cs="微软雅黑"/>
          <w:b w:val="0"/>
          <w:bCs w:val="0"/>
          <w:color w:val="000000"/>
          <w:sz w:val="24"/>
          <w:szCs w:val="24"/>
          <w:highlight w:val="none"/>
        </w:rPr>
        <w:t xml:space="preserve">2.交货、交付期限：合同签订后，自接到采购人通知之日起30日历天内完成交付并通过验收。</w:t>
      </w:r>
      <w:r>
        <w:rPr>
          <w:rFonts w:hint="eastAsia" w:ascii="宋体" w:hAnsi="宋体" w:cs="微软雅黑"/>
          <w:b w:val="0"/>
          <w:bCs w:val="0"/>
          <w:color w:val="000000"/>
          <w:sz w:val="24"/>
          <w:szCs w:val="24"/>
          <w:highlight w:val="none"/>
        </w:rPr>
      </w:r>
      <w:r/>
    </w:p>
    <w:p>
      <w:pPr>
        <w:pStyle w:val="903"/>
        <w:ind w:firstLine="480"/>
        <w:spacing w:line="440" w:lineRule="exact"/>
        <w:rPr>
          <w:rFonts w:ascii="宋体" w:hAnsi="宋体" w:cs="微软雅黑"/>
          <w:b w:val="0"/>
          <w:bCs w:val="0"/>
          <w:color w:val="000000"/>
          <w:sz w:val="24"/>
          <w:szCs w:val="24"/>
        </w:rPr>
      </w:pPr>
      <w:r>
        <w:rPr>
          <w:rFonts w:hint="eastAsia" w:ascii="宋体" w:hAnsi="宋体" w:cs="微软雅黑"/>
          <w:b w:val="0"/>
          <w:bCs w:val="0"/>
          <w:color w:val="000000"/>
          <w:sz w:val="24"/>
          <w:szCs w:val="24"/>
          <w:highlight w:val="none"/>
        </w:rPr>
        <w:t xml:space="preserve">考虑到2026年暑期放假、修缮改造施工进度，中标单位须无条件满足发包人提出的暂停施工、二次进场等要求，中标人中标后须提前进场测量、深化图纸、安排生产。具体进场安装时间以采购人通知为准。供应商可自行承诺更短的工期，最终按承诺工期执行）。工厂生产完成截止时间2026年</w:t>
      </w:r>
      <w:r>
        <w:rPr>
          <w:rFonts w:ascii="宋体" w:hAnsi="宋体" w:cs="微软雅黑"/>
          <w:b w:val="0"/>
          <w:bCs w:val="0"/>
          <w:color w:val="000000"/>
          <w:sz w:val="24"/>
          <w:szCs w:val="24"/>
          <w:highlight w:val="none"/>
        </w:rPr>
        <w:t xml:space="preserve"> 4 </w:t>
      </w:r>
      <w:r>
        <w:rPr>
          <w:rFonts w:hint="eastAsia" w:ascii="宋体" w:hAnsi="宋体" w:cs="微软雅黑"/>
          <w:b w:val="0"/>
          <w:bCs w:val="0"/>
          <w:color w:val="000000"/>
          <w:sz w:val="24"/>
          <w:szCs w:val="24"/>
          <w:highlight w:val="none"/>
        </w:rPr>
        <w:t xml:space="preserve">月30日，中标人安装完成截止时间</w:t>
      </w:r>
      <w:r>
        <w:rPr>
          <w:rFonts w:ascii="宋体" w:hAnsi="宋体" w:cs="微软雅黑"/>
          <w:b w:val="0"/>
          <w:bCs w:val="0"/>
          <w:color w:val="000000"/>
          <w:sz w:val="24"/>
          <w:szCs w:val="24"/>
          <w:highlight w:val="none"/>
        </w:rPr>
        <w:t xml:space="preserve">5</w:t>
      </w:r>
      <w:r>
        <w:rPr>
          <w:rFonts w:hint="eastAsia" w:ascii="宋体" w:hAnsi="宋体" w:cs="微软雅黑"/>
          <w:b w:val="0"/>
          <w:bCs w:val="0"/>
          <w:color w:val="000000"/>
          <w:sz w:val="24"/>
          <w:szCs w:val="24"/>
          <w:highlight w:val="none"/>
        </w:rPr>
        <w:t xml:space="preserve">月</w:t>
      </w:r>
      <w:r>
        <w:rPr>
          <w:rFonts w:ascii="宋体" w:hAnsi="宋体" w:cs="微软雅黑"/>
          <w:b w:val="0"/>
          <w:bCs w:val="0"/>
          <w:color w:val="000000"/>
          <w:sz w:val="24"/>
          <w:szCs w:val="24"/>
          <w:highlight w:val="none"/>
        </w:rPr>
        <w:t xml:space="preserve">3</w:t>
      </w:r>
      <w:r>
        <w:rPr>
          <w:rFonts w:hint="eastAsia" w:ascii="宋体" w:hAnsi="宋体" w:cs="微软雅黑"/>
          <w:b w:val="0"/>
          <w:bCs w:val="0"/>
          <w:color w:val="000000"/>
          <w:sz w:val="24"/>
          <w:szCs w:val="24"/>
          <w:highlight w:val="none"/>
        </w:rPr>
        <w:t xml:space="preserve">0日。</w:t>
      </w:r>
      <w:r>
        <w:rPr>
          <w:rFonts w:ascii="宋体" w:hAnsi="宋体" w:cs="微软雅黑"/>
          <w:b w:val="0"/>
          <w:bCs w:val="0"/>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4．送货商品和送样样品的一致性比较、与项目需求的各类技术规格比较，如有不符，由供货人整改或换货，造成的损失由供货人承担。尤其是总挥发性有机化合物（TVOC）等有害物质的监测超过国家强制要求的标准、甲醛释放量（1m3气候箱法）未达到E</w:t>
      </w:r>
      <w:r>
        <w:rPr>
          <w:rFonts w:ascii="宋体" w:hAnsi="宋体" w:cs="微软雅黑"/>
          <w:color w:val="000000"/>
          <w:sz w:val="24"/>
          <w:szCs w:val="24"/>
        </w:rPr>
        <w:t xml:space="preserve">0</w:t>
      </w:r>
      <w:r>
        <w:rPr>
          <w:rFonts w:hint="eastAsia" w:ascii="宋体" w:hAnsi="宋体" w:cs="微软雅黑"/>
          <w:color w:val="000000"/>
          <w:sz w:val="24"/>
          <w:szCs w:val="24"/>
        </w:rPr>
        <w:t xml:space="preserve">≤0.0</w:t>
      </w:r>
      <w:r>
        <w:rPr>
          <w:rFonts w:ascii="宋体" w:hAnsi="宋体" w:cs="微软雅黑"/>
          <w:color w:val="000000"/>
          <w:sz w:val="24"/>
          <w:szCs w:val="24"/>
        </w:rPr>
        <w:t xml:space="preserve">50</w:t>
      </w:r>
      <w:r>
        <w:rPr>
          <w:rFonts w:hint="eastAsia" w:ascii="宋体" w:hAnsi="宋体" w:cs="微软雅黑"/>
          <w:color w:val="000000"/>
          <w:sz w:val="24"/>
          <w:szCs w:val="24"/>
        </w:rPr>
        <w:t xml:space="preserve">mg/m3标准的（采购人在中标人完成安装后，有权随机抽检不少于30间），必须整改或换货。（1）主要尺寸及其偏差：桌、衣柜、床、扶梯均满足技术要求的标准，单项评价合格；尺寸偏差：产品明示尺寸与实测值允差为±5mm，单项评价合格。（2）外观要求：①金属件外观要求：管材、焊接件、喷涂层、电镀层均未见缺陷；②木制件外观要求：封边处理，倒棱、崩茬、表面装饰层均未见缺陷；③其他外观要求均未见缺陷。</w:t>
      </w:r>
      <w:r>
        <w:rPr>
          <w:rFonts w:ascii="宋体" w:hAnsi="宋体" w:cs="微软雅黑"/>
          <w:color w:val="000000"/>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5．中标供应商在最终验收合格之后，向采购人提供装箱清单、测试报告、产品合格证、使用说明书、保养、维护所必须的资料。供货商无条件配合甲方聘请的监理单位、审计单位参与进行的验收工作。</w:t>
      </w:r>
      <w:r>
        <w:rPr>
          <w:rFonts w:ascii="宋体" w:hAnsi="宋体" w:cs="微软雅黑"/>
          <w:color w:val="000000"/>
          <w:sz w:val="24"/>
          <w:szCs w:val="24"/>
        </w:rPr>
      </w:r>
      <w:r/>
    </w:p>
    <w:p>
      <w:pPr>
        <w:pStyle w:val="903"/>
        <w:ind w:firstLine="480"/>
        <w:spacing w:line="440" w:lineRule="exact"/>
        <w:rPr>
          <w:rFonts w:ascii="宋体" w:hAnsi="宋体" w:cs="微软雅黑"/>
          <w:b/>
          <w:bCs/>
          <w:color w:val="000000"/>
          <w:sz w:val="24"/>
          <w:szCs w:val="24"/>
        </w:rPr>
      </w:pPr>
      <w:r>
        <w:rPr>
          <w:rFonts w:hint="eastAsia" w:ascii="宋体" w:hAnsi="宋体" w:cs="微软雅黑"/>
          <w:b/>
          <w:bCs/>
          <w:color w:val="000000"/>
          <w:sz w:val="24"/>
          <w:szCs w:val="24"/>
        </w:rPr>
        <w:t xml:space="preserve">（五）付款方式</w:t>
      </w:r>
      <w:r>
        <w:rPr>
          <w:rFonts w:ascii="宋体" w:hAnsi="宋体" w:cs="微软雅黑"/>
          <w:b/>
          <w:bCs/>
          <w:color w:val="000000"/>
          <w:sz w:val="24"/>
          <w:szCs w:val="24"/>
        </w:rPr>
      </w:r>
      <w:r/>
    </w:p>
    <w:p>
      <w:pPr>
        <w:pStyle w:val="903"/>
        <w:ind w:firstLine="480"/>
        <w:spacing w:line="440" w:lineRule="exact"/>
        <w:rPr>
          <w:rFonts w:ascii="宋体" w:hAnsi="宋体" w:cs="微软雅黑"/>
          <w:color w:val="000000"/>
          <w:sz w:val="24"/>
          <w:szCs w:val="24"/>
          <w:highlight w:val="none"/>
        </w:rPr>
      </w:pPr>
      <w:r>
        <w:rPr>
          <w:rFonts w:hint="eastAsia" w:ascii="宋体" w:hAnsi="宋体" w:cs="微软雅黑"/>
          <w:color w:val="000000"/>
          <w:sz w:val="24"/>
          <w:szCs w:val="24"/>
        </w:rPr>
        <w:t xml:space="preserve">1.履约保证金要求：合同签订前，</w:t>
      </w:r>
      <w:r>
        <w:rPr>
          <w:rFonts w:hint="eastAsia" w:ascii="宋体" w:hAnsi="宋体" w:cs="微软雅黑"/>
          <w:color w:val="000000"/>
          <w:sz w:val="24"/>
          <w:szCs w:val="24"/>
          <w:highlight w:val="none"/>
        </w:rPr>
        <w:t xml:space="preserve">中标人须向采购人缴纳中标价的10%作为履约保证金，以支票、汇票、本票、汇款或银行保函等非现金形式提交，验收合格后十个工作日内甲方无息返还。</w:t>
      </w:r>
      <w:r>
        <w:rPr>
          <w:rFonts w:ascii="宋体" w:hAnsi="宋体" w:cs="微软雅黑"/>
          <w:color w:val="000000"/>
          <w:sz w:val="24"/>
          <w:szCs w:val="24"/>
          <w:highlight w:val="none"/>
        </w:rPr>
      </w:r>
      <w:r/>
    </w:p>
    <w:p>
      <w:pPr>
        <w:pStyle w:val="903"/>
        <w:ind w:firstLine="480"/>
        <w:spacing w:line="440" w:lineRule="exact"/>
        <w:rPr>
          <w:rFonts w:hint="eastAsia"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2.合同付款方式：合同签订、安装结束，经采购人验收合格，支付按实结算合同价的</w:t>
      </w:r>
      <w:r>
        <w:rPr>
          <w:rFonts w:ascii="宋体" w:hAnsi="宋体" w:cs="微软雅黑"/>
          <w:bCs/>
          <w:color w:val="000000"/>
          <w:sz w:val="24"/>
          <w:szCs w:val="24"/>
          <w:highlight w:val="none"/>
        </w:rPr>
        <w:t xml:space="preserve">10</w:t>
      </w:r>
      <w:r>
        <w:rPr>
          <w:rFonts w:hint="eastAsia" w:ascii="宋体" w:hAnsi="宋体" w:cs="微软雅黑"/>
          <w:bCs/>
          <w:color w:val="000000"/>
          <w:sz w:val="24"/>
          <w:szCs w:val="24"/>
          <w:highlight w:val="none"/>
        </w:rPr>
        <w:t xml:space="preserve">0%。</w:t>
      </w:r>
      <w:r>
        <w:rPr>
          <w:rFonts w:hint="eastAsia" w:ascii="宋体" w:hAnsi="宋体" w:cs="微软雅黑"/>
          <w:bCs/>
          <w:color w:val="000000"/>
          <w:sz w:val="24"/>
          <w:szCs w:val="24"/>
          <w:highlight w:val="none"/>
        </w:rPr>
      </w:r>
      <w:r/>
    </w:p>
    <w:p>
      <w:pPr>
        <w:pStyle w:val="903"/>
        <w:ind w:firstLine="480"/>
        <w:spacing w:line="440" w:lineRule="exact"/>
        <w:rPr>
          <w:rFonts w:hint="eastAsia" w:ascii="宋体" w:hAnsi="宋体" w:cs="微软雅黑"/>
          <w:b/>
          <w:color w:val="000000"/>
          <w:sz w:val="24"/>
          <w:szCs w:val="24"/>
        </w:rPr>
      </w:pPr>
      <w:r>
        <w:rPr>
          <w:rFonts w:hint="eastAsia" w:ascii="宋体" w:hAnsi="宋体" w:cs="微软雅黑"/>
          <w:b/>
          <w:color w:val="000000"/>
          <w:sz w:val="24"/>
          <w:szCs w:val="24"/>
        </w:rPr>
        <w:t xml:space="preserve">（六）供应商履约能力及其他要求</w:t>
      </w:r>
      <w:r>
        <w:rPr>
          <w:rFonts w:hint="eastAsia" w:ascii="宋体" w:hAnsi="宋体" w:cs="微软雅黑"/>
          <w:b/>
          <w:color w:val="000000"/>
          <w:sz w:val="24"/>
          <w:szCs w:val="24"/>
        </w:rPr>
      </w:r>
      <w:r/>
    </w:p>
    <w:p>
      <w:pPr>
        <w:pStyle w:val="903"/>
        <w:ind w:firstLine="480"/>
        <w:spacing w:line="440" w:lineRule="exact"/>
        <w:rPr>
          <w:rFonts w:ascii="宋体" w:hAnsi="宋体" w:cs="微软雅黑"/>
          <w:bCs/>
          <w:color w:val="000000"/>
          <w:sz w:val="24"/>
          <w:szCs w:val="24"/>
        </w:rPr>
      </w:pPr>
      <w:r>
        <w:rPr>
          <w:rFonts w:ascii="宋体" w:hAnsi="宋体" w:cs="微软雅黑"/>
          <w:bCs/>
          <w:color w:val="000000"/>
          <w:sz w:val="24"/>
          <w:szCs w:val="24"/>
        </w:rPr>
        <w:t xml:space="preserve">1</w:t>
      </w:r>
      <w:r>
        <w:rPr>
          <w:rFonts w:hint="eastAsia" w:ascii="宋体" w:hAnsi="宋体" w:cs="微软雅黑"/>
          <w:bCs/>
          <w:color w:val="000000"/>
          <w:sz w:val="24"/>
          <w:szCs w:val="24"/>
        </w:rPr>
        <w:t xml:space="preserve">.</w:t>
      </w:r>
      <w:r>
        <w:rPr>
          <w:rFonts w:ascii="宋体" w:hAnsi="宋体" w:cs="微软雅黑"/>
          <w:bCs/>
          <w:color w:val="000000"/>
          <w:sz w:val="24"/>
          <w:szCs w:val="24"/>
        </w:rPr>
        <w:t xml:space="preserve">投标人具有完成本项目所需的生产设备，如电子开料锯、自动封边机、数控排钻、中央吸尘器、木材烘干机、光纤激光切割机、数控转塔冲床、数控折弯机、数控剪板机、喷粉设备等具有相同或类似功能的设备。</w:t>
      </w:r>
      <w:r>
        <w:rPr>
          <w:rFonts w:ascii="宋体" w:hAnsi="宋体" w:cs="微软雅黑"/>
          <w:bCs/>
          <w:color w:val="000000"/>
          <w:sz w:val="24"/>
          <w:szCs w:val="24"/>
        </w:rPr>
      </w:r>
      <w:r/>
    </w:p>
    <w:p>
      <w:pPr>
        <w:pStyle w:val="903"/>
        <w:ind w:firstLine="480"/>
        <w:spacing w:line="440" w:lineRule="exact"/>
        <w:rPr>
          <w:rFonts w:ascii="宋体" w:hAnsi="宋体" w:cs="微软雅黑"/>
          <w:bCs/>
          <w:color w:val="000000"/>
          <w:sz w:val="24"/>
          <w:szCs w:val="24"/>
        </w:rPr>
      </w:pPr>
      <w:r>
        <w:rPr>
          <w:rFonts w:ascii="宋体" w:hAnsi="宋体" w:cs="微软雅黑"/>
          <w:bCs/>
          <w:color w:val="000000"/>
          <w:sz w:val="24"/>
          <w:szCs w:val="24"/>
        </w:rPr>
        <w:t xml:space="preserve">2</w:t>
      </w:r>
      <w:r>
        <w:rPr>
          <w:rFonts w:hint="eastAsia" w:ascii="宋体" w:hAnsi="宋体" w:cs="微软雅黑"/>
          <w:bCs/>
          <w:color w:val="000000"/>
          <w:sz w:val="24"/>
          <w:szCs w:val="24"/>
        </w:rPr>
        <w:t xml:space="preserve">.</w:t>
      </w:r>
      <w:r>
        <w:rPr>
          <w:rFonts w:ascii="宋体" w:hAnsi="宋体" w:cs="微软雅黑"/>
          <w:bCs/>
          <w:color w:val="000000"/>
          <w:sz w:val="24"/>
          <w:szCs w:val="24"/>
        </w:rPr>
        <w:t xml:space="preserve">投标人具有国家认监委认可的机构颁发的有效期内的“质量管理体系认证证书”“环境管理体系认证证书”“职业健康管理体系认证证书”。</w:t>
      </w:r>
      <w:r>
        <w:rPr>
          <w:rFonts w:ascii="宋体" w:hAnsi="宋体" w:cs="微软雅黑"/>
          <w:bCs/>
          <w:color w:val="000000"/>
          <w:sz w:val="24"/>
          <w:szCs w:val="24"/>
        </w:rPr>
      </w:r>
      <w:r/>
    </w:p>
    <w:p>
      <w:pPr>
        <w:pStyle w:val="903"/>
        <w:ind w:firstLine="480"/>
        <w:spacing w:line="440" w:lineRule="exact"/>
        <w:rPr>
          <w:rFonts w:ascii="宋体" w:hAnsi="宋体" w:cs="微软雅黑"/>
          <w:bCs/>
          <w:color w:val="000000"/>
          <w:sz w:val="24"/>
          <w:szCs w:val="24"/>
        </w:rPr>
      </w:pPr>
      <w:r>
        <w:rPr>
          <w:rFonts w:ascii="宋体" w:hAnsi="宋体" w:cs="微软雅黑"/>
          <w:bCs/>
          <w:color w:val="000000"/>
          <w:sz w:val="24"/>
          <w:szCs w:val="24"/>
        </w:rPr>
        <w:t xml:space="preserve">3</w:t>
      </w:r>
      <w:r>
        <w:rPr>
          <w:rFonts w:hint="eastAsia" w:ascii="宋体" w:hAnsi="宋体" w:cs="微软雅黑"/>
          <w:bCs/>
          <w:color w:val="000000"/>
          <w:sz w:val="24"/>
          <w:szCs w:val="24"/>
        </w:rPr>
        <w:t xml:space="preserve">.</w:t>
      </w:r>
      <w:r>
        <w:rPr>
          <w:rFonts w:ascii="宋体" w:hAnsi="宋体" w:cs="微软雅黑"/>
          <w:bCs/>
          <w:color w:val="000000"/>
          <w:sz w:val="24"/>
          <w:szCs w:val="24"/>
        </w:rPr>
        <w:t xml:space="preserve">投标人提供有效期内的低VOCS家具产品认证证书，证书须满足以下要求： ①认证单元：金属家具</w:t>
      </w:r>
      <w:r>
        <w:rPr>
          <w:rFonts w:ascii="宋体" w:hAnsi="宋体" w:cs="微软雅黑"/>
          <w:bCs/>
          <w:color w:val="000000"/>
          <w:sz w:val="24"/>
          <w:szCs w:val="24"/>
        </w:rPr>
        <w:t xml:space="preserve">或</w:t>
      </w:r>
      <w:r>
        <w:rPr>
          <w:rFonts w:ascii="宋体" w:hAnsi="宋体" w:cs="微软雅黑"/>
          <w:bCs/>
          <w:color w:val="000000"/>
          <w:sz w:val="24"/>
          <w:szCs w:val="24"/>
        </w:rPr>
        <w:t xml:space="preserve">钢木</w:t>
      </w:r>
      <w:r>
        <w:rPr>
          <w:rFonts w:ascii="宋体" w:hAnsi="宋体" w:cs="微软雅黑"/>
          <w:bCs/>
          <w:color w:val="000000"/>
          <w:sz w:val="24"/>
          <w:szCs w:val="24"/>
        </w:rPr>
        <w:t xml:space="preserve">家具</w:t>
      </w:r>
      <w:r>
        <w:rPr>
          <w:rFonts w:ascii="宋体" w:hAnsi="宋体" w:cs="微软雅黑"/>
          <w:bCs/>
          <w:color w:val="000000"/>
          <w:sz w:val="24"/>
          <w:szCs w:val="24"/>
        </w:rPr>
        <w:t xml:space="preserve">（认证产品类别：钢木床）；②认证单元：木家具</w:t>
      </w:r>
      <w:r>
        <w:rPr>
          <w:rFonts w:ascii="宋体" w:hAnsi="宋体" w:cs="微软雅黑"/>
          <w:bCs/>
          <w:color w:val="000000"/>
          <w:sz w:val="24"/>
          <w:szCs w:val="24"/>
        </w:rPr>
        <w:t xml:space="preserve">或</w:t>
      </w:r>
      <w:r>
        <w:rPr>
          <w:rFonts w:ascii="宋体" w:hAnsi="宋体" w:cs="微软雅黑"/>
          <w:bCs/>
          <w:color w:val="000000"/>
          <w:sz w:val="24"/>
          <w:szCs w:val="24"/>
        </w:rPr>
        <w:t xml:space="preserve">人造板</w:t>
      </w:r>
      <w:r>
        <w:rPr>
          <w:rFonts w:ascii="宋体" w:hAnsi="宋体" w:cs="微软雅黑"/>
          <w:bCs/>
          <w:color w:val="000000"/>
          <w:sz w:val="24"/>
          <w:szCs w:val="24"/>
        </w:rPr>
        <w:t xml:space="preserve">家具</w:t>
      </w:r>
      <w:r>
        <w:rPr>
          <w:rFonts w:ascii="宋体" w:hAnsi="宋体" w:cs="微软雅黑"/>
          <w:bCs/>
          <w:color w:val="000000"/>
          <w:sz w:val="24"/>
          <w:szCs w:val="24"/>
        </w:rPr>
        <w:t xml:space="preserve">（认证产品类别：实木柜类或人造板柜类或木制柜类）</w:t>
      </w:r>
      <w:r>
        <w:rPr>
          <w:rFonts w:ascii="宋体" w:hAnsi="宋体" w:cs="微软雅黑"/>
          <w:bCs/>
          <w:color w:val="000000"/>
          <w:sz w:val="24"/>
          <w:szCs w:val="24"/>
        </w:rPr>
      </w:r>
      <w:r/>
    </w:p>
    <w:p>
      <w:pPr>
        <w:pStyle w:val="903"/>
        <w:ind w:firstLine="480"/>
        <w:spacing w:line="440" w:lineRule="exact"/>
        <w:rPr>
          <w:rFonts w:ascii="宋体" w:hAnsi="宋体" w:eastAsia="宋体" w:cs="微软雅黑"/>
          <w:bCs/>
          <w:color w:val="000000"/>
          <w:sz w:val="24"/>
          <w:szCs w:val="24"/>
        </w:rPr>
      </w:pPr>
      <w:r>
        <w:rPr>
          <w:rFonts w:ascii="宋体" w:hAnsi="宋体" w:eastAsia="宋体" w:cs="微软雅黑"/>
          <w:bCs/>
          <w:color w:val="000000"/>
          <w:sz w:val="24"/>
          <w:szCs w:val="24"/>
        </w:rPr>
        <w:t xml:space="preserve">4</w:t>
      </w:r>
      <w:r>
        <w:rPr>
          <w:rFonts w:hint="eastAsia" w:ascii="宋体" w:hAnsi="宋体" w:eastAsia="宋体" w:cs="微软雅黑"/>
          <w:bCs/>
          <w:color w:val="000000"/>
          <w:sz w:val="24"/>
          <w:szCs w:val="24"/>
        </w:rPr>
        <w:t xml:space="preserve">.</w:t>
      </w:r>
      <w:r>
        <w:rPr>
          <w:rFonts w:ascii="宋体" w:hAnsi="宋体" w:eastAsia="宋体" w:cs="微软雅黑"/>
          <w:bCs/>
          <w:color w:val="000000"/>
          <w:sz w:val="24"/>
          <w:szCs w:val="24"/>
        </w:rPr>
        <w:t xml:space="preserve">投标人</w:t>
      </w:r>
      <w:r>
        <w:rPr>
          <w:rFonts w:hint="eastAsia" w:ascii="宋体" w:hAnsi="宋体" w:eastAsia="宋体" w:cs="微软雅黑"/>
          <w:bCs/>
          <w:color w:val="000000"/>
          <w:sz w:val="24"/>
          <w:szCs w:val="24"/>
          <w:lang w:val="en-US" w:eastAsia="zh-CN"/>
        </w:rPr>
        <w:t xml:space="preserve">提供</w:t>
      </w:r>
      <w:r>
        <w:rPr>
          <w:rFonts w:hint="eastAsia" w:ascii="宋体" w:hAnsi="宋体" w:eastAsia="宋体" w:cs="微软雅黑"/>
          <w:bCs/>
          <w:color w:val="000000"/>
          <w:sz w:val="24"/>
          <w:szCs w:val="24"/>
        </w:rPr>
        <w:t xml:space="preserve">国家确定的认证机构出具的、处于有效期内的投标产品环境标志产品认证证书</w:t>
      </w:r>
      <w:r>
        <w:rPr>
          <w:rFonts w:ascii="宋体" w:hAnsi="宋体" w:eastAsia="宋体" w:cs="微软雅黑"/>
          <w:bCs/>
          <w:color w:val="000000"/>
          <w:sz w:val="24"/>
          <w:szCs w:val="24"/>
        </w:rPr>
        <w:t xml:space="preserve">，证书须满足以下要求：①认证单元：金属家具</w:t>
      </w:r>
      <w:r>
        <w:rPr>
          <w:rFonts w:ascii="宋体" w:hAnsi="宋体" w:cs="微软雅黑"/>
          <w:bCs/>
          <w:color w:val="000000"/>
          <w:sz w:val="24"/>
          <w:szCs w:val="24"/>
        </w:rPr>
        <w:t xml:space="preserve">或</w:t>
      </w:r>
      <w:r>
        <w:rPr>
          <w:rFonts w:ascii="宋体" w:hAnsi="宋体" w:cs="微软雅黑"/>
          <w:bCs/>
          <w:color w:val="000000"/>
          <w:sz w:val="24"/>
          <w:szCs w:val="24"/>
        </w:rPr>
        <w:t xml:space="preserve">钢木</w:t>
      </w:r>
      <w:r>
        <w:rPr>
          <w:rFonts w:ascii="宋体" w:hAnsi="宋体" w:cs="微软雅黑"/>
          <w:bCs/>
          <w:color w:val="000000"/>
          <w:sz w:val="24"/>
          <w:szCs w:val="24"/>
        </w:rPr>
        <w:t xml:space="preserve">家具</w:t>
      </w:r>
      <w:r>
        <w:rPr>
          <w:rFonts w:ascii="宋体" w:hAnsi="宋体" w:eastAsia="宋体" w:cs="微软雅黑"/>
          <w:bCs/>
          <w:color w:val="000000"/>
          <w:sz w:val="24"/>
          <w:szCs w:val="24"/>
        </w:rPr>
        <w:t xml:space="preserve">（认证产品类别：钢木床）；②认证单元：木家具</w:t>
      </w:r>
      <w:r>
        <w:rPr>
          <w:rFonts w:ascii="宋体" w:hAnsi="宋体" w:cs="微软雅黑"/>
          <w:bCs/>
          <w:color w:val="000000"/>
          <w:sz w:val="24"/>
          <w:szCs w:val="24"/>
        </w:rPr>
        <w:t xml:space="preserve">或</w:t>
      </w:r>
      <w:r>
        <w:rPr>
          <w:rFonts w:ascii="宋体" w:hAnsi="宋体" w:cs="微软雅黑"/>
          <w:bCs/>
          <w:color w:val="000000"/>
          <w:sz w:val="24"/>
          <w:szCs w:val="24"/>
        </w:rPr>
        <w:t xml:space="preserve">人造板</w:t>
      </w:r>
      <w:r>
        <w:rPr>
          <w:rFonts w:ascii="宋体" w:hAnsi="宋体" w:cs="微软雅黑"/>
          <w:bCs/>
          <w:color w:val="000000"/>
          <w:sz w:val="24"/>
          <w:szCs w:val="24"/>
        </w:rPr>
        <w:t xml:space="preserve">家具</w:t>
      </w:r>
      <w:r>
        <w:rPr>
          <w:rFonts w:ascii="宋体" w:hAnsi="宋体" w:eastAsia="宋体" w:cs="微软雅黑"/>
          <w:bCs/>
          <w:color w:val="000000"/>
          <w:sz w:val="24"/>
          <w:szCs w:val="24"/>
        </w:rPr>
        <w:t xml:space="preserve">（认证产品类别：实木柜类或人造板柜类或木制柜类）。</w:t>
      </w:r>
      <w:r>
        <w:rPr>
          <w:rFonts w:ascii="宋体" w:hAnsi="宋体" w:eastAsia="宋体" w:cs="微软雅黑"/>
          <w:bCs/>
          <w:color w:val="000000"/>
          <w:sz w:val="24"/>
          <w:szCs w:val="24"/>
        </w:rPr>
      </w:r>
      <w:r/>
    </w:p>
    <w:p>
      <w:pPr>
        <w:pStyle w:val="903"/>
        <w:ind w:firstLine="480"/>
        <w:spacing w:line="440" w:lineRule="exact"/>
        <w:rPr>
          <w:rFonts w:ascii="宋体" w:hAnsi="宋体" w:cs="微软雅黑"/>
          <w:bCs/>
          <w:color w:val="000000"/>
          <w:sz w:val="24"/>
          <w:szCs w:val="24"/>
        </w:rPr>
      </w:pPr>
      <w:r>
        <w:rPr>
          <w:rFonts w:ascii="宋体" w:hAnsi="宋体" w:cs="微软雅黑"/>
          <w:bCs/>
          <w:color w:val="000000"/>
          <w:sz w:val="24"/>
          <w:szCs w:val="24"/>
        </w:rPr>
        <w:t xml:space="preserve">5</w:t>
      </w:r>
      <w:r>
        <w:rPr>
          <w:rFonts w:hint="eastAsia" w:ascii="宋体" w:hAnsi="宋体" w:cs="微软雅黑"/>
          <w:bCs/>
          <w:color w:val="000000"/>
          <w:sz w:val="24"/>
          <w:szCs w:val="24"/>
        </w:rPr>
        <w:t xml:space="preserve">.</w:t>
      </w:r>
      <w:r>
        <w:rPr>
          <w:rFonts w:ascii="宋体" w:hAnsi="宋体" w:cs="微软雅黑"/>
          <w:bCs/>
          <w:color w:val="000000"/>
          <w:sz w:val="24"/>
          <w:szCs w:val="24"/>
        </w:rPr>
        <w:t xml:space="preserve">投标人提供自2022年1月1日以来（以合同签订时间为准）销售、供货及安装与本项目类似的成功案例。</w:t>
      </w:r>
      <w:r>
        <w:rPr>
          <w:rFonts w:ascii="宋体" w:hAnsi="宋体" w:cs="微软雅黑"/>
          <w:bCs/>
          <w:color w:val="000000"/>
          <w:sz w:val="24"/>
          <w:szCs w:val="24"/>
        </w:rPr>
      </w:r>
      <w:r/>
    </w:p>
    <w:p>
      <w:pPr>
        <w:pStyle w:val="903"/>
        <w:spacing w:line="0" w:lineRule="atLeast"/>
        <w:rPr>
          <w:rFonts w:ascii="宋体" w:hAnsi="宋体"/>
          <w:color w:val="000000"/>
          <w:sz w:val="24"/>
          <w:szCs w:val="24"/>
        </w:rPr>
      </w:pPr>
      <w:r>
        <w:rPr>
          <w:rFonts w:ascii="宋体" w:hAnsi="宋体"/>
          <w:color w:val="000000"/>
          <w:sz w:val="24"/>
          <w:szCs w:val="24"/>
        </w:rPr>
      </w:r>
      <w:r/>
    </w:p>
    <w:p>
      <w:pPr>
        <w:pStyle w:val="903"/>
        <w:ind w:firstLine="480"/>
        <w:spacing w:line="440" w:lineRule="exac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90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3"/>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6330"/>
      </w:tblGrid>
      <w:tr>
        <w:trPr/>
        <w:tc>
          <w:tcPr>
            <w:tcW w:w="180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633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1800" w:type="dxa"/>
            <w:vAlign w:val="top"/>
            <w:textDirection w:val="lrTb"/>
            <w:noWrap w:val="false"/>
          </w:tcPr>
          <w:p>
            <w:pPr>
              <w:pStyle w:val="903"/>
              <w:ind w:firstLine="420"/>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6330" w:type="dxa"/>
            <w:vAlign w:val="top"/>
            <w:textDirection w:val="lrTb"/>
            <w:noWrap w:val="false"/>
          </w:tcPr>
          <w:p>
            <w:pPr>
              <w:pStyle w:val="903"/>
              <w:ind w:firstLine="480"/>
              <w:jc w:val="center"/>
              <w:spacing w:line="440" w:lineRule="exact"/>
              <w:rPr>
                <w:rFonts w:hint="eastAsia" w:ascii="宋体" w:hAnsi="宋体"/>
                <w:color w:val="000000"/>
                <w:sz w:val="24"/>
                <w:szCs w:val="24"/>
              </w:rPr>
            </w:pPr>
            <w:r>
              <w:rPr>
                <w:rFonts w:hint="eastAsia" w:ascii="宋体" w:hAnsi="宋体"/>
                <w:color w:val="000000"/>
                <w:sz w:val="24"/>
                <w:szCs w:val="24"/>
              </w:rPr>
              <w:t xml:space="preserve">单人位公寓组合床（外挂梯）</w:t>
            </w:r>
            <w:r>
              <w:rPr>
                <w:rFonts w:hint="eastAsia" w:ascii="宋体" w:hAnsi="宋体"/>
                <w:color w:val="000000"/>
                <w:sz w:val="24"/>
                <w:szCs w:val="24"/>
              </w:rPr>
            </w:r>
            <w:r/>
          </w:p>
          <w:p>
            <w:pPr>
              <w:pStyle w:val="903"/>
              <w:ind w:firstLine="480"/>
              <w:jc w:val="center"/>
              <w:spacing w:line="440" w:lineRule="exact"/>
              <w:rPr>
                <w:rFonts w:hint="eastAsia" w:ascii="宋体" w:hAnsi="宋体"/>
                <w:color w:val="000000"/>
                <w:sz w:val="24"/>
                <w:szCs w:val="24"/>
              </w:rPr>
            </w:pPr>
            <w:r>
              <w:rPr>
                <w:rFonts w:hint="eastAsia" w:ascii="宋体" w:hAnsi="宋体"/>
                <w:color w:val="000000"/>
                <w:sz w:val="24"/>
                <w:szCs w:val="24"/>
              </w:rPr>
              <w:t xml:space="preserve">规格：</w:t>
            </w:r>
            <w:r>
              <w:rPr>
                <w:rFonts w:ascii="宋体" w:hAnsi="宋体" w:cs="宋体"/>
                <w:sz w:val="24"/>
                <w:szCs w:val="24"/>
              </w:rPr>
              <w:t xml:space="preserve">W200</w:t>
            </w:r>
            <w:r>
              <w:rPr>
                <w:rFonts w:hint="eastAsia" w:ascii="宋体" w:hAnsi="宋体" w:cs="宋体"/>
                <w:sz w:val="24"/>
                <w:szCs w:val="24"/>
              </w:rPr>
              <w:t xml:space="preserve">0*</w:t>
            </w:r>
            <w:r>
              <w:rPr>
                <w:rFonts w:ascii="宋体" w:hAnsi="宋体" w:cs="宋体"/>
                <w:sz w:val="24"/>
                <w:szCs w:val="24"/>
              </w:rPr>
              <w:t xml:space="preserve">D9</w:t>
            </w:r>
            <w:r>
              <w:rPr>
                <w:rFonts w:hint="eastAsia" w:ascii="宋体" w:hAnsi="宋体" w:cs="宋体"/>
                <w:sz w:val="24"/>
                <w:szCs w:val="24"/>
              </w:rPr>
              <w:t xml:space="preserve">00*</w:t>
            </w:r>
            <w:r>
              <w:rPr>
                <w:rFonts w:ascii="宋体" w:hAnsi="宋体" w:cs="宋体"/>
                <w:sz w:val="24"/>
                <w:szCs w:val="24"/>
              </w:rPr>
              <w:t xml:space="preserve">H</w:t>
            </w:r>
            <w:r>
              <w:rPr>
                <w:rFonts w:hint="eastAsia" w:ascii="宋体" w:hAnsi="宋体" w:cs="宋体"/>
                <w:sz w:val="24"/>
                <w:szCs w:val="24"/>
              </w:rPr>
              <w:t xml:space="preserve">2</w:t>
            </w:r>
            <w:r>
              <w:rPr>
                <w:rFonts w:ascii="宋体" w:hAnsi="宋体" w:cs="宋体"/>
                <w:sz w:val="24"/>
                <w:szCs w:val="24"/>
              </w:rPr>
              <w:t xml:space="preserve">1</w:t>
            </w:r>
            <w:r>
              <w:rPr>
                <w:rFonts w:hint="eastAsia" w:ascii="宋体" w:hAnsi="宋体" w:cs="宋体"/>
                <w:sz w:val="24"/>
                <w:szCs w:val="24"/>
              </w:rPr>
              <w:t xml:space="preserve">50mm</w:t>
            </w:r>
            <w:r>
              <w:rPr>
                <w:rFonts w:hint="eastAsia" w:ascii="宋体" w:hAnsi="宋体"/>
                <w:color w:val="000000"/>
                <w:sz w:val="24"/>
                <w:szCs w:val="24"/>
              </w:rPr>
            </w:r>
            <w:r/>
          </w:p>
        </w:tc>
      </w:tr>
    </w:tbl>
    <w:p>
      <w:pPr>
        <w:pStyle w:val="903"/>
        <w:ind w:firstLine="480"/>
        <w:spacing w:line="440" w:lineRule="exac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0"/>
        <w:gridCol w:w="6300"/>
      </w:tblGrid>
      <w:tr>
        <w:trPr/>
        <w:tc>
          <w:tcPr>
            <w:tcW w:w="183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630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rPr>
                <w:rFonts w:hint="eastAsia" w:ascii="宋体" w:hAnsi="宋体"/>
                <w:szCs w:val="21"/>
              </w:rPr>
            </w:r>
            <w:r/>
          </w:p>
        </w:tc>
      </w:tr>
      <w:tr>
        <w:trPr/>
        <w:tc>
          <w:tcPr>
            <w:tcW w:w="183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6300" w:type="dxa"/>
            <w:vAlign w:val="top"/>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03"/>
        <w:ind w:firstLine="480"/>
        <w:spacing w:line="440" w:lineRule="exact"/>
        <w:rPr>
          <w:rFonts w:hint="eastAsia" w:ascii="宋体" w:hAnsi="宋体"/>
          <w:color w:val="ff0000"/>
          <w:sz w:val="24"/>
          <w:szCs w:val="24"/>
        </w:rPr>
      </w:pPr>
      <w:r>
        <w:rPr>
          <w:rFonts w:hint="eastAsia" w:ascii="宋体" w:hAnsi="宋体"/>
          <w:sz w:val="24"/>
          <w:szCs w:val="24"/>
        </w:rPr>
        <w:t xml:space="preserve">4.样品管理</w:t>
      </w:r>
      <w:r>
        <w:rPr>
          <w:rFonts w:hint="eastAsia" w:ascii="宋体" w:hAnsi="宋体"/>
          <w:color w:val="ff0000"/>
          <w:sz w:val="24"/>
          <w:szCs w:val="24"/>
        </w:rPr>
      </w:r>
      <w:r/>
    </w:p>
    <w:p>
      <w:pPr>
        <w:pStyle w:val="903"/>
        <w:ind w:firstLine="48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4.1样品送达时间：2025年1</w:t>
      </w:r>
      <w:r>
        <w:rPr>
          <w:rFonts w:hint="eastAsia" w:ascii="宋体" w:hAnsi="宋体"/>
          <w:color w:val="000000" w:themeColor="text1"/>
          <w:sz w:val="24"/>
          <w:szCs w:val="24"/>
          <w:lang w:val="en-US" w:eastAsia="zh-CN"/>
        </w:rPr>
        <w:t xml:space="preserve">1</w:t>
      </w:r>
      <w:r>
        <w:rPr>
          <w:rFonts w:hint="eastAsia" w:ascii="宋体" w:hAnsi="宋体"/>
          <w:color w:val="000000" w:themeColor="text1"/>
          <w:sz w:val="24"/>
          <w:szCs w:val="24"/>
        </w:rPr>
        <w:t xml:space="preserve">月25日下午14:00-16:00</w:t>
      </w:r>
      <w:r>
        <w:rPr>
          <w:color w:val="000000" w:themeColor="text1"/>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提醒：建议各投标人考虑交通拥堵或其他突发情况，预留足够样品送达时间，避免因样品送达逾期被拒绝接收。</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4.2样品递交地点：南京市汉中门大街145号江苏省政务大楼（二期）四楼4601（从西五门C厅电梯上四楼）。</w:t>
      </w:r>
      <w:r>
        <w:rPr>
          <w:rFonts w:hint="eastAsia" w:ascii="宋体" w:hAnsi="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4.3样品接收人/退还人：</w:t>
      </w:r>
      <w:r>
        <w:rPr>
          <w:rFonts w:hint="eastAsia" w:ascii="宋体" w:hAnsi="宋体"/>
          <w:bCs/>
          <w:color w:val="000000"/>
          <w:sz w:val="24"/>
        </w:rPr>
        <w:t xml:space="preserve">南京市南京公证处 朱老师；联系方式：18851755656  18851755658</w:t>
      </w:r>
      <w:r>
        <w:rPr>
          <w:rFonts w:hint="eastAsia" w:ascii="宋体" w:hAnsi="宋体"/>
          <w:sz w:val="24"/>
          <w:szCs w:val="24"/>
        </w:rPr>
        <w:t xml:space="preserve">。</w:t>
      </w:r>
      <w:r>
        <w:rPr>
          <w:rFonts w:ascii="宋体" w:hAnsi="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4.4供应商需提交以下样品：</w:t>
      </w:r>
      <w:r>
        <w:rPr>
          <w:rFonts w:ascii="宋体" w:hAnsi="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4.4.1 样品清单</w:t>
      </w:r>
      <w:r>
        <w:rPr>
          <w:rFonts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（1）前护栏（单人位公寓组合床）一份：护栏框架采用D形管≥25×25×1.2mm制作，护栏下方镶嵌不小于18mm实木多层板，护栏高度不小于350mm。</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（2）板材一块：采用E0级不低于18mm厚三聚氰胺纸饰面实木多层板（300*300±5mm ），三面PVC封边条封边一面不封边（≥1.2mm厚）。</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（3）桌面板一块：采用L型（一体注塑封边工艺）规格不低于1200*810/600*25mm（±5）E0级三聚氰胺纸饰面实木多层板，桌面厚度≥25mm，胸前鸭嘴边设计。</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（4）床立柱：不低于50*50*1.2mm，长度不小于300mm两根，一根喷塑处理，一根不喷塑处理。</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（5）床沿：不小于70*30*1.2mm平椭圆管，长度不小于300mm，提供两根，一根喷塑处理，一根不喷塑处理。</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（6）中空吹塑一次成型爬梯踏步板（外挂梯踏步板）一块（规格不低于380*120mm）。</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（7）衣柜拉手、铰链、导轨各一份。</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（8）公寓方凳一张。</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4.4.2 样品要求</w:t>
      </w:r>
      <w:r>
        <w:rPr>
          <w:rFonts w:hint="eastAsia"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（1）前护栏（单人位公寓组合床）：</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外观造型要求整体安全美观，安全警示线清晰。</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工艺及细节要求结构稳固，功能齐全，漆面平整，端口无毛刺。</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（2）板材：</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外观造型要求整体美观，色彩搭配合理。</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工艺及细节要求结构稳定，注塑封边表面无裂纹、脱胶或鼓泡现象。</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（3）L型桌面板：</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外观造型要求整体美观，结构稳定，色彩搭配合理。</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工艺及细节要求注塑封边表面无裂纹、脱胶，边角圆润。</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（4）床立柱：</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外观造型要求圆弧设计、安全美观，金属部分表面喷塑涂层厚薄光滑均匀、色泽一致。</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工艺及细节要求立柱内侧采用内直角设计，涂层无流挂、无褶皱。</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（5）床沿：</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外观造型要求整体安全美观，漆面平整。</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工艺及细节要求结构稳定，表面光泽无毛刺。</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（6）中空吹塑一次成型爬梯踏步板：</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外观造型要求整体美观，色彩搭配合理，防滑纹理清晰。</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工艺及细节要求结构稳定，功能齐全，板面设置防滑条纹。</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（7）衣柜拉手、铰链、导轨各一份：</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外观造型要求整体安全美观。</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工艺及细节要求品质优良、开合回弹顺畅，安全稳定，经久耐用。</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（8）公寓方凳：</w:t>
      </w:r>
      <w:r>
        <w:rPr>
          <w:rFonts w:ascii="宋体" w:hAnsi="宋体"/>
          <w:sz w:val="24"/>
          <w:szCs w:val="24"/>
        </w:rPr>
      </w:r>
      <w:r/>
    </w:p>
    <w:p>
      <w:pPr>
        <w:pStyle w:val="903"/>
        <w:ind w:firstLine="480"/>
        <w:spacing w:line="440" w:lineRule="exact"/>
        <w:rPr>
          <w:rFonts w:ascii="宋体" w:hAnsi="宋体"/>
          <w:sz w:val="24"/>
          <w:szCs w:val="24"/>
        </w:rPr>
      </w:pPr>
      <w:r>
        <w:rPr>
          <w:rFonts w:ascii="宋体" w:hAnsi="宋体"/>
          <w:sz w:val="24"/>
          <w:szCs w:val="24"/>
        </w:rPr>
        <w:t xml:space="preserve">外观造型要求整体安全美观，边口圆润光滑无毛刺，平整牢固。</w:t>
      </w:r>
      <w:r>
        <w:rPr>
          <w:rFonts w:ascii="宋体" w:hAnsi="宋体"/>
          <w:sz w:val="24"/>
          <w:szCs w:val="24"/>
        </w:rPr>
      </w:r>
      <w:r/>
    </w:p>
    <w:p>
      <w:pPr>
        <w:pStyle w:val="903"/>
        <w:ind w:firstLine="480"/>
        <w:spacing w:line="440" w:lineRule="exact"/>
        <w:rPr>
          <w:rFonts w:ascii="宋体" w:hAnsi="宋体"/>
          <w:sz w:val="24"/>
          <w:szCs w:val="24"/>
          <w:highlight w:val="none"/>
        </w:rPr>
      </w:pPr>
      <w:r>
        <w:rPr>
          <w:rFonts w:ascii="宋体" w:hAnsi="宋体"/>
          <w:sz w:val="24"/>
          <w:szCs w:val="24"/>
        </w:rPr>
        <w:t xml:space="preserve">工艺及细节要求喷塑涂层厚薄均匀、无流挂、无褶皱，结构稳定，耐磨耐用。</w:t>
      </w: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highlight w:val="none"/>
        </w:rPr>
        <w:t xml:space="preserve">（9）</w:t>
      </w:r>
      <w:r>
        <w:rPr>
          <w:rFonts w:ascii="宋体" w:hAnsi="宋体"/>
          <w:sz w:val="24"/>
          <w:szCs w:val="24"/>
          <w:highlight w:val="none"/>
        </w:rPr>
        <w:t xml:space="preserve">允许</w:t>
      </w:r>
      <w:r>
        <w:rPr>
          <w:rFonts w:ascii="宋体" w:hAnsi="宋体"/>
          <w:sz w:val="24"/>
          <w:szCs w:val="24"/>
          <w:highlight w:val="none"/>
        </w:rPr>
        <w:t xml:space="preserve">供应商</w:t>
      </w:r>
      <w:r>
        <w:rPr>
          <w:rFonts w:ascii="宋体" w:hAnsi="宋体"/>
          <w:sz w:val="24"/>
          <w:szCs w:val="24"/>
          <w:highlight w:val="none"/>
        </w:rPr>
        <w:t xml:space="preserve">提供</w:t>
      </w:r>
      <w:r>
        <w:rPr>
          <w:rFonts w:ascii="宋体" w:hAnsi="宋体"/>
          <w:sz w:val="24"/>
          <w:szCs w:val="24"/>
          <w:highlight w:val="none"/>
        </w:rPr>
        <w:t xml:space="preserve">样品</w:t>
      </w:r>
      <w:r>
        <w:rPr>
          <w:rFonts w:ascii="宋体" w:hAnsi="宋体"/>
          <w:sz w:val="24"/>
          <w:szCs w:val="24"/>
          <w:highlight w:val="none"/>
        </w:rPr>
        <w:t xml:space="preserve">的</w:t>
      </w:r>
      <w:r>
        <w:rPr>
          <w:rFonts w:ascii="宋体" w:hAnsi="宋体"/>
          <w:sz w:val="24"/>
          <w:szCs w:val="24"/>
          <w:highlight w:val="none"/>
        </w:rPr>
        <w:t xml:space="preserve">规格</w:t>
      </w:r>
      <w:r>
        <w:rPr>
          <w:rFonts w:ascii="宋体" w:hAnsi="宋体"/>
          <w:sz w:val="24"/>
          <w:szCs w:val="24"/>
          <w:highlight w:val="none"/>
        </w:rPr>
        <w:t xml:space="preserve">尺寸</w:t>
      </w:r>
      <w:r>
        <w:rPr>
          <w:rFonts w:ascii="宋体" w:hAnsi="宋体"/>
          <w:sz w:val="24"/>
          <w:szCs w:val="24"/>
          <w:highlight w:val="none"/>
        </w:rPr>
        <w:t xml:space="preserve">与</w:t>
      </w:r>
      <w:r>
        <w:rPr>
          <w:rFonts w:ascii="宋体" w:hAnsi="宋体"/>
          <w:sz w:val="24"/>
          <w:szCs w:val="24"/>
          <w:highlight w:val="none"/>
        </w:rPr>
        <w:t xml:space="preserve">招标文件</w:t>
      </w:r>
      <w:r>
        <w:rPr>
          <w:rFonts w:ascii="宋体" w:hAnsi="宋体"/>
          <w:sz w:val="24"/>
          <w:szCs w:val="24"/>
          <w:highlight w:val="none"/>
        </w:rPr>
        <w:t xml:space="preserve">要求</w:t>
      </w:r>
      <w:r>
        <w:rPr>
          <w:rFonts w:ascii="宋体" w:hAnsi="宋体"/>
          <w:sz w:val="24"/>
          <w:szCs w:val="24"/>
          <w:highlight w:val="none"/>
        </w:rPr>
        <w:t xml:space="preserve">的</w:t>
      </w:r>
      <w:r>
        <w:rPr>
          <w:rFonts w:ascii="宋体" w:hAnsi="宋体"/>
          <w:sz w:val="24"/>
          <w:szCs w:val="24"/>
          <w:highlight w:val="none"/>
        </w:rPr>
        <w:t xml:space="preserve">样品</w:t>
      </w:r>
      <w:r>
        <w:rPr>
          <w:rFonts w:ascii="宋体" w:hAnsi="宋体"/>
          <w:sz w:val="24"/>
          <w:szCs w:val="24"/>
          <w:highlight w:val="none"/>
        </w:rPr>
        <w:t xml:space="preserve">的</w:t>
      </w:r>
      <w:r>
        <w:rPr>
          <w:rFonts w:ascii="宋体" w:hAnsi="宋体"/>
          <w:sz w:val="24"/>
          <w:szCs w:val="24"/>
          <w:highlight w:val="none"/>
        </w:rPr>
        <w:t xml:space="preserve">规格</w:t>
      </w:r>
      <w:r>
        <w:rPr>
          <w:rFonts w:ascii="宋体" w:hAnsi="宋体"/>
          <w:sz w:val="24"/>
          <w:szCs w:val="24"/>
          <w:highlight w:val="none"/>
        </w:rPr>
        <w:t xml:space="preserve">尺寸</w:t>
      </w:r>
      <w:r>
        <w:rPr>
          <w:rFonts w:ascii="宋体" w:hAnsi="宋体"/>
          <w:sz w:val="24"/>
          <w:szCs w:val="24"/>
          <w:highlight w:val="none"/>
        </w:rPr>
        <w:t xml:space="preserve">有</w:t>
      </w:r>
      <w:r>
        <w:rPr>
          <w:rFonts w:ascii="宋体" w:hAnsi="宋体"/>
          <w:sz w:val="24"/>
          <w:szCs w:val="24"/>
          <w:highlight w:val="none"/>
        </w:rPr>
        <w:t xml:space="preserve">一定</w:t>
      </w:r>
      <w:r>
        <w:rPr>
          <w:rFonts w:ascii="宋体" w:hAnsi="宋体"/>
          <w:sz w:val="24"/>
          <w:szCs w:val="24"/>
          <w:highlight w:val="none"/>
        </w:rPr>
        <w:t xml:space="preserve">的</w:t>
      </w:r>
      <w:r>
        <w:rPr>
          <w:rFonts w:ascii="宋体" w:hAnsi="宋体"/>
          <w:sz w:val="24"/>
          <w:szCs w:val="24"/>
          <w:highlight w:val="none"/>
        </w:rPr>
        <w:t xml:space="preserve">偏差</w:t>
      </w:r>
      <w:r>
        <w:rPr>
          <w:rFonts w:ascii="宋体" w:hAnsi="宋体"/>
          <w:sz w:val="24"/>
          <w:szCs w:val="24"/>
          <w:highlight w:val="none"/>
        </w:rPr>
        <w:t xml:space="preserve">，</w:t>
      </w:r>
      <w:r>
        <w:rPr>
          <w:rFonts w:ascii="宋体" w:hAnsi="宋体"/>
          <w:sz w:val="24"/>
          <w:szCs w:val="24"/>
          <w:highlight w:val="none"/>
        </w:rPr>
        <w:t xml:space="preserve">供应商</w:t>
      </w:r>
      <w:r>
        <w:rPr>
          <w:rFonts w:ascii="宋体" w:hAnsi="宋体"/>
          <w:sz w:val="24"/>
          <w:szCs w:val="24"/>
          <w:highlight w:val="none"/>
        </w:rPr>
        <w:t xml:space="preserve">中标</w:t>
      </w:r>
      <w:r>
        <w:rPr>
          <w:rFonts w:ascii="宋体" w:hAnsi="宋体"/>
          <w:sz w:val="24"/>
          <w:szCs w:val="24"/>
          <w:highlight w:val="none"/>
        </w:rPr>
        <w:t xml:space="preserve">后</w:t>
      </w:r>
      <w:r>
        <w:rPr>
          <w:rFonts w:ascii="宋体" w:hAnsi="宋体"/>
          <w:sz w:val="24"/>
          <w:szCs w:val="24"/>
          <w:highlight w:val="none"/>
        </w:rPr>
        <w:t xml:space="preserve">，</w:t>
      </w:r>
      <w:r>
        <w:rPr>
          <w:rFonts w:ascii="宋体" w:hAnsi="宋体"/>
          <w:sz w:val="24"/>
          <w:szCs w:val="24"/>
          <w:highlight w:val="none"/>
        </w:rPr>
        <w:t xml:space="preserve">生产</w:t>
      </w:r>
      <w:r>
        <w:rPr>
          <w:rFonts w:ascii="宋体" w:hAnsi="宋体"/>
          <w:sz w:val="24"/>
          <w:szCs w:val="24"/>
          <w:highlight w:val="none"/>
        </w:rPr>
        <w:t xml:space="preserve">供货</w:t>
      </w:r>
      <w:r>
        <w:rPr>
          <w:rFonts w:ascii="宋体" w:hAnsi="宋体"/>
          <w:sz w:val="24"/>
          <w:szCs w:val="24"/>
          <w:highlight w:val="none"/>
        </w:rPr>
        <w:t xml:space="preserve">时</w:t>
      </w:r>
      <w:r>
        <w:rPr>
          <w:rFonts w:ascii="宋体" w:hAnsi="宋体"/>
          <w:sz w:val="24"/>
          <w:szCs w:val="24"/>
          <w:highlight w:val="none"/>
        </w:rPr>
        <w:t xml:space="preserve">必须</w:t>
      </w:r>
      <w:r>
        <w:rPr>
          <w:rFonts w:ascii="宋体" w:hAnsi="宋体"/>
          <w:sz w:val="24"/>
          <w:szCs w:val="24"/>
          <w:highlight w:val="none"/>
        </w:rPr>
        <w:t xml:space="preserve">按照</w:t>
      </w:r>
      <w:r>
        <w:rPr>
          <w:rFonts w:ascii="宋体" w:hAnsi="宋体"/>
          <w:sz w:val="24"/>
          <w:szCs w:val="24"/>
          <w:highlight w:val="none"/>
        </w:rPr>
        <w:t xml:space="preserve">招标文件</w:t>
      </w:r>
      <w:r>
        <w:rPr>
          <w:rFonts w:ascii="宋体" w:hAnsi="宋体"/>
          <w:sz w:val="24"/>
          <w:szCs w:val="24"/>
          <w:highlight w:val="none"/>
        </w:rPr>
        <w:t xml:space="preserve">规定</w:t>
      </w:r>
      <w:r>
        <w:rPr>
          <w:rFonts w:ascii="宋体" w:hAnsi="宋体"/>
          <w:sz w:val="24"/>
          <w:szCs w:val="24"/>
          <w:highlight w:val="none"/>
        </w:rPr>
        <w:t xml:space="preserve">的</w:t>
      </w:r>
      <w:r>
        <w:rPr>
          <w:rFonts w:ascii="宋体" w:hAnsi="宋体"/>
          <w:sz w:val="24"/>
          <w:szCs w:val="24"/>
          <w:highlight w:val="none"/>
        </w:rPr>
        <w:t xml:space="preserve">规格</w:t>
      </w:r>
      <w:r>
        <w:rPr>
          <w:rFonts w:ascii="宋体" w:hAnsi="宋体"/>
          <w:sz w:val="24"/>
          <w:szCs w:val="24"/>
          <w:highlight w:val="none"/>
        </w:rPr>
        <w:t xml:space="preserve">尺寸</w:t>
      </w:r>
      <w:r>
        <w:rPr>
          <w:rFonts w:ascii="宋体" w:hAnsi="宋体"/>
          <w:sz w:val="24"/>
          <w:szCs w:val="24"/>
          <w:highlight w:val="none"/>
        </w:rPr>
        <w:t xml:space="preserve">生产</w:t>
      </w:r>
      <w:r>
        <w:rPr>
          <w:rFonts w:ascii="宋体" w:hAnsi="宋体"/>
          <w:sz w:val="24"/>
          <w:szCs w:val="24"/>
          <w:highlight w:val="none"/>
        </w:rPr>
        <w:t xml:space="preserve">供货</w:t>
      </w:r>
      <w:r>
        <w:rPr>
          <w:rFonts w:ascii="宋体" w:hAnsi="宋体"/>
          <w:sz w:val="24"/>
          <w:szCs w:val="24"/>
          <w:highlight w:val="none"/>
        </w:rPr>
        <w:t xml:space="preserve">。</w:t>
      </w:r>
      <w:r>
        <w:rPr>
          <w:rFonts w:ascii="宋体" w:hAnsi="宋体"/>
          <w:sz w:val="24"/>
          <w:szCs w:val="24"/>
          <w:highlight w:val="none"/>
        </w:rPr>
      </w:r>
      <w:r/>
    </w:p>
    <w:p>
      <w:pPr>
        <w:pStyle w:val="903"/>
        <w:ind w:firstLine="480"/>
        <w:spacing w:line="440" w:lineRule="exact"/>
        <w:rPr>
          <w:rFonts w:hint="eastAsia" w:ascii="宋体" w:hAnsi="宋体"/>
          <w:b/>
          <w:bCs/>
          <w:color w:val="0000ff"/>
          <w:sz w:val="24"/>
          <w:szCs w:val="24"/>
        </w:rPr>
      </w:pPr>
      <w:r>
        <w:rPr>
          <w:rFonts w:hint="eastAsia" w:ascii="宋体" w:hAnsi="宋体"/>
          <w:b/>
          <w:bCs/>
          <w:sz w:val="24"/>
          <w:szCs w:val="24"/>
        </w:rPr>
        <w:t xml:space="preserve">供应商提交的样品不得含有供应商名称。</w:t>
      </w:r>
      <w:r>
        <w:rPr>
          <w:rFonts w:hint="eastAsia" w:ascii="宋体" w:hAnsi="宋体"/>
          <w:b/>
          <w:bCs/>
          <w:color w:val="0000ff"/>
          <w:sz w:val="24"/>
          <w:szCs w:val="24"/>
        </w:rPr>
      </w:r>
      <w:r/>
    </w:p>
    <w:p>
      <w:pPr>
        <w:pStyle w:val="903"/>
        <w:ind w:firstLine="480"/>
        <w:spacing w:line="440" w:lineRule="exact"/>
        <w:rPr>
          <w:rFonts w:hint="eastAsia" w:ascii="宋体" w:hAnsi="宋体"/>
          <w:b/>
          <w:bCs/>
          <w:sz w:val="24"/>
          <w:szCs w:val="24"/>
        </w:rPr>
      </w:pPr>
      <w:r>
        <w:rPr>
          <w:rFonts w:hint="eastAsia" w:ascii="宋体" w:hAnsi="宋体"/>
          <w:b/>
          <w:bCs/>
          <w:sz w:val="24"/>
          <w:szCs w:val="24"/>
        </w:rPr>
        <w:t xml:space="preserve">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b/>
          <w:bCs/>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4.5供应商递交/取回样品时将进行登记，并由样品递交人/取回人签字确认。</w:t>
      </w:r>
      <w:r>
        <w:rPr>
          <w:rFonts w:ascii="宋体" w:hAnsi="宋体"/>
          <w:sz w:val="24"/>
          <w:szCs w:val="24"/>
        </w:rPr>
      </w:r>
      <w:r/>
    </w:p>
    <w:p>
      <w:pPr>
        <w:pStyle w:val="903"/>
        <w:ind w:firstLine="480"/>
        <w:spacing w:line="440" w:lineRule="exact"/>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rPr>
          <w:rFonts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5. 投标人需勘测现场。</w:t>
      </w:r>
      <w:r>
        <w:rPr>
          <w:rFonts w:hint="eastAsia" w:ascii="宋体" w:hAnsi="宋体"/>
          <w:sz w:val="24"/>
          <w:szCs w:val="24"/>
        </w:rPr>
      </w:r>
      <w:r/>
    </w:p>
    <w:p>
      <w:pPr>
        <w:pStyle w:val="903"/>
        <w:ind w:firstLine="480"/>
        <w:spacing w:line="440" w:lineRule="exact"/>
        <w:rPr>
          <w:rFonts w:ascii="宋体" w:hAnsi="宋体"/>
          <w:color w:val="0070c0"/>
          <w:sz w:val="24"/>
          <w:szCs w:val="24"/>
        </w:rPr>
      </w:pPr>
      <w:r>
        <w:rPr>
          <w:rFonts w:hint="eastAsia" w:ascii="宋体" w:hAnsi="宋体"/>
          <w:color w:val="000000" w:themeColor="text1"/>
          <w:sz w:val="24"/>
          <w:szCs w:val="24"/>
        </w:rPr>
        <w:t xml:space="preserve">勘查现场时间：2025年</w:t>
      </w:r>
      <w:r>
        <w:rPr>
          <w:rFonts w:hint="eastAsia" w:ascii="宋体" w:hAnsi="宋体"/>
          <w:color w:val="000000" w:themeColor="text1"/>
          <w:sz w:val="24"/>
          <w:szCs w:val="24"/>
          <w:lang w:val="en-US" w:eastAsia="zh-CN"/>
        </w:rPr>
        <w:t xml:space="preserve">10</w:t>
      </w:r>
      <w:r>
        <w:rPr>
          <w:rFonts w:hint="eastAsia" w:ascii="宋体" w:hAnsi="宋体"/>
          <w:color w:val="000000" w:themeColor="text1"/>
          <w:sz w:val="24"/>
          <w:szCs w:val="24"/>
        </w:rPr>
        <w:t xml:space="preserve">月30日9：30。</w:t>
      </w:r>
      <w:r>
        <w:rPr>
          <w:rFonts w:ascii="宋体" w:hAnsi="宋体"/>
          <w:color w:val="0070c0"/>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勘察现场联系人：李老师（0513-81050275）。</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勘察现场地点：南通市海门港新区港西大道999-26号。</w:t>
      </w:r>
      <w:r>
        <w:rPr>
          <w:rFonts w:hint="eastAsia" w:ascii="宋体" w:hAnsi="宋体"/>
          <w:sz w:val="24"/>
          <w:szCs w:val="24"/>
        </w:rPr>
      </w:r>
      <w:r/>
    </w:p>
    <w:p>
      <w:pPr>
        <w:pStyle w:val="903"/>
        <w:ind w:firstLine="480"/>
        <w:spacing w:line="440" w:lineRule="exact"/>
        <w:rPr>
          <w:rFonts w:ascii="宋体" w:hAnsi="宋体" w:cs="微软雅黑"/>
          <w:color w:val="000000"/>
          <w:sz w:val="24"/>
          <w:szCs w:val="24"/>
        </w:rPr>
      </w:pPr>
      <w:r>
        <w:rPr>
          <w:rFonts w:hint="eastAsia" w:ascii="宋体" w:hAnsi="宋体" w:cs="微软雅黑"/>
          <w:color w:val="000000"/>
          <w:sz w:val="24"/>
          <w:szCs w:val="24"/>
        </w:rPr>
        <w:t xml:space="preserve">投标人应对服务现场和周围环境进行勘察，以获取编制投标文件和签署合同所需的资料。勘察现场所发生的费用由供应商自行承担。供应商未到服务现场实地踏勘的，中标后签订合同时和履约过程中，不得以不完全了解现场情况为由，提出任何形式的增加合同价款或索赔的要求。</w:t>
      </w:r>
      <w:r>
        <w:rPr>
          <w:rFonts w:ascii="宋体" w:hAnsi="宋体" w:cs="微软雅黑"/>
          <w:color w:val="000000"/>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t xml:space="preserve">供应商中标后在制作和安装前必须再次逐一勘测，以保证每一栋不同宿舍内的家具得以正确的安装，能够达到合格验收要求。</w:t>
      </w:r>
      <w:r>
        <w:rPr>
          <w:rFonts w:hint="eastAsia" w:ascii="宋体" w:hAnsi="宋体"/>
          <w:sz w:val="24"/>
          <w:szCs w:val="24"/>
        </w:rPr>
      </w:r>
      <w:r/>
    </w:p>
    <w:p>
      <w:pPr>
        <w:pStyle w:val="903"/>
        <w:ind w:firstLine="480"/>
        <w:spacing w:line="440" w:lineRule="exact"/>
        <w:rPr>
          <w:rFonts w:hint="eastAsia" w:ascii="宋体" w:hAnsi="宋体"/>
          <w:sz w:val="24"/>
          <w:szCs w:val="24"/>
        </w:rPr>
      </w:pPr>
      <w:r>
        <w:rPr>
          <w:rFonts w:hint="eastAsia" w:ascii="宋体" w:hAnsi="宋体"/>
          <w:sz w:val="24"/>
          <w:szCs w:val="24"/>
        </w:rPr>
      </w:r>
      <w:r/>
    </w:p>
    <w:p>
      <w:pPr>
        <w:pStyle w:val="903"/>
        <w:spacing w:line="0" w:lineRule="atLeast"/>
        <w:rPr>
          <w:rFonts w:hint="eastAsia" w:ascii="宋体" w:hAnsi="宋体"/>
          <w:color w:val="000000"/>
          <w:sz w:val="24"/>
          <w:szCs w:val="24"/>
        </w:rPr>
      </w:pPr>
      <w:r>
        <w:rPr>
          <w:rFonts w:hint="eastAsia" w:ascii="宋体" w:hAnsi="宋体"/>
          <w:color w:val="000000"/>
          <w:sz w:val="24"/>
          <w:szCs w:val="24"/>
        </w:rPr>
      </w:r>
      <w:r/>
    </w:p>
    <w:p>
      <w:pPr>
        <w:pStyle w:val="903"/>
        <w:spacing w:line="0" w:lineRule="atLeast"/>
        <w:rPr>
          <w:rFonts w:hint="eastAsia" w:ascii="宋体" w:hAnsi="宋体"/>
          <w:color w:val="000000"/>
          <w:sz w:val="24"/>
          <w:szCs w:val="24"/>
        </w:rPr>
      </w:pPr>
      <w:r>
        <w:rPr>
          <w:rFonts w:hint="eastAsia" w:ascii="宋体" w:hAnsi="宋体"/>
          <w:color w:val="000000"/>
          <w:sz w:val="24"/>
          <w:szCs w:val="24"/>
        </w:rPr>
      </w:r>
      <w:r/>
    </w:p>
    <w:p>
      <w:pPr>
        <w:pStyle w:val="903"/>
        <w:spacing w:line="0" w:lineRule="atLeast"/>
        <w:rPr>
          <w:rFonts w:ascii="宋体" w:hAnsi="宋体"/>
          <w:color w:val="000000"/>
          <w:sz w:val="24"/>
          <w:szCs w:val="24"/>
        </w:rPr>
      </w:pPr>
      <w:r/>
      <w:bookmarkStart w:id="188" w:name="_Toc120614281"/>
      <w:r>
        <w:rPr>
          <w:rFonts w:ascii="宋体" w:hAnsi="宋体"/>
          <w:color w:val="000000"/>
          <w:sz w:val="24"/>
          <w:szCs w:val="24"/>
        </w:rPr>
      </w:r>
      <w:r/>
    </w:p>
    <w:p>
      <w:pPr>
        <w:pStyle w:val="903"/>
        <w:spacing w:line="0" w:lineRule="atLeast"/>
        <w:rPr>
          <w:rFonts w:ascii="宋体" w:hAnsi="宋体"/>
          <w:sz w:val="24"/>
          <w:szCs w:val="24"/>
          <w:highlight w:val="yellow"/>
        </w:rPr>
      </w:pPr>
      <w:r>
        <w:rPr>
          <w:rFonts w:ascii="宋体" w:hAnsi="宋体"/>
          <w:sz w:val="24"/>
          <w:szCs w:val="24"/>
          <w:highlight w:val="yellow"/>
        </w:rPr>
      </w:r>
      <w:r/>
    </w:p>
    <w:p>
      <w:pPr>
        <w:pStyle w:val="903"/>
        <w:spacing w:line="0" w:lineRule="atLeast"/>
        <w:rPr>
          <w:rFonts w:hint="eastAsia" w:ascii="宋体" w:hAnsi="宋体"/>
          <w:color w:val="ff0000"/>
          <w:sz w:val="24"/>
          <w:szCs w:val="24"/>
        </w:rPr>
      </w:pPr>
      <w:r>
        <w:rPr>
          <w:rFonts w:hint="eastAsia" w:ascii="宋体" w:hAnsi="宋体"/>
          <w:color w:val="ff0000"/>
          <w:sz w:val="24"/>
          <w:szCs w:val="24"/>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jc w:val="center"/>
        <w:keepNext/>
        <w:rPr>
          <w:rFonts w:ascii="黑体" w:eastAsia="黑体"/>
          <w:bCs/>
          <w:color w:val="000000"/>
          <w:sz w:val="44"/>
          <w:szCs w:val="28"/>
        </w:rPr>
        <w:outlineLvl w:val="0"/>
      </w:pPr>
      <w:r>
        <w:rPr>
          <w:rFonts w:ascii="黑体" w:eastAsia="黑体"/>
          <w:bCs/>
          <w:color w:val="000000"/>
          <w:sz w:val="44"/>
          <w:szCs w:val="28"/>
        </w:rPr>
      </w:r>
      <w:r/>
    </w:p>
    <w:p>
      <w:pPr>
        <w:pStyle w:val="903"/>
        <w:rPr>
          <w:rFonts w:hint="eastAsia"/>
        </w:rPr>
      </w:pPr>
      <w:r>
        <w:rPr>
          <w:rFonts w:hint="eastAsia"/>
        </w:rPr>
      </w:r>
      <w:r/>
    </w:p>
    <w:p>
      <w:pPr>
        <w:pStyle w:val="903"/>
        <w:rPr>
          <w:rFonts w:ascii="黑体" w:eastAsia="黑体"/>
          <w:bCs/>
          <w:color w:val="000000"/>
          <w:sz w:val="44"/>
          <w:szCs w:val="28"/>
        </w:rPr>
        <w:outlineLvl w:val="0"/>
      </w:pPr>
      <w:r>
        <w:rPr>
          <w:rFonts w:ascii="黑体" w:eastAsia="黑体"/>
          <w:bCs/>
          <w:color w:val="000000"/>
          <w:sz w:val="44"/>
          <w:szCs w:val="28"/>
        </w:rPr>
      </w:r>
      <w:r/>
    </w:p>
    <w:p>
      <w:pPr>
        <w:pStyle w:val="903"/>
        <w:rPr>
          <w:rFonts w:hint="eastAsia" w:ascii="黑体" w:eastAsia="黑体"/>
          <w:bCs/>
          <w:color w:val="000000"/>
          <w:sz w:val="44"/>
          <w:szCs w:val="28"/>
        </w:rPr>
        <w:outlineLvl w:val="0"/>
      </w:pP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3"/>
        <w:rPr>
          <w:rFonts w:hint="eastAsia"/>
          <w:color w:val="000000"/>
          <w:szCs w:val="21"/>
        </w:rPr>
      </w:pPr>
      <w:r>
        <w:rPr>
          <w:rFonts w:hint="eastAsia"/>
          <w:color w:val="000000"/>
          <w:szCs w:val="21"/>
        </w:rPr>
      </w:r>
      <w:r/>
    </w:p>
    <w:p>
      <w:pPr>
        <w:pStyle w:val="903"/>
        <w:ind w:firstLine="480"/>
        <w:spacing w:line="440" w:lineRule="exac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2235"/>
        <w:gridCol w:w="4860"/>
      </w:tblGrid>
      <w:tr>
        <w:trPr/>
        <w:tc>
          <w:tcPr>
            <w:tcW w:w="1395" w:type="dxa"/>
            <w:vAlign w:val="center"/>
            <w:textDirection w:val="lrTb"/>
            <w:noWrap w:val="false"/>
          </w:tcPr>
          <w:p>
            <w:pPr>
              <w:pStyle w:val="903"/>
              <w:spacing w:line="440" w:lineRule="exact"/>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235" w:type="dxa"/>
            <w:vAlign w:val="center"/>
            <w:textDirection w:val="lrTb"/>
            <w:noWrap w:val="false"/>
          </w:tcPr>
          <w:p>
            <w:pPr>
              <w:pStyle w:val="903"/>
              <w:spacing w:line="440" w:lineRule="exact"/>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860" w:type="dxa"/>
            <w:vAlign w:val="center"/>
            <w:textDirection w:val="lrTb"/>
            <w:noWrap w:val="false"/>
          </w:tcPr>
          <w:p>
            <w:pPr>
              <w:pStyle w:val="903"/>
              <w:ind w:firstLine="420"/>
              <w:jc w:val="center"/>
              <w:spacing w:line="440" w:lineRule="exact"/>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395" w:type="dxa"/>
            <w:vAlign w:val="center"/>
            <w:textDirection w:val="lrTb"/>
            <w:noWrap w:val="false"/>
          </w:tcPr>
          <w:p>
            <w:pPr>
              <w:pStyle w:val="903"/>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2235" w:type="dxa"/>
            <w:vAlign w:val="center"/>
            <w:textDirection w:val="lrTb"/>
            <w:noWrap w:val="false"/>
          </w:tcPr>
          <w:p>
            <w:pPr>
              <w:pStyle w:val="903"/>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4860" w:type="dxa"/>
            <w:vAlign w:val="center"/>
            <w:textDirection w:val="lrTb"/>
            <w:noWrap w:val="false"/>
          </w:tcPr>
          <w:p>
            <w:pPr>
              <w:pStyle w:val="903"/>
              <w:jc w:val="center"/>
              <w:spacing w:line="440" w:lineRule="exac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3"/>
        <w:ind w:firstLine="480"/>
        <w:jc w:val="left"/>
        <w:spacing w:line="440" w:lineRule="exact"/>
        <w:rPr>
          <w:rFonts w:hint="eastAsia" w:ascii="Arial" w:hAnsi="Arial" w:cs="Arial"/>
          <w:sz w:val="24"/>
          <w:szCs w:val="24"/>
        </w:rPr>
      </w:pPr>
      <w:r>
        <w:rPr>
          <w:rFonts w:hint="eastAsia" w:ascii="Arial" w:hAnsi="Arial" w:cs="Arial"/>
          <w:sz w:val="24"/>
          <w:szCs w:val="24"/>
        </w:rPr>
      </w:r>
      <w:r/>
    </w:p>
    <w:p>
      <w:pPr>
        <w:pStyle w:val="903"/>
        <w:ind w:firstLine="480"/>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3"/>
        <w:ind w:firstLine="480"/>
        <w:jc w:val="left"/>
        <w:spacing w:line="44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3"/>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3"/>
        <w:ind w:firstLine="480"/>
        <w:jc w:val="left"/>
        <w:spacing w:line="440" w:lineRule="exact"/>
        <w:rPr>
          <w:rFonts w:hint="eastAsia" w:ascii="宋体" w:hAnsi="宋体"/>
          <w:b/>
          <w:color w:val="000000"/>
          <w:sz w:val="24"/>
          <w:szCs w:val="24"/>
        </w:rPr>
      </w:pPr>
      <w:r>
        <w:rPr>
          <w:rFonts w:hint="eastAsia" w:ascii="宋体" w:hAnsi="宋体"/>
          <w:b/>
          <w:color w:val="000000"/>
          <w:sz w:val="24"/>
          <w:szCs w:val="24"/>
        </w:rPr>
      </w:r>
      <w:r/>
    </w:p>
    <w:p>
      <w:pPr>
        <w:pStyle w:val="903"/>
        <w:ind w:firstLine="480"/>
        <w:jc w:val="left"/>
        <w:spacing w:line="440" w:lineRule="exac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9090"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1"/>
        <w:gridCol w:w="1178"/>
        <w:gridCol w:w="6165"/>
        <w:gridCol w:w="1036"/>
      </w:tblGrid>
      <w:tr>
        <w:trPr>
          <w:trHeight w:val="90"/>
        </w:trPr>
        <w:tc>
          <w:tcPr>
            <w:tcW w:w="711" w:type="dxa"/>
            <w:vAlign w:val="center"/>
            <w:textDirection w:val="lrTb"/>
            <w:noWrap w:val="false"/>
          </w:tcPr>
          <w:p>
            <w:pPr>
              <w:pStyle w:val="903"/>
              <w:jc w:val="center"/>
              <w:spacing w:line="400" w:lineRule="exact"/>
              <w:rPr>
                <w:rFonts w:ascii="宋体" w:hAnsi="宋体"/>
                <w:szCs w:val="21"/>
              </w:rPr>
            </w:pPr>
            <w:r/>
            <w:bookmarkStart w:id="189" w:name="OLE_LINK18"/>
            <w:r>
              <w:rPr>
                <w:rFonts w:cs="Calibri"/>
                <w:szCs w:val="21"/>
              </w:rPr>
              <w:t xml:space="preserve">序号</w:t>
            </w:r>
            <w:bookmarkEnd w:id="189"/>
            <w:r>
              <w:rPr>
                <w:rFonts w:ascii="宋体" w:hAnsi="宋体"/>
                <w:szCs w:val="21"/>
              </w:rPr>
            </w:r>
            <w:r/>
          </w:p>
        </w:tc>
        <w:tc>
          <w:tcPr>
            <w:tcW w:w="1178" w:type="dxa"/>
            <w:vAlign w:val="center"/>
            <w:textDirection w:val="lrTb"/>
            <w:noWrap w:val="false"/>
          </w:tcPr>
          <w:p>
            <w:pPr>
              <w:pStyle w:val="903"/>
              <w:jc w:val="center"/>
              <w:spacing w:line="400" w:lineRule="exact"/>
              <w:rPr>
                <w:rFonts w:ascii="宋体" w:hAnsi="宋体"/>
                <w:szCs w:val="21"/>
              </w:rPr>
            </w:pPr>
            <w:r>
              <w:rPr>
                <w:rFonts w:cs="Calibri"/>
                <w:szCs w:val="21"/>
              </w:rPr>
              <w:t xml:space="preserve">评分内容</w:t>
            </w:r>
            <w:r>
              <w:rPr>
                <w:rFonts w:ascii="宋体" w:hAnsi="宋体"/>
                <w:szCs w:val="21"/>
              </w:rPr>
            </w:r>
            <w:r/>
          </w:p>
        </w:tc>
        <w:tc>
          <w:tcPr>
            <w:tcW w:w="6165" w:type="dxa"/>
            <w:vAlign w:val="center"/>
            <w:textDirection w:val="lrTb"/>
            <w:noWrap w:val="false"/>
          </w:tcPr>
          <w:p>
            <w:pPr>
              <w:pStyle w:val="903"/>
              <w:jc w:val="center"/>
              <w:spacing w:line="400" w:lineRule="exact"/>
              <w:rPr>
                <w:rFonts w:ascii="宋体" w:hAnsi="宋体"/>
                <w:szCs w:val="21"/>
              </w:rPr>
            </w:pPr>
            <w:r>
              <w:rPr>
                <w:rFonts w:cs="Calibri"/>
                <w:szCs w:val="21"/>
              </w:rPr>
              <w:t xml:space="preserve">评分标准</w:t>
            </w:r>
            <w:r>
              <w:rPr>
                <w:rFonts w:ascii="宋体" w:hAnsi="宋体"/>
                <w:szCs w:val="21"/>
              </w:rPr>
            </w:r>
            <w:r/>
          </w:p>
        </w:tc>
        <w:tc>
          <w:tcPr>
            <w:tcW w:w="1036" w:type="dxa"/>
            <w:vAlign w:val="center"/>
            <w:textDirection w:val="lrTb"/>
            <w:noWrap w:val="false"/>
          </w:tcPr>
          <w:p>
            <w:pPr>
              <w:pStyle w:val="903"/>
              <w:jc w:val="center"/>
              <w:spacing w:line="400" w:lineRule="exact"/>
              <w:rPr>
                <w:rFonts w:ascii="宋体" w:hAnsi="宋体"/>
                <w:szCs w:val="21"/>
              </w:rPr>
            </w:pPr>
            <w:r>
              <w:rPr>
                <w:rFonts w:cs="Calibri"/>
                <w:szCs w:val="21"/>
              </w:rPr>
              <w:t xml:space="preserve">分值</w:t>
            </w:r>
            <w:r>
              <w:rPr>
                <w:rFonts w:ascii="宋体" w:hAnsi="宋体"/>
                <w:szCs w:val="21"/>
              </w:rPr>
            </w:r>
            <w:r/>
          </w:p>
        </w:tc>
      </w:tr>
      <w:tr>
        <w:trPr>
          <w:trHeight w:val="907"/>
        </w:trPr>
        <w:tc>
          <w:tcPr>
            <w:tcW w:w="711" w:type="dxa"/>
            <w:vAlign w:val="center"/>
            <w:textDirection w:val="lrTb"/>
            <w:noWrap w:val="false"/>
          </w:tcPr>
          <w:p>
            <w:pPr>
              <w:pStyle w:val="903"/>
              <w:jc w:val="center"/>
              <w:spacing w:line="400" w:lineRule="exact"/>
              <w:rPr>
                <w:rFonts w:ascii="宋体" w:hAnsi="宋体" w:eastAsia="Calibri"/>
                <w:szCs w:val="21"/>
              </w:rPr>
            </w:pPr>
            <w:r>
              <w:rPr>
                <w:rFonts w:hint="eastAsia" w:ascii="宋体" w:hAnsi="宋体" w:eastAsia="Calibri"/>
                <w:szCs w:val="21"/>
              </w:rPr>
              <w:t xml:space="preserve">1</w:t>
            </w:r>
            <w:r>
              <w:rPr>
                <w:rFonts w:ascii="宋体" w:hAnsi="宋体" w:eastAsia="Calibri"/>
                <w:szCs w:val="21"/>
              </w:rPr>
            </w:r>
            <w:r/>
          </w:p>
        </w:tc>
        <w:tc>
          <w:tcPr>
            <w:tcW w:w="1178" w:type="dxa"/>
            <w:vAlign w:val="center"/>
            <w:textDirection w:val="lrTb"/>
            <w:noWrap w:val="false"/>
          </w:tcPr>
          <w:p>
            <w:pPr>
              <w:pStyle w:val="903"/>
              <w:jc w:val="center"/>
              <w:spacing w:line="400" w:lineRule="exact"/>
              <w:rPr>
                <w:rFonts w:ascii="宋体" w:hAnsi="宋体"/>
                <w:szCs w:val="21"/>
              </w:rPr>
            </w:pPr>
            <w:r>
              <w:rPr>
                <w:rFonts w:cs="Calibri"/>
                <w:szCs w:val="21"/>
              </w:rPr>
              <w:t xml:space="preserve">价格分</w:t>
            </w: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szCs w:val="21"/>
              </w:rPr>
            </w:pPr>
            <w:r>
              <w:rPr>
                <w:rFonts w:cs="Calibri"/>
                <w:bCs/>
                <w:szCs w:val="21"/>
              </w:rPr>
              <w:t xml:space="preserve">价格分采用低价优先法计算，即满足采购文件要求且投标价格最低的供应商投标报价为评标基准价，其价格分为满分</w:t>
            </w:r>
            <w:r>
              <w:rPr>
                <w:rFonts w:hint="eastAsia" w:ascii="宋体" w:hAnsi="宋体" w:eastAsia="Calibri"/>
                <w:bCs/>
                <w:szCs w:val="21"/>
              </w:rPr>
              <w:t xml:space="preserve">30</w:t>
            </w:r>
            <w:r>
              <w:rPr>
                <w:rFonts w:cs="Calibri"/>
                <w:bCs/>
                <w:szCs w:val="21"/>
              </w:rPr>
              <w:t xml:space="preserve">分，其它投标人的价格分统一按照以下公式计算：投标报价得分</w:t>
            </w:r>
            <w:r>
              <w:rPr>
                <w:rFonts w:hint="eastAsia" w:ascii="宋体" w:hAnsi="宋体" w:eastAsia="Calibri"/>
                <w:bCs/>
                <w:szCs w:val="21"/>
              </w:rPr>
              <w:t xml:space="preserve">=</w:t>
            </w:r>
            <w:r>
              <w:rPr>
                <w:rFonts w:cs="Calibri"/>
                <w:bCs/>
                <w:szCs w:val="21"/>
              </w:rPr>
              <w:t xml:space="preserve">（评标基准价</w:t>
            </w:r>
            <w:r>
              <w:rPr>
                <w:rFonts w:hint="eastAsia" w:ascii="宋体" w:hAnsi="宋体" w:eastAsia="Calibri"/>
                <w:bCs/>
                <w:szCs w:val="21"/>
              </w:rPr>
              <w:t xml:space="preserve">/</w:t>
            </w:r>
            <w:r>
              <w:rPr>
                <w:rFonts w:cs="Calibri"/>
                <w:bCs/>
                <w:szCs w:val="21"/>
              </w:rPr>
              <w:t xml:space="preserve">该投标人的投标报价）×</w:t>
            </w:r>
            <w:r>
              <w:rPr>
                <w:rFonts w:hint="eastAsia" w:ascii="宋体" w:hAnsi="宋体" w:eastAsia="Calibri"/>
                <w:bCs/>
                <w:szCs w:val="21"/>
              </w:rPr>
              <w:t xml:space="preserve">30</w:t>
            </w:r>
            <w:r>
              <w:rPr>
                <w:rFonts w:cs="Calibri"/>
                <w:bCs/>
                <w:szCs w:val="21"/>
              </w:rPr>
              <w:t xml:space="preserve">分。分值保留小数点后</w:t>
            </w:r>
            <w:r>
              <w:rPr>
                <w:rFonts w:hint="eastAsia" w:ascii="宋体" w:hAnsi="宋体"/>
                <w:bCs/>
                <w:szCs w:val="21"/>
              </w:rPr>
              <w:t xml:space="preserve">2</w:t>
            </w:r>
            <w:r>
              <w:rPr>
                <w:rFonts w:cs="Calibri"/>
                <w:bCs/>
                <w:szCs w:val="21"/>
              </w:rPr>
              <w:t xml:space="preserve">位。</w:t>
            </w:r>
            <w:r>
              <w:rPr>
                <w:rFonts w:ascii="宋体" w:hAnsi="宋体"/>
                <w:szCs w:val="21"/>
              </w:rPr>
            </w:r>
            <w:r/>
          </w:p>
        </w:tc>
        <w:tc>
          <w:tcPr>
            <w:tcW w:w="1036" w:type="dxa"/>
            <w:vAlign w:val="center"/>
            <w:textDirection w:val="lrTb"/>
            <w:noWrap w:val="false"/>
          </w:tcPr>
          <w:p>
            <w:pPr>
              <w:pStyle w:val="903"/>
              <w:jc w:val="center"/>
              <w:spacing w:line="400" w:lineRule="exact"/>
              <w:rPr>
                <w:rFonts w:ascii="宋体" w:hAnsi="宋体"/>
                <w:szCs w:val="21"/>
              </w:rPr>
            </w:pPr>
            <w:r>
              <w:rPr>
                <w:rFonts w:hint="eastAsia" w:ascii="宋体" w:hAnsi="宋体" w:eastAsia="Calibri"/>
                <w:szCs w:val="21"/>
              </w:rPr>
              <w:t xml:space="preserve">30</w:t>
            </w:r>
            <w:r>
              <w:rPr>
                <w:rFonts w:cs="Calibri"/>
                <w:szCs w:val="21"/>
              </w:rPr>
              <w:t xml:space="preserve">分</w:t>
            </w:r>
            <w:r>
              <w:rPr>
                <w:rFonts w:ascii="宋体" w:hAnsi="宋体"/>
                <w:szCs w:val="21"/>
              </w:rPr>
            </w:r>
            <w:r/>
          </w:p>
        </w:tc>
      </w:tr>
      <w:tr>
        <w:trPr>
          <w:trHeight w:val="1831"/>
        </w:trPr>
        <w:tc>
          <w:tcPr>
            <w:tcW w:w="711" w:type="dxa"/>
            <w:vAlign w:val="center"/>
            <w:vMerge w:val="restart"/>
            <w:textDirection w:val="lrTb"/>
            <w:noWrap w:val="false"/>
          </w:tcPr>
          <w:p>
            <w:pPr>
              <w:pStyle w:val="903"/>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1178" w:type="dxa"/>
            <w:vAlign w:val="center"/>
            <w:vMerge w:val="restart"/>
            <w:textDirection w:val="lrTb"/>
            <w:noWrap w:val="false"/>
          </w:tcPr>
          <w:p>
            <w:pPr>
              <w:pStyle w:val="903"/>
              <w:jc w:val="center"/>
              <w:spacing w:line="400" w:lineRule="exact"/>
              <w:rPr>
                <w:rFonts w:hint="eastAsia" w:ascii="宋体" w:hAnsi="宋体"/>
                <w:szCs w:val="21"/>
              </w:rPr>
            </w:pPr>
            <w:r>
              <w:rPr>
                <w:rFonts w:cs="Calibri"/>
                <w:szCs w:val="21"/>
              </w:rPr>
              <w:t xml:space="preserve">生产实施</w:t>
            </w:r>
            <w:r>
              <w:rPr>
                <w:rFonts w:hint="eastAsia" w:cs="Calibri"/>
                <w:szCs w:val="21"/>
              </w:rPr>
              <w:t xml:space="preserve">、设计、售后服务方案等</w:t>
            </w:r>
            <w:r>
              <w:rPr>
                <w:rFonts w:hint="eastAsia" w:ascii="宋体" w:hAnsi="宋体"/>
                <w:szCs w:val="21"/>
              </w:rPr>
            </w:r>
            <w:r/>
          </w:p>
        </w:tc>
        <w:tc>
          <w:tcPr>
            <w:tcW w:w="6165" w:type="dxa"/>
            <w:vAlign w:val="center"/>
            <w:textDirection w:val="lrTb"/>
            <w:noWrap w:val="false"/>
          </w:tcPr>
          <w:p>
            <w:pPr>
              <w:pStyle w:val="903"/>
              <w:ind w:firstLine="420"/>
              <w:spacing w:line="400" w:lineRule="exact"/>
              <w:rPr>
                <w:rFonts w:cs="Calibri"/>
                <w:bCs/>
                <w:color w:val="000000"/>
                <w:szCs w:val="21"/>
              </w:rPr>
            </w:pPr>
            <w:r>
              <w:rPr>
                <w:rFonts w:ascii="宋体" w:hAnsi="宋体" w:eastAsia="Calibri"/>
                <w:color w:val="000000"/>
                <w:szCs w:val="21"/>
              </w:rPr>
              <w:t xml:space="preserve">2</w:t>
            </w:r>
            <w:r>
              <w:rPr>
                <w:rFonts w:hint="eastAsia" w:ascii="宋体" w:hAnsi="宋体" w:eastAsia="Calibri"/>
                <w:color w:val="000000"/>
                <w:szCs w:val="21"/>
              </w:rPr>
              <w:t xml:space="preserve">.1</w:t>
            </w:r>
            <w:r>
              <w:rPr>
                <w:rFonts w:cs="Calibri"/>
                <w:color w:val="000000"/>
                <w:szCs w:val="21"/>
              </w:rPr>
              <w:t xml:space="preserve">投标人响应招标文件项目实施要求，并针对本次项目</w:t>
            </w:r>
            <w:r>
              <w:rPr>
                <w:rFonts w:hint="eastAsia" w:cs="Calibri"/>
                <w:bCs/>
                <w:color w:val="000000"/>
                <w:szCs w:val="21"/>
              </w:rPr>
              <w:t xml:space="preserve">提供产品生产与组织实施方案，包括生产方案、供货运输方案、质量控制方案、安装调试方案等。</w:t>
            </w:r>
            <w:r>
              <w:rPr>
                <w:rFonts w:cs="Calibri"/>
                <w:bCs/>
                <w:color w:val="000000"/>
                <w:szCs w:val="21"/>
              </w:rPr>
            </w:r>
            <w:r/>
          </w:p>
          <w:p>
            <w:pPr>
              <w:pStyle w:val="903"/>
              <w:ind w:firstLine="420"/>
              <w:spacing w:line="400" w:lineRule="exact"/>
              <w:rPr>
                <w:rFonts w:ascii="宋体" w:hAnsi="宋体"/>
                <w:color w:val="000000"/>
                <w:szCs w:val="21"/>
              </w:rPr>
            </w:pPr>
            <w:r>
              <w:rPr>
                <w:rFonts w:cs="Calibri"/>
                <w:bCs/>
                <w:color w:val="000000"/>
                <w:szCs w:val="21"/>
              </w:rPr>
              <w:t xml:space="preserve">项目实施方案优于</w:t>
            </w:r>
            <w:r>
              <w:rPr>
                <w:rFonts w:hint="eastAsia" w:cs="Calibri"/>
                <w:bCs/>
                <w:color w:val="000000"/>
                <w:szCs w:val="21"/>
              </w:rPr>
              <w:t xml:space="preserve">项目需求</w:t>
            </w:r>
            <w:r>
              <w:rPr>
                <w:rFonts w:cs="Calibri"/>
                <w:bCs/>
                <w:color w:val="000000"/>
                <w:szCs w:val="21"/>
              </w:rPr>
              <w:t xml:space="preserve">得5分，符合</w:t>
            </w:r>
            <w:r>
              <w:rPr>
                <w:rFonts w:hint="eastAsia" w:cs="Calibri"/>
                <w:bCs/>
                <w:color w:val="000000"/>
                <w:szCs w:val="21"/>
              </w:rPr>
              <w:t xml:space="preserve">项</w:t>
            </w:r>
            <w:r>
              <w:rPr>
                <w:rFonts w:hint="eastAsia" w:cs="Calibri"/>
                <w:color w:val="000000"/>
                <w:szCs w:val="21"/>
              </w:rPr>
              <w:t xml:space="preserve">目需求</w:t>
            </w:r>
            <w:r>
              <w:rPr>
                <w:rFonts w:cs="Calibri"/>
                <w:color w:val="000000"/>
                <w:szCs w:val="21"/>
              </w:rPr>
              <w:t xml:space="preserve">得</w:t>
            </w:r>
            <w:r>
              <w:rPr>
                <w:rFonts w:ascii="宋体" w:hAnsi="宋体" w:eastAsia="Calibri"/>
                <w:color w:val="000000"/>
                <w:szCs w:val="21"/>
              </w:rPr>
              <w:t xml:space="preserve">3</w:t>
            </w:r>
            <w:r>
              <w:rPr>
                <w:rFonts w:cs="Calibri"/>
                <w:color w:val="000000"/>
                <w:szCs w:val="21"/>
              </w:rPr>
              <w:t xml:space="preserve">分，</w:t>
            </w:r>
            <w:r>
              <w:rPr>
                <w:rFonts w:hint="eastAsia" w:cs="Calibri"/>
                <w:color w:val="000000"/>
                <w:szCs w:val="21"/>
              </w:rPr>
              <w:t xml:space="preserve">不符合项目需求或未提供</w:t>
            </w:r>
            <w:r>
              <w:rPr>
                <w:rFonts w:cs="Calibri"/>
                <w:color w:val="000000"/>
                <w:szCs w:val="21"/>
              </w:rPr>
              <w:t xml:space="preserve">不得分。</w:t>
            </w:r>
            <w:r>
              <w:rPr>
                <w:rFonts w:ascii="宋体" w:hAnsi="宋体"/>
                <w:color w:val="000000"/>
                <w:szCs w:val="21"/>
              </w:rPr>
            </w:r>
            <w:r/>
          </w:p>
        </w:tc>
        <w:tc>
          <w:tcPr>
            <w:tcW w:w="1036" w:type="dxa"/>
            <w:vAlign w:val="center"/>
            <w:vMerge w:val="restart"/>
            <w:textDirection w:val="lrTb"/>
            <w:noWrap w:val="false"/>
          </w:tcPr>
          <w:p>
            <w:pPr>
              <w:pStyle w:val="903"/>
              <w:jc w:val="center"/>
              <w:spacing w:line="400" w:lineRule="exact"/>
              <w:rPr>
                <w:rFonts w:ascii="宋体" w:hAnsi="宋体"/>
                <w:color w:val="ff0000"/>
                <w:szCs w:val="21"/>
              </w:rPr>
            </w:pPr>
            <w:r>
              <w:rPr>
                <w:rFonts w:ascii="宋体" w:hAnsi="宋体"/>
                <w:color w:val="000000"/>
                <w:szCs w:val="21"/>
              </w:rPr>
              <w:t xml:space="preserve">14</w:t>
            </w:r>
            <w:r>
              <w:rPr>
                <w:rFonts w:hint="eastAsia" w:ascii="宋体" w:hAnsi="宋体"/>
                <w:color w:val="000000"/>
                <w:szCs w:val="21"/>
              </w:rPr>
              <w:t xml:space="preserve">分</w:t>
            </w:r>
            <w:r>
              <w:rPr>
                <w:rFonts w:ascii="宋体" w:hAnsi="宋体"/>
                <w:color w:val="ff0000"/>
                <w:szCs w:val="21"/>
              </w:rPr>
            </w:r>
            <w:r/>
          </w:p>
        </w:tc>
      </w:tr>
      <w:tr>
        <w:trPr>
          <w:trHeight w:val="1378"/>
        </w:trPr>
        <w:tc>
          <w:tcPr>
            <w:tcW w:w="711" w:type="dxa"/>
            <w:vAlign w:val="center"/>
            <w:vMerge w:val="continue"/>
            <w:textDirection w:val="lrTb"/>
            <w:noWrap w:val="false"/>
          </w:tcPr>
          <w:p>
            <w:pPr>
              <w:pStyle w:val="903"/>
              <w:jc w:val="center"/>
              <w:spacing w:line="400" w:lineRule="exact"/>
              <w:widowControl/>
              <w:rPr>
                <w:rFonts w:ascii="宋体" w:hAnsi="宋体" w:cs="宋体"/>
                <w:szCs w:val="21"/>
              </w:rPr>
            </w:pPr>
            <w:r>
              <w:rPr>
                <w:rFonts w:ascii="宋体" w:hAnsi="宋体" w:cs="宋体"/>
                <w:szCs w:val="21"/>
              </w:rPr>
            </w:r>
            <w:r/>
          </w:p>
        </w:tc>
        <w:tc>
          <w:tcPr>
            <w:tcW w:w="1178" w:type="dxa"/>
            <w:vAlign w:val="center"/>
            <w:vMerge w:val="continue"/>
            <w:textDirection w:val="lrTb"/>
            <w:noWrap w:val="false"/>
          </w:tcPr>
          <w:p>
            <w:pPr>
              <w:pStyle w:val="903"/>
              <w:jc w:val="center"/>
              <w:spacing w:line="400" w:lineRule="exact"/>
              <w:widowControl/>
              <w:rPr>
                <w:rFonts w:ascii="宋体" w:hAnsi="宋体" w:cs="宋体"/>
                <w:szCs w:val="21"/>
              </w:rPr>
            </w:pPr>
            <w:r>
              <w:rPr>
                <w:rFonts w:ascii="宋体" w:hAnsi="宋体" w:cs="宋体"/>
                <w:szCs w:val="21"/>
              </w:rPr>
            </w:r>
            <w:r/>
          </w:p>
        </w:tc>
        <w:tc>
          <w:tcPr>
            <w:tcW w:w="6165" w:type="dxa"/>
            <w:vAlign w:val="center"/>
            <w:textDirection w:val="lrTb"/>
            <w:noWrap w:val="false"/>
          </w:tcPr>
          <w:p>
            <w:pPr>
              <w:pStyle w:val="903"/>
              <w:ind w:firstLine="420"/>
              <w:spacing w:line="400" w:lineRule="exact"/>
              <w:rPr>
                <w:rFonts w:ascii="宋体" w:hAnsi="宋体" w:eastAsia="Calibri"/>
                <w:color w:val="000000"/>
                <w:szCs w:val="21"/>
              </w:rPr>
            </w:pPr>
            <w:r>
              <w:rPr>
                <w:rFonts w:cs="Calibri"/>
                <w:color w:val="000000"/>
                <w:szCs w:val="21"/>
              </w:rPr>
              <w:t xml:space="preserve">2.2投标人响应招标文件售后服务要求，并针对本次项目提供投标人响应标准、备件体系、故障解决方案、专业技术人员保障等服务内容提供售后服务方案，优于</w:t>
            </w:r>
            <w:r>
              <w:rPr>
                <w:rFonts w:hint="eastAsia" w:cs="Calibri"/>
                <w:color w:val="000000"/>
                <w:szCs w:val="21"/>
              </w:rPr>
              <w:t xml:space="preserve">项目需求</w:t>
            </w:r>
            <w:r>
              <w:rPr>
                <w:rFonts w:cs="Calibri"/>
                <w:color w:val="000000"/>
                <w:szCs w:val="21"/>
              </w:rPr>
              <w:t xml:space="preserve">得</w:t>
            </w:r>
            <w:r>
              <w:rPr>
                <w:rFonts w:ascii="宋体" w:hAnsi="宋体"/>
                <w:color w:val="000000"/>
                <w:szCs w:val="21"/>
              </w:rPr>
              <w:t xml:space="preserve">5</w:t>
            </w:r>
            <w:r>
              <w:rPr>
                <w:rFonts w:cs="Calibri"/>
                <w:color w:val="000000"/>
                <w:szCs w:val="21"/>
              </w:rPr>
              <w:t xml:space="preserve">分，符合</w:t>
            </w:r>
            <w:r>
              <w:rPr>
                <w:rFonts w:hint="eastAsia" w:cs="Calibri"/>
                <w:color w:val="000000"/>
                <w:szCs w:val="21"/>
              </w:rPr>
              <w:t xml:space="preserve">项目需求</w:t>
            </w:r>
            <w:r>
              <w:rPr>
                <w:rFonts w:cs="Calibri"/>
                <w:color w:val="000000"/>
                <w:szCs w:val="21"/>
              </w:rPr>
              <w:t xml:space="preserve">得</w:t>
            </w:r>
            <w:r>
              <w:rPr>
                <w:rFonts w:ascii="宋体" w:hAnsi="宋体"/>
                <w:color w:val="000000"/>
                <w:szCs w:val="21"/>
              </w:rPr>
              <w:t xml:space="preserve">3</w:t>
            </w:r>
            <w:r>
              <w:rPr>
                <w:rFonts w:cs="Calibri"/>
                <w:color w:val="000000"/>
                <w:szCs w:val="21"/>
              </w:rPr>
              <w:t xml:space="preserve">分，</w:t>
            </w:r>
            <w:r>
              <w:rPr>
                <w:rFonts w:hint="eastAsia" w:cs="Calibri"/>
                <w:color w:val="000000"/>
                <w:szCs w:val="21"/>
              </w:rPr>
              <w:t xml:space="preserve">不符合项目需求或未提供</w:t>
            </w:r>
            <w:r>
              <w:rPr>
                <w:rFonts w:cs="Calibri"/>
                <w:color w:val="000000"/>
                <w:szCs w:val="21"/>
              </w:rPr>
              <w:t xml:space="preserve">不得分。</w:t>
            </w:r>
            <w:r>
              <w:rPr>
                <w:rFonts w:ascii="宋体" w:hAnsi="宋体" w:eastAsia="Calibri"/>
                <w:color w:val="000000"/>
                <w:szCs w:val="21"/>
              </w:rPr>
            </w:r>
            <w:r/>
          </w:p>
        </w:tc>
        <w:tc>
          <w:tcPr>
            <w:tcW w:w="1036" w:type="dxa"/>
            <w:vAlign w:val="center"/>
            <w:vMerge w:val="continue"/>
            <w:textDirection w:val="lrTb"/>
            <w:noWrap w:val="false"/>
          </w:tcPr>
          <w:p>
            <w:pPr>
              <w:pStyle w:val="903"/>
              <w:ind w:firstLine="420"/>
              <w:spacing w:line="400" w:lineRule="exact"/>
              <w:rPr>
                <w:rFonts w:ascii="宋体" w:hAnsi="宋体" w:cs="宋体"/>
                <w:szCs w:val="21"/>
              </w:rPr>
            </w:pPr>
            <w:r>
              <w:rPr>
                <w:rFonts w:ascii="宋体" w:hAnsi="宋体" w:cs="宋体"/>
                <w:szCs w:val="21"/>
              </w:rPr>
            </w:r>
            <w:r/>
          </w:p>
        </w:tc>
      </w:tr>
      <w:tr>
        <w:trPr>
          <w:trHeight w:val="1472"/>
        </w:trPr>
        <w:tc>
          <w:tcPr>
            <w:tcW w:w="711"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1178" w:type="dxa"/>
            <w:vAlign w:val="center"/>
            <w:vMerge w:val="continue"/>
            <w:textDirection w:val="lrTb"/>
            <w:noWrap w:val="false"/>
          </w:tcPr>
          <w:p>
            <w:pPr>
              <w:pStyle w:val="903"/>
              <w:ind w:firstLine="420"/>
              <w:spacing w:line="400" w:lineRule="exact"/>
              <w:widowControl/>
              <w:rPr>
                <w:rFonts w:cs="Calibri"/>
                <w:szCs w:val="21"/>
              </w:rPr>
            </w:pPr>
            <w:r>
              <w:rPr>
                <w:rFonts w:cs="Calibri"/>
                <w:szCs w:val="21"/>
              </w:rPr>
            </w:r>
            <w:r/>
          </w:p>
        </w:tc>
        <w:tc>
          <w:tcPr>
            <w:tcW w:w="6165" w:type="dxa"/>
            <w:vAlign w:val="center"/>
            <w:textDirection w:val="lrTb"/>
            <w:noWrap w:val="false"/>
          </w:tcPr>
          <w:p>
            <w:pPr>
              <w:pStyle w:val="903"/>
              <w:ind w:firstLine="420"/>
              <w:spacing w:line="400" w:lineRule="exact"/>
              <w:rPr>
                <w:rFonts w:ascii="宋体" w:hAnsi="宋体" w:eastAsia="Calibri"/>
                <w:szCs w:val="21"/>
              </w:rPr>
            </w:pPr>
            <w:r>
              <w:rPr>
                <w:rFonts w:ascii="宋体" w:hAnsi="宋体" w:eastAsia="Calibri"/>
                <w:szCs w:val="21"/>
              </w:rPr>
              <w:t xml:space="preserve">2.3</w:t>
            </w:r>
            <w:r>
              <w:rPr>
                <w:rFonts w:cs="Calibri"/>
                <w:szCs w:val="21"/>
              </w:rPr>
              <w:t xml:space="preserve">质保承诺：满足招标文件</w:t>
            </w:r>
            <w:r>
              <w:rPr>
                <w:rFonts w:hint="eastAsia" w:ascii="宋体" w:hAnsi="宋体" w:eastAsia="Calibri"/>
                <w:szCs w:val="21"/>
              </w:rPr>
              <w:t xml:space="preserve">5</w:t>
            </w:r>
            <w:r>
              <w:rPr>
                <w:rFonts w:cs="Calibri"/>
                <w:szCs w:val="21"/>
              </w:rPr>
              <w:t xml:space="preserve">年免费质保期要求不得分，在此基础上每增加免费质保期限</w:t>
            </w:r>
            <w:r>
              <w:rPr>
                <w:rFonts w:hint="eastAsia" w:ascii="宋体" w:hAnsi="宋体" w:eastAsia="Calibri"/>
                <w:szCs w:val="21"/>
              </w:rPr>
              <w:t xml:space="preserve">1</w:t>
            </w:r>
            <w:r>
              <w:rPr>
                <w:rFonts w:cs="Calibri"/>
                <w:szCs w:val="21"/>
              </w:rPr>
              <w:t xml:space="preserve">年得</w:t>
            </w:r>
            <w:r>
              <w:rPr>
                <w:rFonts w:hint="eastAsia" w:ascii="宋体" w:hAnsi="宋体" w:eastAsia="Calibri"/>
                <w:szCs w:val="21"/>
              </w:rPr>
              <w:t xml:space="preserve">1</w:t>
            </w:r>
            <w:r>
              <w:rPr>
                <w:rFonts w:cs="Calibri"/>
                <w:szCs w:val="21"/>
              </w:rPr>
              <w:t xml:space="preserve">分（不足一年的，不加分），最高得</w:t>
            </w:r>
            <w:r>
              <w:rPr>
                <w:rFonts w:ascii="宋体" w:hAnsi="宋体" w:eastAsia="Calibri"/>
                <w:szCs w:val="21"/>
              </w:rPr>
              <w:t xml:space="preserve">4</w:t>
            </w:r>
            <w:r>
              <w:rPr>
                <w:rFonts w:cs="Calibri"/>
                <w:szCs w:val="21"/>
              </w:rPr>
              <w:t xml:space="preserve">分。</w:t>
            </w:r>
            <w:r>
              <w:rPr>
                <w:rFonts w:ascii="宋体" w:hAnsi="宋体" w:eastAsia="Calibri"/>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r>
      <w:tr>
        <w:trPr>
          <w:trHeight w:val="907"/>
        </w:trPr>
        <w:tc>
          <w:tcPr>
            <w:tcW w:w="711" w:type="dxa"/>
            <w:vAlign w:val="center"/>
            <w:vMerge w:val="restart"/>
            <w:textDirection w:val="lrTb"/>
            <w:noWrap w:val="false"/>
          </w:tcPr>
          <w:p>
            <w:pPr>
              <w:pStyle w:val="903"/>
              <w:jc w:val="center"/>
              <w:spacing w:line="400" w:lineRule="exact"/>
              <w:rPr>
                <w:rFonts w:ascii="宋体" w:hAnsi="宋体" w:eastAsia="Calibri"/>
                <w:szCs w:val="21"/>
              </w:rPr>
            </w:pPr>
            <w:r>
              <w:rPr>
                <w:rFonts w:ascii="宋体" w:hAnsi="宋体" w:eastAsia="Calibri"/>
                <w:szCs w:val="21"/>
              </w:rPr>
              <w:t xml:space="preserve">3</w:t>
            </w:r>
            <w:r>
              <w:rPr>
                <w:rFonts w:ascii="宋体" w:hAnsi="宋体" w:eastAsia="Calibri"/>
                <w:szCs w:val="21"/>
              </w:rPr>
            </w:r>
            <w:r/>
          </w:p>
        </w:tc>
        <w:tc>
          <w:tcPr>
            <w:tcW w:w="1178" w:type="dxa"/>
            <w:vAlign w:val="center"/>
            <w:vMerge w:val="restart"/>
            <w:textDirection w:val="lrTb"/>
            <w:noWrap w:val="false"/>
          </w:tcPr>
          <w:p>
            <w:pPr>
              <w:pStyle w:val="903"/>
              <w:jc w:val="center"/>
              <w:spacing w:line="400" w:lineRule="exact"/>
              <w:rPr>
                <w:rFonts w:ascii="宋体" w:hAnsi="宋体"/>
                <w:szCs w:val="21"/>
              </w:rPr>
            </w:pPr>
            <w:r>
              <w:rPr>
                <w:rFonts w:cs="Calibri"/>
                <w:szCs w:val="21"/>
              </w:rPr>
              <w:t xml:space="preserve">投标人履约能力</w:t>
            </w: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cs="宋体"/>
                <w:szCs w:val="21"/>
              </w:rPr>
            </w:pPr>
            <w:r>
              <w:rPr>
                <w:rFonts w:ascii="宋体" w:hAnsi="宋体" w:eastAsia="Calibri"/>
                <w:szCs w:val="21"/>
              </w:rPr>
              <w:t xml:space="preserve">3</w:t>
            </w:r>
            <w:r>
              <w:rPr>
                <w:rFonts w:hint="eastAsia" w:ascii="宋体" w:hAnsi="宋体" w:eastAsia="Calibri"/>
                <w:szCs w:val="21"/>
              </w:rPr>
              <w:t xml:space="preserve">.</w:t>
            </w:r>
            <w:r>
              <w:rPr>
                <w:rFonts w:ascii="宋体" w:hAnsi="宋体" w:eastAsia="Calibri"/>
                <w:szCs w:val="21"/>
              </w:rPr>
              <w:t xml:space="preserve">1</w:t>
            </w:r>
            <w:r>
              <w:rPr>
                <w:rFonts w:cs="Calibri"/>
                <w:szCs w:val="21"/>
              </w:rPr>
              <w:t xml:space="preserve">投标人具有国家监委认可的机构颁发的有效期内的</w:t>
            </w:r>
            <w:r>
              <w:rPr>
                <w:rFonts w:hint="eastAsia" w:cs="Calibri"/>
                <w:szCs w:val="21"/>
              </w:rPr>
              <w:t xml:space="preserve">“</w:t>
            </w:r>
            <w:r>
              <w:rPr>
                <w:rFonts w:cs="Calibri"/>
                <w:szCs w:val="21"/>
              </w:rPr>
              <w:t xml:space="preserve">质量管理体系认证证书</w:t>
            </w:r>
            <w:r>
              <w:rPr>
                <w:rFonts w:hint="eastAsia" w:cs="Calibri"/>
                <w:szCs w:val="21"/>
              </w:rPr>
              <w:t xml:space="preserve">”“</w:t>
            </w:r>
            <w:r>
              <w:rPr>
                <w:rFonts w:cs="Calibri"/>
                <w:szCs w:val="21"/>
              </w:rPr>
              <w:t xml:space="preserve">环境管理体系认证证书</w:t>
            </w:r>
            <w:r>
              <w:rPr>
                <w:rFonts w:hint="eastAsia" w:cs="Calibri"/>
                <w:szCs w:val="21"/>
              </w:rPr>
              <w:t xml:space="preserve">”“</w:t>
            </w:r>
            <w:r>
              <w:rPr>
                <w:rFonts w:cs="Calibri"/>
                <w:szCs w:val="21"/>
              </w:rPr>
              <w:t xml:space="preserve">职业健康管理体系认证证书</w:t>
            </w:r>
            <w:r>
              <w:rPr>
                <w:rFonts w:hint="eastAsia" w:cs="Calibri"/>
                <w:szCs w:val="21"/>
              </w:rPr>
              <w:t xml:space="preserve">”</w:t>
            </w:r>
            <w:r>
              <w:rPr>
                <w:rFonts w:cs="Calibri"/>
                <w:szCs w:val="21"/>
              </w:rPr>
              <w:t xml:space="preserve">的，每有一类得</w:t>
            </w:r>
            <w:r>
              <w:rPr>
                <w:rFonts w:hint="eastAsia" w:ascii="宋体" w:hAnsi="宋体" w:eastAsia="Calibri"/>
                <w:szCs w:val="21"/>
              </w:rPr>
              <w:t xml:space="preserve">1</w:t>
            </w:r>
            <w:r>
              <w:rPr>
                <w:rFonts w:cs="Calibri"/>
                <w:szCs w:val="21"/>
              </w:rPr>
              <w:t xml:space="preserve">分，满分</w:t>
            </w:r>
            <w:r>
              <w:rPr>
                <w:rFonts w:hint="eastAsia" w:ascii="宋体" w:hAnsi="宋体" w:eastAsia="Calibri"/>
                <w:szCs w:val="21"/>
              </w:rPr>
              <w:t xml:space="preserve">3</w:t>
            </w:r>
            <w:r>
              <w:rPr>
                <w:rFonts w:cs="Calibri"/>
                <w:szCs w:val="21"/>
              </w:rPr>
              <w:t xml:space="preserve">分。</w:t>
            </w:r>
            <w:r>
              <w:rPr>
                <w:rFonts w:ascii="宋体" w:hAnsi="宋体" w:cs="宋体"/>
                <w:szCs w:val="21"/>
              </w:rPr>
            </w:r>
            <w:r/>
          </w:p>
          <w:p>
            <w:pPr>
              <w:pStyle w:val="903"/>
              <w:ind w:firstLine="420"/>
              <w:spacing w:line="400" w:lineRule="exact"/>
              <w:rPr>
                <w:rFonts w:ascii="宋体" w:hAnsi="宋体" w:eastAsia="Calibri"/>
                <w:szCs w:val="21"/>
              </w:rPr>
            </w:pPr>
            <w:r>
              <w:rPr>
                <w:rFonts w:cs="Calibri"/>
                <w:color w:val="000000"/>
                <w:szCs w:val="21"/>
              </w:rPr>
              <w:t xml:space="preserve">（提供有效证书复印件</w:t>
            </w:r>
            <w:r>
              <w:rPr>
                <w:rFonts w:hint="eastAsia" w:cs="Calibri"/>
                <w:color w:val="000000"/>
                <w:szCs w:val="21"/>
              </w:rPr>
              <w:t xml:space="preserve">或</w:t>
            </w:r>
            <w:r>
              <w:rPr>
                <w:rFonts w:cs="Calibri"/>
                <w:color w:val="000000"/>
                <w:szCs w:val="21"/>
              </w:rPr>
              <w:t xml:space="preserve">全国认证信息公告服务平台的截图</w:t>
            </w:r>
            <w:r>
              <w:rPr>
                <w:rFonts w:hint="eastAsia" w:cs="Calibri"/>
                <w:color w:val="000000"/>
                <w:szCs w:val="21"/>
                <w:lang w:eastAsia="zh-CN"/>
              </w:rPr>
              <w:t xml:space="preserve">，</w:t>
            </w:r>
            <w:r>
              <w:rPr>
                <w:rFonts w:cs="Calibri"/>
                <w:color w:val="000000"/>
                <w:szCs w:val="21"/>
              </w:rPr>
              <w:t xml:space="preserve">并加盖公章）</w:t>
            </w:r>
            <w:r>
              <w:rPr>
                <w:rFonts w:ascii="宋体" w:hAnsi="宋体" w:eastAsia="Calibri"/>
                <w:szCs w:val="21"/>
              </w:rPr>
            </w:r>
            <w:r/>
          </w:p>
        </w:tc>
        <w:tc>
          <w:tcPr>
            <w:tcW w:w="1036" w:type="dxa"/>
            <w:vAlign w:val="center"/>
            <w:vMerge w:val="restart"/>
            <w:textDirection w:val="lrTb"/>
            <w:noWrap w:val="false"/>
          </w:tcPr>
          <w:p>
            <w:pPr>
              <w:pStyle w:val="903"/>
              <w:jc w:val="center"/>
              <w:spacing w:line="400" w:lineRule="exact"/>
              <w:widowControl/>
              <w:rPr>
                <w:rFonts w:ascii="宋体" w:hAnsi="宋体" w:eastAsia="Calibri" w:cs="Arial"/>
                <w:szCs w:val="21"/>
              </w:rPr>
            </w:pPr>
            <w:r>
              <w:rPr>
                <w:rFonts w:hint="eastAsia" w:ascii="宋体" w:hAnsi="宋体" w:eastAsia="Calibri"/>
                <w:szCs w:val="21"/>
              </w:rPr>
              <w:t xml:space="preserve">1</w:t>
            </w:r>
            <w:r>
              <w:rPr>
                <w:rFonts w:hint="eastAsia" w:ascii="宋体" w:hAnsi="宋体" w:eastAsia="宋体"/>
                <w:szCs w:val="21"/>
                <w:lang w:val="en-US" w:eastAsia="zh-CN"/>
              </w:rPr>
              <w:t xml:space="preserve">4</w:t>
            </w:r>
            <w:r>
              <w:rPr>
                <w:rFonts w:cs="Calibri"/>
                <w:szCs w:val="21"/>
              </w:rPr>
              <w:t xml:space="preserve">分</w:t>
            </w:r>
            <w:r>
              <w:rPr>
                <w:rFonts w:ascii="宋体" w:hAnsi="宋体" w:eastAsia="Calibri" w:cs="Arial"/>
                <w:szCs w:val="21"/>
              </w:rPr>
            </w:r>
            <w:r/>
          </w:p>
        </w:tc>
      </w:tr>
      <w:tr>
        <w:trPr>
          <w:trHeight w:val="768"/>
        </w:trPr>
        <w:tc>
          <w:tcPr>
            <w:tcW w:w="711" w:type="dxa"/>
            <w:vAlign w:val="center"/>
            <w:vMerge w:val="continue"/>
            <w:textDirection w:val="lrTb"/>
            <w:noWrap w:val="false"/>
          </w:tcPr>
          <w:p>
            <w:pPr>
              <w:pStyle w:val="903"/>
              <w:ind w:firstLine="420"/>
              <w:spacing w:line="400" w:lineRule="exact"/>
              <w:widowControl/>
              <w:rPr>
                <w:rFonts w:ascii="宋体" w:hAnsi="宋体" w:eastAsia="Calibri" w:cs="宋体"/>
                <w:szCs w:val="21"/>
              </w:rPr>
            </w:pPr>
            <w:r>
              <w:rPr>
                <w:rFonts w:ascii="宋体" w:hAnsi="宋体" w:eastAsia="Calibri" w:cs="宋体"/>
                <w:szCs w:val="21"/>
              </w:rPr>
            </w:r>
            <w:r/>
          </w:p>
        </w:tc>
        <w:tc>
          <w:tcPr>
            <w:tcW w:w="1178"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6165" w:type="dxa"/>
            <w:vAlign w:val="center"/>
            <w:textDirection w:val="lrTb"/>
            <w:noWrap w:val="false"/>
          </w:tcPr>
          <w:p>
            <w:pPr>
              <w:pStyle w:val="903"/>
              <w:ind w:firstLine="420"/>
              <w:spacing w:line="400" w:lineRule="exact"/>
              <w:rPr>
                <w:rFonts w:cs="Calibri"/>
                <w:color w:val="000000"/>
                <w:szCs w:val="21"/>
              </w:rPr>
            </w:pPr>
            <w:r>
              <w:rPr>
                <w:rFonts w:ascii="宋体" w:hAnsi="宋体" w:eastAsia="Calibri"/>
                <w:szCs w:val="21"/>
              </w:rPr>
              <w:t xml:space="preserve">3</w:t>
            </w:r>
            <w:r>
              <w:rPr>
                <w:rFonts w:hint="eastAsia" w:ascii="宋体" w:hAnsi="宋体" w:eastAsia="Calibri"/>
                <w:szCs w:val="21"/>
              </w:rPr>
              <w:t xml:space="preserve">.</w:t>
            </w:r>
            <w:r>
              <w:rPr>
                <w:rFonts w:ascii="宋体" w:hAnsi="宋体"/>
                <w:szCs w:val="21"/>
              </w:rPr>
              <w:t xml:space="preserve">2</w:t>
            </w:r>
            <w:r>
              <w:rPr>
                <w:rFonts w:cs="Calibri"/>
                <w:szCs w:val="21"/>
              </w:rPr>
              <w:t xml:space="preserve">投标人</w:t>
            </w:r>
            <w:r>
              <w:rPr>
                <w:rFonts w:hint="eastAsia" w:cs="Calibri"/>
                <w:color w:val="000000"/>
                <w:szCs w:val="21"/>
              </w:rPr>
              <w:t xml:space="preserve">具有</w:t>
            </w:r>
            <w:r>
              <w:rPr>
                <w:rFonts w:hint="eastAsia" w:cs="Calibri"/>
                <w:color w:val="000000"/>
                <w:szCs w:val="21"/>
                <w:lang w:val="en-US" w:eastAsia="zh-CN"/>
              </w:rPr>
              <w:t xml:space="preserve">有</w:t>
            </w:r>
            <w:r>
              <w:rPr>
                <w:rFonts w:cs="Calibri"/>
                <w:color w:val="000000"/>
                <w:szCs w:val="21"/>
              </w:rPr>
              <w:t xml:space="preserve">效期</w:t>
            </w:r>
            <w:r>
              <w:rPr>
                <w:rFonts w:cs="Calibri"/>
                <w:szCs w:val="21"/>
              </w:rPr>
              <w:t xml:space="preserve">内的低</w:t>
            </w:r>
            <w:r>
              <w:rPr>
                <w:rFonts w:hint="eastAsia" w:ascii="宋体" w:hAnsi="宋体" w:eastAsia="Calibri"/>
                <w:szCs w:val="21"/>
              </w:rPr>
              <w:t xml:space="preserve">VOCS</w:t>
            </w:r>
            <w:r>
              <w:rPr>
                <w:rFonts w:cs="Calibri"/>
                <w:szCs w:val="21"/>
              </w:rPr>
              <w:t xml:space="preserve">家具产品认证证书，证书须满足以下要求：</w:t>
            </w:r>
            <w:r>
              <w:rPr>
                <w:rFonts w:hint="eastAsia" w:ascii="微软雅黑" w:hAnsi="微软雅黑" w:eastAsia="微软雅黑"/>
                <w:szCs w:val="21"/>
              </w:rPr>
              <w:t xml:space="preserve">①</w:t>
            </w:r>
            <w:r>
              <w:rPr>
                <w:rFonts w:cs="Calibri"/>
                <w:szCs w:val="21"/>
              </w:rPr>
              <w:t xml:space="preserve">认证单元：金属家具</w:t>
            </w:r>
            <w:r>
              <w:rPr>
                <w:rFonts w:cs="Calibri"/>
                <w:szCs w:val="21"/>
              </w:rPr>
              <w:t xml:space="preserve">或</w:t>
            </w:r>
            <w:r>
              <w:rPr>
                <w:rFonts w:cs="Calibri"/>
                <w:szCs w:val="21"/>
              </w:rPr>
              <w:t xml:space="preserve">钢木</w:t>
            </w:r>
            <w:r>
              <w:rPr>
                <w:rFonts w:cs="Calibri"/>
                <w:szCs w:val="21"/>
              </w:rPr>
              <w:t xml:space="preserve">家具</w:t>
            </w:r>
            <w:r>
              <w:rPr>
                <w:rFonts w:cs="Calibri"/>
                <w:szCs w:val="21"/>
              </w:rPr>
              <w:t xml:space="preserve">（认证产品类别：钢木床）；</w:t>
            </w:r>
            <w:r>
              <w:rPr>
                <w:rFonts w:hint="eastAsia" w:ascii="微软雅黑" w:hAnsi="微软雅黑" w:eastAsia="微软雅黑"/>
                <w:szCs w:val="21"/>
              </w:rPr>
              <w:t xml:space="preserve">②</w:t>
            </w:r>
            <w:r>
              <w:rPr>
                <w:rFonts w:cs="Calibri"/>
                <w:szCs w:val="21"/>
              </w:rPr>
              <w:t xml:space="preserve">认证单元：木家具</w:t>
            </w:r>
            <w:r>
              <w:rPr>
                <w:rFonts w:cs="Calibri"/>
                <w:szCs w:val="21"/>
              </w:rPr>
              <w:t xml:space="preserve">或</w:t>
            </w:r>
            <w:r>
              <w:rPr>
                <w:rFonts w:cs="Calibri"/>
                <w:szCs w:val="21"/>
              </w:rPr>
              <w:t xml:space="preserve">人造板</w:t>
            </w:r>
            <w:r>
              <w:rPr>
                <w:rFonts w:cs="Calibri"/>
                <w:szCs w:val="21"/>
              </w:rPr>
              <w:t xml:space="preserve">家具</w:t>
            </w:r>
            <w:r>
              <w:rPr>
                <w:rFonts w:cs="Calibri"/>
                <w:szCs w:val="21"/>
              </w:rPr>
              <w:t xml:space="preserve">（认证产品类别：实木柜类或人造板柜类或木制柜类）</w:t>
            </w:r>
            <w:r>
              <w:rPr>
                <w:rFonts w:hint="eastAsia" w:cs="Calibri"/>
                <w:color w:val="000000"/>
                <w:szCs w:val="21"/>
              </w:rPr>
              <w:t xml:space="preserve">，</w:t>
            </w:r>
            <w:r>
              <w:rPr>
                <w:rFonts w:cs="Calibri"/>
                <w:color w:val="000000"/>
                <w:szCs w:val="21"/>
              </w:rPr>
              <w:t xml:space="preserve">证书每满足上述一项要求的得</w:t>
            </w:r>
            <w:r>
              <w:rPr>
                <w:rFonts w:hint="eastAsia" w:ascii="宋体" w:hAnsi="宋体" w:eastAsia="Calibri"/>
                <w:color w:val="000000"/>
                <w:szCs w:val="21"/>
              </w:rPr>
              <w:t xml:space="preserve">1</w:t>
            </w:r>
            <w:r>
              <w:rPr>
                <w:rFonts w:ascii="宋体" w:hAnsi="宋体" w:eastAsia="Calibri"/>
                <w:color w:val="000000"/>
                <w:szCs w:val="21"/>
              </w:rPr>
              <w:t xml:space="preserve">.5</w:t>
            </w:r>
            <w:r>
              <w:rPr>
                <w:rFonts w:cs="Calibri"/>
                <w:color w:val="000000"/>
                <w:szCs w:val="21"/>
              </w:rPr>
              <w:t xml:space="preserve">分，本项满分3分。</w:t>
            </w:r>
            <w:r>
              <w:rPr>
                <w:rFonts w:cs="Calibri"/>
                <w:color w:val="000000"/>
                <w:szCs w:val="21"/>
              </w:rPr>
            </w:r>
            <w:r/>
          </w:p>
          <w:p>
            <w:pPr>
              <w:pStyle w:val="903"/>
              <w:ind w:firstLine="420"/>
              <w:spacing w:line="400" w:lineRule="exact"/>
              <w:rPr>
                <w:rFonts w:ascii="宋体" w:hAnsi="宋体" w:eastAsia="Calibri"/>
                <w:szCs w:val="21"/>
              </w:rPr>
            </w:pPr>
            <w:r>
              <w:rPr>
                <w:rFonts w:cs="Calibri"/>
                <w:color w:val="000000"/>
                <w:szCs w:val="21"/>
              </w:rPr>
              <w:t xml:space="preserve">（需提供有效证书复印件并加盖公章）</w:t>
            </w:r>
            <w:r>
              <w:rPr>
                <w:rFonts w:ascii="宋体" w:hAnsi="宋体" w:eastAsia="Calibri"/>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eastAsia="Calibri" w:cs="Arial"/>
                <w:szCs w:val="21"/>
              </w:rPr>
            </w:pPr>
            <w:r>
              <w:rPr>
                <w:rFonts w:ascii="宋体" w:hAnsi="宋体" w:eastAsia="Calibri" w:cs="Arial"/>
                <w:szCs w:val="21"/>
              </w:rPr>
            </w:r>
            <w:r/>
          </w:p>
        </w:tc>
      </w:tr>
      <w:tr>
        <w:trPr>
          <w:trHeight w:val="421"/>
        </w:trPr>
        <w:tc>
          <w:tcPr>
            <w:tcW w:w="711" w:type="dxa"/>
            <w:vAlign w:val="center"/>
            <w:vMerge w:val="continue"/>
            <w:textDirection w:val="lrTb"/>
            <w:noWrap w:val="false"/>
          </w:tcPr>
          <w:p>
            <w:pPr>
              <w:pStyle w:val="903"/>
              <w:ind w:firstLine="420"/>
              <w:spacing w:line="400" w:lineRule="exact"/>
              <w:widowControl/>
              <w:rPr>
                <w:rFonts w:ascii="宋体" w:hAnsi="宋体" w:eastAsia="Calibri" w:cs="宋体"/>
                <w:szCs w:val="21"/>
              </w:rPr>
            </w:pPr>
            <w:r>
              <w:rPr>
                <w:rFonts w:ascii="宋体" w:hAnsi="宋体" w:eastAsia="Calibri" w:cs="宋体"/>
                <w:szCs w:val="21"/>
              </w:rPr>
            </w:r>
            <w:r/>
          </w:p>
        </w:tc>
        <w:tc>
          <w:tcPr>
            <w:tcW w:w="1178"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6165" w:type="dxa"/>
            <w:vAlign w:val="center"/>
            <w:textDirection w:val="lrTb"/>
            <w:noWrap w:val="false"/>
          </w:tcPr>
          <w:p>
            <w:pPr>
              <w:pStyle w:val="903"/>
              <w:ind w:firstLine="420"/>
              <w:spacing w:line="400" w:lineRule="exact"/>
              <w:rPr>
                <w:rFonts w:ascii="宋体" w:hAnsi="宋体" w:eastAsia="Calibri"/>
                <w:color w:val="000000"/>
                <w:szCs w:val="21"/>
              </w:rPr>
            </w:pPr>
            <w:r>
              <w:rPr>
                <w:rFonts w:ascii="宋体" w:hAnsi="宋体" w:eastAsia="Calibri"/>
                <w:szCs w:val="21"/>
              </w:rPr>
              <w:t xml:space="preserve">3</w:t>
            </w:r>
            <w:r>
              <w:rPr>
                <w:rFonts w:hint="eastAsia" w:ascii="宋体" w:hAnsi="宋体" w:eastAsia="Calibri"/>
                <w:szCs w:val="21"/>
              </w:rPr>
              <w:t xml:space="preserve">.</w:t>
            </w:r>
            <w:r>
              <w:rPr>
                <w:rFonts w:ascii="宋体" w:hAnsi="宋体"/>
                <w:szCs w:val="21"/>
              </w:rPr>
              <w:t xml:space="preserve">3</w:t>
            </w:r>
            <w:r>
              <w:rPr>
                <w:rFonts w:ascii="Times New Roman" w:hAnsi="Times New Roman" w:eastAsia="宋体" w:cs="Calibri"/>
                <w:szCs w:val="21"/>
              </w:rPr>
              <w:t xml:space="preserve">投标人</w:t>
            </w:r>
            <w:r>
              <w:rPr>
                <w:rFonts w:hint="eastAsia" w:ascii="Times New Roman" w:hAnsi="Times New Roman" w:eastAsia="宋体" w:cs="Calibri"/>
                <w:szCs w:val="21"/>
                <w:lang w:val="en-US" w:eastAsia="zh-CN"/>
              </w:rPr>
              <w:t xml:space="preserve">提供</w:t>
            </w:r>
            <w:r>
              <w:rPr>
                <w:rFonts w:hint="eastAsia" w:ascii="Times New Roman" w:hAnsi="Times New Roman" w:eastAsia="宋体" w:cs="Calibri"/>
                <w:szCs w:val="21"/>
              </w:rPr>
              <w:t xml:space="preserve">国家确定的认证机构出具的、处于有效期内的投标产品环境标志产品认证证书</w:t>
            </w:r>
            <w:r>
              <w:rPr>
                <w:rFonts w:hint="eastAsia" w:ascii="Times New Roman" w:hAnsi="Times New Roman" w:eastAsia="宋体" w:cs="Calibri"/>
                <w:szCs w:val="21"/>
                <w:lang w:eastAsia="zh-CN"/>
              </w:rPr>
              <w:t xml:space="preserve">。</w:t>
            </w:r>
            <w:r>
              <w:rPr>
                <w:rFonts w:cs="Calibri"/>
                <w:szCs w:val="21"/>
              </w:rPr>
              <w:t xml:space="preserve">证书须满足以下要求：①认证单元：金属家具</w:t>
            </w:r>
            <w:r>
              <w:rPr>
                <w:rFonts w:cs="Calibri"/>
                <w:szCs w:val="21"/>
              </w:rPr>
              <w:t xml:space="preserve">或</w:t>
            </w:r>
            <w:r>
              <w:rPr>
                <w:rFonts w:cs="Calibri"/>
                <w:szCs w:val="21"/>
              </w:rPr>
              <w:t xml:space="preserve">钢木</w:t>
            </w:r>
            <w:r>
              <w:rPr>
                <w:rFonts w:cs="Calibri"/>
                <w:szCs w:val="21"/>
              </w:rPr>
              <w:t xml:space="preserve">家具</w:t>
            </w:r>
            <w:r>
              <w:rPr>
                <w:rFonts w:cs="Calibri"/>
                <w:szCs w:val="21"/>
              </w:rPr>
              <w:t xml:space="preserve">（认证产品类别：钢木床）；②认证单元：木家具</w:t>
            </w:r>
            <w:r>
              <w:rPr>
                <w:rFonts w:cs="Calibri"/>
                <w:szCs w:val="21"/>
              </w:rPr>
              <w:t xml:space="preserve">或</w:t>
            </w:r>
            <w:r>
              <w:rPr>
                <w:rFonts w:cs="Calibri"/>
                <w:szCs w:val="21"/>
              </w:rPr>
              <w:t xml:space="preserve">人造板</w:t>
            </w:r>
            <w:r>
              <w:rPr>
                <w:rFonts w:cs="Calibri"/>
                <w:szCs w:val="21"/>
              </w:rPr>
              <w:t xml:space="preserve">家具</w:t>
            </w:r>
            <w:r>
              <w:rPr>
                <w:rFonts w:cs="Calibri"/>
                <w:szCs w:val="21"/>
              </w:rPr>
              <w:t xml:space="preserve">（认证产品类别：实木柜类或人造板柜类或木制柜类）</w:t>
            </w:r>
            <w:r>
              <w:rPr>
                <w:rFonts w:hint="eastAsia" w:cs="Calibri"/>
                <w:szCs w:val="21"/>
                <w:lang w:eastAsia="zh-CN"/>
              </w:rPr>
              <w:t xml:space="preserve">。</w:t>
            </w:r>
            <w:r>
              <w:rPr>
                <w:rFonts w:cs="Calibri"/>
                <w:color w:val="000000"/>
                <w:szCs w:val="21"/>
              </w:rPr>
              <w:t xml:space="preserve">证书每满足上述一项要求的得</w:t>
            </w:r>
            <w:r>
              <w:rPr>
                <w:rFonts w:hint="eastAsia" w:ascii="宋体" w:hAnsi="宋体" w:eastAsia="Calibri"/>
                <w:color w:val="000000"/>
                <w:szCs w:val="21"/>
              </w:rPr>
              <w:t xml:space="preserve">1</w:t>
            </w:r>
            <w:r>
              <w:rPr>
                <w:rFonts w:ascii="宋体" w:hAnsi="宋体" w:eastAsia="Calibri"/>
                <w:color w:val="000000"/>
                <w:szCs w:val="21"/>
              </w:rPr>
              <w:t xml:space="preserve">.5</w:t>
            </w:r>
            <w:r>
              <w:rPr>
                <w:rFonts w:cs="Calibri"/>
                <w:color w:val="000000"/>
                <w:szCs w:val="21"/>
              </w:rPr>
              <w:t xml:space="preserve">分，本项满分</w:t>
            </w:r>
            <w:r>
              <w:rPr>
                <w:rFonts w:ascii="宋体" w:hAnsi="宋体" w:eastAsia="Calibri"/>
                <w:color w:val="000000"/>
                <w:szCs w:val="21"/>
              </w:rPr>
              <w:t xml:space="preserve">3</w:t>
            </w:r>
            <w:r>
              <w:rPr>
                <w:rFonts w:cs="Calibri"/>
                <w:color w:val="000000"/>
                <w:szCs w:val="21"/>
              </w:rPr>
              <w:t xml:space="preserve">分。</w:t>
            </w:r>
            <w:r>
              <w:rPr>
                <w:rFonts w:ascii="宋体" w:hAnsi="宋体" w:eastAsia="Calibri"/>
                <w:color w:val="000000"/>
                <w:szCs w:val="21"/>
              </w:rPr>
            </w:r>
            <w:r/>
          </w:p>
          <w:p>
            <w:pPr>
              <w:pStyle w:val="903"/>
              <w:ind w:firstLine="420"/>
              <w:spacing w:line="400" w:lineRule="exact"/>
              <w:rPr>
                <w:rFonts w:ascii="宋体" w:hAnsi="宋体" w:eastAsia="Calibri"/>
                <w:szCs w:val="21"/>
              </w:rPr>
            </w:pPr>
            <w:r>
              <w:rPr>
                <w:rFonts w:cs="Calibri"/>
                <w:szCs w:val="21"/>
              </w:rPr>
              <w:t xml:space="preserve">（需提供有效证书复印件并加盖公章）</w:t>
            </w:r>
            <w:r>
              <w:rPr>
                <w:rFonts w:ascii="宋体" w:hAnsi="宋体" w:eastAsia="Calibri"/>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eastAsia="Calibri" w:cs="Arial"/>
                <w:szCs w:val="21"/>
              </w:rPr>
            </w:pPr>
            <w:r>
              <w:rPr>
                <w:rFonts w:ascii="宋体" w:hAnsi="宋体" w:eastAsia="Calibri" w:cs="Arial"/>
                <w:szCs w:val="21"/>
              </w:rPr>
            </w:r>
            <w:r/>
          </w:p>
        </w:tc>
      </w:tr>
      <w:tr>
        <w:trPr>
          <w:trHeight w:val="907"/>
        </w:trPr>
        <w:tc>
          <w:tcPr>
            <w:tcW w:w="711" w:type="dxa"/>
            <w:vAlign w:val="center"/>
            <w:vMerge w:val="continue"/>
            <w:textDirection w:val="lrTb"/>
            <w:noWrap w:val="false"/>
          </w:tcPr>
          <w:p>
            <w:pPr>
              <w:pStyle w:val="903"/>
              <w:ind w:firstLine="420"/>
              <w:spacing w:line="400" w:lineRule="exact"/>
              <w:widowControl/>
              <w:rPr>
                <w:rFonts w:ascii="宋体" w:hAnsi="宋体" w:eastAsia="Calibri" w:cs="宋体"/>
                <w:szCs w:val="21"/>
              </w:rPr>
            </w:pPr>
            <w:r>
              <w:rPr>
                <w:rFonts w:ascii="宋体" w:hAnsi="宋体" w:eastAsia="Calibri" w:cs="宋体"/>
                <w:szCs w:val="21"/>
              </w:rPr>
            </w:r>
            <w:r/>
          </w:p>
        </w:tc>
        <w:tc>
          <w:tcPr>
            <w:tcW w:w="1178"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6165" w:type="dxa"/>
            <w:vAlign w:val="center"/>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提供投标人自2022年1月1日以来（以合同签订时间为准）销售、供货及安装与本项目类似的成功案例，每提供1份得</w:t>
            </w:r>
            <w:r>
              <w:rPr>
                <w:rFonts w:ascii="宋体" w:hAnsi="宋体"/>
                <w:sz w:val="21"/>
                <w:szCs w:val="21"/>
              </w:rPr>
              <w:t xml:space="preserve">1</w:t>
            </w:r>
            <w:r>
              <w:rPr>
                <w:rFonts w:hint="eastAsia" w:ascii="宋体" w:hAnsi="宋体"/>
                <w:sz w:val="21"/>
                <w:szCs w:val="21"/>
              </w:rPr>
              <w:t xml:space="preserve">分，满分</w:t>
            </w:r>
            <w:r>
              <w:rPr>
                <w:rFonts w:hint="eastAsia" w:ascii="宋体" w:hAnsi="宋体"/>
                <w:sz w:val="21"/>
                <w:szCs w:val="21"/>
                <w:lang w:val="en-US" w:eastAsia="zh-CN"/>
              </w:rPr>
              <w:t xml:space="preserve">5</w:t>
            </w:r>
            <w:r>
              <w:rPr>
                <w:rFonts w:hint="eastAsia" w:ascii="宋体" w:hAnsi="宋体"/>
                <w:sz w:val="21"/>
                <w:szCs w:val="21"/>
              </w:rPr>
              <w:t xml:space="preserve">分。</w:t>
            </w:r>
            <w:r>
              <w:rPr>
                <w:rFonts w:ascii="宋体" w:hAnsi="宋体"/>
                <w:sz w:val="21"/>
                <w:szCs w:val="21"/>
              </w:rPr>
            </w:r>
            <w:r/>
          </w:p>
          <w:p>
            <w:pPr>
              <w:pStyle w:val="992"/>
              <w:ind w:firstLine="420"/>
              <w:jc w:val="both"/>
              <w:spacing w:before="0" w:after="0" w:line="400" w:lineRule="exact"/>
              <w:rPr>
                <w:rFonts w:ascii="宋体" w:hAnsi="宋体"/>
                <w:sz w:val="21"/>
                <w:szCs w:val="21"/>
              </w:rPr>
            </w:pPr>
            <w:r>
              <w:rPr>
                <w:rFonts w:hint="eastAsia" w:ascii="宋体" w:hAnsi="宋体"/>
                <w:sz w:val="21"/>
                <w:szCs w:val="21"/>
              </w:rPr>
              <w:t xml:space="preserve">（需提供有效合同复印件及有用户单位盖章的验收合格报告</w:t>
            </w:r>
            <w:r>
              <w:rPr>
                <w:rFonts w:hint="eastAsia" w:ascii="宋体" w:hAnsi="宋体"/>
                <w:sz w:val="21"/>
                <w:szCs w:val="21"/>
                <w:lang w:val="en-US" w:eastAsia="zh-CN"/>
              </w:rPr>
              <w:t xml:space="preserve">复印件</w:t>
            </w:r>
            <w:r>
              <w:rPr>
                <w:rFonts w:hint="eastAsia" w:ascii="宋体" w:hAnsi="宋体"/>
                <w:sz w:val="21"/>
                <w:szCs w:val="21"/>
              </w:rPr>
              <w:t xml:space="preserve">）</w:t>
            </w:r>
            <w:r>
              <w:rPr>
                <w:rFonts w:ascii="宋体" w:hAnsi="宋体"/>
                <w:sz w:val="21"/>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eastAsia="Calibri" w:cs="Arial"/>
                <w:szCs w:val="21"/>
              </w:rPr>
            </w:pPr>
            <w:r>
              <w:rPr>
                <w:rFonts w:ascii="宋体" w:hAnsi="宋体" w:eastAsia="Calibri" w:cs="Arial"/>
                <w:szCs w:val="21"/>
              </w:rPr>
            </w:r>
            <w:r/>
          </w:p>
        </w:tc>
      </w:tr>
      <w:tr>
        <w:trPr>
          <w:trHeight w:val="458"/>
        </w:trPr>
        <w:tc>
          <w:tcPr>
            <w:tcW w:w="711" w:type="dxa"/>
            <w:vAlign w:val="center"/>
            <w:vMerge w:val="restart"/>
            <w:textDirection w:val="lrTb"/>
            <w:noWrap w:val="false"/>
          </w:tcPr>
          <w:p>
            <w:pPr>
              <w:pStyle w:val="903"/>
              <w:jc w:val="center"/>
              <w:spacing w:line="400" w:lineRule="exact"/>
              <w:rPr>
                <w:rFonts w:ascii="宋体" w:hAnsi="宋体"/>
                <w:szCs w:val="21"/>
              </w:rPr>
            </w:pPr>
            <w:r>
              <w:rPr>
                <w:rFonts w:ascii="宋体" w:hAnsi="宋体" w:eastAsia="Calibri"/>
                <w:szCs w:val="21"/>
              </w:rPr>
              <w:t xml:space="preserve">4</w:t>
            </w:r>
            <w:r>
              <w:rPr>
                <w:rFonts w:ascii="宋体" w:hAnsi="宋体"/>
                <w:szCs w:val="21"/>
              </w:rPr>
            </w:r>
            <w:r/>
          </w:p>
        </w:tc>
        <w:tc>
          <w:tcPr>
            <w:tcW w:w="1178" w:type="dxa"/>
            <w:vAlign w:val="center"/>
            <w:vMerge w:val="restart"/>
            <w:textDirection w:val="lrTb"/>
            <w:noWrap w:val="false"/>
          </w:tcPr>
          <w:p>
            <w:pPr>
              <w:pStyle w:val="903"/>
              <w:jc w:val="center"/>
              <w:spacing w:line="400" w:lineRule="exact"/>
              <w:rPr>
                <w:rFonts w:ascii="Arial" w:hAnsi="Arial"/>
                <w:szCs w:val="21"/>
              </w:rPr>
            </w:pPr>
            <w:r>
              <w:rPr>
                <w:rFonts w:cs="Calibri"/>
                <w:szCs w:val="21"/>
              </w:rPr>
              <w:t xml:space="preserve">检测报告</w:t>
            </w:r>
            <w:r>
              <w:rPr>
                <w:rFonts w:ascii="Arial" w:hAnsi="Arial"/>
                <w:szCs w:val="21"/>
              </w:rPr>
            </w:r>
            <w:r/>
          </w:p>
        </w:tc>
        <w:tc>
          <w:tcPr>
            <w:tcW w:w="6165" w:type="dxa"/>
            <w:vAlign w:val="center"/>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.1投标人具有2022年1月1日以</w:t>
            </w:r>
            <w:r>
              <w:rPr>
                <w:rFonts w:hint="eastAsia" w:ascii="宋体" w:hAnsi="宋体"/>
                <w:color w:val="000000"/>
                <w:sz w:val="21"/>
                <w:szCs w:val="21"/>
              </w:rPr>
              <w:t xml:space="preserve">来</w:t>
            </w:r>
            <w:bookmarkStart w:id="190" w:name="OLE_LINK40"/>
            <w:r/>
            <w:bookmarkStart w:id="191" w:name="OLE_LINK39"/>
            <w:r>
              <w:rPr>
                <w:rFonts w:hint="eastAsia" w:ascii="宋体" w:hAnsi="宋体" w:cs="微软雅黑"/>
                <w:color w:val="000000"/>
                <w:sz w:val="21"/>
                <w:szCs w:val="21"/>
              </w:rPr>
              <w:t xml:space="preserve">带有C</w:t>
            </w:r>
            <w:r>
              <w:rPr>
                <w:rFonts w:ascii="宋体" w:hAnsi="宋体" w:cs="微软雅黑"/>
                <w:color w:val="000000"/>
                <w:sz w:val="21"/>
                <w:szCs w:val="21"/>
              </w:rPr>
              <w:t xml:space="preserve">MA</w:t>
            </w:r>
            <w:r>
              <w:rPr>
                <w:rFonts w:hint="eastAsia" w:ascii="宋体" w:hAnsi="宋体" w:cs="微软雅黑"/>
                <w:color w:val="000000"/>
                <w:sz w:val="21"/>
                <w:szCs w:val="21"/>
              </w:rPr>
              <w:t xml:space="preserve">标识的检测报告，包含</w:t>
            </w:r>
            <w:bookmarkEnd w:id="190"/>
            <w:r/>
            <w:bookmarkEnd w:id="191"/>
            <w:r>
              <w:rPr>
                <w:rFonts w:hint="eastAsia" w:ascii="宋体" w:hAnsi="宋体"/>
                <w:color w:val="000000"/>
                <w:sz w:val="21"/>
                <w:szCs w:val="21"/>
              </w:rPr>
              <w:t xml:space="preserve">家具用一般原材料</w:t>
            </w:r>
            <w:r>
              <w:rPr>
                <w:rFonts w:hint="eastAsia" w:ascii="宋体" w:hAnsi="宋体" w:cs="微软雅黑"/>
                <w:color w:val="000000"/>
                <w:sz w:val="21"/>
                <w:szCs w:val="21"/>
                <w:lang w:eastAsia="zh-CN"/>
              </w:rPr>
              <w:t xml:space="preserve">：</w:t>
            </w:r>
            <w:r>
              <w:rPr>
                <w:rFonts w:hint="eastAsia" w:ascii="宋体" w:hAnsi="宋体" w:cs="微软雅黑"/>
                <w:color w:val="000000"/>
                <w:sz w:val="21"/>
                <w:szCs w:val="21"/>
                <w:lang w:val="en-US" w:eastAsia="zh-CN"/>
              </w:rPr>
              <w:t xml:space="preserve">①</w:t>
            </w:r>
            <w:r>
              <w:rPr>
                <w:rFonts w:hint="eastAsia" w:ascii="宋体" w:hAnsi="宋体"/>
                <w:color w:val="000000"/>
                <w:sz w:val="21"/>
                <w:szCs w:val="21"/>
              </w:rPr>
              <w:t xml:space="preserve">实木多层板</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②</w:t>
            </w:r>
            <w:r>
              <w:rPr>
                <w:rFonts w:hint="eastAsia" w:ascii="宋体" w:hAnsi="宋体"/>
                <w:color w:val="000000"/>
                <w:sz w:val="21"/>
                <w:szCs w:val="21"/>
              </w:rPr>
              <w:t xml:space="preserve">杉</w:t>
            </w:r>
            <w:r>
              <w:rPr>
                <w:rFonts w:hint="eastAsia" w:ascii="宋体" w:hAnsi="宋体"/>
                <w:sz w:val="21"/>
                <w:szCs w:val="21"/>
              </w:rPr>
              <w:t xml:space="preserve">木或松木</w:t>
            </w:r>
            <w:r>
              <w:rPr>
                <w:rFonts w:hint="eastAsia" w:ascii="宋体" w:hAnsi="宋体"/>
                <w:sz w:val="21"/>
                <w:szCs w:val="21"/>
                <w:lang w:eastAsia="zh-CN"/>
              </w:rPr>
              <w:t xml:space="preserve">；</w:t>
            </w:r>
            <w:r>
              <w:rPr>
                <w:rFonts w:hint="eastAsia" w:ascii="宋体" w:hAnsi="宋体"/>
                <w:sz w:val="21"/>
                <w:szCs w:val="21"/>
                <w:lang w:val="en-US" w:eastAsia="zh-CN"/>
              </w:rPr>
              <w:t xml:space="preserve">③</w:t>
            </w:r>
            <w:r>
              <w:rPr>
                <w:rFonts w:hint="eastAsia" w:ascii="宋体" w:hAnsi="宋体"/>
                <w:sz w:val="21"/>
                <w:szCs w:val="21"/>
              </w:rPr>
              <w:t xml:space="preserve">钢管</w:t>
            </w:r>
            <w:r>
              <w:rPr>
                <w:rFonts w:hint="eastAsia" w:ascii="宋体" w:hAnsi="宋体"/>
                <w:sz w:val="21"/>
                <w:szCs w:val="21"/>
                <w:lang w:eastAsia="zh-CN"/>
              </w:rPr>
              <w:t xml:space="preserve">；</w:t>
            </w:r>
            <w:r>
              <w:rPr>
                <w:rFonts w:hint="eastAsia" w:ascii="宋体" w:hAnsi="宋体"/>
                <w:sz w:val="21"/>
                <w:szCs w:val="21"/>
                <w:lang w:val="en-US" w:eastAsia="zh-CN"/>
              </w:rPr>
              <w:t xml:space="preserve">④</w:t>
            </w:r>
            <w:r>
              <w:rPr>
                <w:rFonts w:hint="eastAsia" w:ascii="宋体" w:hAnsi="宋体"/>
                <w:sz w:val="21"/>
                <w:szCs w:val="21"/>
              </w:rPr>
              <w:t xml:space="preserve">拉手</w:t>
            </w:r>
            <w:r>
              <w:rPr>
                <w:rFonts w:hint="eastAsia" w:ascii="宋体" w:hAnsi="宋体"/>
                <w:sz w:val="21"/>
                <w:szCs w:val="21"/>
                <w:lang w:eastAsia="zh-CN"/>
              </w:rPr>
              <w:t xml:space="preserve">；</w:t>
            </w:r>
            <w:r>
              <w:rPr>
                <w:rFonts w:hint="eastAsia" w:ascii="宋体" w:hAnsi="宋体"/>
                <w:sz w:val="21"/>
                <w:szCs w:val="21"/>
                <w:lang w:val="en-US" w:eastAsia="zh-CN"/>
              </w:rPr>
              <w:t xml:space="preserve">⑤</w:t>
            </w:r>
            <w:r>
              <w:rPr>
                <w:rFonts w:hint="eastAsia" w:ascii="宋体" w:hAnsi="宋体"/>
                <w:sz w:val="21"/>
                <w:szCs w:val="21"/>
              </w:rPr>
              <w:t xml:space="preserve">铰链</w:t>
            </w:r>
            <w:r>
              <w:rPr>
                <w:rFonts w:hint="eastAsia" w:ascii="宋体" w:hAnsi="宋体"/>
                <w:sz w:val="21"/>
                <w:szCs w:val="21"/>
                <w:lang w:eastAsia="zh-CN"/>
              </w:rPr>
              <w:t xml:space="preserve">；</w:t>
            </w:r>
            <w:r>
              <w:rPr>
                <w:rFonts w:hint="eastAsia" w:ascii="宋体" w:hAnsi="宋体"/>
                <w:sz w:val="21"/>
                <w:szCs w:val="21"/>
                <w:lang w:val="en-US" w:eastAsia="zh-CN"/>
              </w:rPr>
              <w:t xml:space="preserve">⑥</w:t>
            </w:r>
            <w:r>
              <w:rPr>
                <w:rFonts w:hint="eastAsia" w:ascii="宋体" w:hAnsi="宋体"/>
                <w:sz w:val="21"/>
                <w:szCs w:val="21"/>
              </w:rPr>
              <w:t xml:space="preserve">导轨</w:t>
            </w:r>
            <w:r>
              <w:rPr>
                <w:rFonts w:hint="eastAsia" w:ascii="宋体" w:hAnsi="宋体"/>
                <w:sz w:val="21"/>
                <w:szCs w:val="21"/>
                <w:lang w:eastAsia="zh-CN"/>
              </w:rPr>
              <w:t xml:space="preserve">；</w:t>
            </w:r>
            <w:r>
              <w:rPr>
                <w:rFonts w:hint="eastAsia" w:ascii="宋体" w:hAnsi="宋体"/>
                <w:sz w:val="21"/>
                <w:szCs w:val="21"/>
                <w:lang w:val="en-US" w:eastAsia="zh-CN"/>
              </w:rPr>
              <w:t xml:space="preserve">⑦</w:t>
            </w:r>
            <w:r>
              <w:rPr>
                <w:rFonts w:hint="eastAsia" w:ascii="宋体" w:hAnsi="宋体"/>
                <w:sz w:val="21"/>
                <w:szCs w:val="21"/>
              </w:rPr>
              <w:t xml:space="preserve">PP（聚丙烯）等制品。每有1项得</w:t>
            </w:r>
            <w:r>
              <w:rPr>
                <w:rFonts w:ascii="宋体" w:hAnsi="宋体"/>
                <w:sz w:val="21"/>
                <w:szCs w:val="21"/>
              </w:rPr>
              <w:t xml:space="preserve">1</w:t>
            </w:r>
            <w:r>
              <w:rPr>
                <w:rFonts w:hint="eastAsia" w:ascii="宋体" w:hAnsi="宋体"/>
                <w:sz w:val="21"/>
                <w:szCs w:val="21"/>
              </w:rPr>
              <w:t xml:space="preserve">分，满分</w:t>
            </w:r>
            <w:r>
              <w:rPr>
                <w:rFonts w:ascii="宋体" w:hAnsi="宋体"/>
                <w:sz w:val="21"/>
                <w:szCs w:val="21"/>
              </w:rPr>
              <w:t xml:space="preserve">7</w:t>
            </w:r>
            <w:r>
              <w:rPr>
                <w:rFonts w:hint="eastAsia" w:ascii="宋体" w:hAnsi="宋体"/>
                <w:sz w:val="21"/>
                <w:szCs w:val="21"/>
              </w:rPr>
              <w:t xml:space="preserve">分。</w:t>
            </w:r>
            <w:r>
              <w:rPr>
                <w:rFonts w:ascii="宋体" w:hAnsi="宋体"/>
                <w:sz w:val="21"/>
                <w:szCs w:val="21"/>
              </w:rPr>
            </w:r>
            <w:r/>
          </w:p>
          <w:p>
            <w:pPr>
              <w:pStyle w:val="992"/>
              <w:ind w:firstLine="420"/>
              <w:jc w:val="both"/>
              <w:spacing w:before="0" w:after="0" w:line="400" w:lineRule="exact"/>
              <w:rPr>
                <w:rFonts w:hint="eastAsia" w:ascii="宋体" w:hAnsi="宋体"/>
                <w:sz w:val="21"/>
                <w:szCs w:val="21"/>
              </w:rPr>
            </w:pPr>
            <w:r>
              <w:rPr>
                <w:rFonts w:hint="eastAsia" w:ascii="宋体" w:hAnsi="宋体"/>
                <w:sz w:val="21"/>
                <w:szCs w:val="21"/>
              </w:rPr>
              <w:t xml:space="preserve">需提供检测报告复印件，检测报告上必须有二维码或者电话查询真伪，否则不得分，中标后原件备查</w:t>
            </w:r>
            <w:r>
              <w:rPr>
                <w:rFonts w:hint="eastAsia" w:ascii="宋体" w:hAnsi="宋体"/>
                <w:sz w:val="21"/>
                <w:szCs w:val="21"/>
                <w:lang w:eastAsia="zh-CN"/>
              </w:rPr>
              <w:t xml:space="preserve">。</w:t>
            </w:r>
            <w:r>
              <w:rPr>
                <w:rFonts w:hint="eastAsia" w:ascii="宋体" w:hAnsi="宋体"/>
                <w:sz w:val="21"/>
                <w:szCs w:val="21"/>
              </w:rPr>
              <w:t xml:space="preserve">涉及实木多层板的，在提交检测报告中应包含甲醛释放量（1m3气候箱法）E</w:t>
            </w:r>
            <w:r>
              <w:rPr>
                <w:rFonts w:ascii="宋体" w:hAnsi="宋体"/>
                <w:sz w:val="21"/>
                <w:szCs w:val="21"/>
              </w:rPr>
              <w:t xml:space="preserve">0</w:t>
            </w:r>
            <w:r>
              <w:rPr>
                <w:rFonts w:hint="eastAsia" w:ascii="宋体" w:hAnsi="宋体"/>
                <w:sz w:val="21"/>
                <w:szCs w:val="21"/>
              </w:rPr>
              <w:t xml:space="preserve">≤0.0</w:t>
            </w:r>
            <w:r>
              <w:rPr>
                <w:rFonts w:ascii="宋体" w:hAnsi="宋体"/>
                <w:sz w:val="21"/>
                <w:szCs w:val="21"/>
              </w:rPr>
              <w:t xml:space="preserve">50</w:t>
            </w:r>
            <w:r>
              <w:rPr>
                <w:rFonts w:hint="eastAsia" w:ascii="宋体" w:hAnsi="宋体"/>
                <w:sz w:val="21"/>
                <w:szCs w:val="21"/>
              </w:rPr>
              <w:t xml:space="preserve">mg/m³,总挥发性有机化合物（TVOC）未超过国家强制要求的标准、抗细菌率、防霉等级、胶合强度等内容。</w:t>
            </w:r>
            <w:r>
              <w:rPr>
                <w:rFonts w:hint="eastAsia" w:ascii="宋体" w:hAnsi="宋体"/>
                <w:sz w:val="21"/>
                <w:szCs w:val="21"/>
              </w:rPr>
            </w:r>
            <w:r/>
          </w:p>
          <w:p>
            <w:pPr>
              <w:pStyle w:val="992"/>
              <w:ind w:firstLine="420"/>
              <w:jc w:val="both"/>
              <w:spacing w:before="0" w:after="0" w:line="400" w:lineRule="exact"/>
              <w:rPr>
                <w:rFonts w:hint="eastAsia" w:ascii="宋体" w:hAnsi="宋体"/>
                <w:sz w:val="21"/>
                <w:szCs w:val="21"/>
              </w:rPr>
            </w:pPr>
            <w:r>
              <w:rPr>
                <w:rFonts w:hint="eastAsia" w:ascii="宋体" w:hAnsi="宋体"/>
                <w:sz w:val="21"/>
                <w:szCs w:val="21"/>
              </w:rPr>
              <w:t xml:space="preserve">（评分标准中所述认的检测报告名称的产品名称以实现本次采购功能为准，不以个别文字差异否定提供的检测报告，具体由评标委员会现场统一认定。</w:t>
            </w:r>
            <w:r>
              <w:rPr>
                <w:rFonts w:hint="eastAsia" w:ascii="宋体" w:hAnsi="宋体"/>
                <w:sz w:val="21"/>
                <w:szCs w:val="21"/>
              </w:rPr>
            </w:r>
            <w:r/>
          </w:p>
        </w:tc>
        <w:tc>
          <w:tcPr>
            <w:tcW w:w="1036" w:type="dxa"/>
            <w:vAlign w:val="center"/>
            <w:vMerge w:val="restart"/>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t xml:space="preserve">12</w:t>
            </w:r>
            <w:r>
              <w:rPr>
                <w:rFonts w:hint="eastAsia" w:ascii="宋体" w:hAnsi="宋体"/>
                <w:sz w:val="21"/>
                <w:szCs w:val="21"/>
              </w:rPr>
              <w:t xml:space="preserve">分</w:t>
            </w:r>
            <w:r>
              <w:rPr>
                <w:rFonts w:ascii="宋体" w:hAnsi="宋体"/>
                <w:sz w:val="21"/>
                <w:szCs w:val="21"/>
              </w:rPr>
            </w:r>
            <w:r/>
          </w:p>
        </w:tc>
      </w:tr>
      <w:tr>
        <w:trPr>
          <w:trHeight w:val="2365"/>
        </w:trPr>
        <w:tc>
          <w:tcPr>
            <w:tcW w:w="711"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1178" w:type="dxa"/>
            <w:vAlign w:val="center"/>
            <w:vMerge w:val="continue"/>
            <w:textDirection w:val="lrTb"/>
            <w:noWrap w:val="false"/>
          </w:tcPr>
          <w:p>
            <w:pPr>
              <w:pStyle w:val="903"/>
              <w:ind w:firstLine="420"/>
              <w:spacing w:line="400" w:lineRule="exact"/>
              <w:widowControl/>
              <w:rPr>
                <w:rFonts w:ascii="Arial" w:hAnsi="Arial" w:cs="宋体"/>
                <w:szCs w:val="21"/>
              </w:rPr>
            </w:pPr>
            <w:r>
              <w:rPr>
                <w:rFonts w:ascii="Arial" w:hAnsi="Arial" w:cs="宋体"/>
                <w:szCs w:val="21"/>
              </w:rPr>
            </w:r>
            <w:r/>
          </w:p>
        </w:tc>
        <w:tc>
          <w:tcPr>
            <w:tcW w:w="6165" w:type="dxa"/>
            <w:vAlign w:val="center"/>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.2投标人具有2022年1月1日以来</w:t>
            </w:r>
            <w:r>
              <w:rPr>
                <w:rFonts w:hint="eastAsia" w:ascii="宋体" w:hAnsi="宋体" w:cs="微软雅黑"/>
                <w:color w:val="000000"/>
                <w:sz w:val="21"/>
                <w:szCs w:val="21"/>
              </w:rPr>
              <w:t xml:space="preserve">带有C</w:t>
            </w:r>
            <w:r>
              <w:rPr>
                <w:rFonts w:ascii="宋体" w:hAnsi="宋体" w:cs="微软雅黑"/>
                <w:color w:val="000000"/>
                <w:sz w:val="21"/>
                <w:szCs w:val="21"/>
              </w:rPr>
              <w:t xml:space="preserve">MA</w:t>
            </w:r>
            <w:r>
              <w:rPr>
                <w:rFonts w:hint="eastAsia" w:ascii="宋体" w:hAnsi="宋体" w:cs="微软雅黑"/>
                <w:color w:val="000000"/>
                <w:sz w:val="21"/>
                <w:szCs w:val="21"/>
              </w:rPr>
              <w:t xml:space="preserve">标识的检测报告，包含</w:t>
            </w:r>
            <w:r>
              <w:rPr>
                <w:rFonts w:hint="eastAsia" w:ascii="宋体" w:hAnsi="宋体" w:cs="微软雅黑"/>
                <w:color w:val="000000"/>
                <w:sz w:val="21"/>
                <w:szCs w:val="21"/>
                <w:lang w:eastAsia="zh-CN"/>
              </w:rPr>
              <w:t xml:space="preserve">：</w:t>
            </w:r>
            <w:r>
              <w:rPr>
                <w:rFonts w:hint="eastAsia" w:ascii="宋体" w:hAnsi="宋体"/>
                <w:color w:val="000000"/>
                <w:sz w:val="21"/>
                <w:szCs w:val="21"/>
                <w:lang w:val="en-US" w:eastAsia="zh-CN"/>
              </w:rPr>
              <w:t xml:space="preserve">①</w:t>
            </w:r>
            <w:r>
              <w:rPr>
                <w:rFonts w:hint="eastAsia" w:ascii="宋体" w:hAnsi="宋体"/>
                <w:color w:val="000000"/>
                <w:sz w:val="21"/>
                <w:szCs w:val="21"/>
              </w:rPr>
              <w:t xml:space="preserve">单人位组合床；</w:t>
            </w:r>
            <w:r>
              <w:rPr>
                <w:rFonts w:hint="eastAsia" w:ascii="宋体" w:hAnsi="宋体"/>
                <w:color w:val="000000"/>
                <w:sz w:val="21"/>
                <w:szCs w:val="21"/>
                <w:lang w:val="en-US" w:eastAsia="zh-CN"/>
              </w:rPr>
              <w:t xml:space="preserve">②</w:t>
            </w:r>
            <w:r>
              <w:rPr>
                <w:rFonts w:hint="eastAsia" w:ascii="宋体" w:hAnsi="宋体"/>
                <w:color w:val="000000"/>
                <w:sz w:val="21"/>
                <w:szCs w:val="21"/>
              </w:rPr>
              <w:t xml:space="preserve">上下铺组合床；</w:t>
            </w:r>
            <w:r>
              <w:rPr>
                <w:rFonts w:hint="eastAsia" w:ascii="宋体" w:hAnsi="宋体"/>
                <w:color w:val="000000"/>
                <w:sz w:val="21"/>
                <w:szCs w:val="21"/>
                <w:lang w:val="en-US" w:eastAsia="zh-CN"/>
              </w:rPr>
              <w:t xml:space="preserve">③</w:t>
            </w:r>
            <w:r>
              <w:rPr>
                <w:rFonts w:hint="eastAsia" w:ascii="宋体" w:hAnsi="宋体"/>
                <w:color w:val="000000"/>
                <w:sz w:val="21"/>
                <w:szCs w:val="21"/>
              </w:rPr>
              <w:t xml:space="preserve">衣柜；</w:t>
            </w:r>
            <w:r>
              <w:rPr>
                <w:rFonts w:hint="eastAsia" w:ascii="宋体" w:hAnsi="宋体"/>
                <w:color w:val="000000"/>
                <w:sz w:val="21"/>
                <w:szCs w:val="21"/>
                <w:lang w:val="en-US" w:eastAsia="zh-CN"/>
              </w:rPr>
              <w:t xml:space="preserve">④</w:t>
            </w:r>
            <w:r>
              <w:rPr>
                <w:rFonts w:hint="eastAsia" w:ascii="宋体" w:hAnsi="宋体"/>
                <w:color w:val="000000"/>
                <w:sz w:val="21"/>
                <w:szCs w:val="21"/>
              </w:rPr>
              <w:t xml:space="preserve">床板；</w:t>
            </w:r>
            <w:r>
              <w:rPr>
                <w:rFonts w:hint="eastAsia" w:ascii="宋体" w:hAnsi="宋体"/>
                <w:color w:val="000000"/>
                <w:sz w:val="21"/>
                <w:szCs w:val="21"/>
                <w:lang w:val="en-US" w:eastAsia="zh-CN"/>
              </w:rPr>
              <w:t xml:space="preserve">⑤</w:t>
            </w:r>
            <w:r>
              <w:rPr>
                <w:rFonts w:hint="eastAsia" w:ascii="宋体" w:hAnsi="宋体"/>
                <w:color w:val="000000"/>
                <w:sz w:val="21"/>
                <w:szCs w:val="21"/>
              </w:rPr>
              <w:t xml:space="preserve">方凳</w:t>
            </w:r>
            <w:r>
              <w:rPr>
                <w:rFonts w:hint="eastAsia" w:ascii="宋体" w:hAnsi="宋体"/>
                <w:sz w:val="21"/>
                <w:szCs w:val="21"/>
              </w:rPr>
              <w:t xml:space="preserve">。每有1项得</w:t>
            </w:r>
            <w:r>
              <w:rPr>
                <w:rFonts w:ascii="宋体" w:hAnsi="宋体"/>
                <w:sz w:val="21"/>
                <w:szCs w:val="21"/>
              </w:rPr>
              <w:t xml:space="preserve">1</w:t>
            </w:r>
            <w:r>
              <w:rPr>
                <w:rFonts w:hint="eastAsia" w:ascii="宋体" w:hAnsi="宋体"/>
                <w:sz w:val="21"/>
                <w:szCs w:val="21"/>
              </w:rPr>
              <w:t xml:space="preserve">分，满分</w:t>
            </w:r>
            <w:r>
              <w:rPr>
                <w:rFonts w:ascii="宋体" w:hAnsi="宋体"/>
                <w:sz w:val="21"/>
                <w:szCs w:val="21"/>
              </w:rPr>
              <w:t xml:space="preserve">5</w:t>
            </w:r>
            <w:r>
              <w:rPr>
                <w:rFonts w:hint="eastAsia" w:ascii="宋体" w:hAnsi="宋体"/>
                <w:sz w:val="21"/>
                <w:szCs w:val="21"/>
              </w:rPr>
              <w:t xml:space="preserve">分。</w:t>
            </w:r>
            <w:r>
              <w:rPr>
                <w:rFonts w:ascii="宋体" w:hAnsi="宋体"/>
                <w:sz w:val="21"/>
                <w:szCs w:val="21"/>
              </w:rPr>
            </w:r>
            <w:r/>
          </w:p>
          <w:p>
            <w:pPr>
              <w:pStyle w:val="992"/>
              <w:ind w:firstLine="420"/>
              <w:jc w:val="both"/>
              <w:spacing w:before="0" w:after="0" w:line="400" w:lineRule="exact"/>
              <w:rPr>
                <w:rFonts w:hint="eastAsia" w:ascii="宋体" w:hAnsi="宋体"/>
                <w:sz w:val="21"/>
                <w:szCs w:val="21"/>
              </w:rPr>
            </w:pPr>
            <w:r>
              <w:rPr>
                <w:rFonts w:hint="eastAsia" w:ascii="宋体" w:hAnsi="宋体"/>
                <w:sz w:val="21"/>
                <w:szCs w:val="21"/>
              </w:rPr>
              <w:t xml:space="preserve">需提供检测报告复印件，检测报告上必须有二维码或者电话查询真伪，否则不得分，中标后原件备查，检测报告中应包含有害物质限量检测等内容。</w:t>
            </w:r>
            <w:r>
              <w:rPr>
                <w:rFonts w:hint="eastAsia" w:ascii="宋体" w:hAnsi="宋体"/>
                <w:sz w:val="21"/>
                <w:szCs w:val="21"/>
              </w:rPr>
            </w:r>
            <w:r/>
          </w:p>
          <w:p>
            <w:pPr>
              <w:pStyle w:val="992"/>
              <w:ind w:firstLine="420"/>
              <w:jc w:val="both"/>
              <w:spacing w:before="0" w:after="0" w:line="400" w:lineRule="exact"/>
              <w:rPr>
                <w:rFonts w:hint="eastAsia" w:ascii="宋体" w:hAnsi="宋体"/>
                <w:sz w:val="21"/>
                <w:szCs w:val="21"/>
              </w:rPr>
            </w:pPr>
            <w:r>
              <w:rPr>
                <w:rFonts w:hint="eastAsia" w:ascii="宋体" w:hAnsi="宋体"/>
                <w:sz w:val="21"/>
                <w:szCs w:val="21"/>
              </w:rPr>
              <w:t xml:space="preserve">（评分标准中所述认的检测报告名称的产品名称以实现本次采购功能为准，不以个别文字差异否定提供的检测报告，具体由评标委员会现场统一认定）</w:t>
            </w:r>
            <w:r>
              <w:rPr>
                <w:rFonts w:hint="eastAsia" w:ascii="宋体" w:hAnsi="宋体"/>
                <w:sz w:val="21"/>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szCs w:val="21"/>
              </w:rPr>
            </w:pPr>
            <w:r>
              <w:rPr>
                <w:rFonts w:ascii="宋体" w:hAnsi="宋体"/>
                <w:szCs w:val="21"/>
              </w:rPr>
            </w:r>
            <w:r/>
          </w:p>
        </w:tc>
      </w:tr>
      <w:tr>
        <w:trPr>
          <w:trHeight w:val="1729"/>
        </w:trPr>
        <w:tc>
          <w:tcPr>
            <w:tcW w:w="711" w:type="dxa"/>
            <w:vAlign w:val="center"/>
            <w:textDirection w:val="lrTb"/>
            <w:noWrap w:val="false"/>
          </w:tcPr>
          <w:p>
            <w:pPr>
              <w:pStyle w:val="903"/>
              <w:ind w:firstLine="420"/>
              <w:spacing w:line="40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178" w:type="dxa"/>
            <w:vAlign w:val="center"/>
            <w:textDirection w:val="lrTb"/>
            <w:noWrap w:val="false"/>
          </w:tcPr>
          <w:p>
            <w:pPr>
              <w:pStyle w:val="903"/>
              <w:jc w:val="center"/>
              <w:rPr>
                <w:rFonts w:ascii="宋体" w:hAnsi="宋体"/>
                <w:szCs w:val="21"/>
              </w:rPr>
            </w:pPr>
            <w:r/>
            <w:bookmarkStart w:id="192" w:name="OLE_LINK2"/>
            <w:r>
              <w:rPr>
                <w:rFonts w:ascii="宋体" w:hAnsi="宋体"/>
                <w:szCs w:val="21"/>
              </w:rPr>
              <w:t xml:space="preserve">技术指标响应情况</w:t>
            </w:r>
            <w:bookmarkEnd w:id="192"/>
            <w:r>
              <w:rPr>
                <w:rFonts w:ascii="宋体" w:hAnsi="宋体"/>
                <w:szCs w:val="21"/>
              </w:rPr>
            </w:r>
            <w:r/>
          </w:p>
        </w:tc>
        <w:tc>
          <w:tcPr>
            <w:tcW w:w="6165" w:type="dxa"/>
            <w:vAlign w:val="center"/>
            <w:textDirection w:val="lrTb"/>
            <w:noWrap w:val="false"/>
          </w:tcPr>
          <w:p>
            <w:pPr>
              <w:pStyle w:val="903"/>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5.1投标产品对招标文件具体需求的响应程度：全部响应即满足招标文件第四章“二、技术参数要求”的得20分。带★项</w:t>
            </w:r>
            <w:r>
              <w:rPr>
                <w:rFonts w:hint="eastAsia" w:ascii="宋体" w:hAnsi="宋体" w:eastAsia="宋体" w:cs="Times New Roman"/>
                <w:szCs w:val="21"/>
                <w:lang w:val="en-US" w:eastAsia="zh-CN"/>
              </w:rPr>
              <w:t xml:space="preserve">斜体下划线</w:t>
            </w:r>
            <w:r>
              <w:rPr>
                <w:rFonts w:hint="eastAsia" w:ascii="宋体" w:hAnsi="宋体" w:eastAsia="宋体" w:cs="Times New Roman"/>
                <w:szCs w:val="21"/>
              </w:rPr>
              <w:t xml:space="preserve">的技术参数要求出现负偏离即为无效投标；其他技术参数要求出现负偏离每项扣0.5分。</w:t>
            </w:r>
            <w:r>
              <w:rPr>
                <w:rFonts w:hint="eastAsia" w:ascii="宋体" w:hAnsi="宋体" w:eastAsia="宋体" w:cs="Times New Roman"/>
                <w:szCs w:val="21"/>
              </w:rPr>
            </w:r>
            <w:r/>
          </w:p>
          <w:p>
            <w:pPr>
              <w:pStyle w:val="903"/>
              <w:ind w:firstLine="420"/>
              <w:spacing w:line="400" w:lineRule="exact"/>
              <w:rPr>
                <w:rFonts w:ascii="宋体" w:hAnsi="宋体"/>
                <w:szCs w:val="21"/>
              </w:rPr>
            </w:pPr>
            <w:r>
              <w:rPr>
                <w:rFonts w:hint="eastAsia" w:ascii="宋体" w:hAnsi="宋体" w:eastAsia="宋体" w:cs="Times New Roman"/>
                <w:szCs w:val="21"/>
              </w:rPr>
              <w:t xml:space="preserve">（投标人需在“技术参数响应及偏离表”中如实详细填列所投产品的参数及相关承诺，并按采购文件要求提供证明材料并在偏离表中标明所在页码，否则评标委员会有权做负偏离处理）。</w:t>
            </w:r>
            <w:r>
              <w:rPr>
                <w:rFonts w:ascii="宋体" w:hAnsi="宋体"/>
                <w:szCs w:val="21"/>
              </w:rPr>
            </w:r>
            <w:r/>
          </w:p>
        </w:tc>
        <w:tc>
          <w:tcPr>
            <w:tcW w:w="1036" w:type="dxa"/>
            <w:vAlign w:val="center"/>
            <w:textDirection w:val="lrTb"/>
            <w:noWrap w:val="false"/>
          </w:tcPr>
          <w:p>
            <w:pPr>
              <w:pStyle w:val="903"/>
              <w:ind w:firstLine="420"/>
              <w:spacing w:line="400" w:lineRule="exact"/>
              <w:widowControl/>
              <w:rPr>
                <w:rFonts w:ascii="宋体" w:hAnsi="宋体"/>
                <w:szCs w:val="21"/>
              </w:rPr>
            </w:pPr>
            <w:r>
              <w:rPr>
                <w:rFonts w:ascii="宋体" w:hAnsi="宋体"/>
                <w:szCs w:val="21"/>
              </w:rPr>
              <w:t xml:space="preserve">20</w:t>
            </w:r>
            <w:r>
              <w:rPr>
                <w:rFonts w:hint="eastAsia" w:ascii="宋体" w:hAnsi="宋体"/>
                <w:szCs w:val="21"/>
              </w:rPr>
              <w:t xml:space="preserve">分</w:t>
            </w:r>
            <w:r>
              <w:rPr>
                <w:rFonts w:ascii="宋体" w:hAnsi="宋体"/>
                <w:szCs w:val="21"/>
              </w:rPr>
            </w:r>
            <w:r/>
          </w:p>
        </w:tc>
      </w:tr>
      <w:tr>
        <w:trPr>
          <w:trHeight w:val="562"/>
        </w:trPr>
        <w:tc>
          <w:tcPr>
            <w:tcW w:w="711" w:type="dxa"/>
            <w:vAlign w:val="center"/>
            <w:vMerge w:val="restart"/>
            <w:textDirection w:val="lrTb"/>
            <w:noWrap w:val="false"/>
          </w:tcPr>
          <w:p>
            <w:pPr>
              <w:pStyle w:val="903"/>
              <w:ind w:firstLine="420"/>
              <w:spacing w:line="400" w:lineRule="exact"/>
              <w:rPr>
                <w:rFonts w:ascii="宋体" w:hAnsi="宋体"/>
                <w:szCs w:val="21"/>
              </w:rPr>
            </w:pPr>
            <w:r>
              <w:rPr>
                <w:rFonts w:ascii="宋体" w:hAnsi="宋体" w:eastAsia="Calibri"/>
                <w:szCs w:val="21"/>
              </w:rPr>
              <w:t xml:space="preserve">6</w:t>
            </w:r>
            <w:r>
              <w:rPr>
                <w:rFonts w:ascii="宋体" w:hAnsi="宋体"/>
                <w:szCs w:val="21"/>
              </w:rPr>
            </w:r>
            <w:r/>
          </w:p>
        </w:tc>
        <w:tc>
          <w:tcPr>
            <w:tcW w:w="1178" w:type="dxa"/>
            <w:vAlign w:val="center"/>
            <w:vMerge w:val="restart"/>
            <w:textDirection w:val="lrTb"/>
            <w:noWrap w:val="false"/>
          </w:tcPr>
          <w:p>
            <w:pPr>
              <w:pStyle w:val="903"/>
              <w:jc w:val="center"/>
              <w:spacing w:line="400" w:lineRule="exact"/>
              <w:rPr>
                <w:rFonts w:ascii="Arial" w:hAnsi="Arial"/>
                <w:szCs w:val="21"/>
              </w:rPr>
            </w:pPr>
            <w:r>
              <w:rPr>
                <w:rFonts w:cs="Calibri"/>
                <w:szCs w:val="21"/>
              </w:rPr>
              <w:t xml:space="preserve">样品评审</w:t>
            </w:r>
            <w:r>
              <w:rPr>
                <w:rFonts w:cs="Calibri"/>
                <w:szCs w:val="21"/>
              </w:rPr>
              <w:t xml:space="preserve">（</w:t>
            </w:r>
            <w:r>
              <w:rPr>
                <w:rFonts w:cs="Calibri"/>
                <w:szCs w:val="21"/>
              </w:rPr>
              <w:t xml:space="preserve">尺寸</w:t>
            </w:r>
            <w:r>
              <w:rPr>
                <w:rFonts w:cs="Calibri"/>
                <w:szCs w:val="21"/>
              </w:rPr>
              <w:t xml:space="preserve">仅供参考</w:t>
            </w:r>
            <w:r>
              <w:rPr>
                <w:rFonts w:cs="Calibri"/>
                <w:szCs w:val="21"/>
              </w:rPr>
              <w:t xml:space="preserve">，</w:t>
            </w:r>
            <w:r>
              <w:rPr>
                <w:rFonts w:cs="Calibri"/>
                <w:szCs w:val="21"/>
              </w:rPr>
              <w:t xml:space="preserve">不参与</w:t>
            </w:r>
            <w:r>
              <w:rPr>
                <w:rFonts w:cs="Calibri"/>
                <w:szCs w:val="21"/>
              </w:rPr>
              <w:t xml:space="preserve">评分</w:t>
            </w:r>
            <w:r>
              <w:rPr>
                <w:rFonts w:cs="Calibri"/>
                <w:szCs w:val="21"/>
              </w:rPr>
              <w:t xml:space="preserve">）</w:t>
            </w:r>
            <w:r>
              <w:rPr>
                <w:rFonts w:ascii="Arial" w:hAnsi="Arial"/>
                <w:szCs w:val="21"/>
              </w:rPr>
            </w:r>
            <w:r/>
          </w:p>
        </w:tc>
        <w:tc>
          <w:tcPr>
            <w:tcW w:w="6165" w:type="dxa"/>
            <w:vAlign w:val="center"/>
            <w:textDirection w:val="lrTb"/>
            <w:noWrap w:val="false"/>
          </w:tcPr>
          <w:p>
            <w:pPr>
              <w:pStyle w:val="903"/>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6.1样品小样</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样品清单中第1—7项</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外观方面优于招标文件要求得3分，符合招标文件要求得1分，未按要求提供样品或提供样品不全的不得分</w:t>
            </w:r>
            <w:r>
              <w:rPr>
                <w:rFonts w:hint="eastAsia" w:ascii="宋体" w:hAnsi="宋体" w:eastAsia="宋体" w:cs="Times New Roman"/>
                <w:szCs w:val="21"/>
              </w:rPr>
            </w:r>
            <w:r/>
          </w:p>
        </w:tc>
        <w:tc>
          <w:tcPr>
            <w:tcW w:w="1036" w:type="dxa"/>
            <w:vAlign w:val="center"/>
            <w:vMerge w:val="restart"/>
            <w:textDirection w:val="lrTb"/>
            <w:noWrap w:val="false"/>
          </w:tcPr>
          <w:p>
            <w:pPr>
              <w:pStyle w:val="992"/>
              <w:ind w:firstLine="420"/>
              <w:jc w:val="both"/>
              <w:spacing w:before="0" w:after="0" w:line="40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分</w:t>
            </w:r>
            <w:r>
              <w:rPr>
                <w:rFonts w:ascii="宋体" w:hAnsi="宋体"/>
                <w:sz w:val="21"/>
                <w:szCs w:val="21"/>
              </w:rPr>
            </w:r>
            <w:r/>
          </w:p>
        </w:tc>
      </w:tr>
      <w:tr>
        <w:trPr>
          <w:trHeight w:val="907"/>
        </w:trPr>
        <w:tc>
          <w:tcPr>
            <w:tcW w:w="711" w:type="dxa"/>
            <w:vAlign w:val="center"/>
            <w:vMerge w:val="continue"/>
            <w:textDirection w:val="lrTb"/>
            <w:noWrap w:val="false"/>
          </w:tcPr>
          <w:p>
            <w:pPr>
              <w:pStyle w:val="903"/>
              <w:ind w:firstLine="420"/>
              <w:spacing w:line="400" w:lineRule="exact"/>
              <w:widowControl/>
              <w:rPr>
                <w:rFonts w:ascii="宋体" w:hAnsi="宋体" w:cs="宋体"/>
                <w:szCs w:val="21"/>
              </w:rPr>
            </w:pPr>
            <w:r>
              <w:rPr>
                <w:rFonts w:ascii="宋体" w:hAnsi="宋体" w:cs="宋体"/>
                <w:szCs w:val="21"/>
              </w:rPr>
            </w:r>
            <w:r/>
          </w:p>
        </w:tc>
        <w:tc>
          <w:tcPr>
            <w:tcW w:w="1178" w:type="dxa"/>
            <w:vAlign w:val="center"/>
            <w:vMerge w:val="continue"/>
            <w:textDirection w:val="lrTb"/>
            <w:noWrap w:val="false"/>
          </w:tcPr>
          <w:p>
            <w:pPr>
              <w:pStyle w:val="903"/>
              <w:ind w:firstLine="420"/>
              <w:spacing w:line="400" w:lineRule="exact"/>
              <w:widowControl/>
              <w:rPr>
                <w:rFonts w:ascii="Arial" w:hAnsi="Arial" w:cs="宋体"/>
                <w:szCs w:val="21"/>
              </w:rPr>
            </w:pPr>
            <w:r>
              <w:rPr>
                <w:rFonts w:ascii="Arial" w:hAnsi="Arial" w:cs="宋体"/>
                <w:szCs w:val="21"/>
              </w:rPr>
            </w:r>
            <w:r/>
          </w:p>
        </w:tc>
        <w:tc>
          <w:tcPr>
            <w:tcW w:w="6165" w:type="dxa"/>
            <w:vAlign w:val="center"/>
            <w:textDirection w:val="lrTb"/>
            <w:noWrap w:val="false"/>
          </w:tcPr>
          <w:p>
            <w:pPr>
              <w:pStyle w:val="903"/>
              <w:ind w:firstLine="420"/>
              <w:spacing w:line="400" w:lineRule="exact"/>
              <w:rPr>
                <w:rFonts w:hint="eastAsia" w:ascii="宋体" w:hAnsi="宋体" w:eastAsia="宋体" w:cs="Times New Roman"/>
                <w:szCs w:val="21"/>
              </w:rPr>
            </w:pPr>
            <w:r>
              <w:rPr>
                <w:rFonts w:hint="eastAsia" w:ascii="宋体" w:hAnsi="宋体" w:eastAsia="宋体" w:cs="Times New Roman"/>
                <w:szCs w:val="21"/>
              </w:rPr>
              <w:t xml:space="preserve">6.2样品小样</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样品清单中第1—7项</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工艺等方面优于招标文件要求得3分，符合招标文件要求得1分，未按要求提供样品或提供样品不全的不得分。</w:t>
            </w:r>
            <w:r>
              <w:rPr>
                <w:rFonts w:hint="eastAsia" w:ascii="宋体" w:hAnsi="宋体" w:eastAsia="宋体" w:cs="Times New Roman"/>
                <w:szCs w:val="21"/>
              </w:rPr>
            </w:r>
            <w:r/>
          </w:p>
        </w:tc>
        <w:tc>
          <w:tcPr>
            <w:tcW w:w="1036" w:type="dxa"/>
            <w:vAlign w:val="center"/>
            <w:vMerge w:val="continue"/>
            <w:textDirection w:val="lrTb"/>
            <w:noWrap w:val="false"/>
          </w:tcPr>
          <w:p>
            <w:pPr>
              <w:pStyle w:val="903"/>
              <w:ind w:firstLine="420"/>
              <w:spacing w:line="400" w:lineRule="exact"/>
              <w:widowControl/>
              <w:rPr>
                <w:rFonts w:ascii="宋体" w:hAnsi="宋体"/>
                <w:szCs w:val="21"/>
              </w:rPr>
            </w:pPr>
            <w:r>
              <w:rPr>
                <w:rFonts w:ascii="宋体" w:hAnsi="宋体"/>
                <w:szCs w:val="21"/>
              </w:rPr>
            </w:r>
            <w:r/>
          </w:p>
        </w:tc>
      </w:tr>
      <w:tr>
        <w:trPr>
          <w:trHeight w:val="907"/>
        </w:trPr>
        <w:tc>
          <w:tcPr>
            <w:tcW w:w="711" w:type="dxa"/>
            <w:vAlign w:val="center"/>
            <w:vMerge w:val="continue"/>
            <w:textDirection w:val="lrTb"/>
            <w:noWrap w:val="false"/>
          </w:tcPr>
          <w:p>
            <w:pPr>
              <w:pStyle w:val="903"/>
              <w:ind w:firstLine="420"/>
              <w:spacing w:line="400" w:lineRule="exact"/>
              <w:rPr>
                <w:rFonts w:ascii="宋体" w:hAnsi="宋体"/>
                <w:szCs w:val="21"/>
              </w:rPr>
            </w:pPr>
            <w:r>
              <w:rPr>
                <w:rFonts w:ascii="宋体" w:hAnsi="宋体"/>
                <w:szCs w:val="21"/>
              </w:rPr>
            </w:r>
            <w:r/>
          </w:p>
        </w:tc>
        <w:tc>
          <w:tcPr>
            <w:tcW w:w="1178" w:type="dxa"/>
            <w:vAlign w:val="center"/>
            <w:vMerge w:val="continue"/>
            <w:textDirection w:val="lrTb"/>
            <w:noWrap w:val="false"/>
          </w:tcPr>
          <w:p>
            <w:pPr>
              <w:pStyle w:val="903"/>
              <w:ind w:firstLine="420"/>
              <w:spacing w:line="400" w:lineRule="exact"/>
              <w:rPr>
                <w:rFonts w:ascii="宋体" w:hAnsi="宋体"/>
                <w:szCs w:val="21"/>
              </w:rPr>
            </w:pP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公寓方凳</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样品清单中第8项</w:t>
            </w:r>
            <w:r>
              <w:rPr>
                <w:rFonts w:hint="eastAsia" w:ascii="宋体" w:hAnsi="宋体"/>
                <w:color w:val="000000"/>
                <w:szCs w:val="21"/>
                <w:lang w:eastAsia="zh-CN"/>
              </w:rPr>
              <w:t xml:space="preserve">）</w:t>
            </w:r>
            <w:r>
              <w:rPr>
                <w:rFonts w:hint="eastAsia" w:ascii="宋体" w:hAnsi="宋体"/>
                <w:color w:val="000000"/>
                <w:szCs w:val="21"/>
              </w:rPr>
              <w:t xml:space="preserve">：外观、造型、工艺等方面优于招标文件要求得4分，符合招标文件要求得</w:t>
            </w:r>
            <w:r>
              <w:rPr>
                <w:rFonts w:ascii="宋体" w:hAnsi="宋体"/>
                <w:color w:val="000000"/>
                <w:szCs w:val="21"/>
              </w:rPr>
              <w:t xml:space="preserve">2</w:t>
            </w:r>
            <w:r>
              <w:rPr>
                <w:rFonts w:hint="eastAsia" w:ascii="宋体" w:hAnsi="宋体"/>
                <w:color w:val="000000"/>
                <w:szCs w:val="21"/>
              </w:rPr>
              <w:t xml:space="preserve">分，未按要求提供样品或提供样品不全的不得分。</w:t>
            </w:r>
            <w:r>
              <w:rPr>
                <w:rFonts w:ascii="宋体" w:hAnsi="宋体"/>
                <w:color w:val="000000"/>
                <w:szCs w:val="21"/>
              </w:rPr>
            </w:r>
            <w:r/>
          </w:p>
        </w:tc>
        <w:tc>
          <w:tcPr>
            <w:tcW w:w="1036" w:type="dxa"/>
            <w:vAlign w:val="center"/>
            <w:vMerge w:val="continue"/>
            <w:textDirection w:val="lrTb"/>
            <w:noWrap w:val="false"/>
          </w:tcPr>
          <w:p>
            <w:pPr>
              <w:pStyle w:val="992"/>
              <w:ind w:firstLine="420"/>
              <w:jc w:val="both"/>
              <w:spacing w:before="0" w:after="0" w:line="400" w:lineRule="exact"/>
              <w:rPr>
                <w:rFonts w:ascii="宋体" w:hAnsi="宋体"/>
                <w:sz w:val="21"/>
                <w:szCs w:val="21"/>
              </w:rPr>
            </w:pPr>
            <w:r>
              <w:rPr>
                <w:rFonts w:ascii="宋体" w:hAnsi="宋体"/>
                <w:sz w:val="21"/>
                <w:szCs w:val="21"/>
              </w:rPr>
            </w:r>
            <w:r/>
          </w:p>
        </w:tc>
      </w:tr>
      <w:tr>
        <w:trPr>
          <w:trHeight w:val="735"/>
        </w:trPr>
        <w:tc>
          <w:tcPr>
            <w:tcW w:w="711" w:type="dxa"/>
            <w:vAlign w:val="center"/>
            <w:textDirection w:val="lrTb"/>
            <w:noWrap w:val="false"/>
          </w:tcPr>
          <w:p>
            <w:pPr>
              <w:pStyle w:val="903"/>
              <w:jc w:val="center"/>
              <w:spacing w:line="400" w:lineRule="exact"/>
              <w:rPr>
                <w:rFonts w:ascii="宋体" w:hAnsi="宋体"/>
                <w:szCs w:val="21"/>
              </w:rPr>
            </w:pPr>
            <w:r>
              <w:rPr>
                <w:rFonts w:cs="Calibri"/>
                <w:szCs w:val="21"/>
              </w:rPr>
              <w:t xml:space="preserve">共计</w:t>
            </w:r>
            <w:r>
              <w:rPr>
                <w:rFonts w:ascii="宋体" w:hAnsi="宋体"/>
                <w:szCs w:val="21"/>
              </w:rPr>
            </w:r>
            <w:r/>
          </w:p>
        </w:tc>
        <w:tc>
          <w:tcPr>
            <w:tcW w:w="1178" w:type="dxa"/>
            <w:vAlign w:val="center"/>
            <w:textDirection w:val="lrTb"/>
            <w:noWrap w:val="false"/>
          </w:tcPr>
          <w:p>
            <w:pPr>
              <w:pStyle w:val="903"/>
              <w:ind w:firstLine="420"/>
              <w:spacing w:line="400" w:lineRule="exact"/>
              <w:rPr>
                <w:rFonts w:ascii="宋体" w:hAnsi="宋体"/>
                <w:szCs w:val="21"/>
              </w:rPr>
            </w:pPr>
            <w:r>
              <w:rPr>
                <w:rFonts w:ascii="宋体" w:hAnsi="宋体"/>
                <w:szCs w:val="21"/>
              </w:rPr>
            </w:r>
            <w:r/>
          </w:p>
        </w:tc>
        <w:tc>
          <w:tcPr>
            <w:tcW w:w="6165" w:type="dxa"/>
            <w:vAlign w:val="center"/>
            <w:textDirection w:val="lrTb"/>
            <w:noWrap w:val="false"/>
          </w:tcPr>
          <w:p>
            <w:pPr>
              <w:pStyle w:val="903"/>
              <w:ind w:firstLine="420"/>
              <w:spacing w:line="400" w:lineRule="exact"/>
              <w:rPr>
                <w:rFonts w:ascii="宋体" w:hAnsi="宋体"/>
                <w:szCs w:val="21"/>
              </w:rPr>
            </w:pPr>
            <w:r>
              <w:rPr>
                <w:rFonts w:ascii="宋体" w:hAnsi="宋体"/>
                <w:szCs w:val="21"/>
              </w:rPr>
            </w:r>
            <w:r/>
          </w:p>
        </w:tc>
        <w:tc>
          <w:tcPr>
            <w:tcW w:w="1036" w:type="dxa"/>
            <w:vAlign w:val="center"/>
            <w:textDirection w:val="lrTb"/>
            <w:noWrap w:val="false"/>
          </w:tcPr>
          <w:p>
            <w:pPr>
              <w:pStyle w:val="903"/>
              <w:jc w:val="center"/>
              <w:spacing w:line="400" w:lineRule="exact"/>
              <w:rPr>
                <w:rFonts w:ascii="宋体" w:hAnsi="宋体"/>
                <w:szCs w:val="21"/>
              </w:rPr>
            </w:pPr>
            <w:r>
              <w:rPr>
                <w:rFonts w:hint="eastAsia" w:ascii="宋体" w:hAnsi="宋体" w:eastAsia="Calibri"/>
                <w:szCs w:val="21"/>
              </w:rPr>
              <w:t xml:space="preserve">1</w:t>
            </w:r>
            <w:r>
              <w:rPr>
                <w:rFonts w:ascii="宋体" w:hAnsi="宋体"/>
                <w:szCs w:val="21"/>
              </w:rPr>
              <w:t xml:space="preserve">00</w:t>
            </w:r>
            <w:r>
              <w:rPr>
                <w:rFonts w:cs="Calibri"/>
                <w:szCs w:val="21"/>
              </w:rPr>
              <w:t xml:space="preserve">分</w:t>
            </w:r>
            <w:r>
              <w:rPr>
                <w:rFonts w:ascii="宋体" w:hAnsi="宋体"/>
                <w:szCs w:val="21"/>
              </w:rPr>
            </w:r>
            <w:r/>
          </w:p>
        </w:tc>
      </w:tr>
    </w:tbl>
    <w:p>
      <w:pPr>
        <w:pStyle w:val="903"/>
        <w:spacing w:line="440" w:lineRule="exact"/>
        <w:rPr>
          <w:color w:val="000000"/>
          <w:szCs w:val="21"/>
        </w:rPr>
      </w:pPr>
      <w:r>
        <w:rPr>
          <w:color w:val="000000"/>
          <w:szCs w:val="21"/>
        </w:rPr>
      </w:r>
      <w:r/>
    </w:p>
    <w:p>
      <w:pPr>
        <w:pStyle w:val="903"/>
        <w:ind w:firstLine="720"/>
        <w:jc w:val="left"/>
        <w:spacing w:line="440" w:lineRule="exact"/>
        <w:rPr>
          <w:rFonts w:hint="eastAsia" w:ascii="宋体" w:hAnsi="宋体"/>
          <w:b/>
          <w:color w:val="000000"/>
          <w:sz w:val="36"/>
          <w:szCs w:val="36"/>
        </w:rPr>
      </w:pPr>
      <w:r>
        <w:rPr>
          <w:rFonts w:hint="eastAsia" w:ascii="宋体" w:hAnsi="宋体"/>
          <w:b/>
          <w:color w:val="000000"/>
          <w:sz w:val="36"/>
          <w:szCs w:val="36"/>
        </w:rPr>
      </w:r>
      <w:r/>
    </w:p>
    <w:p>
      <w:pPr>
        <w:pStyle w:val="903"/>
        <w:ind w:firstLine="480"/>
        <w:spacing w:before="120" w:after="120" w:line="300" w:lineRule="exact"/>
        <w:rPr>
          <w:rFonts w:hint="eastAsia" w:ascii="宋体" w:hAnsi="宋体"/>
          <w:color w:val="000000"/>
          <w:sz w:val="24"/>
          <w:szCs w:val="24"/>
        </w:rPr>
      </w:pPr>
      <w:r>
        <w:rPr>
          <w:rFonts w:hint="eastAsia" w:ascii="宋体" w:hAnsi="宋体"/>
          <w:color w:val="000000"/>
          <w:sz w:val="24"/>
          <w:szCs w:val="24"/>
        </w:rPr>
      </w:r>
      <w:r/>
    </w:p>
    <w:p>
      <w:pPr>
        <w:pStyle w:val="903"/>
        <w:rPr>
          <w:rFonts w:hint="eastAsia" w:ascii="黑体" w:eastAsia="黑体"/>
          <w:bCs/>
          <w:color w:val="000000"/>
          <w:sz w:val="44"/>
          <w:szCs w:val="28"/>
        </w:rPr>
        <w:outlineLvl w:val="0"/>
      </w:pP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r>
      <w:r/>
    </w:p>
    <w:p>
      <w:pPr>
        <w:pStyle w:val="90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2"/>
      <w:r/>
      <w:bookmarkEnd w:id="183"/>
      <w:r/>
      <w:bookmarkEnd w:id="188"/>
      <w:r>
        <w:rPr>
          <w:rFonts w:hint="eastAsia" w:ascii="黑体" w:eastAsia="黑体"/>
          <w:bCs/>
          <w:color w:val="000000"/>
          <w:sz w:val="44"/>
          <w:szCs w:val="28"/>
        </w:rPr>
        <w:t xml:space="preserve">文件格式 </w:t>
      </w:r>
      <w:r>
        <w:rPr>
          <w:rFonts w:hint="eastAsia" w:ascii="黑体" w:eastAsia="黑体"/>
          <w:bCs/>
          <w:color w:val="000000"/>
          <w:sz w:val="44"/>
          <w:szCs w:val="28"/>
        </w:rPr>
      </w:r>
      <w:r/>
    </w:p>
    <w:p>
      <w:pPr>
        <w:pStyle w:val="903"/>
        <w:jc w:val="center"/>
        <w:rPr>
          <w:rFonts w:hint="eastAsia" w:ascii="宋体" w:hAnsi="宋体"/>
          <w:b/>
          <w:color w:val="000000"/>
          <w:sz w:val="72"/>
          <w:szCs w:val="21"/>
        </w:rPr>
      </w:pPr>
      <w:r/>
      <w:bookmarkStart w:id="193" w:name="_Hlt26955039"/>
      <w:r/>
      <w:bookmarkEnd w:id="193"/>
      <w:r/>
      <w:bookmarkStart w:id="194" w:name="_Hlt26671244"/>
      <w:r/>
      <w:bookmarkEnd w:id="194"/>
      <w:r/>
      <w:bookmarkStart w:id="195" w:name="_Toc26554094"/>
      <w:r/>
      <w:bookmarkStart w:id="196" w:name="_Toc49090576"/>
      <w:r/>
      <w:bookmarkStart w:id="197" w:name="_Toc120614282"/>
      <w:r>
        <w:rPr>
          <w:rFonts w:hint="eastAsia" w:ascii="宋体" w:hAnsi="宋体"/>
          <w:b/>
          <w:color w:val="000000"/>
          <w:sz w:val="72"/>
          <w:szCs w:val="21"/>
        </w:rPr>
      </w:r>
      <w:r/>
    </w:p>
    <w:p>
      <w:pPr>
        <w:pStyle w:val="90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3"/>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ascii="宋体" w:hAnsi="宋体"/>
          <w:b/>
          <w:bCs/>
          <w:sz w:val="32"/>
          <w:szCs w:val="32"/>
        </w:rPr>
      </w:pPr>
      <w:r>
        <w:rPr>
          <w:rFonts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left="480"/>
        <w:rPr>
          <w:rFonts w:ascii="宋体" w:hAnsi="宋体"/>
          <w:b/>
          <w:sz w:val="24"/>
          <w:szCs w:val="21"/>
        </w:rPr>
      </w:pPr>
      <w:r>
        <w:rPr>
          <w:rFonts w:ascii="宋体" w:hAnsi="宋体"/>
          <w:b/>
          <w:sz w:val="24"/>
          <w:szCs w:val="21"/>
        </w:rPr>
      </w:r>
      <w:r/>
    </w:p>
    <w:p>
      <w:pPr>
        <w:pStyle w:val="903"/>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903"/>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3"/>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3"/>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3"/>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3"/>
        <w:rPr>
          <w:rFonts w:ascii="宋体" w:hAnsi="宋体"/>
          <w:sz w:val="24"/>
          <w:szCs w:val="24"/>
        </w:rPr>
      </w:pPr>
      <w:r>
        <w:rPr>
          <w:rFonts w:ascii="宋体" w:hAnsi="宋体"/>
          <w:sz w:val="24"/>
          <w:szCs w:val="24"/>
        </w:rPr>
      </w:r>
      <w:r/>
    </w:p>
    <w:p>
      <w:pPr>
        <w:pStyle w:val="903"/>
        <w:rPr>
          <w:rFonts w:ascii="宋体" w:hAnsi="宋体"/>
          <w:sz w:val="24"/>
          <w:szCs w:val="24"/>
        </w:rPr>
      </w:pPr>
      <w:r>
        <w:rPr>
          <w:rFonts w:ascii="宋体" w:hAnsi="宋体"/>
          <w:sz w:val="24"/>
          <w:szCs w:val="24"/>
        </w:rPr>
      </w:r>
      <w:r/>
    </w:p>
    <w:p>
      <w:pPr>
        <w:pStyle w:val="903"/>
        <w:rPr>
          <w:rFonts w:hint="eastAsia" w:ascii="宋体" w:hAnsi="宋体"/>
          <w:sz w:val="24"/>
          <w:szCs w:val="24"/>
        </w:rPr>
      </w:pPr>
      <w:r>
        <w:rPr>
          <w:rFonts w:hint="eastAsia" w:ascii="宋体" w:hAnsi="宋体"/>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03"/>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966" w:type="dxa"/>
            <w:vAlign w:val="top"/>
            <w:textDirection w:val="lrTb"/>
            <w:noWrap w:val="false"/>
          </w:tcPr>
          <w:p>
            <w:pPr>
              <w:pStyle w:val="903"/>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3"/>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3"/>
        <w:spacing w:line="400" w:lineRule="exact"/>
        <w:rPr>
          <w:rFonts w:hint="eastAsia" w:ascii="宋体" w:hAnsi="宋体"/>
          <w:b/>
          <w:bCs/>
          <w:sz w:val="24"/>
          <w:szCs w:val="21"/>
        </w:rPr>
      </w:pPr>
      <w:r>
        <w:rPr>
          <w:rFonts w:hint="eastAsia" w:ascii="宋体" w:hAnsi="宋体"/>
          <w:b/>
          <w:bCs/>
          <w:sz w:val="24"/>
          <w:szCs w:val="21"/>
        </w:rPr>
        <w:t xml:space="preserve">3.投标人需认真填写本报价表，尤其注意规格型号的准确填写。</w:t>
      </w:r>
      <w:r>
        <w:rPr>
          <w:rFonts w:hint="eastAsia" w:ascii="宋体" w:hAnsi="宋体"/>
          <w:b/>
          <w:bCs/>
          <w:sz w:val="24"/>
          <w:szCs w:val="21"/>
        </w:rPr>
      </w:r>
      <w:r/>
    </w:p>
    <w:p>
      <w:pPr>
        <w:pStyle w:val="903"/>
        <w:ind w:left="480"/>
        <w:rPr>
          <w:rFonts w:ascii="宋体" w:hAnsi="宋体"/>
          <w:b/>
          <w:sz w:val="24"/>
          <w:szCs w:val="21"/>
        </w:rPr>
      </w:pPr>
      <w:r>
        <w:rPr>
          <w:rFonts w:ascii="宋体" w:hAnsi="宋体"/>
          <w:b/>
          <w:sz w:val="24"/>
          <w:szCs w:val="21"/>
        </w:rPr>
      </w:r>
      <w:r/>
    </w:p>
    <w:p>
      <w:pPr>
        <w:pStyle w:val="903"/>
        <w:rPr>
          <w:rFonts w:ascii="宋体" w:hAnsi="宋体"/>
          <w:b/>
          <w:color w:val="ff0000"/>
          <w:sz w:val="24"/>
          <w:szCs w:val="24"/>
        </w:rPr>
      </w:pPr>
      <w:r>
        <w:rPr>
          <w:rFonts w:ascii="宋体" w:hAnsi="宋体"/>
          <w:b/>
          <w:color w:val="ff0000"/>
          <w:sz w:val="24"/>
          <w:szCs w:val="24"/>
        </w:rPr>
      </w:r>
      <w:r/>
    </w:p>
    <w:p>
      <w:pPr>
        <w:pStyle w:val="903"/>
        <w:jc w:val="center"/>
        <w:rPr>
          <w:rFonts w:ascii="宋体" w:hAnsi="宋体"/>
          <w:b/>
          <w:color w:val="ff0000"/>
          <w:sz w:val="24"/>
          <w:szCs w:val="24"/>
        </w:rPr>
      </w:pPr>
      <w:r>
        <w:rPr>
          <w:rFonts w:ascii="宋体" w:hAnsi="宋体"/>
          <w:b/>
          <w:color w:val="ff0000"/>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bCs/>
          <w:color w:val="000000"/>
          <w:sz w:val="24"/>
          <w:szCs w:val="21"/>
        </w:rPr>
        <w:t xml:space="preserve">1.投标人需对招标文件技术要求中非实质性要求（未加斜体下划线部分或未加*号条款）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bCs/>
          <w:color w:val="000000"/>
          <w:sz w:val="24"/>
          <w:szCs w:val="21"/>
        </w:rPr>
        <w:t xml:space="preserve">1.投标人需对招标文件商务要求中非实质性要求（未加斜体下划线部分或未加*号条款）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szCs w:val="21"/>
        </w:rPr>
      </w:pPr>
      <w:r>
        <w:rPr>
          <w:rFonts w:hint="eastAsia" w:ascii="宋体" w:hAnsi="宋体"/>
          <w:b/>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r>
      <w:r/>
    </w:p>
    <w:p>
      <w:pPr>
        <w:pStyle w:val="903"/>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3"/>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5"/>
      <w:r/>
      <w:bookmarkEnd w:id="196"/>
      <w:r/>
      <w:bookmarkEnd w:id="197"/>
      <w:r/>
      <w:bookmarkStart w:id="198" w:name="_Toc120614284"/>
      <w:r>
        <w:rPr>
          <w:rFonts w:hint="eastAsia" w:ascii="宋体" w:hAnsi="宋体"/>
          <w:bCs/>
          <w:color w:val="000000"/>
          <w:sz w:val="24"/>
          <w:szCs w:val="21"/>
        </w:rPr>
      </w:r>
      <w:r/>
    </w:p>
    <w:p>
      <w:pPr>
        <w:pStyle w:val="903"/>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03"/>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903"/>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3"/>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3"/>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9" w:name="_Hlt26955070"/>
      <w:r/>
      <w:bookmarkEnd w:id="199"/>
      <w:r/>
      <w:bookmarkStart w:id="200" w:name="_Hlt26671380"/>
      <w:r/>
      <w:bookmarkEnd w:id="200"/>
      <w:r/>
      <w:bookmarkStart w:id="201" w:name="_格式3__银行出具的资信证明"/>
      <w:r/>
      <w:bookmarkEnd w:id="201"/>
      <w:r>
        <w:rPr>
          <w:rFonts w:hint="eastAsia"/>
          <w:color w:val="000000"/>
          <w:sz w:val="24"/>
          <w:szCs w:val="24"/>
          <w:u w:val="single"/>
        </w:rPr>
        <w:t xml:space="preserve">                                         </w:t>
      </w:r>
      <w:r>
        <w:rPr>
          <w:rFonts w:hint="eastAsia"/>
          <w:color w:val="000000"/>
          <w:sz w:val="24"/>
          <w:szCs w:val="24"/>
        </w:rPr>
      </w:r>
      <w:r/>
    </w:p>
    <w:p>
      <w:pPr>
        <w:pStyle w:val="903"/>
        <w:ind w:firstLine="360"/>
        <w:spacing w:line="400" w:lineRule="exact"/>
        <w:rPr>
          <w:color w:val="000000"/>
          <w:sz w:val="24"/>
          <w:szCs w:val="24"/>
          <w:highlight w:val="yellow"/>
        </w:rPr>
      </w:pPr>
      <w:r>
        <w:rPr>
          <w:color w:val="000000"/>
          <w:sz w:val="24"/>
          <w:szCs w:val="24"/>
          <w:highlight w:val="yellow"/>
        </w:rPr>
      </w:r>
      <w:r/>
    </w:p>
    <w:p>
      <w:pPr>
        <w:pStyle w:val="903"/>
        <w:ind w:firstLine="480"/>
        <w:spacing w:line="400" w:lineRule="exact"/>
        <w:rPr>
          <w:rFonts w:hint="eastAsia"/>
          <w:color w:val="000000"/>
          <w:sz w:val="24"/>
          <w:szCs w:val="24"/>
        </w:rPr>
      </w:pPr>
      <w:r>
        <w:rPr>
          <w:rFonts w:hint="eastAsia"/>
          <w:color w:val="000000"/>
          <w:sz w:val="24"/>
          <w:szCs w:val="24"/>
        </w:rPr>
      </w:r>
      <w:r/>
    </w:p>
    <w:p>
      <w:pPr>
        <w:pStyle w:val="90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3"/>
        <w:spacing w:line="560" w:lineRule="exact"/>
        <w:rPr>
          <w:rFonts w:ascii="宋体" w:hAnsi="宋体"/>
          <w:b/>
          <w:color w:val="ff0000"/>
          <w:sz w:val="24"/>
          <w:szCs w:val="21"/>
        </w:rPr>
      </w:pPr>
      <w:r>
        <w:rPr>
          <w:rFonts w:ascii="宋体" w:hAnsi="宋体"/>
          <w:b/>
          <w:color w:val="ff0000"/>
          <w:sz w:val="24"/>
          <w:szCs w:val="21"/>
        </w:rPr>
      </w:r>
      <w:r/>
    </w:p>
    <w:p>
      <w:pPr>
        <w:pStyle w:val="903"/>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3"/>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3"/>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3"/>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3"/>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3"/>
        <w:ind w:firstLine="645"/>
        <w:spacing w:line="400" w:lineRule="exact"/>
        <w:rPr>
          <w:rFonts w:hint="eastAsia" w:ascii="宋体" w:hAnsi="宋体"/>
          <w:sz w:val="24"/>
          <w:szCs w:val="21"/>
        </w:rPr>
      </w:pPr>
      <w:r>
        <w:rPr>
          <w:rFonts w:hint="eastAsia" w:ascii="宋体" w:hAnsi="宋体"/>
          <w:sz w:val="24"/>
          <w:szCs w:val="21"/>
        </w:rPr>
      </w:r>
      <w:r/>
    </w:p>
    <w:p>
      <w:pPr>
        <w:pStyle w:val="90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3"/>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3"/>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3"/>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3"/>
        <w:rPr>
          <w:color w:val="000000"/>
          <w:szCs w:val="21"/>
        </w:rPr>
      </w:pPr>
      <w:r>
        <w:rPr>
          <w:color w:val="000000"/>
          <w:szCs w:val="21"/>
        </w:rPr>
      </w:r>
      <w:r/>
    </w:p>
    <w:p>
      <w:pPr>
        <w:pStyle w:val="903"/>
        <w:rPr>
          <w:color w:val="000000"/>
          <w:szCs w:val="21"/>
        </w:rPr>
      </w:pPr>
      <w:r>
        <w:rPr>
          <w:color w:val="000000"/>
          <w:szCs w:val="21"/>
        </w:rPr>
      </w:r>
      <w:r/>
    </w:p>
    <w:p>
      <w:pPr>
        <w:pStyle w:val="903"/>
        <w:rPr>
          <w:color w:val="000000"/>
          <w:szCs w:val="21"/>
        </w:rPr>
      </w:pPr>
      <w:r>
        <w:rPr>
          <w:color w:val="000000"/>
          <w:szCs w:val="21"/>
        </w:rPr>
      </w:r>
      <w:r/>
    </w:p>
    <w:p>
      <w:pPr>
        <w:pStyle w:val="903"/>
        <w:rPr>
          <w:color w:val="000000"/>
          <w:szCs w:val="21"/>
        </w:rPr>
      </w:pPr>
      <w:r>
        <w:rPr>
          <w:color w:val="000000"/>
          <w:szCs w:val="21"/>
        </w:rPr>
      </w:r>
      <w:r/>
    </w:p>
    <w:p>
      <w:pPr>
        <w:pStyle w:val="903"/>
        <w:rPr>
          <w:rFonts w:hint="eastAsia"/>
          <w:color w:val="000000"/>
          <w:szCs w:val="21"/>
        </w:rPr>
      </w:pPr>
      <w:r>
        <w:rPr>
          <w:rFonts w:hint="eastAsia"/>
          <w:color w:val="000000"/>
          <w:szCs w:val="21"/>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color w:val="ff0000"/>
          <w:sz w:val="24"/>
          <w:szCs w:val="24"/>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宋体" w:hAnsi="宋体" w:cs="仿宋"/>
          <w:b/>
          <w:bCs/>
          <w:color w:val="000000"/>
          <w:sz w:val="32"/>
          <w:szCs w:val="32"/>
        </w:rPr>
      </w:pPr>
      <w:r/>
      <w:bookmarkEnd w:id="180"/>
      <w:r/>
      <w:bookmarkEnd w:id="181"/>
      <w:r/>
      <w:bookmarkEnd w:id="198"/>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17</w:t>
    </w:r>
    <w:r>
      <w:fldChar w:fldCharType="end"/>
    </w:r>
    <w:r/>
  </w:p>
  <w:p>
    <w:pPr>
      <w:pStyle w:val="9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52</w:t>
    </w:r>
    <w:r>
      <w:rPr>
        <w:rFonts w:ascii="宋体" w:hAnsi="宋体"/>
      </w:rPr>
      <w:fldChar w:fldCharType="end"/>
    </w:r>
    <w:r>
      <w:rPr>
        <w:rStyle w:val="975"/>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81"/>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1"/>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7"/>
  </w:num>
  <w:num w:numId="4">
    <w:abstractNumId w:val="10"/>
  </w:num>
  <w:num w:numId="5">
    <w:abstractNumId w:val="11"/>
  </w:num>
  <w:num w:numId="6">
    <w:abstractNumId w:val="1"/>
  </w:num>
  <w:num w:numId="7">
    <w:abstractNumId w:val="5"/>
  </w:num>
  <w:num w:numId="8">
    <w:abstractNumId w:val="3"/>
  </w:num>
  <w:num w:numId="9">
    <w:abstractNumId w:val="2"/>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2"/>
      <w:lang w:val="en-US" w:eastAsia="zh-CN" w:bidi="ar-SA"/>
    </w:rPr>
  </w:style>
  <w:style w:type="paragraph" w:styleId="904">
    <w:name w:val="标题 1"/>
    <w:basedOn w:val="903"/>
    <w:next w:val="903"/>
    <w:link w:val="915"/>
    <w:qFormat/>
    <w:pPr>
      <w:jc w:val="center"/>
      <w:keepNext/>
      <w:outlineLvl w:val="0"/>
    </w:pPr>
    <w:rPr>
      <w:rFonts w:ascii="楷体_GB2312" w:hAnsi="Times New Roman" w:eastAsia="楷体_GB2312" w:cs="Times New Roman"/>
      <w:sz w:val="28"/>
      <w:szCs w:val="28"/>
    </w:rPr>
  </w:style>
  <w:style w:type="paragraph" w:styleId="905">
    <w:name w:val="标题 2"/>
    <w:basedOn w:val="903"/>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7"/>
    <w:link w:val="91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17"/>
    <w:link w:val="920"/>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7"/>
    <w:link w:val="921"/>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5"/>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character" w:styleId="915">
    <w:name w:val="标题 1 字符"/>
    <w:next w:val="915"/>
    <w:link w:val="904"/>
    <w:rPr>
      <w:rFonts w:ascii="楷体_GB2312" w:hAnsi="Times New Roman" w:eastAsia="楷体_GB2312" w:cs="Times New Roman"/>
      <w:sz w:val="28"/>
      <w:szCs w:val="28"/>
    </w:rPr>
  </w:style>
  <w:style w:type="character" w:styleId="916">
    <w:name w:val="标题 2 字符"/>
    <w:next w:val="916"/>
    <w:link w:val="905"/>
    <w:rPr>
      <w:rFonts w:ascii="Arial" w:hAnsi="Arial" w:eastAsia="幼圆" w:cs="Arial"/>
      <w:b/>
      <w:bCs/>
      <w:sz w:val="44"/>
      <w:szCs w:val="44"/>
    </w:rPr>
  </w:style>
  <w:style w:type="paragraph" w:styleId="917">
    <w:name w:val="正文缩进"/>
    <w:basedOn w:val="903"/>
    <w:next w:val="917"/>
    <w:link w:val="918"/>
    <w:pPr>
      <w:ind w:firstLine="420"/>
    </w:pPr>
    <w:rPr>
      <w:szCs w:val="21"/>
    </w:rPr>
  </w:style>
  <w:style w:type="character" w:styleId="918">
    <w:name w:val="正文缩进 字符"/>
    <w:next w:val="918"/>
    <w:link w:val="917"/>
    <w:rPr>
      <w:szCs w:val="21"/>
    </w:rPr>
  </w:style>
  <w:style w:type="character" w:styleId="919">
    <w:name w:val="标题 3 字符"/>
    <w:next w:val="919"/>
    <w:link w:val="906"/>
    <w:rPr>
      <w:rFonts w:ascii="Times New Roman" w:hAnsi="Times New Roman" w:eastAsia="宋体" w:cs="Times New Roman"/>
      <w:b/>
      <w:bCs/>
      <w:sz w:val="32"/>
      <w:szCs w:val="32"/>
    </w:rPr>
  </w:style>
  <w:style w:type="character" w:styleId="920">
    <w:name w:val="标题 4 字符"/>
    <w:next w:val="920"/>
    <w:link w:val="907"/>
    <w:rPr>
      <w:rFonts w:ascii="Arial" w:hAnsi="Arial" w:eastAsia="黑体" w:cs="Arial"/>
      <w:b/>
      <w:bCs/>
      <w:sz w:val="28"/>
      <w:szCs w:val="28"/>
    </w:rPr>
  </w:style>
  <w:style w:type="character" w:styleId="921">
    <w:name w:val="标题 5 字符"/>
    <w:next w:val="921"/>
    <w:link w:val="908"/>
    <w:rPr>
      <w:rFonts w:ascii="宋体" w:hAnsi="Times New Roman" w:eastAsia="宋体" w:cs="Times New Roman"/>
      <w:color w:val="000000"/>
      <w:sz w:val="28"/>
      <w:szCs w:val="28"/>
    </w:rPr>
  </w:style>
  <w:style w:type="character" w:styleId="922">
    <w:name w:val="标题 6 字符"/>
    <w:next w:val="922"/>
    <w:link w:val="909"/>
    <w:rPr>
      <w:rFonts w:ascii="Arial" w:hAnsi="Arial" w:eastAsia="黑体" w:cs="Times New Roman"/>
      <w:b/>
      <w:bCs/>
      <w:sz w:val="24"/>
      <w:szCs w:val="24"/>
    </w:rPr>
  </w:style>
  <w:style w:type="character" w:styleId="923">
    <w:name w:val="标题 7 字符"/>
    <w:next w:val="923"/>
    <w:link w:val="910"/>
    <w:rPr>
      <w:rFonts w:ascii="Times New Roman" w:hAnsi="Times New Roman" w:eastAsia="宋体" w:cs="Times New Roman"/>
      <w:b/>
      <w:bCs/>
      <w:sz w:val="24"/>
      <w:szCs w:val="24"/>
    </w:rPr>
  </w:style>
  <w:style w:type="character" w:styleId="924">
    <w:name w:val="标题 8 字符"/>
    <w:next w:val="924"/>
    <w:link w:val="911"/>
    <w:rPr>
      <w:rFonts w:ascii="Arial" w:hAnsi="Arial" w:eastAsia="黑体" w:cs="Times New Roman"/>
      <w:sz w:val="24"/>
      <w:szCs w:val="24"/>
    </w:rPr>
  </w:style>
  <w:style w:type="character" w:styleId="925">
    <w:name w:val="标题 9 字符"/>
    <w:next w:val="925"/>
    <w:link w:val="912"/>
    <w:rPr>
      <w:rFonts w:ascii="Arial" w:hAnsi="Arial" w:eastAsia="黑体" w:cs="Times New Roman"/>
      <w:szCs w:val="21"/>
    </w:rPr>
  </w:style>
  <w:style w:type="paragraph" w:styleId="926">
    <w:name w:val="列表 3"/>
    <w:basedOn w:val="903"/>
    <w:next w:val="926"/>
    <w:link w:val="903"/>
    <w:pPr>
      <w:ind w:left="100" w:hanging="200"/>
    </w:pPr>
    <w:rPr>
      <w:rFonts w:ascii="Times New Roman" w:hAnsi="Times New Roman" w:eastAsia="宋体" w:cs="Times New Roman"/>
      <w:szCs w:val="21"/>
    </w:rPr>
  </w:style>
  <w:style w:type="paragraph" w:styleId="927">
    <w:name w:val="目录 7"/>
    <w:basedOn w:val="903"/>
    <w:next w:val="903"/>
    <w:link w:val="903"/>
    <w:semiHidden/>
    <w:pPr>
      <w:ind w:left="1260"/>
      <w:jc w:val="left"/>
    </w:pPr>
    <w:rPr>
      <w:rFonts w:ascii="Times New Roman" w:hAnsi="Times New Roman" w:eastAsia="宋体" w:cs="Times New Roman"/>
      <w:szCs w:val="21"/>
    </w:rPr>
  </w:style>
  <w:style w:type="paragraph" w:styleId="928">
    <w:name w:val="文档结构图"/>
    <w:basedOn w:val="903"/>
    <w:next w:val="928"/>
    <w:link w:val="929"/>
    <w:semiHidden/>
    <w:pPr>
      <w:shd w:val="clear" w:color="auto" w:fill="000080"/>
    </w:pPr>
    <w:rPr>
      <w:rFonts w:ascii="Times New Roman" w:hAnsi="Times New Roman" w:eastAsia="宋体" w:cs="Times New Roman"/>
      <w:szCs w:val="21"/>
    </w:rPr>
  </w:style>
  <w:style w:type="character" w:styleId="929">
    <w:name w:val="文档结构图 字符"/>
    <w:next w:val="929"/>
    <w:link w:val="928"/>
    <w:semiHidden/>
    <w:rPr>
      <w:rFonts w:ascii="Times New Roman" w:hAnsi="Times New Roman" w:eastAsia="宋体" w:cs="Times New Roman"/>
      <w:szCs w:val="21"/>
      <w:shd w:val="clear" w:color="auto" w:fill="000080"/>
    </w:rPr>
  </w:style>
  <w:style w:type="paragraph" w:styleId="930">
    <w:name w:val="批注文字"/>
    <w:basedOn w:val="903"/>
    <w:next w:val="930"/>
    <w:link w:val="931"/>
    <w:unhideWhenUsed/>
    <w:pPr>
      <w:jc w:val="left"/>
    </w:pPr>
  </w:style>
  <w:style w:type="character" w:styleId="931">
    <w:name w:val="批注文字 字符"/>
    <w:next w:val="931"/>
    <w:link w:val="930"/>
    <w:uiPriority w:val="99"/>
    <w:semiHidden/>
  </w:style>
  <w:style w:type="paragraph" w:styleId="932">
    <w:name w:val="正文文本 3"/>
    <w:basedOn w:val="903"/>
    <w:next w:val="932"/>
    <w:link w:val="933"/>
    <w:rPr>
      <w:rFonts w:ascii="仿宋_GB2312" w:hAnsi="Arial" w:eastAsia="仿宋_GB2312" w:cs="Times New Roman"/>
      <w:sz w:val="32"/>
      <w:szCs w:val="32"/>
    </w:rPr>
  </w:style>
  <w:style w:type="character" w:styleId="933">
    <w:name w:val="正文文本 3 字符"/>
    <w:next w:val="933"/>
    <w:link w:val="932"/>
    <w:rPr>
      <w:rFonts w:ascii="仿宋_GB2312" w:hAnsi="Arial" w:eastAsia="仿宋_GB2312" w:cs="Times New Roman"/>
      <w:sz w:val="32"/>
      <w:szCs w:val="32"/>
    </w:rPr>
  </w:style>
  <w:style w:type="paragraph" w:styleId="934">
    <w:name w:val="正文文本"/>
    <w:basedOn w:val="903"/>
    <w:next w:val="934"/>
    <w:link w:val="935"/>
    <w:rPr>
      <w:rFonts w:ascii="楷体_GB2312" w:hAnsi="Arial" w:eastAsia="楷体_GB2312" w:cs="Times New Roman"/>
      <w:sz w:val="28"/>
      <w:szCs w:val="28"/>
    </w:rPr>
  </w:style>
  <w:style w:type="character" w:styleId="935">
    <w:name w:val="正文文本 字符"/>
    <w:next w:val="935"/>
    <w:link w:val="934"/>
    <w:rPr>
      <w:rFonts w:ascii="楷体_GB2312" w:hAnsi="Arial" w:eastAsia="楷体_GB2312" w:cs="Times New Roman"/>
      <w:sz w:val="28"/>
      <w:szCs w:val="28"/>
    </w:rPr>
  </w:style>
  <w:style w:type="paragraph" w:styleId="936">
    <w:name w:val="正文文本缩进"/>
    <w:basedOn w:val="903"/>
    <w:next w:val="936"/>
    <w:link w:val="937"/>
    <w:unhideWhenUsed/>
    <w:pPr>
      <w:ind w:left="420"/>
      <w:spacing w:after="120"/>
    </w:pPr>
  </w:style>
  <w:style w:type="character" w:styleId="937">
    <w:name w:val="正文文本缩进 字符"/>
    <w:next w:val="937"/>
    <w:link w:val="936"/>
    <w:uiPriority w:val="99"/>
    <w:semiHidden/>
  </w:style>
  <w:style w:type="paragraph" w:styleId="938">
    <w:name w:val="列表 2"/>
    <w:basedOn w:val="903"/>
    <w:next w:val="938"/>
    <w:link w:val="903"/>
    <w:pPr>
      <w:ind w:left="100" w:hanging="200"/>
    </w:pPr>
    <w:rPr>
      <w:rFonts w:ascii="Times New Roman" w:hAnsi="Times New Roman" w:eastAsia="宋体" w:cs="Times New Roman"/>
      <w:szCs w:val="21"/>
    </w:rPr>
  </w:style>
  <w:style w:type="paragraph" w:styleId="939">
    <w:name w:val="目录 5"/>
    <w:basedOn w:val="903"/>
    <w:next w:val="903"/>
    <w:link w:val="903"/>
    <w:semiHidden/>
    <w:pPr>
      <w:ind w:left="840"/>
      <w:jc w:val="left"/>
    </w:pPr>
    <w:rPr>
      <w:rFonts w:ascii="Times New Roman" w:hAnsi="Times New Roman" w:eastAsia="宋体" w:cs="Times New Roman"/>
      <w:szCs w:val="21"/>
    </w:rPr>
  </w:style>
  <w:style w:type="paragraph" w:styleId="940">
    <w:name w:val="目录 3"/>
    <w:basedOn w:val="903"/>
    <w:next w:val="903"/>
    <w:link w:val="903"/>
    <w:semiHidden/>
    <w:pPr>
      <w:ind w:left="420"/>
      <w:jc w:val="left"/>
    </w:pPr>
    <w:rPr>
      <w:rFonts w:ascii="Times New Roman" w:hAnsi="Times New Roman" w:eastAsia="宋体" w:cs="Times New Roman"/>
      <w:i/>
      <w:iCs/>
      <w:szCs w:val="24"/>
    </w:rPr>
  </w:style>
  <w:style w:type="paragraph" w:styleId="941">
    <w:name w:val="纯文本"/>
    <w:basedOn w:val="903"/>
    <w:next w:val="941"/>
    <w:link w:val="942"/>
    <w:qFormat/>
    <w:rPr>
      <w:rFonts w:ascii="宋体" w:hAnsi="Courier New" w:eastAsia="宋体" w:cs="Courier New"/>
      <w:szCs w:val="21"/>
    </w:rPr>
  </w:style>
  <w:style w:type="character" w:styleId="942">
    <w:name w:val="纯文本 字符"/>
    <w:next w:val="942"/>
    <w:link w:val="941"/>
    <w:rPr>
      <w:rFonts w:ascii="宋体" w:hAnsi="Courier New" w:eastAsia="宋体" w:cs="Courier New"/>
      <w:szCs w:val="21"/>
    </w:rPr>
  </w:style>
  <w:style w:type="paragraph" w:styleId="943">
    <w:name w:val="目录 8"/>
    <w:basedOn w:val="903"/>
    <w:next w:val="903"/>
    <w:link w:val="903"/>
    <w:semiHidden/>
    <w:pPr>
      <w:ind w:left="1470"/>
      <w:jc w:val="left"/>
    </w:pPr>
    <w:rPr>
      <w:rFonts w:ascii="Times New Roman" w:hAnsi="Times New Roman" w:eastAsia="宋体" w:cs="Times New Roman"/>
      <w:szCs w:val="21"/>
    </w:rPr>
  </w:style>
  <w:style w:type="paragraph" w:styleId="944">
    <w:name w:val="日期"/>
    <w:basedOn w:val="903"/>
    <w:next w:val="903"/>
    <w:link w:val="945"/>
    <w:rPr>
      <w:rFonts w:ascii="Times New Roman" w:hAnsi="Times New Roman" w:eastAsia="宋体" w:cs="Times New Roman"/>
      <w:sz w:val="24"/>
      <w:szCs w:val="24"/>
    </w:rPr>
  </w:style>
  <w:style w:type="character" w:styleId="945">
    <w:name w:val="日期 字符"/>
    <w:next w:val="945"/>
    <w:link w:val="944"/>
    <w:rPr>
      <w:rFonts w:ascii="Times New Roman" w:hAnsi="Times New Roman" w:eastAsia="宋体" w:cs="Times New Roman"/>
      <w:sz w:val="24"/>
      <w:szCs w:val="24"/>
    </w:rPr>
  </w:style>
  <w:style w:type="paragraph" w:styleId="946">
    <w:name w:val="正文文本缩进 2"/>
    <w:basedOn w:val="903"/>
    <w:next w:val="946"/>
    <w:link w:val="947"/>
    <w:pPr>
      <w:ind w:left="630" w:firstLine="645"/>
    </w:pPr>
    <w:rPr>
      <w:rFonts w:ascii="Arial" w:hAnsi="Arial" w:eastAsia="仿宋_GB2312" w:cs="Arial"/>
      <w:sz w:val="32"/>
      <w:szCs w:val="32"/>
    </w:rPr>
  </w:style>
  <w:style w:type="character" w:styleId="947">
    <w:name w:val="正文文本缩进 2 字符"/>
    <w:next w:val="947"/>
    <w:link w:val="946"/>
    <w:rPr>
      <w:rFonts w:ascii="Arial" w:hAnsi="Arial" w:eastAsia="仿宋_GB2312" w:cs="Arial"/>
      <w:sz w:val="32"/>
      <w:szCs w:val="32"/>
    </w:rPr>
  </w:style>
  <w:style w:type="paragraph" w:styleId="948">
    <w:name w:val="批注框文本"/>
    <w:basedOn w:val="903"/>
    <w:next w:val="948"/>
    <w:link w:val="949"/>
    <w:semiHidden/>
    <w:rPr>
      <w:rFonts w:ascii="Times New Roman" w:hAnsi="Times New Roman" w:eastAsia="宋体" w:cs="Times New Roman"/>
      <w:sz w:val="18"/>
      <w:szCs w:val="18"/>
    </w:rPr>
  </w:style>
  <w:style w:type="character" w:styleId="949">
    <w:name w:val="批注框文本 字符"/>
    <w:next w:val="949"/>
    <w:link w:val="948"/>
    <w:semiHidden/>
    <w:rPr>
      <w:rFonts w:ascii="Times New Roman" w:hAnsi="Times New Roman" w:eastAsia="宋体" w:cs="Times New Roman"/>
      <w:sz w:val="18"/>
      <w:szCs w:val="18"/>
    </w:rPr>
  </w:style>
  <w:style w:type="paragraph" w:styleId="950">
    <w:name w:val="页脚"/>
    <w:basedOn w:val="903"/>
    <w:next w:val="950"/>
    <w:link w:val="95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1">
    <w:name w:val="页脚 字符"/>
    <w:next w:val="951"/>
    <w:link w:val="950"/>
    <w:uiPriority w:val="99"/>
    <w:rPr>
      <w:rFonts w:ascii="Times New Roman" w:hAnsi="Times New Roman" w:eastAsia="宋体" w:cs="Times New Roman"/>
      <w:sz w:val="18"/>
      <w:szCs w:val="18"/>
    </w:rPr>
  </w:style>
  <w:style w:type="paragraph" w:styleId="952">
    <w:name w:val="页眉"/>
    <w:basedOn w:val="903"/>
    <w:next w:val="952"/>
    <w:link w:val="95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name w:val="页眉 字符"/>
    <w:next w:val="953"/>
    <w:link w:val="952"/>
    <w:rPr>
      <w:rFonts w:ascii="Times New Roman" w:hAnsi="Times New Roman" w:eastAsia="宋体" w:cs="Times New Roman"/>
      <w:sz w:val="18"/>
      <w:szCs w:val="18"/>
    </w:rPr>
  </w:style>
  <w:style w:type="paragraph" w:styleId="954">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目录 4"/>
    <w:basedOn w:val="903"/>
    <w:next w:val="903"/>
    <w:link w:val="903"/>
    <w:semiHidden/>
    <w:pPr>
      <w:ind w:left="630"/>
      <w:jc w:val="left"/>
    </w:pPr>
    <w:rPr>
      <w:rFonts w:ascii="Times New Roman" w:hAnsi="Times New Roman" w:eastAsia="宋体" w:cs="Times New Roman"/>
      <w:szCs w:val="21"/>
    </w:rPr>
  </w:style>
  <w:style w:type="paragraph" w:styleId="956">
    <w:name w:val="列表"/>
    <w:basedOn w:val="903"/>
    <w:next w:val="956"/>
    <w:link w:val="903"/>
    <w:pPr>
      <w:ind w:left="200" w:hanging="200"/>
    </w:pPr>
    <w:rPr>
      <w:rFonts w:ascii="Times New Roman" w:hAnsi="Times New Roman" w:eastAsia="宋体" w:cs="Times New Roman"/>
      <w:szCs w:val="21"/>
    </w:rPr>
  </w:style>
  <w:style w:type="paragraph" w:styleId="957">
    <w:name w:val="目录 6"/>
    <w:basedOn w:val="903"/>
    <w:next w:val="903"/>
    <w:link w:val="903"/>
    <w:semiHidden/>
    <w:pPr>
      <w:ind w:left="1050"/>
      <w:jc w:val="left"/>
    </w:pPr>
    <w:rPr>
      <w:rFonts w:ascii="Times New Roman" w:hAnsi="Times New Roman" w:eastAsia="宋体" w:cs="Times New Roman"/>
      <w:szCs w:val="21"/>
    </w:rPr>
  </w:style>
  <w:style w:type="paragraph" w:styleId="958">
    <w:name w:val="正文文本缩进 3"/>
    <w:basedOn w:val="903"/>
    <w:next w:val="958"/>
    <w:link w:val="959"/>
    <w:pPr>
      <w:ind w:left="645" w:firstLine="645"/>
    </w:pPr>
    <w:rPr>
      <w:rFonts w:ascii="Arial" w:hAnsi="Arial" w:eastAsia="仿宋_GB2312" w:cs="Arial"/>
      <w:color w:val="ffff00"/>
      <w:sz w:val="32"/>
      <w:szCs w:val="32"/>
    </w:rPr>
  </w:style>
  <w:style w:type="character" w:styleId="959">
    <w:name w:val="正文文本缩进 3 字符"/>
    <w:next w:val="959"/>
    <w:link w:val="958"/>
    <w:rPr>
      <w:rFonts w:ascii="Arial" w:hAnsi="Arial" w:eastAsia="仿宋_GB2312" w:cs="Arial"/>
      <w:color w:val="ffff00"/>
      <w:sz w:val="32"/>
      <w:szCs w:val="32"/>
    </w:rPr>
  </w:style>
  <w:style w:type="paragraph" w:styleId="960">
    <w:name w:val="图表目录"/>
    <w:basedOn w:val="903"/>
    <w:next w:val="903"/>
    <w:link w:val="903"/>
    <w:semiHidden/>
    <w:pPr>
      <w:ind w:left="840" w:hanging="420"/>
    </w:pPr>
    <w:rPr>
      <w:rFonts w:ascii="Times New Roman" w:hAnsi="Times New Roman" w:eastAsia="宋体" w:cs="Times New Roman"/>
      <w:szCs w:val="21"/>
    </w:rPr>
  </w:style>
  <w:style w:type="paragraph" w:styleId="961">
    <w:name w:val="目录 2"/>
    <w:basedOn w:val="903"/>
    <w:next w:val="903"/>
    <w:link w:val="903"/>
    <w:semiHidden/>
    <w:pPr>
      <w:ind w:left="210"/>
      <w:jc w:val="left"/>
    </w:pPr>
    <w:rPr>
      <w:rFonts w:ascii="Times New Roman" w:hAnsi="Times New Roman" w:eastAsia="宋体" w:cs="Times New Roman"/>
      <w:smallCaps/>
      <w:szCs w:val="24"/>
    </w:rPr>
  </w:style>
  <w:style w:type="paragraph" w:styleId="962">
    <w:name w:val="目录 9"/>
    <w:basedOn w:val="903"/>
    <w:next w:val="903"/>
    <w:link w:val="903"/>
    <w:semiHidden/>
    <w:pPr>
      <w:ind w:left="1680"/>
      <w:jc w:val="left"/>
    </w:pPr>
    <w:rPr>
      <w:rFonts w:ascii="Times New Roman" w:hAnsi="Times New Roman" w:eastAsia="宋体" w:cs="Times New Roman"/>
      <w:szCs w:val="21"/>
    </w:rPr>
  </w:style>
  <w:style w:type="paragraph" w:styleId="963">
    <w:name w:val="正文文本 2"/>
    <w:basedOn w:val="903"/>
    <w:next w:val="963"/>
    <w:link w:val="964"/>
    <w:pPr>
      <w:jc w:val="center"/>
      <w:widowControl/>
    </w:pPr>
    <w:rPr>
      <w:rFonts w:ascii="楷体_GB2312" w:hAnsi="Times New Roman" w:eastAsia="楷体_GB2312" w:cs="Times New Roman"/>
      <w:sz w:val="28"/>
      <w:szCs w:val="28"/>
    </w:rPr>
  </w:style>
  <w:style w:type="character" w:styleId="964">
    <w:name w:val="正文文本 2 字符"/>
    <w:next w:val="964"/>
    <w:link w:val="963"/>
    <w:rPr>
      <w:rFonts w:ascii="楷体_GB2312" w:hAnsi="Times New Roman" w:eastAsia="楷体_GB2312" w:cs="Times New Roman"/>
      <w:sz w:val="28"/>
      <w:szCs w:val="28"/>
    </w:rPr>
  </w:style>
  <w:style w:type="paragraph" w:styleId="965">
    <w:name w:val="普通(网站)"/>
    <w:basedOn w:val="903"/>
    <w:next w:val="965"/>
    <w:link w:val="903"/>
    <w:uiPriority w:val="99"/>
    <w:pPr>
      <w:jc w:val="left"/>
      <w:spacing w:before="100" w:beforeAutospacing="1" w:after="100" w:afterAutospacing="1"/>
      <w:widowControl/>
    </w:pPr>
    <w:rPr>
      <w:rFonts w:ascii="宋体" w:hAnsi="宋体" w:eastAsia="宋体" w:cs="宋体"/>
      <w:sz w:val="24"/>
      <w:szCs w:val="24"/>
    </w:rPr>
  </w:style>
  <w:style w:type="paragraph" w:styleId="966">
    <w:name w:val="索引 1"/>
    <w:basedOn w:val="903"/>
    <w:next w:val="903"/>
    <w:link w:val="903"/>
    <w:semiHidden/>
    <w:pPr>
      <w:spacing w:line="240" w:lineRule="atLeast"/>
    </w:pPr>
    <w:rPr>
      <w:rFonts w:ascii="Times New Roman" w:hAnsi="Times New Roman" w:eastAsia="宋体" w:cs="Times New Roman"/>
      <w:b/>
      <w:bCs/>
      <w:szCs w:val="21"/>
    </w:rPr>
  </w:style>
  <w:style w:type="paragraph" w:styleId="967">
    <w:name w:val="批注主题"/>
    <w:basedOn w:val="930"/>
    <w:next w:val="930"/>
    <w:link w:val="968"/>
    <w:semiHidden/>
    <w:rPr>
      <w:rFonts w:ascii="Times New Roman" w:hAnsi="Times New Roman" w:eastAsia="宋体" w:cs="Times New Roman"/>
      <w:b/>
      <w:bCs/>
      <w:szCs w:val="21"/>
    </w:rPr>
  </w:style>
  <w:style w:type="character" w:styleId="968">
    <w:name w:val="批注主题 字符"/>
    <w:next w:val="968"/>
    <w:link w:val="967"/>
    <w:semiHidden/>
    <w:rPr>
      <w:rFonts w:ascii="Times New Roman" w:hAnsi="Times New Roman" w:eastAsia="宋体" w:cs="Times New Roman"/>
      <w:b/>
      <w:bCs/>
      <w:szCs w:val="21"/>
    </w:rPr>
  </w:style>
  <w:style w:type="paragraph" w:styleId="969">
    <w:name w:val="正文首行缩进"/>
    <w:basedOn w:val="903"/>
    <w:next w:val="969"/>
    <w:link w:val="970"/>
    <w:pPr>
      <w:ind w:firstLine="200"/>
      <w:spacing w:line="360" w:lineRule="auto"/>
    </w:pPr>
    <w:rPr>
      <w:rFonts w:ascii="仿宋_GB2312" w:hAnsi="Times New Roman" w:eastAsia="仿宋_GB2312" w:cs="Times New Roman"/>
      <w:sz w:val="30"/>
      <w:szCs w:val="30"/>
    </w:rPr>
  </w:style>
  <w:style w:type="character" w:styleId="970">
    <w:name w:val="正文首行缩进 字符"/>
    <w:next w:val="970"/>
    <w:link w:val="969"/>
    <w:rPr>
      <w:rFonts w:ascii="仿宋_GB2312" w:hAnsi="Times New Roman" w:eastAsia="仿宋_GB2312" w:cs="Times New Roman"/>
      <w:sz w:val="30"/>
      <w:szCs w:val="30"/>
    </w:rPr>
  </w:style>
  <w:style w:type="paragraph" w:styleId="971">
    <w:name w:val="正文首行缩进 2"/>
    <w:basedOn w:val="936"/>
    <w:next w:val="971"/>
    <w:link w:val="972"/>
    <w:pPr>
      <w:ind w:left="0" w:firstLine="420"/>
      <w:spacing w:after="0" w:line="360" w:lineRule="auto"/>
    </w:pPr>
    <w:rPr>
      <w:rFonts w:ascii="宋体" w:hAnsi="宋体" w:eastAsia="宋体" w:cs="Times New Roman"/>
      <w:szCs w:val="20"/>
    </w:rPr>
  </w:style>
  <w:style w:type="character" w:styleId="972">
    <w:name w:val="正文首行缩进 2 字符"/>
    <w:next w:val="972"/>
    <w:link w:val="971"/>
    <w:rPr>
      <w:rFonts w:ascii="宋体" w:hAnsi="宋体" w:eastAsia="宋体" w:cs="Times New Roman"/>
      <w:szCs w:val="20"/>
    </w:rPr>
  </w:style>
  <w:style w:type="table" w:styleId="973">
    <w:name w:val="网格型"/>
    <w:basedOn w:val="914"/>
    <w:next w:val="973"/>
    <w:link w:val="903"/>
    <w:pPr>
      <w:jc w:val="both"/>
      <w:widowControl w:val="off"/>
    </w:pPr>
    <w:rPr>
      <w:rFonts w:ascii="Times New Roman" w:hAnsi="Times New Roman" w:eastAsia="宋体" w:cs="Times New Roman"/>
      <w:sz w:val="20"/>
      <w:szCs w:val="20"/>
    </w:rPr>
    <w:tblPr/>
  </w:style>
  <w:style w:type="character" w:styleId="974">
    <w:name w:val="要点"/>
    <w:next w:val="974"/>
    <w:link w:val="903"/>
    <w:qFormat/>
    <w:rPr>
      <w:b/>
      <w:bCs/>
    </w:rPr>
  </w:style>
  <w:style w:type="character" w:styleId="975">
    <w:name w:val="页码"/>
    <w:next w:val="975"/>
    <w:link w:val="903"/>
  </w:style>
  <w:style w:type="character" w:styleId="976">
    <w:name w:val="已访问的超链接"/>
    <w:next w:val="976"/>
    <w:link w:val="903"/>
    <w:rPr>
      <w:color w:val="800080"/>
      <w:u w:val="single"/>
    </w:rPr>
  </w:style>
  <w:style w:type="character" w:styleId="977">
    <w:name w:val="超链接"/>
    <w:next w:val="977"/>
    <w:link w:val="903"/>
    <w:rPr>
      <w:color w:val="0000ff"/>
      <w:u w:val="single"/>
    </w:rPr>
  </w:style>
  <w:style w:type="character" w:styleId="978">
    <w:name w:val="批注引用"/>
    <w:next w:val="978"/>
    <w:link w:val="903"/>
    <w:semiHidden/>
    <w:rPr>
      <w:sz w:val="21"/>
      <w:szCs w:val="21"/>
    </w:rPr>
  </w:style>
  <w:style w:type="character" w:styleId="979">
    <w:name w:val="font5 Char"/>
    <w:next w:val="979"/>
    <w:link w:val="903"/>
    <w:rPr>
      <w:rFonts w:ascii="宋体" w:hAnsi="宋体" w:eastAsia="宋体"/>
      <w:sz w:val="28"/>
      <w:szCs w:val="28"/>
      <w:lang w:val="en-US" w:eastAsia="zh-CN" w:bidi="ar-SA"/>
    </w:rPr>
  </w:style>
  <w:style w:type="character" w:styleId="980">
    <w:name w:val="二级目录 Char"/>
    <w:next w:val="980"/>
    <w:link w:val="981"/>
    <w:rPr>
      <w:b/>
      <w:sz w:val="30"/>
      <w:szCs w:val="28"/>
    </w:rPr>
  </w:style>
  <w:style w:type="paragraph" w:styleId="981">
    <w:name w:val="二级目录"/>
    <w:next w:val="903"/>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3"/>
    <w:next w:val="983"/>
    <w:link w:val="982"/>
    <w:qFormat/>
    <w:pPr>
      <w:contextualSpacing/>
      <w:ind w:left="720"/>
      <w:jc w:val="left"/>
      <w:widowControl/>
    </w:pPr>
    <w:rPr>
      <w:rFonts w:ascii="Calibri" w:hAnsi="Calibri"/>
      <w:sz w:val="24"/>
      <w:szCs w:val="24"/>
      <w:lang w:eastAsia="en-US" w:bidi="en-US"/>
    </w:rPr>
  </w:style>
  <w:style w:type="character" w:styleId="984">
    <w:name w:val="font01"/>
    <w:next w:val="984"/>
    <w:link w:val="903"/>
    <w:qFormat/>
    <w:rPr>
      <w:rFonts w:hint="eastAsia" w:ascii="宋体" w:hAnsi="宋体" w:eastAsia="宋体" w:cs="宋体"/>
      <w:color w:val="000000"/>
      <w:sz w:val="24"/>
      <w:szCs w:val="24"/>
      <w:u w:val="none"/>
    </w:rPr>
  </w:style>
  <w:style w:type="character" w:styleId="985">
    <w:name w:val="font31"/>
    <w:next w:val="985"/>
    <w:link w:val="903"/>
    <w:qFormat/>
    <w:rPr>
      <w:rFonts w:hint="eastAsia" w:ascii="宋体" w:hAnsi="宋体" w:eastAsia="宋体" w:cs="宋体"/>
      <w:b/>
      <w:bCs/>
      <w:color w:val="ff0000"/>
      <w:sz w:val="24"/>
      <w:szCs w:val="24"/>
      <w:u w:val="none"/>
    </w:rPr>
  </w:style>
  <w:style w:type="paragraph" w:styleId="986">
    <w:name w:val="无间隔"/>
    <w:next w:val="986"/>
    <w:link w:val="903"/>
    <w:uiPriority w:val="99"/>
    <w:qFormat/>
    <w:pPr>
      <w:jc w:val="both"/>
      <w:widowControl w:val="off"/>
    </w:pPr>
    <w:rPr>
      <w:sz w:val="21"/>
      <w:szCs w:val="21"/>
      <w:lang w:val="en-US" w:eastAsia="zh-CN" w:bidi="ar-SA"/>
    </w:rPr>
  </w:style>
  <w:style w:type="paragraph" w:styleId="987">
    <w:name w:val="Body Text(ch)"/>
    <w:basedOn w:val="903"/>
    <w:next w:val="934"/>
    <w:link w:val="903"/>
    <w:pPr>
      <w:spacing w:after="120"/>
    </w:pPr>
    <w:rPr>
      <w:rFonts w:ascii="宋体" w:hAnsi="Arial" w:eastAsia="宋体" w:cs="Times New Roman"/>
      <w:bCs/>
      <w:iCs/>
      <w:szCs w:val="24"/>
    </w:rPr>
  </w:style>
  <w:style w:type="paragraph" w:styleId="988">
    <w:name w:val="xl27"/>
    <w:basedOn w:val="903"/>
    <w:next w:val="988"/>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table_lines"/>
    <w:basedOn w:val="903"/>
    <w:next w:val="989"/>
    <w:link w:val="903"/>
    <w:pPr>
      <w:jc w:val="left"/>
      <w:widowControl/>
    </w:pPr>
    <w:rPr>
      <w:rFonts w:ascii="Times New Roman" w:hAnsi="Times New Roman" w:eastAsia="宋体" w:cs="Times New Roman"/>
      <w:sz w:val="20"/>
      <w:szCs w:val="20"/>
      <w:lang w:val="de-DE" w:eastAsia="de-DE"/>
    </w:rPr>
  </w:style>
  <w:style w:type="paragraph" w:styleId="990">
    <w:name w:val="xl26"/>
    <w:basedOn w:val="903"/>
    <w:next w:val="990"/>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列出段落"/>
    <w:basedOn w:val="903"/>
    <w:next w:val="991"/>
    <w:link w:val="903"/>
    <w:qFormat/>
    <w:pPr>
      <w:contextualSpacing/>
      <w:ind w:left="720"/>
      <w:jc w:val="left"/>
      <w:widowControl/>
    </w:pPr>
    <w:rPr>
      <w:rFonts w:ascii="Calibri" w:hAnsi="Calibri" w:eastAsia="宋体" w:cs="Times New Roman"/>
      <w:sz w:val="24"/>
      <w:szCs w:val="24"/>
      <w:lang w:eastAsia="en-US" w:bidi="en-US"/>
    </w:rPr>
  </w:style>
  <w:style w:type="paragraph" w:styleId="992">
    <w:name w:val="普通正文"/>
    <w:basedOn w:val="903"/>
    <w:next w:val="992"/>
    <w:link w:val="903"/>
    <w:pPr>
      <w:ind w:firstLine="480"/>
      <w:jc w:val="left"/>
      <w:spacing w:before="120" w:after="120" w:line="360" w:lineRule="auto"/>
    </w:pPr>
    <w:rPr>
      <w:rFonts w:ascii="Arial" w:hAnsi="Arial" w:eastAsia="宋体" w:cs="Times New Roman"/>
      <w:sz w:val="24"/>
      <w:szCs w:val="24"/>
    </w:rPr>
  </w:style>
  <w:style w:type="paragraph" w:styleId="993">
    <w:name w:val=" Char"/>
    <w:basedOn w:val="928"/>
    <w:next w:val="993"/>
    <w:link w:val="903"/>
    <w:rPr>
      <w:rFonts w:ascii="Tahoma" w:hAnsi="Tahoma"/>
      <w:sz w:val="24"/>
      <w:szCs w:val="24"/>
    </w:rPr>
  </w:style>
  <w:style w:type="paragraph" w:styleId="994">
    <w:name w:val="Char"/>
    <w:basedOn w:val="903"/>
    <w:next w:val="994"/>
    <w:link w:val="903"/>
    <w:pPr>
      <w:ind w:firstLine="200"/>
      <w:tabs>
        <w:tab w:val="left" w:pos="360" w:leader="none"/>
      </w:tabs>
    </w:pPr>
    <w:rPr>
      <w:rFonts w:ascii="Times New Roman" w:hAnsi="Times New Roman" w:eastAsia="宋体" w:cs="Times New Roman"/>
      <w:sz w:val="28"/>
      <w:szCs w:val="30"/>
    </w:rPr>
  </w:style>
  <w:style w:type="paragraph" w:styleId="995">
    <w:name w:val=" Char Char Char Char"/>
    <w:basedOn w:val="928"/>
    <w:next w:val="995"/>
    <w:link w:val="903"/>
    <w:pPr>
      <w:spacing w:line="360" w:lineRule="auto"/>
    </w:pPr>
    <w:rPr>
      <w:rFonts w:ascii="Tahoma" w:hAnsi="Tahoma"/>
      <w:sz w:val="24"/>
      <w:szCs w:val="24"/>
    </w:rPr>
  </w:style>
  <w:style w:type="paragraph" w:styleId="996">
    <w:name w:val="附录1"/>
    <w:next w:val="996"/>
    <w:link w:val="903"/>
    <w:pPr>
      <w:numPr>
        <w:ilvl w:val="0"/>
        <w:numId w:val="2"/>
      </w:numPr>
      <w:spacing w:before="240" w:line="600" w:lineRule="atLeast"/>
      <w:tabs>
        <w:tab w:val="left" w:pos="907" w:leader="none"/>
      </w:tabs>
    </w:pPr>
    <w:rPr>
      <w:b/>
      <w:i/>
      <w:sz w:val="28"/>
      <w:lang w:val="en-US" w:eastAsia="zh-CN" w:bidi="ar-SA"/>
    </w:rPr>
  </w:style>
  <w:style w:type="paragraph" w:styleId="997">
    <w:name w:val="font7"/>
    <w:basedOn w:val="903"/>
    <w:next w:val="997"/>
    <w:link w:val="903"/>
    <w:pPr>
      <w:jc w:val="left"/>
      <w:spacing w:before="100" w:beforeAutospacing="1" w:after="100" w:afterAutospacing="1"/>
      <w:widowControl/>
    </w:pPr>
    <w:rPr>
      <w:rFonts w:hint="eastAsia" w:ascii="宋体" w:hAnsi="宋体" w:eastAsia="宋体" w:cs="Times New Roman"/>
      <w:sz w:val="18"/>
      <w:szCs w:val="18"/>
    </w:rPr>
  </w:style>
  <w:style w:type="paragraph" w:styleId="998">
    <w:name w:val="普通 (Web)"/>
    <w:basedOn w:val="903"/>
    <w:next w:val="998"/>
    <w:link w:val="903"/>
    <w:pPr>
      <w:jc w:val="left"/>
      <w:spacing w:before="100" w:beforeAutospacing="1" w:after="100" w:afterAutospacing="1"/>
      <w:widowControl/>
    </w:pPr>
    <w:rPr>
      <w:rFonts w:ascii="宋体" w:hAnsi="宋体" w:eastAsia="宋体" w:cs="Times New Roman"/>
      <w:sz w:val="24"/>
      <w:szCs w:val="24"/>
    </w:rPr>
  </w:style>
  <w:style w:type="paragraph" w:styleId="999">
    <w:name w:val="4"/>
    <w:basedOn w:val="903"/>
    <w:next w:val="958"/>
    <w:link w:val="903"/>
    <w:pPr>
      <w:ind w:firstLine="420"/>
      <w:spacing w:line="360" w:lineRule="auto"/>
    </w:pPr>
    <w:rPr>
      <w:rFonts w:ascii="Times New Roman" w:hAnsi="Times New Roman" w:eastAsia="宋体" w:cs="Times New Roman"/>
      <w:color w:val="ff0000"/>
      <w:sz w:val="24"/>
      <w:szCs w:val="24"/>
    </w:rPr>
  </w:style>
  <w:style w:type="paragraph" w:styleId="1000">
    <w:name w:val=" Char Char Char Char Char Char Char Char Char Char"/>
    <w:basedOn w:val="903"/>
    <w:next w:val="1000"/>
    <w:link w:val="903"/>
    <w:pPr>
      <w:spacing w:line="360" w:lineRule="auto"/>
    </w:pPr>
    <w:rPr>
      <w:rFonts w:ascii="Times New Roman" w:hAnsi="Times New Roman" w:eastAsia="宋体" w:cs="Times New Roman"/>
      <w:sz w:val="24"/>
      <w:szCs w:val="20"/>
    </w:rPr>
  </w:style>
  <w:style w:type="paragraph" w:styleId="1001">
    <w:name w:val="样式1"/>
    <w:basedOn w:val="903"/>
    <w:next w:val="1001"/>
    <w:link w:val="903"/>
    <w:pPr>
      <w:numPr>
        <w:ilvl w:val="0"/>
        <w:numId w:val="3"/>
      </w:numPr>
      <w:tabs>
        <w:tab w:val="left" w:pos="709" w:leader="none"/>
      </w:tabs>
    </w:pPr>
    <w:rPr>
      <w:rFonts w:ascii="宋体" w:hAnsi="宋体" w:eastAsia="宋体" w:cs="Times New Roman"/>
      <w:szCs w:val="21"/>
    </w:rPr>
  </w:style>
  <w:style w:type="paragraph" w:styleId="1002">
    <w:name w:val="font6"/>
    <w:basedOn w:val="903"/>
    <w:next w:val="1002"/>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name w:val="xl25"/>
    <w:basedOn w:val="903"/>
    <w:next w:val="1003"/>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6">
    <w:name w:val="xl24"/>
    <w:basedOn w:val="903"/>
    <w:next w:val="100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9"/>
    <w:basedOn w:val="903"/>
    <w:next w:val="1007"/>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name w:val="Char Char Char Char Char Char Char Char"/>
    <w:basedOn w:val="903"/>
    <w:next w:val="1008"/>
    <w:link w:val="903"/>
    <w:pPr>
      <w:jc w:val="left"/>
      <w:spacing w:after="160" w:line="240" w:lineRule="exact"/>
      <w:widowControl/>
    </w:pPr>
    <w:rPr>
      <w:rFonts w:ascii="Verdana" w:hAnsi="Verdana" w:eastAsia="宋体" w:cs="Times New Roman"/>
      <w:sz w:val="20"/>
      <w:szCs w:val="20"/>
      <w:lang w:eastAsia="en-US"/>
    </w:rPr>
  </w:style>
  <w:style w:type="paragraph" w:styleId="1009">
    <w:name w:val="xl28"/>
    <w:basedOn w:val="903"/>
    <w:next w:val="1009"/>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name w:val=" Char Char Char Char Char Char Char Char"/>
    <w:basedOn w:val="903"/>
    <w:next w:val="1010"/>
    <w:link w:val="903"/>
    <w:pPr>
      <w:jc w:val="left"/>
      <w:spacing w:after="160" w:line="240" w:lineRule="exact"/>
      <w:widowControl/>
    </w:pPr>
    <w:rPr>
      <w:rFonts w:ascii="Verdana" w:hAnsi="Verdana" w:eastAsia="宋体" w:cs="Times New Roman"/>
      <w:sz w:val="20"/>
      <w:szCs w:val="20"/>
      <w:lang w:eastAsia="en-US"/>
    </w:rPr>
  </w:style>
  <w:style w:type="paragraph" w:styleId="1011">
    <w:name w:val="xl30"/>
    <w:basedOn w:val="903"/>
    <w:next w:val="1011"/>
    <w:link w:val="903"/>
    <w:pPr>
      <w:jc w:val="center"/>
      <w:spacing w:before="100" w:beforeAutospacing="1" w:after="100" w:afterAutospacing="1"/>
      <w:widowControl/>
    </w:pPr>
    <w:rPr>
      <w:rFonts w:ascii="宋体" w:hAnsi="宋体" w:eastAsia="宋体" w:cs="Times New Roman"/>
      <w:b/>
      <w:bCs/>
      <w:sz w:val="36"/>
      <w:szCs w:val="36"/>
    </w:rPr>
  </w:style>
  <w:style w:type="paragraph" w:styleId="1012">
    <w:name w:val="Char Char Char Char"/>
    <w:basedOn w:val="928"/>
    <w:next w:val="1012"/>
    <w:link w:val="903"/>
    <w:pPr>
      <w:spacing w:line="360" w:lineRule="auto"/>
    </w:pPr>
    <w:rPr>
      <w:rFonts w:ascii="Tahoma" w:hAnsi="Tahoma"/>
      <w:sz w:val="24"/>
      <w:szCs w:val="24"/>
    </w:rPr>
  </w:style>
  <w:style w:type="paragraph" w:styleId="1013">
    <w:name w:val="table_1stline"/>
    <w:basedOn w:val="903"/>
    <w:next w:val="1013"/>
    <w:link w:val="903"/>
    <w:pPr>
      <w:jc w:val="left"/>
      <w:spacing w:before="120"/>
      <w:widowControl/>
    </w:pPr>
    <w:rPr>
      <w:rFonts w:ascii="Times New Roman" w:hAnsi="Times New Roman" w:eastAsia="宋体" w:cs="Times New Roman"/>
      <w:bCs/>
      <w:sz w:val="20"/>
      <w:szCs w:val="20"/>
      <w:lang w:val="de-DE" w:eastAsia="de-DE"/>
    </w:rPr>
  </w:style>
  <w:style w:type="paragraph" w:styleId="1014">
    <w:name w:val="font5"/>
    <w:basedOn w:val="903"/>
    <w:next w:val="1014"/>
    <w:link w:val="903"/>
    <w:pPr>
      <w:jc w:val="left"/>
      <w:spacing w:before="100" w:beforeAutospacing="1" w:after="100" w:afterAutospacing="1"/>
      <w:widowControl/>
    </w:pPr>
    <w:rPr>
      <w:rFonts w:hint="eastAsia" w:ascii="宋体" w:hAnsi="宋体" w:eastAsia="宋体" w:cs="Times New Roman"/>
      <w:sz w:val="28"/>
      <w:szCs w:val="28"/>
    </w:rPr>
  </w:style>
  <w:style w:type="paragraph" w:styleId="1015">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name w:val="修订"/>
    <w:next w:val="1016"/>
    <w:link w:val="903"/>
    <w:uiPriority w:val="99"/>
    <w:semiHidden/>
    <w:rPr>
      <w:sz w:val="21"/>
      <w:szCs w:val="21"/>
      <w:lang w:val="en-US" w:eastAsia="zh-CN" w:bidi="ar-SA"/>
    </w:rPr>
  </w:style>
  <w:style w:type="paragraph" w:styleId="1017">
    <w:name w:val="AONormal"/>
    <w:next w:val="1017"/>
    <w:link w:val="903"/>
    <w:qFormat/>
    <w:pPr>
      <w:ind w:firstLine="440"/>
      <w:spacing w:line="400" w:lineRule="exact"/>
    </w:pPr>
    <w:rPr>
      <w:rFonts w:ascii="华文楷体" w:hAnsi="华文楷体" w:eastAsia="华文楷体" w:cs="华文楷体"/>
      <w:sz w:val="22"/>
      <w:szCs w:val="21"/>
      <w:lang w:val="en-US" w:eastAsia="zh-CN" w:bidi="ar-SA"/>
    </w:rPr>
  </w:style>
  <w:style w:type="paragraph" w:styleId="1018">
    <w:name w:val="*正文"/>
    <w:basedOn w:val="903"/>
    <w:next w:val="1018"/>
    <w:link w:val="903"/>
    <w:qFormat/>
    <w:pPr>
      <w:jc w:val="left"/>
    </w:pPr>
    <w:rPr>
      <w:rFonts w:ascii="宋体" w:hAnsi="宋体" w:eastAsia="宋体" w:cs="Times New Roman"/>
      <w:sz w:val="24"/>
      <w:lang w:val="zh-CN"/>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8</cp:revision>
  <dcterms:created xsi:type="dcterms:W3CDTF">2025-10-13T06:48:00Z</dcterms:created>
  <dcterms:modified xsi:type="dcterms:W3CDTF">2025-11-07T07:15:25Z</dcterms:modified>
</cp:coreProperties>
</file>