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1"/>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2"/>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t xml:space="preserve">竞争性磋商文件</w:t>
      </w:r>
      <w:r/>
    </w:p>
    <w:p>
      <w:pPr>
        <w:pStyle w:val="748"/>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8"/>
        <w:rPr>
          <w:rFonts w:hint="eastAsia" w:ascii="宋体" w:hAnsi="宋体" w:cs="宋体"/>
          <w:color w:val="auto"/>
          <w:highlight w:val="none"/>
        </w:rPr>
      </w:pPr>
      <w:r/>
      <w:bookmarkStart w:id="12" w:name="_GoBack"/>
      <w:r/>
      <w:r/>
    </w:p>
    <w:p>
      <w:pPr>
        <w:ind w:firstLine="1928"/>
        <w:jc w:val="both"/>
        <w:rPr>
          <w:rFonts w:hint="eastAsia" w:ascii="宋体" w:hAnsi="宋体" w:eastAsia="宋体" w:cs="宋体"/>
          <w:color w:val="auto"/>
          <w:sz w:val="32"/>
          <w:highlight w:val="none"/>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JSZC-320300-XZHY-C2025-0024</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徐州市南水北调工程管理中心2025年市级水利工程养护</w:t>
      </w:r>
      <w:r/>
    </w:p>
    <w:p>
      <w:pPr>
        <w:pStyle w:val="748"/>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outlineLvl w:val="0"/>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lang w:eastAsia="zh-CN"/>
        </w:rPr>
        <w:outlineLvl w:val="0"/>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徐州华源招标代理有限公司</w:t>
      </w:r>
      <w:r/>
    </w:p>
    <w:p>
      <w:pPr>
        <w:pStyle w:val="692"/>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2025</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outlineLvl w:val="0"/>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JSZC-320300-XZHY-C2025-0024</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徐州华源招标代理有限公司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徐州市南水北调工程管理中心2025年市级水利工程养护</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徐州市南水北调工程管理中心2025年市级水利工程养护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JSZC-320300-XZHY-C2025-0024</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JSZC-320300-XZHY-C2025-0024</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徐州华源招标代理有限公司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徐州华源招标代理有限公司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bookmarkEnd w:id="12"/>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49"/>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1、使用谷歌浏览器参与不见面开标及磋商环节。</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49"/>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3、操作系统至少win7以上，建议使用win10操作系统。</w:t>
      </w:r>
      <w:r/>
    </w:p>
    <w:p>
      <w:pPr>
        <w:pStyle w:val="753"/>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eastAsia="宋体"/>
          <w:b/>
          <w:bCs/>
          <w:color w:val="auto"/>
          <w:highlight w:val="none"/>
        </w:rPr>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5</w:t>
      </w:r>
      <w:r>
        <w:rPr>
          <w:rFonts w:hint="eastAsia" w:eastAsia="宋体"/>
          <w:b/>
          <w:bCs/>
          <w:color w:val="auto"/>
          <w:highlight w:val="none"/>
          <w:lang w:eastAsia="zh-CN"/>
        </w:rPr>
        <w:t xml:space="preserve">年10</w:t>
      </w:r>
      <w:r>
        <w:rPr>
          <w:rFonts w:hint="eastAsia" w:eastAsia="宋体"/>
          <w:b/>
          <w:bCs/>
          <w:color w:val="auto"/>
          <w:highlight w:val="none"/>
          <w:lang w:eastAsia="zh-CN"/>
        </w:rPr>
        <w:t xml:space="preserve">月22</w:t>
      </w:r>
      <w:r>
        <w:rPr>
          <w:rFonts w:hint="eastAsia" w:eastAsia="宋体"/>
          <w:b/>
          <w:bCs/>
          <w:color w:val="auto"/>
          <w:highlight w:val="none"/>
          <w:lang w:eastAsia="zh-CN"/>
        </w:rPr>
        <w:t xml:space="preserve">日</w:t>
      </w:r>
      <w:r>
        <w:rPr>
          <w:rFonts w:hint="eastAsia" w:eastAsia="宋体"/>
          <w:b/>
          <w:bCs/>
          <w:color w:val="auto"/>
          <w:highlight w:val="none"/>
        </w:rPr>
        <w:t xml:space="preserve">09:30</w:t>
      </w:r>
      <w:r/>
      <w:r>
        <w:rPr>
          <w:rFonts w:eastAsia="宋体"/>
          <w:b/>
          <w:bCs/>
          <w:color w:val="auto"/>
          <w:highlight w:val="none"/>
        </w:rPr>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53"/>
        <w:ind w:left="0" w:right="0" w:firstLine="482"/>
        <w:keepLines w:val="0"/>
        <w:keepNext w:val="0"/>
        <w:pageBreakBefore w:val="0"/>
        <w:rPr>
          <w:rFonts w:eastAsia="宋体"/>
          <w:b/>
          <w:bCs/>
          <w:color w:val="auto"/>
          <w:highlight w:val="none"/>
        </w:rPr>
        <w:outlineLvl w:val="3"/>
      </w:pPr>
      <w:r>
        <w:rPr>
          <w:rFonts w:eastAsia="宋体"/>
          <w:b/>
          <w:bCs/>
          <w:color w:val="auto"/>
          <w:highlight w:val="none"/>
        </w:rPr>
        <w:t xml:space="preserve">（三）首次响应文件提交时间、地点：</w:t>
      </w:r>
      <w:r/>
    </w:p>
    <w:p>
      <w:pPr>
        <w:pStyle w:val="753"/>
        <w:ind w:left="0" w:right="0" w:firstLine="480"/>
        <w:keepLines w:val="0"/>
        <w:keepNext w:val="0"/>
        <w:pageBreakBefore w:val="0"/>
        <w:rPr>
          <w:rFonts w:hint="eastAsia" w:eastAsia="宋体"/>
          <w:color w:val="auto"/>
          <w:highlight w:val="none"/>
        </w:rPr>
        <w:outlineLvl w:val="2"/>
      </w:pPr>
      <w:r>
        <w:rPr>
          <w:rFonts w:eastAsia="宋体"/>
          <w:color w:val="auto"/>
          <w:highlight w:val="none"/>
        </w:rPr>
        <w:t xml:space="preserve">1、提交时间</w:t>
      </w:r>
      <w:r>
        <w:rPr>
          <w:rFonts w:hint="eastAsia" w:eastAsia="宋体"/>
          <w:color w:val="auto"/>
          <w:highlight w:val="none"/>
        </w:rPr>
        <w:t xml:space="preserve">：</w:t>
      </w:r>
      <w:r/>
    </w:p>
    <w:p>
      <w:pPr>
        <w:pStyle w:val="753"/>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eastAsia="宋体"/>
          <w:b/>
          <w:bCs/>
          <w:color w:val="auto"/>
          <w:highlight w:val="none"/>
        </w:rPr>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5</w:t>
      </w:r>
      <w:r>
        <w:rPr>
          <w:rFonts w:hint="eastAsia" w:eastAsia="宋体"/>
          <w:b/>
          <w:bCs/>
          <w:color w:val="auto"/>
          <w:highlight w:val="none"/>
          <w:lang w:eastAsia="zh-CN"/>
        </w:rPr>
        <w:t xml:space="preserve">年10</w:t>
      </w:r>
      <w:r>
        <w:rPr>
          <w:rFonts w:hint="eastAsia" w:eastAsia="宋体"/>
          <w:b/>
          <w:bCs/>
          <w:color w:val="auto"/>
          <w:highlight w:val="none"/>
          <w:lang w:eastAsia="zh-CN"/>
        </w:rPr>
        <w:t xml:space="preserve">月22</w:t>
      </w:r>
      <w:r>
        <w:rPr>
          <w:rFonts w:hint="eastAsia" w:eastAsia="宋体"/>
          <w:b/>
          <w:bCs/>
          <w:color w:val="auto"/>
          <w:highlight w:val="none"/>
          <w:lang w:eastAsia="zh-CN"/>
        </w:rPr>
        <w:t xml:space="preserve">日</w:t>
      </w:r>
      <w:r>
        <w:rPr>
          <w:rFonts w:hint="eastAsia" w:eastAsia="宋体"/>
          <w:b/>
          <w:bCs/>
          <w:color w:val="auto"/>
          <w:highlight w:val="none"/>
        </w:rPr>
        <w:t xml:space="preserve">09:30</w:t>
      </w:r>
      <w:r/>
      <w:r>
        <w:rPr>
          <w:rFonts w:eastAsia="宋体"/>
          <w:b/>
          <w:bCs/>
          <w:color w:val="auto"/>
          <w:highlight w:val="none"/>
        </w:rPr>
      </w:r>
      <w:r>
        <w:rPr>
          <w:rFonts w:eastAsia="宋体"/>
          <w:b/>
          <w:bCs/>
          <w:color w:val="auto"/>
          <w:highlight w:val="none"/>
        </w:rPr>
        <w:t xml:space="preserve">）前。</w:t>
      </w:r>
      <w:r/>
    </w:p>
    <w:p>
      <w:pPr>
        <w:pStyle w:val="753"/>
        <w:ind w:left="0" w:right="0" w:firstLine="480"/>
        <w:keepLines w:val="0"/>
        <w:keepNext w:val="0"/>
        <w:pageBreakBefore w:val="0"/>
        <w:rPr>
          <w:rFonts w:eastAsia="宋体"/>
          <w:color w:val="auto"/>
          <w:highlight w:val="none"/>
        </w:rPr>
        <w:outlineLvl w:val="2"/>
      </w:pPr>
      <w:r>
        <w:rPr>
          <w:rFonts w:eastAsia="宋体"/>
          <w:color w:val="auto"/>
          <w:highlight w:val="none"/>
        </w:rPr>
        <w:t xml:space="preserve">2、提交地点：</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53"/>
        <w:ind w:left="0" w:right="0" w:firstLine="482"/>
        <w:keepLines w:val="0"/>
        <w:keepNext w:val="0"/>
        <w:pageBreakBefore w:val="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yellow"/>
          <w:lang w:eastAsia="zh-CN"/>
        </w:rPr>
      </w:r>
      <w:r>
        <w:rPr>
          <w:rFonts w:eastAsia="宋体"/>
          <w:b/>
          <w:bCs/>
          <w:color w:val="auto"/>
          <w:highlight w:val="none"/>
        </w:rPr>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5</w:t>
      </w:r>
      <w:r>
        <w:rPr>
          <w:rFonts w:hint="eastAsia" w:eastAsia="宋体"/>
          <w:b/>
          <w:bCs/>
          <w:color w:val="auto"/>
          <w:highlight w:val="none"/>
          <w:lang w:eastAsia="zh-CN"/>
        </w:rPr>
        <w:t xml:space="preserve">年10</w:t>
      </w:r>
      <w:r>
        <w:rPr>
          <w:rFonts w:hint="eastAsia" w:eastAsia="宋体"/>
          <w:b/>
          <w:bCs/>
          <w:color w:val="auto"/>
          <w:highlight w:val="none"/>
          <w:lang w:eastAsia="zh-CN"/>
        </w:rPr>
        <w:t xml:space="preserve">月22</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hint="eastAsia" w:eastAsia="宋体"/>
          <w:b/>
          <w:bCs/>
          <w:color w:val="auto"/>
          <w:highlight w:val="yellow"/>
          <w:lang w:eastAsia="zh-CN"/>
        </w:rPr>
      </w:r>
      <w:r/>
    </w:p>
    <w:p>
      <w:pPr>
        <w:pStyle w:val="753"/>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53"/>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3"/>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53"/>
        <w:ind w:left="0" w:right="0" w:firstLine="480"/>
        <w:keepLines w:val="0"/>
        <w:keepNext w:val="0"/>
        <w:pageBreakBefore w:val="0"/>
        <w:rPr>
          <w:rFonts w:hint="eastAsia" w:eastAsia="宋体"/>
          <w:color w:val="auto"/>
          <w:highlight w:val="none"/>
        </w:rPr>
        <w:outlineLvl w:val="1"/>
      </w:pPr>
      <w:r>
        <w:rPr>
          <w:rFonts w:hint="eastAsia" w:eastAsia="宋体"/>
          <w:color w:val="auto"/>
          <w:highlight w:val="none"/>
        </w:rPr>
        <w:t xml:space="preserve">十三、响应文件编制要求</w:t>
      </w:r>
      <w:r/>
    </w:p>
    <w:p>
      <w:pPr>
        <w:pStyle w:val="753"/>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53"/>
        <w:ind w:left="0" w:right="0" w:firstLine="482"/>
        <w:keepLines w:val="0"/>
        <w:keepNext w:val="0"/>
        <w:pageBreakBefore w:val="0"/>
        <w:rPr>
          <w:rFonts w:eastAsia="宋体"/>
          <w:b/>
          <w:color w:val="auto"/>
          <w:highlight w:val="none"/>
        </w:rPr>
        <w:outlineLvl w:val="2"/>
      </w:pPr>
      <w:r>
        <w:rPr>
          <w:rFonts w:eastAsia="宋体"/>
          <w:b/>
          <w:color w:val="auto"/>
          <w:highlight w:val="none"/>
        </w:rPr>
        <w:t xml:space="preserve">（一）基本目录</w:t>
      </w:r>
      <w:r/>
    </w:p>
    <w:p>
      <w:pPr>
        <w:pStyle w:val="753"/>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53"/>
        <w:ind w:left="0" w:right="0" w:firstLine="480"/>
        <w:keepLines w:val="0"/>
        <w:keepNext w:val="0"/>
        <w:pageBreakBefore w:val="0"/>
        <w:rPr>
          <w:rFonts w:hint="default" w:eastAsia="宋体"/>
          <w:color w:val="auto"/>
          <w:highlight w:val="none"/>
          <w:lang w:val="en-US" w:eastAsia="zh-CN"/>
        </w:rPr>
        <w:outlineLvl w:val="3"/>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49"/>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58"/>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49"/>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49"/>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7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outlineLvl w:val="3"/>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49"/>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729"/>
        <w:ind w:left="0" w:right="0" w:firstLine="482"/>
        <w:keepLines w:val="0"/>
        <w:keepNext w:val="0"/>
        <w:spacing w:before="0" w:beforeAutospacing="0" w:after="0" w:afterAutospacing="0" w:line="360" w:lineRule="auto"/>
        <w:widowControl/>
        <w:rPr>
          <w:rFonts w:hint="eastAsia" w:ascii="宋体" w:hAnsi="宋体" w:cs="宋体"/>
          <w:sz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749"/>
        <w:numPr>
          <w:ilvl w:val="0"/>
          <w:numId w:val="0"/>
        </w:numPr>
        <w:ind w:left="0" w:right="0" w:firstLine="482"/>
        <w:keepLines w:val="0"/>
        <w:keepNext w:val="0"/>
        <w:pageBreakBefore w:val="0"/>
        <w:spacing w:line="360" w:lineRule="auto"/>
        <w:rPr>
          <w:rFonts w:hint="default" w:ascii="宋体" w:hAnsi="宋体" w:eastAsia="宋体"/>
          <w:b/>
          <w:color w:val="auto"/>
          <w:sz w:val="24"/>
          <w:szCs w:val="24"/>
          <w:highlight w:val="none"/>
          <w:lang w:val="en-US" w:eastAsia="zh-CN"/>
        </w:rPr>
      </w:pPr>
      <w:r>
        <w:rPr>
          <w:rFonts w:hint="eastAsia" w:ascii="宋体" w:hAnsi="宋体" w:cs="宋体"/>
          <w:b/>
          <w:bCs w:val="0"/>
          <w:color w:val="auto"/>
          <w:sz w:val="24"/>
          <w:highlight w:val="none"/>
          <w:lang w:val="en-US" w:eastAsia="zh-CN"/>
        </w:rPr>
        <w:t xml:space="preserve">采购包1、采购包3</w:t>
      </w:r>
      <w:r/>
    </w:p>
    <w:p>
      <w:pPr>
        <w:ind w:firstLine="482"/>
        <w:jc w:val="left"/>
        <w:spacing w:line="360" w:lineRule="auto"/>
        <w:widowControl/>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（1）供应商拟选派项目负责人的本单位注册的</w:t>
      </w:r>
      <w:r>
        <w:rPr>
          <w:rFonts w:ascii="Times New Roman" w:hAnsi="Times New Roman" w:eastAsia="宋体" w:cs="Times New Roman"/>
          <w:b/>
          <w:bCs w:val="0"/>
          <w:color w:val="auto"/>
          <w:highlight w:val="yellow"/>
        </w:rPr>
        <w:fldChar w:fldCharType="begin"/>
      </w:r>
      <w:r>
        <w:rPr>
          <w:rFonts w:ascii="Times New Roman" w:hAnsi="Times New Roman" w:eastAsia="宋体" w:cs="Times New Roman"/>
          <w:b/>
          <w:bCs w:val="0"/>
          <w:color w:val="auto"/>
          <w:highlight w:val="yellow"/>
        </w:rPr>
        <w:instrText xml:space="preserve"> HYPERLINK "https://baike.baidu.com/item/%E6%B0%B4</w:instrText>
      </w:r>
      <w:r>
        <w:rPr>
          <w:rFonts w:ascii="Times New Roman" w:hAnsi="Times New Roman" w:eastAsia="宋体" w:cs="Times New Roman"/>
          <w:b/>
          <w:bCs w:val="0"/>
          <w:color w:val="auto"/>
          <w:highlight w:val="yellow"/>
        </w:rPr>
        <w:instrText xml:space="preserve">%E5%88%A9%E6%B0%B4%E7%94%B5%E5%B7%A5%E7%A8%8B/2630144?fromModule=lemma_inlink" \t "https://baike.baidu.com/item/%E6%B0%B4%E5%88%A9%E6%B0%B4%E7%94%B5%E5%B7%A5%E7%A8%8B%E6%96%BD%E5%B7%A5%E6%80%BB%E6%89%BF%E5%8C%85%E8%B5%84%E8%B4%A8%E6%A0%87%E5%87%86/_blank" </w:instrText>
      </w:r>
      <w:r>
        <w:rPr>
          <w:rFonts w:ascii="Times New Roman" w:hAnsi="Times New Roman" w:eastAsia="宋体" w:cs="Times New Roman"/>
          <w:b/>
          <w:bCs w:val="0"/>
          <w:color w:val="auto"/>
          <w:highlight w:val="yellow"/>
        </w:rPr>
        <w:fldChar w:fldCharType="separate"/>
      </w:r>
      <w:r>
        <w:rPr>
          <w:rFonts w:hint="eastAsia" w:ascii="宋体" w:hAnsi="宋体" w:eastAsia="宋体" w:cs="宋体"/>
          <w:b/>
          <w:bCs w:val="0"/>
          <w:color w:val="auto"/>
          <w:sz w:val="24"/>
          <w:highlight w:val="yellow"/>
        </w:rPr>
        <w:t xml:space="preserve">水利水电工程</w:t>
      </w:r>
      <w:r>
        <w:rPr>
          <w:rFonts w:hint="eastAsia" w:ascii="宋体" w:hAnsi="宋体" w:eastAsia="宋体" w:cs="宋体"/>
          <w:b/>
          <w:bCs w:val="0"/>
          <w:color w:val="auto"/>
          <w:sz w:val="24"/>
          <w:highlight w:val="yellow"/>
        </w:rPr>
        <w:fldChar w:fldCharType="end"/>
      </w:r>
      <w:r>
        <w:rPr>
          <w:rFonts w:hint="eastAsia" w:ascii="宋体" w:hAnsi="宋体" w:eastAsia="宋体" w:cs="宋体"/>
          <w:b/>
          <w:bCs w:val="0"/>
          <w:color w:val="auto"/>
          <w:sz w:val="24"/>
          <w:highlight w:val="yellow"/>
        </w:rPr>
        <w:t xml:space="preserve">二级及以上建造师注册证书或机电工程专业二级及以上建造师注册证书原件扫描件</w:t>
      </w:r>
      <w:r>
        <w:rPr>
          <w:rFonts w:hint="eastAsia" w:ascii="宋体" w:hAnsi="宋体" w:eastAsia="宋体" w:cs="宋体"/>
          <w:b/>
          <w:bCs w:val="0"/>
          <w:color w:val="auto"/>
          <w:sz w:val="24"/>
          <w:highlight w:val="none"/>
        </w:rPr>
        <w:t xml:space="preserve">，及</w:t>
      </w:r>
      <w:r>
        <w:rPr>
          <w:rFonts w:hint="eastAsia" w:ascii="宋体" w:hAnsi="宋体" w:eastAsia="宋体" w:cs="宋体"/>
          <w:b/>
          <w:bCs w:val="0"/>
          <w:color w:val="auto"/>
          <w:sz w:val="24"/>
          <w:highlight w:val="none"/>
          <w:lang w:eastAsia="zh-CN"/>
        </w:rPr>
        <w:t xml:space="preserve">项目负责人</w:t>
      </w:r>
      <w:r>
        <w:rPr>
          <w:rFonts w:hint="eastAsia" w:ascii="宋体" w:hAnsi="宋体" w:eastAsia="宋体" w:cs="宋体"/>
          <w:b/>
          <w:bCs w:val="0"/>
          <w:color w:val="auto"/>
          <w:sz w:val="24"/>
          <w:highlight w:val="none"/>
        </w:rPr>
        <w:t xml:space="preserve">无在建工程承诺书（详见《磋商文件》附件）的原件扫描件。</w:t>
      </w:r>
      <w:r/>
    </w:p>
    <w:p>
      <w:pPr>
        <w:pStyle w:val="729"/>
        <w:ind w:left="0" w:right="0" w:firstLine="482"/>
        <w:keepLines w:val="0"/>
        <w:keepNext w:val="0"/>
        <w:spacing w:before="0" w:beforeAutospacing="0" w:after="0" w:afterAutospacing="0" w:line="360" w:lineRule="auto"/>
        <w:widowControl/>
        <w:rPr>
          <w:rFonts w:hint="eastAsia" w:ascii="宋体" w:hAnsi="宋体" w:eastAsia="宋体" w:cs="宋体"/>
          <w:b/>
          <w:bCs w:val="0"/>
          <w:color w:val="auto"/>
          <w:sz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4"/>
          <w:highlight w:val="none"/>
        </w:rPr>
        <w:t xml:space="preserve">（2）提供有效的安全生产许可证原件扫描件，企业主要负责人、建造师及安全员的有效的安全生产考核合格证书</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A证、B证、C证</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原件扫描件</w:t>
      </w:r>
      <w:r>
        <w:rPr>
          <w:rFonts w:hint="eastAsia" w:ascii="宋体" w:hAnsi="宋体" w:eastAsia="宋体" w:cs="宋体"/>
          <w:b/>
          <w:bCs w:val="0"/>
          <w:color w:val="auto"/>
          <w:sz w:val="24"/>
          <w:highlight w:val="none"/>
          <w:lang w:eastAsia="zh-CN"/>
        </w:rPr>
        <w:t xml:space="preserve">。</w:t>
      </w:r>
      <w:r/>
    </w:p>
    <w:p>
      <w:pPr>
        <w:pStyle w:val="749"/>
        <w:numPr>
          <w:ilvl w:val="0"/>
          <w:numId w:val="0"/>
        </w:numPr>
        <w:ind w:left="0" w:right="0" w:firstLine="482"/>
        <w:keepLines w:val="0"/>
        <w:keepNext w:val="0"/>
        <w:pageBreakBefore w:val="0"/>
        <w:spacing w:line="360" w:lineRule="auto"/>
        <w:rPr>
          <w:rFonts w:hint="eastAsia" w:ascii="宋体" w:hAnsi="宋体" w:cs="宋体"/>
          <w:b/>
          <w:bCs/>
          <w:sz w:val="24"/>
          <w:highlight w:val="none"/>
        </w:rPr>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cs="宋体"/>
          <w:b/>
          <w:bCs/>
          <w:sz w:val="24"/>
          <w:highlight w:val="none"/>
        </w:rPr>
        <w:t xml:space="preserve">具有电力工程施工总承包三级及以上资质或输变电工程专业承包三级及以上资质，且同时具有</w:t>
      </w:r>
      <w:r>
        <w:rPr>
          <w:rFonts w:hint="eastAsia" w:ascii="宋体" w:hAnsi="宋体" w:eastAsia="宋体" w:cs="宋体"/>
          <w:b/>
          <w:bCs/>
          <w:color w:val="000000"/>
          <w:sz w:val="24"/>
          <w:szCs w:val="24"/>
          <w:highlight w:val="none"/>
        </w:rPr>
        <w:t xml:space="preserve">承装（修、试）电力设施许可证</w:t>
      </w:r>
      <w:r>
        <w:rPr>
          <w:rFonts w:hint="eastAsia" w:cs="宋体"/>
          <w:b/>
          <w:bCs/>
          <w:sz w:val="24"/>
          <w:highlight w:val="none"/>
          <w:lang w:val="en-US" w:eastAsia="zh-CN"/>
        </w:rPr>
        <w:t xml:space="preserve">三</w:t>
      </w:r>
      <w:r>
        <w:rPr>
          <w:rFonts w:hint="eastAsia" w:ascii="宋体" w:hAnsi="宋体" w:cs="宋体"/>
          <w:b/>
          <w:bCs/>
          <w:sz w:val="24"/>
          <w:highlight w:val="none"/>
        </w:rPr>
        <w:t xml:space="preserve">级及以上资质</w:t>
      </w:r>
      <w:r>
        <w:rPr>
          <w:rFonts w:hint="eastAsia" w:ascii="宋体" w:hAnsi="宋体" w:cs="宋体"/>
          <w:b/>
          <w:bCs/>
          <w:sz w:val="24"/>
          <w:highlight w:val="none"/>
          <w:lang w:eastAsia="zh-CN"/>
        </w:rPr>
        <w:t xml:space="preserve">（老证</w:t>
      </w:r>
      <w:r>
        <w:rPr>
          <w:rFonts w:hint="eastAsia" w:cs="宋体"/>
          <w:b/>
          <w:bCs/>
          <w:sz w:val="24"/>
          <w:highlight w:val="none"/>
          <w:lang w:val="en-US" w:eastAsia="zh-CN"/>
        </w:rPr>
        <w:t xml:space="preserve">五</w:t>
      </w:r>
      <w:r>
        <w:rPr>
          <w:rFonts w:hint="eastAsia" w:ascii="宋体" w:hAnsi="宋体" w:cs="宋体"/>
          <w:b/>
          <w:bCs/>
          <w:sz w:val="24"/>
          <w:highlight w:val="none"/>
        </w:rPr>
        <w:t xml:space="preserve">级及以上资质</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；具有有效的安全生产许可证。</w:t>
      </w:r>
      <w:r/>
    </w:p>
    <w:p>
      <w:pPr>
        <w:pStyle w:val="749"/>
        <w:numPr>
          <w:ilvl w:val="0"/>
          <w:numId w:val="0"/>
        </w:numPr>
        <w:ind w:left="0" w:right="0" w:firstLine="482"/>
        <w:keepLines w:val="0"/>
        <w:keepNext w:val="0"/>
        <w:pageBreakBefore w:val="0"/>
        <w:spacing w:line="360" w:lineRule="auto"/>
        <w:rPr>
          <w:rFonts w:hint="eastAsia" w:ascii="宋体" w:hAnsi="宋体"/>
          <w:b/>
          <w:color w:val="auto"/>
          <w:sz w:val="24"/>
          <w:szCs w:val="20"/>
          <w:highlight w:val="none"/>
          <w:lang w:val="en-US" w:eastAsia="zh-CN"/>
        </w:rPr>
        <w:outlineLvl w:val="4"/>
      </w:pPr>
      <w:r>
        <w:rPr>
          <w:rFonts w:hint="eastAsia" w:ascii="宋体" w:hAnsi="宋体"/>
          <w:b/>
          <w:color w:val="auto"/>
          <w:sz w:val="24"/>
          <w:szCs w:val="20"/>
          <w:highlight w:val="none"/>
          <w:lang w:val="en-US" w:eastAsia="zh-CN"/>
        </w:rPr>
        <w:t xml:space="preserve">采购包4无</w:t>
      </w:r>
      <w:r/>
    </w:p>
    <w:p>
      <w:pPr>
        <w:ind w:firstLine="482"/>
        <w:jc w:val="left"/>
        <w:spacing w:line="360" w:lineRule="auto"/>
        <w:widowControl/>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以上资格、资信证明文件资料如未提供或提供不全，视为未响应采购文件要求，不具备投标资格。</w:t>
      </w:r>
      <w:r/>
    </w:p>
    <w:p>
      <w:pPr>
        <w:pStyle w:val="749"/>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outlineLvl w:val="4"/>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49"/>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49"/>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（三）符合条件（必须提供，否则响应无效）</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49"/>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（四）综合评审评分项</w:t>
      </w:r>
      <w:r/>
    </w:p>
    <w:p>
      <w:pPr>
        <w:pStyle w:val="749"/>
        <w:ind w:left="0" w:right="0" w:firstLine="482"/>
        <w:keepLines w:val="0"/>
        <w:keepNext w:val="0"/>
        <w:pageBreakBefore w:val="0"/>
        <w:spacing w:line="360" w:lineRule="auto"/>
        <w:rPr>
          <w:rFonts w:hint="eastAsia" w:ascii="宋体" w:hAnsi="宋体"/>
          <w:color w:val="auto"/>
          <w:sz w:val="24"/>
          <w:szCs w:val="24"/>
          <w:highlight w:val="yellow"/>
        </w:rPr>
      </w:pPr>
      <w:r>
        <w:rPr>
          <w:rFonts w:hint="eastAsia" w:ascii="宋体" w:hAnsi="宋体"/>
          <w:b/>
          <w:bCs/>
          <w:color w:val="auto"/>
          <w:sz w:val="24"/>
          <w:szCs w:val="24"/>
          <w:highlight w:val="yellow"/>
        </w:rPr>
        <w:t xml:space="preserve">1、技术部分</w:t>
      </w:r>
      <w:r>
        <w:rPr>
          <w:rFonts w:hint="eastAsia" w:ascii="宋体" w:hAnsi="宋体"/>
          <w:b/>
          <w:bCs/>
          <w:color w:val="auto"/>
          <w:sz w:val="24"/>
          <w:szCs w:val="24"/>
          <w:highlight w:val="yellow"/>
          <w:lang w:eastAsia="zh-CN"/>
        </w:rPr>
        <w:t xml:space="preserve">：</w:t>
      </w:r>
      <w:r>
        <w:rPr>
          <w:rFonts w:hint="eastAsia" w:ascii="宋体" w:hAnsi="宋体"/>
          <w:color w:val="auto"/>
          <w:sz w:val="24"/>
          <w:szCs w:val="24"/>
          <w:highlight w:val="yellow"/>
        </w:rPr>
        <w:t xml:space="preserve">（要求见《磋商文件》附件1、《评分细则》）；</w:t>
      </w:r>
      <w:r/>
    </w:p>
    <w:p>
      <w:pPr>
        <w:pStyle w:val="749"/>
        <w:ind w:left="0" w:right="0" w:firstLine="482"/>
        <w:keepLines w:val="0"/>
        <w:keepNext w:val="0"/>
        <w:pageBreakBefore w:val="0"/>
        <w:spacing w:line="360" w:lineRule="auto"/>
        <w:rPr>
          <w:rFonts w:ascii="宋体" w:hAnsi="宋体"/>
          <w:b/>
          <w:bCs/>
          <w:color w:val="auto"/>
          <w:sz w:val="24"/>
          <w:szCs w:val="24"/>
          <w:highlight w:val="yellow"/>
        </w:rPr>
      </w:pPr>
      <w:r>
        <w:rPr>
          <w:rFonts w:hint="eastAsia" w:ascii="宋体" w:hAnsi="宋体"/>
          <w:b/>
          <w:bCs/>
          <w:color w:val="auto"/>
          <w:sz w:val="24"/>
          <w:szCs w:val="24"/>
          <w:highlight w:val="yellow"/>
        </w:rPr>
        <w:t xml:space="preserve">2、商务部分</w:t>
      </w:r>
      <w:r/>
    </w:p>
    <w:p>
      <w:pPr>
        <w:pStyle w:val="749"/>
        <w:ind w:left="0" w:right="0" w:firstLine="480"/>
        <w:keepLines w:val="0"/>
        <w:keepNext w:val="0"/>
        <w:pageBreakBefore w:val="0"/>
        <w:spacing w:line="360" w:lineRule="auto"/>
        <w:rPr>
          <w:rFonts w:ascii="宋体" w:hAnsi="宋体"/>
          <w:color w:val="auto"/>
          <w:sz w:val="24"/>
          <w:szCs w:val="24"/>
          <w:highlight w:val="yellow"/>
        </w:rPr>
        <w:outlineLvl w:val="3"/>
      </w:pPr>
      <w:r>
        <w:rPr>
          <w:rFonts w:hint="eastAsia" w:ascii="宋体" w:hAnsi="宋体"/>
          <w:color w:val="auto"/>
          <w:sz w:val="24"/>
          <w:szCs w:val="24"/>
          <w:highlight w:val="yellow"/>
        </w:rPr>
        <w:t xml:space="preserve">2.1供应商业绩（要求见《磋商文件》附件1、《评分细则》）；</w:t>
      </w:r>
      <w:r/>
    </w:p>
    <w:p>
      <w:pPr>
        <w:pStyle w:val="749"/>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53"/>
        <w:ind w:left="0" w:right="0" w:firstLine="482"/>
        <w:keepLines w:val="0"/>
        <w:keepNext w:val="0"/>
        <w:pageBreakBefore w:val="0"/>
        <w:spacing w:line="360" w:lineRule="auto"/>
        <w:rPr>
          <w:rFonts w:eastAsia="宋体"/>
          <w:b/>
          <w:color w:val="auto"/>
          <w:highlight w:val="none"/>
        </w:rPr>
        <w:outlineLvl w:val="2"/>
      </w:pPr>
      <w:r>
        <w:rPr>
          <w:rFonts w:eastAsia="宋体"/>
          <w:b/>
          <w:color w:val="auto"/>
          <w:highlight w:val="none"/>
        </w:rPr>
        <w:t xml:space="preserve">（五）价格折扣文件格式</w:t>
      </w:r>
      <w:r/>
    </w:p>
    <w:p>
      <w:pPr>
        <w:pStyle w:val="753"/>
        <w:ind w:left="0" w:right="0" w:firstLine="482"/>
        <w:keepLines w:val="0"/>
        <w:keepNext w:val="0"/>
        <w:pageBreakBefore w:val="0"/>
        <w:spacing w:line="360" w:lineRule="auto"/>
        <w:rPr>
          <w:rFonts w:eastAsia="宋体"/>
          <w:color w:val="auto"/>
          <w:highlight w:val="none"/>
        </w:rPr>
        <w:outlineLvl w:val="3"/>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53"/>
        <w:ind w:left="0" w:right="0" w:firstLine="482"/>
        <w:keepLines w:val="0"/>
        <w:keepNext w:val="0"/>
        <w:pageBreakBefore w:val="0"/>
        <w:spacing w:line="360" w:lineRule="auto"/>
        <w:rPr>
          <w:rFonts w:eastAsia="宋体"/>
          <w:b/>
          <w:bCs/>
          <w:color w:val="auto"/>
          <w:highlight w:val="none"/>
        </w:rPr>
        <w:outlineLvl w:val="2"/>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53"/>
        <w:ind w:left="0" w:right="0" w:firstLine="480"/>
        <w:keepLines w:val="0"/>
        <w:keepNext w:val="0"/>
        <w:pageBreakBefore w:val="0"/>
        <w:rPr>
          <w:rFonts w:eastAsia="宋体"/>
          <w:color w:val="auto"/>
          <w:highlight w:val="none"/>
        </w:rPr>
        <w:outlineLvl w:val="3"/>
      </w:pPr>
      <w:r>
        <w:rPr>
          <w:rFonts w:eastAsia="宋体"/>
          <w:color w:val="auto"/>
          <w:highlight w:val="none"/>
        </w:rPr>
        <w:t xml:space="preserve">1、加密要求：</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53"/>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53"/>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十四、磋商程序</w:t>
      </w:r>
      <w:r/>
    </w:p>
    <w:p>
      <w:pPr>
        <w:pStyle w:val="753"/>
        <w:spacing w:line="360" w:lineRule="auto"/>
        <w:rPr>
          <w:rFonts w:eastAsia="宋体"/>
          <w:b/>
          <w:bCs/>
          <w:color w:val="auto"/>
          <w:highlight w:val="none"/>
        </w:rPr>
        <w:outlineLvl w:val="2"/>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53"/>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53"/>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53"/>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53"/>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44"/>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53"/>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53"/>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53"/>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53"/>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53"/>
        <w:ind w:firstLine="240"/>
        <w:rPr>
          <w:rFonts w:eastAsia="宋体"/>
          <w:b/>
          <w:bCs/>
          <w:color w:val="auto"/>
          <w:highlight w:val="none"/>
        </w:rPr>
        <w:outlineLvl w:val="2"/>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outlineLvl w:val="3"/>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outlineLvl w:val="4"/>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十五、评审程序</w:t>
      </w:r>
      <w:r/>
    </w:p>
    <w:p>
      <w:pPr>
        <w:pStyle w:val="753"/>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53"/>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53"/>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753"/>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 xml:space="preserve">项目实施方案</w:t>
      </w:r>
      <w:r>
        <w:rPr>
          <w:rFonts w:hint="eastAsia" w:eastAsia="宋体"/>
          <w:b/>
          <w:bCs/>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pStyle w:val="753"/>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53"/>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outlineLvl w:val="0"/>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徐州华源招标代理有限公司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质疑接收人：张文涛      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19538817911</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江苏省徐州市中山南路65号轻工大厦6楼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outlineLvl w:val="1"/>
      </w:pPr>
      <w:r>
        <w:rPr>
          <w:rStyle w:val="940"/>
          <w:rFonts w:hint="eastAsia" w:ascii="宋体" w:hAnsi="宋体" w:eastAsia="宋体" w:cs="宋体"/>
          <w:color w:val="auto"/>
          <w:sz w:val="24"/>
          <w:highlight w:val="none"/>
          <w:lang w:val="en-US" w:eastAsia="zh-CN" w:bidi="ar-SA"/>
        </w:rPr>
        <w:t xml:space="preserve">3、采购人：</w:t>
      </w:r>
      <w:r>
        <w:rPr>
          <w:rStyle w:val="940"/>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rPr>
        <w:t xml:space="preserve">徐州市新城区新安路9号</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联 系 人：</w:t>
      </w:r>
      <w:r>
        <w:rPr>
          <w:rFonts w:hint="eastAsia" w:ascii="宋体" w:hAnsi="宋体" w:cs="宋体"/>
          <w:sz w:val="24"/>
          <w:highlight w:val="none"/>
        </w:rPr>
        <w:t xml:space="preserve">王劲</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电    话：</w:t>
      </w:r>
      <w:r>
        <w:rPr>
          <w:rFonts w:hint="eastAsia" w:ascii="宋体" w:hAnsi="宋体" w:cs="宋体"/>
          <w:sz w:val="24"/>
          <w:highlight w:val="none"/>
        </w:rPr>
        <w:t xml:space="preserve">0516-80802267</w:t>
      </w:r>
      <w:r/>
    </w:p>
    <w:p>
      <w:pPr>
        <w:pStyle w:val="749"/>
        <w:ind w:firstLine="480"/>
        <w:jc w:val="left"/>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outlineLvl w:val="1"/>
      </w:pPr>
      <w:r>
        <w:rPr>
          <w:rStyle w:val="940"/>
          <w:rFonts w:hint="eastAsia" w:ascii="宋体" w:hAnsi="宋体" w:eastAsia="宋体" w:cs="宋体"/>
          <w:color w:val="auto"/>
          <w:sz w:val="24"/>
          <w:highlight w:val="none"/>
          <w:lang w:val="en-US" w:eastAsia="zh-CN" w:bidi="ar-SA"/>
        </w:rPr>
        <w:t xml:space="preserve">4、采购代理公司：徐州华源招标代理有限公司</w:t>
      </w:r>
      <w:r/>
    </w:p>
    <w:p>
      <w:pPr>
        <w:pStyle w:val="749"/>
        <w:ind w:firstLine="480"/>
        <w:jc w:val="left"/>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地址：徐州市鼓楼区米兰国际广场办公楼2号楼2楼B层205室（鼓楼分公司）</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联 系 人：张文涛</w:t>
      </w:r>
      <w:r/>
    </w:p>
    <w:p>
      <w:pPr>
        <w:ind w:firstLine="480"/>
        <w:keepLines w:val="0"/>
        <w:keepNext w:val="0"/>
        <w:pageBreakBefore w:val="0"/>
        <w:spacing w:line="360" w:lineRule="auto"/>
        <w:widowControl w:val="off"/>
        <w:rPr>
          <w:rStyle w:val="940"/>
          <w:rFonts w:hint="eastAsia" w:ascii="宋体" w:hAnsi="宋体" w:eastAsia="宋体" w:cs="宋体"/>
          <w:color w:val="auto"/>
          <w:sz w:val="24"/>
          <w:highlight w:val="none"/>
          <w:lang w:val="en-US" w:eastAsia="zh-CN" w:bidi="ar-SA"/>
        </w:rPr>
      </w:pPr>
      <w:r>
        <w:rPr>
          <w:rStyle w:val="940"/>
          <w:rFonts w:hint="eastAsia" w:ascii="宋体" w:hAnsi="宋体" w:eastAsia="宋体" w:cs="宋体"/>
          <w:color w:val="auto"/>
          <w:sz w:val="24"/>
          <w:highlight w:val="none"/>
          <w:lang w:val="en-US" w:eastAsia="zh-CN" w:bidi="ar-SA"/>
        </w:rPr>
        <w:t xml:space="preserve">电    话：0516-85758128</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rPr>
          <w:rFonts w:hint="eastAsia" w:ascii="宋体" w:hAnsi="宋体" w:cs="宋体"/>
          <w:color w:val="auto"/>
          <w:sz w:val="24"/>
          <w:highlight w:val="none"/>
        </w:rP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、《代理服务收费标准》</w:t>
      </w:r>
      <w:bookmarkEnd w:id="0"/>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50"/>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66"/>
        <w:jc w:val="both"/>
        <w:spacing w:line="264" w:lineRule="auto"/>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采购包1-4</w:t>
      </w:r>
      <w:r/>
    </w:p>
    <w:tbl>
      <w:tblPr>
        <w:tblStyle w:val="701"/>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268"/>
        <w:gridCol w:w="7048"/>
      </w:tblGrid>
      <w:tr>
        <w:trPr>
          <w:jc w:val="center"/>
          <w:trHeight w:val="63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gridSpan w:val="2"/>
            <w:tcW w:w="8316"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评分细则</w:t>
            </w:r>
            <w:r/>
          </w:p>
        </w:tc>
      </w:tr>
      <w:tr>
        <w:trPr>
          <w:jc w:val="center"/>
          <w:trHeight w:val="1763"/>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gridSpan w:val="2"/>
            <w:tcW w:w="8316" w:type="dxa"/>
            <w:vAlign w:val="center"/>
            <w:textDirection w:val="lrTb"/>
            <w:noWrap w:val="false"/>
          </w:tcPr>
          <w:p>
            <w:pPr>
              <w:jc w:val="both"/>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after="40"/>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磋商报价得分=（磋商基准价/最后磋商报价）×</w:t>
            </w:r>
            <w:r>
              <w:rPr>
                <w:rFonts w:hint="eastAsia" w:ascii="宋体" w:hAnsi="宋体" w:cs="Times New Roman"/>
                <w:color w:val="auto"/>
                <w:sz w:val="24"/>
                <w:szCs w:val="24"/>
                <w:highlight w:val="none"/>
                <w:lang w:val="en-US" w:eastAsia="zh-CN" w:bidi="ar-SA"/>
              </w:rPr>
              <w:t xml:space="preserve">10</w:t>
            </w:r>
            <w:r/>
          </w:p>
          <w:p>
            <w:pPr>
              <w:jc w:val="both"/>
              <w:spacing w:after="40"/>
              <w:widowControl w:val="off"/>
              <w:rPr>
                <w:rFonts w:hint="default" w:ascii="Times New Roman" w:hAnsi="Times New Roman" w:eastAsia="宋体" w:cs="Times New Roman"/>
                <w:color w:val="auto"/>
                <w:sz w:val="18"/>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40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月1日（合同签订日期）以来，具有水利工程养护项目业绩，每有1个业绩得</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分，最高得4分；业绩证明材料以合同协议书、成交通知书、完工验收（竣工）证明扫描件为准，三者须同时具备，否则不得分。</w:t>
            </w:r>
            <w:r/>
          </w:p>
        </w:tc>
      </w:tr>
      <w:tr>
        <w:trPr>
          <w:jc w:val="center"/>
          <w:trHeight w:val="171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项目负责人</w:t>
            </w: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a、</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具有相关专业中级及以上职称且具有本单位近六个月社保证明的，可得2分。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附相关证明材料扫描件，否则不得分。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b、</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w:t>
            </w:r>
            <w:r>
              <w:rPr>
                <w:rFonts w:hint="eastAsia" w:ascii="宋体" w:hAnsi="宋体" w:cs="宋体"/>
                <w:bCs/>
                <w:color w:val="auto"/>
                <w:sz w:val="24"/>
                <w:highlight w:val="none"/>
                <w:lang w:eastAsia="zh-CN"/>
              </w:rPr>
              <w:t xml:space="preserve">类似</w:t>
            </w:r>
            <w:r>
              <w:rPr>
                <w:rFonts w:hint="eastAsia" w:ascii="宋体" w:hAnsi="宋体" w:eastAsia="宋体" w:cs="宋体"/>
                <w:bCs/>
                <w:color w:val="auto"/>
                <w:sz w:val="24"/>
                <w:highlight w:val="none"/>
              </w:rPr>
              <w:t xml:space="preserve">养护项目业绩的，</w:t>
            </w:r>
            <w:r>
              <w:rPr>
                <w:rFonts w:hint="eastAsia" w:ascii="宋体" w:hAnsi="宋体" w:eastAsia="宋体" w:cs="宋体"/>
                <w:bCs/>
                <w:color w:val="auto"/>
                <w:sz w:val="24"/>
                <w:highlight w:val="none"/>
                <w:lang w:val="en-US" w:eastAsia="zh-CN"/>
              </w:rPr>
              <w:t xml:space="preserve">可</w:t>
            </w:r>
            <w:r>
              <w:rPr>
                <w:rFonts w:hint="eastAsia" w:ascii="宋体" w:hAnsi="宋体" w:eastAsia="宋体" w:cs="宋体"/>
                <w:bCs/>
                <w:color w:val="auto"/>
                <w:sz w:val="24"/>
                <w:highlight w:val="none"/>
              </w:rPr>
              <w:t xml:space="preserve">得2分。</w:t>
            </w:r>
            <w:r/>
          </w:p>
          <w:p>
            <w:pPr>
              <w:rPr>
                <w:rFonts w:hint="default" w:ascii="宋体" w:hAnsi="宋体" w:eastAsia="宋体" w:cs="宋体"/>
                <w:b/>
                <w:color w:val="auto"/>
                <w:sz w:val="24"/>
                <w:highlight w:val="none"/>
                <w:lang w:val="en-US" w:eastAsia="zh-CN"/>
              </w:rPr>
            </w:pPr>
            <w:r>
              <w:rPr>
                <w:rFonts w:hint="eastAsia" w:ascii="宋体" w:hAnsi="宋体" w:eastAsia="宋体" w:cs="宋体"/>
                <w:bCs/>
                <w:color w:val="auto"/>
                <w:sz w:val="24"/>
                <w:highlight w:val="none"/>
              </w:rPr>
              <w:t xml:space="preserve">附体现</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姓名的证明材料扫描件，否则不得分。</w:t>
            </w:r>
            <w:r/>
          </w:p>
        </w:tc>
      </w:tr>
      <w:tr>
        <w:trPr>
          <w:jc w:val="center"/>
          <w:trHeight w:val="2393"/>
        </w:trPr>
        <w:tc>
          <w:tcPr>
            <w:tcW w:w="1220" w:type="dxa"/>
            <w:vAlign w:val="center"/>
            <w:vMerge w:val="restart"/>
            <w:textDirection w:val="lrTb"/>
            <w:noWrap w:val="false"/>
          </w:tcPr>
          <w:p>
            <w:pPr>
              <w:jc w:val="center"/>
              <w:widowControl/>
              <w:rPr>
                <w:rFonts w:ascii="宋体" w:hAnsi="宋体" w:eastAsia="宋体" w:cs="宋体"/>
                <w:color w:val="auto"/>
                <w:sz w:val="24"/>
                <w:highlight w:val="none"/>
              </w:rPr>
            </w:pPr>
            <w:r/>
            <w:bookmarkStart w:id="1" w:name="_Toc221950539"/>
            <w:r>
              <w:rPr>
                <w:rFonts w:hint="eastAsia" w:ascii="宋体" w:hAnsi="宋体" w:eastAsia="宋体" w:cs="宋体"/>
                <w:color w:val="auto"/>
                <w:sz w:val="24"/>
                <w:highlight w:val="none"/>
              </w:rPr>
              <w:t xml:space="preserve">实施方案</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2分）</w:t>
            </w:r>
            <w:r/>
          </w:p>
        </w:tc>
        <w:tc>
          <w:tcPr>
            <w:tcW w:w="1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项目分析</w:t>
            </w:r>
            <w:r>
              <w:rPr>
                <w:highlight w:val="none"/>
              </w:rPr>
            </w:r>
            <w:r/>
          </w:p>
          <w:p>
            <w:pPr>
              <w:jc w:val="both"/>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10</w:t>
            </w:r>
            <w:r>
              <w:rPr>
                <w:rFonts w:hint="default" w:ascii="宋体" w:hAnsi="宋体" w:eastAsia="宋体" w:cs="Times New Roman"/>
                <w:color w:val="auto"/>
                <w:sz w:val="24"/>
                <w:szCs w:val="24"/>
                <w:highlight w:val="none"/>
                <w:lang w:val="en-US" w:eastAsia="zh-CN" w:bidi="ar-SA"/>
              </w:rPr>
              <w:t xml:space="preserve">分）</w:t>
            </w:r>
            <w:bookmarkEnd w:id="1"/>
            <w:r>
              <w:rPr>
                <w:highlight w:val="none"/>
              </w:rPr>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对响应文件中项目分析的服务定位和目标及作业范围和现场作业的难点、重点等描述与分析是否全面、清晰、准确进行打分。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实施总体部署</w:t>
            </w:r>
            <w:r>
              <w:rPr>
                <w:highlight w:val="none"/>
              </w:rPr>
            </w:r>
            <w:r/>
          </w:p>
          <w:p>
            <w:pPr>
              <w:jc w:val="center"/>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rPr>
                <w:highlight w:val="none"/>
              </w:rPr>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5"/>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组织实施</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highlight w:val="none"/>
              </w:rPr>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（1）目标明确，服务流程规范，反馈机制健全、整改保障措施到位，得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（2）目标基本明确，服务流程较规范，反馈渠道、整改保障措施基本到位，得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（3）目标一般，服务流程一般，针对性较差，得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（4）目标较差，无详细服务流程，缺乏针对性的，得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318"/>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项目组织机构</w:t>
            </w:r>
            <w:r>
              <w:rPr>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rPr>
                <w:highlight w:val="none"/>
              </w:rPr>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对项目组织机构的完整性、科学性进行评价。</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（4）内容不完整，不符合项目特点，得2分；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（3）较科学合理、针对性较差，得3分；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（4）不科学合理、针对性差，得2分；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848"/>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设备设施资源配置</w:t>
            </w:r>
            <w:r>
              <w:rPr>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highlight w:val="none"/>
              </w:rPr>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对响应文件中设备设施、资源配置方案的完整性、科学性进行综合打分。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67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w:t>
            </w:r>
            <w:r>
              <w:rPr>
                <w:highlight w:val="none"/>
              </w:rPr>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highlight w:val="none"/>
              </w:rPr>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质控管理方案：</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对响应文件中的质量控制方案进行综合评价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(5)未提供的得0分。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对响应文件中的质量管理措施进行综合评价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(1)目标明确，措施合理可行，得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(2)目标较明确，措施</w:t>
            </w:r>
            <w:r>
              <w:rPr>
                <w:rFonts w:hint="eastAsia" w:ascii="宋体" w:hAnsi="宋体" w:cs="宋体"/>
                <w:color w:val="auto"/>
                <w:sz w:val="24"/>
                <w:highlight w:val="none"/>
                <w:lang w:val="en-US" w:eastAsia="zh-CN"/>
              </w:rPr>
              <w:t xml:space="preserve">较合理</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(3)目标一般，措施一般，得2分；</w:t>
            </w:r>
            <w:r/>
          </w:p>
          <w:p>
            <w:pP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(4)无具体内容的，该项得0分。</w:t>
            </w:r>
            <w:r/>
          </w:p>
        </w:tc>
      </w:tr>
      <w:tr>
        <w:trPr>
          <w:jc w:val="center"/>
          <w:trHeight w:val="221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安全、文明及环保措施、制度</w:t>
            </w:r>
            <w:r>
              <w:rPr>
                <w:highlight w:val="none"/>
              </w:rPr>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highlight w:val="none"/>
              </w:rPr>
            </w:r>
            <w:r/>
          </w:p>
        </w:tc>
        <w:tc>
          <w:tcPr>
            <w:shd w:val="clear" w:color="auto" w:fill="auto"/>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(1)有安全、文明管理制度及措施，内容全面，措施到位，针对性强的，得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(2)有安全、文明管理制度及措施，内容较全面，措施基本到位，有一定的针对性，得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 有安全、文明管理制度及措施，内容一般，措施一般，缺乏针对性的，得2分；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(4)无具体内容的，该项得0分。</w:t>
            </w:r>
            <w:r/>
          </w:p>
        </w:tc>
      </w:tr>
      <w:tr>
        <w:trPr>
          <w:jc w:val="center"/>
          <w:trHeight w:val="136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进度管理</w:t>
            </w:r>
            <w:r>
              <w:rPr>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（8分）</w:t>
            </w:r>
            <w:r>
              <w:rPr>
                <w:highlight w:val="none"/>
              </w:rPr>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(1)方案可行性强、针对性强、内容完整的得8分；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(2)方案可行性较强、针对性较强、内容较完整的得6分；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(3)方案可行性一般、针对性一般、内容一般的得5分；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(4)方案可行性较差、针对性较差、内容较差的得3分；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651"/>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服务及应急响应措施</w:t>
            </w:r>
            <w:r>
              <w:rPr>
                <w:highlight w:val="none"/>
              </w:rPr>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highlight w:val="none"/>
              </w:rPr>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)方案可行性较差、针对性较差、内容较差的得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34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资料档案管理</w:t>
            </w:r>
            <w:r>
              <w:rPr>
                <w:highlight w:val="none"/>
              </w:rPr>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highlight w:val="none"/>
              </w:rPr>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(3)方案可行性较差、针对性较差、内容较差的得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bl>
    <w:p>
      <w:pPr>
        <w:ind w:firstLine="480"/>
        <w:spacing w:line="400" w:lineRule="exact"/>
        <w:rPr>
          <w:rFonts w:cs="宋体" w:asciiTheme="minorEastAsia" w:hAnsiTheme="minorEastAsia" w:eastAsiaTheme="minorEastAsia"/>
          <w:color w:val="auto"/>
          <w:sz w:val="24"/>
          <w:highlight w:val="none"/>
        </w:rPr>
      </w:pPr>
      <w:r>
        <w:rPr>
          <w:rFonts w:asciiTheme="minorEastAsia" w:hAnsiTheme="minorEastAsia" w:eastAsiaTheme="minorEastAsia"/>
          <w:color w:val="auto"/>
          <w:sz w:val="24"/>
          <w:szCs w:val="24"/>
          <w:highlight w:val="none"/>
        </w:rPr>
        <w:t xml:space="preserve">注：</w:t>
      </w:r>
      <w:r>
        <w:rPr>
          <w:rFonts w:hint="eastAsia" w:eastAsia="宋体" w:asciiTheme="minorEastAsia" w:hAnsiTheme="minorEastAsia"/>
          <w:color w:val="auto"/>
          <w:sz w:val="24"/>
          <w:szCs w:val="24"/>
          <w:highlight w:val="none"/>
          <w:lang w:val="en-US" w:eastAsia="zh-CN"/>
        </w:rPr>
        <w:t xml:space="preserve">各采购包</w:t>
      </w:r>
      <w:r>
        <w:rPr>
          <w:rFonts w:asciiTheme="minorEastAsia" w:hAnsiTheme="minorEastAsia" w:eastAsiaTheme="minorEastAsia"/>
          <w:color w:val="auto"/>
          <w:sz w:val="24"/>
          <w:szCs w:val="24"/>
          <w:highlight w:val="none"/>
        </w:rPr>
        <w:t xml:space="preserve">评分结果</w:t>
      </w:r>
      <w:r>
        <w:rPr>
          <w:rFonts w:hint="eastAsia" w:eastAsia="宋体" w:asciiTheme="minorEastAsia" w:hAnsiTheme="minorEastAsia"/>
          <w:color w:val="auto"/>
          <w:sz w:val="24"/>
          <w:szCs w:val="24"/>
          <w:highlight w:val="none"/>
          <w:lang w:val="en-US" w:eastAsia="zh-CN"/>
        </w:rPr>
        <w:t xml:space="preserve">均</w:t>
      </w:r>
      <w:r>
        <w:rPr>
          <w:rFonts w:asciiTheme="minorEastAsia" w:hAnsiTheme="minorEastAsia" w:eastAsiaTheme="minorEastAsia"/>
          <w:color w:val="auto"/>
          <w:sz w:val="24"/>
          <w:szCs w:val="24"/>
          <w:highlight w:val="none"/>
        </w:rPr>
        <w:t xml:space="preserve">精确到小数点后二位。</w:t>
      </w:r>
      <w:r/>
    </w:p>
    <w:p>
      <w:pPr>
        <w:pStyle w:val="749"/>
        <w:ind w:firstLine="480"/>
        <w:spacing w:line="276" w:lineRule="auto"/>
        <w:rPr>
          <w:rFonts w:asciiTheme="minorEastAsia" w:hAnsiTheme="minorEastAsia" w:eastAsiaTheme="minorEastAsia"/>
          <w:color w:val="auto"/>
          <w:szCs w:val="21"/>
          <w:highlight w:val="none"/>
        </w:rPr>
      </w:pPr>
      <w:r>
        <w:rPr>
          <w:rFonts w:asciiTheme="minorEastAsia" w:hAnsiTheme="minorEastAsia" w:eastAsiaTheme="minorEastAsia"/>
          <w:color w:val="auto"/>
          <w:sz w:val="24"/>
          <w:highlight w:val="none"/>
        </w:rPr>
        <w:t xml:space="preserve">本项目采用综合评分法。</w:t>
      </w:r>
      <w:r/>
    </w:p>
    <w:p>
      <w:pPr>
        <w:pStyle w:val="749"/>
        <w:ind w:firstLine="480"/>
        <w:spacing w:line="276" w:lineRule="auto"/>
        <w:rPr>
          <w:rFonts w:asciiTheme="minorEastAsia" w:hAnsiTheme="minorEastAsia" w:eastAsiaTheme="minorEastAsia"/>
          <w:color w:val="auto"/>
          <w:szCs w:val="21"/>
          <w:highlight w:val="none"/>
        </w:rPr>
      </w:pPr>
      <w:r>
        <w:rPr>
          <w:rFonts w:hint="eastAsia" w:ascii="宋体" w:hAnsi="宋体" w:cs="宋体"/>
          <w:b/>
          <w:bCs/>
          <w:color w:val="auto"/>
          <w:sz w:val="36"/>
          <w:szCs w:val="36"/>
          <w:highlight w:val="none"/>
        </w:rPr>
        <w:br w:type="page" w:clear="all"/>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2、项目要求（采购需求）</w:t>
      </w:r>
      <w:r/>
    </w:p>
    <w:p>
      <w:pPr>
        <w:pStyle w:val="729"/>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 w:name="_Toc23745"/>
      <w:r/>
      <w:bookmarkStart w:id="3" w:name="_Toc15841"/>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徐州市南水北调工程管理中心2025年市级水利工程养护</w:t>
      </w:r>
      <w:r/>
    </w:p>
    <w:p>
      <w:pPr>
        <w:pStyle w:val="72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pStyle w:val="729"/>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本项目不接受超过</w:t>
      </w:r>
      <w:r>
        <w:rPr>
          <w:rFonts w:hint="eastAsia" w:cs="宋体"/>
          <w:b/>
          <w:bCs/>
          <w:color w:val="000000"/>
          <w:sz w:val="24"/>
          <w:szCs w:val="24"/>
          <w:highlight w:val="none"/>
          <w:lang w:val="en-US" w:eastAsia="zh-CN"/>
        </w:rPr>
        <w:t xml:space="preserve">1410301.7元</w:t>
      </w:r>
      <w:r>
        <w:rPr>
          <w:rFonts w:hint="eastAsia" w:ascii="宋体" w:hAnsi="宋体" w:eastAsia="宋体" w:cs="宋体"/>
          <w:b/>
          <w:bCs/>
          <w:color w:val="000000"/>
          <w:sz w:val="24"/>
          <w:szCs w:val="24"/>
          <w:highlight w:val="none"/>
        </w:rPr>
        <w:t xml:space="preserve">人民币的投标报价，其中：</w:t>
      </w:r>
      <w:r/>
    </w:p>
    <w:p>
      <w:pPr>
        <w:pStyle w:val="729"/>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采购包1不接受超过</w:t>
      </w:r>
      <w:r>
        <w:rPr>
          <w:rFonts w:hint="eastAsia" w:cs="宋体"/>
          <w:b/>
          <w:bCs/>
          <w:color w:val="000000"/>
          <w:sz w:val="24"/>
          <w:szCs w:val="24"/>
          <w:highlight w:val="none"/>
          <w:lang w:val="en-US" w:eastAsia="zh-CN"/>
        </w:rPr>
        <w:t xml:space="preserve">404875.87元</w:t>
      </w:r>
      <w:r>
        <w:rPr>
          <w:rFonts w:hint="eastAsia" w:ascii="宋体" w:hAnsi="宋体" w:eastAsia="宋体" w:cs="宋体"/>
          <w:b/>
          <w:bCs/>
          <w:color w:val="000000"/>
          <w:sz w:val="24"/>
          <w:szCs w:val="24"/>
          <w:highlight w:val="none"/>
        </w:rPr>
        <w:t xml:space="preserve">人民币的报价（最终报价）；</w:t>
      </w:r>
      <w:r/>
    </w:p>
    <w:p>
      <w:pPr>
        <w:pStyle w:val="729"/>
        <w:ind w:left="0" w:firstLine="482"/>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采购包2不接受超过</w:t>
      </w:r>
      <w:r>
        <w:rPr>
          <w:rFonts w:hint="eastAsia" w:cs="宋体"/>
          <w:b/>
          <w:bCs/>
          <w:color w:val="000000"/>
          <w:sz w:val="24"/>
          <w:szCs w:val="24"/>
          <w:highlight w:val="none"/>
          <w:lang w:val="en-US" w:eastAsia="zh-CN"/>
        </w:rPr>
        <w:t xml:space="preserve">523430.86元</w:t>
      </w:r>
      <w:r>
        <w:rPr>
          <w:rFonts w:hint="eastAsia" w:ascii="宋体" w:hAnsi="宋体" w:eastAsia="宋体" w:cs="宋体"/>
          <w:b/>
          <w:bCs/>
          <w:color w:val="000000"/>
          <w:sz w:val="24"/>
          <w:szCs w:val="24"/>
          <w:highlight w:val="none"/>
        </w:rPr>
        <w:t xml:space="preserve">人民币的报价（最终报价）；</w:t>
      </w:r>
      <w:r/>
    </w:p>
    <w:p>
      <w:pPr>
        <w:pStyle w:val="729"/>
        <w:ind w:left="0" w:firstLine="482"/>
        <w:jc w:val="both"/>
        <w:keepLines w:val="0"/>
        <w:keepNext w:val="0"/>
        <w:spacing w:before="0" w:beforeAutospacing="0" w:after="0" w:afterAutospacing="0" w:line="360" w:lineRule="auto"/>
        <w:widowControl w:val="off"/>
        <w:rPr>
          <w:rFonts w:hint="eastAsia"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采购包3不接受超过</w:t>
      </w:r>
      <w:r>
        <w:rPr>
          <w:rFonts w:hint="eastAsia" w:cs="宋体"/>
          <w:b/>
          <w:bCs/>
          <w:color w:val="000000"/>
          <w:sz w:val="24"/>
          <w:szCs w:val="24"/>
          <w:highlight w:val="none"/>
          <w:lang w:val="en-US" w:eastAsia="zh-CN"/>
        </w:rPr>
        <w:t xml:space="preserve">371454.33元</w:t>
      </w:r>
      <w:r>
        <w:rPr>
          <w:rFonts w:hint="eastAsia" w:ascii="宋体" w:hAnsi="宋体" w:eastAsia="宋体" w:cs="宋体"/>
          <w:b/>
          <w:bCs/>
          <w:color w:val="000000"/>
          <w:sz w:val="24"/>
          <w:szCs w:val="24"/>
          <w:highlight w:val="none"/>
        </w:rPr>
        <w:t xml:space="preserve">人民币的报价（最终报价）</w:t>
      </w:r>
      <w:r>
        <w:rPr>
          <w:rFonts w:hint="eastAsia" w:cs="宋体"/>
          <w:b/>
          <w:bCs/>
          <w:color w:val="000000"/>
          <w:sz w:val="24"/>
          <w:szCs w:val="24"/>
          <w:highlight w:val="none"/>
          <w:lang w:eastAsia="zh-CN"/>
        </w:rPr>
        <w:t xml:space="preserve">；</w:t>
      </w:r>
      <w:r/>
    </w:p>
    <w:p>
      <w:pPr>
        <w:pStyle w:val="729"/>
        <w:ind w:left="0" w:firstLine="482"/>
        <w:jc w:val="both"/>
        <w:keepLines w:val="0"/>
        <w:keepNext w:val="0"/>
        <w:spacing w:before="0" w:beforeAutospacing="0" w:after="0" w:afterAutospacing="0" w:line="360" w:lineRule="auto"/>
        <w:widowControl w:val="off"/>
        <w:rPr>
          <w:rFonts w:hint="eastAsia"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w:t>
      </w:r>
      <w:r>
        <w:rPr>
          <w:rFonts w:hint="eastAsia"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不接受超过</w:t>
      </w:r>
      <w:r>
        <w:rPr>
          <w:rFonts w:hint="eastAsia" w:cs="宋体"/>
          <w:b/>
          <w:bCs/>
          <w:color w:val="000000"/>
          <w:sz w:val="24"/>
          <w:szCs w:val="24"/>
          <w:highlight w:val="none"/>
          <w:lang w:val="en-US" w:eastAsia="zh-CN"/>
        </w:rPr>
        <w:t xml:space="preserve">110540.64元</w:t>
      </w:r>
      <w:r>
        <w:rPr>
          <w:rFonts w:hint="eastAsia" w:ascii="宋体" w:hAnsi="宋体" w:eastAsia="宋体" w:cs="宋体"/>
          <w:b/>
          <w:bCs/>
          <w:color w:val="000000"/>
          <w:sz w:val="24"/>
          <w:szCs w:val="24"/>
          <w:highlight w:val="none"/>
        </w:rPr>
        <w:t xml:space="preserve">人民币的报价（最终报价）</w:t>
      </w:r>
      <w:r>
        <w:rPr>
          <w:rFonts w:hint="eastAsia" w:cs="宋体"/>
          <w:b/>
          <w:bCs/>
          <w:color w:val="000000"/>
          <w:sz w:val="24"/>
          <w:szCs w:val="24"/>
          <w:highlight w:val="none"/>
          <w:lang w:eastAsia="zh-CN"/>
        </w:rPr>
        <w:t xml:space="preserve">。</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72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p>
    <w:p>
      <w:pPr>
        <w:pStyle w:val="729"/>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采购包1：刘山、解台、黄河北闸等闸站土建设施养护；</w:t>
      </w:r>
      <w:r/>
    </w:p>
    <w:p>
      <w:pPr>
        <w:pStyle w:val="7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采购包2：</w:t>
      </w:r>
      <w:r>
        <w:rPr>
          <w:rFonts w:hint="eastAsia" w:ascii="宋体" w:hAnsi="宋体" w:eastAsia="宋体" w:cs="宋体"/>
          <w:color w:val="000000"/>
          <w:sz w:val="24"/>
          <w:szCs w:val="24"/>
          <w:lang w:val="zh-CN"/>
        </w:rPr>
        <w:t xml:space="preserve">刘山、解台、黄河北闸等闸站电气设备养护</w:t>
      </w:r>
      <w:r>
        <w:rPr>
          <w:rFonts w:hint="eastAsia"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360" w:lineRule="auto"/>
        <w:widowControl w:val="off"/>
        <w:rPr>
          <w:rFonts w:hint="eastAsia" w:cs="宋体"/>
          <w:color w:val="000000"/>
          <w:sz w:val="24"/>
          <w:szCs w:val="24"/>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采购包3：</w:t>
      </w:r>
      <w:r>
        <w:rPr>
          <w:rFonts w:hint="eastAsia" w:cs="宋体"/>
          <w:color w:val="000000"/>
          <w:sz w:val="24"/>
          <w:szCs w:val="24"/>
          <w:lang w:val="zh-CN"/>
        </w:rPr>
        <w:t xml:space="preserve">刘山、解台、黄河北闸等闸站金属结构养护；</w:t>
      </w:r>
      <w:r/>
    </w:p>
    <w:p>
      <w:pPr>
        <w:pStyle w:val="729"/>
        <w:ind w:left="0" w:firstLine="480"/>
        <w:jc w:val="both"/>
        <w:keepLines w:val="0"/>
        <w:keepNext w:val="0"/>
        <w:spacing w:before="0" w:beforeAutospacing="0" w:after="0" w:afterAutospacing="0" w:line="360" w:lineRule="auto"/>
        <w:widowControl w:val="off"/>
        <w:rPr>
          <w:rFonts w:hint="eastAsia" w:cs="宋体"/>
          <w:color w:val="000000"/>
          <w:sz w:val="24"/>
          <w:szCs w:val="24"/>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刘山、解台、黄河北闸等闸站自动化及视频监控系统养护</w:t>
      </w:r>
      <w:r>
        <w:rPr>
          <w:rFonts w:hint="eastAsia" w:cs="宋体"/>
          <w:color w:val="000000"/>
          <w:sz w:val="24"/>
          <w:szCs w:val="24"/>
          <w:lang w:val="zh-CN"/>
        </w:rPr>
        <w:t xml:space="preserve">。</w:t>
      </w:r>
      <w:r/>
    </w:p>
    <w:p>
      <w:pPr>
        <w:pStyle w:val="729"/>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rPr>
        <w:t xml:space="preserve">四、项目实施要求</w:t>
      </w:r>
      <w:r/>
    </w:p>
    <w:p>
      <w:pPr>
        <w:pStyle w:val="72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rPr>
      </w:r>
      <w:r>
        <w:rPr>
          <w:rFonts w:hint="eastAsia" w:ascii="宋体" w:hAnsi="宋体" w:eastAsia="宋体" w:cs="宋体"/>
          <w:b/>
          <w:bCs/>
          <w:color w:val="000000"/>
          <w:sz w:val="28"/>
          <w:szCs w:val="28"/>
          <w:highlight w:val="yellow"/>
          <w:lang w:val="en-US" w:eastAsia="zh-CN" w:bidi="ar-SA"/>
        </w:rPr>
        <w:t xml:space="preserve">（一）采购包1：刘山、解台、黄河北闸等闸站土建设施养护</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sz w:val="24"/>
          <w:szCs w:val="24"/>
          <w:lang w:val="en-US" w:eastAsia="zh-CN"/>
        </w:rPr>
        <w:outlineLvl w:val="1"/>
      </w:pPr>
      <w:r>
        <w:rPr>
          <w:rFonts w:hint="eastAsia" w:ascii="Times New Roman" w:eastAsia="宋体" w:cs="Times New Roman"/>
          <w:b/>
          <w:bCs/>
          <w:sz w:val="24"/>
          <w:szCs w:val="24"/>
          <w:lang w:val="en-US" w:eastAsia="zh-CN"/>
        </w:rPr>
        <w:t xml:space="preserve">1、</w:t>
      </w:r>
      <w:r>
        <w:rPr>
          <w:rFonts w:hint="eastAsia" w:ascii="Times New Roman" w:hAnsi="Times New Roman" w:eastAsia="宋体" w:cs="Times New Roman"/>
          <w:b/>
          <w:bCs/>
          <w:sz w:val="24"/>
          <w:szCs w:val="24"/>
          <w:lang w:val="en-US" w:eastAsia="zh-CN"/>
        </w:rPr>
        <w:t xml:space="preserve">建筑物沉降观测、河道断面观测</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共涉及刘山水利工程管理</w:t>
      </w:r>
      <w:r>
        <w:rPr>
          <w:rFonts w:hint="eastAsia" w:ascii="宋体" w:hAnsi="宋体" w:eastAsia="宋体" w:cs="宋体"/>
          <w:color w:val="auto"/>
          <w:sz w:val="24"/>
          <w:szCs w:val="24"/>
          <w:lang w:eastAsia="zh-CN"/>
        </w:rPr>
        <w:t xml:space="preserve">所</w:t>
      </w:r>
      <w:r>
        <w:rPr>
          <w:rFonts w:hint="eastAsia" w:ascii="宋体" w:hAnsi="宋体" w:eastAsia="宋体" w:cs="宋体"/>
          <w:color w:val="auto"/>
          <w:sz w:val="24"/>
          <w:szCs w:val="24"/>
        </w:rPr>
        <w:t xml:space="preserve">、黄河北闸管理</w:t>
      </w:r>
      <w:r>
        <w:rPr>
          <w:rFonts w:hint="eastAsia" w:ascii="宋体" w:hAnsi="宋体" w:eastAsia="宋体" w:cs="宋体"/>
          <w:color w:val="auto"/>
          <w:sz w:val="24"/>
          <w:szCs w:val="24"/>
          <w:lang w:eastAsia="zh-CN"/>
        </w:rPr>
        <w:t xml:space="preserve">所、解台工程管理所</w:t>
      </w:r>
      <w:r>
        <w:rPr>
          <w:rFonts w:hint="eastAsia" w:ascii="宋体" w:hAnsi="宋体" w:eastAsia="宋体" w:cs="宋体"/>
          <w:color w:val="auto"/>
          <w:sz w:val="24"/>
          <w:szCs w:val="24"/>
          <w:highlight w:val="none"/>
          <w:lang w:eastAsia="zh-CN"/>
        </w:rPr>
        <w:t xml:space="preserve">等共</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座水工建筑物。</w:t>
      </w:r>
      <w:r/>
    </w:p>
    <w:p>
      <w:pPr>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经统计，各建筑物现状均已布设工程观测设施，观测设施布置见表</w:t>
      </w:r>
      <w:r/>
    </w:p>
    <w:p>
      <w:pPr>
        <w:numPr>
          <w:ilvl w:val="0"/>
          <w:numId w:val="0"/>
        </w:numPr>
        <w:ind w:firstLine="482"/>
        <w:jc w:val="center"/>
        <w:keepLines w:val="0"/>
        <w:keepNext w:val="0"/>
        <w:pageBreakBefore w:val="0"/>
        <w:spacing w:line="360" w:lineRule="auto"/>
        <w:rPr>
          <w:rFonts w:hint="eastAsia" w:ascii="Times New Roman" w:hAnsi="Times New Roman" w:eastAsia="宋体" w:cs="Times New Roman"/>
          <w:b/>
          <w:bCs/>
          <w:color w:val="auto"/>
          <w:sz w:val="24"/>
          <w:szCs w:val="24"/>
          <w:highlight w:val="none"/>
          <w:lang w:eastAsia="zh-CN"/>
        </w:rPr>
        <w:outlineLvl w:val="2"/>
      </w:pPr>
      <w:r>
        <w:rPr>
          <w:rFonts w:hint="eastAsia" w:ascii="Times New Roman" w:hAnsi="Times New Roman" w:eastAsia="宋体" w:cs="Times New Roman"/>
          <w:b/>
          <w:bCs/>
          <w:color w:val="auto"/>
          <w:sz w:val="24"/>
          <w:szCs w:val="24"/>
          <w:highlight w:val="none"/>
          <w:lang w:eastAsia="zh-CN"/>
        </w:rPr>
        <w:t xml:space="preserve">工程观测设施布置情况</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850"/>
        <w:gridCol w:w="1866"/>
        <w:gridCol w:w="1746"/>
        <w:gridCol w:w="1771"/>
        <w:gridCol w:w="1098"/>
      </w:tblGrid>
      <w:tr>
        <w:trPr>
          <w:trHeight w:val="397"/>
        </w:trPr>
        <w:tc>
          <w:tcPr>
            <w:tcW w:w="911" w:type="dxa"/>
            <w:vAlign w:val="center"/>
            <w:textDirection w:val="lrTb"/>
            <w:noWrap/>
          </w:tcPr>
          <w:p>
            <w:pPr>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1850"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工程名称</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垂直位移</w:t>
            </w:r>
            <w:r>
              <w:rPr>
                <w:rFonts w:hint="default" w:ascii="Times New Roman" w:hAnsi="Times New Roman" w:cs="Times New Roman"/>
                <w:color w:val="auto"/>
                <w:szCs w:val="21"/>
                <w:highlight w:val="none"/>
              </w:rPr>
              <w:t xml:space="preserve">工作基点</w:t>
            </w:r>
            <w:r>
              <w:rPr>
                <w:rFonts w:hint="eastAsia"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个</w:t>
            </w:r>
            <w:r>
              <w:rPr>
                <w:rFonts w:hint="eastAsia" w:ascii="Times New Roman" w:hAnsi="Times New Roman" w:cs="Times New Roman"/>
                <w:color w:val="auto"/>
                <w:szCs w:val="21"/>
                <w:highlight w:val="none"/>
                <w:lang w:eastAsia="zh-CN"/>
              </w:rPr>
              <w:t xml:space="preserve">）</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观测标点埋设数量</w:t>
            </w:r>
            <w:r>
              <w:rPr>
                <w:rFonts w:hint="eastAsia"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个</w:t>
            </w:r>
            <w:r>
              <w:rPr>
                <w:rFonts w:hint="eastAsia" w:ascii="Times New Roman" w:hAnsi="Times New Roman" w:cs="Times New Roman"/>
                <w:color w:val="auto"/>
                <w:szCs w:val="21"/>
                <w:highlight w:val="none"/>
                <w:lang w:eastAsia="zh-CN"/>
              </w:rPr>
              <w:t xml:space="preserve">）</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河道断面桩数量（个）</w:t>
            </w:r>
            <w:r/>
          </w:p>
        </w:tc>
        <w:tc>
          <w:tcPr>
            <w:tcW w:w="1098"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w:t>
            </w:r>
            <w:r/>
          </w:p>
        </w:tc>
      </w:tr>
      <w:tr>
        <w:trPr>
          <w:trHeight w:val="397"/>
        </w:trPr>
        <w:tc>
          <w:tcPr>
            <w:tcW w:w="911" w:type="dxa"/>
            <w:vAlign w:val="center"/>
            <w:vMerge w:val="restart"/>
            <w:textDirection w:val="lrTb"/>
            <w:noWrap/>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850"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刘山北站</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94</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1098"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397"/>
        </w:trPr>
        <w:tc>
          <w:tcPr>
            <w:tcW w:w="911" w:type="dxa"/>
            <w:vAlign w:val="center"/>
            <w:vMerge w:val="continue"/>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50"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刘山南站</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100</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p>
        </w:tc>
        <w:tc>
          <w:tcPr>
            <w:tcW w:w="1098"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397"/>
        </w:trPr>
        <w:tc>
          <w:tcPr>
            <w:tcW w:w="911" w:type="dxa"/>
            <w:vAlign w:val="center"/>
            <w:vMerge w:val="restart"/>
            <w:textDirection w:val="lrTb"/>
            <w:noWrap/>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1850"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黄河北闸</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44</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p>
        </w:tc>
        <w:tc>
          <w:tcPr>
            <w:tcW w:w="1098"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397"/>
        </w:trPr>
        <w:tc>
          <w:tcPr>
            <w:tcW w:w="911" w:type="dxa"/>
            <w:vAlign w:val="center"/>
            <w:vMerge w:val="continue"/>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50" w:type="dxa"/>
            <w:vAlign w:val="center"/>
            <w:textDirection w:val="lrTb"/>
            <w:noWrap w:val="false"/>
          </w:tcPr>
          <w:p>
            <w:pPr>
              <w:ind w:firstLine="420"/>
              <w:jc w:val="center"/>
              <w:keepLines w:val="0"/>
              <w:keepNext w:val="0"/>
              <w:pageBreakBefore w:val="0"/>
              <w:spacing w:line="360" w:lineRule="auto"/>
              <w:widowControl/>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魏工分洪闸</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4</w:t>
            </w:r>
            <w:r/>
          </w:p>
        </w:tc>
        <w:tc>
          <w:tcPr>
            <w:tcW w:w="1098"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397"/>
        </w:trPr>
        <w:tc>
          <w:tcPr>
            <w:tcW w:w="911" w:type="dxa"/>
            <w:vAlign w:val="center"/>
            <w:textDirection w:val="lrTb"/>
            <w:noWrap w:val="false"/>
          </w:tcPr>
          <w:p>
            <w:pPr>
              <w:ind w:firstLine="420"/>
              <w:jc w:val="center"/>
              <w:keepLines w:val="0"/>
              <w:keepNext w:val="0"/>
              <w:pageBreakBefore w:val="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w:t>
            </w:r>
            <w:r/>
          </w:p>
        </w:tc>
        <w:tc>
          <w:tcPr>
            <w:tcW w:w="1850" w:type="dxa"/>
            <w:vAlign w:val="center"/>
            <w:textDirection w:val="lrTb"/>
            <w:noWrap w:val="false"/>
          </w:tcPr>
          <w:p>
            <w:pPr>
              <w:ind w:firstLine="420"/>
              <w:jc w:val="center"/>
              <w:keepLines w:val="0"/>
              <w:keepNext w:val="0"/>
              <w:pageBreakBefore w:val="0"/>
              <w:spacing w:line="360" w:lineRule="auto"/>
              <w:widowControl/>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解台站</w:t>
            </w:r>
            <w:r/>
          </w:p>
        </w:tc>
        <w:tc>
          <w:tcPr>
            <w:tcW w:w="186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20</w:t>
            </w:r>
            <w:r/>
          </w:p>
        </w:tc>
        <w:tc>
          <w:tcPr>
            <w:tcW w:w="1746"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82</w:t>
            </w:r>
            <w:r/>
          </w:p>
        </w:tc>
        <w:tc>
          <w:tcPr>
            <w:tcW w:w="1771"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18</w:t>
            </w:r>
            <w:r/>
          </w:p>
        </w:tc>
        <w:tc>
          <w:tcPr>
            <w:tcW w:w="1098" w:type="dxa"/>
            <w:vAlign w:val="center"/>
            <w:textDirection w:val="lrTb"/>
            <w:noWrap w:val="false"/>
          </w:tcPr>
          <w:p>
            <w:pPr>
              <w:ind w:firstLine="420"/>
              <w:jc w:val="center"/>
              <w:keepLines w:val="0"/>
              <w:keepNext w:val="0"/>
              <w:pageBreakBefore w:val="0"/>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工程观测内容与技术要求</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针对以上设置的观测项目，从科学合理，经济节约的角度出发，根据《水利工程观测规程》DB32/T 1713-2011，各建筑物观测项目应进行垂直位移观测和河道固定断面观测，各观测项目需要进行的日常观测工作内容及观测频次要求如下：</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outlineLvl w:val="2"/>
      </w:pPr>
      <w:r>
        <w:rPr>
          <w:rFonts w:hint="eastAsia" w:ascii="Times New Roman" w:hAnsi="Times New Roman" w:eastAsia="宋体" w:cs="Times New Roman"/>
          <w:color w:val="auto"/>
          <w:sz w:val="24"/>
          <w:szCs w:val="24"/>
          <w:highlight w:val="none"/>
          <w:lang w:eastAsia="zh-CN"/>
        </w:rPr>
        <w:t xml:space="preserve">①垂直位移观测工作内容</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Ⅰ、垂直位移工作基点观测</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工作基点校测一次。</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Ⅱ、垂直位移观测</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汛前、汛后各观测一次。</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outlineLvl w:val="2"/>
      </w:pPr>
      <w:r>
        <w:rPr>
          <w:rFonts w:hint="eastAsia" w:ascii="Times New Roman" w:hAnsi="Times New Roman" w:eastAsia="宋体" w:cs="Times New Roman"/>
          <w:color w:val="auto"/>
          <w:sz w:val="24"/>
          <w:szCs w:val="24"/>
          <w:highlight w:val="none"/>
          <w:lang w:eastAsia="zh-CN"/>
        </w:rPr>
        <w:t xml:space="preserve">②河道固定断面观测工作内容</w:t>
      </w:r>
      <w:r/>
    </w:p>
    <w:p>
      <w:pPr>
        <w:numPr>
          <w:ilvl w:val="0"/>
          <w:numId w:val="0"/>
        </w:numPr>
        <w:ind w:firstLine="480"/>
        <w:keepLines w:val="0"/>
        <w:keepNext w:val="0"/>
        <w:pageBreakBefore w:val="0"/>
        <w:spacing w:line="360" w:lineRule="auto"/>
        <w:rPr>
          <w:rFonts w:hint="eastAsia"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汛后观测一次</w:t>
      </w:r>
      <w:r>
        <w:rPr>
          <w:rFonts w:hint="eastAsia" w:cs="Times New Roman"/>
          <w:color w:val="auto"/>
          <w:sz w:val="24"/>
          <w:szCs w:val="24"/>
          <w:highlight w:val="none"/>
          <w:lang w:eastAsia="zh-CN"/>
        </w:rPr>
        <w:t xml:space="preserve">。</w:t>
      </w:r>
      <w:r/>
    </w:p>
    <w:p>
      <w:pPr>
        <w:numPr>
          <w:ilvl w:val="0"/>
          <w:numId w:val="3"/>
        </w:numPr>
        <w:ind w:firstLine="482"/>
        <w:jc w:val="left"/>
        <w:spacing w:line="360" w:lineRule="auto"/>
        <w:widowControl/>
        <w:rPr>
          <w:rFonts w:hint="eastAsia" w:ascii="Times New Roman" w:hAnsi="Times New Roman"/>
          <w:b/>
          <w:bCs/>
          <w:color w:val="auto"/>
          <w:sz w:val="24"/>
          <w:szCs w:val="24"/>
          <w:highlight w:val="none"/>
          <w:lang w:eastAsia="zh-CN"/>
        </w:rPr>
        <w:outlineLvl w:val="1"/>
      </w:pPr>
      <w:r>
        <w:rPr>
          <w:rFonts w:hint="eastAsia" w:ascii="Times New Roman" w:hAnsi="Times New Roman"/>
          <w:b/>
          <w:bCs/>
          <w:color w:val="auto"/>
          <w:sz w:val="24"/>
          <w:szCs w:val="24"/>
          <w:highlight w:val="none"/>
          <w:lang w:eastAsia="zh-CN"/>
        </w:rPr>
        <w:t xml:space="preserve">刘山</w:t>
      </w:r>
      <w:r>
        <w:rPr>
          <w:rFonts w:hint="eastAsia" w:ascii="Times New Roman" w:hAnsi="Times New Roman" w:eastAsia="宋体" w:cs="Times New Roman"/>
          <w:b/>
          <w:bCs/>
          <w:color w:val="auto"/>
          <w:sz w:val="24"/>
          <w:szCs w:val="22"/>
          <w:highlight w:val="none"/>
          <w:lang w:val="en-US" w:eastAsia="zh-CN" w:bidi="ar"/>
        </w:rPr>
        <w:t xml:space="preserve">工程</w:t>
      </w:r>
      <w:r>
        <w:rPr>
          <w:rFonts w:hint="eastAsia" w:ascii="Times New Roman" w:hAnsi="Times New Roman"/>
          <w:b/>
          <w:bCs/>
          <w:color w:val="auto"/>
          <w:sz w:val="24"/>
          <w:szCs w:val="24"/>
          <w:highlight w:val="none"/>
          <w:lang w:eastAsia="zh-CN"/>
        </w:rPr>
        <w:t xml:space="preserve">管理所</w:t>
      </w:r>
      <w:r/>
    </w:p>
    <w:p>
      <w:pPr>
        <w:numPr>
          <w:ilvl w:val="0"/>
          <w:numId w:val="0"/>
        </w:numPr>
        <w:ind w:firstLine="482"/>
        <w:jc w:val="left"/>
        <w:spacing w:line="360" w:lineRule="auto"/>
        <w:widowControl/>
        <w:rPr>
          <w:rFonts w:hint="eastAsia" w:ascii="Times New Roman" w:hAnsi="Times New Roman"/>
          <w:b/>
          <w:bCs/>
          <w:color w:val="auto"/>
          <w:sz w:val="24"/>
          <w:szCs w:val="22"/>
          <w:highlight w:val="none"/>
          <w:lang w:val="en-US" w:eastAsia="zh-CN" w:bidi="ar-SA"/>
        </w:rPr>
        <w:outlineLvl w:val="1"/>
      </w:pPr>
      <w:r>
        <w:rPr>
          <w:rFonts w:hint="eastAsia"/>
          <w:b/>
          <w:bCs/>
          <w:color w:val="auto"/>
          <w:sz w:val="24"/>
          <w:szCs w:val="22"/>
          <w:highlight w:val="none"/>
          <w:lang w:val="en-US" w:eastAsia="zh-CN" w:bidi="ar-SA"/>
        </w:rPr>
        <w:t xml:space="preserve">2.1</w:t>
      </w:r>
      <w:r>
        <w:rPr>
          <w:rFonts w:hint="eastAsia" w:ascii="Times New Roman" w:hAnsi="Times New Roman"/>
          <w:b/>
          <w:bCs/>
          <w:color w:val="auto"/>
          <w:sz w:val="24"/>
          <w:szCs w:val="22"/>
          <w:highlight w:val="none"/>
          <w:lang w:val="en-US" w:eastAsia="zh-CN" w:bidi="ar-SA"/>
        </w:rPr>
        <w:t xml:space="preserve">泵站泵房养护</w:t>
      </w:r>
      <w:r/>
    </w:p>
    <w:p>
      <w:pPr>
        <w:ind w:firstLine="480"/>
        <w:jc w:val="left"/>
        <w:pageBreakBefore w:val="0"/>
        <w:spacing w:line="360" w:lineRule="auto"/>
        <w:widowControl/>
        <w:rPr>
          <w:rFonts w:hint="default"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养护内容：</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清洗地面、墙面、门窗，擦拭楼梯、扶手、栏杆、桌椅，清洁消防器材、整理工器具柜，清理室内卫生等。</w:t>
      </w:r>
      <w:r/>
    </w:p>
    <w:p>
      <w:pPr>
        <w:ind w:firstLine="480"/>
        <w:jc w:val="left"/>
        <w:pageBreakBefore w:val="0"/>
        <w:spacing w:line="360" w:lineRule="auto"/>
        <w:widowControl/>
        <w:rPr>
          <w:rFonts w:hint="default"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养护标准：养护标准：</w:t>
      </w:r>
      <w:r>
        <w:rPr>
          <w:rFonts w:hint="eastAsia" w:cs="Times New Roman"/>
          <w:color w:val="auto"/>
          <w:sz w:val="24"/>
          <w:szCs w:val="22"/>
          <w:highlight w:val="none"/>
          <w:lang w:val="en-US" w:eastAsia="zh-CN" w:bidi="ar"/>
        </w:rPr>
        <w:t xml:space="preserve">定期养护，每月清洁2次以上，总计24次及以上。</w:t>
      </w:r>
      <w:r/>
    </w:p>
    <w:p>
      <w:pPr>
        <w:numPr>
          <w:ilvl w:val="0"/>
          <w:numId w:val="0"/>
        </w:numPr>
        <w:ind w:firstLine="480"/>
        <w:jc w:val="left"/>
        <w:spacing w:line="360" w:lineRule="auto"/>
        <w:rPr>
          <w:rFonts w:hint="default" w:ascii="宋体" w:hAnsi="宋体" w:cs="宋体"/>
          <w:color w:val="auto"/>
          <w:sz w:val="24"/>
          <w:szCs w:val="24"/>
          <w:highlight w:val="none"/>
        </w:rPr>
        <w:outlineLvl w:val="2"/>
      </w:pPr>
      <w:r>
        <w:rPr>
          <w:rFonts w:hint="eastAsia" w:ascii="Times New Roman" w:hAnsi="Times New Roman" w:eastAsia="宋体" w:cs="Times New Roman"/>
          <w:color w:val="auto"/>
          <w:sz w:val="24"/>
          <w:szCs w:val="24"/>
          <w:highlight w:val="none"/>
          <w:lang w:eastAsia="zh-CN"/>
        </w:rPr>
        <w:t xml:space="preserve">①</w:t>
      </w:r>
      <w:r>
        <w:rPr>
          <w:rFonts w:hint="eastAsia" w:ascii="宋体" w:hAnsi="宋体" w:cs="宋体"/>
          <w:color w:val="auto"/>
          <w:sz w:val="24"/>
          <w:szCs w:val="24"/>
          <w:highlight w:val="none"/>
        </w:rPr>
        <w:t xml:space="preserve">地面清洁：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拖洗，表面无明显灰尘、污垢、水迹。</w:t>
      </w:r>
      <w:r/>
    </w:p>
    <w:p>
      <w:pPr>
        <w:numPr>
          <w:ilvl w:val="0"/>
          <w:numId w:val="0"/>
        </w:numPr>
        <w:ind w:firstLine="480"/>
        <w:jc w:val="left"/>
        <w:spacing w:line="360" w:lineRule="auto"/>
        <w:rPr>
          <w:rFonts w:hint="default" w:ascii="宋体" w:hAnsi="宋体" w:cs="宋体"/>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②</w:t>
      </w:r>
      <w:r>
        <w:rPr>
          <w:rFonts w:hint="eastAsia" w:ascii="宋体" w:hAnsi="宋体" w:cs="宋体"/>
          <w:color w:val="auto"/>
          <w:sz w:val="24"/>
          <w:szCs w:val="24"/>
          <w:highlight w:val="none"/>
        </w:rPr>
        <w:t xml:space="preserve">墙面清洁：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除尘，随时清除污渍、浮尘等，</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用清洁剂彻底清洁一次；墙面用手帕纸擦拭100CM无明显灰尘，乳胶漆墙面无污渍，目视无明显灰尘；门窗、玻璃擦拭干净、无积尘积污；天花板无明显灰尘蜘蛛网，四壁无积尘。</w:t>
      </w:r>
      <w:r/>
    </w:p>
    <w:p>
      <w:pPr>
        <w:numPr>
          <w:ilvl w:val="0"/>
          <w:numId w:val="0"/>
        </w:numPr>
        <w:ind w:firstLine="480"/>
        <w:jc w:val="left"/>
        <w:spacing w:line="360" w:lineRule="auto"/>
        <w:rPr>
          <w:rFonts w:hint="default" w:ascii="宋体" w:hAnsi="宋体" w:cs="宋体"/>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③</w:t>
      </w:r>
      <w:r>
        <w:rPr>
          <w:rFonts w:hint="eastAsia" w:ascii="宋体" w:hAnsi="宋体" w:cs="宋体"/>
          <w:color w:val="auto"/>
          <w:sz w:val="24"/>
          <w:szCs w:val="24"/>
          <w:highlight w:val="none"/>
        </w:rPr>
        <w:t xml:space="preserve">扶梯清洁：</w:t>
      </w:r>
      <w:r>
        <w:rPr>
          <w:rFonts w:hint="eastAsia" w:ascii="宋体" w:hAnsi="宋体" w:cs="宋体"/>
          <w:color w:val="auto"/>
          <w:sz w:val="24"/>
          <w:szCs w:val="24"/>
          <w:highlight w:val="none"/>
          <w:lang w:eastAsia="zh-CN"/>
        </w:rPr>
        <w:t xml:space="preserve">定期清洁，</w:t>
      </w: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月2次</w:t>
      </w:r>
      <w:r>
        <w:rPr>
          <w:rFonts w:hint="eastAsia" w:ascii="宋体" w:hAnsi="宋体" w:cs="宋体"/>
          <w:color w:val="auto"/>
          <w:sz w:val="24"/>
          <w:szCs w:val="24"/>
          <w:highlight w:val="none"/>
          <w:lang w:eastAsia="zh-CN"/>
        </w:rPr>
        <w:t xml:space="preserve">清</w:t>
      </w:r>
      <w:r>
        <w:rPr>
          <w:rFonts w:hint="eastAsia" w:ascii="宋体" w:hAnsi="宋体" w:cs="宋体"/>
          <w:color w:val="auto"/>
          <w:sz w:val="24"/>
          <w:szCs w:val="24"/>
          <w:highlight w:val="none"/>
        </w:rPr>
        <w:t xml:space="preserve">洗以上，随时擦拭脚印、水迹等污渍，</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彻底刷洗；目视无污迹、无杂物、无纸屑、无任何堆放物。</w:t>
      </w:r>
      <w:r/>
    </w:p>
    <w:p>
      <w:pPr>
        <w:numPr>
          <w:ilvl w:val="0"/>
          <w:numId w:val="0"/>
        </w:numPr>
        <w:ind w:firstLine="48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④</w:t>
      </w:r>
      <w:r>
        <w:rPr>
          <w:rFonts w:hint="eastAsia" w:ascii="宋体" w:hAnsi="宋体" w:cs="宋体"/>
          <w:color w:val="auto"/>
          <w:sz w:val="24"/>
          <w:szCs w:val="24"/>
          <w:highlight w:val="none"/>
        </w:rPr>
        <w:t xml:space="preserve">消防箱、指示牌等清洁：每</w:t>
      </w:r>
      <w:r>
        <w:rPr>
          <w:rFonts w:hint="eastAsia" w:ascii="宋体" w:hAnsi="宋体" w:cs="宋体"/>
          <w:color w:val="auto"/>
          <w:sz w:val="24"/>
          <w:szCs w:val="24"/>
          <w:highlight w:val="none"/>
          <w:lang w:val="en-US" w:eastAsia="zh-CN"/>
        </w:rPr>
        <w:t xml:space="preserve">月2次</w:t>
      </w:r>
      <w:r>
        <w:rPr>
          <w:rFonts w:hint="eastAsia" w:ascii="宋体" w:hAnsi="宋体" w:cs="宋体"/>
          <w:color w:val="auto"/>
          <w:sz w:val="24"/>
          <w:szCs w:val="24"/>
          <w:highlight w:val="none"/>
        </w:rPr>
        <w:t xml:space="preserve">除尘以上，目视物体表面干净无污渍、积尘、无明显污染。</w:t>
      </w:r>
      <w:r/>
    </w:p>
    <w:p>
      <w:pPr>
        <w:numPr>
          <w:ilvl w:val="0"/>
          <w:numId w:val="0"/>
        </w:numPr>
        <w:ind w:firstLine="48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⑤</w:t>
      </w:r>
      <w:r>
        <w:rPr>
          <w:rFonts w:hint="eastAsia" w:ascii="宋体" w:hAnsi="宋体" w:cs="宋体"/>
          <w:color w:val="auto"/>
          <w:sz w:val="24"/>
          <w:szCs w:val="24"/>
          <w:highlight w:val="none"/>
        </w:rPr>
        <w:t xml:space="preserve">垃圾桶清洁：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彻底清洁剂刷，垃圾随时倾倒，桶内垃圾应在1/2</w:t>
      </w:r>
      <w:r>
        <w:rPr>
          <w:rFonts w:hint="eastAsia" w:ascii="宋体" w:hAnsi="宋体" w:cs="宋体"/>
          <w:color w:val="auto"/>
          <w:sz w:val="24"/>
          <w:szCs w:val="24"/>
          <w:highlight w:val="none"/>
          <w:lang w:eastAsia="zh-CN"/>
        </w:rPr>
        <w:t xml:space="preserve">以</w:t>
      </w:r>
      <w:r>
        <w:rPr>
          <w:rFonts w:hint="eastAsia" w:ascii="宋体" w:hAnsi="宋体" w:cs="宋体"/>
          <w:color w:val="auto"/>
          <w:sz w:val="24"/>
          <w:szCs w:val="24"/>
          <w:highlight w:val="none"/>
        </w:rPr>
        <w:t xml:space="preserve">下，纸筐外表无污渍，内部无明显污渍。</w:t>
      </w:r>
      <w:r/>
    </w:p>
    <w:p>
      <w:pPr>
        <w:numPr>
          <w:ilvl w:val="0"/>
          <w:numId w:val="0"/>
        </w:numPr>
        <w:ind w:firstLine="480"/>
        <w:jc w:val="left"/>
        <w:spacing w:line="360" w:lineRule="auto"/>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⑥</w:t>
      </w:r>
      <w:r>
        <w:rPr>
          <w:rFonts w:hint="eastAsia" w:ascii="宋体" w:hAnsi="宋体" w:cs="宋体"/>
          <w:color w:val="auto"/>
          <w:sz w:val="24"/>
          <w:szCs w:val="24"/>
          <w:highlight w:val="none"/>
        </w:rPr>
        <w:t xml:space="preserve">灯饰：</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清洁，灯饰擦拭时必须由电工将电源关掉，拆掉灯罩后进行擦拭；目视无明显灰尘、污渍、手印。</w:t>
      </w:r>
      <w:r/>
    </w:p>
    <w:p>
      <w:pPr>
        <w:numPr>
          <w:ilvl w:val="0"/>
          <w:numId w:val="0"/>
        </w:numPr>
        <w:ind w:firstLine="482"/>
        <w:jc w:val="left"/>
        <w:keepLines w:val="0"/>
        <w:keepNext w:val="0"/>
        <w:pageBreakBefore w:val="0"/>
        <w:spacing w:line="360" w:lineRule="auto"/>
        <w:widowControl/>
        <w:rPr>
          <w:rFonts w:hint="eastAsia" w:ascii="Times New Roman" w:hAnsi="Times New Roman"/>
          <w:b/>
          <w:bCs/>
          <w:color w:val="auto"/>
          <w:sz w:val="24"/>
          <w:szCs w:val="22"/>
          <w:highlight w:val="none"/>
          <w:lang w:val="en-US" w:eastAsia="zh-CN" w:bidi="ar-SA"/>
        </w:rPr>
        <w:outlineLvl w:val="3"/>
      </w:pPr>
      <w:r>
        <w:rPr>
          <w:rFonts w:hint="eastAsia"/>
          <w:b/>
          <w:bCs/>
          <w:color w:val="auto"/>
          <w:sz w:val="24"/>
          <w:szCs w:val="22"/>
          <w:highlight w:val="none"/>
          <w:lang w:val="en-US" w:eastAsia="zh-CN" w:bidi="ar-SA"/>
        </w:rPr>
        <w:t xml:space="preserve">2.2</w:t>
      </w:r>
      <w:r>
        <w:rPr>
          <w:rFonts w:hint="eastAsia" w:ascii="Times New Roman" w:hAnsi="Times New Roman"/>
          <w:b/>
          <w:bCs/>
          <w:color w:val="auto"/>
          <w:sz w:val="24"/>
          <w:szCs w:val="22"/>
          <w:highlight w:val="none"/>
          <w:lang w:val="en-US" w:eastAsia="zh-CN" w:bidi="ar-SA"/>
        </w:rPr>
        <w:t xml:space="preserve">刘山南站、北站及附属涵闸护坡、堤防等水土养护</w:t>
      </w:r>
      <w:r/>
    </w:p>
    <w:p>
      <w:pPr>
        <w:numPr>
          <w:ilvl w:val="0"/>
          <w:numId w:val="0"/>
        </w:numPr>
        <w:ind w:left="0"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outlineLvl w:val="1"/>
      </w:pPr>
      <w:r>
        <w:rPr>
          <w:rFonts w:hint="default" w:ascii="Times New Roman" w:hAnsi="Times New Roman" w:eastAsia="宋体" w:cs="Times New Roman"/>
          <w:color w:val="auto"/>
          <w:sz w:val="24"/>
          <w:szCs w:val="24"/>
          <w:lang w:val="en-US" w:eastAsia="zh-CN" w:bidi="ar-SA"/>
        </w:rPr>
        <w:t xml:space="preserve">1</w:t>
      </w:r>
      <w:r>
        <w:rPr>
          <w:rFonts w:hint="eastAsia" w:ascii="Times New Roman" w:hAnsi="Times New Roman" w:eastAsia="宋体" w:cs="Times New Roman"/>
          <w:color w:val="auto"/>
          <w:sz w:val="24"/>
          <w:szCs w:val="24"/>
          <w:highlight w:val="none"/>
          <w:lang w:val="en-US" w:eastAsia="zh-CN"/>
        </w:rPr>
        <w:t xml:space="preserve">养护内容</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①定期修剪；</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②定期浇水施肥；</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③定期病虫害防治。</w:t>
      </w:r>
      <w:r/>
    </w:p>
    <w:p>
      <w:pPr>
        <w:numPr>
          <w:ilvl w:val="0"/>
          <w:numId w:val="0"/>
        </w:numPr>
        <w:ind w:left="0" w:firstLine="480"/>
        <w:jc w:val="left"/>
        <w:keepLines w:val="0"/>
        <w:keepNext w:val="0"/>
        <w:pageBreakBefore w:val="0"/>
        <w:spacing w:line="360" w:lineRule="auto"/>
        <w:rPr>
          <w:rFonts w:hint="eastAsia" w:ascii="Calibri" w:hAnsi="Calibri"/>
          <w:color w:val="auto"/>
          <w:szCs w:val="22"/>
          <w:highlight w:val="none"/>
          <w:lang w:val="en-US" w:eastAsia="zh-CN"/>
        </w:rPr>
      </w:pPr>
      <w:r>
        <w:rPr>
          <w:rFonts w:hint="eastAsia" w:ascii="Times New Roman" w:hAnsi="Times New Roman" w:eastAsia="宋体" w:cs="Times New Roman"/>
          <w:color w:val="auto"/>
          <w:sz w:val="24"/>
          <w:szCs w:val="24"/>
          <w:highlight w:val="none"/>
          <w:lang w:eastAsia="zh-CN"/>
        </w:rPr>
        <w:t xml:space="preserve">养护标准</w:t>
      </w:r>
      <w:r>
        <w:rPr>
          <w:rFonts w:hint="eastAsia" w:cs="Times New Roman"/>
          <w:color w:val="auto"/>
          <w:sz w:val="24"/>
          <w:szCs w:val="24"/>
          <w:highlight w:val="none"/>
          <w:lang w:eastAsia="zh-CN"/>
        </w:rPr>
        <w:t xml:space="preserve">：定期养护，每月养护</w:t>
      </w:r>
      <w:r>
        <w:rPr>
          <w:rFonts w:hint="eastAsia" w:cs="Times New Roman"/>
          <w:color w:val="auto"/>
          <w:sz w:val="24"/>
          <w:szCs w:val="24"/>
          <w:highlight w:val="none"/>
          <w:lang w:val="en-US" w:eastAsia="zh-CN"/>
        </w:rPr>
        <w:t xml:space="preserve">1次以上，总计12次以上</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w:t>
      </w:r>
      <w:r/>
    </w:p>
    <w:p>
      <w:pPr>
        <w:ind w:firstLine="480"/>
        <w:jc w:val="left"/>
        <w:spacing w:line="360" w:lineRule="auto"/>
        <w:widowControl/>
        <w:rPr>
          <w:rFonts w:hint="eastAsia" w:ascii="Times New Roman" w:hAnsi="Times New Roman" w:eastAsia="宋体"/>
          <w:b/>
          <w:bCs/>
          <w:color w:val="auto"/>
          <w:sz w:val="24"/>
          <w:szCs w:val="24"/>
          <w:highlight w:val="none"/>
          <w:lang w:eastAsia="zh-CN"/>
        </w:rPr>
        <w:outlineLvl w:val="2"/>
      </w:pPr>
      <w:r>
        <w:rPr>
          <w:rFonts w:hint="eastAsia" w:ascii="Times New Roman" w:hAnsi="Times New Roman" w:eastAsia="宋体" w:cs="Times New Roman"/>
          <w:color w:val="auto"/>
          <w:sz w:val="24"/>
          <w:szCs w:val="24"/>
          <w:highlight w:val="none"/>
          <w:lang w:val="en-US" w:eastAsia="zh-CN"/>
        </w:rPr>
        <w:t xml:space="preserve">②草坪覆盖率达到90%以上，杂草比例控制在20%以内。草坪生长旺盛，颜色正常，无枯黄现象。无重大病虫害发生。</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2"/>
      </w:pPr>
      <w:r>
        <w:rPr>
          <w:rFonts w:hint="eastAsia" w:ascii="Times New Roman" w:eastAsia="宋体" w:cs="Times New Roman"/>
          <w:b/>
          <w:bCs/>
          <w:color w:val="auto"/>
          <w:sz w:val="24"/>
          <w:szCs w:val="22"/>
          <w:lang w:val="en-US" w:eastAsia="zh-CN" w:bidi="ar-SA"/>
        </w:rPr>
        <w:t xml:space="preserve">2.3</w:t>
      </w:r>
      <w:r>
        <w:rPr>
          <w:rFonts w:hint="eastAsia" w:ascii="Times New Roman" w:hAnsi="Times New Roman" w:eastAsia="宋体" w:cs="Times New Roman"/>
          <w:b/>
          <w:bCs/>
          <w:color w:val="auto"/>
          <w:sz w:val="24"/>
          <w:szCs w:val="22"/>
          <w:highlight w:val="none"/>
          <w:lang w:val="en-US" w:eastAsia="zh-CN" w:bidi="ar-SA"/>
        </w:rPr>
        <w:t xml:space="preserve">标识标牌更换</w:t>
      </w:r>
      <w:r/>
    </w:p>
    <w:p>
      <w:pPr>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更换标志标牌。</w:t>
      </w:r>
      <w:r/>
    </w:p>
    <w:p>
      <w:pPr>
        <w:numPr>
          <w:ilvl w:val="0"/>
          <w:numId w:val="0"/>
        </w:numPr>
        <w:ind w:firstLine="3132"/>
        <w:jc w:val="left"/>
        <w:keepLines w:val="0"/>
        <w:keepNext w:val="0"/>
        <w:pageBreakBefore w:val="0"/>
        <w:spacing w:line="240" w:lineRule="auto"/>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 xml:space="preserve">标志标牌统计表</w:t>
      </w:r>
      <w:r/>
      <w:r>
        <w:rPr>
          <w:rFonts w:hint="eastAsia" w:ascii="宋体" w:hAnsi="宋体" w:eastAsia="宋体" w:cs="宋体"/>
          <w:b/>
          <w:bCs/>
          <w:color w:val="000000"/>
          <w:sz w:val="24"/>
          <w:szCs w:val="24"/>
          <w:lang w:val="en-US" w:eastAsia="zh-CN" w:bidi="ar-SA"/>
        </w:rPr>
      </w:r>
      <w:r/>
      <w:r>
        <w:rPr>
          <w:rFonts w:hint="eastAsia" w:ascii="Times New Roman" w:hAnsi="Times New Roman" w:eastAsia="宋体" w:cs="Times New Roman"/>
          <w:color w:val="auto"/>
          <w:sz w:val="24"/>
          <w:szCs w:val="22"/>
          <w:highlight w:val="none"/>
          <w:lang w:val="en-US" w:eastAsia="zh-CN" w:bidi="ar-SA"/>
        </w:rPr>
      </w:r>
    </w:p>
    <w:tbl>
      <w:tblPr>
        <w:tblStyle w:val="701"/>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166"/>
        <w:gridCol w:w="767"/>
        <w:gridCol w:w="883"/>
        <w:gridCol w:w="1375"/>
        <w:gridCol w:w="1650"/>
        <w:gridCol w:w="1518"/>
      </w:tblGrid>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规格（米）</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警示标语贴</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0.6*0.9m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室外车贴</w:t>
            </w:r>
            <w:r/>
          </w:p>
        </w:tc>
        <w:tc>
          <w:tcPr>
            <w:tcBorders>
              <w:top w:val="single" w:color="000000" w:sz="4" w:space="0"/>
              <w:left w:val="single" w:color="000000" w:sz="4" w:space="0"/>
              <w:right w:val="single" w:color="000000" w:sz="4" w:space="0"/>
            </w:tcBorders>
            <w:tcW w:w="1518"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潘桥东闸、西闸、南闸、</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小坊涵洞、三八户涵闸、二八户涵闸、刘山南站、北站室外、清污机处</w:t>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警示标语贴</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1.0*0.5m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室外车贴</w:t>
            </w:r>
            <w:r/>
          </w:p>
        </w:tc>
        <w:tc>
          <w:tcPr>
            <w:tcBorders>
              <w:left w:val="single" w:color="000000" w:sz="4" w:space="0"/>
              <w:right w:val="single" w:color="000000" w:sz="4" w:space="0"/>
            </w:tcBorders>
            <w:tcW w:w="1518"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警示牌</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0.6*0.9m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kT板</w:t>
            </w:r>
            <w:r/>
          </w:p>
        </w:tc>
        <w:tc>
          <w:tcPr>
            <w:tcBorders>
              <w:left w:val="single" w:color="000000" w:sz="4" w:space="0"/>
              <w:right w:val="single" w:color="000000" w:sz="4" w:space="0"/>
            </w:tcBorders>
            <w:tcW w:w="1518"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更换钢板(挂)</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1.0*0.5m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8mmPVC+室外车贴</w:t>
            </w:r>
            <w:r/>
          </w:p>
        </w:tc>
        <w:tc>
          <w:tcPr>
            <w:tcBorders>
              <w:left w:val="single" w:color="000000" w:sz="4" w:space="0"/>
              <w:bottom w:val="single" w:color="000000" w:sz="4" w:space="0"/>
              <w:right w:val="single" w:color="000000" w:sz="4" w:space="0"/>
            </w:tcBorders>
            <w:tcW w:w="1518"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bl>
    <w:p>
      <w:pPr>
        <w:numPr>
          <w:ilvl w:val="0"/>
          <w:numId w:val="0"/>
        </w:num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jc w:val="left"/>
        <w:keepLines w:val="0"/>
        <w:keepNext w:val="0"/>
        <w:pageBreakBefore w:val="0"/>
        <w:spacing w:line="240" w:lineRule="auto"/>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具体做法：整理需安装标识位置→加工作业→安装设施→完工。</w:t>
      </w:r>
      <w:r/>
    </w:p>
    <w:p>
      <w:pPr>
        <w:pStyle w:val="732"/>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2"/>
      </w:pPr>
      <w:r>
        <w:rPr>
          <w:rFonts w:hint="eastAsia" w:ascii="Times New Roman" w:eastAsia="宋体" w:cs="Times New Roman"/>
          <w:b/>
          <w:bCs/>
          <w:color w:val="auto"/>
          <w:sz w:val="24"/>
          <w:highlight w:val="none"/>
          <w:lang w:val="en-US" w:eastAsia="zh-CN" w:bidi="ar"/>
        </w:rPr>
        <w:t xml:space="preserve">2.4</w:t>
      </w:r>
      <w:r>
        <w:rPr>
          <w:rFonts w:hint="eastAsia" w:ascii="Times New Roman" w:hAnsi="Times New Roman" w:eastAsia="宋体" w:cs="Times New Roman"/>
          <w:b/>
          <w:bCs/>
          <w:color w:val="auto"/>
          <w:sz w:val="24"/>
          <w:highlight w:val="none"/>
          <w:lang w:val="en-US" w:eastAsia="zh-CN" w:bidi="ar"/>
        </w:rPr>
        <w:t xml:space="preserve">安全防护用具购置</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为保证南北站正常运行，需购置安全防护用具。</w:t>
      </w:r>
      <w:r/>
    </w:p>
    <w:p>
      <w:pPr>
        <w:numPr>
          <w:ilvl w:val="0"/>
          <w:numId w:val="0"/>
        </w:numPr>
        <w:ind w:firstLine="2650"/>
        <w:jc w:val="left"/>
        <w:keepLines w:val="0"/>
        <w:keepNext w:val="0"/>
        <w:pageBreakBefore w:val="0"/>
        <w:spacing w:line="24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SA"/>
        </w:rPr>
        <w:t xml:space="preserve">安全防护用具统计表</w:t>
      </w:r>
      <w:r/>
    </w:p>
    <w:tbl>
      <w:tblPr>
        <w:tblStyle w:val="701"/>
        <w:tblW w:w="9071"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2039"/>
        <w:gridCol w:w="2494"/>
        <w:gridCol w:w="994"/>
        <w:gridCol w:w="1469"/>
        <w:gridCol w:w="1079"/>
      </w:tblGrid>
      <w:tr>
        <w:trPr>
          <w:trHeight w:val="397"/>
        </w:trPr>
        <w:tc>
          <w:tcPr>
            <w:tcW w:w="8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18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W w:w="22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tcW w:w="8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3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397"/>
        </w:trPr>
        <w:tc>
          <w:tcPr>
            <w:tcW w:w="8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W w:w="18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绝缘鞋</w:t>
            </w:r>
            <w:r/>
          </w:p>
        </w:tc>
        <w:tc>
          <w:tcPr>
            <w:tcW w:w="2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35kV</w:t>
            </w:r>
            <w:r/>
          </w:p>
        </w:tc>
        <w:tc>
          <w:tcPr>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97"/>
        </w:trPr>
        <w:tc>
          <w:tcPr>
            <w:tcW w:w="8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W w:w="18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防溺物资</w:t>
            </w:r>
            <w:r/>
          </w:p>
        </w:tc>
        <w:tc>
          <w:tcPr>
            <w:tcW w:w="2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救生衣、救生圈、救生绳及</w:t>
            </w:r>
            <w:r>
              <w:rPr>
                <w:rFonts w:hint="eastAsia" w:ascii="宋体" w:hAnsi="宋体" w:cs="宋体"/>
                <w:i w:val="0"/>
                <w:iCs w:val="0"/>
                <w:color w:val="auto"/>
                <w:sz w:val="24"/>
                <w:szCs w:val="24"/>
                <w:highlight w:val="none"/>
                <w:u w:val="none"/>
                <w:lang w:val="en-US" w:eastAsia="zh-CN" w:bidi="ar"/>
              </w:rPr>
              <w:t xml:space="preserve">不锈钢</w:t>
            </w:r>
            <w:r>
              <w:rPr>
                <w:rFonts w:hint="eastAsia" w:ascii="宋体" w:hAnsi="宋体" w:eastAsia="宋体" w:cs="宋体"/>
                <w:i w:val="0"/>
                <w:iCs w:val="0"/>
                <w:color w:val="auto"/>
                <w:sz w:val="24"/>
                <w:szCs w:val="24"/>
                <w:highlight w:val="none"/>
                <w:u w:val="none"/>
                <w:lang w:val="en-US" w:eastAsia="zh-CN" w:bidi="ar"/>
              </w:rPr>
              <w:t xml:space="preserve">存放盒</w:t>
            </w:r>
            <w:r/>
          </w:p>
        </w:tc>
        <w:tc>
          <w:tcPr>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 </w:t>
            </w:r>
            <w:r/>
          </w:p>
        </w:tc>
        <w:tc>
          <w:tcPr>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97"/>
        </w:trPr>
        <w:tc>
          <w:tcPr>
            <w:tcW w:w="8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tcW w:w="18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变压器油</w:t>
            </w:r>
            <w:r/>
          </w:p>
        </w:tc>
        <w:tc>
          <w:tcPr>
            <w:tcW w:w="2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25#克拉玛依变压器专用油</w:t>
            </w:r>
            <w:r/>
          </w:p>
        </w:tc>
        <w:tc>
          <w:tcPr>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桶</w:t>
            </w:r>
            <w:r/>
          </w:p>
        </w:tc>
        <w:tc>
          <w:tcPr>
            <w:tcW w:w="13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2"/>
      </w:pPr>
      <w:r>
        <w:rPr>
          <w:rFonts w:hint="eastAsia" w:ascii="Times New Roman" w:eastAsia="宋体" w:cs="Times New Roman"/>
          <w:b/>
          <w:bCs/>
          <w:color w:val="auto"/>
          <w:sz w:val="24"/>
          <w:szCs w:val="22"/>
          <w:lang w:val="en-US" w:eastAsia="zh-CN" w:bidi="ar-SA"/>
        </w:rPr>
        <w:t xml:space="preserve">2.5</w:t>
      </w:r>
      <w:r>
        <w:rPr>
          <w:rFonts w:hint="eastAsia" w:ascii="Times New Roman" w:hAnsi="Times New Roman" w:eastAsia="宋体" w:cs="Times New Roman"/>
          <w:b/>
          <w:bCs/>
          <w:color w:val="auto"/>
          <w:sz w:val="24"/>
          <w:szCs w:val="22"/>
          <w:highlight w:val="none"/>
          <w:lang w:val="en-US" w:eastAsia="zh-CN" w:bidi="ar-SA"/>
        </w:rPr>
        <w:t xml:space="preserve">刘山南站灌溉闸增设水泥护栏4m</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浇筑混凝土前，应清除模板内的垃圾及污染物；木模应浇水润湿，但不得积水，并将缝隙塞严以防漏浆；混凝土运输、浇筑及间歇的全部时间不得超过混凝土初凝时间，当超过时应留置施工缝；控制振动棒振捣质量，振动棒插入点间距控制在500mm内，应避免碰撞模板、预埋件等；混凝土浇捣一次成型，板面原浆抹平，终凝前打磨压实。</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lang w:val="en-US" w:eastAsia="zh-CN" w:bidi="ar-SA"/>
        </w:rPr>
        <w:outlineLvl w:val="2"/>
      </w:pPr>
      <w:r>
        <w:rPr>
          <w:rFonts w:hint="eastAsia" w:ascii="Times New Roman" w:eastAsia="宋体" w:cs="Times New Roman"/>
          <w:b/>
          <w:bCs/>
          <w:color w:val="auto"/>
          <w:sz w:val="24"/>
          <w:szCs w:val="22"/>
          <w:lang w:val="en-US" w:eastAsia="zh-CN" w:bidi="ar-SA"/>
        </w:rPr>
        <w:t xml:space="preserve">2.6</w:t>
      </w:r>
      <w:r>
        <w:rPr>
          <w:rFonts w:hint="eastAsia" w:ascii="Times New Roman" w:hAnsi="Times New Roman" w:eastAsia="宋体" w:cs="Times New Roman"/>
          <w:b/>
          <w:bCs/>
          <w:color w:val="auto"/>
          <w:sz w:val="24"/>
          <w:szCs w:val="22"/>
          <w:lang w:val="en-US" w:eastAsia="zh-CN" w:bidi="ar-SA"/>
        </w:rPr>
        <w:t xml:space="preserve">三合闸塌陷区域回填，埋过水管</w:t>
      </w:r>
      <w:r/>
    </w:p>
    <w:p>
      <w:pPr>
        <w:pStyle w:val="732"/>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外购土方回填压实，同时重新埋设过水管。</w:t>
      </w:r>
      <w:r/>
    </w:p>
    <w:p>
      <w:pPr>
        <w:numPr>
          <w:ilvl w:val="0"/>
          <w:numId w:val="0"/>
        </w:numPr>
        <w:jc w:val="left"/>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2.7</w:t>
      </w:r>
      <w:r>
        <w:rPr>
          <w:rFonts w:hint="eastAsia" w:ascii="Times New Roman" w:hAnsi="Times New Roman" w:eastAsia="宋体" w:cs="Times New Roman"/>
          <w:b/>
          <w:bCs/>
          <w:color w:val="auto"/>
          <w:sz w:val="24"/>
          <w:szCs w:val="22"/>
          <w:highlight w:val="none"/>
          <w:lang w:val="en-US" w:eastAsia="zh-CN" w:bidi="ar-SA"/>
        </w:rPr>
        <w:t xml:space="preserve">刘山南站、刘山北站进出水池捞草</w:t>
      </w:r>
      <w:r/>
    </w:p>
    <w:p>
      <w:pPr>
        <w:pStyle w:val="732"/>
        <w:numPr>
          <w:ilvl w:val="0"/>
          <w:numId w:val="0"/>
        </w:numPr>
        <w:ind w:firstLine="480"/>
        <w:keepLines w:val="0"/>
        <w:keepNext w:val="0"/>
        <w:pageBreakBefore w:val="0"/>
        <w:spacing w:line="360" w:lineRule="auto"/>
        <w:widowControl w:val="off"/>
        <w:rPr>
          <w:rFonts w:hint="default"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采用自卸汽车外运，清运量约为41</w:t>
      </w:r>
      <w:r>
        <w:rPr>
          <w:rFonts w:hint="eastAsia" w:ascii="Times New Roman" w:eastAsia="宋体" w:cs="Times New Roman"/>
          <w:color w:val="auto"/>
          <w:sz w:val="24"/>
          <w:szCs w:val="22"/>
          <w:highlight w:val="none"/>
          <w:lang w:val="en-US" w:eastAsia="zh-CN" w:bidi="ar"/>
        </w:rPr>
        <w:t xml:space="preserve">5m³</w:t>
      </w:r>
      <w:r>
        <w:rPr>
          <w:rFonts w:hint="eastAsia" w:ascii="Times New Roman" w:hAnsi="Times New Roman" w:eastAsia="宋体" w:cs="Times New Roman"/>
          <w:color w:val="auto"/>
          <w:sz w:val="24"/>
          <w:szCs w:val="22"/>
          <w:highlight w:val="none"/>
          <w:lang w:val="en-US" w:eastAsia="zh-CN" w:bidi="ar"/>
        </w:rPr>
        <w:t xml:space="preserve">。</w:t>
      </w:r>
      <w:r/>
    </w:p>
    <w:p>
      <w:pPr>
        <w:pStyle w:val="732"/>
        <w:numPr>
          <w:ilvl w:val="0"/>
          <w:numId w:val="0"/>
        </w:num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2"/>
      </w:pPr>
      <w:r>
        <w:rPr>
          <w:rFonts w:hint="eastAsia" w:ascii="Times New Roman" w:eastAsia="宋体" w:cs="Times New Roman"/>
          <w:b/>
          <w:bCs/>
          <w:color w:val="auto"/>
          <w:sz w:val="24"/>
          <w:szCs w:val="22"/>
          <w:lang w:val="en-US" w:eastAsia="zh-CN" w:bidi="ar-SA"/>
        </w:rPr>
        <w:t xml:space="preserve">2.8</w:t>
      </w:r>
      <w:r>
        <w:rPr>
          <w:rFonts w:hint="eastAsia" w:ascii="Times New Roman" w:hAnsi="Times New Roman" w:eastAsia="宋体" w:cs="Times New Roman"/>
          <w:b/>
          <w:bCs/>
          <w:color w:val="auto"/>
          <w:sz w:val="24"/>
          <w:szCs w:val="22"/>
          <w:highlight w:val="none"/>
          <w:lang w:val="en-US" w:eastAsia="zh-CN" w:bidi="ar-SA"/>
        </w:rPr>
        <w:t xml:space="preserve">刘山南北站水工建筑水下检查</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潜水人员对刘山南站、刘山北站及附属涵闸的进水池、出水池、泵室、拍门等水工建筑物部位检查，整理资料并汇编成报告。</w:t>
      </w:r>
      <w:r/>
    </w:p>
    <w:p>
      <w:pPr>
        <w:numPr>
          <w:ilvl w:val="0"/>
          <w:numId w:val="0"/>
        </w:numPr>
        <w:jc w:val="left"/>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2.9</w:t>
      </w:r>
      <w:r>
        <w:rPr>
          <w:rFonts w:hint="eastAsia" w:ascii="Times New Roman" w:hAnsi="Times New Roman" w:eastAsia="宋体" w:cs="Times New Roman"/>
          <w:b/>
          <w:bCs/>
          <w:color w:val="auto"/>
          <w:sz w:val="24"/>
          <w:szCs w:val="22"/>
          <w:highlight w:val="none"/>
          <w:lang w:val="en-US" w:eastAsia="zh-CN" w:bidi="ar-SA"/>
        </w:rPr>
        <w:t xml:space="preserve">南、北站综合楼大厅损坏地砖更换</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4"/>
          <w:highlight w:val="none"/>
          <w:lang w:val="en-US" w:eastAsia="zh-CN"/>
        </w:rPr>
        <w:t xml:space="preserve">南站综合楼门厅、北站机房部分地砖损坏，需更换20m</w:t>
      </w:r>
      <w:r>
        <w:rPr>
          <w:rFonts w:hint="eastAsia" w:ascii="Times New Roman" w:hAnsi="Times New Roman" w:eastAsia="宋体" w:cs="Times New Roman"/>
          <w:color w:val="auto"/>
          <w:sz w:val="24"/>
          <w:szCs w:val="24"/>
          <w:highlight w:val="none"/>
          <w:vertAlign w:val="superscript"/>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地砖</w:t>
      </w:r>
      <w:r>
        <w:rPr>
          <w:rFonts w:hint="eastAsia" w:asci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2"/>
          <w:highlight w:val="none"/>
          <w:lang w:val="en-US" w:eastAsia="zh-CN" w:bidi="ar"/>
        </w:rPr>
        <w:t xml:space="preserve">原瓷砖铲除，采用水泥砂浆重新贴瓷砖。</w:t>
      </w:r>
      <w:r/>
    </w:p>
    <w:p>
      <w:pPr>
        <w:numPr>
          <w:ilvl w:val="0"/>
          <w:numId w:val="0"/>
        </w:num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2.10</w:t>
      </w:r>
      <w:r>
        <w:rPr>
          <w:rFonts w:hint="eastAsia" w:ascii="Times New Roman" w:hAnsi="Times New Roman" w:eastAsia="宋体" w:cs="Times New Roman"/>
          <w:b/>
          <w:bCs/>
          <w:color w:val="auto"/>
          <w:sz w:val="24"/>
          <w:szCs w:val="22"/>
          <w:highlight w:val="none"/>
          <w:lang w:val="en-US" w:eastAsia="zh-CN" w:bidi="ar-SA"/>
        </w:rPr>
        <w:t xml:space="preserve">刘山北站围栏增设铁蒺藜150m，刘山南站增设铁蒺藜100m</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步骤1：清理围栏表面锈迹或污渍，确保安装面平整。</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步骤2：按设计间距标记固定点，焊接或螺栓固定支撑架（若需要）。</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步骤3：将铁蒺藜带沿围栏顶部铺设，用卡扣或焊接固定，确保无松动。</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步骤4：检查尖刺方向（通常朝外倾斜），修剪多余部分，打磨毛刺。</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步骤5：如有需要喷涂防锈漆（如铁艺围栏为黑色，需颜色匹配）。</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1"/>
      </w:pPr>
      <w:r>
        <w:rPr>
          <w:rFonts w:hint="eastAsia" w:ascii="Times New Roman" w:eastAsia="宋体" w:cs="Times New Roman"/>
          <w:b/>
          <w:bCs/>
          <w:color w:val="auto"/>
          <w:sz w:val="24"/>
          <w:szCs w:val="22"/>
          <w:lang w:val="en-US" w:eastAsia="zh-CN" w:bidi="ar-SA"/>
        </w:rPr>
        <w:t xml:space="preserve">3、</w:t>
      </w:r>
      <w:r>
        <w:rPr>
          <w:rFonts w:hint="eastAsia" w:ascii="Times New Roman" w:eastAsia="宋体" w:cs="Times New Roman"/>
          <w:b/>
          <w:bCs/>
          <w:color w:val="auto"/>
          <w:sz w:val="24"/>
          <w:szCs w:val="22"/>
          <w:highlight w:val="none"/>
          <w:lang w:val="en-US" w:eastAsia="zh-CN" w:bidi="ar"/>
        </w:rPr>
        <w:t xml:space="preserve">解台工程管理所</w:t>
      </w:r>
      <w:r>
        <w:rPr>
          <w:rFonts w:hint="eastAsia" w:ascii="Times New Roman" w:hAnsi="Times New Roman" w:eastAsia="宋体" w:cs="Times New Roman"/>
          <w:b/>
          <w:bCs/>
          <w:color w:val="auto"/>
          <w:sz w:val="24"/>
          <w:szCs w:val="22"/>
          <w:highlight w:val="none"/>
          <w:lang w:val="en-US" w:eastAsia="zh-CN" w:bidi="ar-SA"/>
        </w:rPr>
        <w:t xml:space="preserve">泵站泵房养护</w:t>
      </w:r>
      <w:r/>
    </w:p>
    <w:p>
      <w:pPr>
        <w:ind w:firstLine="482"/>
        <w:jc w:val="left"/>
        <w:keepLines w:val="0"/>
        <w:keepNext w:val="0"/>
        <w:pageBreakBefore w:val="0"/>
        <w:spacing w:line="360" w:lineRule="auto"/>
        <w:widowControl/>
        <w:rPr>
          <w:rFonts w:hint="default"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养护内容：</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清洗地面、墙面、门窗，擦拭楼梯、扶手、栏杆、桌椅，清洁消防器材、整理工器具柜，清理室内卫生等。</w:t>
      </w:r>
      <w:r/>
    </w:p>
    <w:p>
      <w:pPr>
        <w:ind w:firstLine="482"/>
        <w:jc w:val="left"/>
        <w:keepLines w:val="0"/>
        <w:keepNext w:val="0"/>
        <w:pageBreakBefore w:val="0"/>
        <w:spacing w:line="360" w:lineRule="auto"/>
        <w:widowControl/>
        <w:rPr>
          <w:rFonts w:hint="default"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养护标准：</w:t>
      </w:r>
      <w:r/>
    </w:p>
    <w:p>
      <w:pPr>
        <w:numPr>
          <w:ilvl w:val="0"/>
          <w:numId w:val="0"/>
        </w:numPr>
        <w:ind w:firstLine="480"/>
        <w:jc w:val="left"/>
        <w:keepLines w:val="0"/>
        <w:keepNext w:val="0"/>
        <w:pageBreakBefore w:val="0"/>
        <w:spacing w:line="360" w:lineRule="auto"/>
        <w:rPr>
          <w:rFonts w:hint="default" w:ascii="宋体" w:hAnsi="宋体" w:cs="宋体"/>
          <w:color w:val="auto"/>
          <w:sz w:val="24"/>
          <w:szCs w:val="24"/>
          <w:highlight w:val="none"/>
        </w:rPr>
        <w:outlineLvl w:val="2"/>
      </w:pPr>
      <w:r>
        <w:rPr>
          <w:rFonts w:hint="eastAsia" w:ascii="Times New Roman" w:hAnsi="Times New Roman" w:eastAsia="宋体" w:cs="Times New Roman"/>
          <w:color w:val="auto"/>
          <w:sz w:val="24"/>
          <w:szCs w:val="24"/>
          <w:highlight w:val="none"/>
          <w:lang w:eastAsia="zh-CN"/>
        </w:rPr>
        <w:t xml:space="preserve">①</w:t>
      </w:r>
      <w:r>
        <w:rPr>
          <w:rFonts w:hint="eastAsia" w:ascii="宋体" w:hAnsi="宋体" w:cs="宋体"/>
          <w:color w:val="auto"/>
          <w:sz w:val="24"/>
          <w:szCs w:val="24"/>
          <w:highlight w:val="none"/>
        </w:rPr>
        <w:t xml:space="preserve">地面清洁：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拖洗，表面无明显灰尘、污垢、水迹。</w:t>
      </w:r>
      <w:r/>
    </w:p>
    <w:p>
      <w:pPr>
        <w:numPr>
          <w:ilvl w:val="0"/>
          <w:numId w:val="0"/>
        </w:numPr>
        <w:ind w:firstLine="480"/>
        <w:jc w:val="left"/>
        <w:keepLines w:val="0"/>
        <w:keepNext w:val="0"/>
        <w:pageBreakBefore w:val="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②</w:t>
      </w:r>
      <w:r>
        <w:rPr>
          <w:rFonts w:hint="eastAsia" w:ascii="宋体" w:hAnsi="宋体" w:cs="宋体"/>
          <w:color w:val="auto"/>
          <w:sz w:val="24"/>
          <w:szCs w:val="24"/>
          <w:highlight w:val="none"/>
        </w:rPr>
        <w:t xml:space="preserve">墙面清洁：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除尘，随时清除污渍、浮尘等，</w:t>
      </w:r>
      <w:r>
        <w:rPr>
          <w:rFonts w:hint="eastAsia" w:ascii="宋体" w:hAnsi="宋体" w:cs="宋体"/>
          <w:color w:val="auto"/>
          <w:sz w:val="24"/>
          <w:szCs w:val="24"/>
          <w:highlight w:val="none"/>
          <w:lang w:val="en-US" w:eastAsia="zh-CN"/>
        </w:rPr>
        <w:t xml:space="preserve">定期</w:t>
      </w:r>
      <w:r>
        <w:rPr>
          <w:rFonts w:hint="eastAsia" w:ascii="宋体" w:hAnsi="宋体" w:cs="宋体"/>
          <w:color w:val="auto"/>
          <w:sz w:val="24"/>
          <w:szCs w:val="24"/>
          <w:highlight w:val="none"/>
        </w:rPr>
        <w:t xml:space="preserve">用清洁剂彻底清洁；墙面用手帕纸擦拭100CM无明显灰尘，乳胶漆墙面无污渍，目视无明显灰尘；门窗、玻璃擦拭干净、无积尘积污；天花板无明显灰尘蜘蛛网，四壁无积尘。</w:t>
      </w:r>
      <w:r/>
    </w:p>
    <w:p>
      <w:pPr>
        <w:numPr>
          <w:ilvl w:val="0"/>
          <w:numId w:val="0"/>
        </w:numPr>
        <w:ind w:firstLine="480"/>
        <w:jc w:val="left"/>
        <w:keepLines w:val="0"/>
        <w:keepNext w:val="0"/>
        <w:pageBreakBefore w:val="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③</w:t>
      </w:r>
      <w:r>
        <w:rPr>
          <w:rFonts w:hint="eastAsia" w:ascii="宋体" w:hAnsi="宋体" w:cs="宋体"/>
          <w:color w:val="auto"/>
          <w:sz w:val="24"/>
          <w:szCs w:val="24"/>
          <w:highlight w:val="none"/>
        </w:rPr>
        <w:t xml:space="preserve">扶梯清洁：</w:t>
      </w:r>
      <w:r>
        <w:rPr>
          <w:rFonts w:hint="eastAsia" w:ascii="宋体" w:hAnsi="宋体" w:cs="宋体"/>
          <w:color w:val="auto"/>
          <w:sz w:val="24"/>
          <w:szCs w:val="24"/>
          <w:highlight w:val="none"/>
          <w:lang w:eastAsia="zh-CN"/>
        </w:rPr>
        <w:t xml:space="preserve">定期清洁，</w:t>
      </w:r>
      <w:r>
        <w:rPr>
          <w:rFonts w:hint="eastAsia" w:ascii="宋体" w:hAnsi="宋体" w:cs="宋体"/>
          <w:color w:val="auto"/>
          <w:sz w:val="24"/>
          <w:szCs w:val="24"/>
          <w:highlight w:val="none"/>
        </w:rPr>
        <w:t xml:space="preserve">随时擦拭脚印、水迹等污渍，</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彻底刷洗；目视无污迹、无杂物、无纸屑、无任何堆放物。</w:t>
      </w:r>
      <w:r/>
    </w:p>
    <w:p>
      <w:pPr>
        <w:numPr>
          <w:ilvl w:val="0"/>
          <w:numId w:val="0"/>
        </w:numPr>
        <w:ind w:firstLine="480"/>
        <w:jc w:val="left"/>
        <w:keepLines w:val="0"/>
        <w:keepNext w:val="0"/>
        <w:pageBreakBefore w:val="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④</w:t>
      </w:r>
      <w:r>
        <w:rPr>
          <w:rFonts w:hint="eastAsia" w:ascii="宋体" w:hAnsi="宋体" w:cs="宋体"/>
          <w:color w:val="auto"/>
          <w:sz w:val="24"/>
          <w:szCs w:val="24"/>
          <w:highlight w:val="none"/>
        </w:rPr>
        <w:t xml:space="preserve">消防箱、指示牌等清洁：</w:t>
      </w:r>
      <w:r>
        <w:rPr>
          <w:rFonts w:hint="eastAsia" w:ascii="宋体" w:hAnsi="宋体" w:cs="宋体"/>
          <w:color w:val="auto"/>
          <w:sz w:val="24"/>
          <w:szCs w:val="24"/>
          <w:highlight w:val="none"/>
          <w:lang w:val="en-US" w:eastAsia="zh-CN"/>
        </w:rPr>
        <w:t xml:space="preserve">定期</w:t>
      </w:r>
      <w:r>
        <w:rPr>
          <w:rFonts w:hint="eastAsia" w:ascii="宋体" w:hAnsi="宋体" w:cs="宋体"/>
          <w:color w:val="auto"/>
          <w:sz w:val="24"/>
          <w:szCs w:val="24"/>
          <w:highlight w:val="none"/>
        </w:rPr>
        <w:t xml:space="preserve">除尘一次以上，目视物体表面干净无污渍、积尘、无明显污染。</w:t>
      </w:r>
      <w:r/>
    </w:p>
    <w:p>
      <w:pPr>
        <w:numPr>
          <w:ilvl w:val="0"/>
          <w:numId w:val="0"/>
        </w:numPr>
        <w:ind w:firstLine="480"/>
        <w:jc w:val="left"/>
        <w:keepLines w:val="0"/>
        <w:keepNext w:val="0"/>
        <w:pageBreakBefore w:val="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⑤</w:t>
      </w:r>
      <w:r>
        <w:rPr>
          <w:rFonts w:hint="eastAsia" w:ascii="宋体" w:hAnsi="宋体" w:cs="宋体"/>
          <w:color w:val="auto"/>
          <w:sz w:val="24"/>
          <w:szCs w:val="24"/>
          <w:highlight w:val="none"/>
        </w:rPr>
        <w:t xml:space="preserve">垃圾桶清洁：</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彻底请清洁剂刷，垃圾随时倾倒，桶内垃圾应在1/2</w:t>
      </w:r>
      <w:r>
        <w:rPr>
          <w:rFonts w:hint="eastAsia" w:ascii="宋体" w:hAnsi="宋体" w:cs="宋体"/>
          <w:color w:val="auto"/>
          <w:sz w:val="24"/>
          <w:szCs w:val="24"/>
          <w:highlight w:val="none"/>
          <w:lang w:val="en-US" w:eastAsia="zh-CN"/>
        </w:rPr>
        <w:t xml:space="preserve">以</w:t>
      </w:r>
      <w:r>
        <w:rPr>
          <w:rFonts w:hint="eastAsia" w:ascii="宋体" w:hAnsi="宋体" w:cs="宋体"/>
          <w:color w:val="auto"/>
          <w:sz w:val="24"/>
          <w:szCs w:val="24"/>
          <w:highlight w:val="none"/>
        </w:rPr>
        <w:t xml:space="preserve">下，纸筐外表无污渍，内部无明显污渍。</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Times New Roman" w:hAnsi="Times New Roman" w:eastAsia="宋体" w:cs="Times New Roman"/>
          <w:color w:val="auto"/>
          <w:sz w:val="24"/>
          <w:szCs w:val="22"/>
          <w:highlight w:val="none"/>
          <w:lang w:val="en-US" w:eastAsia="zh-CN" w:bidi="ar"/>
        </w:rPr>
        <w:t xml:space="preserve">⑥</w:t>
      </w:r>
      <w:r>
        <w:rPr>
          <w:rFonts w:hint="eastAsia" w:ascii="宋体" w:hAnsi="宋体" w:cs="宋体"/>
          <w:color w:val="auto"/>
          <w:sz w:val="24"/>
          <w:szCs w:val="24"/>
          <w:highlight w:val="none"/>
        </w:rPr>
        <w:t xml:space="preserve">灯饰：</w:t>
      </w:r>
      <w:r>
        <w:rPr>
          <w:rFonts w:hint="eastAsia" w:ascii="宋体" w:hAnsi="宋体" w:cs="宋体"/>
          <w:color w:val="auto"/>
          <w:sz w:val="24"/>
          <w:szCs w:val="24"/>
          <w:highlight w:val="none"/>
          <w:lang w:eastAsia="zh-CN"/>
        </w:rPr>
        <w:t xml:space="preserve">定期</w:t>
      </w:r>
      <w:r>
        <w:rPr>
          <w:rFonts w:hint="eastAsia" w:ascii="宋体" w:hAnsi="宋体" w:cs="宋体"/>
          <w:color w:val="auto"/>
          <w:sz w:val="24"/>
          <w:szCs w:val="24"/>
          <w:highlight w:val="none"/>
        </w:rPr>
        <w:t xml:space="preserve">清洁，灯饰擦拭时必须由电工将电源关掉，拆掉灯罩后进行擦拭；目视无明显灰尘、污渍、手印</w:t>
      </w:r>
      <w:r>
        <w:rPr>
          <w:rFonts w:hint="eastAsia" w:ascii="宋体" w:hAnsi="宋体" w:cs="宋体"/>
          <w:color w:val="auto"/>
          <w:sz w:val="24"/>
          <w:szCs w:val="24"/>
          <w:highlight w:val="none"/>
          <w:lang w:eastAsia="zh-CN"/>
        </w:rPr>
        <w:t xml:space="preserve">。</w:t>
      </w:r>
      <w:r/>
    </w:p>
    <w:p>
      <w:pPr>
        <w:pStyle w:val="732"/>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lang w:val="en-US" w:eastAsia="zh-CN" w:bidi="ar-SA"/>
        </w:rPr>
        <w:outlineLvl w:val="3"/>
      </w:pPr>
      <w:r>
        <w:rPr>
          <w:rFonts w:hint="eastAsia" w:ascii="Times New Roman" w:eastAsia="宋体" w:cs="Times New Roman"/>
          <w:b/>
          <w:bCs/>
          <w:color w:val="auto"/>
          <w:sz w:val="24"/>
          <w:szCs w:val="22"/>
          <w:lang w:val="en-US" w:eastAsia="zh-CN" w:bidi="ar-SA"/>
        </w:rPr>
        <w:t xml:space="preserve">3.1</w:t>
      </w:r>
      <w:r>
        <w:rPr>
          <w:rFonts w:hint="eastAsia" w:ascii="Times New Roman" w:hAnsi="Times New Roman" w:eastAsia="宋体" w:cs="Times New Roman"/>
          <w:b/>
          <w:bCs/>
          <w:color w:val="auto"/>
          <w:sz w:val="24"/>
          <w:szCs w:val="22"/>
          <w:lang w:val="en-US" w:eastAsia="zh-CN" w:bidi="ar-SA"/>
        </w:rPr>
        <w:t xml:space="preserve">解台站、解台闸、运南灌溉渠大堤护坡养护</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养护内容</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混凝土</w:t>
      </w:r>
      <w:r>
        <w:rPr>
          <w:rFonts w:hint="eastAsia" w:ascii="Times New Roman" w:hAnsi="Times New Roman" w:eastAsia="宋体" w:cs="Times New Roman"/>
          <w:color w:val="auto"/>
          <w:sz w:val="24"/>
          <w:szCs w:val="24"/>
          <w:highlight w:val="none"/>
        </w:rPr>
        <w:t xml:space="preserve">护坡表面清理、局部损坏修补、局部防碳化处理及伸缩缝局部处理等。</w:t>
      </w:r>
      <w:r/>
    </w:p>
    <w:p>
      <w:p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浆砌块石护坡如有松动、塌陷、隆起、滑坡、底部掏空、垫层散失等现象时，应参照有关规定按原状修复。</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养护标准</w:t>
      </w:r>
      <w:r/>
    </w:p>
    <w:p>
      <w:pPr>
        <w:numPr>
          <w:ilvl w:val="0"/>
          <w:numId w:val="0"/>
        </w:numPr>
        <w:ind w:left="0"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巡查，</w:t>
      </w: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清理，要求达到：</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①护坡结构完整:</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②浆砌、灌砌块石或混凝土护坡平整，无裂缝;</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③干砌块石护坡无杂木杂树滋生:堤身无鼠洞或蚁穴等动物巢穴:堤后无渗水。</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outlineLvl w:val="2"/>
      </w:pPr>
      <w:r>
        <w:rPr>
          <w:rFonts w:hint="eastAsia" w:ascii="Times New Roman" w:hAnsi="Times New Roman" w:eastAsia="宋体" w:cs="Times New Roman"/>
          <w:color w:val="auto"/>
          <w:sz w:val="24"/>
          <w:szCs w:val="24"/>
          <w:highlight w:val="none"/>
          <w:lang w:val="en-US" w:eastAsia="zh-CN"/>
        </w:rPr>
        <w:t xml:space="preserve">④堤防无雨淋沟、塌陷，堤身无鼠洞或蚁穴等动物巢穴堤后无渗水。</w:t>
      </w:r>
      <w:r/>
    </w:p>
    <w:p>
      <w:pPr>
        <w:numPr>
          <w:ilvl w:val="0"/>
          <w:numId w:val="0"/>
        </w:numPr>
        <w:ind w:firstLine="482"/>
        <w:jc w:val="left"/>
        <w:spacing w:line="360" w:lineRule="auto"/>
        <w:widowControl/>
        <w:rPr>
          <w:rFonts w:hint="eastAsia" w:ascii="Times New Roman" w:hAnsi="Times New Roman"/>
          <w:b/>
          <w:bCs/>
          <w:color w:val="auto"/>
          <w:sz w:val="24"/>
          <w:szCs w:val="22"/>
          <w:lang w:val="en-US" w:eastAsia="zh-CN" w:bidi="ar-SA"/>
        </w:rPr>
        <w:outlineLvl w:val="3"/>
      </w:pPr>
      <w:r>
        <w:rPr>
          <w:rFonts w:hint="eastAsia"/>
          <w:b/>
          <w:bCs/>
          <w:color w:val="auto"/>
          <w:sz w:val="24"/>
          <w:szCs w:val="22"/>
          <w:lang w:val="en-US" w:eastAsia="zh-CN" w:bidi="ar-SA"/>
        </w:rPr>
        <w:t xml:space="preserve">3.2</w:t>
      </w:r>
      <w:r>
        <w:rPr>
          <w:rFonts w:hint="eastAsia" w:ascii="Times New Roman" w:hAnsi="Times New Roman"/>
          <w:b/>
          <w:bCs/>
          <w:color w:val="auto"/>
          <w:sz w:val="24"/>
          <w:szCs w:val="22"/>
          <w:lang w:val="en-US" w:eastAsia="zh-CN" w:bidi="ar-SA"/>
        </w:rPr>
        <w:t xml:space="preserve">进水池打捞清运杂物</w:t>
      </w:r>
      <w:r/>
    </w:p>
    <w:p>
      <w:pPr>
        <w:numPr>
          <w:ilvl w:val="0"/>
          <w:numId w:val="0"/>
        </w:num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解台站进水池仅设置拦污栅，运行期间，大量水草、水面漂浮物、杂物堵塞拦污栅，影响正常开机，为保证解台站机组正常运行，需在开机运行期间进行垃圾清运，年清运量约为624m</w:t>
      </w:r>
      <w:r>
        <w:rPr>
          <w:rFonts w:hint="eastAsia" w:ascii="Times New Roman" w:hAnsi="Times New Roman" w:eastAsia="宋体" w:cs="Times New Roman"/>
          <w:color w:val="auto"/>
          <w:sz w:val="24"/>
          <w:szCs w:val="24"/>
          <w:highlight w:val="none"/>
          <w:vertAlign w:val="superscript"/>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color w:val="auto"/>
          <w:sz w:val="24"/>
          <w:szCs w:val="22"/>
          <w:highlight w:val="none"/>
          <w:lang w:bidi="ar"/>
        </w:rPr>
      </w:pPr>
      <w:r>
        <w:rPr>
          <w:rFonts w:hint="eastAsia" w:ascii="Times New Roman" w:hAnsi="Times New Roman"/>
          <w:color w:val="auto"/>
          <w:sz w:val="24"/>
          <w:szCs w:val="22"/>
          <w:highlight w:val="none"/>
          <w:lang w:bidi="ar"/>
        </w:rPr>
        <w:t xml:space="preserve">具体做法</w:t>
      </w:r>
      <w:r>
        <w:rPr>
          <w:rFonts w:hint="default" w:ascii="Times New Roman" w:hAnsi="Times New Roman"/>
          <w:color w:val="auto"/>
          <w:sz w:val="24"/>
          <w:szCs w:val="22"/>
          <w:highlight w:val="none"/>
          <w:lang w:bidi="ar"/>
        </w:rPr>
        <w:t xml:space="preserve">：</w:t>
      </w:r>
      <w:r>
        <w:rPr>
          <w:rFonts w:hint="eastAsia" w:ascii="Times New Roman" w:hAnsi="Times New Roman"/>
          <w:color w:val="auto"/>
          <w:sz w:val="24"/>
          <w:szCs w:val="22"/>
          <w:highlight w:val="none"/>
          <w:lang w:bidi="ar"/>
        </w:rPr>
        <w:t xml:space="preserve">施工准备</w:t>
      </w:r>
      <w:r>
        <w:rPr>
          <w:rFonts w:hint="default" w:ascii="Times New Roman" w:hAnsi="Times New Roman"/>
          <w:bCs/>
          <w:color w:val="auto"/>
          <w:sz w:val="24"/>
          <w:szCs w:val="24"/>
          <w:highlight w:val="none"/>
        </w:rPr>
        <w:t xml:space="preserve">→</w:t>
      </w:r>
      <w:r>
        <w:rPr>
          <w:rFonts w:hint="eastAsia" w:ascii="Times New Roman" w:hAnsi="Times New Roman"/>
          <w:bCs/>
          <w:color w:val="auto"/>
          <w:sz w:val="24"/>
          <w:szCs w:val="24"/>
          <w:highlight w:val="none"/>
        </w:rPr>
        <w:t xml:space="preserve">保洁人员清理水草</w:t>
      </w:r>
      <w:r>
        <w:rPr>
          <w:rFonts w:hint="default" w:ascii="Times New Roman" w:hAnsi="Times New Roman"/>
          <w:bCs/>
          <w:color w:val="auto"/>
          <w:sz w:val="24"/>
          <w:szCs w:val="24"/>
          <w:highlight w:val="none"/>
        </w:rPr>
        <w:t xml:space="preserve">→</w:t>
      </w:r>
      <w:r>
        <w:rPr>
          <w:rFonts w:hint="eastAsia" w:ascii="Times New Roman" w:hAnsi="Times New Roman"/>
          <w:bCs/>
          <w:color w:val="auto"/>
          <w:sz w:val="24"/>
          <w:szCs w:val="24"/>
          <w:highlight w:val="none"/>
        </w:rPr>
        <w:t xml:space="preserve">水草打捞上岸</w:t>
      </w:r>
      <w:r>
        <w:rPr>
          <w:rFonts w:hint="eastAsia" w:ascii="Times New Roman" w:hAnsi="Times New Roman"/>
          <w:color w:val="auto"/>
          <w:sz w:val="24"/>
          <w:szCs w:val="22"/>
          <w:highlight w:val="none"/>
          <w:lang w:bidi="ar"/>
        </w:rPr>
        <w:t xml:space="preserve">→运至垃圾场。</w:t>
      </w:r>
      <w:r/>
    </w:p>
    <w:p>
      <w:pPr>
        <w:ind w:firstLine="480"/>
        <w:jc w:val="left"/>
        <w:keepLines w:val="0"/>
        <w:keepNext w:val="0"/>
        <w:pageBreakBefore w:val="0"/>
        <w:spacing w:line="360" w:lineRule="auto"/>
        <w:widowControl/>
        <w:rPr>
          <w:rFonts w:hint="eastAsia" w:ascii="Calibri" w:hAnsi="Calibri"/>
          <w:szCs w:val="22"/>
          <w:lang w:val="en-US" w:eastAsia="zh-CN"/>
        </w:rPr>
      </w:pPr>
      <w:r>
        <w:rPr>
          <w:rFonts w:hint="eastAsia" w:ascii="Times New Roman" w:hAnsi="Times New Roman"/>
          <w:color w:val="auto"/>
          <w:sz w:val="24"/>
          <w:szCs w:val="22"/>
          <w:highlight w:val="none"/>
          <w:lang w:bidi="ar"/>
        </w:rPr>
        <w:t xml:space="preserve">注意事项：河道打捞前应对打捞船只及其他机械设备做必要的检查，发现问题及时处理，定期做好打捞船只保养工作，船上作业人员一律穿着救生衣和必要的防护工具作业；各种操作人员须经安全培训，不得无证上岗，各种作业人员应佩戴相应的安全防护用具和劳保用品，严禁操作人员违章作业，管理人员违章指挥，所有人员一律禁止饮酒作业，一经发现，立即严惩；雷电、雨天、大雾、大风等恶劣天气情况下不得出船作业。</w:t>
      </w:r>
      <w:r/>
    </w:p>
    <w:p>
      <w:pPr>
        <w:numPr>
          <w:ilvl w:val="0"/>
          <w:numId w:val="0"/>
        </w:numPr>
        <w:ind w:firstLine="482"/>
        <w:jc w:val="left"/>
        <w:spacing w:line="360" w:lineRule="auto"/>
        <w:widowControl/>
        <w:rPr>
          <w:rFonts w:hint="eastAsia"/>
          <w:b/>
          <w:bCs/>
          <w:color w:val="auto"/>
          <w:sz w:val="24"/>
          <w:szCs w:val="22"/>
          <w:lang w:val="en-US" w:eastAsia="zh-CN" w:bidi="ar-SA"/>
        </w:rPr>
        <w:outlineLvl w:val="3"/>
      </w:pPr>
      <w:r>
        <w:rPr>
          <w:rFonts w:hint="eastAsia" w:cs="Times New Roman"/>
          <w:b/>
          <w:bCs/>
          <w:color w:val="auto"/>
          <w:sz w:val="24"/>
          <w:szCs w:val="22"/>
          <w:lang w:val="en-US" w:eastAsia="zh-CN" w:bidi="ar-SA"/>
        </w:rPr>
        <w:t xml:space="preserve">3.3</w:t>
      </w:r>
      <w:r>
        <w:rPr>
          <w:rFonts w:hint="eastAsia"/>
          <w:b/>
          <w:bCs/>
          <w:color w:val="auto"/>
          <w:sz w:val="24"/>
          <w:szCs w:val="22"/>
          <w:lang w:val="en-US" w:eastAsia="zh-CN" w:bidi="ar-SA"/>
        </w:rPr>
        <w:t xml:space="preserve">安全防护用具</w:t>
      </w:r>
      <w:r/>
    </w:p>
    <w:p>
      <w:pPr>
        <w:numPr>
          <w:ilvl w:val="0"/>
          <w:numId w:val="0"/>
        </w:numPr>
        <w:ind w:firstLine="240"/>
        <w:keepLines w:val="0"/>
        <w:keepNext w:val="0"/>
        <w:pageBreakBefore w:val="0"/>
        <w:spacing w:line="36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购</w:t>
      </w:r>
      <w:r>
        <w:rPr>
          <w:rFonts w:hint="eastAsia" w:ascii="Times New Roman" w:hAnsi="Times New Roman" w:eastAsia="宋体" w:cs="Times New Roman"/>
          <w:b w:val="0"/>
          <w:bCs w:val="0"/>
          <w:color w:val="auto"/>
          <w:sz w:val="24"/>
          <w:szCs w:val="24"/>
          <w:highlight w:val="yellow"/>
          <w:lang w:val="en-US" w:eastAsia="zh-CN"/>
        </w:rPr>
        <w:t xml:space="preserve">置1</w:t>
      </w:r>
      <w:r>
        <w:rPr>
          <w:rFonts w:hint="eastAsia" w:cs="Times New Roman"/>
          <w:b w:val="0"/>
          <w:bCs w:val="0"/>
          <w:color w:val="auto"/>
          <w:sz w:val="24"/>
          <w:szCs w:val="24"/>
          <w:highlight w:val="yellow"/>
          <w:lang w:val="en-US" w:eastAsia="zh-CN"/>
        </w:rPr>
        <w:t xml:space="preserve">0</w:t>
      </w:r>
      <w:r>
        <w:rPr>
          <w:rFonts w:hint="eastAsia" w:ascii="Times New Roman" w:hAnsi="Times New Roman" w:eastAsia="宋体" w:cs="Times New Roman"/>
          <w:b w:val="0"/>
          <w:bCs w:val="0"/>
          <w:color w:val="auto"/>
          <w:sz w:val="24"/>
          <w:szCs w:val="24"/>
          <w:highlight w:val="yellow"/>
          <w:lang w:val="en-US" w:eastAsia="zh-CN"/>
        </w:rPr>
        <w:t xml:space="preserve">双绝</w:t>
      </w:r>
      <w:r>
        <w:rPr>
          <w:rFonts w:hint="eastAsia" w:ascii="Times New Roman" w:hAnsi="Times New Roman" w:eastAsia="宋体" w:cs="Times New Roman"/>
          <w:b w:val="0"/>
          <w:bCs w:val="0"/>
          <w:color w:val="auto"/>
          <w:sz w:val="24"/>
          <w:szCs w:val="24"/>
          <w:highlight w:val="none"/>
          <w:lang w:val="en-US" w:eastAsia="zh-CN"/>
        </w:rPr>
        <w:t xml:space="preserve">缘靴（35kV），18个水基型（3公升）灭火器，1个推车式35公升干粉型（变电所用）。</w:t>
      </w:r>
      <w:r/>
    </w:p>
    <w:p>
      <w:pPr>
        <w:numPr>
          <w:ilvl w:val="0"/>
          <w:numId w:val="0"/>
        </w:numPr>
        <w:ind w:firstLine="482"/>
        <w:jc w:val="left"/>
        <w:spacing w:line="360" w:lineRule="auto"/>
        <w:widowControl/>
        <w:rPr>
          <w:rFonts w:hint="eastAsia" w:ascii="Times New Roman" w:hAnsi="Times New Roman"/>
          <w:b/>
          <w:bCs/>
          <w:color w:val="auto"/>
          <w:sz w:val="24"/>
          <w:szCs w:val="22"/>
          <w:lang w:val="en-US" w:eastAsia="zh-CN" w:bidi="ar-SA"/>
        </w:rPr>
        <w:outlineLvl w:val="3"/>
      </w:pPr>
      <w:r>
        <w:rPr>
          <w:rFonts w:hint="eastAsia"/>
          <w:b/>
          <w:bCs/>
          <w:color w:val="auto"/>
          <w:sz w:val="24"/>
          <w:szCs w:val="22"/>
          <w:lang w:val="en-US" w:eastAsia="zh-CN" w:bidi="ar-SA"/>
        </w:rPr>
        <w:t xml:space="preserve">3.4</w:t>
      </w:r>
      <w:r>
        <w:rPr>
          <w:rFonts w:hint="eastAsia" w:ascii="Times New Roman" w:hAnsi="Times New Roman"/>
          <w:b/>
          <w:bCs/>
          <w:color w:val="auto"/>
          <w:sz w:val="24"/>
          <w:szCs w:val="22"/>
          <w:lang w:val="en-US" w:eastAsia="zh-CN" w:bidi="ar-SA"/>
        </w:rPr>
        <w:t xml:space="preserve">公共卫生间改造</w:t>
      </w:r>
      <w:r/>
    </w:p>
    <w:p>
      <w:pPr>
        <w:numPr>
          <w:ilvl w:val="0"/>
          <w:numId w:val="0"/>
        </w:numPr>
        <w:ind w:firstLine="72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lang w:val="en-US" w:eastAsia="zh-CN"/>
        </w:rPr>
        <w:t xml:space="preserve">解台工程管理所</w:t>
      </w:r>
      <w:r>
        <w:rPr>
          <w:rFonts w:hint="eastAsia" w:ascii="Times New Roman" w:hAnsi="Times New Roman" w:eastAsia="宋体" w:cs="Times New Roman"/>
          <w:color w:val="auto"/>
          <w:sz w:val="24"/>
          <w:szCs w:val="24"/>
          <w:lang w:val="en-US" w:eastAsia="zh-CN"/>
        </w:rPr>
        <w:t xml:space="preserve">内部粉刷修复脱落，</w:t>
      </w:r>
      <w:r>
        <w:rPr>
          <w:rFonts w:hint="eastAsia" w:ascii="Times New Roman" w:hAnsi="Times New Roman" w:eastAsia="宋体" w:cs="Times New Roman"/>
          <w:color w:val="auto"/>
          <w:sz w:val="24"/>
          <w:szCs w:val="24"/>
          <w:highlight w:val="none"/>
          <w:lang w:val="en-US" w:eastAsia="zh-CN"/>
        </w:rPr>
        <w:t xml:space="preserve">卫生间照明设施修复。</w:t>
      </w:r>
      <w:r/>
    </w:p>
    <w:p>
      <w:pPr>
        <w:numPr>
          <w:ilvl w:val="0"/>
          <w:numId w:val="0"/>
        </w:numPr>
        <w:ind w:firstLine="630"/>
        <w:spacing w:line="360" w:lineRule="auto"/>
      </w:pPr>
      <w:r/>
      <w:r/>
    </w:p>
    <w:p>
      <w:pPr>
        <w:numPr>
          <w:ilvl w:val="0"/>
          <w:numId w:val="0"/>
        </w:numPr>
        <w:ind w:firstLine="630"/>
        <w:spacing w:line="360" w:lineRule="auto"/>
        <w:rPr>
          <w:rFonts w:hint="default" w:ascii="Times New Roman" w:hAnsi="Times New Roman" w:eastAsia="宋体" w:cs="Times New Roman"/>
          <w:color w:val="auto"/>
          <w:sz w:val="24"/>
          <w:szCs w:val="24"/>
          <w:highlight w:val="none"/>
          <w:lang w:val="en-US" w:eastAsia="zh-CN"/>
        </w:rPr>
      </w:pPr>
      <w:r>
        <mc:AlternateContent>
          <mc:Choice Requires="wpg">
            <w:drawing>
              <wp:inline xmlns:wp="http://schemas.openxmlformats.org/drawingml/2006/wordprocessingDrawing" distT="0" distB="0" distL="0" distR="0">
                <wp:extent cx="4862830" cy="3136900"/>
                <wp:effectExtent l="0" t="0" r="1397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4862830" cy="313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9pt;height:247.0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hint="eastAsia" w:ascii="Calibri" w:hAnsi="Calibri" w:eastAsia="宋体" w:cs="Times New Roman"/>
          <w:b/>
          <w:bCs/>
          <w:color w:val="auto"/>
          <w:szCs w:val="22"/>
          <w:lang w:val="en-US" w:eastAsia="zh-CN"/>
        </w:rPr>
      </w:pPr>
      <w:r>
        <w:rPr>
          <w:rFonts w:hint="eastAsia" w:ascii="Calibri" w:hAnsi="Calibri" w:eastAsia="宋体" w:cs="Times New Roman"/>
          <w:b/>
          <w:bCs/>
          <w:color w:val="auto"/>
          <w:szCs w:val="22"/>
          <w:lang w:val="en-US" w:eastAsia="zh-CN"/>
        </w:rPr>
        <w:t xml:space="preserve">厕所位置示意图</w:t>
      </w:r>
      <w:r/>
    </w:p>
    <w:p>
      <w:pPr>
        <w:numPr>
          <w:ilvl w:val="0"/>
          <w:numId w:val="0"/>
        </w:numPr>
        <w:ind w:firstLine="482"/>
        <w:jc w:val="left"/>
        <w:spacing w:line="360" w:lineRule="auto"/>
        <w:widowControl/>
        <w:rPr>
          <w:rFonts w:hint="eastAsia"/>
          <w:b/>
          <w:bCs/>
          <w:color w:val="auto"/>
          <w:sz w:val="24"/>
          <w:szCs w:val="22"/>
          <w:lang w:val="en-US" w:eastAsia="zh-CN" w:bidi="ar-SA"/>
        </w:rPr>
        <w:outlineLvl w:val="3"/>
      </w:pPr>
      <w:r>
        <w:rPr>
          <w:rFonts w:hint="eastAsia" w:cs="Times New Roman"/>
          <w:b/>
          <w:bCs/>
          <w:color w:val="auto"/>
          <w:sz w:val="24"/>
          <w:szCs w:val="22"/>
          <w:lang w:val="en-US" w:eastAsia="zh-CN" w:bidi="ar-SA"/>
        </w:rPr>
        <w:t xml:space="preserve">3.5</w:t>
      </w:r>
      <w:r>
        <w:rPr>
          <w:rFonts w:hint="eastAsia"/>
          <w:b/>
          <w:bCs/>
          <w:color w:val="auto"/>
          <w:sz w:val="24"/>
          <w:szCs w:val="22"/>
          <w:lang w:val="en-US" w:eastAsia="zh-CN" w:bidi="ar-SA"/>
        </w:rPr>
        <w:t xml:space="preserve">解台站护坡维修</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泵站东侧的护坡因水土流失原因底部被掏空，50平方护坡局部坍塌，本次需进行维修处理。</w:t>
      </w:r>
      <w:r/>
    </w:p>
    <w:p>
      <w:pPr>
        <w:numPr>
          <w:ilvl w:val="0"/>
          <w:numId w:val="0"/>
        </w:numPr>
        <w:jc w:val="center"/>
        <w:spacing w:line="360" w:lineRule="auto"/>
        <w:widowControl/>
        <w:rPr>
          <w:rFonts w:hint="eastAsia"/>
          <w:b/>
          <w:bCs/>
          <w:color w:val="auto"/>
          <w:sz w:val="24"/>
          <w:szCs w:val="22"/>
          <w:lang w:val="en-US" w:eastAsia="zh-CN" w:bidi="ar-SA"/>
        </w:rPr>
      </w:pPr>
      <w:r>
        <mc:AlternateContent>
          <mc:Choice Requires="wpg">
            <w:drawing>
              <wp:inline xmlns:wp="http://schemas.openxmlformats.org/drawingml/2006/wordprocessingDrawing" distT="0" distB="0" distL="0" distR="0">
                <wp:extent cx="4337685" cy="3114040"/>
                <wp:effectExtent l="0" t="0" r="5715"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4337685" cy="311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6pt;height:245.2pt;mso-wrap-distance-left:0.0pt;mso-wrap-distance-top:0.0pt;mso-wrap-distance-right:0.0pt;mso-wrap-distance-bottom:0.0pt;" stroked="f">
                <v:path textboxrect="0,0,0,0"/>
                <v:imagedata r:id="rId14" o:title=""/>
              </v:shape>
            </w:pict>
          </mc:Fallback>
        </mc:AlternateContent>
      </w:r>
      <w:r/>
    </w:p>
    <w:p>
      <w:pPr>
        <w:numPr>
          <w:ilvl w:val="0"/>
          <w:numId w:val="0"/>
        </w:numPr>
        <w:ind w:firstLine="3162"/>
        <w:jc w:val="both"/>
        <w:keepLines w:val="0"/>
        <w:keepNext w:val="0"/>
        <w:pageBreakBefore w:val="0"/>
        <w:spacing w:line="360" w:lineRule="auto"/>
        <w:widowControl w:val="off"/>
        <w:rPr>
          <w:rFonts w:hint="default" w:ascii="Calibri" w:hAnsi="Calibri" w:eastAsia="宋体"/>
          <w:szCs w:val="22"/>
          <w:lang w:val="en-US" w:eastAsia="zh-CN"/>
        </w:rPr>
      </w:pPr>
      <w:r>
        <w:rPr>
          <w:rFonts w:hint="eastAsia" w:ascii="Calibri" w:hAnsi="Calibri"/>
          <w:b/>
          <w:bCs/>
          <w:szCs w:val="22"/>
          <w:lang w:val="en-US" w:eastAsia="zh-CN"/>
        </w:rPr>
        <w:t xml:space="preserve">塌坡位置图</w:t>
      </w:r>
      <w:r/>
    </w:p>
    <w:p>
      <w:pPr>
        <w:numPr>
          <w:ilvl w:val="0"/>
          <w:numId w:val="0"/>
        </w:numPr>
        <w:ind w:left="0" w:firstLine="482"/>
        <w:jc w:val="left"/>
        <w:spacing w:line="360" w:lineRule="auto"/>
        <w:widowControl/>
        <w:rPr>
          <w:rFonts w:hint="eastAsia" w:ascii="Times New Roman" w:hAnsi="Times New Roman"/>
          <w:b/>
          <w:bCs/>
          <w:color w:val="auto"/>
          <w:sz w:val="24"/>
          <w:szCs w:val="22"/>
          <w:lang w:val="en-US" w:eastAsia="zh-CN" w:bidi="ar-SA"/>
        </w:rPr>
        <w:outlineLvl w:val="3"/>
      </w:pPr>
      <w:r>
        <w:rPr>
          <w:rFonts w:hint="eastAsia"/>
          <w:b/>
          <w:bCs/>
          <w:color w:val="auto"/>
          <w:sz w:val="24"/>
          <w:szCs w:val="22"/>
          <w:lang w:val="en-US" w:eastAsia="zh-CN" w:bidi="ar-SA"/>
        </w:rPr>
        <w:t xml:space="preserve">3.6</w:t>
      </w:r>
      <w:r>
        <w:rPr>
          <w:rFonts w:hint="eastAsia" w:ascii="Times New Roman" w:hAnsi="Times New Roman"/>
          <w:b/>
          <w:bCs/>
          <w:color w:val="auto"/>
          <w:sz w:val="24"/>
          <w:szCs w:val="22"/>
          <w:lang w:val="en-US" w:eastAsia="zh-CN" w:bidi="ar-SA"/>
        </w:rPr>
        <w:t xml:space="preserve">解台水土保持养护</w:t>
      </w:r>
      <w:r/>
    </w:p>
    <w:p>
      <w:pPr>
        <w:ind w:firstLine="720"/>
        <w:jc w:val="left"/>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养护内容</w:t>
      </w:r>
      <w:r/>
    </w:p>
    <w:p>
      <w:pPr>
        <w:ind w:firstLine="720"/>
        <w:jc w:val="left"/>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①定期修剪</w:t>
      </w:r>
      <w:r/>
    </w:p>
    <w:p>
      <w:pPr>
        <w:ind w:firstLine="720"/>
        <w:jc w:val="left"/>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②定期浇水施肥</w:t>
      </w:r>
      <w:r/>
    </w:p>
    <w:p>
      <w:pPr>
        <w:ind w:firstLine="720"/>
        <w:jc w:val="left"/>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③定期病虫害防治</w:t>
      </w:r>
      <w:r/>
    </w:p>
    <w:p>
      <w:pPr>
        <w:numPr>
          <w:ilvl w:val="0"/>
          <w:numId w:val="0"/>
        </w:numPr>
        <w:ind w:firstLine="720"/>
        <w:jc w:val="left"/>
        <w:keepLines w:val="0"/>
        <w:keepNext w:val="0"/>
        <w:pageBreakBefore w:val="0"/>
        <w:spacing w:line="360" w:lineRule="auto"/>
        <w:rPr>
          <w:rFonts w:hint="eastAsia" w:ascii="Calibri" w:hAnsi="Calibri"/>
          <w:color w:val="auto"/>
          <w:szCs w:val="22"/>
          <w:highlight w:val="none"/>
          <w:lang w:val="en-US" w:eastAsia="zh-CN"/>
        </w:rPr>
      </w:pPr>
      <w:r>
        <w:rPr>
          <w:rFonts w:hint="eastAsia" w:ascii="Times New Roman" w:hAnsi="Times New Roman" w:eastAsia="宋体" w:cs="Times New Roman"/>
          <w:color w:val="auto"/>
          <w:sz w:val="24"/>
          <w:szCs w:val="24"/>
          <w:highlight w:val="none"/>
          <w:lang w:eastAsia="zh-CN"/>
        </w:rPr>
        <w:t xml:space="preserve">养护标准</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②草坪覆盖率达到90%以上，杂草比例控制在20%以内。草坪生长旺盛，颜色正常，无枯黄现象。无重大病虫害发生。</w:t>
      </w:r>
      <w:r/>
    </w:p>
    <w:p>
      <w:pPr>
        <w:ind w:firstLine="482"/>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outlineLvl w:val="1"/>
      </w:pPr>
      <w:r>
        <w:rPr>
          <w:rFonts w:hint="eastAsia" w:ascii="Times New Roman" w:eastAsia="宋体" w:cs="Times New Roman"/>
          <w:b/>
          <w:bCs/>
          <w:color w:val="auto"/>
          <w:sz w:val="24"/>
          <w:szCs w:val="24"/>
          <w:highlight w:val="none"/>
          <w:lang w:val="en-US" w:eastAsia="zh-CN"/>
        </w:rPr>
        <w:t xml:space="preserve">4.</w:t>
      </w:r>
      <w:r>
        <w:rPr>
          <w:rFonts w:hint="eastAsia" w:ascii="Times New Roman" w:hAnsi="Times New Roman" w:eastAsia="宋体" w:cs="Times New Roman"/>
          <w:b/>
          <w:bCs/>
          <w:color w:val="auto"/>
          <w:sz w:val="24"/>
          <w:szCs w:val="24"/>
          <w:highlight w:val="none"/>
          <w:lang w:val="en-US" w:eastAsia="zh-CN"/>
        </w:rPr>
        <w:t xml:space="preserve">黄河北闸工程管理所</w:t>
      </w:r>
      <w:r/>
    </w:p>
    <w:p>
      <w:pPr>
        <w:pStyle w:val="732"/>
        <w:numPr>
          <w:ilvl w:val="0"/>
          <w:numId w:val="0"/>
        </w:numPr>
        <w:ind w:left="0" w:firstLine="482"/>
        <w:jc w:val="left"/>
        <w:keepLines w:val="0"/>
        <w:keepNext w:val="0"/>
        <w:pageBreakBefore w:val="0"/>
        <w:spacing w:after="0" w:line="360" w:lineRule="auto"/>
        <w:tabs>
          <w:tab w:val="left" w:pos="5580" w:leader="none"/>
        </w:tabs>
        <w:rPr>
          <w:rFonts w:hint="eastAsia" w:ascii="Times New Roman" w:hAnsi="Times New Roman" w:eastAsia="宋体"/>
          <w:b/>
          <w:bCs/>
          <w:color w:val="auto"/>
          <w:sz w:val="24"/>
          <w:szCs w:val="22"/>
          <w:highlight w:val="none"/>
          <w:lang w:val="en-US" w:eastAsia="zh-CN" w:bidi="ar-SA"/>
        </w:rPr>
        <w:outlineLvl w:val="2"/>
      </w:pPr>
      <w:r>
        <w:rPr>
          <w:rFonts w:hint="eastAsia" w:ascii="Times New Roman" w:eastAsia="宋体" w:cs="Times New Roman"/>
          <w:b/>
          <w:bCs/>
          <w:color w:val="auto"/>
          <w:sz w:val="24"/>
          <w:szCs w:val="24"/>
          <w:highlight w:val="none"/>
          <w:lang w:val="en-US" w:eastAsia="zh-CN"/>
        </w:rPr>
        <w:t xml:space="preserve">4..1</w:t>
      </w:r>
      <w:r>
        <w:rPr>
          <w:rFonts w:hint="eastAsia" w:ascii="Times New Roman" w:hAnsi="Times New Roman" w:eastAsia="宋体"/>
          <w:b/>
          <w:bCs/>
          <w:color w:val="auto"/>
          <w:sz w:val="24"/>
          <w:szCs w:val="22"/>
          <w:highlight w:val="none"/>
          <w:lang w:val="en-US" w:eastAsia="zh-CN" w:bidi="ar-SA"/>
        </w:rPr>
        <w:t xml:space="preserve">标志标牌制作安装</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黄河北闸更换标识标牌10块，镀锌钢管支架，不锈钢面板，展示牌为2.0*1.0米，混泥土基础。</w:t>
      </w:r>
      <w:r/>
    </w:p>
    <w:p>
      <w:pPr>
        <w:pStyle w:val="732"/>
        <w:numPr>
          <w:ilvl w:val="0"/>
          <w:numId w:val="0"/>
        </w:numPr>
        <w:ind w:firstLine="420"/>
        <w:jc w:val="center"/>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Times New Roman" w:hAnsi="Times New Roman"/>
          <w:b/>
          <w:bCs/>
          <w:color w:val="auto"/>
          <w:sz w:val="24"/>
          <w:szCs w:val="22"/>
          <w:highlight w:val="none"/>
          <w:lang w:val="en-US" w:eastAsia="zh-CN" w:bidi="ar-SA"/>
        </w:rPr>
        <mc:AlternateContent>
          <mc:Choice Requires="wpg">
            <w:drawing>
              <wp:inline xmlns:wp="http://schemas.openxmlformats.org/drawingml/2006/wordprocessingDrawing" distT="0" distB="0" distL="0" distR="0">
                <wp:extent cx="2419985" cy="2586355"/>
                <wp:effectExtent l="0" t="0" r="3175" b="4445"/>
                <wp:docPr id="3" name="图片 3" descr="106c9a143dc21826e8fe492bcc6b1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06c9a143dc21826e8fe492bcc6b10f"/>
                        <pic:cNvPicPr>
                          <a:picLocks noChangeAspect="1"/>
                        </pic:cNvPicPr>
                        <pic:nvPr/>
                      </pic:nvPicPr>
                      <pic:blipFill>
                        <a:blip r:embed="rId15"/>
                        <a:stretch/>
                      </pic:blipFill>
                      <pic:spPr bwMode="auto">
                        <a:xfrm>
                          <a:off x="0" y="0"/>
                          <a:ext cx="2419985" cy="2586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5pt;height:203.6pt;mso-wrap-distance-left:0.0pt;mso-wrap-distance-top:0.0pt;mso-wrap-distance-right:0.0pt;mso-wrap-distance-bottom:0.0pt;" stroked="f">
                <v:path textboxrect="0,0,0,0"/>
                <v:imagedata r:id="rId15" o:title=""/>
              </v:shape>
            </w:pict>
          </mc:Fallback>
        </mc:AlternateContent>
      </w:r>
      <w:r/>
    </w:p>
    <w:p>
      <w:pPr>
        <w:numPr>
          <w:ilvl w:val="0"/>
          <w:numId w:val="0"/>
        </w:numPr>
        <w:ind w:firstLine="843"/>
        <w:jc w:val="center"/>
        <w:spacing w:line="360" w:lineRule="auto"/>
        <w:widowControl/>
        <w:rPr>
          <w:rFonts w:hint="eastAsia" w:ascii="Times New Roman" w:hAnsi="Times New Roman"/>
          <w:b/>
          <w:bCs/>
          <w:color w:val="auto"/>
          <w:sz w:val="24"/>
          <w:szCs w:val="22"/>
          <w:highlight w:val="none"/>
          <w:lang w:val="en-US" w:eastAsia="zh-CN" w:bidi="ar-SA"/>
        </w:rPr>
      </w:pPr>
      <w:r>
        <w:rPr>
          <w:rFonts w:hint="eastAsia" w:ascii="Calibri" w:hAnsi="Calibri" w:eastAsia="宋体" w:cs="Times New Roman"/>
          <w:b/>
          <w:bCs/>
          <w:color w:val="auto"/>
          <w:szCs w:val="22"/>
          <w:lang w:val="en-US" w:eastAsia="zh-CN"/>
        </w:rPr>
        <w:t xml:space="preserve">标识标牌示意图</w:t>
      </w:r>
      <w:r/>
    </w:p>
    <w:p>
      <w:pPr>
        <w:pStyle w:val="732"/>
        <w:numPr>
          <w:ilvl w:val="0"/>
          <w:numId w:val="0"/>
        </w:numPr>
        <w:ind w:left="0" w:firstLine="482"/>
        <w:jc w:val="left"/>
        <w:keepLines w:val="0"/>
        <w:keepNext w:val="0"/>
        <w:pageBreakBefore w:val="0"/>
        <w:spacing w:after="0" w:line="360" w:lineRule="auto"/>
        <w:tabs>
          <w:tab w:val="left" w:pos="5580" w:leader="none"/>
        </w:tabs>
        <w:rPr>
          <w:rFonts w:hint="eastAsia" w:ascii="Times New Roman" w:eastAsia="宋体" w:cs="Times New Roman"/>
          <w:b/>
          <w:bCs/>
          <w:color w:val="auto"/>
          <w:sz w:val="24"/>
          <w:szCs w:val="24"/>
          <w:highlight w:val="none"/>
          <w:lang w:val="en-US" w:eastAsia="zh-CN"/>
        </w:rPr>
        <w:outlineLvl w:val="2"/>
      </w:pPr>
      <w:r>
        <w:rPr>
          <w:rFonts w:hint="eastAsia" w:ascii="Times New Roman" w:eastAsia="宋体" w:cs="Times New Roman"/>
          <w:b/>
          <w:bCs/>
          <w:color w:val="auto"/>
          <w:sz w:val="24"/>
          <w:szCs w:val="24"/>
          <w:lang w:val="en-US" w:eastAsia="zh-CN" w:bidi="ar-SA"/>
        </w:rPr>
        <w:t xml:space="preserve">4.2</w:t>
      </w:r>
      <w:r>
        <w:rPr>
          <w:rFonts w:hint="eastAsia" w:ascii="Times New Roman" w:eastAsia="宋体" w:cs="Times New Roman"/>
          <w:b/>
          <w:bCs/>
          <w:color w:val="auto"/>
          <w:sz w:val="24"/>
          <w:szCs w:val="24"/>
          <w:highlight w:val="none"/>
          <w:lang w:val="en-US" w:eastAsia="zh-CN"/>
        </w:rPr>
        <w:t xml:space="preserve">北坝涵洞管理房屋面瓦整理</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人工整理瓦片，局部脱落地方需原样恢复。</w:t>
      </w:r>
      <w:r/>
    </w:p>
    <w:p>
      <w:pPr>
        <w:pStyle w:val="732"/>
        <w:numPr>
          <w:ilvl w:val="0"/>
          <w:numId w:val="0"/>
        </w:numPr>
        <w:ind w:left="0" w:firstLine="482"/>
        <w:jc w:val="left"/>
        <w:keepLines w:val="0"/>
        <w:keepNext w:val="0"/>
        <w:pageBreakBefore w:val="0"/>
        <w:spacing w:after="0" w:line="360" w:lineRule="auto"/>
        <w:tabs>
          <w:tab w:val="left" w:pos="5580" w:leader="none"/>
        </w:tabs>
        <w:rPr>
          <w:rFonts w:hint="default" w:ascii="Times New Roman" w:eastAsia="宋体" w:cs="Times New Roman"/>
          <w:b/>
          <w:bCs/>
          <w:color w:val="auto"/>
          <w:sz w:val="24"/>
          <w:szCs w:val="24"/>
          <w:lang w:val="en-US" w:eastAsia="zh-CN" w:bidi="ar-SA"/>
        </w:rPr>
        <w:outlineLvl w:val="2"/>
      </w:pPr>
      <w:r>
        <w:rPr>
          <w:rFonts w:hint="eastAsia" w:ascii="Times New Roman" w:eastAsia="宋体" w:cs="Times New Roman"/>
          <w:b/>
          <w:bCs/>
          <w:color w:val="auto"/>
          <w:sz w:val="24"/>
          <w:szCs w:val="24"/>
          <w:lang w:val="en-US" w:eastAsia="zh-CN" w:bidi="ar-SA"/>
        </w:rPr>
        <w:t xml:space="preserve">4.3北坝涵洞运行进水道杂物清运</w:t>
      </w:r>
      <w:r/>
    </w:p>
    <w:p>
      <w:pPr>
        <w:numPr>
          <w:ilvl w:val="0"/>
          <w:numId w:val="0"/>
        </w:numPr>
        <w:ind w:firstLine="480"/>
        <w:keepLines w:val="0"/>
        <w:keepNext w:val="0"/>
        <w:pageBreakBefore w:val="0"/>
        <w:spacing w:line="360" w:lineRule="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为保证水闸安全、通畅运行，每年汛前、汛后及降雨后需对</w:t>
      </w:r>
      <w:r>
        <w:rPr>
          <w:rFonts w:hint="eastAsia" w:ascii="Times New Roman" w:hAnsi="Times New Roman" w:eastAsia="宋体" w:cs="Times New Roman"/>
          <w:b w:val="0"/>
          <w:bCs w:val="0"/>
          <w:color w:val="auto"/>
          <w:sz w:val="24"/>
          <w:szCs w:val="22"/>
          <w:highlight w:val="none"/>
          <w:lang w:val="en-US" w:eastAsia="zh-CN" w:bidi="ar-SA"/>
        </w:rPr>
        <w:t xml:space="preserve">北坝涵洞</w:t>
      </w:r>
      <w:r>
        <w:rPr>
          <w:rFonts w:hint="eastAsia" w:ascii="Times New Roman" w:hAnsi="Times New Roman" w:eastAsia="宋体" w:cs="Times New Roman"/>
          <w:b w:val="0"/>
          <w:bCs w:val="0"/>
          <w:color w:val="auto"/>
          <w:sz w:val="24"/>
          <w:szCs w:val="24"/>
          <w:highlight w:val="none"/>
          <w:lang w:val="en-US" w:eastAsia="zh-CN"/>
        </w:rPr>
        <w:t xml:space="preserve">进水口树根、木棍、水草进行清运，年清运量100m</w:t>
      </w:r>
      <w:r>
        <w:rPr>
          <w:rFonts w:hint="eastAsia" w:ascii="Times New Roman" w:hAnsi="Times New Roman" w:eastAsia="宋体" w:cs="Times New Roman"/>
          <w:b w:val="0"/>
          <w:bCs w:val="0"/>
          <w:color w:val="auto"/>
          <w:sz w:val="24"/>
          <w:szCs w:val="24"/>
          <w:highlight w:val="none"/>
          <w:vertAlign w:val="superscript"/>
          <w:lang w:val="en-US" w:eastAsia="zh-CN"/>
        </w:rPr>
        <w:t xml:space="preserve">3</w:t>
      </w:r>
      <w:r>
        <w:rPr>
          <w:rFonts w:hint="eastAsia" w:ascii="Times New Roman" w:hAnsi="Times New Roman" w:eastAsia="宋体" w:cs="Times New Roman"/>
          <w:b w:val="0"/>
          <w:bCs w:val="0"/>
          <w:color w:val="auto"/>
          <w:sz w:val="24"/>
          <w:szCs w:val="24"/>
          <w:highlight w:val="none"/>
          <w:lang w:val="en-US" w:eastAsia="zh-CN"/>
        </w:rPr>
        <w:t xml:space="preserve">，垃圾转运至弃渣场地。</w:t>
      </w:r>
      <w:r/>
    </w:p>
    <w:p>
      <w:pPr>
        <w:ind w:firstLine="480"/>
        <w:jc w:val="left"/>
        <w:keepLines w:val="0"/>
        <w:keepNext w:val="0"/>
        <w:pageBreakBefore w:val="0"/>
        <w:spacing w:line="360" w:lineRule="auto"/>
        <w:widowControl/>
        <w:rPr>
          <w:rFonts w:hint="eastAsia" w:ascii="Times New Roman" w:hAnsi="Times New Roman"/>
          <w:b w:val="0"/>
          <w:bCs w:val="0"/>
          <w:color w:val="auto"/>
          <w:sz w:val="24"/>
          <w:szCs w:val="22"/>
          <w:highlight w:val="none"/>
          <w:lang w:bidi="ar"/>
        </w:rPr>
      </w:pPr>
      <w:r>
        <w:rPr>
          <w:rFonts w:hint="eastAsia" w:ascii="Times New Roman" w:hAnsi="Times New Roman"/>
          <w:b w:val="0"/>
          <w:bCs w:val="0"/>
          <w:color w:val="auto"/>
          <w:sz w:val="24"/>
          <w:szCs w:val="22"/>
          <w:highlight w:val="none"/>
          <w:lang w:bidi="ar"/>
        </w:rPr>
        <w:t xml:space="preserve">注意事项：河道打捞前应对打捞船只及其他机械设备做必要的检查，发现问题及时处理，定期做好打捞船只保养工作，船上作业人员一律穿着救生衣和必要的防护工具作业；各种操作人员须经安全培训，不得无证上岗，各种作业人员应佩戴相应的安全防护用具和劳保用品，严禁操作人员违章作业，管理人员违章指挥，所有人员一律禁止饮酒作业，一经发现，立即严惩；雷电、雨天、大雾、大风等恶劣天气情况下不得出船作业。</w:t>
      </w:r>
      <w:r/>
    </w:p>
    <w:p>
      <w:pPr>
        <w:numPr>
          <w:ilvl w:val="0"/>
          <w:numId w:val="0"/>
        </w:numPr>
        <w:ind w:left="0" w:firstLine="480"/>
        <w:jc w:val="left"/>
        <w:spacing w:line="360" w:lineRule="auto"/>
        <w:widowControl/>
        <w:rPr>
          <w:rFonts w:hint="eastAsia" w:ascii="Times New Roman" w:hAnsi="Times New Roman"/>
          <w:b/>
          <w:bCs/>
          <w:color w:val="auto"/>
          <w:sz w:val="24"/>
          <w:szCs w:val="22"/>
          <w:lang w:val="en-US" w:eastAsia="zh-CN" w:bidi="ar-SA"/>
        </w:rPr>
        <w:outlineLvl w:val="2"/>
      </w:pPr>
      <w:r>
        <w:rPr>
          <w:rFonts w:hint="eastAsia"/>
          <w:b w:val="0"/>
          <w:bCs w:val="0"/>
          <w:color w:val="auto"/>
          <w:sz w:val="24"/>
          <w:szCs w:val="22"/>
          <w:highlight w:val="none"/>
          <w:lang w:val="en-US" w:eastAsia="zh-CN" w:bidi="ar"/>
        </w:rPr>
        <w:t xml:space="preserve">4.4</w:t>
      </w:r>
      <w:r>
        <w:rPr>
          <w:rFonts w:hint="eastAsia" w:ascii="Times New Roman" w:hAnsi="Times New Roman"/>
          <w:b/>
          <w:bCs/>
          <w:color w:val="auto"/>
          <w:sz w:val="24"/>
          <w:szCs w:val="22"/>
          <w:lang w:val="en-US" w:eastAsia="zh-CN" w:bidi="ar-SA"/>
        </w:rPr>
        <w:t xml:space="preserve">魏工分洪闸地坪维修</w:t>
      </w:r>
      <w:r/>
    </w:p>
    <w:p>
      <w:pPr>
        <w:ind w:firstLine="480"/>
        <w:jc w:val="left"/>
        <w:keepLines w:val="0"/>
        <w:keepNext w:val="0"/>
        <w:pageBreakBefore w:val="0"/>
        <w:spacing w:line="360" w:lineRule="auto"/>
        <w:widowControl/>
        <w:rPr>
          <w:rFonts w:hint="eastAsia"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魏工分洪闸管理所内部地坪</w:t>
      </w:r>
      <w:r>
        <w:rPr>
          <w:rFonts w:hint="eastAsia" w:cs="Times New Roman"/>
          <w:color w:val="auto"/>
          <w:sz w:val="24"/>
          <w:szCs w:val="24"/>
          <w:lang w:val="en-US" w:eastAsia="zh-CN"/>
        </w:rPr>
        <w:t xml:space="preserve">修复。</w:t>
      </w:r>
      <w:r/>
    </w:p>
    <w:p>
      <w:pPr>
        <w:ind w:firstLine="420"/>
        <w:jc w:val="left"/>
        <w:keepLines w:val="0"/>
        <w:keepNext w:val="0"/>
        <w:pageBreakBefore w:val="0"/>
        <w:spacing w:line="360" w:lineRule="auto"/>
        <w:widowControl/>
        <w:rPr>
          <w:rFonts w:hint="default" w:cs="Times New Roman"/>
          <w:color w:val="auto"/>
          <w:sz w:val="24"/>
          <w:szCs w:val="24"/>
          <w:lang w:val="en-US" w:eastAsia="zh-CN"/>
        </w:rPr>
      </w:pPr>
      <w:r>
        <mc:AlternateContent>
          <mc:Choice Requires="wpg">
            <w:drawing>
              <wp:inline xmlns:wp="http://schemas.openxmlformats.org/drawingml/2006/wordprocessingDrawing" distT="0" distB="0" distL="0" distR="0">
                <wp:extent cx="2647950" cy="2059305"/>
                <wp:effectExtent l="0" t="0" r="3810" b="133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6"/>
                        <a:stretch/>
                      </pic:blipFill>
                      <pic:spPr bwMode="auto">
                        <a:xfrm>
                          <a:off x="0" y="0"/>
                          <a:ext cx="2647949" cy="205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8.5pt;height:162.2pt;mso-wrap-distance-left:0.0pt;mso-wrap-distance-top:0.0pt;mso-wrap-distance-right:0.0pt;mso-wrap-distance-bottom:0.0pt;" stroked="f">
                <v:path textboxrect="0,0,0,0"/>
                <v:imagedata r:id="rId16" o:title=""/>
              </v:shape>
            </w:pict>
          </mc:Fallback>
        </mc:AlternateContent>
      </w:r>
      <w:r>
        <w:rPr>
          <w:rFonts w:hint="eastAsia" w:ascii="Times New Roman" w:hAnsi="Times New Roman" w:eastAsia="宋体" w:cs="Times New Roman"/>
          <w:color w:val="auto"/>
          <w:sz w:val="24"/>
          <w:szCs w:val="24"/>
          <w:lang w:val="en-US" w:eastAsia="zh-CN"/>
        </w:rPr>
        <mc:AlternateContent>
          <mc:Choice Requires="wpg">
            <w:drawing>
              <wp:inline xmlns:wp="http://schemas.openxmlformats.org/drawingml/2006/wordprocessingDrawing" distT="0" distB="0" distL="0" distR="0">
                <wp:extent cx="2518410" cy="2123440"/>
                <wp:effectExtent l="0" t="0" r="11430" b="10160"/>
                <wp:docPr id="5" name="图片 5" descr="9170279578dc4775404eec90b7a0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9170279578dc4775404eec90b7a0339"/>
                        <pic:cNvPicPr>
                          <a:picLocks noChangeAspect="1"/>
                        </pic:cNvPicPr>
                        <pic:nvPr/>
                      </pic:nvPicPr>
                      <pic:blipFill>
                        <a:blip r:embed="rId17"/>
                        <a:srcRect l="28294" t="27617" r="12584" b="35025"/>
                        <a:stretch/>
                      </pic:blipFill>
                      <pic:spPr bwMode="auto">
                        <a:xfrm>
                          <a:off x="0" y="0"/>
                          <a:ext cx="2518410" cy="2123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8.3pt;height:167.2pt;mso-wrap-distance-left:0.0pt;mso-wrap-distance-top:0.0pt;mso-wrap-distance-right:0.0pt;mso-wrap-distance-bottom:0.0pt;" stroked="f">
                <v:path textboxrect="0,0,0,0"/>
                <v:imagedata r:id="rId17" o:title=""/>
              </v:shape>
            </w:pict>
          </mc:Fallback>
        </mc:AlternateContent>
      </w:r>
      <w:r/>
    </w:p>
    <w:p>
      <w:pPr>
        <w:ind w:firstLine="422"/>
        <w:jc w:val="center"/>
        <w:keepLines w:val="0"/>
        <w:keepNext w:val="0"/>
        <w:pageBreakBefore w:val="0"/>
        <w:spacing w:line="360" w:lineRule="auto"/>
        <w:widowControl/>
        <w:rPr>
          <w:rFonts w:hint="default" w:ascii="Times New Roman" w:hAnsi="Times New Roman"/>
          <w:b w:val="0"/>
          <w:bCs w:val="0"/>
          <w:color w:val="auto"/>
          <w:sz w:val="24"/>
          <w:szCs w:val="22"/>
          <w:highlight w:val="none"/>
          <w:lang w:val="en-US" w:eastAsia="zh-CN" w:bidi="ar"/>
        </w:rPr>
      </w:pPr>
      <w:r>
        <w:rPr>
          <w:rFonts w:hint="eastAsia" w:eastAsia="宋体" w:cs="Times New Roman"/>
          <w:b/>
          <w:bCs/>
          <w:color w:val="auto"/>
          <w:lang w:val="en-US" w:eastAsia="zh-CN"/>
        </w:rPr>
        <w:t xml:space="preserve">地坪现状图</w:t>
      </w:r>
      <w:r/>
    </w:p>
    <w:p>
      <w:pPr>
        <w:numPr>
          <w:ilvl w:val="0"/>
          <w:numId w:val="0"/>
        </w:numPr>
        <w:ind w:left="0" w:firstLine="482"/>
        <w:jc w:val="left"/>
        <w:spacing w:line="360" w:lineRule="auto"/>
        <w:widowControl/>
        <w:rPr>
          <w:rFonts w:hint="eastAsia"/>
          <w:b/>
          <w:bCs/>
          <w:color w:val="auto"/>
          <w:sz w:val="24"/>
          <w:szCs w:val="22"/>
          <w:highlight w:val="none"/>
          <w:lang w:val="en-US" w:eastAsia="zh-CN" w:bidi="ar"/>
        </w:rPr>
        <w:outlineLvl w:val="2"/>
      </w:pPr>
      <w:r>
        <w:rPr>
          <w:rFonts w:hint="eastAsia"/>
          <w:b/>
          <w:bCs/>
          <w:color w:val="auto"/>
          <w:sz w:val="24"/>
          <w:szCs w:val="22"/>
          <w:highlight w:val="none"/>
          <w:lang w:val="en-US" w:eastAsia="zh-CN" w:bidi="ar"/>
        </w:rPr>
        <w:t xml:space="preserve">4.5黄河北闸水土保持养护</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SA"/>
        </w:rPr>
        <w:t xml:space="preserve">对</w:t>
      </w:r>
      <w:r>
        <w:rPr>
          <w:rFonts w:hint="eastAsia" w:ascii="Times New Roman" w:hAnsi="Times New Roman" w:eastAsia="宋体" w:cs="Times New Roman"/>
          <w:color w:val="auto"/>
          <w:sz w:val="24"/>
          <w:szCs w:val="22"/>
          <w:highlight w:val="none"/>
          <w:lang w:val="en-US" w:eastAsia="zh-CN" w:bidi="ar"/>
        </w:rPr>
        <w:t xml:space="preserve">黄河北闸、魏工分洪闸、北坝涵洞护坡、堤防水土保持进行养护，养护范围约30000㎡。</w:t>
      </w:r>
      <w:r/>
    </w:p>
    <w:p>
      <w:pPr>
        <w:ind w:firstLine="48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养护内容</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①定期修剪</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②定期浇水施肥</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③定期病虫害防治</w:t>
      </w:r>
      <w:r/>
    </w:p>
    <w:p>
      <w:pPr>
        <w:numPr>
          <w:ilvl w:val="0"/>
          <w:numId w:val="0"/>
        </w:numPr>
        <w:ind w:firstLine="480"/>
        <w:jc w:val="left"/>
        <w:keepLines w:val="0"/>
        <w:keepNext w:val="0"/>
        <w:pageBreakBefore w:val="0"/>
        <w:spacing w:line="360" w:lineRule="auto"/>
        <w:rPr>
          <w:rFonts w:hint="eastAsia" w:ascii="Calibri" w:hAnsi="Calibri"/>
          <w:color w:val="auto"/>
          <w:szCs w:val="22"/>
          <w:highlight w:val="none"/>
          <w:lang w:val="en-US" w:eastAsia="zh-CN"/>
        </w:rPr>
      </w:pPr>
      <w:r>
        <w:rPr>
          <w:rFonts w:hint="eastAsia" w:ascii="Times New Roman" w:hAnsi="Times New Roman" w:eastAsia="宋体" w:cs="Times New Roman"/>
          <w:color w:val="auto"/>
          <w:sz w:val="24"/>
          <w:szCs w:val="24"/>
          <w:highlight w:val="none"/>
          <w:lang w:eastAsia="zh-CN"/>
        </w:rPr>
        <w:t xml:space="preserve">养护标准</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w:t>
      </w:r>
      <w:r/>
    </w:p>
    <w:p>
      <w:pPr>
        <w:numPr>
          <w:ilvl w:val="0"/>
          <w:numId w:val="0"/>
        </w:numPr>
        <w:ind w:left="0" w:firstLine="480"/>
        <w:jc w:val="left"/>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②草坪覆盖率达到90%以上，杂草比例控制在20%以内。草坪生长旺盛，颜色正常，无枯黄现象。无重大病虫害发生。</w:t>
      </w:r>
      <w:r/>
    </w:p>
    <w:p>
      <w:pPr>
        <w:numPr>
          <w:ilvl w:val="0"/>
          <w:numId w:val="0"/>
        </w:numPr>
        <w:ind w:firstLine="480"/>
        <w:jc w:val="left"/>
        <w:keepLines w:val="0"/>
        <w:keepNext w:val="0"/>
        <w:pageBreakBefore w:val="0"/>
        <w:spacing w:line="360" w:lineRule="auto"/>
        <w:widowControl/>
        <w:rPr>
          <w:rFonts w:hint="eastAsia" w:ascii="Times New Roman" w:hAnsi="Times New Roman"/>
          <w:b/>
          <w:bCs/>
          <w:color w:val="auto"/>
          <w:sz w:val="24"/>
          <w:szCs w:val="22"/>
          <w:lang w:val="en-US" w:eastAsia="zh-CN" w:bidi="ar-SA"/>
        </w:rPr>
        <w:outlineLvl w:val="2"/>
      </w:pPr>
      <w:r>
        <w:rPr>
          <w:rFonts w:hint="eastAsia" w:cs="Times New Roman"/>
          <w:color w:val="auto"/>
          <w:sz w:val="24"/>
          <w:szCs w:val="24"/>
          <w:highlight w:val="none"/>
          <w:lang w:val="en-US" w:eastAsia="zh-CN"/>
        </w:rPr>
        <w:t xml:space="preserve">4.6</w:t>
      </w:r>
      <w:r>
        <w:rPr>
          <w:rFonts w:hint="eastAsia" w:ascii="Times New Roman" w:hAnsi="Times New Roman"/>
          <w:b/>
          <w:bCs/>
          <w:color w:val="auto"/>
          <w:sz w:val="24"/>
          <w:szCs w:val="22"/>
          <w:lang w:val="en-US" w:eastAsia="zh-CN" w:bidi="ar-SA"/>
        </w:rPr>
        <w:t xml:space="preserve">黄河北闸通航孔钢丝绳更换</w:t>
      </w:r>
      <w:r/>
    </w:p>
    <w:p>
      <w:pPr>
        <w:numPr>
          <w:ilvl w:val="0"/>
          <w:numId w:val="0"/>
        </w:numPr>
        <w:ind w:left="0" w:firstLine="480"/>
        <w:jc w:val="left"/>
        <w:spacing w:line="360" w:lineRule="auto"/>
        <w:widowControl/>
        <w:rPr>
          <w:rFonts w:hint="eastAsia" w:ascii="Times New Roman" w:hAnsi="Times New Roman"/>
          <w:color w:val="auto"/>
          <w:sz w:val="24"/>
          <w:lang w:val="en-US" w:eastAsia="zh-CN" w:bidi="ar"/>
        </w:rPr>
      </w:pPr>
      <w:r>
        <w:rPr>
          <w:rFonts w:hint="eastAsia" w:ascii="Times New Roman" w:hAnsi="Times New Roman"/>
          <w:color w:val="auto"/>
          <w:sz w:val="24"/>
          <w:lang w:val="en-US" w:eastAsia="zh-CN" w:bidi="ar"/>
        </w:rPr>
        <w:t xml:space="preserve">更换2根50米钢丝直径12mm，滑轮1个。</w:t>
      </w:r>
      <w:r/>
    </w:p>
    <w:p>
      <w:pPr>
        <w:numPr>
          <w:ilvl w:val="0"/>
          <w:numId w:val="0"/>
        </w:numPr>
        <w:ind w:left="0" w:firstLine="480"/>
        <w:jc w:val="left"/>
        <w:spacing w:line="360" w:lineRule="auto"/>
        <w:widowControl/>
        <w:rPr>
          <w:rFonts w:hint="eastAsia" w:ascii="Times New Roman" w:hAnsi="Times New Roman"/>
          <w:b/>
          <w:bCs/>
          <w:color w:val="auto"/>
          <w:sz w:val="24"/>
          <w:szCs w:val="22"/>
          <w:lang w:val="en-US" w:eastAsia="zh-CN" w:bidi="ar-SA"/>
        </w:rPr>
        <w:outlineLvl w:val="2"/>
      </w:pPr>
      <w:r>
        <w:rPr>
          <w:rFonts w:hint="eastAsia"/>
          <w:color w:val="auto"/>
          <w:sz w:val="24"/>
          <w:lang w:val="en-US" w:eastAsia="zh-CN" w:bidi="ar"/>
        </w:rPr>
        <w:t xml:space="preserve">4.7</w:t>
      </w:r>
      <w:r>
        <w:rPr>
          <w:rFonts w:hint="eastAsia" w:ascii="Times New Roman" w:hAnsi="Times New Roman"/>
          <w:b/>
          <w:bCs/>
          <w:color w:val="auto"/>
          <w:sz w:val="24"/>
          <w:szCs w:val="22"/>
          <w:lang w:val="en-US" w:eastAsia="zh-CN" w:bidi="ar-SA"/>
        </w:rPr>
        <w:t xml:space="preserve">拦河设施维修</w:t>
      </w:r>
      <w:r/>
    </w:p>
    <w:p>
      <w:pPr>
        <w:numPr>
          <w:ilvl w:val="0"/>
          <w:numId w:val="0"/>
        </w:numPr>
        <w:ind w:left="0" w:firstLine="480"/>
        <w:jc w:val="left"/>
        <w:spacing w:line="360" w:lineRule="auto"/>
        <w:widowControl/>
        <w:rPr>
          <w:rFonts w:hint="default" w:ascii="Times New Roman" w:hAnsi="Times New Roman"/>
          <w:b/>
          <w:bCs/>
          <w:color w:val="auto"/>
          <w:sz w:val="24"/>
          <w:szCs w:val="22"/>
          <w:lang w:val="en-US" w:eastAsia="zh-CN" w:bidi="ar-SA"/>
        </w:rPr>
      </w:pPr>
      <w:r>
        <w:rPr>
          <w:rFonts w:hint="eastAsia" w:ascii="Times New Roman" w:hAnsi="Times New Roman" w:eastAsia="宋体" w:cs="Times New Roman"/>
          <w:color w:val="auto"/>
          <w:sz w:val="24"/>
          <w:szCs w:val="22"/>
          <w:lang w:val="en-US" w:eastAsia="zh-CN" w:bidi="ar"/>
        </w:rPr>
        <w:t xml:space="preserve">拦河设施（拦河小闸门）弯曲损坏，无法正常运行，需进行维修。</w:t>
      </w:r>
      <w:r/>
    </w:p>
    <w:p>
      <w:pPr>
        <w:pStyle w:val="732"/>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default" w:ascii="Times New Roman" w:hAnsi="Times New Roman" w:eastAsia="宋体" w:cs="Times New Roman"/>
          <w:color w:val="auto"/>
          <w:sz w:val="24"/>
          <w:szCs w:val="22"/>
          <w:lang w:val="en-US" w:eastAsia="zh-CN" w:bidi="ar"/>
        </w:rPr>
        <mc:AlternateContent>
          <mc:Choice Requires="wpg">
            <w:drawing>
              <wp:inline xmlns:wp="http://schemas.openxmlformats.org/drawingml/2006/wordprocessingDrawing" distT="0" distB="0" distL="0" distR="0">
                <wp:extent cx="4457700" cy="2884805"/>
                <wp:effectExtent l="0" t="0" r="7620" b="10795"/>
                <wp:docPr id="6" name="图片 6" descr="5cea7db0626ccedccf0858949bf4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5cea7db0626ccedccf0858949bf45af"/>
                        <pic:cNvPicPr>
                          <a:picLocks noChangeAspect="1"/>
                        </pic:cNvPicPr>
                        <pic:nvPr/>
                      </pic:nvPicPr>
                      <pic:blipFill>
                        <a:blip r:embed="rId18"/>
                        <a:srcRect l="0" t="0" r="0" b="20741"/>
                        <a:stretch/>
                      </pic:blipFill>
                      <pic:spPr bwMode="auto">
                        <a:xfrm>
                          <a:off x="0" y="0"/>
                          <a:ext cx="4457700" cy="2884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1.0pt;height:227.1pt;mso-wrap-distance-left:0.0pt;mso-wrap-distance-top:0.0pt;mso-wrap-distance-right:0.0pt;mso-wrap-distance-bottom:0.0pt;" stroked="f">
                <v:path textboxrect="0,0,0,0"/>
                <v:imagedata r:id="rId18" o:title=""/>
              </v:shape>
            </w:pict>
          </mc:Fallback>
        </mc:AlternateContent>
      </w:r>
      <w:r/>
    </w:p>
    <w:p>
      <w:pPr>
        <w:pStyle w:val="732"/>
        <w:numPr>
          <w:ilvl w:val="0"/>
          <w:numId w:val="0"/>
        </w:numPr>
        <w:ind w:firstLine="420"/>
        <w:jc w:val="center"/>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黄河北闸拦河设施</w:t>
      </w:r>
      <w:r/>
    </w:p>
    <w:p>
      <w:pPr>
        <w:pStyle w:val="732"/>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numPr>
          <w:ilvl w:val="0"/>
          <w:numId w:val="0"/>
        </w:numPr>
        <w:ind w:left="0" w:firstLine="482"/>
        <w:jc w:val="left"/>
        <w:spacing w:line="360" w:lineRule="auto"/>
        <w:widowControl/>
        <w:rPr>
          <w:rFonts w:hint="eastAsia"/>
          <w:b/>
          <w:bCs/>
          <w:color w:val="auto"/>
          <w:sz w:val="24"/>
          <w:lang w:val="en-US" w:eastAsia="zh-CN" w:bidi="ar"/>
        </w:rPr>
        <w:outlineLvl w:val="2"/>
      </w:pPr>
      <w:r>
        <w:rPr>
          <w:rFonts w:hint="eastAsia"/>
          <w:b/>
          <w:bCs/>
          <w:color w:val="auto"/>
          <w:sz w:val="24"/>
          <w:lang w:val="en-US" w:eastAsia="zh-CN" w:bidi="ar"/>
        </w:rPr>
        <w:t xml:space="preserve">4.8北坝涵洞新增水土保持</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olor w:val="auto"/>
          <w:sz w:val="24"/>
          <w:szCs w:val="22"/>
          <w:lang w:val="en-US" w:eastAsia="zh-CN" w:bidi="ar"/>
        </w:rPr>
        <w:t xml:space="preserve">栽种杨树2亩，共220株，包活期二年。</w:t>
      </w:r>
      <w:r>
        <w:rPr>
          <w:rFonts w:hint="eastAsia" w:ascii="Times New Roman" w:hAnsi="Times New Roman" w:eastAsia="宋体" w:cs="Times New Roman"/>
          <w:color w:val="auto"/>
          <w:sz w:val="24"/>
          <w:szCs w:val="24"/>
          <w:highlight w:val="none"/>
          <w:lang w:val="en-US" w:eastAsia="zh-CN"/>
        </w:rPr>
        <w:t xml:space="preserve">定期修剪、定期浇水施肥、定期病虫害防治。</w:t>
      </w:r>
      <w:r/>
    </w:p>
    <w:p>
      <w:pPr>
        <w:ind w:firstLine="480"/>
        <w:jc w:val="left"/>
        <w:keepLines w:val="0"/>
        <w:keepNext w:val="0"/>
        <w:pageBreakBefore w:val="0"/>
        <w:spacing w:line="360" w:lineRule="auto"/>
        <w:widowControl/>
        <w:rPr>
          <w:rFonts w:hint="default" w:ascii="Times New Roman" w:hAnsi="Times New Roman"/>
          <w:b/>
          <w:bCs/>
          <w:color w:val="ff0000"/>
          <w:sz w:val="24"/>
          <w:szCs w:val="24"/>
          <w:highlight w:val="none"/>
          <w:lang w:val="en-US"/>
        </w:rPr>
        <w:outlineLvl w:val="1"/>
      </w:pPr>
      <w:r>
        <w:rPr>
          <w:rFonts w:hint="eastAsia" w:cs="Times New Roman"/>
          <w:b w:val="0"/>
          <w:bCs w:val="0"/>
          <w:color w:val="auto"/>
          <w:sz w:val="24"/>
          <w:szCs w:val="24"/>
          <w:highlight w:val="none"/>
          <w:lang w:val="en-US" w:eastAsia="zh-CN"/>
        </w:rPr>
        <w:t xml:space="preserve">5.养护期内出现损毁，根据采购人要求进行应急抢修。</w:t>
      </w:r>
      <w:r/>
    </w:p>
    <w:p>
      <w:pPr>
        <w:pStyle w:val="732"/>
        <w:numPr>
          <w:ilvl w:val="0"/>
          <w:numId w:val="0"/>
        </w:numPr>
        <w:keepLines w:val="0"/>
        <w:keepNext w:val="0"/>
        <w:pageBreakBefore w:val="0"/>
        <w:spacing w:line="360" w:lineRule="auto"/>
        <w:widowControl w:val="off"/>
        <w:rPr>
          <w:rFonts w:hint="eastAsia" w:ascii="宋体" w:hAnsi="宋体" w:eastAsia="宋体" w:cs="宋体"/>
          <w:b/>
          <w:bCs/>
          <w:color w:val="000000"/>
          <w:sz w:val="28"/>
          <w:szCs w:val="28"/>
          <w:highlight w:val="yellow"/>
        </w:rPr>
        <w:outlineLvl w:val="2"/>
      </w:pPr>
      <w:r>
        <w:rPr>
          <w:rFonts w:hint="eastAsia" w:ascii="宋体" w:hAnsi="宋体" w:eastAsia="宋体" w:cs="宋体"/>
          <w:b/>
          <w:bCs/>
          <w:color w:val="000000"/>
          <w:sz w:val="28"/>
          <w:szCs w:val="28"/>
          <w:highlight w:val="yellow"/>
          <w:lang w:val="en-US" w:eastAsia="zh-CN" w:bidi="ar-SA"/>
        </w:rPr>
        <w:t xml:space="preserve">（二）</w:t>
      </w:r>
      <w:r>
        <w:rPr>
          <w:rFonts w:hint="eastAsia" w:ascii="宋体" w:hAnsi="宋体" w:eastAsia="宋体" w:cs="宋体"/>
          <w:b/>
          <w:bCs/>
          <w:color w:val="000000"/>
          <w:sz w:val="28"/>
          <w:szCs w:val="28"/>
          <w:highlight w:val="yellow"/>
        </w:rPr>
        <w:t xml:space="preserve">采购包</w:t>
      </w:r>
      <w:r>
        <w:rPr>
          <w:rFonts w:hint="eastAsia" w:ascii="宋体" w:hAnsi="宋体" w:eastAsia="宋体" w:cs="宋体"/>
          <w:b/>
          <w:bCs/>
          <w:color w:val="000000"/>
          <w:sz w:val="28"/>
          <w:szCs w:val="28"/>
          <w:highlight w:val="yellow"/>
          <w:lang w:val="en-US" w:eastAsia="zh-CN"/>
        </w:rPr>
        <w:t xml:space="preserve">2</w:t>
      </w:r>
      <w:r>
        <w:rPr>
          <w:rFonts w:hint="eastAsia" w:ascii="宋体" w:hAnsi="宋体" w:eastAsia="宋体" w:cs="宋体"/>
          <w:b/>
          <w:bCs/>
          <w:color w:val="000000"/>
          <w:sz w:val="28"/>
          <w:szCs w:val="28"/>
          <w:highlight w:val="yellow"/>
        </w:rPr>
        <w:t xml:space="preserve">：</w:t>
      </w:r>
      <w:r>
        <w:rPr>
          <w:rFonts w:hint="eastAsia" w:ascii="宋体" w:hAnsi="宋体" w:eastAsia="宋体" w:cs="宋体"/>
          <w:b/>
          <w:bCs/>
          <w:color w:val="000000"/>
          <w:sz w:val="28"/>
          <w:szCs w:val="28"/>
          <w:highlight w:val="yellow"/>
          <w:lang w:val="zh-CN"/>
        </w:rPr>
        <w:t xml:space="preserve">刘山、解台、黄河北闸等闸站电气设备养护</w:t>
      </w:r>
      <w:r/>
    </w:p>
    <w:p>
      <w:pPr>
        <w:pStyle w:val="732"/>
        <w:numPr>
          <w:ilvl w:val="0"/>
          <w:numId w:val="0"/>
        </w:numPr>
        <w:ind w:left="0" w:firstLine="420"/>
        <w:keepLines w:val="0"/>
        <w:keepNext w:val="0"/>
        <w:pageBreakBefore w:val="0"/>
        <w:spacing w:line="360" w:lineRule="auto"/>
        <w:widowControl w:val="off"/>
        <w:rPr>
          <w:rFonts w:hint="default" w:ascii="Times New Roman" w:hAnsi="Times New Roman" w:eastAsia="宋体" w:cs="Times New Roman"/>
          <w:b/>
          <w:bCs/>
          <w:color w:val="auto"/>
          <w:sz w:val="24"/>
          <w:szCs w:val="24"/>
          <w:lang w:val="en-US" w:eastAsia="zh-CN"/>
        </w:rPr>
        <w:outlineLvl w:val="1"/>
      </w:pPr>
      <w:r>
        <w:rPr>
          <w:rFonts w:hint="eastAsia" w:cs="宋体"/>
          <w:b/>
          <w:bCs/>
          <w:color w:val="000000"/>
          <w:sz w:val="24"/>
          <w:szCs w:val="24"/>
          <w:lang w:val="en-US" w:eastAsia="zh-CN" w:bidi="ar-SA"/>
        </w:rPr>
        <w:t xml:space="preserve">1、</w:t>
      </w:r>
      <w:r>
        <w:rPr>
          <w:rFonts w:hint="eastAsia" w:ascii="Times New Roman" w:hAnsi="Times New Roman" w:eastAsia="宋体" w:cs="Times New Roman"/>
          <w:b/>
          <w:bCs/>
          <w:color w:val="auto"/>
          <w:sz w:val="24"/>
          <w:szCs w:val="24"/>
          <w:lang w:val="en-US" w:eastAsia="zh-CN"/>
        </w:rPr>
        <w:t xml:space="preserve">电气预防性试验及防雷接地试验</w:t>
      </w:r>
      <w:r/>
    </w:p>
    <w:p>
      <w:pPr>
        <w:ind w:firstLine="480"/>
        <w:jc w:val="left"/>
        <w:keepLines w:val="0"/>
        <w:keepNext w:val="0"/>
        <w:pageBreakBefore w:val="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t xml:space="preserve">对</w:t>
      </w:r>
      <w:r>
        <w:rPr>
          <w:rFonts w:hint="eastAsia" w:ascii="Calibri" w:hAnsi="Calibri" w:eastAsia="宋体" w:cs="Times New Roman"/>
          <w:color w:val="auto"/>
          <w:sz w:val="24"/>
          <w:szCs w:val="24"/>
          <w:highlight w:val="none"/>
          <w:lang w:val="en-US" w:eastAsia="zh-CN"/>
        </w:rPr>
        <w:t xml:space="preserve">刘山站、解台站、黄河北闸管理所内</w:t>
      </w:r>
      <w:r>
        <w:rPr>
          <w:rFonts w:hint="eastAsia" w:ascii="Calibri" w:hAnsi="Calibri" w:eastAsia="宋体" w:cs="Times New Roman"/>
          <w:color w:val="auto"/>
          <w:sz w:val="24"/>
          <w:szCs w:val="24"/>
          <w:highlight w:val="none"/>
        </w:rPr>
        <w:t xml:space="preserve">变压器、高低压配电柜和电动机进行除尘清洁作业，严格按照《电力设备预防性试验规程》开展电气设备预防性试验</w:t>
      </w:r>
      <w:r>
        <w:rPr>
          <w:rFonts w:hint="eastAsia" w:ascii="Calibri" w:hAnsi="Calibri" w:cs="Times New Roman"/>
          <w:color w:val="auto"/>
          <w:sz w:val="24"/>
          <w:szCs w:val="24"/>
          <w:highlight w:val="none"/>
          <w:lang w:eastAsia="zh-CN"/>
        </w:rPr>
        <w:t xml:space="preserve">，</w:t>
      </w:r>
      <w:r>
        <w:rPr>
          <w:rFonts w:hint="eastAsia" w:ascii="Calibri" w:hAnsi="Calibri" w:cs="Times New Roman"/>
          <w:color w:val="auto"/>
          <w:sz w:val="24"/>
          <w:szCs w:val="24"/>
          <w:highlight w:val="none"/>
          <w:lang w:val="en-US" w:eastAsia="zh-CN"/>
        </w:rPr>
        <w:t xml:space="preserve">并形成资料汇编（按管理所分别提供）</w:t>
      </w:r>
      <w:r>
        <w:rPr>
          <w:rFonts w:hint="eastAsia" w:ascii="Calibri" w:hAnsi="Calibri" w:eastAsia="宋体" w:cs="Times New Roman"/>
          <w:color w:val="auto"/>
          <w:sz w:val="24"/>
          <w:szCs w:val="24"/>
          <w:highlight w:val="none"/>
          <w:lang w:eastAsia="zh-CN"/>
        </w:rPr>
        <w:t xml:space="preserve">。电气设备系统清单见下表。</w:t>
      </w:r>
      <w:r/>
    </w:p>
    <w:p>
      <w:pPr>
        <w:numPr>
          <w:ilvl w:val="0"/>
          <w:numId w:val="0"/>
        </w:numPr>
        <w:ind w:firstLine="482"/>
        <w:jc w:val="center"/>
        <w:pageBreakBefore w:val="0"/>
        <w:spacing w:line="360" w:lineRule="auto"/>
        <w:rPr>
          <w:rFonts w:hint="eastAsia" w:ascii="Times New Roman" w:hAnsi="Times New Roman" w:eastAsia="宋体" w:cs="Times New Roman"/>
          <w:color w:val="auto"/>
          <w:sz w:val="24"/>
          <w:szCs w:val="24"/>
          <w:lang w:eastAsia="zh-CN"/>
        </w:rPr>
        <w:outlineLvl w:val="2"/>
      </w:pPr>
      <w:r>
        <w:rPr>
          <w:rFonts w:hint="eastAsia" w:ascii="Times New Roman" w:hAnsi="Times New Roman" w:eastAsia="宋体" w:cs="Times New Roman"/>
          <w:b/>
          <w:bCs/>
          <w:color w:val="auto"/>
          <w:sz w:val="24"/>
          <w:szCs w:val="24"/>
          <w:lang w:val="en-US" w:eastAsia="zh-CN"/>
        </w:rPr>
        <w:t xml:space="preserve">徐州市南水北调工程管理中心电气设备清单表</w:t>
      </w:r>
      <w:r/>
    </w:p>
    <w:tbl>
      <w:tblPr>
        <w:tblStyle w:val="701"/>
        <w:tblW w:w="9638" w:type="dxa"/>
        <w:tblInd w:w="-1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2706"/>
        <w:gridCol w:w="2284"/>
        <w:gridCol w:w="1383"/>
        <w:gridCol w:w="1044"/>
        <w:gridCol w:w="1515"/>
      </w:tblGrid>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型号规格</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S11-4000/35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站用变压器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SCB10-315/35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35KV进线隔离柜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35KV计量柜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35KV开关总柜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35KV母线PT柜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35KV主变柜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35KV站变柜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10KV电容补偿进线柜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10KV电机控制柜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10KVPT柜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10KV进线柜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0.4KV电容补偿柜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10KV无功补偿柜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DGWZ-12/2250-4AK</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主变避雷器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站内高压电缆</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站内高压电缆</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安全工器具</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主变系统（油浸式变压器）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主变系统S13-6300/35                                                                                            </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站变系统（干式变压器）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站变系统SCB12-400/35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10KV电机控制柜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10KVPT柜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10KV进线柜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励磁装置</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WKLF-102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机组检测分析系统柜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TMS5100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低压配电柜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低压电容补偿柜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YCJ</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低压计量柜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微机监控柜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SJ-500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直流馈电柜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GZDW-220W-102AH</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直流充电柜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GZDW-220W-101AH</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直流电池柜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GZDW-220W-100AH</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微机保护柜（线路、站变及母线保护柜，主变保护柜）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SJ-500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35KV隔离柜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35KV翻水计量柜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35KVPT柜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35KV站变柜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35KV主变柜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35KV翻水进线柜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真空破坏阀现场控制柜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HXDP.SD</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真空泵动力柜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XL-21</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叶调控制柜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TS-KZG</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现场温度监视柜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主电机通风动力箱</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TD-IFDLX</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室外刀闸</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主变避雷器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站内高压电缆</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站内高压电缆</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安全工器具</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left"/>
              <w:tabs>
                <w:tab w:val="left" w:pos="432" w:leader="none"/>
              </w:tabs>
              <w:rPr>
                <w:rFonts w:hint="eastAsia" w:ascii="宋体" w:hAnsi="宋体" w:eastAsia="宋体" w:cs="宋体"/>
                <w:i w:val="0"/>
                <w:iCs w:val="0"/>
                <w:color w:val="000000"/>
                <w:sz w:val="24"/>
                <w:szCs w:val="24"/>
                <w:u w:val="none"/>
                <w:lang w:eastAsia="zh-CN"/>
              </w:rPr>
            </w:pPr>
            <w:r>
              <w:rPr>
                <w:rFonts w:hint="eastAsia" w:ascii="宋体" w:hAnsi="宋体" w:cs="宋体"/>
                <w:i w:val="0"/>
                <w:iCs w:val="0"/>
                <w:color w:val="000000"/>
                <w:sz w:val="24"/>
                <w:szCs w:val="24"/>
                <w:u w:val="none"/>
                <w:lang w:eastAsia="zh-CN"/>
              </w:rPr>
              <w:tab/>
            </w:r>
            <w:r>
              <w:rPr>
                <w:rFonts w:hint="eastAsia" w:ascii="宋体" w:hAnsi="宋体" w:eastAsia="宋体" w:cs="宋体"/>
                <w:i w:val="0"/>
                <w:iCs w:val="0"/>
                <w:color w:val="000000"/>
                <w:sz w:val="24"/>
                <w:szCs w:val="24"/>
                <w:u w:val="none"/>
              </w:rPr>
              <w:t xml:space="preserve">包括不限于令克棒，绝缘鞋</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绝缘靴，接地棒，验电器，绝缘垫</w:t>
            </w:r>
            <w:r>
              <w:rPr>
                <w:rFonts w:hint="eastAsia" w:ascii="宋体" w:hAnsi="宋体" w:cs="宋体"/>
                <w:i w:val="0"/>
                <w:iCs w:val="0"/>
                <w:color w:val="000000"/>
                <w:sz w:val="24"/>
                <w:szCs w:val="24"/>
                <w:u w:val="none"/>
                <w:lang w:eastAsia="zh-CN"/>
              </w:rPr>
              <w:t xml:space="preserve">等</w:t>
            </w:r>
            <w:r>
              <w:rPr>
                <w:rFonts w:hint="eastAsia" w:ascii="宋体" w:hAnsi="宋体" w:eastAsia="宋体" w:cs="宋体"/>
                <w:i w:val="0"/>
                <w:iCs w:val="0"/>
                <w:color w:val="000000"/>
                <w:sz w:val="24"/>
                <w:szCs w:val="24"/>
                <w:u w:val="none"/>
              </w:rPr>
              <w:t xml:space="preserve">，须贴标</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1#-2#主变</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S11-2800/35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3#-4#主变</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SL1-2800/35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35KV真空断路器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ZW39-40.5(W)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高压隔离开关</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GW5-40.5WⅢ</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避雷器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HY5W2-52.7/134</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所用变</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S9-250/35</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高压线路（电缆3.3km，架空线路4.7km）</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BSL-1-09</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电机控制柜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电机综合保护器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DGR-2242</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电机软启动器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无功补偿柜(集中）</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PGL</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无功补偿柜(就地）</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直流屏</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HZ-GZDW-4DC220V/4AH</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主变保护柜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GGD</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计量柜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GGD</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低压动力柜</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GGD</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联动操作台</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XL</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安全工器具</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包括不限于令克棒，绝缘鞋</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绝缘靴，接地棒，验电器，绝缘垫</w:t>
            </w:r>
            <w:r>
              <w:rPr>
                <w:rFonts w:hint="eastAsia" w:ascii="宋体" w:hAnsi="宋体" w:cs="宋体"/>
                <w:i w:val="0"/>
                <w:iCs w:val="0"/>
                <w:color w:val="000000"/>
                <w:sz w:val="24"/>
                <w:szCs w:val="24"/>
                <w:u w:val="none"/>
                <w:lang w:eastAsia="zh-CN"/>
              </w:rPr>
              <w:t xml:space="preserve">等</w:t>
            </w:r>
            <w:r>
              <w:rPr>
                <w:rFonts w:hint="eastAsia" w:ascii="宋体" w:hAnsi="宋体" w:eastAsia="宋体" w:cs="宋体"/>
                <w:i w:val="0"/>
                <w:iCs w:val="0"/>
                <w:color w:val="000000"/>
                <w:sz w:val="24"/>
                <w:szCs w:val="24"/>
                <w:u w:val="none"/>
              </w:rPr>
              <w:t xml:space="preserve">，须贴标</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解台</w:t>
            </w:r>
            <w:r>
              <w:rPr>
                <w:rFonts w:hint="eastAsia" w:ascii="宋体" w:hAnsi="宋体" w:cs="宋体"/>
                <w:i w:val="0"/>
                <w:iCs w:val="0"/>
                <w:color w:val="000000"/>
                <w:sz w:val="24"/>
                <w:szCs w:val="24"/>
                <w:u w:val="none"/>
                <w:lang w:val="en-US" w:eastAsia="zh-CN" w:bidi="ar"/>
              </w:rPr>
              <w:t xml:space="preserve">、黄河</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S13-M-125/10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S11-M-50/10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北坝涵洞</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北坝涵洞</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S13-M-80/10</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魏工分洪闸</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魏工分洪闸</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黑马河地涵</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电气控制系统</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高压同步电机</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1000kW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高压异步电机</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450kW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低压压异步电机</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280kW</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防雷试验</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刘山、解台、黄河北防雷试验</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numPr>
          <w:ilvl w:val="0"/>
          <w:numId w:val="0"/>
        </w:numPr>
        <w:pageBreakBefore w:val="0"/>
        <w:spacing w:line="360" w:lineRule="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r>
      <w:r/>
    </w:p>
    <w:p>
      <w:pPr>
        <w:numPr>
          <w:ilvl w:val="0"/>
          <w:numId w:val="0"/>
        </w:numPr>
        <w:ind w:firstLine="480"/>
        <w:pageBreakBefore w:val="0"/>
        <w:spacing w:line="360" w:lineRule="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eastAsia="zh-CN"/>
        </w:rPr>
        <w:t xml:space="preserve">防雷试验内容：建构筑物的屋面避雷装置敷设情况及接地电阻；防雷装置引下线及接地体敷设情况；电源系统接地及避雷器安装情况；总等电位及局部等电位安装情况；设备接地及静电接地情况；屏蔽及信号避雷器安装情况。</w:t>
      </w:r>
      <w:r/>
    </w:p>
    <w:tbl>
      <w:tblPr>
        <w:tblStyle w:val="701"/>
        <w:tblW w:w="9071" w:type="dxa"/>
        <w:tblInd w:w="-1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01"/>
        <w:gridCol w:w="4027"/>
        <w:gridCol w:w="3043"/>
      </w:tblGrid>
      <w:tr>
        <w:trPr>
          <w:trHeight w:val="580"/>
        </w:trPr>
        <w:tc>
          <w:tcPr>
            <w:gridSpan w:val="3"/>
            <w:tcBorders>
              <w:top w:val="none" w:color="000000" w:sz="4" w:space="0"/>
              <w:left w:val="none" w:color="000000" w:sz="4" w:space="0"/>
              <w:bottom w:val="none" w:color="000000" w:sz="4" w:space="0"/>
              <w:right w:val="none" w:color="000000" w:sz="4" w:space="0"/>
            </w:tcBorders>
            <w:tcW w:w="9071" w:type="dxa"/>
            <w:vAlign w:val="center"/>
            <w:textDirection w:val="lrTb"/>
            <w:noWrap/>
          </w:tcPr>
          <w:p>
            <w:pPr>
              <w:numPr>
                <w:ilvl w:val="0"/>
                <w:numId w:val="0"/>
              </w:numPr>
              <w:ind w:firstLine="482"/>
              <w:jc w:val="center"/>
              <w:pageBreakBefore w:val="0"/>
              <w:spacing w:line="360" w:lineRule="auto"/>
              <w:rPr>
                <w:rFonts w:hint="eastAsia" w:ascii="宋体" w:hAnsi="宋体" w:eastAsia="宋体" w:cs="宋体"/>
                <w:i w:val="0"/>
                <w:iCs w:val="0"/>
                <w:color w:val="000000"/>
                <w:sz w:val="22"/>
                <w:szCs w:val="22"/>
                <w:u w:val="none"/>
              </w:rPr>
            </w:pPr>
            <w:r>
              <w:rPr>
                <w:rFonts w:hint="eastAsia" w:ascii="Times New Roman" w:hAnsi="Times New Roman" w:eastAsia="宋体" w:cs="Times New Roman"/>
                <w:b/>
                <w:bCs/>
                <w:color w:val="auto"/>
                <w:sz w:val="24"/>
                <w:szCs w:val="24"/>
                <w:lang w:val="en-US" w:eastAsia="zh-CN"/>
              </w:rPr>
              <w:t xml:space="preserve">徐州市南水北调工程管理中心防雷检测清单</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项目范围</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接闪器</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防雷接闪杆</w:t>
            </w:r>
            <w:r/>
          </w:p>
        </w:tc>
        <w:tc>
          <w:tcPr>
            <w:tcBorders>
              <w:top w:val="single" w:color="000000" w:sz="4" w:space="0"/>
              <w:left w:val="single" w:color="000000" w:sz="4" w:space="0"/>
              <w:bottom w:val="single" w:color="000000" w:sz="4" w:space="0"/>
              <w:right w:val="single" w:color="000000" w:sz="4" w:space="0"/>
            </w:tcBorders>
            <w:tcW w:w="304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解台站：35kv变电器、生产厂房、办公楼；</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刘山北站：生产厂房、办公楼；</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刘山南站：生产厂房、办公楼；</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黄河北闸：生产厂房（包括黄河北闸、民便河闸、魏工分洪闸、北坝涵洞、黑马河地涵、五工河涵洞）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接闪杆材型及规格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屋面接闪带（网） 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建筑物避雷带网格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接闪杆屋顶平面保护范围（半径）</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被保护物在接闪杆保护范围内</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避雷针是否接地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突出屋面非金属物安装接闪器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其他接闪装置</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引下线</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引下线根数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引下线材型及规格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引下线平均间距</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引下线敷设方式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接地共用形式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接地极形式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电源线路</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电源接地制式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配电箱（柜、屏）接地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电源进线及屏蔽方式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电源防雷电波侵入接地电阻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电梯系统</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其他设施</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一楼配电室</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楼层分配柜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屋顶铁塔</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屋顶短针</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土壤导电率</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过度电阻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jc w:val="left"/>
        <w:keepLines w:val="0"/>
        <w:keepNext w:val="0"/>
        <w:widowControl/>
        <w:rPr>
          <w:rFonts w:hint="eastAsia" w:ascii="宋体" w:hAnsi="宋体" w:eastAsia="宋体" w:cs="宋体"/>
          <w:b/>
          <w:bCs/>
          <w:i w:val="0"/>
          <w:iCs w:val="0"/>
          <w:color w:val="000000"/>
          <w:sz w:val="32"/>
          <w:szCs w:val="32"/>
          <w:highlight w:val="yellow"/>
          <w:u w:val="none"/>
          <w:lang w:val="en-US" w:eastAsia="zh-CN" w:bidi="ar"/>
        </w:rPr>
        <w:outlineLvl w:val="1"/>
        <w:suppressLineNumbers w:val="0"/>
      </w:pPr>
      <w:r>
        <w:rPr>
          <w:rFonts w:hint="eastAsia" w:ascii="宋体" w:hAnsi="宋体" w:eastAsia="宋体" w:cs="宋体"/>
          <w:b/>
          <w:bCs/>
          <w:i w:val="0"/>
          <w:iCs w:val="0"/>
          <w:color w:val="000000"/>
          <w:sz w:val="32"/>
          <w:szCs w:val="32"/>
          <w:highlight w:val="yellow"/>
          <w:lang w:val="en-US" w:eastAsia="zh-CN" w:bidi="ar"/>
        </w:rPr>
        <w:t xml:space="preserve">2、</w:t>
      </w:r>
      <w:r>
        <w:rPr>
          <w:rFonts w:hint="eastAsia" w:ascii="宋体" w:hAnsi="宋体" w:eastAsia="宋体" w:cs="宋体"/>
          <w:b/>
          <w:bCs/>
          <w:i w:val="0"/>
          <w:iCs w:val="0"/>
          <w:color w:val="000000"/>
          <w:sz w:val="32"/>
          <w:szCs w:val="32"/>
          <w:highlight w:val="yellow"/>
          <w:u w:val="none"/>
          <w:lang w:val="en-US" w:eastAsia="zh-CN" w:bidi="ar"/>
        </w:rPr>
        <w:t xml:space="preserve">刘山工程管理所</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outlineLvl w:val="2"/>
        <w:suppressLineNumbers w:val="0"/>
      </w:pPr>
      <w:r>
        <w:rPr>
          <w:rFonts w:hint="eastAsia" w:ascii="宋体" w:hAnsi="宋体" w:cs="宋体"/>
          <w:b/>
          <w:bCs/>
          <w:i w:val="0"/>
          <w:iCs w:val="0"/>
          <w:color w:val="000000"/>
          <w:sz w:val="24"/>
          <w:szCs w:val="24"/>
          <w:lang w:val="en-US" w:eastAsia="zh-CN" w:bidi="ar"/>
        </w:rPr>
        <w:t xml:space="preserve">2.1</w:t>
      </w:r>
      <w:r>
        <w:rPr>
          <w:rFonts w:hint="eastAsia" w:ascii="Times New Roman" w:hAnsi="Times New Roman" w:eastAsia="宋体" w:cs="Times New Roman"/>
          <w:b/>
          <w:bCs/>
          <w:color w:val="auto"/>
          <w:sz w:val="24"/>
          <w:szCs w:val="24"/>
          <w:highlight w:val="none"/>
          <w:lang w:val="en-US" w:eastAsia="zh-CN"/>
        </w:rPr>
        <w:t xml:space="preserve">发电机养护</w:t>
      </w:r>
      <w:r/>
    </w:p>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养护内容</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定期检查柴油机各部油位是否正常，油质是否合格，不满足要求的，应补油或换油；检查绝缘电阻是否符合要求，更换不符合要求的部件；及时修复有卡阻的发电机转子、风扇与机罩间隙；擦拭干净集电环换向器，及时调整电刷压力；检查机旁控制屏元件和仪表安装是否紧固，更换损坏的熔断器；更换动作不灵活、接触不良的机旁控制屏的各种开关。</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outlineLvl w:val="3"/>
      </w:pPr>
      <w:r>
        <w:rPr>
          <w:rFonts w:hint="eastAsia" w:ascii="Times New Roman" w:hAnsi="Times New Roman" w:eastAsia="宋体" w:cs="Times New Roman"/>
          <w:color w:val="auto"/>
          <w:sz w:val="24"/>
          <w:szCs w:val="24"/>
          <w:highlight w:val="none"/>
          <w:lang w:val="en-US" w:eastAsia="zh-CN"/>
        </w:rPr>
        <w:t xml:space="preserve">①每月试运行1次。</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②确保设备内外整洁，无油污，各部位不漏油，设备周围的切屑、杂物、脏物要清扫干净；‌</w:t>
      </w:r>
      <w:r/>
    </w:p>
    <w:p>
      <w:pPr>
        <w:pStyle w:val="732"/>
        <w:numPr>
          <w:ilvl w:val="0"/>
          <w:numId w:val="0"/>
        </w:numPr>
        <w:ind w:left="0" w:firstLine="420"/>
        <w:keepLines w:val="0"/>
        <w:keepNext w:val="0"/>
        <w:pageBreakBefore w:val="0"/>
        <w:spacing w:line="360" w:lineRule="auto"/>
        <w:widowControl w:val="off"/>
        <w:rPr>
          <w:rFonts w:hint="eastAsia" w:ascii="Arial" w:hAnsi="Arial" w:eastAsia="宋体" w:cs="Arial"/>
          <w:i w:val="0"/>
          <w:iCs w:val="0"/>
          <w:caps w:val="0"/>
          <w:color w:val="auto"/>
          <w:spacing w:val="0"/>
          <w:sz w:val="24"/>
          <w:szCs w:val="24"/>
          <w:highlight w:val="none"/>
          <w:shd w:val="clear" w:color="auto" w:fill="ffffff"/>
          <w:lang w:eastAsia="zh-CN"/>
        </w:rPr>
      </w:pPr>
      <w:r>
        <w:rPr>
          <w:rFonts w:hint="eastAsia" w:ascii="Times New Roman" w:hAnsi="Times New Roman" w:eastAsia="宋体" w:cs="Times New Roman"/>
          <w:color w:val="auto"/>
          <w:sz w:val="24"/>
          <w:szCs w:val="24"/>
          <w:highlight w:val="none"/>
          <w:lang w:val="en-US" w:eastAsia="zh-CN"/>
        </w:rPr>
        <w:t xml:space="preserve">③</w:t>
      </w:r>
      <w:r>
        <w:rPr>
          <w:rFonts w:hint="default" w:ascii="Arial" w:hAnsi="Arial" w:eastAsia="宋体" w:cs="Arial"/>
          <w:i w:val="0"/>
          <w:iCs w:val="0"/>
          <w:caps w:val="0"/>
          <w:color w:val="auto"/>
          <w:spacing w:val="0"/>
          <w:sz w:val="24"/>
          <w:szCs w:val="24"/>
          <w:highlight w:val="none"/>
          <w:shd w:val="clear" w:color="auto" w:fill="ffffff"/>
        </w:rPr>
        <w:t xml:space="preserve">柴油发电机组</w:t>
      </w:r>
      <w:r>
        <w:rPr>
          <w:rFonts w:hint="eastAsia" w:ascii="Arial" w:hAnsi="Arial" w:eastAsia="宋体" w:cs="Arial"/>
          <w:i w:val="0"/>
          <w:iCs w:val="0"/>
          <w:caps w:val="0"/>
          <w:color w:val="auto"/>
          <w:spacing w:val="0"/>
          <w:sz w:val="24"/>
          <w:szCs w:val="24"/>
          <w:highlight w:val="none"/>
          <w:shd w:val="clear" w:color="auto" w:fill="ffffff"/>
          <w:lang w:eastAsia="zh-CN"/>
        </w:rPr>
        <w:t xml:space="preserve">油位正常，绝缘电阻符合要求，控制屏、仪表显示正常，开关动作灵敏，运行时</w:t>
      </w:r>
      <w:r>
        <w:rPr>
          <w:rFonts w:hint="default" w:ascii="Arial" w:hAnsi="Arial" w:eastAsia="宋体" w:cs="Arial"/>
          <w:i w:val="0"/>
          <w:iCs w:val="0"/>
          <w:caps w:val="0"/>
          <w:color w:val="auto"/>
          <w:spacing w:val="0"/>
          <w:sz w:val="24"/>
          <w:szCs w:val="24"/>
          <w:highlight w:val="none"/>
          <w:shd w:val="clear" w:color="auto" w:fill="ffffff"/>
        </w:rPr>
        <w:t xml:space="preserve">应无异常声音和振动</w:t>
      </w:r>
      <w:r>
        <w:rPr>
          <w:rFonts w:hint="eastAsia" w:ascii="Arial" w:hAnsi="Arial" w:eastAsia="宋体" w:cs="Arial"/>
          <w:i w:val="0"/>
          <w:iCs w:val="0"/>
          <w:caps w:val="0"/>
          <w:color w:val="auto"/>
          <w:spacing w:val="0"/>
          <w:sz w:val="24"/>
          <w:szCs w:val="24"/>
          <w:highlight w:val="none"/>
          <w:shd w:val="clear" w:color="auto" w:fill="ffffff"/>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2"/>
      </w:pPr>
      <w:r>
        <w:rPr>
          <w:rFonts w:hint="eastAsia" w:ascii="Arial" w:hAnsi="Arial" w:eastAsia="宋体" w:cs="Arial"/>
          <w:i w:val="0"/>
          <w:iCs w:val="0"/>
          <w:caps w:val="0"/>
          <w:color w:val="auto"/>
          <w:spacing w:val="0"/>
          <w:sz w:val="24"/>
          <w:szCs w:val="24"/>
          <w:highlight w:val="none"/>
          <w:shd w:val="clear" w:color="auto" w:fill="ffffff"/>
          <w:lang w:val="en-US" w:eastAsia="zh-CN"/>
        </w:rPr>
        <w:t xml:space="preserve">2.</w:t>
      </w:r>
      <w:r>
        <w:rPr>
          <w:rFonts w:hint="eastAsia" w:ascii="Arial" w:hAnsi="Arial" w:cs="Arial"/>
          <w:i w:val="0"/>
          <w:iCs w:val="0"/>
          <w:caps w:val="0"/>
          <w:color w:val="auto"/>
          <w:spacing w:val="0"/>
          <w:sz w:val="24"/>
          <w:szCs w:val="24"/>
          <w:highlight w:val="none"/>
          <w:shd w:val="clear" w:color="auto" w:fill="ffffff"/>
          <w:lang w:val="en-US" w:eastAsia="zh-CN"/>
        </w:rPr>
        <w:t xml:space="preserve">2</w:t>
      </w:r>
      <w:r>
        <w:rPr>
          <w:rFonts w:hint="eastAsia" w:ascii="Times New Roman" w:hAnsi="Times New Roman" w:eastAsia="宋体" w:cs="Times New Roman"/>
          <w:b/>
          <w:bCs/>
          <w:color w:val="auto"/>
          <w:sz w:val="24"/>
          <w:szCs w:val="24"/>
          <w:highlight w:val="none"/>
          <w:lang w:val="en-US" w:eastAsia="zh-CN"/>
        </w:rPr>
        <w:t xml:space="preserve">变压器及配电装置养护</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需对站内高低压柜进行日常养护，主要包括站内31台高压柜、8台低压柜以及6台电容补偿柜等配电装置定期除尘、更换损毁配件。</w:t>
      </w:r>
      <w:r/>
    </w:p>
    <w:p>
      <w:pPr>
        <w:numPr>
          <w:ilvl w:val="0"/>
          <w:numId w:val="0"/>
        </w:numPr>
        <w:keepLines w:val="0"/>
        <w:keepNext w:val="0"/>
        <w:pageBreakBefore w:val="0"/>
        <w:spacing w:line="360" w:lineRule="auto"/>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eastAsia="zh-CN"/>
        </w:rPr>
        <w:t xml:space="preserve">养护内容：</w:t>
      </w:r>
      <w:r/>
    </w:p>
    <w:p>
      <w:pPr>
        <w:numPr>
          <w:ilvl w:val="0"/>
          <w:numId w:val="0"/>
        </w:numPr>
        <w:ind w:firstLine="482"/>
        <w:jc w:val="center"/>
        <w:pageBreakBefore w:val="0"/>
        <w:spacing w:line="360" w:lineRule="auto"/>
        <w:rPr>
          <w:rFonts w:hint="eastAsia" w:ascii="Times New Roman" w:hAnsi="Times New Roman" w:eastAsia="宋体" w:cs="Times New Roman"/>
          <w:color w:val="auto"/>
          <w:sz w:val="24"/>
          <w:szCs w:val="24"/>
          <w:highlight w:val="yellow"/>
          <w:lang w:val="en-US" w:eastAsia="zh-CN" w:bidi="ar-SA"/>
        </w:rPr>
      </w:pPr>
      <w:r>
        <w:rPr>
          <w:rFonts w:hint="eastAsia" w:ascii="Times New Roman" w:hAnsi="Times New Roman" w:eastAsia="宋体" w:cs="Times New Roman"/>
          <w:b/>
          <w:bCs/>
          <w:color w:val="auto"/>
          <w:sz w:val="24"/>
          <w:szCs w:val="24"/>
          <w:highlight w:val="yellow"/>
          <w:lang w:val="en-US" w:eastAsia="zh-CN"/>
        </w:rPr>
        <w:t xml:space="preserve">表2.3.2 -1刘山工程管理所电气设备清单表</w:t>
      </w:r>
      <w:r/>
    </w:p>
    <w:tbl>
      <w:tblPr>
        <w:tblStyle w:val="701"/>
        <w:tblW w:w="907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250"/>
        <w:gridCol w:w="1982"/>
        <w:gridCol w:w="1348"/>
        <w:gridCol w:w="970"/>
        <w:gridCol w:w="1726"/>
      </w:tblGrid>
      <w:tr>
        <w:trPr>
          <w:trHeight w:val="397"/>
        </w:trPr>
        <w:tc>
          <w:tcPr>
            <w:tcBorders>
              <w:top w:val="single" w:color="000000" w:sz="8"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8"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tcBorders>
              <w:top w:val="single" w:color="000000" w:sz="8"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型号规格</w:t>
            </w:r>
            <w:r/>
          </w:p>
        </w:tc>
        <w:tc>
          <w:tcPr>
            <w:tcBorders>
              <w:top w:val="single" w:color="000000" w:sz="8"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8"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Borders>
              <w:top w:val="single" w:color="000000" w:sz="8"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主变压器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S11-4000/35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站用变压器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SCB10-315/35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35KV进线隔离柜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35KV计量柜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35KV开关总柜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35KV母线PT柜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35KV主变柜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35KV站变柜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10KV电容补偿进线柜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10KV电机控制柜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10KVPT柜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10KV进线柜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0.4KV电容补偿柜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10KV无功补偿柜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DGWZ-12/2250-4AK</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主变避雷器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35KV</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主变系统（油浸式变压器）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主变系统S13-6300/35                                                                                            </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站变系统（干式变压器）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站变系统SCB12-400/35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10KV电机控制柜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10KVPT柜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10KV进线柜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KYN28A-12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含保护装置</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励磁装置</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WKLF-102</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机组检测分析系统柜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TMS5100</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低压配电柜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低压电容补偿柜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YCJ</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低压计量柜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MNS</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直流馈电柜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GZDW-220W-102AH</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直流充电柜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GZDW-220W-101AH</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直流电池柜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GZDW-220W-100AH</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35KV隔离柜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35KV翻水计量柜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35KVPT柜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35KV站变柜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35KV主变柜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35KV翻水进线柜</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KYN61-40.5</w:t>
            </w:r>
            <w:r/>
          </w:p>
        </w:tc>
        <w:tc>
          <w:tcPr>
            <w:tcBorders>
              <w:top w:val="none" w:color="000000" w:sz="4" w:space="0"/>
              <w:left w:val="none" w:color="000000" w:sz="4" w:space="0"/>
              <w:bottom w:val="single" w:color="000000" w:sz="8" w:space="0"/>
              <w:right w:val="single" w:color="000000" w:sz="8"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室外刀闸</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r>
        <w:trPr>
          <w:trHeight w:val="397"/>
        </w:trPr>
        <w:tc>
          <w:tcPr>
            <w:tcBorders>
              <w:top w:val="none" w:color="000000" w:sz="4"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主变避雷器</w:t>
            </w:r>
            <w:r/>
          </w:p>
        </w:tc>
        <w:tc>
          <w:tcPr>
            <w:tcBorders>
              <w:top w:val="none" w:color="000000" w:sz="4" w:space="0"/>
              <w:left w:val="none" w:color="000000" w:sz="4" w:space="0"/>
              <w:bottom w:val="single" w:color="000000" w:sz="8" w:space="0"/>
              <w:right w:val="single" w:color="000000" w:sz="8" w:space="0"/>
            </w:tcBorders>
            <w:tcW w:w="19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35KV</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刘山北站</w:t>
            </w:r>
            <w:r/>
          </w:p>
        </w:tc>
      </w:tr>
    </w:tbl>
    <w:p>
      <w:pPr>
        <w:numPr>
          <w:ilvl w:val="0"/>
          <w:numId w:val="0"/>
        </w:numPr>
        <w:ind w:left="0" w:firstLine="482"/>
        <w:jc w:val="left"/>
        <w:keepLines w:val="0"/>
        <w:keepNext w:val="0"/>
        <w:pageBreakBefore w:val="0"/>
        <w:spacing w:line="360" w:lineRule="auto"/>
        <w:widowControl w:val="off"/>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a.配电柜养护：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①柜面漆或喷塑无损坏、污损，设备铭牌完好，仪表指示刻度、指示灯、指示器指示正常，操作手柄完好灵活；</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②电压、电流表正常，无故障报警指示，断路器灭弧罩完整，导电部分各连接点牢固，信号完好，抽屉或开门推拉灵活、轻便、无卡阻和碰撞现象；</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③机械联锁装置、闭锁结构可靠，各部件无松动、发热情况， 发现问题后进行维修；</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④清理柜体内外及后方污秽，全部重新喷涂面漆；补充完善设备铭牌和线号，紧固导电部分各连接点。</w:t>
      </w:r>
      <w:r/>
    </w:p>
    <w:p>
      <w:pPr>
        <w:ind w:left="0" w:firstLine="480"/>
        <w:jc w:val="left"/>
        <w:keepLines w:val="0"/>
        <w:keepNext w:val="0"/>
        <w:pageBreakBefore w:val="0"/>
        <w:spacing w:line="360" w:lineRule="auto"/>
        <w:widowControl/>
        <w:rPr>
          <w:rFonts w:hint="default" w:ascii="Times New Roman" w:hAnsi="Times New Roman" w:eastAsia="宋体" w:cs="Times New Roman"/>
          <w:color w:val="auto"/>
          <w:sz w:val="24"/>
          <w:szCs w:val="22"/>
          <w:highlight w:val="none"/>
          <w:lang w:val="en-US" w:eastAsia="zh-CN" w:bidi="ar"/>
        </w:rPr>
      </w:pPr>
      <w:r>
        <w:rPr>
          <w:rFonts w:hint="default" w:ascii="Times New Roman" w:hAnsi="Times New Roman" w:eastAsia="宋体" w:cs="Times New Roman"/>
          <w:color w:val="auto"/>
          <w:sz w:val="24"/>
          <w:szCs w:val="22"/>
          <w:highlight w:val="none"/>
          <w:lang w:val="en-US" w:eastAsia="zh-CN" w:bidi="ar"/>
        </w:rPr>
        <w:t xml:space="preserve">⑤</w:t>
      </w:r>
      <w:r>
        <w:rPr>
          <w:rFonts w:hint="eastAsia" w:ascii="Times New Roman" w:hAnsi="Times New Roman" w:eastAsia="宋体" w:cs="Times New Roman"/>
          <w:color w:val="auto"/>
          <w:sz w:val="24"/>
          <w:szCs w:val="22"/>
          <w:highlight w:val="none"/>
          <w:lang w:val="en-US" w:eastAsia="zh-CN" w:bidi="ar"/>
        </w:rPr>
        <w:t xml:space="preserve">刘山南站35kV站变柜手车开关轨道变形养护处理。</w:t>
      </w:r>
      <w:r/>
    </w:p>
    <w:p>
      <w:pPr>
        <w:ind w:left="0"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b.电容柜养护：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①柜面漆或喷塑无损坏、污损，设备铭牌完好，仪表指示刻度、指示灯、指示器指示正常，操作手柄完好灵活；</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②电压、电流表正常，无故障报警指示，断路器灭弧罩完整，导电部分各连接点牢固，信号完好，抽屉或开门推拉灵活、轻便、无卡阻和碰撞现象；</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③机械联锁装置、闭锁结构可靠，各部件无松动、发热情况，发现问题后进行维修；</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④清理柜体内外及后方污秽，全部重新喷涂面漆；补充完善设备铭牌和线号，紧固导电部分各连接点。</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pPr>
      <w:r>
        <w:rPr>
          <w:rFonts w:hint="eastAsia" w:ascii="Times New Roman" w:hAnsi="Times New Roman" w:eastAsia="宋体" w:cs="Times New Roman"/>
          <w:b/>
          <w:bCs/>
          <w:color w:val="auto"/>
          <w:sz w:val="24"/>
          <w:szCs w:val="22"/>
          <w:lang w:val="en-US" w:eastAsia="zh-CN" w:bidi="ar"/>
        </w:rPr>
        <w:t xml:space="preserve">c.变压器养护</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color w:val="auto"/>
          <w:sz w:val="24"/>
          <w:szCs w:val="22"/>
          <w:lang w:val="en-US" w:eastAsia="zh-CN" w:bidi="ar"/>
        </w:rPr>
      </w:pPr>
      <w:r>
        <w:rPr>
          <w:rFonts w:hint="eastAsia" w:ascii="Times New Roman" w:hAnsi="Times New Roman" w:eastAsia="宋体" w:cs="Times New Roman"/>
          <w:color w:val="auto"/>
          <w:sz w:val="24"/>
          <w:szCs w:val="22"/>
          <w:lang w:val="en-US" w:eastAsia="zh-CN" w:bidi="ar"/>
        </w:rPr>
        <w:t xml:space="preserve">定期检查,外壳清洁、除锈、油漆,试验配合、漏油处理、干燥剂更换、补充变压器油等。</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pPr>
      <w:r>
        <w:rPr>
          <w:rFonts w:hint="eastAsia" w:ascii="Times New Roman" w:hAnsi="Times New Roman" w:eastAsia="宋体" w:cs="Times New Roman"/>
          <w:b/>
          <w:bCs/>
          <w:color w:val="auto"/>
          <w:sz w:val="24"/>
          <w:szCs w:val="22"/>
          <w:lang w:val="en-US" w:eastAsia="zh-CN" w:bidi="ar"/>
        </w:rPr>
        <w:t xml:space="preserve">d.励磁装置养护</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2"/>
          <w:lang w:val="en-US" w:eastAsia="zh-CN" w:bidi="ar"/>
        </w:rPr>
      </w:pPr>
      <w:r>
        <w:rPr>
          <w:rFonts w:hint="eastAsia" w:ascii="Times New Roman" w:hAnsi="Times New Roman" w:eastAsia="宋体" w:cs="Times New Roman"/>
          <w:b w:val="0"/>
          <w:bCs w:val="0"/>
          <w:color w:val="auto"/>
          <w:sz w:val="24"/>
          <w:szCs w:val="22"/>
          <w:lang w:val="en-US" w:eastAsia="zh-CN" w:bidi="ar"/>
        </w:rPr>
        <w:t xml:space="preserve">元器件检查、清理</w:t>
      </w:r>
      <w:r>
        <w:rPr>
          <w:rFonts w:hint="eastAsia" w:cs="Times New Roman"/>
          <w:b w:val="0"/>
          <w:bCs w:val="0"/>
          <w:color w:val="auto"/>
          <w:sz w:val="24"/>
          <w:szCs w:val="22"/>
          <w:lang w:val="en-US" w:eastAsia="zh-CN" w:bidi="ar"/>
        </w:rPr>
        <w:t xml:space="preserve">、调试，</w:t>
      </w:r>
      <w:r>
        <w:rPr>
          <w:rFonts w:hint="eastAsia" w:ascii="Times New Roman" w:hAnsi="Times New Roman" w:eastAsia="宋体" w:cs="Times New Roman"/>
          <w:b w:val="0"/>
          <w:bCs w:val="0"/>
          <w:color w:val="auto"/>
          <w:sz w:val="24"/>
          <w:szCs w:val="22"/>
          <w:lang w:val="en-US" w:eastAsia="zh-CN" w:bidi="ar"/>
        </w:rPr>
        <w:t xml:space="preserve">更换不合格</w:t>
      </w:r>
      <w:r>
        <w:rPr>
          <w:rFonts w:hint="eastAsia" w:cs="Times New Roman"/>
          <w:b w:val="0"/>
          <w:bCs w:val="0"/>
          <w:color w:val="auto"/>
          <w:sz w:val="24"/>
          <w:szCs w:val="22"/>
          <w:lang w:val="en-US" w:eastAsia="zh-CN" w:bidi="ar"/>
        </w:rPr>
        <w:t xml:space="preserve">及损毁</w:t>
      </w:r>
      <w:r>
        <w:rPr>
          <w:rFonts w:hint="eastAsia" w:ascii="Times New Roman" w:hAnsi="Times New Roman" w:eastAsia="宋体" w:cs="Times New Roman"/>
          <w:b w:val="0"/>
          <w:bCs w:val="0"/>
          <w:color w:val="auto"/>
          <w:sz w:val="24"/>
          <w:szCs w:val="22"/>
          <w:lang w:val="en-US" w:eastAsia="zh-CN" w:bidi="ar"/>
        </w:rPr>
        <w:t xml:space="preserve">元器件;灭磁电阻器</w:t>
      </w:r>
      <w:r>
        <w:rPr>
          <w:rFonts w:hint="eastAsia" w:cs="Times New Roman"/>
          <w:b w:val="0"/>
          <w:bCs w:val="0"/>
          <w:color w:val="auto"/>
          <w:sz w:val="24"/>
          <w:szCs w:val="22"/>
          <w:lang w:val="en-US" w:eastAsia="zh-CN" w:bidi="ar"/>
        </w:rPr>
        <w:t xml:space="preserve">、</w:t>
      </w:r>
      <w:r>
        <w:rPr>
          <w:rFonts w:hint="eastAsia" w:ascii="Times New Roman" w:hAnsi="Times New Roman" w:eastAsia="宋体" w:cs="Times New Roman"/>
          <w:b w:val="0"/>
          <w:bCs w:val="0"/>
          <w:color w:val="auto"/>
          <w:sz w:val="24"/>
          <w:szCs w:val="22"/>
          <w:lang w:val="en-US" w:eastAsia="zh-CN" w:bidi="ar"/>
        </w:rPr>
        <w:t xml:space="preserve">通风装置</w:t>
      </w:r>
      <w:r>
        <w:rPr>
          <w:rFonts w:hint="eastAsia" w:cs="Times New Roman"/>
          <w:b w:val="0"/>
          <w:bCs w:val="0"/>
          <w:color w:val="auto"/>
          <w:sz w:val="24"/>
          <w:szCs w:val="22"/>
          <w:lang w:val="en-US" w:eastAsia="zh-CN" w:bidi="ar"/>
        </w:rPr>
        <w:t xml:space="preserve">、</w:t>
      </w:r>
      <w:r>
        <w:rPr>
          <w:rFonts w:hint="eastAsia" w:ascii="Times New Roman" w:hAnsi="Times New Roman" w:eastAsia="宋体" w:cs="Times New Roman"/>
          <w:b w:val="0"/>
          <w:bCs w:val="0"/>
          <w:color w:val="auto"/>
          <w:sz w:val="24"/>
          <w:szCs w:val="22"/>
          <w:lang w:val="en-US" w:eastAsia="zh-CN" w:bidi="ar"/>
        </w:rPr>
        <w:t xml:space="preserve">二次回路检查、清理、维修。</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outlineLvl w:val="3"/>
      </w:pPr>
      <w:r>
        <w:rPr>
          <w:rFonts w:hint="eastAsia" w:ascii="Times New Roman" w:hAnsi="Times New Roman" w:eastAsia="宋体" w:cs="Times New Roman"/>
          <w:b/>
          <w:bCs/>
          <w:color w:val="auto"/>
          <w:sz w:val="24"/>
          <w:szCs w:val="22"/>
          <w:lang w:val="en-US" w:eastAsia="zh-CN" w:bidi="ar"/>
        </w:rPr>
        <w:t xml:space="preserve">e.户外隔离开关 电压(35kV)</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一、二次引线及附件拆除,绝缘部件检查,清理,动静触头检查、保养、更换;操作机构、传动部分及接触电阻检查、修理,更换不合格部件;整体组装,组装后清洗、补漆、防锈处理;一、二次引线恢复。</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养护标准：</w:t>
      </w:r>
      <w:r/>
    </w:p>
    <w:p>
      <w:p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a.配电柜养护标准</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配电柜外观整洁，内部控制原件运转正常，保护措施规范齐全，无灰尘杂物。</w:t>
      </w:r>
      <w:r/>
    </w:p>
    <w:p>
      <w:pPr>
        <w:numPr>
          <w:ilvl w:val="0"/>
          <w:numId w:val="0"/>
        </w:num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b.电容柜养护标准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配电柜外观整洁，内部控制原件运转正常，保护措施规范齐全，无灰尘杂物。</w:t>
      </w:r>
      <w:r/>
    </w:p>
    <w:p>
      <w:p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c.变压器养护标准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①外观洁净，保护层完好，散热器无变形，变压器放油阀、取油阀关闭严密，油箱无渗漏油现象，</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②进出线套管、防爆管完好。相序标识清晰正确，桩头接线牢固，示温片齐全，标志清楚完好，无发热现象，</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③变压器油质、油位及高压套管油色、油位正常；油位计、温度计盘面干净、清晰，指示正确；</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④变压器表面线路、管道排列整齐,固定可靠,端子箱整洁,内部接线整齐、牢固。变压器铁芯接地、外壳接地是否牢固可靠，标志明显；</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outlineLvl w:val="3"/>
      </w:pPr>
      <w:r>
        <w:rPr>
          <w:rFonts w:hint="eastAsia" w:ascii="宋体" w:hAnsi="Calibri" w:eastAsia="宋体" w:cs="Times New Roman"/>
          <w:b w:val="0"/>
          <w:bCs w:val="0"/>
          <w:color w:val="auto"/>
          <w:sz w:val="24"/>
          <w:szCs w:val="24"/>
          <w:highlight w:val="none"/>
          <w:lang w:val="en-US" w:eastAsia="zh-CN" w:bidi="ar-SA"/>
        </w:rPr>
        <w:t xml:space="preserve">⑤变压器性能安全稳定，运转正常；</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pPr>
      <w:r>
        <w:rPr>
          <w:rFonts w:hint="eastAsia" w:ascii="Times New Roman" w:hAnsi="Times New Roman" w:eastAsia="宋体" w:cs="Times New Roman"/>
          <w:b/>
          <w:bCs/>
          <w:color w:val="auto"/>
          <w:sz w:val="24"/>
          <w:szCs w:val="22"/>
          <w:lang w:val="en-US" w:eastAsia="zh-CN" w:bidi="ar"/>
        </w:rPr>
        <w:t xml:space="preserve">d.励磁装置养护标准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①外观洁净，指示灯及仪表显示正常，主电路元器件完好，绝缘电阻测试合格;</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②控制回路运行正常；</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③励磁变压器运行正常。</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outlineLvl w:val="1"/>
      </w:pPr>
      <w:r>
        <w:rPr>
          <w:rFonts w:hint="eastAsia" w:ascii="Times New Roman" w:hAnsi="Times New Roman" w:eastAsia="宋体" w:cs="Times New Roman"/>
          <w:b/>
          <w:bCs/>
          <w:color w:val="auto"/>
          <w:sz w:val="24"/>
          <w:szCs w:val="22"/>
          <w:lang w:val="en-US" w:eastAsia="zh-CN" w:bidi="ar"/>
        </w:rPr>
        <w:t xml:space="preserve">e.户外隔离开关 电压(35kV)养护标准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①外观洁净，油漆完整、标志正确清楚；</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②部件完整，零件齐全，瓷件无损伤，接地良好，绝缘良好；</w:t>
      </w:r>
      <w:r/>
    </w:p>
    <w:p>
      <w:pPr>
        <w:pStyle w:val="732"/>
        <w:numPr>
          <w:ilvl w:val="0"/>
          <w:numId w:val="0"/>
        </w:numPr>
        <w:ind w:left="0" w:firstLine="420"/>
        <w:keepLines w:val="0"/>
        <w:keepNext w:val="0"/>
        <w:pageBreakBefore w:val="0"/>
        <w:spacing w:line="360" w:lineRule="auto"/>
        <w:widowControl w:val="off"/>
        <w:rPr>
          <w:rFonts w:hint="default" w:ascii="Arial" w:hAnsi="Arial" w:eastAsia="宋体" w:cs="Arial"/>
          <w:i w:val="0"/>
          <w:iCs w:val="0"/>
          <w:caps w:val="0"/>
          <w:color w:val="auto"/>
          <w:spacing w:val="0"/>
          <w:sz w:val="24"/>
          <w:szCs w:val="24"/>
          <w:highlight w:val="none"/>
          <w:shd w:val="clear" w:color="auto" w:fill="ffffff"/>
          <w:lang w:val="en-US" w:eastAsia="zh-CN"/>
        </w:rPr>
      </w:pPr>
      <w:r>
        <w:rPr>
          <w:rFonts w:hint="eastAsia" w:ascii="宋体" w:hAnsi="Calibri" w:eastAsia="宋体" w:cs="Times New Roman"/>
          <w:b w:val="0"/>
          <w:bCs w:val="0"/>
          <w:color w:val="auto"/>
          <w:sz w:val="24"/>
          <w:szCs w:val="24"/>
          <w:highlight w:val="none"/>
          <w:lang w:val="en-US" w:eastAsia="zh-CN" w:bidi="ar-SA"/>
        </w:rPr>
        <w:t xml:space="preserve">③操作机构灵活，闭锁装置(电磁闭锁除外)，可靠辅助接点好用；运行正常。</w:t>
      </w:r>
      <w:r/>
    </w:p>
    <w:p>
      <w:pPr>
        <w:pStyle w:val="732"/>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lang w:val="en-US" w:eastAsia="zh-CN" w:bidi="ar"/>
        </w:rPr>
        <w:outlineLvl w:val="1"/>
      </w:pPr>
      <w:r>
        <w:rPr>
          <w:rFonts w:hint="eastAsia" w:ascii="Times New Roman" w:hAnsi="Times New Roman" w:eastAsia="宋体" w:cs="Times New Roman"/>
          <w:b/>
          <w:bCs/>
          <w:color w:val="auto"/>
          <w:sz w:val="24"/>
          <w:szCs w:val="22"/>
          <w:lang w:val="en-US" w:eastAsia="zh-CN" w:bidi="ar"/>
        </w:rPr>
        <w:t xml:space="preserve">3、解台工程管理所</w:t>
      </w:r>
      <w:r/>
    </w:p>
    <w:p>
      <w:pPr>
        <w:numPr>
          <w:ilvl w:val="0"/>
          <w:numId w:val="0"/>
        </w:numPr>
        <w:ind w:left="0" w:firstLine="482"/>
        <w:jc w:val="left"/>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2"/>
      </w:pPr>
      <w:r>
        <w:rPr>
          <w:rFonts w:hint="eastAsia" w:cs="宋体"/>
          <w:b/>
          <w:bCs/>
          <w:color w:val="000000"/>
          <w:sz w:val="24"/>
          <w:szCs w:val="24"/>
          <w:lang w:val="en-US" w:eastAsia="zh-CN" w:bidi="ar-SA"/>
        </w:rPr>
        <w:t xml:space="preserve">3.1</w:t>
      </w:r>
      <w:r>
        <w:rPr>
          <w:rFonts w:hint="eastAsia" w:ascii="Times New Roman" w:hAnsi="Times New Roman" w:eastAsia="宋体" w:cs="Times New Roman"/>
          <w:b/>
          <w:bCs/>
          <w:color w:val="auto"/>
          <w:sz w:val="24"/>
          <w:szCs w:val="24"/>
          <w:highlight w:val="none"/>
          <w:lang w:val="en-US" w:eastAsia="zh-CN"/>
        </w:rPr>
        <w:t xml:space="preserve">配电装置养护</w:t>
      </w:r>
      <w:r/>
    </w:p>
    <w:p>
      <w:pPr>
        <w:numPr>
          <w:ilvl w:val="0"/>
          <w:numId w:val="0"/>
        </w:numPr>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对低压柜及补偿柜日常养护，主要包括站内27台低压柜以及11台电容补偿柜、5台变压器、7台隔离开关、4台真空开关养护。</w:t>
      </w:r>
      <w:r/>
    </w:p>
    <w:p>
      <w:pPr>
        <w:numPr>
          <w:ilvl w:val="0"/>
          <w:numId w:val="0"/>
        </w:numPr>
        <w:ind w:left="0" w:firstLine="482"/>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养护内容：</w:t>
      </w:r>
      <w:r/>
    </w:p>
    <w:p>
      <w:pPr>
        <w:numPr>
          <w:ilvl w:val="0"/>
          <w:numId w:val="0"/>
        </w:numPr>
        <w:ind w:left="0" w:firstLine="482"/>
        <w:jc w:val="left"/>
        <w:keepLines w:val="0"/>
        <w:keepNext w:val="0"/>
        <w:pageBreakBefore w:val="0"/>
        <w:spacing w:line="360" w:lineRule="auto"/>
        <w:widowControl w:val="off"/>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a.低压配电柜养护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①清洁配电柜和控制柜的外观和内部，清除灰尘和杂物，保持设备的通风良好，并检查风扇和散热器的工作情况。</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②.检査配电柜和控制柜的紧固件,如螺栓、螺母等，确保其紧固可靠。</w:t>
      </w:r>
      <w:r/>
    </w:p>
    <w:p>
      <w:pPr>
        <w:ind w:left="0"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2"/>
          <w:lang w:eastAsia="zh-CN" w:bidi="ar"/>
        </w:rPr>
      </w:pPr>
      <w:r>
        <w:rPr>
          <w:rFonts w:hint="eastAsia" w:ascii="Times New Roman" w:hAnsi="Times New Roman" w:eastAsia="宋体" w:cs="Times New Roman"/>
          <w:b/>
          <w:bCs/>
          <w:color w:val="auto"/>
          <w:sz w:val="24"/>
          <w:szCs w:val="22"/>
          <w:lang w:eastAsia="zh-CN" w:bidi="ar"/>
        </w:rPr>
        <w:t xml:space="preserve">③检查配电柜和控制柜中的电器元件,如开关、断路器、继电器等，并对易损件进行更换，确保基正常工作。</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outlineLvl w:val="3"/>
      </w:pPr>
      <w:r>
        <w:rPr>
          <w:rFonts w:hint="eastAsia" w:ascii="Times New Roman" w:hAnsi="Times New Roman" w:eastAsia="宋体" w:cs="Times New Roman"/>
          <w:color w:val="auto"/>
          <w:sz w:val="24"/>
          <w:szCs w:val="22"/>
          <w:lang w:eastAsia="zh-CN" w:bidi="ar"/>
        </w:rPr>
        <w:t xml:space="preserve">④检查配电柜和控制柜的接线端子,确保端子不松动、接触良好,。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⑤检査配电柜和控制柜的绝缘情况，如绝缘电阻、绝缘距离等，确保设备的绝缘性能良好。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⑥检査配电柜的接地系统，如接地电阻、接地线的连接情况等，确保设备的接地良好。</w:t>
      </w:r>
      <w:r/>
    </w:p>
    <w:p>
      <w:pPr>
        <w:ind w:left="0"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b.电容柜养护：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①清洁配电柜和控制柜的外观和内部，清除灰尘和杂物，保持设备的通风良好，并检查风扇和散热器的工作情况。</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②.检査配电柜和控制柜的紧固件,如螺栓、螺母等，确保其紧固可靠。</w:t>
      </w:r>
      <w:r/>
    </w:p>
    <w:p>
      <w:pPr>
        <w:ind w:left="0" w:firstLine="480"/>
        <w:jc w:val="left"/>
        <w:keepLines w:val="0"/>
        <w:keepNext w:val="0"/>
        <w:pageBreakBefore w:val="0"/>
        <w:spacing w:line="360" w:lineRule="auto"/>
        <w:widowControl/>
        <w:rPr>
          <w:rFonts w:hint="eastAsia" w:ascii="Times New Roman" w:hAnsi="Times New Roman" w:eastAsia="宋体" w:cs="Times New Roman"/>
          <w:b w:val="0"/>
          <w:bCs w:val="0"/>
          <w:color w:val="auto"/>
          <w:sz w:val="24"/>
          <w:szCs w:val="22"/>
          <w:lang w:eastAsia="zh-CN" w:bidi="ar"/>
        </w:rPr>
      </w:pPr>
      <w:r>
        <w:rPr>
          <w:rFonts w:hint="eastAsia" w:ascii="Times New Roman" w:hAnsi="Times New Roman" w:eastAsia="宋体" w:cs="Times New Roman"/>
          <w:b w:val="0"/>
          <w:bCs w:val="0"/>
          <w:color w:val="auto"/>
          <w:sz w:val="24"/>
          <w:szCs w:val="22"/>
          <w:lang w:eastAsia="zh-CN" w:bidi="ar"/>
        </w:rPr>
        <w:t xml:space="preserve">③检查配电柜和控制柜中的电器元件,如开关、断路器、继电器</w:t>
      </w:r>
      <w:r>
        <w:rPr>
          <w:rFonts w:hint="eastAsia" w:cs="Times New Roman"/>
          <w:b w:val="0"/>
          <w:bCs w:val="0"/>
          <w:color w:val="auto"/>
          <w:sz w:val="24"/>
          <w:szCs w:val="22"/>
          <w:lang w:eastAsia="zh-CN" w:bidi="ar"/>
        </w:rPr>
        <w:t xml:space="preserve">、</w:t>
      </w:r>
      <w:r>
        <w:rPr>
          <w:rFonts w:hint="eastAsia" w:cs="Times New Roman"/>
          <w:b w:val="0"/>
          <w:bCs w:val="0"/>
          <w:color w:val="auto"/>
          <w:sz w:val="24"/>
          <w:szCs w:val="22"/>
          <w:lang w:val="en-US" w:eastAsia="zh-CN" w:bidi="ar"/>
        </w:rPr>
        <w:t xml:space="preserve">无功补偿自动控制器、仪表等，</w:t>
      </w:r>
      <w:r>
        <w:rPr>
          <w:rFonts w:hint="eastAsia" w:ascii="Times New Roman" w:hAnsi="Times New Roman" w:eastAsia="宋体" w:cs="Times New Roman"/>
          <w:b w:val="0"/>
          <w:bCs w:val="0"/>
          <w:color w:val="auto"/>
          <w:sz w:val="24"/>
          <w:szCs w:val="22"/>
          <w:lang w:eastAsia="zh-CN" w:bidi="ar"/>
        </w:rPr>
        <w:t xml:space="preserve">并对易损件进行更换，确保基正常工作。</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outlineLvl w:val="3"/>
      </w:pPr>
      <w:r>
        <w:rPr>
          <w:rFonts w:hint="eastAsia" w:ascii="Times New Roman" w:hAnsi="Times New Roman" w:eastAsia="宋体" w:cs="Times New Roman"/>
          <w:color w:val="auto"/>
          <w:sz w:val="24"/>
          <w:szCs w:val="22"/>
          <w:lang w:eastAsia="zh-CN" w:bidi="ar"/>
        </w:rPr>
        <w:t xml:space="preserve">④检查配电柜和控制柜的接线端子,确保端子不松动、接触良好,。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⑤检査配电柜和控制柜的绝缘情况，如绝缘电阻、绝缘距离等，确保设备的绝缘性能良好。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⑥检査配电柜的接地系统，如接地电阻、接地线的连接情况等，确保设备的接地良好。</w:t>
      </w:r>
      <w:r/>
    </w:p>
    <w:p>
      <w:pPr>
        <w:ind w:left="0" w:firstLine="480"/>
        <w:jc w:val="left"/>
        <w:keepLines w:val="0"/>
        <w:keepNext w:val="0"/>
        <w:pageBreakBefore w:val="0"/>
        <w:spacing w:line="360" w:lineRule="auto"/>
        <w:widowControl/>
        <w:rPr>
          <w:rFonts w:hint="default" w:ascii="Times New Roman" w:hAnsi="Times New Roman" w:eastAsia="宋体" w:cs="Times New Roman"/>
          <w:color w:val="auto"/>
          <w:sz w:val="24"/>
          <w:szCs w:val="22"/>
          <w:highlight w:val="none"/>
          <w:lang w:val="en-US" w:eastAsia="zh-CN" w:bidi="ar"/>
        </w:rPr>
        <w:outlineLvl w:val="3"/>
      </w:pPr>
      <w:r>
        <w:rPr>
          <w:rFonts w:hint="eastAsia" w:ascii="微软雅黑" w:hAnsi="微软雅黑" w:eastAsia="微软雅黑" w:cs="微软雅黑"/>
          <w:color w:val="auto"/>
          <w:sz w:val="24"/>
          <w:szCs w:val="22"/>
          <w:highlight w:val="none"/>
          <w:lang w:val="en-US" w:eastAsia="zh-CN" w:bidi="ar"/>
        </w:rPr>
        <w:t xml:space="preserve">⑦</w:t>
      </w:r>
      <w:r>
        <w:rPr>
          <w:rFonts w:hint="eastAsia" w:cs="Times New Roman"/>
          <w:color w:val="auto"/>
          <w:sz w:val="24"/>
          <w:szCs w:val="22"/>
          <w:highlight w:val="none"/>
          <w:lang w:val="en-US" w:eastAsia="zh-CN" w:bidi="ar"/>
        </w:rPr>
        <w:t xml:space="preserve">及时更换损毁的电容器。</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pPr>
      <w:r>
        <w:rPr>
          <w:rFonts w:hint="eastAsia" w:ascii="Times New Roman" w:hAnsi="Times New Roman" w:eastAsia="宋体" w:cs="Times New Roman"/>
          <w:b/>
          <w:bCs/>
          <w:color w:val="auto"/>
          <w:sz w:val="24"/>
          <w:szCs w:val="22"/>
          <w:lang w:val="en-US" w:eastAsia="zh-CN" w:bidi="ar"/>
        </w:rPr>
        <w:t xml:space="preserve">c.变压器养护</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color w:val="auto"/>
          <w:sz w:val="24"/>
          <w:szCs w:val="22"/>
          <w:lang w:val="en-US" w:eastAsia="zh-CN" w:bidi="ar"/>
        </w:rPr>
      </w:pPr>
      <w:r>
        <w:rPr>
          <w:rFonts w:hint="eastAsia" w:ascii="Times New Roman" w:hAnsi="Times New Roman" w:eastAsia="宋体" w:cs="Times New Roman"/>
          <w:color w:val="auto"/>
          <w:sz w:val="24"/>
          <w:szCs w:val="22"/>
          <w:lang w:val="en-US" w:eastAsia="zh-CN" w:bidi="ar"/>
        </w:rPr>
        <w:t xml:space="preserve">定期检查,外壳清洁、除锈、油漆,试验配合、漏油处理、干燥剂更换、补充变压器油等。</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outlineLvl w:val="4"/>
      </w:pPr>
      <w:r>
        <w:rPr>
          <w:rFonts w:hint="eastAsia" w:ascii="Times New Roman" w:hAnsi="Times New Roman" w:eastAsia="宋体" w:cs="Times New Roman"/>
          <w:b/>
          <w:bCs/>
          <w:color w:val="auto"/>
          <w:sz w:val="24"/>
          <w:szCs w:val="22"/>
          <w:lang w:val="en-US" w:eastAsia="zh-CN" w:bidi="ar"/>
        </w:rPr>
        <w:t xml:space="preserve">d.户外隔离开关 电压(35kV)养护</w:t>
      </w:r>
      <w:r/>
    </w:p>
    <w:p>
      <w:pPr>
        <w:numPr>
          <w:ilvl w:val="0"/>
          <w:numId w:val="0"/>
        </w:numPr>
        <w:ind w:left="0" w:firstLine="480"/>
        <w:jc w:val="left"/>
        <w:keepLines w:val="0"/>
        <w:keepNext w:val="0"/>
        <w:pageBreakBefore w:val="0"/>
        <w:spacing w:after="0" w:line="360" w:lineRule="auto"/>
        <w:widowControl w:val="off"/>
        <w:rPr>
          <w:rFonts w:hint="eastAsia" w:ascii="Times New Roman" w:hAnsi="Times New Roman" w:eastAsia="宋体" w:cs="Times New Roman"/>
          <w:color w:val="auto"/>
          <w:sz w:val="24"/>
          <w:szCs w:val="22"/>
          <w:lang w:val="en-US" w:eastAsia="zh-CN" w:bidi="ar"/>
        </w:rPr>
      </w:pPr>
      <w:r>
        <w:rPr>
          <w:rFonts w:hint="eastAsia" w:ascii="Times New Roman" w:hAnsi="Times New Roman" w:eastAsia="宋体" w:cs="Times New Roman"/>
          <w:b w:val="0"/>
          <w:bCs w:val="0"/>
          <w:color w:val="auto"/>
          <w:sz w:val="24"/>
          <w:szCs w:val="22"/>
          <w:lang w:val="en-US" w:eastAsia="zh-CN" w:bidi="ar"/>
        </w:rPr>
        <w:t xml:space="preserve">一、二次引线及附件拆除,绝缘部件检查,清理,动静触头检查、保养、更换;操作机构、传动部分及接触电阻检查、修理,更换不合格部件;整体组装,组装后清洗、补漆、防锈处理;一、二次引线恢复。</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pPr>
      <w:r>
        <w:rPr>
          <w:rFonts w:hint="eastAsia" w:ascii="Times New Roman" w:hAnsi="Times New Roman" w:eastAsia="宋体" w:cs="Times New Roman"/>
          <w:b/>
          <w:bCs/>
          <w:color w:val="auto"/>
          <w:sz w:val="24"/>
          <w:szCs w:val="22"/>
          <w:lang w:val="en-US" w:eastAsia="zh-CN" w:bidi="ar"/>
        </w:rPr>
        <w:t xml:space="preserve">养护标准：</w:t>
      </w:r>
      <w:r/>
    </w:p>
    <w:p>
      <w:p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a.配电柜养护标准</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①柜面漆或喷塑无损坏、污损，设备铭牌完好，仪表指示刻度、指示灯、指示器指示正常，操作手柄完好灵活；</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②电压、电流表正常，无故障报警指示，断路器灭弧罩完整，导电部分各连接点牢固，信号完好，抽屉或开门推拉灵活、轻便、无卡阻和碰撞现象；</w:t>
      </w:r>
      <w:r/>
    </w:p>
    <w:p>
      <w:pPr>
        <w:ind w:left="0" w:firstLine="480"/>
        <w:jc w:val="left"/>
        <w:keepLines w:val="0"/>
        <w:keepNext w:val="0"/>
        <w:pageBreakBefore w:val="0"/>
        <w:spacing w:line="360" w:lineRule="auto"/>
        <w:widowControl/>
        <w:rPr>
          <w:rFonts w:hint="eastAsia" w:ascii="宋体" w:hAnsi="Calibri" w:eastAsia="宋体" w:cs="Times New Roman"/>
          <w:b w:val="0"/>
          <w:bCs w:val="0"/>
          <w:color w:val="auto"/>
          <w:sz w:val="24"/>
          <w:szCs w:val="24"/>
          <w:highlight w:val="none"/>
          <w:lang w:val="en-US" w:eastAsia="zh-CN" w:bidi="ar-SA"/>
        </w:rPr>
        <w:outlineLvl w:val="3"/>
      </w:pPr>
      <w:r>
        <w:rPr>
          <w:rFonts w:hint="eastAsia" w:ascii="Times New Roman" w:hAnsi="Times New Roman" w:eastAsia="宋体" w:cs="Times New Roman"/>
          <w:color w:val="auto"/>
          <w:sz w:val="24"/>
          <w:szCs w:val="22"/>
          <w:lang w:eastAsia="zh-CN" w:bidi="ar"/>
        </w:rPr>
        <w:t xml:space="preserve">③机械联锁装置、闭锁结构可靠，各部件无松动、发热情况；</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④配电柜外观整洁，内部控制原件运转正常，保护措施规范齐全，无灰尘杂物。</w:t>
      </w:r>
      <w:r/>
    </w:p>
    <w:p>
      <w:pPr>
        <w:numPr>
          <w:ilvl w:val="0"/>
          <w:numId w:val="0"/>
        </w:num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b.电容柜养护标准</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①柜面漆或喷塑无损坏、污损，设备铭牌完好，仪表指示刻度、指示灯、指示器指示正常，操作手柄完好灵活；</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②电压、电流表正常，无故障报警指示，断路器灭弧罩完整，导电部分各连接点牢固，信号完好，抽屉或开门推拉灵活、轻便、无卡阻和碰撞现象；</w:t>
      </w:r>
      <w:r/>
    </w:p>
    <w:p>
      <w:pPr>
        <w:ind w:left="0" w:firstLine="480"/>
        <w:jc w:val="left"/>
        <w:keepLines w:val="0"/>
        <w:keepNext w:val="0"/>
        <w:pageBreakBefore w:val="0"/>
        <w:spacing w:line="360" w:lineRule="auto"/>
        <w:widowControl/>
        <w:rPr>
          <w:rFonts w:hint="eastAsia" w:ascii="宋体" w:hAnsi="Calibri" w:eastAsia="宋体" w:cs="Times New Roman"/>
          <w:b w:val="0"/>
          <w:bCs w:val="0"/>
          <w:color w:val="auto"/>
          <w:sz w:val="24"/>
          <w:szCs w:val="24"/>
          <w:highlight w:val="none"/>
          <w:lang w:val="en-US" w:eastAsia="zh-CN" w:bidi="ar-SA"/>
        </w:rPr>
        <w:outlineLvl w:val="3"/>
      </w:pPr>
      <w:r>
        <w:rPr>
          <w:rFonts w:hint="eastAsia" w:ascii="Times New Roman" w:hAnsi="Times New Roman" w:eastAsia="宋体" w:cs="Times New Roman"/>
          <w:color w:val="auto"/>
          <w:sz w:val="24"/>
          <w:szCs w:val="22"/>
          <w:lang w:eastAsia="zh-CN" w:bidi="ar"/>
        </w:rPr>
        <w:t xml:space="preserve">③机械联锁装置、闭锁结构可靠，各部件无松动、发热情况；</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④配电柜外观整洁，内部控制原件运转正常，保护措施规范齐全，无灰尘杂物。</w:t>
      </w:r>
      <w:r/>
    </w:p>
    <w:p>
      <w:p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c.变压器养护标准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①外观洁净，保护层完好，散热器无变形，变压器放油阀、取油阀关闭严密，油箱无渗漏油现象，</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②进出线套管、防爆管完好。相序标识清晰正确，桩头接线牢固，示温片齐全，标志清楚完好，无发热现象，</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③变压器油质、油位及高压套管油色、油位正常；油位计、温度计盘面干净、清晰，指示正确；</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④变压器表面线路、管道排列整齐,固定可靠,端子箱整洁,内部接线整齐、牢固。变压器铁芯接地、外壳接地是否牢固可靠，标志明显；</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outlineLvl w:val="3"/>
      </w:pPr>
      <w:r>
        <w:rPr>
          <w:rFonts w:hint="eastAsia" w:ascii="宋体" w:hAnsi="Calibri" w:eastAsia="宋体" w:cs="Times New Roman"/>
          <w:b w:val="0"/>
          <w:bCs w:val="0"/>
          <w:color w:val="auto"/>
          <w:sz w:val="24"/>
          <w:szCs w:val="24"/>
          <w:highlight w:val="none"/>
          <w:lang w:val="en-US" w:eastAsia="zh-CN" w:bidi="ar-SA"/>
        </w:rPr>
        <w:t xml:space="preserve">⑤变压器性能安全稳定，运转正常；</w:t>
      </w:r>
      <w:r/>
    </w:p>
    <w:p>
      <w:pPr>
        <w:numPr>
          <w:ilvl w:val="0"/>
          <w:numId w:val="0"/>
        </w:numPr>
        <w:ind w:left="0" w:firstLine="482"/>
        <w:jc w:val="left"/>
        <w:keepLines w:val="0"/>
        <w:keepNext w:val="0"/>
        <w:pageBreakBefore w:val="0"/>
        <w:spacing w:after="0" w:line="360" w:lineRule="auto"/>
        <w:widowControl w:val="off"/>
        <w:rPr>
          <w:rFonts w:hint="eastAsia" w:ascii="Times New Roman" w:hAnsi="Times New Roman" w:eastAsia="宋体" w:cs="Times New Roman"/>
          <w:b/>
          <w:bCs/>
          <w:color w:val="auto"/>
          <w:sz w:val="24"/>
          <w:szCs w:val="22"/>
          <w:lang w:val="en-US" w:eastAsia="zh-CN" w:bidi="ar"/>
        </w:rPr>
        <w:outlineLvl w:val="2"/>
      </w:pPr>
      <w:r>
        <w:rPr>
          <w:rFonts w:hint="eastAsia" w:ascii="Times New Roman" w:hAnsi="Times New Roman" w:eastAsia="宋体" w:cs="Times New Roman"/>
          <w:b/>
          <w:bCs/>
          <w:color w:val="auto"/>
          <w:sz w:val="24"/>
          <w:szCs w:val="22"/>
          <w:lang w:val="en-US" w:eastAsia="zh-CN" w:bidi="ar"/>
        </w:rPr>
        <w:t xml:space="preserve">d.户外隔离开关 电压(35kV)养护标准</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①外观洁净，油漆完整、标志正确清楚；</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②部件完整，零件齐全，瓷件无损伤，接地良好，绝缘良好；</w:t>
      </w:r>
      <w:r/>
    </w:p>
    <w:p>
      <w:p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③操作机构灵活，闭锁装置(电磁闭锁除外)，可靠辅助接点好用；运行正常。</w:t>
      </w:r>
      <w:r/>
    </w:p>
    <w:p>
      <w:pPr>
        <w:pStyle w:val="732"/>
        <w:numPr>
          <w:ilvl w:val="0"/>
          <w:numId w:val="0"/>
        </w:numPr>
        <w:ind w:left="0" w:firstLine="420"/>
        <w:keepLines w:val="0"/>
        <w:keepNext w:val="0"/>
        <w:pageBreakBefore w:val="0"/>
        <w:spacing w:line="360" w:lineRule="auto"/>
        <w:widowControl w:val="off"/>
        <w:rPr>
          <w:rFonts w:hint="eastAsia" w:ascii="宋体" w:hAnsi="宋体" w:eastAsia="宋体" w:cs="宋体"/>
          <w:b/>
          <w:bCs/>
          <w:sz w:val="24"/>
          <w:szCs w:val="24"/>
          <w:lang w:val="en-US" w:eastAsia="zh-CN"/>
        </w:rPr>
        <w:outlineLvl w:val="2"/>
      </w:pPr>
      <w:r>
        <w:rPr>
          <w:rFonts w:hint="eastAsia" w:cs="宋体"/>
          <w:b/>
          <w:bCs/>
          <w:color w:val="000000"/>
          <w:sz w:val="24"/>
          <w:szCs w:val="24"/>
          <w:lang w:val="en-US" w:eastAsia="zh-CN" w:bidi="ar-SA"/>
        </w:rPr>
        <w:t xml:space="preserve">3.2</w:t>
      </w:r>
      <w:r>
        <w:rPr>
          <w:rFonts w:hint="eastAsia" w:ascii="宋体" w:hAnsi="宋体" w:eastAsia="宋体" w:cs="宋体"/>
          <w:b/>
          <w:bCs/>
          <w:sz w:val="24"/>
          <w:szCs w:val="24"/>
          <w:lang w:val="en-US" w:eastAsia="zh-CN"/>
        </w:rPr>
        <w:t xml:space="preserve">高压线路养护</w:t>
      </w:r>
      <w:r/>
    </w:p>
    <w:p>
      <w:pPr>
        <w:numPr>
          <w:ilvl w:val="0"/>
          <w:numId w:val="0"/>
        </w:numPr>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站内管理的8公里35KV高压线路</w:t>
      </w:r>
      <w:r>
        <w:rPr>
          <w:rFonts w:hint="eastAsia" w:cs="Times New Roman"/>
          <w:color w:val="auto"/>
          <w:sz w:val="24"/>
          <w:szCs w:val="24"/>
          <w:lang w:val="en-US" w:eastAsia="zh-CN"/>
        </w:rPr>
        <w:t xml:space="preserve">定期</w:t>
      </w:r>
      <w:r>
        <w:rPr>
          <w:rFonts w:hint="eastAsia" w:ascii="Times New Roman" w:hAnsi="Times New Roman" w:eastAsia="宋体" w:cs="Times New Roman"/>
          <w:color w:val="auto"/>
          <w:sz w:val="24"/>
          <w:szCs w:val="24"/>
          <w:lang w:val="en-US" w:eastAsia="zh-CN"/>
        </w:rPr>
        <w:t xml:space="preserve">巡视、清除线下树木等内容。</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eastAsia="zh-CN"/>
        </w:rPr>
        <w:t xml:space="preserve">养护内容</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巡查长度为</w:t>
      </w:r>
      <w:r>
        <w:rPr>
          <w:rFonts w:hint="eastAsia" w:ascii="Times New Roman" w:hAnsi="Times New Roman" w:eastAsia="宋体" w:cs="Times New Roman"/>
          <w:color w:val="auto"/>
          <w:sz w:val="24"/>
          <w:szCs w:val="22"/>
          <w:lang w:val="en-US" w:eastAsia="zh-CN" w:bidi="ar"/>
        </w:rPr>
        <w:t xml:space="preserve">8km，</w:t>
      </w:r>
      <w:r>
        <w:rPr>
          <w:rFonts w:hint="eastAsia" w:ascii="Times New Roman" w:hAnsi="Times New Roman" w:eastAsia="宋体" w:cs="Times New Roman"/>
          <w:color w:val="auto"/>
          <w:sz w:val="24"/>
          <w:szCs w:val="22"/>
          <w:lang w:eastAsia="zh-CN" w:bidi="ar"/>
        </w:rPr>
        <w:t xml:space="preserve">巡查养护内容：消除防护区内的草堆、木柴堆、垃圾堆及可能危及架空线路安全的树枝，检查线路上是否挂有异物如风筝、布条、塑料袋等。查明沿线所发生的各种异常现象和工程情况，如在防护区内栽植树木、砍伐树枝、挖渠、敷设地下管道或电缆、修建道路、房屋、蔬菜大棚、架设跨越的其他线路、河流泛滥及杆塔被淹等情况，并做记录。</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杆塔：杆塔本身及各部件有无歪斜现象。杆塔部件的固定情况，如螺栓、螺帽是否齐全，横担、撑角是否弯曲、倾斜。铁塔部件是否生锈或丢失，混凝土杆有无裂纹、剥落、漏筋情况，是否符合规定值。杆塔上有无鸟剿及异物，杆号、防撞标志是否脱落。检查杆塔基础是否下沉，杆基周围沙丘是否移动，是否滑塌或失陷，拉线是否断股、松弛、地锚浮出。</w:t>
      </w:r>
      <w:r/>
    </w:p>
    <w:p>
      <w:pPr>
        <w:pStyle w:val="732"/>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导线及避雷线。检查线条有无断股、磨损、变形、腐蚀、金勾、闪络等损伤痕迹，有无振动现象。导线、避雷线及接地线是否有断线或松弛过大不均等情况。弛度是否有不平衡现象，导线之间和导线对地之间安全距离是否符合有关规定。</w:t>
      </w:r>
      <w:r/>
    </w:p>
    <w:p>
      <w:pPr>
        <w:ind w:left="0"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2"/>
          <w:lang w:eastAsia="zh-CN" w:bidi="ar"/>
        </w:rPr>
      </w:pPr>
      <w:r>
        <w:rPr>
          <w:rFonts w:hint="eastAsia" w:ascii="Times New Roman" w:hAnsi="Times New Roman" w:eastAsia="宋体" w:cs="Times New Roman"/>
          <w:b/>
          <w:bCs/>
          <w:color w:val="auto"/>
          <w:sz w:val="24"/>
          <w:szCs w:val="22"/>
          <w:lang w:eastAsia="zh-CN" w:bidi="ar"/>
        </w:rPr>
        <w:t xml:space="preserve">养护标准：</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①架空线路树枝等外物影响，</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②电杆垂直，无开裂，警示牌醒目。</w:t>
      </w:r>
      <w:r/>
    </w:p>
    <w:p>
      <w:pPr>
        <w:ind w:left="0" w:firstLine="480"/>
        <w:jc w:val="left"/>
        <w:keepLines w:val="0"/>
        <w:keepNext w:val="0"/>
        <w:pageBreakBefore w:val="0"/>
        <w:spacing w:line="360" w:lineRule="auto"/>
        <w:widowControl/>
        <w:rPr>
          <w:rFonts w:hint="eastAsia" w:ascii="Times New Roman" w:hAnsi="Times New Roman" w:eastAsia="宋体" w:cs="Times New Roman"/>
          <w:b w:val="0"/>
          <w:bCs w:val="0"/>
          <w:color w:val="auto"/>
          <w:sz w:val="24"/>
          <w:szCs w:val="22"/>
          <w:lang w:val="en-US" w:eastAsia="zh-CN" w:bidi="ar"/>
        </w:rPr>
      </w:pPr>
      <w:r>
        <w:rPr>
          <w:rFonts w:hint="eastAsia" w:ascii="Times New Roman" w:hAnsi="Times New Roman" w:eastAsia="宋体" w:cs="Times New Roman"/>
          <w:b w:val="0"/>
          <w:bCs w:val="0"/>
          <w:color w:val="auto"/>
          <w:sz w:val="24"/>
          <w:szCs w:val="22"/>
          <w:lang w:val="en-US" w:eastAsia="zh-CN" w:bidi="ar"/>
        </w:rPr>
        <w:t xml:space="preserve">③</w:t>
      </w:r>
      <w:r>
        <w:rPr>
          <w:rFonts w:hint="eastAsia" w:ascii="Times New Roman" w:hAnsi="Times New Roman" w:eastAsia="宋体" w:cs="Times New Roman"/>
          <w:color w:val="auto"/>
          <w:sz w:val="24"/>
          <w:szCs w:val="22"/>
          <w:lang w:eastAsia="zh-CN" w:bidi="ar"/>
        </w:rPr>
        <w:t xml:space="preserve">导线及避雷线无断股、磨损、变形、腐蚀、金勾、闪络等损伤痕迹，导线、避雷线及接地线无断线或松弛过大不均等情况。</w:t>
      </w:r>
      <w:r/>
    </w:p>
    <w:p>
      <w:pPr>
        <w:ind w:left="0" w:firstLine="482"/>
        <w:jc w:val="left"/>
        <w:keepLines w:val="0"/>
        <w:keepNext w:val="0"/>
        <w:pageBreakBefore w:val="0"/>
        <w:spacing w:line="360" w:lineRule="auto"/>
        <w:widowControl/>
        <w:rPr>
          <w:rFonts w:hint="eastAsia" w:ascii="宋体" w:hAnsi="宋体" w:eastAsia="宋体" w:cs="宋体"/>
          <w:b/>
          <w:bCs/>
          <w:sz w:val="28"/>
          <w:szCs w:val="28"/>
          <w:lang w:val="en-US" w:eastAsia="zh-CN"/>
        </w:rPr>
        <w:outlineLvl w:val="1"/>
      </w:pPr>
      <w:r>
        <w:rPr>
          <w:rFonts w:hint="eastAsia" w:ascii="Times New Roman" w:eastAsia="宋体" w:cs="Times New Roman"/>
          <w:b/>
          <w:bCs/>
          <w:color w:val="auto"/>
          <w:sz w:val="24"/>
          <w:szCs w:val="22"/>
          <w:lang w:val="en-US" w:eastAsia="zh-CN" w:bidi="ar"/>
        </w:rPr>
        <w:t xml:space="preserve">4、</w:t>
      </w:r>
      <w:r>
        <w:rPr>
          <w:rFonts w:hint="eastAsia" w:ascii="Times New Roman" w:hAnsi="Times New Roman" w:eastAsia="宋体" w:cs="Times New Roman"/>
          <w:b/>
          <w:bCs/>
          <w:color w:val="auto"/>
          <w:sz w:val="24"/>
          <w:szCs w:val="22"/>
          <w:lang w:val="en-US" w:eastAsia="zh-CN" w:bidi="ar"/>
        </w:rPr>
        <w:t xml:space="preserve">黄河北闸工程管理所</w:t>
      </w:r>
      <w:r/>
    </w:p>
    <w:p>
      <w:pPr>
        <w:pStyle w:val="732"/>
        <w:numPr>
          <w:ilvl w:val="0"/>
          <w:numId w:val="0"/>
        </w:numPr>
        <w:ind w:left="0" w:firstLine="420"/>
        <w:keepLines w:val="0"/>
        <w:keepNext w:val="0"/>
        <w:pageBreakBefore w:val="0"/>
        <w:spacing w:line="360" w:lineRule="auto"/>
        <w:widowControl w:val="off"/>
        <w:rPr>
          <w:rFonts w:hint="default" w:cs="宋体"/>
          <w:b/>
          <w:bCs/>
          <w:color w:val="000000"/>
          <w:sz w:val="24"/>
          <w:szCs w:val="24"/>
          <w:lang w:val="en-US" w:eastAsia="zh-CN" w:bidi="ar-SA"/>
        </w:rPr>
        <w:outlineLvl w:val="2"/>
      </w:pPr>
      <w:r>
        <w:rPr>
          <w:rFonts w:hint="eastAsia" w:cs="宋体"/>
          <w:b/>
          <w:bCs/>
          <w:color w:val="000000"/>
          <w:sz w:val="24"/>
          <w:szCs w:val="24"/>
          <w:lang w:val="en-US" w:eastAsia="zh-CN" w:bidi="ar-SA"/>
        </w:rPr>
        <w:t xml:space="preserve">4.1发电机养护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outlineLvl w:val="9"/>
      </w:pPr>
      <w:r>
        <w:rPr>
          <w:rFonts w:hint="eastAsia" w:ascii="Times New Roman" w:hAnsi="Times New Roman" w:eastAsia="宋体" w:cs="Times New Roman"/>
          <w:color w:val="auto"/>
          <w:sz w:val="24"/>
          <w:szCs w:val="24"/>
          <w:highlight w:val="none"/>
          <w:lang w:val="en-US" w:eastAsia="zh-CN"/>
        </w:rPr>
        <w:t xml:space="preserve">对站内柴油发电机开展日常维护，主要内容为黄河北闸、北坝涵洞共2套柴油发电机常规运行养护。</w:t>
      </w:r>
      <w:r/>
    </w:p>
    <w:p>
      <w:pPr>
        <w:numPr>
          <w:ilvl w:val="0"/>
          <w:numId w:val="0"/>
        </w:numPr>
        <w:ind w:left="0" w:firstLine="482"/>
        <w:jc w:val="left"/>
        <w:keepLines w:val="0"/>
        <w:keepNext w:val="0"/>
        <w:pageBreakBefore w:val="0"/>
        <w:spacing w:line="360" w:lineRule="auto"/>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养护内容</w:t>
      </w:r>
      <w:r>
        <w:rPr>
          <w:rFonts w:hint="eastAsia" w:cs="Times New Roman"/>
          <w:b/>
          <w:bCs/>
          <w:color w:val="auto"/>
          <w:sz w:val="24"/>
          <w:szCs w:val="24"/>
          <w:lang w:val="en-US" w:eastAsia="zh-CN"/>
        </w:rPr>
        <w:t xml:space="preserve">：</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定期检查柴油机各部油位是否正常，油质是否合格，不满足要求的，应补油或换油；检查绝缘电阻是否符合要求，更换不符合要求的部件；及时修复有卡阻的发电机转子、风扇与机罩间隙；擦拭干净集电环换向器，及时调整电刷压力；检查机旁控制屏元件和仪表安装是否紧固，更换损坏的熔断器；更换动作不灵活、接触不良的各种开关</w:t>
      </w:r>
      <w:r>
        <w:rPr>
          <w:rFonts w:hint="eastAsia" w:cs="Times New Roman"/>
          <w:color w:val="auto"/>
          <w:sz w:val="24"/>
          <w:szCs w:val="24"/>
          <w:lang w:val="en-US" w:eastAsia="zh-CN"/>
        </w:rPr>
        <w:t xml:space="preserve">、仪表</w:t>
      </w:r>
      <w:r>
        <w:rPr>
          <w:rFonts w:hint="eastAsia" w:ascii="Times New Roman" w:hAnsi="Times New Roman" w:eastAsia="宋体" w:cs="Times New Roman"/>
          <w:color w:val="auto"/>
          <w:sz w:val="24"/>
          <w:szCs w:val="24"/>
          <w:lang w:val="en-US" w:eastAsia="zh-CN"/>
        </w:rPr>
        <w:t xml:space="preserve">。</w:t>
      </w:r>
      <w:r/>
    </w:p>
    <w:p>
      <w:pPr>
        <w:numPr>
          <w:ilvl w:val="0"/>
          <w:numId w:val="0"/>
        </w:numPr>
        <w:ind w:left="0" w:firstLine="482"/>
        <w:jc w:val="left"/>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养护标准</w:t>
      </w:r>
      <w:r>
        <w:rPr>
          <w:rFonts w:hint="eastAsia" w:cs="Times New Roman"/>
          <w:b/>
          <w:bCs/>
          <w:color w:val="auto"/>
          <w:sz w:val="24"/>
          <w:szCs w:val="24"/>
          <w:highlight w:val="none"/>
          <w:lang w:val="en-US" w:eastAsia="zh-CN"/>
        </w:rPr>
        <w:t xml:space="preserve">：</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rPr>
        <w:outlineLvl w:val="3"/>
      </w:pPr>
      <w:r>
        <w:rPr>
          <w:rFonts w:hint="eastAsia" w:ascii="Times New Roman" w:hAnsi="Times New Roman" w:eastAsia="宋体" w:cs="Times New Roman"/>
          <w:color w:val="auto"/>
          <w:sz w:val="24"/>
          <w:szCs w:val="24"/>
          <w:lang w:val="en-US" w:eastAsia="zh-CN"/>
        </w:rPr>
        <w:t xml:space="preserve">①每月试运行1次。</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lang w:val="en-US" w:eastAsia="zh-CN"/>
        </w:rPr>
        <w:t xml:space="preserve">②</w:t>
      </w:r>
      <w:r>
        <w:rPr>
          <w:rFonts w:hint="eastAsia" w:ascii="Times New Roman" w:hAnsi="Times New Roman" w:eastAsia="宋体" w:cs="Times New Roman"/>
          <w:color w:val="auto"/>
          <w:sz w:val="24"/>
          <w:szCs w:val="24"/>
          <w:highlight w:val="none"/>
          <w:lang w:val="en-US" w:eastAsia="zh-CN"/>
        </w:rPr>
        <w:t xml:space="preserve">确保设备内外整洁，无油污，各部位不漏油，设备周围的切屑、杂物、脏物要清扫干净；‌</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③</w:t>
      </w:r>
      <w:r>
        <w:rPr>
          <w:rFonts w:hint="default" w:ascii="Arial" w:hAnsi="Arial" w:eastAsia="宋体" w:cs="Arial"/>
          <w:i w:val="0"/>
          <w:iCs w:val="0"/>
          <w:caps w:val="0"/>
          <w:color w:val="000311"/>
          <w:spacing w:val="0"/>
          <w:sz w:val="24"/>
          <w:szCs w:val="24"/>
          <w:shd w:val="clear" w:color="auto" w:fill="ffffff"/>
        </w:rPr>
        <w:t xml:space="preserve">柴油发电机组</w:t>
      </w:r>
      <w:r>
        <w:rPr>
          <w:rFonts w:hint="eastAsia" w:ascii="Arial" w:hAnsi="Arial" w:eastAsia="宋体" w:cs="Arial"/>
          <w:i w:val="0"/>
          <w:iCs w:val="0"/>
          <w:caps w:val="0"/>
          <w:color w:val="000311"/>
          <w:spacing w:val="0"/>
          <w:sz w:val="24"/>
          <w:szCs w:val="24"/>
          <w:shd w:val="clear" w:color="auto" w:fill="ffffff"/>
          <w:lang w:eastAsia="zh-CN"/>
        </w:rPr>
        <w:t xml:space="preserve">油位正常，绝缘电阻符合要求，控制屏、仪表显示正常，开关动作灵敏，运行时</w:t>
      </w:r>
      <w:r>
        <w:rPr>
          <w:rFonts w:hint="default" w:ascii="Arial" w:hAnsi="Arial" w:eastAsia="宋体" w:cs="Arial"/>
          <w:i w:val="0"/>
          <w:iCs w:val="0"/>
          <w:caps w:val="0"/>
          <w:color w:val="000311"/>
          <w:spacing w:val="0"/>
          <w:sz w:val="24"/>
          <w:szCs w:val="24"/>
          <w:shd w:val="clear" w:color="auto" w:fill="ffffff"/>
        </w:rPr>
        <w:t xml:space="preserve">应无异常声音和振动</w:t>
      </w:r>
      <w:r>
        <w:rPr>
          <w:rFonts w:hint="eastAsia" w:ascii="Arial" w:hAnsi="Arial" w:eastAsia="宋体" w:cs="Arial"/>
          <w:i w:val="0"/>
          <w:iCs w:val="0"/>
          <w:caps w:val="0"/>
          <w:color w:val="000311"/>
          <w:spacing w:val="0"/>
          <w:sz w:val="24"/>
          <w:szCs w:val="24"/>
          <w:shd w:val="clear" w:color="auto" w:fill="ffffff"/>
          <w:lang w:eastAsia="zh-CN"/>
        </w:rPr>
        <w:t xml:space="preserve">。</w:t>
      </w:r>
      <w:r/>
    </w:p>
    <w:p>
      <w:pPr>
        <w:pStyle w:val="732"/>
        <w:numPr>
          <w:ilvl w:val="0"/>
          <w:numId w:val="0"/>
        </w:numPr>
        <w:ind w:left="0" w:firstLine="420"/>
        <w:keepLines w:val="0"/>
        <w:keepNext w:val="0"/>
        <w:pageBreakBefore w:val="0"/>
        <w:spacing w:line="360" w:lineRule="auto"/>
        <w:widowControl w:val="off"/>
        <w:rPr>
          <w:rFonts w:hint="eastAsia" w:cs="宋体"/>
          <w:b/>
          <w:bCs/>
          <w:color w:val="000000"/>
          <w:sz w:val="24"/>
          <w:szCs w:val="24"/>
          <w:lang w:val="en-US" w:eastAsia="zh-CN" w:bidi="ar-SA"/>
        </w:rPr>
        <w:outlineLvl w:val="2"/>
      </w:pPr>
      <w:r>
        <w:rPr>
          <w:rFonts w:hint="eastAsia" w:cs="宋体"/>
          <w:b/>
          <w:bCs/>
          <w:color w:val="000000"/>
          <w:sz w:val="24"/>
          <w:szCs w:val="24"/>
          <w:lang w:val="en-US" w:eastAsia="zh-CN" w:bidi="ar-SA"/>
        </w:rPr>
        <w:t xml:space="preserve">4.2配电柜养护</w:t>
      </w:r>
      <w:r/>
    </w:p>
    <w:p>
      <w:pPr>
        <w:numPr>
          <w:ilvl w:val="0"/>
          <w:numId w:val="0"/>
        </w:numPr>
        <w:ind w:left="0"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对</w:t>
      </w:r>
      <w:r>
        <w:rPr>
          <w:rFonts w:hint="eastAsia" w:cs="Times New Roman"/>
          <w:color w:val="auto"/>
          <w:sz w:val="24"/>
          <w:szCs w:val="24"/>
          <w:lang w:val="en-US" w:eastAsia="zh-CN"/>
        </w:rPr>
        <w:t xml:space="preserve">所</w:t>
      </w:r>
      <w:r>
        <w:rPr>
          <w:rFonts w:hint="eastAsia" w:ascii="Times New Roman" w:hAnsi="Times New Roman" w:eastAsia="宋体" w:cs="Times New Roman"/>
          <w:color w:val="auto"/>
          <w:sz w:val="24"/>
          <w:szCs w:val="24"/>
          <w:lang w:val="en-US" w:eastAsia="zh-CN"/>
        </w:rPr>
        <w:t xml:space="preserve">内高低压柜进行日常养护，主要包括6台低压柜定期除尘、更换损毁配件。</w:t>
      </w:r>
      <w:r/>
    </w:p>
    <w:p>
      <w:pPr>
        <w:numPr>
          <w:ilvl w:val="0"/>
          <w:numId w:val="0"/>
        </w:numPr>
        <w:ind w:left="0"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养护内容</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①清洁配电柜和控制柜的外观和内部，清除灰尘和杂物，保持设备的通风良好，并检查风扇和散热器的工作情况。</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②检査配电柜和控制柜的紧固件,如螺栓、螺母等，确保其紧固可靠。</w:t>
      </w:r>
      <w:r/>
    </w:p>
    <w:p>
      <w:pPr>
        <w:ind w:left="0" w:firstLine="480"/>
        <w:jc w:val="left"/>
        <w:keepLines w:val="0"/>
        <w:keepNext w:val="0"/>
        <w:pageBreakBefore w:val="0"/>
        <w:spacing w:line="360" w:lineRule="auto"/>
        <w:widowControl/>
        <w:rPr>
          <w:rFonts w:hint="eastAsia" w:ascii="Times New Roman" w:hAnsi="Times New Roman" w:eastAsia="宋体" w:cs="Times New Roman"/>
          <w:b w:val="0"/>
          <w:bCs w:val="0"/>
          <w:color w:val="auto"/>
          <w:sz w:val="24"/>
          <w:szCs w:val="22"/>
          <w:lang w:eastAsia="zh-CN" w:bidi="ar"/>
        </w:rPr>
      </w:pPr>
      <w:r>
        <w:rPr>
          <w:rFonts w:hint="eastAsia" w:ascii="Times New Roman" w:hAnsi="Times New Roman" w:eastAsia="宋体" w:cs="Times New Roman"/>
          <w:b w:val="0"/>
          <w:bCs w:val="0"/>
          <w:color w:val="auto"/>
          <w:sz w:val="24"/>
          <w:szCs w:val="22"/>
          <w:lang w:eastAsia="zh-CN" w:bidi="ar"/>
        </w:rPr>
        <w:t xml:space="preserve">③检查配电柜和控制柜中的电器元件,如开关、断路器、继电器等，并对易损件进行更换，确保正常工作。</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outlineLvl w:val="3"/>
      </w:pPr>
      <w:r>
        <w:rPr>
          <w:rFonts w:hint="eastAsia" w:ascii="Times New Roman" w:hAnsi="Times New Roman" w:eastAsia="宋体" w:cs="Times New Roman"/>
          <w:color w:val="auto"/>
          <w:sz w:val="24"/>
          <w:szCs w:val="22"/>
          <w:lang w:eastAsia="zh-CN" w:bidi="ar"/>
        </w:rPr>
        <w:t xml:space="preserve">④检查配电柜和控制柜的接线端子,确保端子不松动、接触良好,。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⑤检査配电柜和控制柜的绝缘情况，如绝缘电阻、绝缘距离等，确保设备的绝缘性能良好。</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⑥检査配电柜的接地系统，如接地电阻、接地线的连接情况等，确保设备的接地良好。</w:t>
      </w:r>
      <w:r/>
    </w:p>
    <w:p>
      <w:pPr>
        <w:ind w:left="0" w:firstLine="482"/>
        <w:jc w:val="left"/>
        <w:keepLines w:val="0"/>
        <w:keepNext w:val="0"/>
        <w:pageBreakBefore w:val="0"/>
        <w:spacing w:after="0" w:line="360" w:lineRule="auto"/>
        <w:widowControl w:val="off"/>
        <w:rPr>
          <w:rFonts w:hint="eastAsia" w:ascii="宋体" w:hAnsi="Calibri" w:eastAsia="宋体" w:cs="Times New Roman"/>
          <w:b/>
          <w:bCs/>
          <w:color w:val="auto"/>
          <w:sz w:val="24"/>
          <w:szCs w:val="24"/>
          <w:highlight w:val="none"/>
          <w:lang w:val="en-US" w:eastAsia="zh-CN" w:bidi="ar-SA"/>
        </w:rPr>
      </w:pPr>
      <w:r>
        <w:rPr>
          <w:rFonts w:hint="eastAsia" w:ascii="宋体" w:hAnsi="Calibri" w:eastAsia="宋体" w:cs="Times New Roman"/>
          <w:b/>
          <w:bCs/>
          <w:color w:val="auto"/>
          <w:sz w:val="24"/>
          <w:szCs w:val="24"/>
          <w:highlight w:val="none"/>
          <w:lang w:val="en-US" w:eastAsia="zh-CN" w:bidi="ar-SA"/>
        </w:rPr>
        <w:t xml:space="preserve">养护标准</w:t>
      </w:r>
      <w:r>
        <w:rPr>
          <w:rFonts w:hint="eastAsia" w:ascii="宋体" w:hAnsi="Calibri" w:cs="Times New Roman"/>
          <w:b/>
          <w:bCs/>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①柜面漆或喷塑无损坏、污损，设备铭牌完好，仪表指示刻度、指示灯、指示器指示正常，操作手柄完好灵活；</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eastAsia="zh-CN" w:bidi="ar"/>
        </w:rPr>
      </w:pPr>
      <w:r>
        <w:rPr>
          <w:rFonts w:hint="eastAsia" w:ascii="Times New Roman" w:hAnsi="Times New Roman" w:eastAsia="宋体" w:cs="Times New Roman"/>
          <w:color w:val="auto"/>
          <w:sz w:val="24"/>
          <w:szCs w:val="22"/>
          <w:lang w:eastAsia="zh-CN" w:bidi="ar"/>
        </w:rPr>
        <w:t xml:space="preserve">②电压、电流表正常，无故障报警指示，断路器灭弧罩完整，导电部分各连接点牢固，信号完好，抽屉或开门推拉灵活、轻便、无卡阻和碰撞现象；</w:t>
      </w:r>
      <w:r/>
    </w:p>
    <w:p>
      <w:pPr>
        <w:ind w:left="0" w:firstLine="480"/>
        <w:jc w:val="left"/>
        <w:keepLines w:val="0"/>
        <w:keepNext w:val="0"/>
        <w:pageBreakBefore w:val="0"/>
        <w:spacing w:line="360" w:lineRule="auto"/>
        <w:widowControl/>
        <w:rPr>
          <w:rFonts w:hint="eastAsia" w:ascii="宋体" w:hAnsi="Calibri" w:eastAsia="宋体" w:cs="Times New Roman"/>
          <w:b w:val="0"/>
          <w:bCs w:val="0"/>
          <w:color w:val="auto"/>
          <w:sz w:val="24"/>
          <w:szCs w:val="24"/>
          <w:highlight w:val="none"/>
          <w:lang w:val="en-US" w:eastAsia="zh-CN" w:bidi="ar-SA"/>
        </w:rPr>
        <w:outlineLvl w:val="3"/>
      </w:pPr>
      <w:r>
        <w:rPr>
          <w:rFonts w:hint="eastAsia" w:ascii="Times New Roman" w:hAnsi="Times New Roman" w:eastAsia="宋体" w:cs="Times New Roman"/>
          <w:color w:val="auto"/>
          <w:sz w:val="24"/>
          <w:szCs w:val="22"/>
          <w:lang w:eastAsia="zh-CN" w:bidi="ar"/>
        </w:rPr>
        <w:t xml:space="preserve">③机械联锁装置、闭锁结构可靠，各部件无松动、发热情况；</w:t>
      </w:r>
      <w:r/>
    </w:p>
    <w:p>
      <w:pPr>
        <w:ind w:left="0" w:firstLine="480"/>
        <w:jc w:val="left"/>
        <w:keepLines w:val="0"/>
        <w:keepNext w:val="0"/>
        <w:pageBreakBefore w:val="0"/>
        <w:spacing w:after="0" w:line="360" w:lineRule="auto"/>
        <w:widowControl w:val="off"/>
        <w:rPr>
          <w:rFonts w:hint="default" w:ascii="宋体" w:hAnsi="Calibri" w:eastAsia="宋体" w:cs="Times New Roman"/>
          <w:b w:val="0"/>
          <w:bCs w:val="0"/>
          <w:color w:val="auto"/>
          <w:sz w:val="24"/>
          <w:szCs w:val="24"/>
          <w:highlight w:val="none"/>
          <w:lang w:val="en-US" w:eastAsia="zh-CN" w:bidi="ar-SA"/>
        </w:rPr>
      </w:pPr>
      <w:r>
        <w:rPr>
          <w:rFonts w:hint="eastAsia" w:ascii="宋体" w:hAnsi="Calibri" w:eastAsia="宋体" w:cs="Times New Roman"/>
          <w:b w:val="0"/>
          <w:bCs w:val="0"/>
          <w:color w:val="auto"/>
          <w:sz w:val="24"/>
          <w:szCs w:val="24"/>
          <w:highlight w:val="none"/>
          <w:lang w:val="en-US" w:eastAsia="zh-CN" w:bidi="ar-SA"/>
        </w:rPr>
        <w:t xml:space="preserve">④配电柜外观整洁，内部控制原件运转正常，保护措施规范齐全，无灰尘杂物。</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outlineLvl w:val="2"/>
      </w:pPr>
      <w:r>
        <w:rPr>
          <w:rFonts w:hint="eastAsia" w:cs="宋体"/>
          <w:b/>
          <w:bCs/>
          <w:color w:val="000000"/>
          <w:sz w:val="24"/>
          <w:szCs w:val="24"/>
          <w:lang w:val="en-US" w:eastAsia="zh-CN" w:bidi="ar-SA"/>
        </w:rPr>
        <w:t xml:space="preserve">4.3</w:t>
      </w:r>
      <w:r>
        <w:rPr>
          <w:rFonts w:hint="eastAsia" w:ascii="Times New Roman" w:hAnsi="Times New Roman" w:eastAsia="宋体" w:cs="Times New Roman"/>
          <w:b/>
          <w:bCs/>
          <w:color w:val="auto"/>
          <w:sz w:val="24"/>
          <w:szCs w:val="24"/>
          <w:highlight w:val="none"/>
          <w:lang w:val="en-US" w:eastAsia="zh-CN"/>
        </w:rPr>
        <w:t xml:space="preserve">北坝涵洞更换跌落保险</w:t>
      </w:r>
      <w:r/>
    </w:p>
    <w:p>
      <w:pPr>
        <w:pStyle w:val="732"/>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更换</w:t>
      </w:r>
      <w:r>
        <w:rPr>
          <w:rFonts w:hint="eastAsia" w:ascii="Times New Roman" w:hAnsi="Times New Roman" w:eastAsia="宋体" w:cs="Times New Roman"/>
          <w:color w:val="auto"/>
          <w:sz w:val="24"/>
          <w:szCs w:val="24"/>
          <w:highlight w:val="none"/>
          <w:lang w:val="en-US" w:eastAsia="zh-CN"/>
        </w:rPr>
        <w:t xml:space="preserve">1台10kV跌落保险</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outlineLvl w:val="2"/>
      </w:pPr>
      <w:r>
        <w:rPr>
          <w:rFonts w:hint="eastAsia" w:cs="Times New Roman"/>
          <w:b/>
          <w:bCs/>
          <w:color w:val="auto"/>
          <w:sz w:val="24"/>
          <w:szCs w:val="24"/>
          <w:highlight w:val="none"/>
          <w:lang w:val="en-US" w:eastAsia="zh-CN"/>
        </w:rPr>
        <w:t xml:space="preserve">4.4</w:t>
      </w:r>
      <w:r>
        <w:rPr>
          <w:rFonts w:hint="eastAsia" w:ascii="Times New Roman" w:hAnsi="Times New Roman" w:eastAsia="宋体" w:cs="Times New Roman"/>
          <w:b/>
          <w:bCs/>
          <w:color w:val="auto"/>
          <w:sz w:val="24"/>
          <w:szCs w:val="24"/>
          <w:highlight w:val="none"/>
          <w:lang w:val="en-US" w:eastAsia="zh-CN"/>
        </w:rPr>
        <w:t xml:space="preserve">魏工分洪闸更换变压器低压侧电缆头</w:t>
      </w:r>
      <w:r/>
    </w:p>
    <w:p>
      <w:pPr>
        <w:numPr>
          <w:ilvl w:val="0"/>
          <w:numId w:val="0"/>
        </w:numPr>
        <w:ind w:left="0"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根据电气预防性试验报告，更换魏工分洪闸变压器低压侧电缆头。</w:t>
      </w:r>
      <w:r/>
    </w:p>
    <w:p>
      <w:pPr>
        <w:pStyle w:val="732"/>
        <w:numPr>
          <w:ilvl w:val="0"/>
          <w:numId w:val="0"/>
        </w:numPr>
        <w:ind w:left="0" w:firstLine="420"/>
        <w:keepLines w:val="0"/>
        <w:keepNext w:val="0"/>
        <w:pageBreakBefore w:val="0"/>
        <w:spacing w:line="360" w:lineRule="auto"/>
        <w:widowControl w:val="off"/>
        <w:rPr>
          <w:rFonts w:hint="eastAsia" w:ascii="Times New Roman" w:hAnsi="Times New Roman"/>
          <w:b/>
          <w:bCs/>
          <w:color w:val="auto"/>
          <w:sz w:val="24"/>
          <w:highlight w:val="none"/>
        </w:rPr>
        <w:outlineLvl w:val="2"/>
      </w:pPr>
      <w:r>
        <w:rPr>
          <w:rFonts w:hint="eastAsia" w:ascii="Times New Roman" w:eastAsia="宋体" w:cs="Times New Roman"/>
          <w:color w:val="auto"/>
          <w:sz w:val="24"/>
          <w:szCs w:val="24"/>
          <w:highlight w:val="none"/>
          <w:lang w:val="en-US" w:eastAsia="zh-CN"/>
        </w:rPr>
        <w:t xml:space="preserve">4.5</w:t>
      </w:r>
      <w:r>
        <w:rPr>
          <w:rFonts w:hint="eastAsia" w:ascii="Times New Roman" w:hAnsi="Times New Roman"/>
          <w:b/>
          <w:bCs/>
          <w:color w:val="auto"/>
          <w:sz w:val="24"/>
          <w:highlight w:val="none"/>
        </w:rPr>
        <w:t xml:space="preserve">魏工分洪闸变压器重做接地</w:t>
      </w:r>
      <w:r/>
    </w:p>
    <w:p>
      <w:pPr>
        <w:numPr>
          <w:ilvl w:val="0"/>
          <w:numId w:val="0"/>
        </w:numPr>
        <w:ind w:left="0" w:firstLine="480"/>
        <w:jc w:val="left"/>
        <w:keepLines w:val="0"/>
        <w:keepNext w:val="0"/>
        <w:pageBreakBefore w:val="0"/>
        <w:spacing w:line="360" w:lineRule="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根据电气预防性试验报告，魏工分洪闸接地电阻不满足要求，需重新制作接地。</w:t>
      </w:r>
      <w:r/>
    </w:p>
    <w:p>
      <w:pPr>
        <w:numPr>
          <w:ilvl w:val="0"/>
          <w:numId w:val="0"/>
        </w:numPr>
        <w:ind w:left="0" w:firstLine="480"/>
        <w:jc w:val="left"/>
        <w:keepLines w:val="0"/>
        <w:keepNext w:val="0"/>
        <w:pageBreakBefore w:val="0"/>
        <w:spacing w:line="360" w:lineRule="auto"/>
        <w:rPr>
          <w:rFonts w:hint="default" w:cs="Times New Roman"/>
          <w:b w:val="0"/>
          <w:bCs w:val="0"/>
          <w:color w:val="auto"/>
          <w:sz w:val="24"/>
          <w:szCs w:val="24"/>
          <w:highlight w:val="none"/>
          <w:lang w:val="en-US" w:eastAsia="zh-CN"/>
        </w:rPr>
        <w:outlineLvl w:val="1"/>
      </w:pPr>
      <w:r>
        <w:rPr>
          <w:rFonts w:hint="eastAsia" w:cs="Times New Roman"/>
          <w:b w:val="0"/>
          <w:bCs w:val="0"/>
          <w:color w:val="auto"/>
          <w:sz w:val="24"/>
          <w:szCs w:val="24"/>
          <w:highlight w:val="none"/>
          <w:lang w:val="en-US" w:eastAsia="zh-CN"/>
        </w:rPr>
        <w:t xml:space="preserve">5、养护期内出现故障，根据采购人要求进行应急抢修。</w:t>
      </w:r>
      <w:r/>
    </w:p>
    <w:p>
      <w:pPr>
        <w:pStyle w:val="729"/>
        <w:ind w:left="480" w:firstLine="0"/>
        <w:jc w:val="both"/>
        <w:keepLines w:val="0"/>
        <w:keepNext w:val="0"/>
        <w:spacing w:before="0" w:beforeAutospacing="0" w:after="0" w:afterAutospacing="0" w:line="360" w:lineRule="auto"/>
        <w:widowControl w:val="off"/>
        <w:rPr>
          <w:rFonts w:hint="eastAsia" w:ascii="宋体" w:hAnsi="宋体" w:eastAsia="宋体" w:cs="宋体"/>
          <w:b/>
          <w:bCs/>
          <w:color w:val="000000"/>
          <w:sz w:val="28"/>
          <w:szCs w:val="28"/>
          <w:highlight w:val="yellow"/>
          <w:lang w:val="en-US" w:eastAsia="zh-CN" w:bidi="ar-SA"/>
          <w14:ligatures w14:val="none"/>
        </w:rPr>
        <w:pBdr>
          <w:top w:val="none" w:color="000000" w:sz="0" w:space="0"/>
          <w:left w:val="none" w:color="000000" w:sz="0" w:space="0"/>
          <w:bottom w:val="none" w:color="000000" w:sz="0" w:space="0"/>
          <w:right w:val="none" w:color="000000" w:sz="0" w:space="0"/>
          <w:between w:val="none" w:color="000000" w:sz="0" w:space="0"/>
        </w:pBdr>
        <w:outlineLvl w:val="2"/>
      </w:pPr>
      <w:r>
        <w:rPr>
          <w:rFonts w:hint="eastAsia" w:ascii="宋体" w:hAnsi="宋体" w:eastAsia="宋体" w:cs="宋体"/>
          <w:b/>
          <w:bCs/>
          <w:color w:val="000000"/>
          <w:sz w:val="28"/>
          <w:szCs w:val="28"/>
          <w:highlight w:val="yellow"/>
          <w:lang w:val="en-US" w:eastAsia="zh-CN" w:bidi="ar-SA"/>
        </w:rPr>
        <w:t xml:space="preserve">（三）</w:t>
      </w:r>
      <w:r>
        <w:rPr>
          <w:rFonts w:hint="eastAsia" w:ascii="宋体" w:hAnsi="宋体" w:eastAsia="宋体" w:cs="宋体"/>
          <w:b/>
          <w:bCs/>
          <w:color w:val="000000"/>
          <w:sz w:val="28"/>
          <w:szCs w:val="28"/>
          <w:highlight w:val="yellow"/>
          <w:lang w:val="en-US" w:eastAsia="zh-CN" w:bidi="ar-SA"/>
        </w:rPr>
        <w:t xml:space="preserve">采购包</w:t>
      </w:r>
      <w:r>
        <w:rPr>
          <w:rFonts w:hint="eastAsia" w:ascii="宋体" w:hAnsi="宋体" w:eastAsia="宋体" w:cs="宋体"/>
          <w:b/>
          <w:bCs/>
          <w:color w:val="000000"/>
          <w:sz w:val="28"/>
          <w:szCs w:val="28"/>
          <w:highlight w:val="yellow"/>
          <w:lang w:val="en-US" w:eastAsia="zh-CN" w:bidi="ar-SA"/>
        </w:rPr>
        <w:t xml:space="preserve">3</w:t>
      </w:r>
      <w:r>
        <w:rPr>
          <w:rFonts w:hint="eastAsia" w:ascii="宋体" w:hAnsi="宋体" w:eastAsia="宋体" w:cs="宋体"/>
          <w:b/>
          <w:bCs/>
          <w:color w:val="000000"/>
          <w:sz w:val="28"/>
          <w:szCs w:val="28"/>
          <w:highlight w:val="yellow"/>
          <w:lang w:val="en-US" w:eastAsia="zh-CN" w:bidi="ar-SA"/>
        </w:rPr>
        <w:t xml:space="preserve">：</w:t>
      </w:r>
      <w:r>
        <w:rPr>
          <w:rFonts w:hint="eastAsia" w:ascii="宋体" w:hAnsi="宋体" w:eastAsia="宋体" w:cs="宋体"/>
          <w:b/>
          <w:bCs/>
          <w:color w:val="000000"/>
          <w:sz w:val="28"/>
          <w:szCs w:val="28"/>
          <w:highlight w:val="yellow"/>
          <w:lang w:val="en-US" w:eastAsia="zh-CN" w:bidi="ar-SA"/>
        </w:rPr>
        <w:t xml:space="preserve">刘山、解台、黄河北闸等闸站金属结构养护</w:t>
      </w:r>
      <w:r>
        <w:rPr>
          <w:rFonts w:hint="eastAsia" w:ascii="宋体" w:hAnsi="宋体" w:eastAsia="宋体" w:cs="宋体"/>
          <w:b/>
          <w:bCs/>
          <w:color w:val="000000"/>
          <w:sz w:val="28"/>
          <w:szCs w:val="28"/>
          <w:highlight w:val="yellow"/>
          <w:lang w:val="en-US" w:eastAsia="zh-CN" w:bidi="ar-SA"/>
        </w:rPr>
      </w:r>
      <w:r/>
    </w:p>
    <w:p>
      <w:pPr>
        <w:numPr>
          <w:ilvl w:val="0"/>
          <w:numId w:val="0"/>
        </w:numPr>
        <w:ind w:left="0" w:firstLine="482"/>
        <w:jc w:val="left"/>
        <w:keepLines w:val="0"/>
        <w:keepNext w:val="0"/>
        <w:pageBreakBefore w:val="0"/>
        <w:spacing w:line="360" w:lineRule="auto"/>
        <w:rPr>
          <w:rFonts w:hint="eastAsia" w:cs="宋体"/>
          <w:b/>
          <w:bCs/>
          <w:color w:val="000000"/>
          <w:sz w:val="24"/>
          <w:szCs w:val="24"/>
          <w:lang w:val="en-US" w:eastAsia="zh-CN" w:bidi="ar-SA"/>
        </w:rPr>
        <w:outlineLvl w:val="1"/>
      </w:pPr>
      <w:r>
        <w:rPr>
          <w:rFonts w:hint="eastAsia" w:cs="宋体"/>
          <w:b/>
          <w:bCs/>
          <w:color w:val="000000"/>
          <w:sz w:val="24"/>
          <w:szCs w:val="24"/>
          <w:lang w:val="en-US" w:eastAsia="zh-CN" w:bidi="ar-SA"/>
        </w:rPr>
        <w:t xml:space="preserve">1、金属结构养护</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刘山站、解台站</w:t>
      </w:r>
      <w:r>
        <w:rPr>
          <w:rFonts w:hint="eastAsia" w:ascii="Times New Roman" w:hAnsi="Times New Roman"/>
          <w:color w:val="auto"/>
          <w:sz w:val="24"/>
          <w:szCs w:val="24"/>
          <w:highlight w:val="none"/>
          <w:lang w:eastAsia="zh-CN"/>
        </w:rPr>
        <w:t xml:space="preserve">和</w:t>
      </w:r>
      <w:r>
        <w:rPr>
          <w:rFonts w:hint="eastAsia" w:ascii="Times New Roman" w:hAnsi="Times New Roman"/>
          <w:color w:val="auto"/>
          <w:sz w:val="24"/>
          <w:szCs w:val="24"/>
          <w:highlight w:val="none"/>
        </w:rPr>
        <w:t xml:space="preserve">黄河北闸</w:t>
      </w:r>
      <w:r>
        <w:rPr>
          <w:rFonts w:hint="eastAsia" w:ascii="Times New Roman" w:hAnsi="Times New Roman"/>
          <w:color w:val="auto"/>
          <w:sz w:val="24"/>
          <w:szCs w:val="24"/>
          <w:highlight w:val="none"/>
          <w:lang w:eastAsia="zh-CN"/>
        </w:rPr>
        <w:t xml:space="preserve">的金属结构设备进行养护。其中包括</w:t>
      </w:r>
      <w:r>
        <w:rPr>
          <w:rFonts w:hint="eastAsia" w:ascii="Times New Roman" w:hAnsi="Times New Roman"/>
          <w:color w:val="auto"/>
          <w:sz w:val="24"/>
          <w:szCs w:val="24"/>
          <w:highlight w:val="none"/>
        </w:rPr>
        <w:t xml:space="preserve">启闭机、行车、电动葫芦</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升降机</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铸铁闸门、</w:t>
      </w:r>
      <w:r>
        <w:rPr>
          <w:rFonts w:hint="eastAsia" w:ascii="Times New Roman" w:hAnsi="Times New Roman"/>
          <w:color w:val="auto"/>
          <w:sz w:val="24"/>
          <w:szCs w:val="24"/>
          <w:highlight w:val="none"/>
        </w:rPr>
        <w:t xml:space="preserve">钢闸门</w:t>
      </w:r>
      <w:r>
        <w:rPr>
          <w:rFonts w:hint="eastAsia" w:ascii="Times New Roman" w:hAnsi="Times New Roman"/>
          <w:color w:val="auto"/>
          <w:sz w:val="24"/>
          <w:szCs w:val="24"/>
          <w:highlight w:val="none"/>
          <w:lang w:eastAsia="zh-CN"/>
        </w:rPr>
        <w:t xml:space="preserve">和</w:t>
      </w:r>
      <w:r>
        <w:rPr>
          <w:rFonts w:hint="eastAsia" w:ascii="Times New Roman" w:hAnsi="Times New Roman"/>
          <w:color w:val="auto"/>
          <w:sz w:val="24"/>
          <w:szCs w:val="24"/>
          <w:highlight w:val="none"/>
        </w:rPr>
        <w:t xml:space="preserve">钢丝绳</w:t>
      </w:r>
      <w:r>
        <w:rPr>
          <w:rFonts w:hint="eastAsia" w:ascii="Times New Roman" w:hAnsi="Times New Roman"/>
          <w:color w:val="auto"/>
          <w:sz w:val="24"/>
          <w:szCs w:val="24"/>
          <w:highlight w:val="none"/>
          <w:lang w:eastAsia="zh-CN"/>
        </w:rPr>
        <w:t xml:space="preserve">等</w:t>
      </w:r>
      <w:r>
        <w:rPr>
          <w:rFonts w:hint="eastAsia" w:ascii="Times New Roman" w:hAnsi="Times New Roman"/>
          <w:color w:val="auto"/>
          <w:sz w:val="24"/>
          <w:szCs w:val="24"/>
          <w:highlight w:val="none"/>
        </w:rPr>
        <w:t xml:space="preserve">。</w:t>
      </w:r>
      <w:r/>
    </w:p>
    <w:p>
      <w:pPr>
        <w:ind w:firstLine="482"/>
        <w:jc w:val="left"/>
        <w:keepLines w:val="0"/>
        <w:keepNext w:val="0"/>
        <w:pageBreakBefore w:val="0"/>
        <w:spacing w:line="360" w:lineRule="auto"/>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养护内容：</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①铸铁闸门：闸门定期清污、局部除锈油漆、门槽加油、吊具吊座紧固等，吊座螺栓紧固或更换，吊销注油；闸门启闭试运行是否正常等。</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②钢闸门：闸门定期清洗、局部修补与油漆、滚轮加油、吊具吊座和止水调整紧固等，吊座螺栓紧固或更换，吊销注油；闸门启闭试运行是否正常等。</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③检修闸门：检修闸门定期清洗、局部修补与油漆、滚轮加油、吊具吊座和止水调整紧固等。</w:t>
      </w:r>
      <w:r/>
    </w:p>
    <w:p>
      <w:pPr>
        <w:ind w:firstLine="480"/>
        <w:jc w:val="left"/>
        <w:keepLines w:val="0"/>
        <w:keepNext w:val="0"/>
        <w:pageBreakBefore w:val="0"/>
        <w:spacing w:line="360" w:lineRule="auto"/>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④钢丝绳：钢丝绳清洗、除锈、抹黄油并用胶皮捆扎保护</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如钢丝绳出现断丝，及时更换。</w:t>
      </w:r>
      <w:r/>
    </w:p>
    <w:p>
      <w:pPr>
        <w:ind w:firstLine="480"/>
        <w:jc w:val="left"/>
        <w:keepLines w:val="0"/>
        <w:keepNext w:val="0"/>
        <w:pageBreakBefore w:val="0"/>
        <w:spacing w:line="360" w:lineRule="auto"/>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⑤螺杆式启闭机：启闭机机体、螺杆、传动系统、机架、罩壳、电动机等各部位清洁、除锈、局部油漆，运转部位漏油处理、加油润滑，电动机绝缘检测，机架固定螺栓坚固等</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如启闭机底座出现混凝土开裂，及时维修处理。</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⑥卷扬式启闭机：启闭机传动系统、机架、罩壳、电动机等各部位清洁、除锈、局部油漆，运转部位漏油处理、加油润滑，制动系统退程及间隔调整，电动机绝缘检测，机架固定螺栓坚固等。</w:t>
      </w:r>
      <w:r/>
    </w:p>
    <w:p>
      <w:pPr>
        <w:ind w:firstLine="480"/>
        <w:jc w:val="left"/>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⑦起重设备：少量部件维修、钢丝绳清洗、除锈、抹黄油并用胶皮捆扎保护。电动机清洁、除锈、油漆、绝缘检测与处理、更换、补充润滑油，控制、动力线路维护、老化处理、检测配合、试运转。</w:t>
      </w:r>
      <w:r/>
    </w:p>
    <w:p>
      <w:pPr>
        <w:ind w:firstLine="480"/>
        <w:jc w:val="left"/>
        <w:keepLines w:val="0"/>
        <w:keepNext w:val="0"/>
        <w:pageBreakBefore w:val="0"/>
        <w:spacing w:line="360" w:lineRule="auto"/>
        <w:rPr>
          <w:rFonts w:hint="eastAsia" w:ascii="Arial" w:hAnsi="Arial" w:cs="Arial"/>
          <w:i w:val="0"/>
          <w:iCs w:val="0"/>
          <w:caps w:val="0"/>
          <w:color w:val="333333"/>
          <w:spacing w:val="0"/>
          <w:sz w:val="24"/>
          <w:szCs w:val="24"/>
          <w:shd w:val="clear" w:color="auto" w:fill="ffffff"/>
          <w:lang w:val="en-US" w:eastAsia="zh-CN"/>
        </w:rPr>
      </w:pPr>
      <w:r>
        <w:rPr>
          <w:rFonts w:hint="eastAsia" w:ascii="Times New Roman" w:hAnsi="Times New Roman" w:eastAsia="宋体" w:cs="Times New Roman"/>
          <w:color w:val="auto"/>
          <w:sz w:val="24"/>
          <w:szCs w:val="24"/>
          <w:highlight w:val="none"/>
        </w:rPr>
        <w:t xml:space="preserve">⑧</w:t>
      </w:r>
      <w:r>
        <w:rPr>
          <w:rFonts w:hint="eastAsia" w:ascii="Times New Roman" w:hAnsi="Times New Roman" w:eastAsia="宋体" w:cs="Times New Roman"/>
          <w:color w:val="auto"/>
          <w:sz w:val="24"/>
          <w:szCs w:val="24"/>
          <w:highlight w:val="none"/>
          <w:lang w:eastAsia="zh-CN"/>
        </w:rPr>
        <w:t xml:space="preserve">升降机：</w:t>
      </w:r>
      <w:r>
        <w:rPr>
          <w:rFonts w:hint="eastAsia" w:ascii="Times New Roman" w:hAnsi="Times New Roman" w:eastAsia="宋体" w:cs="Times New Roman"/>
          <w:color w:val="auto"/>
          <w:sz w:val="24"/>
          <w:szCs w:val="24"/>
          <w:highlight w:val="none"/>
        </w:rPr>
        <w:t xml:space="preserve">清洁</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升降机的外部表面</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检查升降机的导轨、链条、滑轮等机械部件，对升降机的运动部件，如导轨、链条等进行定期润滑</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检查升降机的电气线路、控制器、按钮等电气部件是否正常工作。查看是否有线路老化、接触不良等问题，及时进行维修或更换，确保电气系统的安全可靠</w:t>
      </w:r>
      <w:r>
        <w:rPr>
          <w:rFonts w:hint="eastAsia" w:ascii="Times New Roman" w:hAnsi="Times New Roman" w:eastAsia="宋体" w:cs="Times New Roman"/>
          <w:color w:val="auto"/>
          <w:sz w:val="24"/>
          <w:szCs w:val="24"/>
          <w:highlight w:val="none"/>
          <w:lang w:eastAsia="zh-CN"/>
        </w:rPr>
        <w:t xml:space="preserve">，</w:t>
      </w:r>
      <w:r>
        <w:rPr>
          <w:rFonts w:hint="default" w:ascii="Arial" w:hAnsi="Arial" w:eastAsia="Arial" w:cs="Arial"/>
          <w:i w:val="0"/>
          <w:iCs w:val="0"/>
          <w:caps w:val="0"/>
          <w:color w:val="333333"/>
          <w:spacing w:val="0"/>
          <w:sz w:val="24"/>
          <w:szCs w:val="24"/>
          <w:shd w:val="clear" w:color="auto" w:fill="ffffff"/>
        </w:rPr>
        <w:t xml:space="preserve">测试升降机的安全装置，如限位开关、急停按钮、安全门锁等</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default" w:ascii="Arial" w:hAnsi="Arial" w:eastAsia="Arial" w:cs="Arial"/>
          <w:i w:val="0"/>
          <w:iCs w:val="0"/>
          <w:caps w:val="0"/>
          <w:color w:val="333333"/>
          <w:spacing w:val="0"/>
          <w:sz w:val="24"/>
          <w:szCs w:val="24"/>
          <w:shd w:val="clear" w:color="auto" w:fill="ffffff"/>
        </w:rPr>
        <w:t xml:space="preserve">更换液压油、检查液压管道、液压泵、液压缸的密封件是否完好，防止泄漏</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eastAsia" w:ascii="Arial" w:hAnsi="Arial" w:cs="Arial"/>
          <w:i w:val="0"/>
          <w:iCs w:val="0"/>
          <w:caps w:val="0"/>
          <w:color w:val="333333"/>
          <w:spacing w:val="0"/>
          <w:sz w:val="24"/>
          <w:szCs w:val="24"/>
          <w:shd w:val="clear" w:color="auto" w:fill="ffffff"/>
          <w:lang w:val="en-US" w:eastAsia="zh-CN"/>
        </w:rPr>
        <w:t xml:space="preserve">更换老化液压管。</w:t>
      </w:r>
      <w:r/>
    </w:p>
    <w:p>
      <w:pPr>
        <w:ind w:firstLine="482"/>
        <w:jc w:val="left"/>
        <w:keepLines w:val="0"/>
        <w:keepNext w:val="0"/>
        <w:pageBreakBefore w:val="0"/>
        <w:spacing w:line="360" w:lineRule="auto"/>
        <w:rPr>
          <w:rFonts w:hint="default" w:ascii="Arial" w:hAnsi="Arial" w:eastAsia="宋体" w:cs="Arial"/>
          <w:b/>
          <w:bCs/>
          <w:i w:val="0"/>
          <w:iCs w:val="0"/>
          <w:caps w:val="0"/>
          <w:color w:val="333333"/>
          <w:spacing w:val="0"/>
          <w:sz w:val="24"/>
          <w:szCs w:val="24"/>
          <w:shd w:val="clear" w:color="auto" w:fill="ffffff"/>
          <w:lang w:val="en-US" w:eastAsia="zh-CN"/>
        </w:rPr>
      </w:pPr>
      <w:r>
        <w:rPr>
          <w:rFonts w:hint="eastAsia" w:ascii="Arial" w:hAnsi="Arial" w:cs="Arial"/>
          <w:b/>
          <w:bCs/>
          <w:i w:val="0"/>
          <w:iCs w:val="0"/>
          <w:caps w:val="0"/>
          <w:color w:val="333333"/>
          <w:spacing w:val="0"/>
          <w:sz w:val="24"/>
          <w:szCs w:val="24"/>
          <w:shd w:val="clear" w:color="auto" w:fill="ffffff"/>
          <w:lang w:val="en-US" w:eastAsia="zh-CN"/>
        </w:rPr>
        <w:t xml:space="preserve">养护标准：</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lang w:val="en-US" w:eastAsia="zh-CN" w:bidi="ar-SA"/>
        </w:rPr>
      </w:pPr>
      <w:r>
        <w:rPr>
          <w:rFonts w:hint="eastAsia" w:ascii="宋体" w:hAnsi="Calibri" w:eastAsia="宋体" w:cs="Times New Roman"/>
          <w:b w:val="0"/>
          <w:bCs w:val="0"/>
          <w:color w:val="auto"/>
          <w:sz w:val="24"/>
          <w:szCs w:val="24"/>
          <w:lang w:val="en-US" w:eastAsia="zh-CN" w:bidi="ar-SA"/>
        </w:rPr>
        <w:t xml:space="preserve">①</w:t>
      </w:r>
      <w:r>
        <w:rPr>
          <w:rFonts w:hint="eastAsia" w:ascii="Times New Roman" w:hAnsi="Times New Roman" w:eastAsia="宋体" w:cs="Times New Roman"/>
          <w:color w:val="auto"/>
          <w:sz w:val="24"/>
          <w:szCs w:val="24"/>
          <w:highlight w:val="none"/>
          <w:lang w:val="en-US" w:eastAsia="zh-CN" w:bidi="ar-SA"/>
        </w:rPr>
        <w:t xml:space="preserve">铸铁闸门养护标准：门叶结构无变形、锈蚀;梁系无局部变形:吊耳板无任何裂纹或其它缺陷；紧固件无松动、缺件;</w:t>
      </w:r>
      <w:r>
        <w:rPr>
          <w:rFonts w:hint="eastAsia" w:ascii="宋体" w:hAnsi="Calibri" w:eastAsia="宋体" w:cs="Times New Roman"/>
          <w:b w:val="0"/>
          <w:bCs w:val="0"/>
          <w:color w:val="auto"/>
          <w:sz w:val="24"/>
          <w:szCs w:val="24"/>
          <w:lang w:val="en-US" w:eastAsia="zh-CN" w:bidi="ar-SA"/>
        </w:rPr>
        <w:t xml:space="preserve">全部焊缝无开裂等肉眼可见的缺陷;</w:t>
      </w:r>
      <w:r>
        <w:rPr>
          <w:rFonts w:hint="eastAsia" w:ascii="宋体" w:hAnsi="Calibri" w:eastAsia="宋体" w:cs="Times New Roman"/>
          <w:b w:val="0"/>
          <w:bCs w:val="0"/>
          <w:color w:val="auto"/>
          <w:sz w:val="24"/>
          <w:szCs w:val="24"/>
          <w:highlight w:val="none"/>
          <w:lang w:val="en-US" w:eastAsia="zh-CN" w:bidi="ar-SA"/>
        </w:rPr>
        <w:t xml:space="preserve">；闸门启闭试运行正常。</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lang w:val="en-US" w:eastAsia="zh-CN" w:bidi="ar-SA"/>
        </w:rPr>
      </w:pPr>
      <w:r>
        <w:rPr>
          <w:rFonts w:hint="eastAsia" w:ascii="宋体" w:hAnsi="Calibri" w:eastAsia="宋体" w:cs="Times New Roman"/>
          <w:b w:val="0"/>
          <w:bCs w:val="0"/>
          <w:color w:val="auto"/>
          <w:sz w:val="24"/>
          <w:szCs w:val="24"/>
          <w:lang w:val="en-US" w:eastAsia="zh-CN" w:bidi="ar-SA"/>
        </w:rPr>
        <w:t xml:space="preserve">②</w:t>
      </w:r>
      <w:r>
        <w:rPr>
          <w:rFonts w:hint="eastAsia" w:ascii="宋体" w:hAnsi="Calibri" w:eastAsia="宋体" w:cs="Times New Roman"/>
          <w:b w:val="0"/>
          <w:bCs w:val="0"/>
          <w:color w:val="auto"/>
          <w:sz w:val="24"/>
          <w:szCs w:val="24"/>
          <w:highlight w:val="none"/>
          <w:lang w:val="en-US" w:eastAsia="zh-CN" w:bidi="ar-SA"/>
        </w:rPr>
        <w:t xml:space="preserve">钢闸门养护标准：</w:t>
      </w:r>
      <w:r>
        <w:rPr>
          <w:rFonts w:hint="eastAsia" w:ascii="Times New Roman" w:hAnsi="Times New Roman" w:eastAsia="宋体" w:cs="Times New Roman"/>
          <w:color w:val="auto"/>
          <w:sz w:val="24"/>
          <w:szCs w:val="24"/>
          <w:highlight w:val="none"/>
          <w:lang w:val="en-US" w:eastAsia="zh-CN" w:bidi="ar-SA"/>
        </w:rPr>
        <w:t xml:space="preserve">门叶结构无变形、锈蚀;梁系无局部变形:吊耳板无任何裂纹或其它缺陷；紧固件无松动、缺件;</w:t>
      </w:r>
      <w:r>
        <w:rPr>
          <w:rFonts w:hint="eastAsia" w:ascii="宋体" w:hAnsi="Calibri" w:eastAsia="宋体" w:cs="Times New Roman"/>
          <w:b w:val="0"/>
          <w:bCs w:val="0"/>
          <w:color w:val="auto"/>
          <w:sz w:val="24"/>
          <w:szCs w:val="24"/>
          <w:lang w:val="en-US" w:eastAsia="zh-CN" w:bidi="ar-SA"/>
        </w:rPr>
        <w:t xml:space="preserve">全部焊缝无开裂等肉眼可见的缺陷</w:t>
      </w:r>
      <w:r>
        <w:rPr>
          <w:rFonts w:hint="eastAsia" w:ascii="宋体" w:hAnsi="Calibri" w:eastAsia="宋体" w:cs="Times New Roman"/>
          <w:b w:val="0"/>
          <w:bCs w:val="0"/>
          <w:color w:val="auto"/>
          <w:sz w:val="24"/>
          <w:szCs w:val="24"/>
          <w:highlight w:val="none"/>
          <w:lang w:val="en-US" w:eastAsia="zh-CN" w:bidi="ar-SA"/>
        </w:rPr>
        <w:t xml:space="preserve">；闸门启闭试运行正常。</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③检修闸门：</w:t>
      </w:r>
      <w:r>
        <w:rPr>
          <w:rFonts w:hint="eastAsia" w:ascii="Times New Roman" w:hAnsi="Times New Roman" w:eastAsia="宋体" w:cs="Times New Roman"/>
          <w:color w:val="auto"/>
          <w:sz w:val="24"/>
          <w:szCs w:val="24"/>
          <w:highlight w:val="none"/>
          <w:lang w:val="en-US" w:eastAsia="zh-CN" w:bidi="ar-SA"/>
        </w:rPr>
        <w:t xml:space="preserve">门叶结构无变形、锈蚀;梁系无局部变形:吊耳板无任何裂纹或其它缺陷；紧固件无松动、缺件;</w:t>
      </w:r>
      <w:r>
        <w:rPr>
          <w:rFonts w:hint="eastAsia" w:ascii="宋体" w:hAnsi="Calibri" w:eastAsia="宋体" w:cs="Times New Roman"/>
          <w:b w:val="0"/>
          <w:bCs w:val="0"/>
          <w:color w:val="auto"/>
          <w:sz w:val="24"/>
          <w:szCs w:val="24"/>
          <w:lang w:val="en-US" w:eastAsia="zh-CN" w:bidi="ar-SA"/>
        </w:rPr>
        <w:t xml:space="preserve">全部焊缝无开裂等肉眼可见的缺陷。</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④钢丝绳养护标准：钢丝绳在卷筒上固定牢固</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压板、螺栓齐全，固定有效；钢丝绳有足够的润滑,无锈蚀</w:t>
      </w:r>
      <w:r>
        <w:rPr>
          <w:rFonts w:hint="eastAsia" w:cs="Times New Roman"/>
          <w:color w:val="auto"/>
          <w:sz w:val="24"/>
          <w:szCs w:val="24"/>
          <w:highlight w:val="none"/>
          <w:lang w:val="en-US" w:eastAsia="zh-CN" w:bidi="ar-SA"/>
        </w:rPr>
        <w:t xml:space="preserve">。</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⑤</w:t>
      </w:r>
      <w:r>
        <w:rPr>
          <w:rFonts w:hint="eastAsia" w:ascii="宋体" w:hAnsi="Calibri" w:eastAsia="宋体" w:cs="Times New Roman"/>
          <w:b w:val="0"/>
          <w:bCs w:val="0"/>
          <w:color w:val="auto"/>
          <w:sz w:val="24"/>
          <w:szCs w:val="24"/>
          <w:highlight w:val="none"/>
          <w:lang w:val="en-US" w:eastAsia="zh-CN" w:bidi="ar-SA"/>
        </w:rPr>
        <w:t xml:space="preserve">螺杆式启闭机养护标准：机体表面干净，螺杆、螺母无裂纹或严重伤痕，螺杆、螺母基本无磨损。螺杆及压杆基本无弯曲，螺杆与品耳连接牢固可靠，运行无异常声响，密封好，无渗油。</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outlineLvl w:val="2"/>
      </w:pPr>
      <w:r>
        <w:rPr>
          <w:rFonts w:hint="eastAsia" w:ascii="Times New Roman" w:hAnsi="Times New Roman" w:eastAsia="宋体" w:cs="Times New Roman"/>
          <w:color w:val="auto"/>
          <w:sz w:val="24"/>
          <w:szCs w:val="24"/>
          <w:highlight w:val="none"/>
          <w:lang w:val="en-US" w:eastAsia="zh-CN" w:bidi="ar-SA"/>
        </w:rPr>
        <w:t xml:space="preserve">⑥卷扬式启闭机</w:t>
      </w:r>
      <w:r>
        <w:rPr>
          <w:rFonts w:hint="eastAsia" w:ascii="宋体" w:hAnsi="宋体" w:eastAsia="宋体" w:cs="Times New Roman"/>
          <w:color w:val="auto"/>
          <w:sz w:val="24"/>
          <w:szCs w:val="22"/>
          <w:lang w:val="en-US" w:eastAsia="zh-CN" w:bidi="ar-SA"/>
        </w:rPr>
        <w:t xml:space="preserve">养护标准：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eastAsia" w:ascii="宋体" w:hAnsi="宋体" w:eastAsia="宋体" w:cs="Times New Roman"/>
          <w:color w:val="auto"/>
          <w:sz w:val="24"/>
          <w:szCs w:val="22"/>
          <w:lang w:val="en-US" w:eastAsia="zh-CN" w:bidi="ar-SA"/>
        </w:rPr>
        <w:t xml:space="preserve">a</w:t>
      </w:r>
      <w:r>
        <w:rPr>
          <w:rFonts w:hint="default" w:ascii="宋体" w:hAnsi="宋体" w:eastAsia="宋体" w:cs="Times New Roman"/>
          <w:color w:val="auto"/>
          <w:sz w:val="24"/>
          <w:szCs w:val="22"/>
          <w:lang w:val="en-US" w:eastAsia="zh-CN" w:bidi="ar-SA"/>
        </w:rPr>
        <w:t xml:space="preserve">）机架（门架）、防护罩、机体应保持外观清洁和可靠固定；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b）联接件应保持紧固，没有松动现象；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c）注油设施（加油孔、油道、油槽、油杯等）应保持完好、畅通，并及时足量加注润滑油（脂）；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d）齿轮减速器的油位应保持在上、下限之间，并定期检测油质，油质不合格应及时更换；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e）闸门开度指示器应定期校验准确；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f）制动装置应经常养护、调整，确保制动可靠；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g）开式齿轮及齿形联轴器应保持清洁，润滑良好； </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default" w:ascii="宋体" w:hAnsi="宋体" w:eastAsia="宋体" w:cs="Times New Roman"/>
          <w:color w:val="auto"/>
          <w:sz w:val="24"/>
          <w:szCs w:val="22"/>
          <w:lang w:val="en-US" w:eastAsia="zh-CN" w:bidi="ar-SA"/>
        </w:rPr>
        <w:t xml:space="preserve">h）滑轮组应保持清洁、润滑、转动灵活； </w:t>
      </w:r>
      <w:r/>
    </w:p>
    <w:p>
      <w:pPr>
        <w:numPr>
          <w:ilvl w:val="0"/>
          <w:numId w:val="0"/>
        </w:numPr>
        <w:ind w:left="0" w:firstLine="480"/>
        <w:jc w:val="left"/>
        <w:keepLines w:val="0"/>
        <w:keepNext w:val="0"/>
        <w:pageBreakBefore w:val="0"/>
        <w:spacing w:after="0" w:line="360" w:lineRule="auto"/>
        <w:widowControl w:val="off"/>
        <w:rPr>
          <w:rFonts w:hint="eastAsia" w:ascii="宋体" w:hAnsi="Calibri" w:eastAsia="宋体" w:cs="Times New Roman"/>
          <w:b w:val="0"/>
          <w:bCs w:val="0"/>
          <w:color w:val="auto"/>
          <w:sz w:val="24"/>
          <w:szCs w:val="24"/>
          <w:highlight w:val="none"/>
          <w:lang w:val="en-US" w:eastAsia="zh-CN" w:bidi="ar-SA"/>
        </w:rPr>
      </w:pPr>
      <w:r>
        <w:rPr>
          <w:rFonts w:hint="default" w:ascii="宋体" w:hAnsi="宋体" w:eastAsia="宋体" w:cs="Times New Roman"/>
          <w:color w:val="auto"/>
          <w:sz w:val="24"/>
          <w:szCs w:val="22"/>
          <w:lang w:val="en-US" w:eastAsia="zh-CN" w:bidi="ar-SA"/>
        </w:rPr>
        <w:t xml:space="preserve">i）钢丝绳应定期涂抹防水油脂，并没有脱槽、卡槽、卡阻、偏磨等病害。</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⑦起重设备养护标准：设备表面干净整洁，无油污灰尘，钢丝绳在卷筒上固定牢固，压板、螺栓齐全，固定有效；钢丝绳有足够的润滑,无锈蚀，</w:t>
      </w:r>
      <w:r>
        <w:rPr>
          <w:rFonts w:hint="default" w:ascii="宋体" w:hAnsi="宋体" w:eastAsia="宋体" w:cs="Times New Roman"/>
          <w:color w:val="auto"/>
          <w:sz w:val="24"/>
          <w:szCs w:val="22"/>
          <w:lang w:val="en-US" w:eastAsia="zh-CN" w:bidi="ar-SA"/>
        </w:rPr>
        <w:t xml:space="preserve">电控系统、机械传动系统和液压系统</w:t>
      </w:r>
      <w:r>
        <w:rPr>
          <w:rFonts w:hint="eastAsia" w:ascii="宋体" w:hAnsi="宋体" w:eastAsia="宋体" w:cs="Times New Roman"/>
          <w:color w:val="auto"/>
          <w:sz w:val="24"/>
          <w:szCs w:val="22"/>
          <w:lang w:val="en-US" w:eastAsia="zh-CN" w:bidi="ar-SA"/>
        </w:rPr>
        <w:t xml:space="preserve">运行正常。</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Times New Roman"/>
          <w:color w:val="auto"/>
          <w:sz w:val="24"/>
          <w:szCs w:val="22"/>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⑧升降机养护标准：设备表面干净整洁，无油污灰尘，无锈蚀，</w:t>
      </w:r>
      <w:r>
        <w:rPr>
          <w:rFonts w:hint="default" w:ascii="宋体" w:hAnsi="宋体" w:eastAsia="宋体" w:cs="Times New Roman"/>
          <w:color w:val="auto"/>
          <w:sz w:val="24"/>
          <w:szCs w:val="22"/>
          <w:lang w:val="en-US" w:eastAsia="zh-CN" w:bidi="ar-SA"/>
        </w:rPr>
        <w:t xml:space="preserve">电控系统、机械传动系统和液压系统</w:t>
      </w:r>
      <w:r>
        <w:rPr>
          <w:rFonts w:hint="eastAsia" w:ascii="宋体" w:hAnsi="宋体" w:eastAsia="宋体" w:cs="Times New Roman"/>
          <w:color w:val="auto"/>
          <w:sz w:val="24"/>
          <w:szCs w:val="22"/>
          <w:lang w:val="en-US" w:eastAsia="zh-CN" w:bidi="ar-SA"/>
        </w:rPr>
        <w:t xml:space="preserve">运行正常。</w:t>
      </w:r>
      <w:r/>
    </w:p>
    <w:p>
      <w:pPr>
        <w:ind w:firstLine="1446"/>
        <w:jc w:val="left"/>
        <w:spacing w:line="360" w:lineRule="auto"/>
        <w:widowControl/>
        <w:rPr>
          <w:rFonts w:hint="eastAsia" w:ascii="宋体" w:hAnsi="宋体" w:eastAsia="宋体" w:cs="宋体"/>
          <w:b/>
          <w:bCs/>
          <w:sz w:val="28"/>
          <w:szCs w:val="28"/>
          <w:lang w:val="en-US" w:eastAsia="zh-CN"/>
        </w:rPr>
        <w:outlineLvl w:val="1"/>
      </w:pPr>
      <w:r>
        <w:rPr>
          <w:rFonts w:hint="eastAsia" w:ascii="宋体" w:hAnsi="宋体" w:cs="宋体"/>
          <w:b/>
          <w:bCs/>
          <w:color w:val="auto"/>
          <w:sz w:val="24"/>
          <w:szCs w:val="24"/>
          <w:highlight w:val="none"/>
          <w:lang w:bidi="ar"/>
        </w:rPr>
        <w:t xml:space="preserve">徐州市南水北调工程管理中心金属</w:t>
      </w:r>
      <w:r>
        <w:rPr>
          <w:rFonts w:hint="eastAsia" w:ascii="宋体" w:hAnsi="宋体" w:cs="宋体"/>
          <w:b/>
          <w:bCs/>
          <w:color w:val="auto"/>
          <w:sz w:val="24"/>
          <w:szCs w:val="24"/>
          <w:highlight w:val="none"/>
          <w:lang w:eastAsia="zh-CN" w:bidi="ar"/>
        </w:rPr>
        <w:t xml:space="preserve">结构</w:t>
      </w:r>
      <w:r>
        <w:rPr>
          <w:rFonts w:hint="eastAsia" w:ascii="宋体" w:hAnsi="宋体" w:cs="宋体"/>
          <w:b/>
          <w:bCs/>
          <w:color w:val="auto"/>
          <w:sz w:val="24"/>
          <w:szCs w:val="24"/>
          <w:highlight w:val="none"/>
          <w:lang w:bidi="ar"/>
        </w:rPr>
        <w:t xml:space="preserve">设备养护清单表</w:t>
      </w:r>
      <w:r/>
    </w:p>
    <w:tbl>
      <w:tblPr>
        <w:tblStyle w:val="701"/>
        <w:tblW w:w="9638"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897"/>
        <w:gridCol w:w="3576"/>
        <w:gridCol w:w="899"/>
        <w:gridCol w:w="871"/>
        <w:gridCol w:w="1632"/>
      </w:tblGrid>
      <w:tr>
        <w:trPr>
          <w:trHeight w:val="454"/>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895"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16T行车</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16T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10T电动葫芦</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检修闸门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潜孔式平面检修钢闸门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10T螺杆式启闭机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平面钢闸门－3.5x3.0m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平面钢闸门－3.3x3.0m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平面钢闸门－2.5*3.5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平面钢闸门－3.5x3.5m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电动葫芦</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8T手电两用螺杆式启闭机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潘桥东闸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平面铸铁钢闸门－2.0m*3.0m</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潘桥东闸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10T手电两用螺杆式启闭机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潘桥西闸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潘桥西闸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5T手电两用螺杆式启闭机       </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潘桥南闸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5T螺杆式启闭</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小坊涵洞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小坊涵洞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5T螺杆式启闭机</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三八户涵洞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三八户涵洞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3T螺杆式启闭机</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二八户涵洞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二八户涵洞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3T螺杆式启闭机</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三合闸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三合闸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行车</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32/16t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QL螺杆式启闭机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平面钢闸门—4m*3.8m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检修闸门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平面钢闸门—1m*3.8m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卷扬式启闭机QP2*100KN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闸门</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平面钢闸门－3.5m*3.5m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升降机</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9m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刘山北站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QL型15T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行车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桥式起重机5T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2T电动葫芦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2T电动葫芦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CD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检修闸门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钢结构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升降机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9m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解台站</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8.0×8.6m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升卧式钢闸门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12.0×8.2m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2×400KN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2×250KN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黄河北闸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10.0×6.5m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10.0×5.9m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10.0×5.3m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10.0×4.5m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QP 2×300KN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QP 2×160KN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发电机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GF-50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民便河闸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3.0×3.5m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北坝涵洞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螺杆式启闭机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20T单吊点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北坝涵洞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北坝涵洞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4.0×4.0m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魏工分洪闸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螺杆式启闭机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LQ10T80×12-4DS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魏工分洪闸</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5.0×4.0m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黑马河地涵</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卷扬式启闭机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2×80KN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黑马河地涵</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平面钢闸门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PGZ 2.0×2.0m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螺杆式启闭机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QLW-100KN-SD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钢丝绳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3453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三个管理所</w:t>
            </w:r>
            <w:r/>
          </w:p>
        </w:tc>
      </w:tr>
    </w:tbl>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zh-CN"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刘山工程管理所</w:t>
      </w:r>
      <w:r/>
    </w:p>
    <w:p>
      <w:pPr>
        <w:numPr>
          <w:ilvl w:val="0"/>
          <w:numId w:val="0"/>
        </w:numPr>
        <w:ind w:firstLine="482"/>
        <w:jc w:val="both"/>
        <w:keepLines w:val="0"/>
        <w:keepNext w:val="0"/>
        <w:pageBreakBefore w:val="0"/>
        <w:spacing w:line="360" w:lineRule="auto"/>
        <w:widowControl w:val="off"/>
        <w:rPr>
          <w:rFonts w:hint="eastAsia" w:ascii="Times New Roman" w:hAnsi="Times New Roman"/>
          <w:b/>
          <w:bCs/>
          <w:color w:val="auto"/>
          <w:sz w:val="24"/>
          <w:lang w:val="en-US" w:eastAsia="zh-CN" w:bidi="ar"/>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sz w:val="24"/>
          <w:szCs w:val="24"/>
          <w:lang w:val="en-US" w:eastAsia="zh-CN" w:bidi="ar-SA"/>
        </w:rPr>
        <w:t xml:space="preserve">2.1</w:t>
      </w:r>
      <w:r>
        <w:rPr>
          <w:rFonts w:hint="eastAsia" w:ascii="Times New Roman" w:hAnsi="Times New Roman"/>
          <w:b/>
          <w:bCs/>
          <w:color w:val="auto"/>
          <w:sz w:val="24"/>
          <w:lang w:val="en-US" w:eastAsia="zh-CN" w:bidi="ar"/>
        </w:rPr>
        <w:t xml:space="preserve">刘山北站5台主机组供水阀门改造</w:t>
      </w:r>
      <w:r/>
    </w:p>
    <w:p>
      <w:pPr>
        <w:numPr>
          <w:ilvl w:val="0"/>
          <w:numId w:val="0"/>
        </w:num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 每台机组增加1个阀门。</w:t>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sz w:val="24"/>
          <w:szCs w:val="24"/>
          <w:lang w:val="en-US" w:eastAsia="zh-CN"/>
        </w:rPr>
        <w:t xml:space="preserve">2.2刘山北站7#清污机减速机维修</w:t>
      </w:r>
      <w:r/>
    </w:p>
    <w:p>
      <w:pPr>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7#清污机减速机损坏，更换清污机减速机。</w:t>
      </w:r>
      <w:r/>
    </w:p>
    <w:p>
      <w:pPr>
        <w:numPr>
          <w:ilvl w:val="0"/>
          <w:numId w:val="0"/>
        </w:numPr>
        <w:ind w:firstLine="482"/>
        <w:jc w:val="both"/>
        <w:keepLines w:val="0"/>
        <w:keepNext w:val="0"/>
        <w:pageBreakBefore w:val="0"/>
        <w:spacing w:line="360" w:lineRule="auto"/>
        <w:widowControl w:val="off"/>
        <w:rPr>
          <w:rFonts w:hint="eastAsia" w:ascii="Times New Roman" w:hAnsi="Times New Roman"/>
          <w:b/>
          <w:bCs/>
          <w:color w:val="auto"/>
          <w:sz w:val="24"/>
          <w:lang w:val="en-US" w:eastAsia="zh-CN" w:bidi="ar"/>
        </w:rPr>
        <w:pBdr>
          <w:top w:val="none" w:color="000000" w:sz="0" w:space="0"/>
          <w:left w:val="none" w:color="000000" w:sz="0" w:space="0"/>
          <w:bottom w:val="none" w:color="000000" w:sz="0" w:space="0"/>
          <w:right w:val="none" w:color="000000" w:sz="0" w:space="0"/>
        </w:pBdr>
        <w:outlineLvl w:val="2"/>
      </w:pPr>
      <w:r>
        <w:rPr>
          <w:rFonts w:hint="eastAsia"/>
          <w:b/>
          <w:bCs/>
          <w:color w:val="auto"/>
          <w:sz w:val="24"/>
          <w:lang w:val="en-US" w:eastAsia="zh-CN" w:bidi="ar"/>
        </w:rPr>
        <w:t xml:space="preserve">2.3</w:t>
      </w:r>
      <w:r>
        <w:rPr>
          <w:rFonts w:hint="eastAsia" w:ascii="Times New Roman" w:hAnsi="Times New Roman"/>
          <w:b/>
          <w:bCs/>
          <w:color w:val="auto"/>
          <w:sz w:val="24"/>
          <w:lang w:val="en-US" w:eastAsia="zh-CN" w:bidi="ar"/>
        </w:rPr>
        <w:t xml:space="preserve">刘山南站、刘山北站13台清污机日常养护（皮带、电机养护）</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对站内</w:t>
      </w:r>
      <w:r>
        <w:rPr>
          <w:rFonts w:hint="eastAsia" w:ascii="Times New Roman" w:hAnsi="Times New Roman"/>
          <w:color w:val="auto"/>
          <w:sz w:val="24"/>
          <w:szCs w:val="24"/>
          <w:highlight w:val="none"/>
          <w:lang w:val="en-US" w:eastAsia="zh-CN" w:bidi="ar-SA"/>
        </w:rPr>
        <w:t xml:space="preserve">清污机</w:t>
      </w:r>
      <w:r>
        <w:rPr>
          <w:rFonts w:hint="eastAsia" w:ascii="Times New Roman" w:hAnsi="Times New Roman" w:eastAsia="宋体" w:cs="Times New Roman"/>
          <w:color w:val="auto"/>
          <w:sz w:val="24"/>
          <w:szCs w:val="24"/>
          <w:highlight w:val="none"/>
          <w:lang w:val="en-US" w:eastAsia="zh-CN"/>
        </w:rPr>
        <w:t xml:space="preserve">开展日常维护，主要内容为</w:t>
      </w:r>
      <w:r>
        <w:rPr>
          <w:rFonts w:hint="eastAsia" w:ascii="Times New Roman" w:hAnsi="Times New Roman"/>
          <w:color w:val="auto"/>
          <w:sz w:val="24"/>
          <w:szCs w:val="24"/>
          <w:highlight w:val="none"/>
          <w:lang w:val="en-US" w:eastAsia="zh-CN" w:bidi="ar-SA"/>
        </w:rPr>
        <w:t xml:space="preserve">刘山南站、刘山北站13清污机养护</w:t>
      </w:r>
      <w:r>
        <w:rPr>
          <w:rFonts w:hint="eastAsia" w:ascii="Times New Roman" w:hAnsi="Times New Roman" w:eastAsia="宋体" w:cs="Times New Roman"/>
          <w:color w:val="auto"/>
          <w:sz w:val="24"/>
          <w:szCs w:val="24"/>
          <w:highlight w:val="none"/>
          <w:lang w:val="en-US" w:eastAsia="zh-CN"/>
        </w:rPr>
        <w:t xml:space="preserve">常规养护。</w:t>
      </w:r>
      <w:r/>
    </w:p>
    <w:p>
      <w:pPr>
        <w:numPr>
          <w:ilvl w:val="0"/>
          <w:numId w:val="0"/>
        </w:numPr>
        <w:ind w:firstLine="482"/>
        <w:jc w:val="left"/>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养护内容</w:t>
      </w:r>
      <w:r>
        <w:rPr>
          <w:rFonts w:hint="eastAsia" w:cs="Times New Roman"/>
          <w:b/>
          <w:bCs/>
          <w:color w:val="auto"/>
          <w:sz w:val="24"/>
          <w:szCs w:val="24"/>
          <w:highlight w:val="none"/>
          <w:lang w:val="en-US" w:eastAsia="zh-CN"/>
        </w:rPr>
        <w:t xml:space="preserve">：</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①设备表面清洁:定期清理设备表面，去除灰尘、污垢和杂物，保持设备外观整洁。</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②机械部件检查:定期检查设备的机械部件是否磨损或松动，特别是传动轴、轴承等运动部件，确保其运转顺畅。</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电气系统检查:保持电气箱干燥，避免水汽侵入导致短路或元件损坏。定期用干燥的压缩空气吹扫电气元件上的灰尘，确保电气控制柜内的接线牢固、电器元件正常工作。</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③润滑维护:定期对传动轴、轴承等运动部件加注适量的润滑油，保持设备运转顺畅减少摩擦和磨损。</w:t>
      </w:r>
      <w:r/>
    </w:p>
    <w:p>
      <w:pPr>
        <w:numPr>
          <w:ilvl w:val="0"/>
          <w:numId w:val="0"/>
        </w:numPr>
        <w:ind w:left="0"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outlineLvl w:val="3"/>
      </w:pPr>
      <w:r>
        <w:rPr>
          <w:rFonts w:hint="eastAsia" w:ascii="微软雅黑" w:hAnsi="微软雅黑" w:eastAsia="微软雅黑" w:cs="微软雅黑"/>
          <w:color w:val="auto"/>
          <w:sz w:val="24"/>
          <w:szCs w:val="24"/>
          <w:highlight w:val="none"/>
          <w:lang w:val="en-US" w:eastAsia="zh-CN"/>
        </w:rPr>
        <w:t xml:space="preserve">④</w:t>
      </w:r>
      <w:r>
        <w:rPr>
          <w:rFonts w:hint="eastAsia" w:cs="Times New Roman"/>
          <w:color w:val="auto"/>
          <w:sz w:val="24"/>
          <w:szCs w:val="24"/>
          <w:highlight w:val="none"/>
          <w:lang w:val="en-US" w:eastAsia="zh-CN"/>
        </w:rPr>
        <w:t xml:space="preserve">定期检查清污机安全销，及时更换磨损的安全销。</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养护标准：</w:t>
      </w:r>
      <w:r/>
    </w:p>
    <w:p>
      <w:pPr>
        <w:numPr>
          <w:ilvl w:val="0"/>
          <w:numId w:val="0"/>
        </w:numPr>
        <w:ind w:left="0" w:firstLine="480"/>
        <w:jc w:val="left"/>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确保设备内外整洁，各滑动面、丝杠、齿条、齿轮箱、油孔等处无油污，各部位不漏油、不漏气，设备周围的切屑、杂物、脏物要清扫干净；</w:t>
      </w:r>
      <w:r>
        <w:rPr>
          <w:rFonts w:hint="default" w:ascii="Arial" w:hAnsi="Arial" w:eastAsia="Arial" w:cs="Arial"/>
          <w:i w:val="0"/>
          <w:iCs w:val="0"/>
          <w:caps w:val="0"/>
          <w:color w:val="333333"/>
          <w:spacing w:val="0"/>
          <w:sz w:val="24"/>
          <w:szCs w:val="24"/>
          <w:shd w:val="clear" w:color="auto" w:fill="ffffff"/>
        </w:rPr>
        <w:t xml:space="preserve">定期对传动部件进行润滑，防止因润滑不良导致的机械故障。</w:t>
      </w:r>
      <w:r>
        <w:rPr>
          <w:rFonts w:hint="eastAsia" w:ascii="Times New Roman" w:hAnsi="Times New Roman" w:eastAsia="宋体" w:cs="Times New Roman"/>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val="off"/>
        <w:rPr>
          <w:rFonts w:hint="eastAsia"/>
          <w:b/>
          <w:bCs/>
          <w:color w:val="auto"/>
          <w:sz w:val="24"/>
          <w:lang w:val="en-US" w:eastAsia="zh-CN" w:bidi="ar"/>
        </w:rPr>
        <w:pBdr>
          <w:top w:val="none" w:color="000000" w:sz="0" w:space="0"/>
          <w:left w:val="none" w:color="000000" w:sz="0" w:space="0"/>
          <w:bottom w:val="none" w:color="000000" w:sz="0" w:space="0"/>
          <w:right w:val="none" w:color="000000" w:sz="0" w:space="0"/>
        </w:pBdr>
      </w:pPr>
      <w:r>
        <w:rPr>
          <w:rFonts w:hint="eastAsia"/>
          <w:b/>
          <w:bCs/>
          <w:color w:val="auto"/>
          <w:sz w:val="24"/>
          <w:lang w:val="en-US" w:eastAsia="zh-CN" w:bidi="ar"/>
        </w:rPr>
        <w:t xml:space="preserve">2.4刘山南、北站泵房行车、安全护栏、钢结构踏步、盖板、消防水管等设备除锈防腐；坡面警示语、围墙警示标语脱落，重新刷漆</w:t>
      </w:r>
      <w:r/>
    </w:p>
    <w:p>
      <w:pPr>
        <w:numPr>
          <w:ilvl w:val="0"/>
          <w:numId w:val="0"/>
        </w:numPr>
        <w:ind w:firstLine="48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rPr>
        <w:t xml:space="preserve">刘山管理所经长期运行，行车、扶手、踏步、盖板、消防水管等设备需出新、坡面警示语出新、围墙警示标语喷涂。</w:t>
      </w:r>
      <w:r/>
    </w:p>
    <w:p>
      <w:pPr>
        <w:numPr>
          <w:ilvl w:val="0"/>
          <w:numId w:val="0"/>
        </w:numPr>
        <w:ind w:firstLine="482"/>
        <w:jc w:val="both"/>
        <w:keepLines w:val="0"/>
        <w:keepNext w:val="0"/>
        <w:pageBreakBefore w:val="0"/>
        <w:spacing w:line="360" w:lineRule="auto"/>
        <w:widowControl w:val="off"/>
        <w:rPr>
          <w:rFonts w:hint="eastAsia" w:ascii="Times New Roman" w:hAnsi="Times New Roman"/>
          <w:b/>
          <w:bCs/>
          <w:color w:val="auto"/>
          <w:sz w:val="24"/>
          <w:highlight w:val="none"/>
          <w:lang w:val="en-US" w:eastAsia="zh-CN" w:bidi="ar"/>
        </w:rPr>
        <w:pBdr>
          <w:top w:val="none" w:color="000000" w:sz="0" w:space="0"/>
          <w:left w:val="none" w:color="000000" w:sz="0" w:space="0"/>
          <w:bottom w:val="none" w:color="000000" w:sz="0" w:space="0"/>
          <w:right w:val="none" w:color="000000" w:sz="0" w:space="0"/>
        </w:pBdr>
        <w:outlineLvl w:val="2"/>
      </w:pPr>
      <w:r>
        <w:rPr>
          <w:rFonts w:hint="eastAsia"/>
          <w:color w:val="auto"/>
          <w:sz w:val="24"/>
          <w:szCs w:val="24"/>
          <w:highlight w:val="none"/>
          <w:lang w:val="en-US" w:eastAsia="zh-CN"/>
        </w:rPr>
        <w:t xml:space="preserve">2.5</w:t>
      </w:r>
      <w:r>
        <w:rPr>
          <w:rFonts w:hint="eastAsia" w:ascii="Times New Roman" w:hAnsi="Times New Roman"/>
          <w:b/>
          <w:bCs/>
          <w:color w:val="auto"/>
          <w:sz w:val="24"/>
          <w:highlight w:val="none"/>
          <w:lang w:val="en-US" w:eastAsia="zh-CN" w:bidi="ar"/>
        </w:rPr>
        <w:t xml:space="preserve">刘山南站、刘山北站11台水泵电机养护</w:t>
      </w:r>
      <w:r/>
    </w:p>
    <w:p>
      <w:pPr>
        <w:numPr>
          <w:ilvl w:val="0"/>
          <w:numId w:val="0"/>
        </w:numPr>
        <w:ind w:firstLine="480"/>
        <w:jc w:val="left"/>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eastAsia="zh-CN"/>
        </w:rPr>
        <w:t xml:space="preserve">养护范围为</w:t>
      </w:r>
      <w:r>
        <w:rPr>
          <w:rFonts w:hint="eastAsia" w:ascii="Times New Roman" w:hAnsi="Times New Roman" w:eastAsia="宋体" w:cs="Times New Roman"/>
          <w:bCs/>
          <w:color w:val="auto"/>
          <w:sz w:val="24"/>
          <w:szCs w:val="24"/>
          <w:highlight w:val="none"/>
          <w:lang w:val="en-US" w:eastAsia="zh-CN"/>
        </w:rPr>
        <w:t xml:space="preserve">11</w:t>
      </w:r>
      <w:r>
        <w:rPr>
          <w:rFonts w:hint="eastAsia" w:ascii="Times New Roman" w:hAnsi="Times New Roman" w:eastAsia="宋体" w:cs="Times New Roman"/>
          <w:bCs/>
          <w:color w:val="auto"/>
          <w:sz w:val="24"/>
          <w:szCs w:val="24"/>
          <w:highlight w:val="none"/>
        </w:rPr>
        <w:t xml:space="preserve">台轴流泵</w:t>
      </w:r>
      <w:r>
        <w:rPr>
          <w:rFonts w:hint="eastAsia" w:ascii="Times New Roman" w:hAnsi="Times New Roman" w:eastAsia="宋体" w:cs="Times New Roman"/>
          <w:bCs/>
          <w:color w:val="auto"/>
          <w:sz w:val="24"/>
          <w:szCs w:val="24"/>
          <w:highlight w:val="none"/>
          <w:lang w:eastAsia="zh-CN"/>
        </w:rPr>
        <w:t xml:space="preserve">其中</w:t>
      </w:r>
      <w:r>
        <w:rPr>
          <w:rFonts w:hint="eastAsia" w:ascii="Times New Roman" w:hAnsi="Times New Roman"/>
          <w:sz w:val="24"/>
          <w:szCs w:val="22"/>
        </w:rPr>
        <w:t xml:space="preserve">1400ZLB-85型立式轴流泵6台套</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color w:val="auto"/>
          <w:sz w:val="24"/>
          <w:szCs w:val="22"/>
          <w:highlight w:val="none"/>
        </w:rPr>
        <w:t xml:space="preserve">1800ZLQ10-5立式全调节轴流泵5台套</w:t>
      </w:r>
      <w:r>
        <w:rPr>
          <w:rFonts w:hint="eastAsia" w:ascii="Times New Roman" w:hAnsi="Times New Roman"/>
          <w:color w:val="auto"/>
          <w:sz w:val="24"/>
          <w:szCs w:val="22"/>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11台电机养护，</w:t>
      </w:r>
      <w:r>
        <w:rPr>
          <w:rFonts w:hint="eastAsia" w:ascii="Times New Roman" w:hAnsi="Times New Roman" w:eastAsia="宋体" w:cs="Times New Roman"/>
          <w:color w:val="auto"/>
          <w:sz w:val="24"/>
          <w:szCs w:val="22"/>
          <w:lang w:val="en-US" w:eastAsia="zh-CN" w:bidi="ar"/>
        </w:rPr>
        <w:t xml:space="preserve">其中YL</w:t>
      </w:r>
      <w:r>
        <w:rPr>
          <w:rFonts w:hint="eastAsia" w:cs="Times New Roman"/>
          <w:color w:val="auto"/>
          <w:sz w:val="24"/>
          <w:szCs w:val="22"/>
          <w:lang w:val="en-US" w:eastAsia="zh-CN" w:bidi="ar"/>
        </w:rPr>
        <w:t xml:space="preserve">710</w:t>
      </w:r>
      <w:r>
        <w:rPr>
          <w:rFonts w:hint="eastAsia" w:ascii="Times New Roman" w:hAnsi="Times New Roman" w:eastAsia="宋体" w:cs="Times New Roman"/>
          <w:color w:val="auto"/>
          <w:sz w:val="24"/>
          <w:szCs w:val="22"/>
          <w:lang w:val="en-US" w:eastAsia="zh-CN" w:bidi="ar"/>
        </w:rPr>
        <w:t xml:space="preserve">－16/10型高压异步电机6台，单机功率450kW，配套TL1000-28/10高压同步电机5台，单机功率1000kW。</w:t>
      </w:r>
      <w:r/>
    </w:p>
    <w:p>
      <w:pPr>
        <w:ind w:firstLine="482"/>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rPr>
        <w:t xml:space="preserve">水泵养护</w:t>
      </w:r>
      <w:r>
        <w:rPr>
          <w:rFonts w:hint="eastAsia" w:ascii="Times New Roman" w:hAnsi="Times New Roman" w:eastAsia="宋体" w:cs="Times New Roman"/>
          <w:b/>
          <w:bCs/>
          <w:color w:val="auto"/>
          <w:sz w:val="24"/>
          <w:szCs w:val="24"/>
          <w:highlight w:val="none"/>
          <w:lang w:eastAsia="zh-CN"/>
        </w:rPr>
        <w:t xml:space="preserve">内容</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①</w:t>
      </w:r>
      <w:r>
        <w:rPr>
          <w:rFonts w:hint="eastAsia" w:ascii="Times New Roman" w:hAnsi="Times New Roman" w:eastAsia="宋体" w:cs="Times New Roman"/>
          <w:color w:val="auto"/>
          <w:sz w:val="24"/>
          <w:szCs w:val="24"/>
          <w:highlight w:val="none"/>
          <w:lang w:val="en-US" w:eastAsia="zh-CN"/>
        </w:rPr>
        <w:t xml:space="preserve">水泵机组的日常清洁工作，局部除锈、防腐；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②</w:t>
      </w:r>
      <w:r>
        <w:rPr>
          <w:rFonts w:hint="eastAsia" w:ascii="Times New Roman" w:hAnsi="Times New Roman" w:eastAsia="宋体" w:cs="Times New Roman"/>
          <w:color w:val="auto"/>
          <w:sz w:val="24"/>
          <w:szCs w:val="24"/>
          <w:highlight w:val="none"/>
          <w:lang w:val="en-US" w:eastAsia="zh-CN"/>
        </w:rPr>
        <w:t xml:space="preserve">紧固机组与管路连接螺栓；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③</w:t>
      </w:r>
      <w:r>
        <w:rPr>
          <w:rFonts w:hint="eastAsia" w:ascii="Times New Roman" w:hAnsi="Times New Roman" w:eastAsia="宋体" w:cs="Times New Roman"/>
          <w:color w:val="auto"/>
          <w:sz w:val="24"/>
          <w:szCs w:val="24"/>
          <w:highlight w:val="none"/>
          <w:lang w:val="en-US" w:eastAsia="zh-CN"/>
        </w:rPr>
        <w:t xml:space="preserve">做好机组轴承、机械密封的润滑工作，适时加注或更换润滑油脂，润滑油脂的牌号应符合规定；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④</w:t>
      </w:r>
      <w:r>
        <w:rPr>
          <w:rFonts w:hint="eastAsia" w:ascii="Times New Roman" w:hAnsi="Times New Roman" w:eastAsia="宋体" w:cs="Times New Roman"/>
          <w:color w:val="auto"/>
          <w:sz w:val="24"/>
          <w:szCs w:val="24"/>
          <w:highlight w:val="none"/>
          <w:lang w:val="en-US" w:eastAsia="zh-CN"/>
        </w:rPr>
        <w:t xml:space="preserve">检查与调换填料密封的填料，并清除填料函内的污垢及调整轴封机构；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eastAsia="zh-CN"/>
        </w:rPr>
        <w:t xml:space="preserve">⑤</w:t>
      </w:r>
      <w:r>
        <w:rPr>
          <w:rFonts w:hint="eastAsia" w:ascii="Times New Roman" w:hAnsi="Times New Roman" w:eastAsia="宋体" w:cs="Times New Roman"/>
          <w:color w:val="auto"/>
          <w:sz w:val="24"/>
          <w:szCs w:val="24"/>
          <w:highlight w:val="none"/>
          <w:lang w:val="en-US" w:eastAsia="zh-CN"/>
        </w:rPr>
        <w:t xml:space="preserve">检查与养护机组油、气、水系统等辅助设备，确保其工作正常与可靠；</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outlineLvl w:val="4"/>
      </w:pPr>
      <w:r>
        <w:rPr>
          <w:rFonts w:hint="eastAsia" w:ascii="Times New Roman" w:hAnsi="Times New Roman" w:eastAsia="宋体" w:cs="Times New Roman"/>
          <w:color w:val="auto"/>
          <w:sz w:val="24"/>
          <w:szCs w:val="24"/>
          <w:highlight w:val="none"/>
          <w:lang w:val="en-US" w:eastAsia="zh-CN"/>
        </w:rPr>
        <w:t xml:space="preserve">⑥检查有无渗漏状况，如有漏水应立刻进行维修。 </w:t>
      </w:r>
      <w:r/>
    </w:p>
    <w:p>
      <w:pPr>
        <w:ind w:firstLine="482"/>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rPr>
        <w:t xml:space="preserve">水泵养护</w:t>
      </w:r>
      <w:r>
        <w:rPr>
          <w:rFonts w:hint="eastAsia" w:ascii="Times New Roman" w:hAnsi="Times New Roman" w:eastAsia="宋体" w:cs="Times New Roman"/>
          <w:b/>
          <w:bCs/>
          <w:color w:val="auto"/>
          <w:sz w:val="24"/>
          <w:szCs w:val="24"/>
          <w:highlight w:val="none"/>
          <w:lang w:eastAsia="zh-CN"/>
        </w:rPr>
        <w:t xml:space="preserve">标准</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w:t>
      </w: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检查并清洁水泵机组及相关油、气、水系统等辅助设备，</w:t>
      </w:r>
      <w:r/>
    </w:p>
    <w:p>
      <w:pPr>
        <w:ind w:firstLine="48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②水泵表面整洁、无锈蚀，</w:t>
      </w:r>
      <w:r>
        <w:rPr>
          <w:rFonts w:hint="default" w:ascii="Times New Roman" w:hAnsi="Times New Roman" w:eastAsia="宋体" w:cs="Times New Roman"/>
          <w:color w:val="auto"/>
          <w:sz w:val="24"/>
          <w:szCs w:val="24"/>
          <w:highlight w:val="none"/>
          <w:lang w:val="en-US" w:eastAsia="zh-CN"/>
        </w:rPr>
        <w:t xml:space="preserve">水泵标识、标志符合要求</w:t>
      </w:r>
      <w:r>
        <w:rPr>
          <w:rFonts w:hint="eastAsia" w:ascii="Times New Roman" w:hAnsi="Times New Roman"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③轴承、密封装置运行正常，无渗漏，结合面无渗水现象；</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④水泵转动灵巧、无卡壳现象，泵轴与电机轴在同一中心线上；</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⑤油、气、水系统等辅助设备，工作正常；</w:t>
      </w:r>
      <w:r/>
    </w:p>
    <w:p>
      <w:p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lang w:eastAsia="zh-CN"/>
        </w:rPr>
        <w:t xml:space="preserve">电机</w:t>
      </w:r>
      <w:r>
        <w:rPr>
          <w:rFonts w:hint="eastAsia" w:ascii="Times New Roman" w:hAnsi="Times New Roman" w:eastAsia="宋体" w:cs="Times New Roman"/>
          <w:b/>
          <w:bCs/>
          <w:color w:val="auto"/>
          <w:sz w:val="24"/>
          <w:szCs w:val="24"/>
          <w:highlight w:val="none"/>
        </w:rPr>
        <w:t xml:space="preserve">养护</w:t>
      </w:r>
      <w:r>
        <w:rPr>
          <w:rFonts w:hint="eastAsia" w:ascii="Times New Roman" w:hAnsi="Times New Roman" w:eastAsia="宋体" w:cs="Times New Roman"/>
          <w:b/>
          <w:bCs/>
          <w:color w:val="auto"/>
          <w:sz w:val="24"/>
          <w:szCs w:val="24"/>
          <w:highlight w:val="none"/>
          <w:lang w:eastAsia="zh-CN"/>
        </w:rPr>
        <w:t xml:space="preserve">内容</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①清擦电机，及时清除电机机座外部的灰尘、油泥，</w:t>
      </w:r>
      <w:r>
        <w:rPr>
          <w:rFonts w:hint="eastAsia" w:ascii="Times New Roman" w:hAnsi="Times New Roman" w:eastAsia="宋体" w:cs="Times New Roman"/>
          <w:color w:val="auto"/>
          <w:sz w:val="24"/>
          <w:szCs w:val="24"/>
          <w:highlight w:val="none"/>
          <w:lang w:val="en-US" w:eastAsia="zh-CN"/>
        </w:rPr>
        <w:t xml:space="preserve">局部除锈、防腐；</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outlineLvl w:val="4"/>
      </w:pPr>
      <w:r>
        <w:rPr>
          <w:rFonts w:hint="eastAsia" w:ascii="Times New Roman" w:hAnsi="Times New Roman" w:eastAsia="宋体" w:cs="Times New Roman"/>
          <w:bCs/>
          <w:color w:val="auto"/>
          <w:sz w:val="24"/>
          <w:szCs w:val="24"/>
          <w:highlight w:val="none"/>
          <w:lang w:eastAsia="zh-CN"/>
        </w:rPr>
        <w:t xml:space="preserve">②检查和清擦电机接线端子。检查接线盒接线螺丝是否松动、烧伤；</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③检查各固定部分螺丝，包括地脚螺丝、端盖螺丝、轴承盖螺丝等。将松动的螺母拧紧；</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④检查传动装置、检查皮带轮或联轴器有无魄力、损坏，安装是否牢固：皮带及其联结扣是否完好；</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⑤电机的启动设备，也要及时清擦外部灰尘、擦拭触头，检查各接线部位是否有烧伤痕迹，接地线是否良好；</w:t>
      </w:r>
      <w:r/>
    </w:p>
    <w:p>
      <w:pPr>
        <w:ind w:firstLine="480"/>
        <w:jc w:val="left"/>
        <w:keepLines w:val="0"/>
        <w:keepNext w:val="0"/>
        <w:pageBreakBefore w:val="0"/>
        <w:spacing w:line="360" w:lineRule="auto"/>
        <w:rPr>
          <w:rFonts w:hint="eastAsia" w:ascii="Calibri" w:hAnsi="Calibri"/>
          <w:color w:val="auto"/>
          <w:szCs w:val="22"/>
          <w:highlight w:val="none"/>
          <w:lang w:val="en-US" w:eastAsia="zh-CN"/>
        </w:rPr>
      </w:pPr>
      <w:r>
        <w:rPr>
          <w:rFonts w:hint="eastAsia" w:ascii="Times New Roman" w:hAnsi="Times New Roman" w:eastAsia="宋体" w:cs="Times New Roman"/>
          <w:bCs/>
          <w:color w:val="auto"/>
          <w:sz w:val="24"/>
          <w:szCs w:val="24"/>
          <w:highlight w:val="none"/>
          <w:lang w:eastAsia="zh-CN"/>
        </w:rPr>
        <w:t xml:space="preserve">⑥</w:t>
      </w:r>
      <w:r>
        <w:rPr>
          <w:rFonts w:hint="eastAsia" w:ascii="Times New Roman" w:hAnsi="Times New Roman" w:eastAsia="宋体" w:cs="Times New Roman"/>
          <w:bCs/>
          <w:color w:val="auto"/>
          <w:sz w:val="24"/>
          <w:szCs w:val="24"/>
          <w:highlight w:val="none"/>
          <w:lang w:val="en-US" w:eastAsia="zh-CN"/>
        </w:rPr>
        <w:t xml:space="preserve">适时加注润滑油脂及排除废油脂，保持轴承良好的润滑。滑动轴承应保持正常的油位，油路应畅通，注意适时添加润滑油。</w:t>
      </w:r>
      <w:r/>
    </w:p>
    <w:p>
      <w:p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4）</w:t>
      </w:r>
      <w:r>
        <w:rPr>
          <w:rFonts w:hint="eastAsia" w:ascii="Times New Roman" w:hAnsi="Times New Roman" w:eastAsia="宋体" w:cs="Times New Roman"/>
          <w:b/>
          <w:bCs/>
          <w:color w:val="auto"/>
          <w:sz w:val="24"/>
          <w:szCs w:val="24"/>
          <w:highlight w:val="none"/>
          <w:lang w:eastAsia="zh-CN"/>
        </w:rPr>
        <w:t xml:space="preserve">电机</w:t>
      </w:r>
      <w:r>
        <w:rPr>
          <w:rFonts w:hint="eastAsia" w:ascii="Times New Roman" w:hAnsi="Times New Roman" w:eastAsia="宋体" w:cs="Times New Roman"/>
          <w:b/>
          <w:bCs/>
          <w:color w:val="auto"/>
          <w:sz w:val="24"/>
          <w:szCs w:val="24"/>
          <w:highlight w:val="none"/>
        </w:rPr>
        <w:t xml:space="preserve">养护</w:t>
      </w:r>
      <w:r>
        <w:rPr>
          <w:rFonts w:hint="eastAsia" w:ascii="Times New Roman" w:hAnsi="Times New Roman" w:eastAsia="宋体" w:cs="Times New Roman"/>
          <w:b/>
          <w:bCs/>
          <w:color w:val="auto"/>
          <w:sz w:val="24"/>
          <w:szCs w:val="24"/>
          <w:highlight w:val="none"/>
          <w:lang w:eastAsia="zh-CN"/>
        </w:rPr>
        <w:t xml:space="preserve">标准</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w:t>
      </w: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检查并清洁电机及相关油、水系统等辅助设备；</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②外观整洁、铭牌完好，无锈蚀，；</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w:t>
      </w:r>
      <w:r>
        <w:rPr>
          <w:rFonts w:hint="eastAsia" w:ascii="Times New Roman" w:hAnsi="Times New Roman" w:eastAsia="宋体" w:cs="Times New Roman"/>
          <w:bCs/>
          <w:color w:val="auto"/>
          <w:sz w:val="24"/>
          <w:szCs w:val="24"/>
          <w:highlight w:val="none"/>
          <w:lang w:eastAsia="zh-CN"/>
        </w:rPr>
        <w:t xml:space="preserve">地脚螺丝、端盖螺丝、轴承盖螺丝等紧固件连接可靠，</w:t>
      </w:r>
      <w:r>
        <w:rPr>
          <w:rFonts w:hint="eastAsia" w:ascii="Times New Roman" w:hAnsi="Times New Roman" w:eastAsia="宋体" w:cs="Times New Roman"/>
          <w:color w:val="auto"/>
          <w:sz w:val="24"/>
          <w:szCs w:val="24"/>
          <w:highlight w:val="none"/>
          <w:lang w:val="en-US" w:eastAsia="zh-CN"/>
        </w:rPr>
        <w:t xml:space="preserve">电机接线盒内三相导线及连接片应牢固紧密，</w:t>
      </w:r>
      <w:r>
        <w:rPr>
          <w:rFonts w:hint="eastAsia" w:ascii="Times New Roman" w:hAnsi="Times New Roman" w:eastAsia="宋体" w:cs="Times New Roman"/>
          <w:bCs/>
          <w:color w:val="auto"/>
          <w:sz w:val="24"/>
          <w:szCs w:val="24"/>
          <w:highlight w:val="none"/>
          <w:lang w:eastAsia="zh-CN"/>
        </w:rPr>
        <w:t xml:space="preserve">接地线连接良好</w:t>
      </w:r>
      <w:r>
        <w:rPr>
          <w:rFonts w:hint="eastAsia" w:ascii="Times New Roman" w:hAnsi="Times New Roman"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color w:val="auto"/>
          <w:sz w:val="24"/>
          <w:szCs w:val="22"/>
          <w:highlight w:val="none"/>
          <w:lang w:val="en-US" w:eastAsia="zh-CN" w:bidi="ar"/>
        </w:rPr>
        <w:outlineLvl w:val="4"/>
      </w:pPr>
      <w:r>
        <w:rPr>
          <w:rFonts w:hint="eastAsia" w:ascii="Times New Roman" w:hAnsi="Times New Roman" w:eastAsia="宋体" w:cs="Times New Roman"/>
          <w:color w:val="auto"/>
          <w:sz w:val="24"/>
          <w:szCs w:val="24"/>
          <w:highlight w:val="none"/>
          <w:lang w:val="en-US" w:eastAsia="zh-CN"/>
        </w:rPr>
        <w:t xml:space="preserve">④电动机轴承无阻滞或异常声响，电动机风叶无碰壳现象。</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4、</w:t>
      </w:r>
      <w:r>
        <w:rPr>
          <w:rFonts w:hint="eastAsia" w:ascii="宋体" w:hAnsi="宋体" w:eastAsia="宋体" w:cs="宋体"/>
          <w:b/>
          <w:bCs/>
          <w:sz w:val="24"/>
          <w:szCs w:val="24"/>
          <w:lang w:val="en-US" w:eastAsia="zh-CN"/>
        </w:rPr>
        <w:t xml:space="preserve">解台工程管理所</w:t>
      </w:r>
      <w:r/>
    </w:p>
    <w:p>
      <w:pPr>
        <w:numPr>
          <w:ilvl w:val="0"/>
          <w:numId w:val="0"/>
        </w:numPr>
        <w:ind w:firstLine="482"/>
        <w:jc w:val="both"/>
        <w:keepLines w:val="0"/>
        <w:keepNext w:val="0"/>
        <w:pageBreakBefore w:val="0"/>
        <w:spacing w:line="360" w:lineRule="auto"/>
        <w:widowControl w:val="off"/>
        <w:rPr>
          <w:rFonts w:hint="eastAsia" w:ascii="Times New Roman" w:hAnsi="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1、</w:t>
      </w:r>
      <w:r>
        <w:rPr>
          <w:rFonts w:hint="eastAsia" w:ascii="Times New Roman" w:hAnsi="Times New Roman"/>
          <w:b/>
          <w:bCs/>
          <w:color w:val="auto"/>
          <w:sz w:val="24"/>
          <w:szCs w:val="24"/>
          <w:highlight w:val="none"/>
        </w:rPr>
        <w:t xml:space="preserve">水泵</w:t>
      </w:r>
      <w:r>
        <w:rPr>
          <w:rFonts w:hint="eastAsia" w:ascii="Times New Roman" w:hAnsi="Times New Roman"/>
          <w:b/>
          <w:bCs/>
          <w:color w:val="auto"/>
          <w:sz w:val="24"/>
          <w:szCs w:val="24"/>
          <w:highlight w:val="none"/>
          <w:lang w:eastAsia="zh-CN"/>
        </w:rPr>
        <w:t xml:space="preserve">、电机</w:t>
      </w:r>
      <w:r>
        <w:rPr>
          <w:rFonts w:hint="eastAsia" w:ascii="Times New Roman" w:hAnsi="Times New Roman"/>
          <w:b/>
          <w:bCs/>
          <w:color w:val="auto"/>
          <w:sz w:val="24"/>
          <w:szCs w:val="24"/>
          <w:highlight w:val="none"/>
        </w:rPr>
        <w:t xml:space="preserve">养护项目</w:t>
      </w:r>
      <w:r/>
    </w:p>
    <w:p>
      <w:pPr>
        <w:ind w:firstLine="480"/>
        <w:jc w:val="left"/>
        <w:keepLines w:val="0"/>
        <w:keepNext w:val="0"/>
        <w:pageBreakBefore w:val="0"/>
        <w:spacing w:line="360" w:lineRule="auto"/>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水泵开展日常养护，以增加水泵使用寿命。</w:t>
      </w:r>
      <w:r>
        <w:rPr>
          <w:rFonts w:hint="eastAsia" w:ascii="Times New Roman" w:hAnsi="Times New Roman"/>
          <w:color w:val="auto"/>
          <w:sz w:val="24"/>
          <w:szCs w:val="24"/>
          <w:highlight w:val="none"/>
          <w:lang w:eastAsia="zh-CN"/>
        </w:rPr>
        <w:t xml:space="preserve">养护范围为</w:t>
      </w:r>
      <w:r>
        <w:rPr>
          <w:rFonts w:hint="eastAsia" w:ascii="Times New Roman" w:hAnsi="Times New Roman"/>
          <w:color w:val="auto"/>
          <w:sz w:val="24"/>
          <w:szCs w:val="24"/>
          <w:highlight w:val="none"/>
        </w:rPr>
        <w:t xml:space="preserve">15台</w:t>
      </w:r>
      <w:r>
        <w:rPr>
          <w:rFonts w:hint="eastAsia" w:ascii="Times New Roman" w:hAnsi="Times New Roman"/>
          <w:sz w:val="24"/>
          <w:szCs w:val="22"/>
        </w:rPr>
        <w:t xml:space="preserve">900ZLB2.8-6.7型立式轴流泵</w:t>
      </w:r>
      <w:r>
        <w:rPr>
          <w:rFonts w:hint="eastAsia" w:ascii="Times New Roman" w:hAnsi="Times New Roman"/>
          <w:color w:val="auto"/>
          <w:sz w:val="24"/>
          <w:szCs w:val="24"/>
          <w:highlight w:val="none"/>
          <w:lang w:eastAsia="zh-CN"/>
        </w:rPr>
        <w:t xml:space="preserve">及</w:t>
      </w:r>
      <w:r>
        <w:rPr>
          <w:rFonts w:hint="eastAsia" w:ascii="Times New Roman" w:hAnsi="Times New Roman"/>
          <w:color w:val="auto"/>
          <w:sz w:val="24"/>
          <w:szCs w:val="24"/>
          <w:highlight w:val="none"/>
          <w:lang w:val="en-US" w:eastAsia="zh-CN"/>
        </w:rPr>
        <w:t xml:space="preserve">22台</w:t>
      </w:r>
      <w:r>
        <w:rPr>
          <w:rFonts w:hint="eastAsia" w:ascii="Times New Roman" w:hAnsi="Times New Roman"/>
          <w:sz w:val="24"/>
          <w:szCs w:val="22"/>
        </w:rPr>
        <w:t xml:space="preserve">JSL14（TH）-12低压异步电机，单机功率280kW</w:t>
      </w:r>
      <w:r>
        <w:rPr>
          <w:rFonts w:hint="eastAsia" w:ascii="Times New Roman" w:hAnsi="Times New Roman"/>
          <w:color w:val="auto"/>
          <w:sz w:val="24"/>
          <w:szCs w:val="24"/>
          <w:highlight w:val="none"/>
          <w:lang w:val="en-US" w:eastAsia="zh-CN"/>
        </w:rPr>
        <w:t xml:space="preserve">。</w:t>
      </w:r>
      <w:r/>
    </w:p>
    <w:p>
      <w:pPr>
        <w:ind w:firstLine="482"/>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rPr>
        <w:t xml:space="preserve">水泵养护</w:t>
      </w:r>
      <w:r>
        <w:rPr>
          <w:rFonts w:hint="eastAsia" w:ascii="Times New Roman" w:hAnsi="Times New Roman" w:eastAsia="宋体" w:cs="Times New Roman"/>
          <w:b/>
          <w:bCs/>
          <w:color w:val="auto"/>
          <w:sz w:val="24"/>
          <w:szCs w:val="24"/>
          <w:highlight w:val="none"/>
          <w:lang w:eastAsia="zh-CN"/>
        </w:rPr>
        <w:t xml:space="preserve">内容</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①</w:t>
      </w:r>
      <w:r>
        <w:rPr>
          <w:rFonts w:hint="eastAsia" w:ascii="Times New Roman" w:hAnsi="Times New Roman" w:eastAsia="宋体" w:cs="Times New Roman"/>
          <w:color w:val="auto"/>
          <w:sz w:val="24"/>
          <w:szCs w:val="24"/>
          <w:highlight w:val="none"/>
          <w:lang w:val="en-US" w:eastAsia="zh-CN"/>
        </w:rPr>
        <w:t xml:space="preserve">水泵机组的日常清洁工作，局部除锈、防腐；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②</w:t>
      </w:r>
      <w:r>
        <w:rPr>
          <w:rFonts w:hint="eastAsia" w:ascii="Times New Roman" w:hAnsi="Times New Roman" w:eastAsia="宋体" w:cs="Times New Roman"/>
          <w:color w:val="auto"/>
          <w:sz w:val="24"/>
          <w:szCs w:val="24"/>
          <w:highlight w:val="none"/>
          <w:lang w:val="en-US" w:eastAsia="zh-CN"/>
        </w:rPr>
        <w:t xml:space="preserve">紧固机组与管路连接螺栓；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③</w:t>
      </w:r>
      <w:r>
        <w:rPr>
          <w:rFonts w:hint="eastAsia" w:ascii="Times New Roman" w:hAnsi="Times New Roman" w:eastAsia="宋体" w:cs="Times New Roman"/>
          <w:color w:val="auto"/>
          <w:sz w:val="24"/>
          <w:szCs w:val="24"/>
          <w:highlight w:val="none"/>
          <w:lang w:val="en-US" w:eastAsia="zh-CN"/>
        </w:rPr>
        <w:t xml:space="preserve">做好机组轴承、机械密封的润滑工作，适时加注或更换润滑油脂，润滑油脂的牌号应符合规定；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④</w:t>
      </w:r>
      <w:r>
        <w:rPr>
          <w:rFonts w:hint="eastAsia" w:ascii="Times New Roman" w:hAnsi="Times New Roman" w:eastAsia="宋体" w:cs="Times New Roman"/>
          <w:color w:val="auto"/>
          <w:sz w:val="24"/>
          <w:szCs w:val="24"/>
          <w:highlight w:val="none"/>
          <w:lang w:val="en-US" w:eastAsia="zh-CN"/>
        </w:rPr>
        <w:t xml:space="preserve">检查与调换填料密封的填料，并清除填料函内的污垢及调整轴封机构； </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eastAsia="zh-CN"/>
        </w:rPr>
        <w:t xml:space="preserve">⑤</w:t>
      </w:r>
      <w:r>
        <w:rPr>
          <w:rFonts w:hint="eastAsia" w:ascii="Times New Roman" w:hAnsi="Times New Roman" w:eastAsia="宋体" w:cs="Times New Roman"/>
          <w:color w:val="auto"/>
          <w:sz w:val="24"/>
          <w:szCs w:val="24"/>
          <w:highlight w:val="none"/>
          <w:lang w:val="en-US" w:eastAsia="zh-CN"/>
        </w:rPr>
        <w:t xml:space="preserve">检查与养护机组油、气、水系统等辅助设备，确保其工作正常与可靠；</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outlineLvl w:val="4"/>
      </w:pPr>
      <w:r>
        <w:rPr>
          <w:rFonts w:hint="eastAsia" w:ascii="Times New Roman" w:hAnsi="Times New Roman" w:eastAsia="宋体" w:cs="Times New Roman"/>
          <w:color w:val="auto"/>
          <w:sz w:val="24"/>
          <w:szCs w:val="24"/>
          <w:highlight w:val="none"/>
          <w:lang w:val="en-US" w:eastAsia="zh-CN"/>
        </w:rPr>
        <w:t xml:space="preserve">⑥检查有无渗漏状况，如有漏水应立刻进行维修。 </w:t>
      </w:r>
      <w:r/>
    </w:p>
    <w:p>
      <w:pPr>
        <w:ind w:firstLine="482"/>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rPr>
        <w:t xml:space="preserve">水泵养护</w:t>
      </w:r>
      <w:r>
        <w:rPr>
          <w:rFonts w:hint="eastAsia" w:ascii="Times New Roman" w:hAnsi="Times New Roman" w:eastAsia="宋体" w:cs="Times New Roman"/>
          <w:b/>
          <w:bCs/>
          <w:color w:val="auto"/>
          <w:sz w:val="24"/>
          <w:szCs w:val="24"/>
          <w:highlight w:val="none"/>
          <w:lang w:eastAsia="zh-CN"/>
        </w:rPr>
        <w:t xml:space="preserve">标准</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w:t>
      </w: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检查并清洁一次水泵机组及相关油、气、水系统等辅助设备，</w:t>
      </w:r>
      <w:r/>
    </w:p>
    <w:p>
      <w:pPr>
        <w:ind w:firstLine="480"/>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②水泵表面整洁、无锈蚀，</w:t>
      </w:r>
      <w:r>
        <w:rPr>
          <w:rFonts w:hint="default" w:ascii="Times New Roman" w:hAnsi="Times New Roman" w:eastAsia="宋体" w:cs="Times New Roman"/>
          <w:color w:val="auto"/>
          <w:sz w:val="24"/>
          <w:szCs w:val="24"/>
          <w:highlight w:val="none"/>
          <w:lang w:val="en-US" w:eastAsia="zh-CN"/>
        </w:rPr>
        <w:t xml:space="preserve">水泵标识、标志符合要求</w:t>
      </w:r>
      <w:r>
        <w:rPr>
          <w:rFonts w:hint="eastAsia" w:ascii="Times New Roman" w:hAnsi="Times New Roman"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③轴承、密封装置运行正常，无渗漏，结合面无渗水现象；</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④水泵转动灵巧、无卡壳现象，泵轴与电机轴在同一中心线上；</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⑤油、气、水系统等辅助设备，工作正常；</w:t>
      </w:r>
      <w:r/>
    </w:p>
    <w:p>
      <w:p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lang w:eastAsia="zh-CN"/>
        </w:rPr>
        <w:t xml:space="preserve">电机</w:t>
      </w:r>
      <w:r>
        <w:rPr>
          <w:rFonts w:hint="eastAsia" w:ascii="Times New Roman" w:hAnsi="Times New Roman" w:eastAsia="宋体" w:cs="Times New Roman"/>
          <w:b/>
          <w:bCs/>
          <w:color w:val="auto"/>
          <w:sz w:val="24"/>
          <w:szCs w:val="24"/>
          <w:highlight w:val="none"/>
        </w:rPr>
        <w:t xml:space="preserve">养护</w:t>
      </w:r>
      <w:r>
        <w:rPr>
          <w:rFonts w:hint="eastAsia" w:ascii="Times New Roman" w:hAnsi="Times New Roman" w:eastAsia="宋体" w:cs="Times New Roman"/>
          <w:b/>
          <w:bCs/>
          <w:color w:val="auto"/>
          <w:sz w:val="24"/>
          <w:szCs w:val="24"/>
          <w:highlight w:val="none"/>
          <w:lang w:eastAsia="zh-CN"/>
        </w:rPr>
        <w:t xml:space="preserve">内容</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①清擦电机，及时清除电机机座外部的灰尘、油泥，</w:t>
      </w:r>
      <w:r>
        <w:rPr>
          <w:rFonts w:hint="eastAsia" w:ascii="Times New Roman" w:hAnsi="Times New Roman" w:eastAsia="宋体" w:cs="Times New Roman"/>
          <w:color w:val="auto"/>
          <w:sz w:val="24"/>
          <w:szCs w:val="24"/>
          <w:highlight w:val="none"/>
          <w:lang w:val="en-US" w:eastAsia="zh-CN"/>
        </w:rPr>
        <w:t xml:space="preserve">局部除锈、防腐；</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outlineLvl w:val="4"/>
      </w:pPr>
      <w:r>
        <w:rPr>
          <w:rFonts w:hint="eastAsia" w:ascii="Times New Roman" w:hAnsi="Times New Roman" w:eastAsia="宋体" w:cs="Times New Roman"/>
          <w:bCs/>
          <w:color w:val="auto"/>
          <w:sz w:val="24"/>
          <w:szCs w:val="24"/>
          <w:highlight w:val="none"/>
          <w:lang w:eastAsia="zh-CN"/>
        </w:rPr>
        <w:t xml:space="preserve">②检查和清擦电机接线端子。检查接线盒接线螺丝是否松动、烧伤；</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③检查各固定部分螺丝，包括地脚螺丝、端盖螺丝、轴承盖螺丝等。将松动的螺母拧紧；</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④检查传动装置、检查皮带轮或联轴器有无魄力、损坏，安装是否牢固：皮带及其联结扣是否完好；</w:t>
      </w:r>
      <w:r/>
    </w:p>
    <w:p>
      <w:pPr>
        <w:ind w:firstLine="480"/>
        <w:jc w:val="left"/>
        <w:keepLines w:val="0"/>
        <w:keepNext w:val="0"/>
        <w:pageBreakBefore w:val="0"/>
        <w:spacing w:line="360" w:lineRule="auto"/>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 xml:space="preserve">⑤电机的启动设备，也要及时清擦外部灰尘、擦拭触头，检查各接线部位是否有烧伤痕迹，接地线是否良好；</w:t>
      </w:r>
      <w:r/>
    </w:p>
    <w:p>
      <w:pPr>
        <w:ind w:firstLine="480"/>
        <w:jc w:val="left"/>
        <w:keepLines w:val="0"/>
        <w:keepNext w:val="0"/>
        <w:pageBreakBefore w:val="0"/>
        <w:spacing w:line="360" w:lineRule="auto"/>
        <w:rPr>
          <w:rFonts w:hint="eastAsia" w:ascii="Calibri" w:hAnsi="Calibri"/>
          <w:color w:val="auto"/>
          <w:szCs w:val="22"/>
          <w:highlight w:val="none"/>
          <w:lang w:val="en-US" w:eastAsia="zh-CN"/>
        </w:rPr>
      </w:pPr>
      <w:r>
        <w:rPr>
          <w:rFonts w:hint="eastAsia" w:ascii="Times New Roman" w:hAnsi="Times New Roman" w:eastAsia="宋体" w:cs="Times New Roman"/>
          <w:bCs/>
          <w:color w:val="auto"/>
          <w:sz w:val="24"/>
          <w:szCs w:val="24"/>
          <w:highlight w:val="none"/>
          <w:lang w:eastAsia="zh-CN"/>
        </w:rPr>
        <w:t xml:space="preserve">⑥</w:t>
      </w:r>
      <w:r>
        <w:rPr>
          <w:rFonts w:hint="eastAsia" w:ascii="Times New Roman" w:hAnsi="Times New Roman" w:eastAsia="宋体" w:cs="Times New Roman"/>
          <w:bCs/>
          <w:color w:val="auto"/>
          <w:sz w:val="24"/>
          <w:szCs w:val="24"/>
          <w:highlight w:val="none"/>
          <w:lang w:val="en-US" w:eastAsia="zh-CN"/>
        </w:rPr>
        <w:t xml:space="preserve">适时加注润滑油脂及排除废油脂，保持轴承良好的润滑。滑动轴承应保持正常的油位，油路应畅通，注意适时添加润滑油。</w:t>
      </w:r>
      <w:r/>
    </w:p>
    <w:p>
      <w:p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4"/>
          <w:highlight w:val="none"/>
          <w:lang w:eastAsia="zh-CN"/>
        </w:rPr>
        <w:outlineLvl w:val="3"/>
      </w:pPr>
      <w:r>
        <w:rPr>
          <w:rFonts w:hint="eastAsia" w:ascii="Times New Roman" w:hAnsi="Times New Roman" w:eastAsia="宋体" w:cs="Times New Roman"/>
          <w:b/>
          <w:bCs/>
          <w:color w:val="auto"/>
          <w:sz w:val="24"/>
          <w:szCs w:val="24"/>
          <w:highlight w:val="none"/>
          <w:lang w:val="en-US" w:eastAsia="zh-CN"/>
        </w:rPr>
        <w:t xml:space="preserve">4）</w:t>
      </w:r>
      <w:r>
        <w:rPr>
          <w:rFonts w:hint="eastAsia" w:ascii="Times New Roman" w:hAnsi="Times New Roman" w:eastAsia="宋体" w:cs="Times New Roman"/>
          <w:b/>
          <w:bCs/>
          <w:color w:val="auto"/>
          <w:sz w:val="24"/>
          <w:szCs w:val="24"/>
          <w:highlight w:val="none"/>
          <w:lang w:eastAsia="zh-CN"/>
        </w:rPr>
        <w:t xml:space="preserve">电机</w:t>
      </w:r>
      <w:r>
        <w:rPr>
          <w:rFonts w:hint="eastAsia" w:ascii="Times New Roman" w:hAnsi="Times New Roman" w:eastAsia="宋体" w:cs="Times New Roman"/>
          <w:b/>
          <w:bCs/>
          <w:color w:val="auto"/>
          <w:sz w:val="24"/>
          <w:szCs w:val="24"/>
          <w:highlight w:val="none"/>
        </w:rPr>
        <w:t xml:space="preserve">养护</w:t>
      </w:r>
      <w:r>
        <w:rPr>
          <w:rFonts w:hint="eastAsia" w:ascii="Times New Roman" w:hAnsi="Times New Roman" w:eastAsia="宋体" w:cs="Times New Roman"/>
          <w:b/>
          <w:bCs/>
          <w:color w:val="auto"/>
          <w:sz w:val="24"/>
          <w:szCs w:val="24"/>
          <w:highlight w:val="none"/>
          <w:lang w:eastAsia="zh-CN"/>
        </w:rPr>
        <w:t xml:space="preserve">标准</w:t>
      </w:r>
      <w:r>
        <w:rPr>
          <w:rFonts w:hint="eastAsia" w:cs="Times New Roman"/>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w:t>
      </w:r>
      <w:r>
        <w:rPr>
          <w:rFonts w:hint="eastAsia" w:cs="Times New Roman"/>
          <w:color w:val="auto"/>
          <w:sz w:val="24"/>
          <w:szCs w:val="24"/>
          <w:highlight w:val="none"/>
          <w:lang w:val="en-US" w:eastAsia="zh-CN"/>
        </w:rPr>
        <w:t xml:space="preserve">定期</w:t>
      </w:r>
      <w:r>
        <w:rPr>
          <w:rFonts w:hint="eastAsia" w:ascii="Times New Roman" w:hAnsi="Times New Roman" w:eastAsia="宋体" w:cs="Times New Roman"/>
          <w:color w:val="auto"/>
          <w:sz w:val="24"/>
          <w:szCs w:val="24"/>
          <w:highlight w:val="none"/>
          <w:lang w:val="en-US" w:eastAsia="zh-CN"/>
        </w:rPr>
        <w:t xml:space="preserve">检查并清洁一次电机及相关油、水系统等辅助设备；</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②外观整洁、铭牌完好，无锈蚀，；</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w:t>
      </w:r>
      <w:r>
        <w:rPr>
          <w:rFonts w:hint="eastAsia" w:ascii="Times New Roman" w:hAnsi="Times New Roman" w:eastAsia="宋体" w:cs="Times New Roman"/>
          <w:bCs/>
          <w:color w:val="auto"/>
          <w:sz w:val="24"/>
          <w:szCs w:val="24"/>
          <w:highlight w:val="none"/>
          <w:lang w:eastAsia="zh-CN"/>
        </w:rPr>
        <w:t xml:space="preserve">地脚螺丝、端盖螺丝、轴承盖螺丝等紧固件连接可靠，</w:t>
      </w:r>
      <w:r>
        <w:rPr>
          <w:rFonts w:hint="eastAsia" w:ascii="Times New Roman" w:hAnsi="Times New Roman" w:eastAsia="宋体" w:cs="Times New Roman"/>
          <w:color w:val="auto"/>
          <w:sz w:val="24"/>
          <w:szCs w:val="24"/>
          <w:highlight w:val="none"/>
          <w:lang w:val="en-US" w:eastAsia="zh-CN"/>
        </w:rPr>
        <w:t xml:space="preserve">电机接线盒内三相导线及连接片应牢固紧密，</w:t>
      </w:r>
      <w:r>
        <w:rPr>
          <w:rFonts w:hint="eastAsia" w:ascii="Times New Roman" w:hAnsi="Times New Roman" w:eastAsia="宋体" w:cs="Times New Roman"/>
          <w:bCs/>
          <w:color w:val="auto"/>
          <w:sz w:val="24"/>
          <w:szCs w:val="24"/>
          <w:highlight w:val="none"/>
          <w:lang w:eastAsia="zh-CN"/>
        </w:rPr>
        <w:t xml:space="preserve">接地线连接良好</w:t>
      </w:r>
      <w:r>
        <w:rPr>
          <w:rFonts w:hint="eastAsia" w:ascii="Times New Roman" w:hAnsi="Times New Roman"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color w:val="auto"/>
          <w:sz w:val="24"/>
          <w:szCs w:val="22"/>
          <w:highlight w:val="none"/>
          <w:lang w:val="en-US" w:eastAsia="zh-CN" w:bidi="ar"/>
        </w:rPr>
        <w:outlineLvl w:val="4"/>
      </w:pPr>
      <w:r>
        <w:rPr>
          <w:rFonts w:hint="eastAsia" w:ascii="Times New Roman" w:hAnsi="Times New Roman" w:eastAsia="宋体" w:cs="Times New Roman"/>
          <w:color w:val="auto"/>
          <w:sz w:val="24"/>
          <w:szCs w:val="24"/>
          <w:highlight w:val="none"/>
          <w:lang w:val="en-US" w:eastAsia="zh-CN"/>
        </w:rPr>
        <w:t xml:space="preserve">④电动机轴承无阻滞或异常声响，电动机风叶无碰壳现象。</w:t>
      </w:r>
      <w:r>
        <w:rPr>
          <w:rFonts w:hint="eastAsia" w:ascii="Times New Roman" w:hAnsi="Times New Roman"/>
          <w:color w:val="auto"/>
          <w:sz w:val="24"/>
          <w:szCs w:val="22"/>
          <w:highlight w:val="none"/>
          <w:lang w:val="en-US" w:eastAsia="zh-CN" w:bidi="ar"/>
        </w:rPr>
      </w:r>
      <w:r/>
    </w:p>
    <w:p>
      <w:pPr>
        <w:pStyle w:val="729"/>
        <w:ind w:left="480" w:firstLine="0"/>
        <w:jc w:val="both"/>
        <w:keepLines w:val="0"/>
        <w:keepNext w:val="0"/>
        <w:spacing w:before="0" w:beforeAutospacing="0" w:after="0" w:afterAutospacing="0" w:line="360" w:lineRule="auto"/>
        <w:widowControl w:val="off"/>
        <w:rPr>
          <w:rFonts w:hint="eastAsia" w:ascii="宋体" w:hAnsi="宋体" w:eastAsia="宋体" w:cs="宋体"/>
          <w:b/>
          <w:bCs/>
          <w:color w:val="000000"/>
          <w:sz w:val="28"/>
          <w:szCs w:val="28"/>
          <w:highlight w:val="yellow"/>
          <w:lang w:val="en-US" w:eastAsia="zh-CN" w:bidi="ar-SA"/>
          <w14:ligatures w14: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8"/>
          <w:szCs w:val="28"/>
          <w:highlight w:val="yellow"/>
          <w:lang w:val="en-US" w:eastAsia="zh-CN" w:bidi="ar-SA"/>
        </w:rPr>
        <w:t xml:space="preserve">（四）</w:t>
      </w:r>
      <w:r>
        <w:rPr>
          <w:rFonts w:hint="eastAsia" w:ascii="宋体" w:hAnsi="宋体" w:eastAsia="宋体" w:cs="宋体"/>
          <w:b/>
          <w:bCs/>
          <w:color w:val="000000"/>
          <w:sz w:val="28"/>
          <w:szCs w:val="28"/>
          <w:highlight w:val="yellow"/>
          <w:lang w:val="en-US" w:eastAsia="zh-CN" w:bidi="ar-SA"/>
        </w:rPr>
        <w:t xml:space="preserve">采购包</w:t>
      </w:r>
      <w:r>
        <w:rPr>
          <w:rFonts w:hint="eastAsia" w:ascii="宋体" w:hAnsi="宋体" w:eastAsia="宋体" w:cs="宋体"/>
          <w:b/>
          <w:bCs/>
          <w:color w:val="000000"/>
          <w:sz w:val="28"/>
          <w:szCs w:val="28"/>
          <w:highlight w:val="yellow"/>
          <w:lang w:val="en-US" w:eastAsia="zh-CN" w:bidi="ar-SA"/>
        </w:rPr>
        <w:t xml:space="preserve">4</w:t>
      </w:r>
      <w:r>
        <w:rPr>
          <w:rFonts w:hint="eastAsia" w:ascii="宋体" w:hAnsi="宋体" w:eastAsia="宋体" w:cs="宋体"/>
          <w:b/>
          <w:bCs/>
          <w:color w:val="000000"/>
          <w:sz w:val="28"/>
          <w:szCs w:val="28"/>
          <w:highlight w:val="yellow"/>
          <w:lang w:val="en-US" w:eastAsia="zh-CN" w:bidi="ar-SA"/>
        </w:rPr>
        <w:t xml:space="preserve">：</w:t>
      </w:r>
      <w:r>
        <w:rPr>
          <w:rFonts w:hint="eastAsia" w:ascii="宋体" w:hAnsi="宋体" w:eastAsia="宋体" w:cs="宋体"/>
          <w:b/>
          <w:bCs/>
          <w:color w:val="000000"/>
          <w:sz w:val="28"/>
          <w:szCs w:val="28"/>
          <w:highlight w:val="yellow"/>
          <w:lang w:val="en-US" w:eastAsia="zh-CN" w:bidi="ar-SA"/>
        </w:rPr>
        <w:t xml:space="preserve">刘山、解台、黄河北闸等闸站自动化及视频监控系统养护</w:t>
      </w:r>
      <w:r>
        <w:rPr>
          <w:rFonts w:hint="eastAsia" w:ascii="宋体" w:hAnsi="宋体" w:eastAsia="宋体" w:cs="宋体"/>
          <w:b/>
          <w:bCs/>
          <w:color w:val="000000"/>
          <w:sz w:val="28"/>
          <w:szCs w:val="28"/>
          <w:highlight w:val="yellow"/>
          <w:lang w:val="en-US" w:eastAsia="zh-CN" w:bidi="ar-SA"/>
          <w14:ligatures w14:val="none"/>
        </w:rPr>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bidi="ar-SA"/>
        </w:rPr>
        <w:t xml:space="preserve">1、</w:t>
      </w:r>
      <w:r>
        <w:rPr>
          <w:rFonts w:hint="eastAsia" w:ascii="宋体" w:hAnsi="宋体" w:eastAsia="宋体" w:cs="宋体"/>
          <w:b/>
          <w:bCs/>
          <w:sz w:val="24"/>
          <w:szCs w:val="24"/>
          <w:lang w:val="en-US" w:eastAsia="zh-CN"/>
        </w:rPr>
        <w:t xml:space="preserve">刘山工程管理所</w:t>
      </w:r>
      <w:r/>
    </w:p>
    <w:p>
      <w:pPr>
        <w:numPr>
          <w:ilvl w:val="0"/>
          <w:numId w:val="0"/>
        </w:numPr>
        <w:ind w:left="0" w:firstLine="482"/>
        <w:jc w:val="left"/>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2"/>
      </w:pPr>
      <w:r>
        <w:rPr>
          <w:rFonts w:hint="eastAsia" w:ascii="宋体" w:hAnsi="宋体" w:cs="宋体"/>
          <w:b/>
          <w:bCs/>
          <w:color w:val="000000"/>
          <w:sz w:val="24"/>
          <w:szCs w:val="24"/>
          <w:lang w:val="en-US" w:eastAsia="zh-CN" w:bidi="ar-SA"/>
        </w:rPr>
        <w:t xml:space="preserve">1.1</w:t>
      </w:r>
      <w:r>
        <w:rPr>
          <w:rFonts w:hint="eastAsia" w:ascii="Times New Roman" w:hAnsi="Times New Roman" w:eastAsia="宋体" w:cs="Times New Roman"/>
          <w:b/>
          <w:bCs/>
          <w:color w:val="auto"/>
          <w:sz w:val="24"/>
          <w:szCs w:val="24"/>
          <w:highlight w:val="none"/>
          <w:lang w:val="en-US" w:eastAsia="zh-CN"/>
        </w:rPr>
        <w:t xml:space="preserve">自动控制及视频系统养护</w:t>
      </w:r>
      <w:r/>
    </w:p>
    <w:p>
      <w:pPr>
        <w:ind w:left="0"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对</w:t>
      </w:r>
      <w:r>
        <w:rPr>
          <w:rFonts w:hint="eastAsia" w:ascii="Times New Roman" w:hAnsi="Times New Roman" w:eastAsia="宋体" w:cs="Times New Roman"/>
          <w:color w:val="auto"/>
          <w:sz w:val="24"/>
          <w:highlight w:val="none"/>
          <w:lang w:val="en-US" w:eastAsia="zh-CN" w:bidi="ar"/>
        </w:rPr>
        <w:t xml:space="preserve">刘山南站、刘山北站</w:t>
      </w:r>
      <w:r>
        <w:rPr>
          <w:rFonts w:hint="eastAsia" w:ascii="Times New Roman" w:hAnsi="Times New Roman" w:eastAsia="宋体" w:cs="Times New Roman"/>
          <w:color w:val="auto"/>
          <w:sz w:val="24"/>
          <w:szCs w:val="22"/>
          <w:highlight w:val="none"/>
          <w:lang w:val="en-US" w:eastAsia="zh-CN" w:bidi="ar"/>
        </w:rPr>
        <w:t xml:space="preserve">自动化控制及视频监视系统进行常规养护。</w:t>
      </w:r>
      <w:r/>
    </w:p>
    <w:p>
      <w:pPr>
        <w:numPr>
          <w:ilvl w:val="0"/>
          <w:numId w:val="0"/>
        </w:numPr>
        <w:ind w:firstLine="480"/>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w:t>
      </w:r>
      <w:r>
        <w:rPr>
          <w:rFonts w:hint="eastAsia" w:cs="Times New Roman"/>
          <w:b/>
          <w:bCs/>
          <w:color w:val="auto"/>
          <w:sz w:val="24"/>
          <w:szCs w:val="24"/>
          <w:highlight w:val="none"/>
          <w:lang w:val="en-US" w:eastAsia="zh-CN"/>
        </w:rPr>
        <w:t xml:space="preserve">设备清单：</w:t>
      </w:r>
      <w:r/>
    </w:p>
    <w:tbl>
      <w:tblPr>
        <w:tblStyle w:val="701"/>
        <w:tblW w:w="850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3"/>
        <w:gridCol w:w="3034"/>
        <w:gridCol w:w="1077"/>
        <w:gridCol w:w="1078"/>
        <w:gridCol w:w="1882"/>
      </w:tblGrid>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传感器水位计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传感器压力表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光缆网络设备光交换器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视频、广播系统摄像机</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计算机监控系统</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安全监测系统</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trPr>
        <w:tc>
          <w:tcPr>
            <w:tcBorders>
              <w:top w:val="single" w:color="000000" w:sz="4" w:space="0"/>
              <w:left w:val="single" w:color="000000" w:sz="4" w:space="0"/>
              <w:bottom w:val="single" w:color="000000" w:sz="8" w:space="0"/>
              <w:right w:val="single" w:color="000000" w:sz="4" w:space="0"/>
            </w:tcBorders>
            <w:tcW w:w="143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8" w:space="0"/>
              <w:right w:val="single" w:color="000000" w:sz="4" w:space="0"/>
            </w:tcBorders>
            <w:tcW w:w="3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工控机和现场服务器 </w:t>
            </w:r>
            <w:r/>
          </w:p>
        </w:tc>
        <w:tc>
          <w:tcPr>
            <w:tcBorders>
              <w:top w:val="single" w:color="000000" w:sz="4" w:space="0"/>
              <w:left w:val="single" w:color="000000" w:sz="4" w:space="0"/>
              <w:bottom w:val="single" w:color="000000" w:sz="8"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8" w:space="0"/>
              <w:right w:val="single" w:color="000000" w:sz="4" w:space="0"/>
            </w:tcBorders>
            <w:tcW w:w="107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8" w:space="0"/>
              <w:right w:val="single" w:color="000000" w:sz="4" w:space="0"/>
            </w:tcBorders>
            <w:tcW w:w="18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numPr>
          <w:ilvl w:val="0"/>
          <w:numId w:val="0"/>
        </w:numPr>
        <w:ind w:firstLine="480"/>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ind w:firstLine="480"/>
        <w:jc w:val="left"/>
        <w:keepLines w:val="0"/>
        <w:keepNext w:val="0"/>
        <w:pageBreakBefore w:val="0"/>
        <w:spacing w:after="0" w:line="360" w:lineRule="auto"/>
        <w:widowControl w:val="off"/>
        <w:rPr>
          <w:rFonts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①对现地端数据采集设备进行巡视检查，发现问题立即处理；</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②</w:t>
      </w:r>
      <w:r>
        <w:rPr>
          <w:rFonts w:hint="eastAsia" w:ascii="宋体" w:hAnsi="宋体"/>
          <w:color w:val="auto"/>
          <w:sz w:val="24"/>
          <w:szCs w:val="24"/>
          <w:highlight w:val="none"/>
        </w:rPr>
        <w:t xml:space="preserve">清洁设备特别是显示设备内外，保证设备有稳定的使用环境，特别是设备芯片无灰尘可以是设备稳定、准确的运行；</w:t>
      </w:r>
      <w:r/>
    </w:p>
    <w:p>
      <w:pPr>
        <w:ind w:firstLine="480"/>
        <w:jc w:val="left"/>
        <w:keepLines w:val="0"/>
        <w:keepNext w:val="0"/>
        <w:pageBreakBefore w:val="0"/>
        <w:spacing w:after="0" w:line="360" w:lineRule="auto"/>
        <w:widowControl w:val="off"/>
        <w:rPr>
          <w:rFonts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③除锈喷漆：对锈蚀部位进行除锈喷漆，除锈应彻底，并应排查出锈蚀原因。</w:t>
      </w:r>
      <w:r/>
    </w:p>
    <w:p>
      <w:pPr>
        <w:ind w:firstLine="480"/>
        <w:jc w:val="left"/>
        <w:keepLines w:val="0"/>
        <w:keepNext w:val="0"/>
        <w:pageBreakBefore w:val="0"/>
        <w:spacing w:line="360" w:lineRule="auto"/>
        <w:rPr>
          <w:rFonts w:hint="default" w:ascii="Calibri" w:hAnsi="Calibri"/>
          <w:color w:val="auto"/>
          <w:szCs w:val="22"/>
          <w:highlight w:val="none"/>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擦拭摄像头类图像传感器，保证设备无遮挡、图像清晰。</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⑤</w:t>
      </w:r>
      <w:r>
        <w:rPr>
          <w:rFonts w:hint="eastAsia" w:ascii="宋体" w:hAnsi="宋体"/>
          <w:color w:val="auto"/>
          <w:sz w:val="24"/>
          <w:szCs w:val="24"/>
          <w:highlight w:val="none"/>
        </w:rPr>
        <w:t xml:space="preserve">校准仪器、仪表，保证数据采集准确。</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⑥</w:t>
      </w:r>
      <w:r>
        <w:rPr>
          <w:rFonts w:hint="eastAsia" w:ascii="宋体" w:hAnsi="宋体"/>
          <w:color w:val="auto"/>
          <w:sz w:val="24"/>
          <w:szCs w:val="24"/>
          <w:highlight w:val="none"/>
        </w:rPr>
        <w:t xml:space="preserve">更换异常或有隐患的开关、电源、接触器等易耗设备。</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⑦</w:t>
      </w:r>
      <w:r>
        <w:rPr>
          <w:rFonts w:hint="eastAsia" w:ascii="宋体" w:hAnsi="宋体"/>
          <w:color w:val="auto"/>
          <w:sz w:val="24"/>
          <w:szCs w:val="24"/>
          <w:highlight w:val="none"/>
        </w:rPr>
        <w:t xml:space="preserve">检查线路，整理老化或散落线缆和管线，将其规则固定在墙壁或地面，保证信号的稳定传输。尤其是光信号设备，确保线路无弯曲或尾端设备无折痕，保障光信号的直线传输。</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outlineLvl w:val="3"/>
      </w:pPr>
      <w:r>
        <w:rPr>
          <w:rFonts w:hint="eastAsia" w:ascii="Times New Roman" w:hAnsi="Times New Roman" w:eastAsia="宋体" w:cs="Times New Roman"/>
          <w:color w:val="auto"/>
          <w:sz w:val="24"/>
          <w:szCs w:val="22"/>
          <w:highlight w:val="none"/>
          <w:lang w:val="en-US" w:eastAsia="zh-CN" w:bidi="ar"/>
        </w:rPr>
        <w:t xml:space="preserve">⑧视频及自动化软件系统的维护</w:t>
      </w:r>
      <w:r/>
    </w:p>
    <w:p>
      <w:pPr>
        <w:ind w:firstLine="482"/>
        <w:jc w:val="left"/>
        <w:keepLines w:val="0"/>
        <w:keepNext w:val="0"/>
        <w:pageBreakBefore w:val="0"/>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eastAsia="zh-CN"/>
        </w:rPr>
        <w:t xml:space="preserve">养护标准：</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①</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对设备内部、表面清理，保证设备整洁无灰尘。</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②每年1次校准仪器、仪表，遇到仪器、仪表显示不正确问题，及时查出并分析原因，记录并上报。</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③摄像头：</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对摄像头进行排查，保证设备无遮挡、图像清晰。</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④设备更换：对于1月内连续两次误差超过范围的，应及时更换维修。</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⑤</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排查、更换异常或有隐患的开关、电源、接触器等易耗设备。</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⑥线路整齐，光信号设备，确保线路无弯曲或尾端设备无折痕。</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⑦视频及自动化软件系统运行正常</w:t>
      </w:r>
      <w:r/>
    </w:p>
    <w:p>
      <w:pPr>
        <w:numPr>
          <w:ilvl w:val="0"/>
          <w:numId w:val="0"/>
        </w:numPr>
        <w:ind w:firstLine="482"/>
        <w:jc w:val="both"/>
        <w:keepLines w:val="0"/>
        <w:keepNext w:val="0"/>
        <w:pageBreakBefore w:val="0"/>
        <w:spacing w:line="360" w:lineRule="auto"/>
        <w:widowControl w:val="off"/>
        <w:rPr>
          <w:rFonts w:hint="eastAsia" w:ascii="宋体" w:hAnsi="Calibri" w:cs="Times New Roman"/>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Calibri" w:eastAsia="宋体" w:cs="Times New Roman"/>
          <w:color w:val="auto"/>
          <w:sz w:val="24"/>
          <w:szCs w:val="22"/>
          <w:highlight w:val="none"/>
          <w:lang w:val="en-US" w:eastAsia="zh-CN" w:bidi="ar-SA"/>
        </w:rPr>
        <w:t xml:space="preserve">⑧根据设备故障情况做好应急响应维护：7*24小时接受采购方响应式维护、故障处置、应急响应等工作</w:t>
      </w:r>
      <w:r>
        <w:rPr>
          <w:rFonts w:hint="eastAsia" w:ascii="宋体" w:hAnsi="Calibri" w:cs="Times New Roman"/>
          <w:color w:val="auto"/>
          <w:sz w:val="24"/>
          <w:szCs w:val="22"/>
          <w:highlight w:val="none"/>
          <w:lang w:val="en-US" w:eastAsia="zh-CN" w:bidi="ar-SA"/>
        </w:rPr>
        <w:t xml:space="preserve">。</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outlineLvl w:val="2"/>
      </w:pPr>
      <w:r>
        <w:rPr>
          <w:rFonts w:hint="eastAsia" w:ascii="宋体" w:hAnsi="Calibri" w:cs="Times New Roman"/>
          <w:b/>
          <w:bCs/>
          <w:color w:val="auto"/>
          <w:sz w:val="24"/>
          <w:szCs w:val="22"/>
          <w:highlight w:val="none"/>
          <w:lang w:val="en-US" w:eastAsia="zh-CN" w:bidi="ar-SA"/>
        </w:rPr>
        <w:t xml:space="preserve">1.2</w:t>
      </w:r>
      <w:r>
        <w:rPr>
          <w:rFonts w:hint="eastAsia" w:ascii="Times New Roman" w:hAnsi="Times New Roman" w:eastAsia="宋体" w:cs="Times New Roman"/>
          <w:b/>
          <w:bCs/>
          <w:color w:val="auto"/>
          <w:sz w:val="24"/>
          <w:szCs w:val="24"/>
          <w:highlight w:val="none"/>
          <w:lang w:val="en-US" w:eastAsia="zh-CN"/>
        </w:rPr>
        <w:t xml:space="preserve">刘山闸站新增语音安全报警设施</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刘山工程管理所现状设置了摄像机设备，现需增加音柱18套，立杆11套，太阳能电源2套，线缆辅材等</w:t>
      </w:r>
      <w:r>
        <w:rPr>
          <w:rFonts w:hint="eastAsia" w:cs="Times New Roman"/>
          <w:color w:val="auto"/>
          <w:sz w:val="24"/>
          <w:szCs w:val="22"/>
          <w:highlight w:val="none"/>
          <w:lang w:val="en-US" w:eastAsia="zh-CN" w:bidi="ar"/>
        </w:rPr>
        <w:t xml:space="preserve">。</w:t>
      </w:r>
      <w:r/>
    </w:p>
    <w:p>
      <w:pPr>
        <w:numPr>
          <w:ilvl w:val="0"/>
          <w:numId w:val="0"/>
        </w:numPr>
        <w:ind w:firstLine="482"/>
        <w:jc w:val="both"/>
        <w:keepLines w:val="0"/>
        <w:keepNext w:val="0"/>
        <w:pageBreakBefore w:val="0"/>
        <w:spacing w:line="360" w:lineRule="auto"/>
        <w:widowControl w:val="off"/>
        <w:rPr>
          <w:rFonts w:hint="eastAsia"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outlineLvl w:val="2"/>
      </w:pPr>
      <w:r>
        <w:rPr>
          <w:rFonts w:hint="eastAsia" w:ascii="宋体" w:hAnsi="Calibri" w:cs="Times New Roman"/>
          <w:b/>
          <w:bCs/>
          <w:color w:val="auto"/>
          <w:sz w:val="24"/>
          <w:szCs w:val="22"/>
          <w:highlight w:val="none"/>
          <w:lang w:val="en-US" w:eastAsia="zh-CN" w:bidi="ar-SA"/>
        </w:rPr>
        <w:t xml:space="preserve">1.3</w:t>
      </w:r>
      <w:r>
        <w:rPr>
          <w:rFonts w:hint="eastAsia" w:ascii="Times New Roman" w:hAnsi="Times New Roman" w:eastAsia="宋体" w:cs="Times New Roman"/>
          <w:b/>
          <w:bCs/>
          <w:color w:val="auto"/>
          <w:sz w:val="24"/>
          <w:highlight w:val="none"/>
          <w:lang w:val="en-US" w:eastAsia="zh-CN" w:bidi="ar"/>
        </w:rPr>
        <w:t xml:space="preserve">刘山北站进水闸安装无线监控7个</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刘山北站进水闸安装无线监控7个4G摄像机。</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zh-CN"/>
        </w:rPr>
        <w:t xml:space="preserve">解台工程管理所</w:t>
      </w:r>
      <w:r/>
    </w:p>
    <w:p>
      <w:pPr>
        <w:numPr>
          <w:ilvl w:val="0"/>
          <w:numId w:val="0"/>
        </w:numPr>
        <w:ind w:firstLine="482"/>
        <w:jc w:val="left"/>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2"/>
      </w:pPr>
      <w:r>
        <w:rPr>
          <w:rFonts w:hint="eastAsia" w:ascii="宋体" w:hAnsi="宋体" w:cs="宋体"/>
          <w:b/>
          <w:bCs/>
          <w:sz w:val="24"/>
          <w:szCs w:val="24"/>
          <w:lang w:val="en-US" w:eastAsia="zh-CN"/>
        </w:rPr>
        <w:t xml:space="preserve">2.1</w:t>
      </w:r>
      <w:r>
        <w:rPr>
          <w:rFonts w:hint="eastAsia" w:ascii="Times New Roman" w:hAnsi="Times New Roman" w:eastAsia="宋体" w:cs="Times New Roman"/>
          <w:b/>
          <w:bCs/>
          <w:color w:val="auto"/>
          <w:sz w:val="24"/>
          <w:szCs w:val="24"/>
          <w:highlight w:val="none"/>
          <w:lang w:val="en-US" w:eastAsia="zh-CN"/>
        </w:rPr>
        <w:t xml:space="preserve">视频系统养护</w:t>
      </w:r>
      <w:r/>
    </w:p>
    <w:p>
      <w:pPr>
        <w:numPr>
          <w:ilvl w:val="0"/>
          <w:numId w:val="0"/>
        </w:numPr>
        <w:ind w:firstLine="482"/>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养护内容</w:t>
      </w:r>
      <w:r>
        <w:rPr>
          <w:rFonts w:hint="eastAsia"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①28台摄像机定期清擦，及时清除设备外部的灰尘</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ascii="Times New Roman" w:hAnsi="Times New Roman" w:eastAsia="宋体" w:cs="Times New Roman"/>
          <w:color w:val="auto"/>
          <w:sz w:val="24"/>
          <w:szCs w:val="22"/>
          <w:highlight w:val="none"/>
          <w:lang w:val="en-US" w:eastAsia="zh-CN" w:bidi="ar"/>
        </w:rPr>
        <w:t xml:space="preserve">②视频软件系统的维护。</w:t>
      </w:r>
      <w:r/>
    </w:p>
    <w:p>
      <w:pPr>
        <w:numPr>
          <w:ilvl w:val="0"/>
          <w:numId w:val="0"/>
        </w:num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养护标准</w:t>
      </w:r>
      <w:r>
        <w:rPr>
          <w:rFonts w:hint="eastAsia" w:cs="Times New Roman"/>
          <w:b/>
          <w:bCs/>
          <w:color w:val="auto"/>
          <w:sz w:val="24"/>
          <w:szCs w:val="22"/>
          <w:highlight w:val="none"/>
          <w:lang w:val="en-US" w:eastAsia="zh-CN" w:bidi="ar"/>
        </w:rPr>
        <w:t xml:space="preserve">：</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①</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w:t>
      </w:r>
      <w:r>
        <w:rPr>
          <w:rFonts w:hint="eastAsia" w:ascii="Times New Roman" w:hAnsi="Times New Roman" w:eastAsia="宋体" w:cs="Times New Roman"/>
          <w:color w:val="auto"/>
          <w:sz w:val="24"/>
          <w:szCs w:val="22"/>
          <w:highlight w:val="none"/>
          <w:lang w:val="en-US" w:eastAsia="zh-CN" w:bidi="ar"/>
        </w:rPr>
        <w:t xml:space="preserve">摄像机</w:t>
      </w:r>
      <w:r>
        <w:rPr>
          <w:rFonts w:hint="eastAsia" w:ascii="宋体" w:hAnsi="Calibri" w:eastAsia="宋体" w:cs="Times New Roman"/>
          <w:color w:val="auto"/>
          <w:sz w:val="24"/>
          <w:szCs w:val="22"/>
          <w:highlight w:val="none"/>
          <w:lang w:val="en-US" w:eastAsia="zh-CN" w:bidi="ar-SA"/>
        </w:rPr>
        <w:t xml:space="preserve">表面清理，保证设备整洁无灰尘。</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②摄像头：</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对摄像头进行排查，保证设备无遮挡、图像清晰。</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③</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排查、更换异常或有隐患的开关、电源等易耗设备。</w:t>
      </w:r>
      <w:r/>
    </w:p>
    <w:p>
      <w:pPr>
        <w:ind w:firstLine="480"/>
        <w:jc w:val="left"/>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④视频及自动化软件系统运行正常</w:t>
      </w:r>
      <w:r/>
    </w:p>
    <w:p>
      <w:pPr>
        <w:ind w:firstLine="480"/>
        <w:jc w:val="left"/>
        <w:keepLines w:val="0"/>
        <w:keepNext w:val="0"/>
        <w:pageBreakBefore w:val="0"/>
        <w:spacing w:after="0" w:line="360" w:lineRule="auto"/>
        <w:widowControl w:val="off"/>
        <w:rPr>
          <w:rFonts w:hint="default" w:ascii="Times New Roman" w:hAnsi="Times New Roman" w:eastAsia="宋体" w:cs="Times New Roman"/>
          <w:color w:val="auto"/>
          <w:sz w:val="24"/>
          <w:szCs w:val="22"/>
          <w:highlight w:val="none"/>
          <w:lang w:val="en-US" w:eastAsia="zh-CN" w:bidi="ar"/>
        </w:rPr>
      </w:pPr>
      <w:r>
        <w:rPr>
          <w:rFonts w:hint="eastAsia" w:ascii="宋体" w:hAnsi="Calibri" w:eastAsia="宋体" w:cs="Times New Roman"/>
          <w:color w:val="auto"/>
          <w:sz w:val="24"/>
          <w:szCs w:val="22"/>
          <w:highlight w:val="none"/>
          <w:lang w:val="en-US" w:eastAsia="zh-CN" w:bidi="ar-SA"/>
        </w:rPr>
        <w:t xml:space="preserve">⑤根据设备故障情况做好应急响应维护：7*24小时接受采购方响应式维护、故障处置、应急响应等工作。</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bidi="ar-SA"/>
        </w:rPr>
        <w:t xml:space="preserve">3、黄河北闸工程管理所</w:t>
      </w:r>
      <w:r/>
    </w:p>
    <w:p>
      <w:pPr>
        <w:numPr>
          <w:ilvl w:val="0"/>
          <w:numId w:val="0"/>
        </w:numPr>
        <w:ind w:firstLine="482"/>
        <w:jc w:val="both"/>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sz w:val="24"/>
          <w:szCs w:val="24"/>
          <w:lang w:val="en-US" w:eastAsia="zh-CN" w:bidi="ar-SA"/>
        </w:rPr>
        <w:t xml:space="preserve">3.1</w:t>
      </w:r>
      <w:r>
        <w:rPr>
          <w:rFonts w:hint="eastAsia" w:ascii="Times New Roman" w:hAnsi="Times New Roman" w:eastAsia="宋体" w:cs="Times New Roman"/>
          <w:b/>
          <w:bCs/>
          <w:color w:val="auto"/>
          <w:sz w:val="24"/>
          <w:szCs w:val="24"/>
          <w:highlight w:val="none"/>
          <w:lang w:val="en-US" w:eastAsia="zh-CN"/>
        </w:rPr>
        <w:t xml:space="preserve">自动控制及视频系统养护</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highlight w:val="none"/>
          <w:lang w:val="en-US" w:eastAsia="zh-CN" w:bidi="ar"/>
        </w:rPr>
      </w:pPr>
      <w:r>
        <w:rPr>
          <w:rFonts w:hint="eastAsia" w:cs="Times New Roman"/>
          <w:color w:val="auto"/>
          <w:sz w:val="24"/>
          <w:szCs w:val="22"/>
          <w:highlight w:val="none"/>
          <w:lang w:val="en-US" w:eastAsia="zh-CN" w:bidi="ar"/>
        </w:rPr>
        <w:t xml:space="preserve">对</w:t>
      </w:r>
      <w:r>
        <w:rPr>
          <w:rFonts w:hint="eastAsia" w:ascii="Times New Roman" w:hAnsi="Times New Roman" w:eastAsia="宋体" w:cs="Times New Roman"/>
          <w:color w:val="auto"/>
          <w:sz w:val="24"/>
          <w:szCs w:val="22"/>
          <w:highlight w:val="none"/>
          <w:lang w:val="en-US" w:eastAsia="zh-CN" w:bidi="ar"/>
        </w:rPr>
        <w:t xml:space="preserve">黄河北闸工程管理所下属水闸自动化控制及视频监视系统进行常规养护。</w:t>
      </w:r>
      <w:r/>
    </w:p>
    <w:p>
      <w:pPr>
        <w:numPr>
          <w:ilvl w:val="0"/>
          <w:numId w:val="0"/>
        </w:numPr>
        <w:ind w:firstLine="480"/>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养护</w:t>
      </w:r>
      <w:r>
        <w:rPr>
          <w:rFonts w:hint="eastAsia" w:cs="Times New Roman"/>
          <w:b/>
          <w:bCs/>
          <w:color w:val="auto"/>
          <w:sz w:val="24"/>
          <w:szCs w:val="24"/>
          <w:highlight w:val="none"/>
          <w:lang w:val="en-US" w:eastAsia="zh-CN"/>
        </w:rPr>
        <w:t xml:space="preserve">设备清单：</w:t>
      </w:r>
      <w:r/>
    </w:p>
    <w:p>
      <w:pPr>
        <w:numPr>
          <w:ilvl w:val="0"/>
          <w:numId w:val="0"/>
        </w:numPr>
        <w:ind w:firstLine="1205"/>
        <w:jc w:val="center"/>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outlineLvl w:val="3"/>
      </w:pPr>
      <w:r>
        <w:rPr>
          <w:rFonts w:hint="eastAsia" w:ascii="Times New Roman" w:hAnsi="Times New Roman" w:eastAsia="宋体" w:cs="Times New Roman"/>
          <w:b/>
          <w:bCs/>
          <w:color w:val="auto"/>
          <w:sz w:val="24"/>
          <w:szCs w:val="24"/>
          <w:highlight w:val="none"/>
          <w:lang w:val="en-US" w:eastAsia="zh-CN"/>
        </w:rPr>
        <w:t xml:space="preserve">自动化及视频设备清单</w:t>
      </w:r>
      <w:r/>
    </w:p>
    <w:tbl>
      <w:tblPr>
        <w:tblStyle w:val="701"/>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0"/>
        <w:gridCol w:w="3057"/>
        <w:gridCol w:w="1077"/>
        <w:gridCol w:w="1078"/>
        <w:gridCol w:w="1882"/>
      </w:tblGrid>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计算机监控系统</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 水位计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台(只)</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光缆网络设备 光交换器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工控机和现场服务器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PLC柜</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ind w:firstLine="480"/>
        <w:jc w:val="both"/>
        <w:keepLines w:val="0"/>
        <w:keepNext w:val="0"/>
        <w:pageBreakBefore w:val="0"/>
        <w:spacing w:after="0" w:line="360" w:lineRule="auto"/>
        <w:widowControl w:val="off"/>
        <w:rPr>
          <w:rFonts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①对现地端数据采集设备进行巡视检查，发现问题立即处理；</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②</w:t>
      </w:r>
      <w:r>
        <w:rPr>
          <w:rFonts w:hint="eastAsia" w:ascii="宋体" w:hAnsi="宋体"/>
          <w:color w:val="auto"/>
          <w:sz w:val="24"/>
          <w:szCs w:val="24"/>
          <w:highlight w:val="none"/>
        </w:rPr>
        <w:t xml:space="preserve">清洁设备特别是显示设备内外，保证设备有稳定的使用环境，特别是设备芯片无灰尘可以是设备稳定、准确的运行；</w:t>
      </w:r>
      <w:r/>
    </w:p>
    <w:p>
      <w:pPr>
        <w:ind w:firstLine="480"/>
        <w:jc w:val="left"/>
        <w:keepLines w:val="0"/>
        <w:keepNext w:val="0"/>
        <w:pageBreakBefore w:val="0"/>
        <w:spacing w:after="0" w:line="360" w:lineRule="auto"/>
        <w:widowControl w:val="off"/>
        <w:rPr>
          <w:rFonts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③除锈喷漆：对锈蚀部位进行除锈喷漆，除锈应彻底，并应排查出锈蚀原因。</w:t>
      </w:r>
      <w:r/>
    </w:p>
    <w:p>
      <w:pPr>
        <w:ind w:firstLine="480"/>
        <w:jc w:val="left"/>
        <w:keepLines w:val="0"/>
        <w:keepNext w:val="0"/>
        <w:pageBreakBefore w:val="0"/>
        <w:spacing w:line="360" w:lineRule="auto"/>
        <w:rPr>
          <w:rFonts w:hint="default" w:ascii="Calibri" w:hAnsi="Calibri"/>
          <w:color w:val="auto"/>
          <w:szCs w:val="22"/>
          <w:highlight w:val="none"/>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擦拭摄像头类图像传感器，保证设备无遮挡、图像清晰。</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⑤</w:t>
      </w:r>
      <w:r>
        <w:rPr>
          <w:rFonts w:hint="eastAsia" w:ascii="宋体" w:hAnsi="宋体"/>
          <w:color w:val="auto"/>
          <w:sz w:val="24"/>
          <w:szCs w:val="24"/>
          <w:highlight w:val="none"/>
        </w:rPr>
        <w:t xml:space="preserve">校准仪器、仪表，保证数据采集准确。</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⑥</w:t>
      </w:r>
      <w:r>
        <w:rPr>
          <w:rFonts w:hint="eastAsia" w:ascii="宋体" w:hAnsi="宋体"/>
          <w:color w:val="auto"/>
          <w:sz w:val="24"/>
          <w:szCs w:val="24"/>
          <w:highlight w:val="none"/>
        </w:rPr>
        <w:t xml:space="preserve">更换异常或有隐患的开关、电源、接触器等易耗设备。</w:t>
      </w:r>
      <w:r/>
    </w:p>
    <w:p>
      <w:pPr>
        <w:ind w:firstLine="480"/>
        <w:jc w:val="left"/>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⑦</w:t>
      </w:r>
      <w:r>
        <w:rPr>
          <w:rFonts w:hint="eastAsia" w:ascii="宋体" w:hAnsi="宋体"/>
          <w:color w:val="auto"/>
          <w:sz w:val="24"/>
          <w:szCs w:val="24"/>
          <w:highlight w:val="none"/>
        </w:rPr>
        <w:t xml:space="preserve">检查线路，整理老化或散落线缆和管线，将其规则固定在墙壁或地面，保证信号的稳定传输。尤其是光信号设备，确保线路无弯曲或尾端设备无折痕，保障光信号的直线传输。</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2"/>
          <w:lang w:val="en-US" w:eastAsia="zh-CN" w:bidi="ar"/>
        </w:rPr>
        <w:outlineLvl w:val="3"/>
      </w:pPr>
      <w:r>
        <w:rPr>
          <w:rFonts w:hint="eastAsia" w:ascii="Times New Roman" w:hAnsi="Times New Roman" w:eastAsia="宋体" w:cs="Times New Roman"/>
          <w:color w:val="auto"/>
          <w:sz w:val="24"/>
          <w:szCs w:val="22"/>
          <w:lang w:val="en-US" w:eastAsia="zh-CN" w:bidi="ar"/>
        </w:rPr>
        <w:t xml:space="preserve">⑧视频及自动化软件系统的维护</w:t>
      </w:r>
      <w:r/>
    </w:p>
    <w:p>
      <w:pPr>
        <w:ind w:firstLine="482"/>
        <w:jc w:val="left"/>
        <w:keepLines w:val="0"/>
        <w:keepNext w:val="0"/>
        <w:pageBreakBefore w:val="0"/>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eastAsia="zh-CN"/>
        </w:rPr>
        <w:t xml:space="preserve">养护标准：</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①</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对设备内部、表面清理，保证设备整洁无灰尘。</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②每年1次校准仪器、仪表，遇到仪器、仪表显示不正确问题，及时查出并分析原因，记录并上报。</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outlineLvl w:val="3"/>
      </w:pPr>
      <w:r>
        <w:rPr>
          <w:rFonts w:hint="eastAsia" w:ascii="宋体" w:hAnsi="Calibri" w:eastAsia="宋体" w:cs="Times New Roman"/>
          <w:color w:val="auto"/>
          <w:sz w:val="24"/>
          <w:szCs w:val="22"/>
          <w:highlight w:val="none"/>
          <w:lang w:val="en-US" w:eastAsia="zh-CN" w:bidi="ar-SA"/>
        </w:rPr>
        <w:t xml:space="preserve">③摄像头：</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对摄像头进行排查，保证设备无遮挡、图像清晰。</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④设备更换：对于1月内连续两次误差超过范围的，应及时更换维修。</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⑤</w:t>
      </w:r>
      <w:r>
        <w:rPr>
          <w:rFonts w:hint="eastAsia" w:ascii="宋体" w:hAnsi="Calibri" w:cs="Times New Roman"/>
          <w:color w:val="auto"/>
          <w:sz w:val="24"/>
          <w:szCs w:val="22"/>
          <w:highlight w:val="none"/>
          <w:lang w:val="en-US" w:eastAsia="zh-CN" w:bidi="ar-SA"/>
        </w:rPr>
        <w:t xml:space="preserve">定期</w:t>
      </w:r>
      <w:r>
        <w:rPr>
          <w:rFonts w:hint="eastAsia" w:ascii="宋体" w:hAnsi="Calibri" w:eastAsia="宋体" w:cs="Times New Roman"/>
          <w:color w:val="auto"/>
          <w:sz w:val="24"/>
          <w:szCs w:val="22"/>
          <w:highlight w:val="none"/>
          <w:lang w:val="en-US" w:eastAsia="zh-CN" w:bidi="ar-SA"/>
        </w:rPr>
        <w:t xml:space="preserve">排查、更换异常或有隐患的开关、电源、接触器等易耗设备。</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⑥线路整齐，光信号设备，确保线路无弯曲或尾端设备无折痕。</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⑦视频及自动化软件系统运行正常</w:t>
      </w:r>
      <w:r/>
    </w:p>
    <w:p>
      <w:pPr>
        <w:ind w:firstLine="480"/>
        <w:jc w:val="both"/>
        <w:keepLines w:val="0"/>
        <w:keepNext w:val="0"/>
        <w:pageBreakBefore w:val="0"/>
        <w:spacing w:after="0" w:line="360" w:lineRule="auto"/>
        <w:widowControl w:val="off"/>
        <w:rPr>
          <w:rFonts w:hint="eastAsia" w:ascii="宋体" w:hAnsi="Calibri" w:eastAsia="宋体" w:cs="Times New Roman"/>
          <w:color w:val="auto"/>
          <w:sz w:val="24"/>
          <w:szCs w:val="22"/>
          <w:highlight w:val="none"/>
          <w:lang w:val="en-US" w:eastAsia="zh-CN" w:bidi="ar-SA"/>
        </w:rPr>
      </w:pPr>
      <w:r>
        <w:rPr>
          <w:rFonts w:hint="eastAsia" w:ascii="宋体" w:hAnsi="Calibri" w:eastAsia="宋体" w:cs="Times New Roman"/>
          <w:color w:val="auto"/>
          <w:sz w:val="24"/>
          <w:szCs w:val="22"/>
          <w:highlight w:val="none"/>
          <w:lang w:val="en-US" w:eastAsia="zh-CN" w:bidi="ar-SA"/>
        </w:rPr>
        <w:t xml:space="preserve">⑧根据设备故障情况做好应急响应维护：7*24小时接受采购方响应式维护、故障处置、应急响应等工作，</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outlineLvl w:val="2"/>
      </w:pPr>
      <w:r>
        <w:rPr>
          <w:rFonts w:hint="eastAsia" w:cs="Times New Roman"/>
          <w:b/>
          <w:bCs/>
          <w:color w:val="auto"/>
          <w:sz w:val="24"/>
          <w:szCs w:val="24"/>
          <w:highlight w:val="none"/>
          <w:lang w:val="en-US" w:eastAsia="zh-CN"/>
        </w:rPr>
        <w:t xml:space="preserve">3.2</w:t>
      </w:r>
      <w:r>
        <w:rPr>
          <w:rFonts w:hint="eastAsia" w:ascii="Times New Roman" w:hAnsi="Times New Roman" w:eastAsia="宋体" w:cs="Times New Roman"/>
          <w:b/>
          <w:bCs/>
          <w:color w:val="auto"/>
          <w:sz w:val="24"/>
          <w:szCs w:val="24"/>
          <w:highlight w:val="none"/>
          <w:lang w:val="en-US" w:eastAsia="zh-CN"/>
        </w:rPr>
        <w:t xml:space="preserve">黄河北闸增加语音报警设施</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rPr>
        <w:outlineLvl w:val="9"/>
      </w:pPr>
      <w:r>
        <w:rPr>
          <w:rFonts w:hint="eastAsia" w:ascii="Times New Roman" w:hAnsi="Times New Roman" w:eastAsia="宋体" w:cs="Times New Roman"/>
          <w:color w:val="auto"/>
          <w:sz w:val="24"/>
          <w:szCs w:val="24"/>
          <w:highlight w:val="none"/>
          <w:lang w:val="en-US" w:eastAsia="zh-CN"/>
        </w:rPr>
        <w:t xml:space="preserve">黄河北闸、北坝涵洞、民便河闸、魏工分洪闸每个站点增设：1套音柱，1套立杆，1个摄像机，线路辅材等。</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color w:val="000000"/>
          <w:sz w:val="24"/>
          <w:szCs w:val="24"/>
          <w:highlight w:val="yellow"/>
          <w:lang w:val="en-US" w:eastAsia="zh-CN"/>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000000"/>
          <w:sz w:val="24"/>
          <w:szCs w:val="24"/>
          <w:highlight w:val="yellow"/>
          <w:lang w:val="en-US" w:eastAsia="zh-CN" w:bidi="ar-SA"/>
        </w:rPr>
        <w:t xml:space="preserve">五、</w:t>
      </w:r>
      <w:r>
        <w:rPr>
          <w:rFonts w:hint="eastAsia" w:ascii="宋体" w:hAnsi="宋体" w:eastAsia="宋体" w:cs="宋体"/>
          <w:b/>
          <w:bCs/>
          <w:color w:val="000000"/>
          <w:sz w:val="24"/>
          <w:szCs w:val="24"/>
          <w:highlight w:val="yellow"/>
        </w:rPr>
        <w:t xml:space="preserve">服务期：</w:t>
      </w:r>
      <w:r>
        <w:rPr>
          <w:rFonts w:hint="eastAsia" w:ascii="宋体" w:hAnsi="宋体" w:cs="宋体"/>
          <w:b/>
          <w:bCs/>
          <w:color w:val="000000"/>
          <w:sz w:val="24"/>
          <w:szCs w:val="24"/>
          <w:highlight w:val="yellow"/>
          <w:lang w:val="en-US" w:eastAsia="zh-CN"/>
        </w:rPr>
        <w:t xml:space="preserve">10个月</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六、质量要求：</w:t>
      </w:r>
      <w:r>
        <w:rPr>
          <w:rFonts w:hint="eastAsia" w:ascii="宋体" w:hAnsi="宋体" w:eastAsia="宋体" w:cs="宋体"/>
          <w:b w:val="0"/>
          <w:bCs w:val="0"/>
          <w:color w:val="000000"/>
          <w:sz w:val="24"/>
          <w:szCs w:val="24"/>
          <w:lang w:val="en-US" w:eastAsia="zh-CN" w:bidi="ar-SA"/>
        </w:rPr>
        <w:t xml:space="preserve">要求质量标准：合格,通过相关部门验收。未达到质量要求的，承包人负责无条件返工，直至达到要求，所发生的费用由承包人承担，承包人还应赔偿因此给发包人造成的损失。</w:t>
      </w:r>
      <w:r/>
    </w:p>
    <w:p>
      <w:pPr>
        <w:pStyle w:val="746"/>
        <w:ind w:firstLine="480"/>
        <w:spacing w:line="440" w:lineRule="exact"/>
        <w:rPr>
          <w:rFonts w:hint="eastAsia"/>
          <w:lang w:val="en-US" w:eastAsia="zh-CN"/>
        </w:rPr>
        <w:outlineLvl w:val="3"/>
      </w:pPr>
      <w:r>
        <w:rPr>
          <w:rFonts w:hint="eastAsia" w:asciiTheme="minorEastAsia" w:hAnsiTheme="minorEastAsia"/>
          <w:b/>
          <w:bCs/>
          <w:color w:val="auto"/>
          <w:sz w:val="24"/>
          <w:highlight w:val="none"/>
          <w:lang w:val="en-US" w:eastAsia="zh-CN"/>
        </w:rPr>
        <w:t xml:space="preserve">七</w:t>
      </w:r>
      <w:r>
        <w:rPr>
          <w:rFonts w:hint="eastAsia" w:eastAsia="宋体" w:asciiTheme="minorEastAsia" w:hAnsiTheme="minorEastAsia"/>
          <w:b/>
          <w:bCs/>
          <w:color w:val="auto"/>
          <w:sz w:val="24"/>
          <w:highlight w:val="none"/>
          <w:lang w:val="en-US" w:eastAsia="zh-CN"/>
        </w:rPr>
        <w:t xml:space="preserve">、</w:t>
      </w:r>
      <w:r>
        <w:rPr>
          <w:rFonts w:hint="eastAsia" w:asciiTheme="minorEastAsia" w:hAnsiTheme="minorEastAsia" w:eastAsiaTheme="minorEastAsia"/>
          <w:b/>
          <w:bCs/>
          <w:color w:val="auto"/>
          <w:sz w:val="24"/>
          <w:highlight w:val="none"/>
        </w:rPr>
        <w:t xml:space="preserve">其他要求见磋商文件《合同草案条款》。</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outlineLvl w:val="1"/>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w:t>
      </w:r>
      <w:r>
        <w:rPr>
          <w:rFonts w:hint="eastAsia" w:ascii="宋体" w:hAnsi="宋体" w:eastAsia="宋体" w:cs="宋体"/>
          <w:b/>
          <w:bCs/>
          <w:color w:val="auto"/>
          <w:sz w:val="36"/>
          <w:highlight w:val="none"/>
          <w:lang w:val="en-US" w:eastAsia="zh-CN"/>
        </w:rPr>
        <w:t xml:space="preserve">包</w:t>
      </w:r>
      <w:r>
        <w:rPr>
          <w:rFonts w:hint="eastAsia" w:ascii="宋体" w:hAnsi="宋体" w:eastAsia="宋体" w:cs="宋体"/>
          <w:b/>
          <w:bCs/>
          <w:color w:val="auto"/>
          <w:sz w:val="36"/>
          <w:highlight w:val="none"/>
          <w:lang w:val="en-US" w:eastAsia="zh-CN"/>
        </w:rPr>
        <w:t xml:space="preserve">1-4</w:t>
      </w:r>
      <w:r>
        <w:rPr>
          <w:rFonts w:hint="eastAsia" w:ascii="宋体" w:hAnsi="宋体" w:eastAsia="宋体" w:cs="宋体"/>
          <w:b/>
          <w:bCs/>
          <w:color w:val="auto"/>
          <w:sz w:val="36"/>
          <w:highlight w:val="none"/>
          <w:lang w:eastAsia="zh-CN"/>
        </w:rPr>
        <w:t xml:space="preserve">）</w:t>
      </w:r>
      <w:r/>
    </w:p>
    <w:p>
      <w:pPr>
        <w:pStyle w:val="749"/>
        <w:jc w:val="left"/>
        <w:spacing w:line="360" w:lineRule="auto"/>
        <w:widowControl w:val="off"/>
        <w:rPr>
          <w:rStyle w:val="1231"/>
          <w:rFonts w:ascii="宋体" w:hAnsi="宋体"/>
          <w:color w:val="auto"/>
          <w:sz w:val="24"/>
          <w:highlight w:val="none"/>
        </w:rPr>
      </w:pPr>
      <w:r>
        <w:rPr>
          <w:rFonts w:ascii="宋体" w:hAnsi="宋体"/>
          <w:color w:val="auto"/>
          <w:sz w:val="24"/>
          <w:highlight w:val="none"/>
        </w:rPr>
        <w:t xml:space="preserve">（本次为  </w:t>
      </w:r>
      <w:r>
        <w:rPr>
          <w:rFonts w:hint="eastAsia" w:ascii="宋体" w:hAnsi="宋体"/>
          <w:color w:val="auto"/>
          <w:sz w:val="24"/>
          <w:highlight w:val="none"/>
          <w:lang w:eastAsia="zh-CN"/>
        </w:rPr>
        <w:t xml:space="preserve">☑</w:t>
      </w:r>
      <w:r>
        <w:rPr>
          <w:rFonts w:ascii="宋体" w:hAnsi="宋体"/>
          <w:color w:val="auto"/>
          <w:sz w:val="24"/>
          <w:highlight w:val="none"/>
        </w:rPr>
        <w:t xml:space="preserve">首次  □终次报价）</w:t>
      </w:r>
      <w:r/>
    </w:p>
    <w:p>
      <w:pPr>
        <w:pStyle w:val="749"/>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项目编号：</w:t>
      </w:r>
      <w:r>
        <w:rPr>
          <w:rStyle w:val="1231"/>
          <w:rFonts w:hint="eastAsia" w:ascii="宋体" w:hAnsi="宋体"/>
          <w:color w:val="auto"/>
          <w:sz w:val="24"/>
          <w:highlight w:val="none"/>
        </w:rPr>
        <w:t xml:space="preserve">JSZC-320300-XZHY-C2025-0024</w:t>
      </w:r>
      <w:r/>
    </w:p>
    <w:p>
      <w:pPr>
        <w:pStyle w:val="749"/>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货币单位：人民币元</w:t>
      </w:r>
      <w:r/>
    </w:p>
    <w:tbl>
      <w:tblPr>
        <w:tblStyle w:val="701"/>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项目名称</w:t>
            </w:r>
            <w:r/>
          </w:p>
        </w:tc>
        <w:tc>
          <w:tcPr>
            <w:tcW w:w="2498"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项目内容</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总价（小写）</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49"/>
              <w:jc w:val="center"/>
              <w:widowControl w:val="off"/>
              <w:rPr>
                <w:rStyle w:val="1231"/>
                <w:rFonts w:hint="default" w:ascii="宋体" w:hAnsi="宋体"/>
                <w:color w:val="auto"/>
                <w:sz w:val="24"/>
                <w:highlight w:val="none"/>
                <w:lang w:val="en-US"/>
              </w:rPr>
            </w:pPr>
            <w:r>
              <w:rPr>
                <w:rFonts w:hint="eastAsia" w:ascii="宋体" w:hAnsi="宋体" w:cs="宋体"/>
                <w:color w:val="auto"/>
                <w:sz w:val="24"/>
                <w:highlight w:val="none"/>
                <w:lang w:eastAsia="zh-CN"/>
              </w:rPr>
              <w:t xml:space="preserve">徐州市南水北调工程管理中心2025年市级水利工程养护</w:t>
            </w:r>
            <w:r/>
          </w:p>
        </w:tc>
        <w:tc>
          <w:tcPr>
            <w:tcW w:w="2498"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详见响应文件</w:t>
            </w:r>
            <w:r/>
          </w:p>
        </w:tc>
        <w:tc>
          <w:tcPr>
            <w:tcW w:w="2382"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49"/>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49"/>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49"/>
              <w:jc w:val="center"/>
              <w:widowControl w:val="off"/>
              <w:rPr>
                <w:rStyle w:val="1231"/>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49"/>
              <w:jc w:val="center"/>
              <w:widowControl w:val="off"/>
              <w:rPr>
                <w:rStyle w:val="1231"/>
                <w:rFonts w:ascii="宋体" w:hAnsi="宋体"/>
                <w:color w:val="auto"/>
                <w:sz w:val="24"/>
                <w:highlight w:val="none"/>
              </w:rPr>
            </w:pPr>
            <w:r>
              <w:rPr>
                <w:rStyle w:val="1231"/>
                <w:rFonts w:ascii="宋体" w:hAnsi="宋体"/>
                <w:color w:val="auto"/>
                <w:sz w:val="24"/>
                <w:highlight w:val="none"/>
              </w:rPr>
              <w:t xml:space="preserve">总价（大写）：</w:t>
            </w:r>
            <w:r/>
          </w:p>
        </w:tc>
        <w:tc>
          <w:tcPr>
            <w:gridSpan w:val="2"/>
            <w:tcW w:w="4880" w:type="dxa"/>
            <w:vAlign w:val="center"/>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49"/>
              <w:jc w:val="center"/>
              <w:widowControl w:val="off"/>
              <w:rPr>
                <w:rStyle w:val="1231"/>
                <w:rFonts w:ascii="宋体" w:hAnsi="宋体"/>
                <w:color w:val="auto"/>
                <w:sz w:val="24"/>
                <w:highlight w:val="none"/>
              </w:rPr>
            </w:pPr>
            <w:r>
              <w:rPr>
                <w:rFonts w:ascii="宋体" w:hAnsi="宋体"/>
                <w:color w:val="auto"/>
                <w:sz w:val="24"/>
                <w:highlight w:val="none"/>
              </w:rPr>
            </w:r>
            <w:r/>
          </w:p>
        </w:tc>
      </w:tr>
    </w:tbl>
    <w:p>
      <w:pPr>
        <w:pStyle w:val="749"/>
        <w:spacing w:line="360" w:lineRule="auto"/>
        <w:widowControl w:val="off"/>
        <w:rPr>
          <w:rFonts w:ascii="宋体" w:hAnsi="宋体"/>
          <w:color w:val="auto"/>
          <w:sz w:val="24"/>
          <w:highlight w:val="none"/>
        </w:rPr>
      </w:pPr>
      <w:r>
        <w:rPr>
          <w:rFonts w:ascii="宋体" w:hAnsi="宋体"/>
          <w:color w:val="auto"/>
          <w:sz w:val="24"/>
          <w:highlight w:val="none"/>
        </w:rPr>
      </w:r>
      <w:r/>
    </w:p>
    <w:p>
      <w:pPr>
        <w:pStyle w:val="749"/>
        <w:ind w:firstLine="480"/>
        <w:jc w:val="left"/>
        <w:spacing w:line="44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供应商承诺：  1、本报价（总价）</w:t>
      </w:r>
      <w:r>
        <w:rPr>
          <w:rStyle w:val="1231"/>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231"/>
          <w:rFonts w:ascii="宋体" w:hAnsi="宋体"/>
          <w:color w:val="auto"/>
          <w:sz w:val="24"/>
          <w:highlight w:val="none"/>
        </w:rPr>
        <w:t xml:space="preserve">。</w:t>
      </w:r>
      <w:r/>
    </w:p>
    <w:p>
      <w:pPr>
        <w:pStyle w:val="749"/>
        <w:ind w:firstLine="2160"/>
        <w:jc w:val="left"/>
        <w:spacing w:line="440" w:lineRule="exact"/>
        <w:widowControl w:val="off"/>
        <w:rPr>
          <w:rStyle w:val="1231"/>
          <w:rFonts w:ascii="宋体" w:hAnsi="宋体"/>
          <w:color w:val="auto"/>
          <w:sz w:val="24"/>
          <w:highlight w:val="none"/>
          <w:u w:val="single"/>
        </w:rPr>
      </w:pPr>
      <w:r>
        <w:rPr>
          <w:rStyle w:val="1231"/>
          <w:rFonts w:ascii="宋体" w:hAnsi="宋体"/>
          <w:color w:val="auto"/>
          <w:sz w:val="24"/>
          <w:highlight w:val="none"/>
        </w:rPr>
        <w:t xml:space="preserve">2、质量： </w:t>
      </w:r>
      <w:r>
        <w:rPr>
          <w:rStyle w:val="1231"/>
          <w:rFonts w:hint="eastAsia" w:ascii="宋体" w:hAnsi="宋体"/>
          <w:color w:val="auto"/>
          <w:sz w:val="24"/>
          <w:highlight w:val="none"/>
          <w:u w:val="single"/>
        </w:rPr>
        <w:t xml:space="preserve">            。</w:t>
      </w:r>
      <w:r/>
    </w:p>
    <w:p>
      <w:pPr>
        <w:pStyle w:val="749"/>
        <w:ind w:firstLine="2160"/>
        <w:jc w:val="left"/>
        <w:spacing w:line="440" w:lineRule="exact"/>
        <w:widowControl w:val="off"/>
        <w:rPr>
          <w:rStyle w:val="1231"/>
          <w:rFonts w:hint="eastAsia" w:ascii="宋体" w:hAnsi="宋体"/>
          <w:color w:val="auto"/>
          <w:sz w:val="24"/>
          <w:highlight w:val="none"/>
        </w:rPr>
      </w:pPr>
      <w:r>
        <w:rPr>
          <w:rStyle w:val="1231"/>
          <w:rFonts w:ascii="宋体" w:hAnsi="宋体"/>
          <w:color w:val="auto"/>
          <w:sz w:val="24"/>
          <w:highlight w:val="none"/>
        </w:rPr>
        <w:t xml:space="preserve">3、</w:t>
      </w:r>
      <w:r>
        <w:rPr>
          <w:rStyle w:val="1231"/>
          <w:rFonts w:hint="eastAsia" w:ascii="宋体" w:hAnsi="宋体"/>
          <w:color w:val="auto"/>
          <w:sz w:val="24"/>
          <w:highlight w:val="none"/>
          <w:lang w:val="en-US"/>
        </w:rPr>
        <w:t xml:space="preserve">服务期</w:t>
      </w:r>
      <w:r>
        <w:rPr>
          <w:rStyle w:val="1231"/>
          <w:rFonts w:ascii="宋体" w:hAnsi="宋体"/>
          <w:color w:val="auto"/>
          <w:sz w:val="24"/>
          <w:highlight w:val="none"/>
        </w:rPr>
        <w:t xml:space="preserve">：</w:t>
      </w:r>
      <w:r>
        <w:rPr>
          <w:rStyle w:val="1231"/>
          <w:rFonts w:ascii="宋体" w:hAnsi="宋体"/>
          <w:color w:val="auto"/>
          <w:sz w:val="24"/>
          <w:highlight w:val="none"/>
          <w:u w:val="single"/>
        </w:rPr>
        <w:t xml:space="preserve"> </w:t>
      </w:r>
      <w:r>
        <w:rPr>
          <w:rStyle w:val="1231"/>
          <w:rFonts w:hint="eastAsia" w:ascii="宋体" w:hAnsi="宋体"/>
          <w:color w:val="auto"/>
          <w:sz w:val="24"/>
          <w:highlight w:val="none"/>
          <w:u w:val="single"/>
        </w:rPr>
        <w:t xml:space="preserve">      </w:t>
      </w:r>
      <w:r>
        <w:rPr>
          <w:rStyle w:val="1231"/>
          <w:rFonts w:hint="eastAsia" w:ascii="宋体" w:hAnsi="宋体"/>
          <w:color w:val="auto"/>
          <w:sz w:val="24"/>
          <w:highlight w:val="none"/>
        </w:rPr>
        <w:t xml:space="preserve">。</w:t>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Fonts w:ascii="宋体" w:hAnsi="宋体"/>
          <w:color w:val="auto"/>
          <w:sz w:val="24"/>
          <w:highlight w:val="none"/>
        </w:rPr>
      </w:r>
      <w:r/>
    </w:p>
    <w:p>
      <w:pPr>
        <w:pStyle w:val="749"/>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报价说明：</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1、报价包括完成项目的所有费用。采购人不再支付报价以外的任何费用。</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2、报价以总价为准，大小写不一致以大写为准；</w:t>
      </w:r>
      <w:r/>
    </w:p>
    <w:p>
      <w:pPr>
        <w:pStyle w:val="749"/>
        <w:ind w:firstLine="480"/>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3、偏离说明：详见《偏离表》；</w:t>
      </w:r>
      <w:r/>
    </w:p>
    <w:p>
      <w:pPr>
        <w:pStyle w:val="749"/>
        <w:ind w:firstLine="482"/>
        <w:jc w:val="left"/>
        <w:spacing w:line="288"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2"/>
      </w:pPr>
      <w:r>
        <w:rPr>
          <w:rFonts w:hint="eastAsia" w:ascii="宋体" w:hAnsi="宋体" w:eastAsia="宋体" w:cs="宋体"/>
          <w:b/>
          <w:bCs/>
          <w:color w:val="auto"/>
          <w:sz w:val="36"/>
          <w:highlight w:val="none"/>
        </w:rPr>
        <w:t xml:space="preserve">（</w:t>
      </w:r>
      <w:r>
        <w:rPr>
          <w:rFonts w:hint="eastAsia" w:eastAsia="宋体" w:asciiTheme="minorEastAsia" w:hAnsiTheme="minorEastAsia"/>
          <w:b/>
          <w:bCs/>
          <w:color w:val="auto"/>
          <w:sz w:val="24"/>
          <w:highlight w:val="none"/>
          <w:lang w:val="en-US" w:eastAsia="zh-CN"/>
        </w:rPr>
        <w:t xml:space="preserve">根据服务清单编制</w:t>
      </w:r>
      <w:r>
        <w:rPr>
          <w:rFonts w:hint="eastAsia" w:ascii="宋体" w:hAnsi="宋体" w:eastAsia="宋体" w:cs="宋体"/>
          <w:b/>
          <w:bCs/>
          <w:color w:val="auto"/>
          <w:sz w:val="36"/>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JSZC-320300-XZHY-C2025-0024</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徐州市南水北调工程管理中心2025年市级水利工程养护</w:t>
      </w:r>
      <w:r/>
    </w:p>
    <w:p>
      <w:pPr>
        <w:pStyle w:val="1040"/>
        <w:ind w:left="0"/>
        <w:jc w:val="both"/>
        <w:rPr>
          <w:rFonts w:hint="eastAsia" w:ascii="宋体" w:hAnsi="宋体" w:cs="宋体"/>
          <w:color w:val="auto"/>
          <w:sz w:val="24"/>
          <w:highlight w:val="none"/>
        </w:rPr>
      </w:pPr>
      <w:r>
        <w:rPr>
          <w:rFonts w:hint="eastAsia" w:ascii="宋体" w:hAnsi="宋体" w:cs="宋体"/>
          <w:color w:val="auto"/>
          <w:sz w:val="24"/>
          <w:highlight w:val="none"/>
        </w:rPr>
      </w:r>
      <w:r/>
    </w:p>
    <w:p>
      <w:pPr>
        <w:pStyle w:val="692"/>
        <w:rPr>
          <w:rFonts w:hint="eastAsia"/>
        </w:rPr>
        <w:outlineLvl w:val="9"/>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w:t>
      </w:r>
      <w:r>
        <w:rPr>
          <w:rFonts w:hint="eastAsia" w:ascii="宋体" w:hAnsi="宋体" w:cs="宋体"/>
          <w:b/>
          <w:color w:val="auto"/>
          <w:sz w:val="24"/>
          <w:highlight w:val="none"/>
          <w:lang w:val="en-US" w:eastAsia="zh-CN"/>
        </w:rPr>
        <w:t xml:space="preserve">未按照要求</w:t>
      </w:r>
      <w:r>
        <w:rPr>
          <w:rFonts w:hint="eastAsia" w:ascii="宋体" w:hAnsi="宋体" w:cs="宋体"/>
          <w:b/>
          <w:color w:val="auto"/>
          <w:sz w:val="24"/>
          <w:highlight w:val="none"/>
        </w:rPr>
        <w:t xml:space="preserve">提供《分项价格表》将视为没有实质性响应。</w:t>
      </w:r>
      <w:r/>
    </w:p>
    <w:p>
      <w:pPr>
        <w:numPr>
          <w:ilvl w:val="0"/>
          <w:numId w:val="4"/>
        </w:numPr>
        <w:ind w:firstLine="480"/>
        <w:spacing w:line="27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响应供应商对以上数据的真实性负责。</w:t>
      </w:r>
      <w:bookmarkEnd w:id="4"/>
      <w:r/>
      <w:r/>
    </w:p>
    <w:p>
      <w:pPr>
        <w:jc w:val="both"/>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rPr>
          <w:rFonts w:hint="eastAsia" w:ascii="宋体" w:hAnsi="宋体" w:eastAsia="宋体" w:cs="宋体"/>
          <w:b/>
          <w:bCs/>
          <w:color w:val="auto"/>
          <w:sz w:val="36"/>
          <w:highlight w:val="none"/>
        </w:rPr>
        <w:outlineLvl w:val="1"/>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p>
    <w:p>
      <w:pPr>
        <w:pStyle w:val="764"/>
        <w:ind w:left="0" w:firstLine="0"/>
        <w:spacing w:before="0" w:after="0" w:line="360" w:lineRule="auto"/>
        <w:rPr>
          <w:rFonts w:hint="eastAsia" w:ascii="宋体" w:hAnsi="宋体" w:eastAsia="宋体" w:cs="宋体"/>
          <w:b w:val="0"/>
          <w:bCs w:val="0"/>
          <w:color w:val="auto"/>
          <w:sz w:val="24"/>
          <w:highlight w:val="none"/>
          <w:lang w:eastAsia="zh-CN"/>
        </w:rPr>
        <w:outlineLvl w:val="2"/>
      </w:pPr>
      <w:r>
        <w:rPr>
          <w:rFonts w:hint="eastAsia" w:ascii="宋体" w:hAnsi="宋体" w:eastAsia="宋体" w:cs="宋体"/>
          <w:b w:val="0"/>
          <w:bCs w:val="0"/>
          <w:color w:val="auto"/>
          <w:sz w:val="24"/>
          <w:highlight w:val="none"/>
        </w:rPr>
        <w:t xml:space="preserve">项目编号：</w:t>
      </w:r>
      <w:r/>
    </w:p>
    <w:p>
      <w:pPr>
        <w:pStyle w:val="764"/>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749"/>
        <w:rPr>
          <w:rFonts w:hint="eastAsia"/>
          <w:color w:val="auto"/>
          <w:highlight w:val="none"/>
        </w:rPr>
      </w:pPr>
      <w:r>
        <w:rPr>
          <w:rFonts w:hint="eastAsia"/>
          <w:color w:val="auto"/>
          <w:highlight w:val="none"/>
        </w:rPr>
      </w:r>
      <w:r/>
    </w:p>
    <w:tbl>
      <w:tblPr>
        <w:tblStyle w:val="70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50"/>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outlineLvl w:val="1"/>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outlineLvl w:val="2"/>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徐州市南水北调工程管理中心2025年市级水利工程养护</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5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50"/>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49"/>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49"/>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合同编号：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签订日期：</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签订地址：</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甲、乙双方根据《中华人民共和国政府采购法》、《中华人民共和国民法典》，按照采购文件，签订本政府采购合同。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一、合同内容：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1"/>
          <w:szCs w:val="21"/>
          <w:lang w:val="en-US" w:eastAsia="zh-CN" w:bidi="ar-SA"/>
        </w:rPr>
        <w:t xml:space="preserve">采购包：</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具体内容及要求详见采购文件附件《项目要求（采购需求）》。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2.服务要求及标准，详见项目要求（采购需求）。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3.下列文件为本合同不可分割部分：</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①采购文件[项目编号：                  ]及其附件；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②乙方的响应文件；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③乙方在投标过程中所作的其它承诺、声明、书面澄清等；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④中标/成交通知书；</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⑤服务清单、分项价格表；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⑥其他相关文件等；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以上与本合同具有同等法律效力。</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4"/>
          <w:szCs w:val="24"/>
          <w:lang w:val="en-US" w:eastAsia="zh-CN" w:bidi="ar-SA"/>
        </w:rPr>
        <w:t xml:space="preserve">4.该合同为</w:t>
      </w:r>
      <w:r>
        <w:rPr>
          <w:rFonts w:hint="eastAsia" w:ascii="宋体" w:hAnsi="宋体" w:cs="宋体"/>
          <w:b/>
          <w:bCs/>
          <w:color w:val="000000"/>
          <w:sz w:val="24"/>
          <w:szCs w:val="24"/>
          <w:lang w:val="en-US" w:eastAsia="zh-CN" w:bidi="ar-SA"/>
        </w:rPr>
        <w:t xml:space="preserve">固定单价</w:t>
      </w:r>
      <w:r>
        <w:rPr>
          <w:rFonts w:hint="eastAsia" w:ascii="宋体" w:hAnsi="宋体" w:eastAsia="宋体" w:cs="宋体"/>
          <w:b/>
          <w:bCs/>
          <w:color w:val="000000"/>
          <w:sz w:val="24"/>
          <w:szCs w:val="24"/>
          <w:lang w:val="en-US" w:eastAsia="zh-CN" w:bidi="ar-SA"/>
        </w:rPr>
        <w:t xml:space="preserve">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二、服务期</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服务期：</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个月。</w:t>
      </w:r>
      <w:r/>
    </w:p>
    <w:p>
      <w:pPr>
        <w:ind w:left="0" w:firstLine="1504"/>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年    月    日起，    年     月    日止。</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三、合同价款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合同总金额为人民币（大写）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四、合同价款的支付</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经双方协商一致，选择以下第</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种付款方式：</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（一）付款方式（提交预付款保函的）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元整，在双方签订合同后15个工作日内，乙方向甲方出具等额预付款保函后，由甲方办理政府采购资金结算手续支付给乙方。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合同总价的百分之五十(50%)即￥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元整，在乙方按约定工期，达到甲方服务要求，并经甲方确认合格后，甲方自收到发票后15个工作日内，将资金支付到合同约定的乙方账户。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乙方出具的全额正式发票；</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（二）付款方式（不提交预付款保函的）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合同价款的百分之三十(30%)即￥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年底前阶段验收后按照实际完成的工程量进行结算；竣工验收后按审定结果支付剩余尾款。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乙方出具的正式发票。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上述费用甲方支付至卖方指定账户内。除甲方另行指定外，该指定账户信息为：</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户名：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账号：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五、人员配备和设备设施配备</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见乙方响应文件[项目编号：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六、甲乙双方的权利和义务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（一）甲方的权利和义务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1.甲方对乙方有实施日常检查、考核、管理的权利。</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2.甲方可对乙方存在问题限期整改，整改费用由乙方承担。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3.乙方如连续两次整改不合格，甲方有权终止合同。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4.甲方需确保乙方合同价款的按时到位。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5.甲方检查人员必须公开、公平、公正检查考核。</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（二）乙方的权利和义务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1.乙方应自觉接受甲方的检查、考核、指导和监督。</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2.乙方必须按照合同约定配备相关人员，如发现相关人员不足，甲方有权单方终止合同。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3.合同期内，乙方所需要的作业、管理、机具停放等用房、用地由乙方自行解决。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4.乙方要加强对工作人员的安全教育，完善相关措施，确保安全无事故，成交项目管理期间内如出现责任事故，均由乙方负责，与甲方无关。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5.乙方需全面配合甲方在乙方管理范围内组织实施的科研试验等工作，并协助提供必要的人员和设备。</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6、乙方在项目实施过程中，承担安全主体责任。</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7、乙方必须按照甲方要求服务，确保达到服务质量标准，按服务要求开展维护。</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8、因服务质量返工造成的经济损失完全由乙方负责。</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9、按照服务标准要求，做好所有的内业资料收集整理。</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10、乙方必须服从甲方管理，否则甲方有权责令乙方退出工地，解除合同，甲方损失由乙方负担。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七、违约与赔偿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1.如乙方提供的服务无法满足要求的，甲方有权中止合同,出现一般性管理责任事件,除由乙方继续改正完善外，甲方可视造成的损失程度扣除乙方合同价的5%～10%的违约赔偿金。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2.如乙方未按国家及行业现行的强制性技术标准规范等提供服务，甲方可按合同价的5%～10%扣除乙方的违约金。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3.未经甲方同意，乙方擅自更换本项目经理，甲方将按合同价的5%扣除乙方的违约金。未经甲方同意，乙方擅自更换本合同项目运行人员，每更换一个，甲方将扣除乙方的违约金壹万元。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4.如乙方将本合同项目转让，或未经甲方同意擅自将本合同项目任何部分分包出去，甲方有权终止合同，且不支付该分包工作量的费用，并按费用总额的5%～10%扣除乙方的违约金。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5.如产品涉及侵犯第三方知识产权(专利或设计)，一切责任由卖方承担。如因此给买方造成损失，一切损失由卖方全部赔偿。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八、审查</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本合同接受上级延伸审查及审计。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九、其他</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1.未尽事宜双方协商解决。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2.本合同一式六份，具有同等法律效力，甲方四份，乙方二份。</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甲方（签章）：____________________________________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 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乙方（签章）：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开户银行：________________________________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银行帐号： 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法定代表人或授权代表(签名)：___________________________</w:t>
      </w:r>
      <w:r/>
    </w:p>
    <w:p>
      <w:pPr>
        <w:pStyle w:val="729"/>
        <w:ind w:left="0" w:right="0" w:firstLine="480"/>
        <w:jc w:val="both"/>
        <w:keepLines w:val="0"/>
        <w:keepNext w:val="0"/>
        <w:spacing w:before="0" w:beforeAutospacing="0" w:after="0" w:afterAutospacing="0" w:line="36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
    </w:p>
    <w:p>
      <w:pPr>
        <w:pStyle w:val="729"/>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w:t>
      </w:r>
      <w:r>
        <w:rPr>
          <w:rFonts w:hint="eastAsia" w:ascii="宋体" w:hAnsi="宋体" w:cs="宋体"/>
          <w:color w:val="auto"/>
          <w:sz w:val="24"/>
          <w:highlight w:val="none"/>
        </w:rPr>
        <w:t xml:space="preserve">件》（项目编号：</w:t>
      </w:r>
      <w:r>
        <w:rPr>
          <w:rFonts w:hint="eastAsia" w:ascii="宋体" w:hAnsi="宋体" w:cs="宋体"/>
          <w:color w:val="auto"/>
          <w:sz w:val="24"/>
          <w:highlight w:val="none"/>
          <w:lang w:eastAsia="zh-CN"/>
        </w:rPr>
        <w:t xml:space="preserve">JSZC-320300-XZHY-C2025-0024</w:t>
      </w:r>
      <w:r>
        <w:rPr>
          <w:rFonts w:hint="eastAsia" w:ascii="宋体" w:hAnsi="宋体" w:cs="宋体"/>
          <w:color w:val="auto"/>
          <w:sz w:val="24"/>
          <w:highlight w:val="none"/>
        </w:rPr>
        <w:t xml:space="preserve">）要求，本供应商正式提交以下首次响应文件。</w:t>
      </w:r>
      <w:r>
        <w:rPr>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徐州华源招标代理有限公司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50"/>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outlineLvl w:val="1"/>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徐州市南水北调工程管理中心2025年市级水利工程养护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JSZC-320300-XZHY-C2025-0024</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50"/>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11</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JSZC-320300-XZHY-C2025-0024</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徐州市南水北调工程管理中心2025年市级水利工程养护</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outlineLvl w:val="2"/>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JSZC-320300-XZHY-C2025-0024</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w:t>
      </w:r>
      <w:r>
        <w:rPr>
          <w:rFonts w:hint="eastAsia" w:ascii="宋体" w:hAnsi="宋体"/>
          <w:color w:val="auto"/>
          <w:sz w:val="24"/>
          <w:highlight w:val="none"/>
          <w:u w:val="single"/>
          <w:lang w:val="en-US" w:eastAsia="zh-CN"/>
        </w:rPr>
        <w:t xml:space="preserve">水务局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徐州市南水北调工程管理中心2025年市级水利工程养护</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cs="宋体"/>
          <w:color w:val="auto"/>
          <w:spacing w:val="6"/>
          <w:sz w:val="24"/>
          <w:highlight w:val="none"/>
        </w:rPr>
        <w:t xml:space="preserve">服务全部由符合政策要求的中小企业承接)。相关企业（含联合体中的中小企业、签订分包意向协议的中小企业）的具体情况如下：</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49"/>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88"/>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r/>
    </w:p>
    <w:p>
      <w:pPr>
        <w:pStyle w:val="748"/>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pStyle w:val="750"/>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12</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徐州市南水北调工程管理中心2025年市级水利工程养护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JSZC-320300-XZHY-C2025-0024</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67"/>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pStyle w:val="967"/>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13</w:t>
      </w:r>
      <w:r>
        <w:rPr>
          <w:rFonts w:hint="eastAsia" w:ascii="宋体" w:hAnsi="宋体" w:eastAsia="宋体" w:cs="宋体"/>
          <w:b/>
          <w:bCs/>
          <w:color w:val="auto"/>
          <w:sz w:val="36"/>
          <w:highlight w:val="none"/>
        </w:rPr>
        <w:t xml:space="preserve">、具备履行合同所必需的设备和专业技术能力的</w:t>
      </w:r>
      <w:r/>
    </w:p>
    <w:p>
      <w:pPr>
        <w:pStyle w:val="750"/>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outlineLvl w:val="2"/>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JSZC-320300-XZHY-C2025-0024</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徐州市南水北调工程管理中心2025年市级水利工程养护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49"/>
        <w:ind w:left="479" w:firstLine="64"/>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供应商郑重声明：供应商具备履行合同（项目名称</w:t>
      </w:r>
      <w:r>
        <w:rPr>
          <w:rStyle w:val="1231"/>
          <w:rFonts w:ascii="宋体" w:hAnsi="宋体"/>
          <w:color w:val="auto"/>
          <w:sz w:val="24"/>
          <w:highlight w:val="none"/>
          <w:u w:val="single"/>
        </w:rPr>
        <w:t xml:space="preserve">： </w:t>
      </w:r>
      <w:r>
        <w:rPr>
          <w:rStyle w:val="1231"/>
          <w:rFonts w:hint="eastAsia" w:ascii="宋体" w:hAnsi="宋体"/>
          <w:color w:val="auto"/>
          <w:sz w:val="24"/>
          <w:highlight w:val="none"/>
          <w:u w:val="single"/>
          <w:lang w:val="en-US"/>
        </w:rPr>
        <w:t xml:space="preserve">  </w:t>
      </w:r>
      <w:r>
        <w:rPr>
          <w:rStyle w:val="1231"/>
          <w:rFonts w:ascii="宋体" w:hAnsi="宋体"/>
          <w:color w:val="auto"/>
          <w:sz w:val="24"/>
          <w:highlight w:val="none"/>
          <w:u w:val="single"/>
        </w:rPr>
        <w:t xml:space="preserve">  </w:t>
      </w:r>
      <w:r>
        <w:rPr>
          <w:rStyle w:val="1231"/>
          <w:rFonts w:ascii="宋体" w:hAnsi="宋体"/>
          <w:color w:val="auto"/>
          <w:sz w:val="24"/>
          <w:highlight w:val="none"/>
        </w:rPr>
        <w:t xml:space="preserve">，项目编号</w:t>
      </w:r>
      <w:r>
        <w:rPr>
          <w:rStyle w:val="1231"/>
          <w:rFonts w:ascii="宋体" w:hAnsi="宋体"/>
          <w:color w:val="auto"/>
          <w:sz w:val="24"/>
          <w:highlight w:val="none"/>
          <w:u w:val="single"/>
        </w:rPr>
        <w:t xml:space="preserve">：</w:t>
      </w:r>
      <w:r>
        <w:rPr>
          <w:rStyle w:val="1231"/>
          <w:rFonts w:hint="eastAsia" w:ascii="宋体" w:hAnsi="宋体"/>
          <w:color w:val="auto"/>
          <w:sz w:val="24"/>
          <w:highlight w:val="none"/>
          <w:u w:val="single"/>
          <w:lang w:val="en-US"/>
        </w:rPr>
        <w:t xml:space="preserve">     </w:t>
      </w:r>
      <w:r>
        <w:rPr>
          <w:rStyle w:val="1231"/>
          <w:rFonts w:hint="eastAsia" w:ascii="宋体" w:hAnsi="宋体"/>
          <w:color w:val="auto"/>
          <w:sz w:val="24"/>
          <w:highlight w:val="none"/>
          <w:u w:val="none"/>
          <w:lang w:val="en-US"/>
        </w:rPr>
        <w:t xml:space="preserve">）</w:t>
      </w:r>
      <w:r>
        <w:rPr>
          <w:rStyle w:val="1231"/>
          <w:rFonts w:ascii="宋体" w:hAnsi="宋体"/>
          <w:color w:val="auto"/>
          <w:sz w:val="24"/>
          <w:highlight w:val="none"/>
        </w:rPr>
        <w:t xml:space="preserve">所必需的设备和专业技术能力</w:t>
      </w:r>
      <w:r>
        <w:rPr>
          <w:rStyle w:val="1231"/>
          <w:rFonts w:hint="eastAsia" w:ascii="宋体" w:hAnsi="宋体"/>
          <w:color w:val="auto"/>
          <w:sz w:val="24"/>
          <w:highlight w:val="none"/>
        </w:rPr>
        <w:t xml:space="preserve">。</w:t>
      </w:r>
      <w:r/>
    </w:p>
    <w:p>
      <w:pPr>
        <w:pStyle w:val="752"/>
        <w:rPr>
          <w:rStyle w:val="1231"/>
          <w:rFonts w:hint="eastAsia" w:ascii="宋体" w:hAnsi="宋体"/>
          <w:color w:val="auto"/>
          <w:sz w:val="24"/>
          <w:highlight w:val="none"/>
          <w:lang w:val="en-US"/>
        </w:rPr>
      </w:pPr>
      <w:r>
        <w:rPr>
          <w:rFonts w:hint="eastAsia" w:ascii="宋体" w:hAnsi="宋体"/>
          <w:color w:val="auto"/>
          <w:sz w:val="24"/>
          <w:highlight w:val="none"/>
          <w:lang w:val="en-US"/>
        </w:rPr>
      </w:r>
      <w:r/>
    </w:p>
    <w:p>
      <w:pPr>
        <w:pStyle w:val="753"/>
        <w:rPr>
          <w:rFonts w:hint="default"/>
          <w:color w:val="auto"/>
          <w:highlight w:val="none"/>
          <w:lang w:val="en-US"/>
        </w:rPr>
      </w:pPr>
      <w:r>
        <w:rPr>
          <w:rFonts w:hint="default"/>
          <w:color w:val="auto"/>
          <w:highlight w:val="none"/>
          <w:lang w:val="en-US"/>
        </w:rPr>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特此声明。</w:t>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供应商人对上述声明的真实性负责。如有虚假，将依法承担相应责任。</w:t>
      </w:r>
      <w:r/>
    </w:p>
    <w:p>
      <w:pPr>
        <w:pStyle w:val="749"/>
        <w:ind w:firstLine="972"/>
        <w:jc w:val="left"/>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 </w:t>
      </w:r>
      <w:r/>
    </w:p>
    <w:p>
      <w:pPr>
        <w:pStyle w:val="749"/>
        <w:ind w:firstLine="3600"/>
        <w:jc w:val="left"/>
        <w:spacing w:line="360" w:lineRule="auto"/>
        <w:widowControl w:val="off"/>
        <w:rPr>
          <w:rStyle w:val="1231"/>
          <w:rFonts w:ascii="宋体" w:hAnsi="宋体"/>
          <w:color w:val="auto"/>
          <w:sz w:val="24"/>
          <w:highlight w:val="none"/>
        </w:rPr>
      </w:pPr>
      <w:r>
        <w:rPr>
          <w:rFonts w:ascii="宋体" w:hAnsi="宋体"/>
          <w:color w:val="auto"/>
          <w:sz w:val="24"/>
          <w:highlight w:val="none"/>
        </w:rPr>
      </w:r>
      <w:r/>
    </w:p>
    <w:p>
      <w:pPr>
        <w:pStyle w:val="749"/>
        <w:ind w:firstLine="3600"/>
        <w:jc w:val="left"/>
        <w:spacing w:line="360" w:lineRule="auto"/>
        <w:widowControl w:val="off"/>
        <w:rPr>
          <w:rStyle w:val="1231"/>
          <w:rFonts w:ascii="宋体" w:hAnsi="宋体"/>
          <w:color w:val="auto"/>
          <w:sz w:val="24"/>
          <w:highlight w:val="none"/>
        </w:rPr>
      </w:pPr>
      <w:r>
        <w:rPr>
          <w:rFonts w:ascii="宋体" w:hAnsi="宋体"/>
          <w:color w:val="auto"/>
          <w:sz w:val="24"/>
          <w:highlight w:val="none"/>
        </w:rPr>
      </w:r>
      <w:r/>
    </w:p>
    <w:p>
      <w:pPr>
        <w:pStyle w:val="749"/>
        <w:ind w:firstLine="3600"/>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供应商（</w:t>
      </w:r>
      <w:r>
        <w:rPr>
          <w:rStyle w:val="1231"/>
          <w:rFonts w:hint="eastAsia" w:ascii="宋体" w:hAnsi="宋体"/>
          <w:color w:val="auto"/>
          <w:sz w:val="24"/>
          <w:szCs w:val="24"/>
          <w:highlight w:val="none"/>
        </w:rPr>
        <w:t xml:space="preserve">电子签章</w:t>
      </w:r>
      <w:r>
        <w:rPr>
          <w:rStyle w:val="1231"/>
          <w:rFonts w:ascii="宋体" w:hAnsi="宋体"/>
          <w:color w:val="auto"/>
          <w:sz w:val="24"/>
          <w:highlight w:val="none"/>
        </w:rPr>
        <w:t xml:space="preserve">）：</w:t>
      </w:r>
      <w:r/>
    </w:p>
    <w:p>
      <w:pPr>
        <w:pStyle w:val="749"/>
        <w:jc w:val="left"/>
        <w:spacing w:line="360" w:lineRule="auto"/>
        <w:widowControl w:val="off"/>
        <w:rPr>
          <w:rStyle w:val="1231"/>
          <w:rFonts w:ascii="宋体" w:hAnsi="宋体"/>
          <w:color w:val="auto"/>
          <w:sz w:val="24"/>
          <w:highlight w:val="none"/>
        </w:rPr>
      </w:pPr>
      <w:r>
        <w:rPr>
          <w:rStyle w:val="1231"/>
          <w:rFonts w:ascii="宋体" w:hAnsi="宋体"/>
          <w:color w:val="auto"/>
          <w:sz w:val="24"/>
          <w:highlight w:val="none"/>
        </w:rPr>
        <w:t xml:space="preserve">                              法定代表人或授权代表（签字或盖章）：  </w:t>
      </w:r>
      <w:r/>
    </w:p>
    <w:p>
      <w:pPr>
        <w:pStyle w:val="749"/>
        <w:ind w:firstLine="3600"/>
        <w:spacing w:line="400" w:lineRule="exact"/>
        <w:widowControl w:val="off"/>
        <w:rPr>
          <w:rStyle w:val="1231"/>
          <w:rFonts w:ascii="宋体" w:hAnsi="宋体"/>
          <w:color w:val="auto"/>
          <w:sz w:val="24"/>
          <w:highlight w:val="none"/>
        </w:rPr>
      </w:pPr>
      <w:r>
        <w:rPr>
          <w:rStyle w:val="1231"/>
          <w:rFonts w:ascii="宋体" w:hAnsi="宋体"/>
          <w:color w:val="auto"/>
          <w:sz w:val="24"/>
          <w:highlight w:val="none"/>
        </w:rPr>
        <w:t xml:space="preserve">日期：</w:t>
      </w:r>
      <w:r/>
    </w:p>
    <w:p>
      <w:pPr>
        <w:pStyle w:val="749"/>
        <w:jc w:val="center"/>
        <w:spacing w:line="400" w:lineRule="exact"/>
        <w:widowControl w:val="off"/>
        <w:rPr>
          <w:rStyle w:val="1231"/>
          <w:rFonts w:ascii="宋体" w:hAnsi="宋体"/>
          <w:color w:val="auto"/>
          <w:sz w:val="28"/>
          <w:szCs w:val="28"/>
          <w:highlight w:val="none"/>
        </w:rPr>
      </w:pPr>
      <w:r>
        <w:rPr>
          <w:rFonts w:ascii="宋体" w:hAnsi="宋体"/>
          <w:color w:val="auto"/>
          <w:sz w:val="28"/>
          <w:szCs w:val="28"/>
          <w:highlight w:val="none"/>
        </w:rPr>
      </w:r>
      <w:r/>
    </w:p>
    <w:p>
      <w:pPr>
        <w:pStyle w:val="750"/>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lang w:val="en-US" w:eastAsia="zh-CN"/>
        </w:rPr>
        <w:t xml:space="preserve">14</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49"/>
        <w:jc w:val="center"/>
        <w:spacing w:line="0" w:lineRule="atLeast"/>
        <w:rPr>
          <w:rFonts w:ascii="宋体" w:hAnsi="宋体"/>
          <w:color w:val="auto"/>
          <w:sz w:val="24"/>
          <w:highlight w:val="none"/>
        </w:rPr>
        <w:outlineLvl w:val="2"/>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JSZC-320300-XZHY-C2025-0024</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0"/>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、预付款保函支付条款模板</w:t>
      </w:r>
      <w:r/>
    </w:p>
    <w:p>
      <w:pPr>
        <w:pStyle w:val="85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50"/>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50"/>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50"/>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0"/>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40"/>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50"/>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16、</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自行约定的代理服务费标准</w:t>
      </w:r>
      <w:r/>
    </w:p>
    <w:tbl>
      <w:tblPr>
        <w:tblStyle w:val="733"/>
        <w:tblW w:w="461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020"/>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749"/>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49"/>
        <w:ind w:firstLine="505"/>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750"/>
        <w:ind w:left="0" w:firstLine="504"/>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7.经自行约定按此标准的70%收取。</w:t>
      </w:r>
      <w:r/>
    </w:p>
    <w:p>
      <w:pPr>
        <w:pStyle w:val="749"/>
        <w:ind w:firstLine="505"/>
        <w:jc w:val="left"/>
        <w:keepLines w:val="0"/>
        <w:keepNext w:val="0"/>
        <w:pageBreakBefore w:val="0"/>
        <w:spacing w:line="360" w:lineRule="exact"/>
        <w:widowControl w:val="off"/>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eastAsia="宋体" w:cs="宋体"/>
          <w:b/>
          <w:bCs/>
          <w:color w:val="auto"/>
          <w:spacing w:val="6"/>
          <w:sz w:val="24"/>
          <w:szCs w:val="24"/>
          <w:highlight w:val="none"/>
        </w:rPr>
        <w:t xml:space="preserve">.收款账号并开具发票信息：</w:t>
      </w:r>
      <w:r/>
    </w:p>
    <w:p>
      <w:pPr>
        <w:pStyle w:val="752"/>
        <w:rPr>
          <w:rFonts w:hint="eastAsia" w:ascii="宋体" w:hAnsi="宋体" w:eastAsia="宋体" w:cs="宋体"/>
          <w:b/>
          <w:bCs/>
          <w:color w:val="auto"/>
          <w:spacing w:val="6"/>
          <w:sz w:val="24"/>
          <w:szCs w:val="24"/>
          <w:highlight w:val="none"/>
          <w:u w:val="single"/>
          <w:lang w:val="en-US" w:eastAsia="zh-CN" w:bidi="ar-SA"/>
        </w:rPr>
        <w:outlineLvl w:val="0"/>
      </w:pPr>
      <w:r>
        <w:rPr>
          <w:rFonts w:hint="eastAsia" w:ascii="宋体" w:hAnsi="宋体" w:eastAsia="宋体" w:cs="宋体"/>
          <w:b/>
          <w:bCs/>
          <w:color w:val="auto"/>
          <w:spacing w:val="6"/>
          <w:sz w:val="24"/>
          <w:szCs w:val="24"/>
          <w:highlight w:val="none"/>
          <w:u w:val="single"/>
          <w:lang w:val="en-US" w:eastAsia="zh-CN" w:bidi="ar-SA"/>
        </w:rPr>
        <w:t xml:space="preserve">收 款 人：徐州华源招标代理有限公司鼓楼分公司</w:t>
      </w:r>
      <w:r/>
    </w:p>
    <w:p>
      <w:pPr>
        <w:pStyle w:val="752"/>
        <w:rPr>
          <w:rFonts w:hint="eastAsia" w:ascii="宋体" w:hAnsi="宋体" w:eastAsia="宋体" w:cs="宋体"/>
          <w:b/>
          <w:bCs/>
          <w:color w:val="auto"/>
          <w:spacing w:val="6"/>
          <w:sz w:val="24"/>
          <w:szCs w:val="24"/>
          <w:highlight w:val="none"/>
          <w:u w:val="single"/>
          <w:lang w:val="en-US" w:eastAsia="zh-CN" w:bidi="ar-SA"/>
        </w:rPr>
        <w:outlineLvl w:val="0"/>
      </w:pPr>
      <w:r>
        <w:rPr>
          <w:rFonts w:hint="eastAsia" w:ascii="宋体" w:hAnsi="宋体" w:eastAsia="宋体" w:cs="宋体"/>
          <w:b/>
          <w:bCs/>
          <w:color w:val="auto"/>
          <w:spacing w:val="6"/>
          <w:sz w:val="24"/>
          <w:szCs w:val="24"/>
          <w:highlight w:val="none"/>
          <w:u w:val="single"/>
          <w:lang w:val="en-US" w:eastAsia="zh-CN" w:bidi="ar-SA"/>
        </w:rPr>
        <w:t xml:space="preserve">开户银行：江苏银行股份有限公司徐州永康支行</w:t>
      </w:r>
      <w:r/>
    </w:p>
    <w:p>
      <w:pPr>
        <w:pStyle w:val="752"/>
        <w:rPr>
          <w:rFonts w:hint="eastAsia" w:ascii="宋体" w:hAnsi="宋体" w:eastAsia="宋体" w:cs="宋体"/>
          <w:b/>
          <w:bCs/>
          <w:color w:val="auto"/>
          <w:spacing w:val="6"/>
          <w:sz w:val="24"/>
          <w:szCs w:val="24"/>
          <w:highlight w:val="none"/>
          <w:u w:val="single"/>
          <w:lang w:val="en-US" w:eastAsia="zh-CN" w:bidi="ar-SA"/>
        </w:rPr>
        <w:outlineLvl w:val="0"/>
      </w:pPr>
      <w:r>
        <w:rPr>
          <w:rFonts w:hint="eastAsia" w:ascii="宋体" w:hAnsi="宋体" w:eastAsia="宋体" w:cs="宋体"/>
          <w:b/>
          <w:bCs/>
          <w:color w:val="auto"/>
          <w:spacing w:val="6"/>
          <w:sz w:val="24"/>
          <w:szCs w:val="24"/>
          <w:highlight w:val="none"/>
          <w:u w:val="single"/>
          <w:lang w:val="en-US" w:eastAsia="zh-CN" w:bidi="ar-SA"/>
        </w:rPr>
        <w:t xml:space="preserve">账    号：60130188000212143</w:t>
      </w:r>
      <w:r/>
    </w:p>
    <w:sectPr>
      <w:headerReference w:type="default" r:id="rId10"/>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6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7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74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2"/>
    <w:link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index 5"/>
    <w:basedOn w:val="690"/>
    <w:next w:val="690"/>
    <w:uiPriority w:val="0"/>
    <w:qFormat/>
    <w:pPr>
      <w:ind w:left="798"/>
    </w:pPr>
    <w:rPr>
      <w:rFonts w:ascii="Calibri" w:hAnsi="Calibri" w:eastAsia="Times New Roman"/>
      <w:szCs w:val="24"/>
    </w:rPr>
  </w:style>
  <w:style w:type="paragraph" w:styleId="706">
    <w:name w:val="Document Map"/>
    <w:basedOn w:val="690"/>
    <w:uiPriority w:val="0"/>
    <w:qFormat/>
    <w:rPr>
      <w:rFonts w:ascii="宋体" w:hAnsi="Calibri"/>
      <w:sz w:val="18"/>
      <w:szCs w:val="18"/>
    </w:rPr>
  </w:style>
  <w:style w:type="paragraph" w:styleId="707">
    <w:name w:val="annotation text"/>
    <w:basedOn w:val="690"/>
    <w:uiPriority w:val="0"/>
    <w:qFormat/>
    <w:pPr>
      <w:jc w:val="left"/>
    </w:pPr>
    <w:rPr>
      <w:rFonts w:ascii="Times New Roman" w:hAnsi="Times New Roman"/>
      <w:szCs w:val="24"/>
    </w:rPr>
  </w:style>
  <w:style w:type="paragraph" w:styleId="708">
    <w:name w:val="Body Text"/>
    <w:basedOn w:val="690"/>
    <w:uiPriority w:val="99"/>
    <w:unhideWhenUsed/>
    <w:qFormat/>
    <w:pPr>
      <w:spacing w:after="120"/>
    </w:pPr>
    <w:rPr>
      <w:szCs w:val="24"/>
    </w:rPr>
  </w:style>
  <w:style w:type="paragraph" w:styleId="709">
    <w:name w:val="Body Text Indent"/>
    <w:basedOn w:val="690"/>
    <w:uiPriority w:val="0"/>
    <w:qFormat/>
    <w:pPr>
      <w:ind w:firstLine="600"/>
      <w:spacing w:line="317" w:lineRule="auto"/>
    </w:pPr>
    <w:rPr>
      <w:rFonts w:ascii="方正书宋简体" w:eastAsia="方正书宋简体"/>
      <w:sz w:val="30"/>
    </w:rPr>
  </w:style>
  <w:style w:type="paragraph" w:styleId="710">
    <w:name w:val="Block Text"/>
    <w:basedOn w:val="690"/>
    <w:next w:val="690"/>
    <w:uiPriority w:val="6"/>
    <w:qFormat/>
    <w:pPr>
      <w:ind w:left="256" w:right="6" w:firstLine="624"/>
    </w:pPr>
    <w:rPr>
      <w:rFonts w:ascii="Times New Roman" w:hAnsi="Times New Roman" w:eastAsia="仿宋" w:cs="Times New Roman"/>
      <w:sz w:val="28"/>
      <w:szCs w:val="20"/>
    </w:rPr>
  </w:style>
  <w:style w:type="paragraph" w:styleId="711">
    <w:name w:val="toc 5"/>
    <w:basedOn w:val="690"/>
    <w:next w:val="690"/>
    <w:uiPriority w:val="39"/>
    <w:unhideWhenUsed/>
    <w:qFormat/>
    <w:pPr>
      <w:ind w:left="1134" w:right="0" w:firstLine="0"/>
      <w:spacing w:after="57"/>
    </w:pPr>
  </w:style>
  <w:style w:type="paragraph" w:styleId="712">
    <w:name w:val="toc 3"/>
    <w:basedOn w:val="690"/>
    <w:next w:val="690"/>
    <w:uiPriority w:val="39"/>
    <w:unhideWhenUsed/>
    <w:qFormat/>
    <w:pPr>
      <w:ind w:left="567" w:right="0" w:firstLine="0"/>
      <w:spacing w:after="57"/>
    </w:pPr>
  </w:style>
  <w:style w:type="paragraph" w:styleId="713">
    <w:name w:val="toc 8"/>
    <w:basedOn w:val="690"/>
    <w:next w:val="690"/>
    <w:uiPriority w:val="39"/>
    <w:unhideWhenUsed/>
    <w:qFormat/>
    <w:pPr>
      <w:ind w:left="1984" w:right="0" w:firstLine="0"/>
      <w:spacing w:after="57"/>
    </w:pPr>
  </w:style>
  <w:style w:type="paragraph" w:styleId="714">
    <w:name w:val="endnote text"/>
    <w:basedOn w:val="690"/>
    <w:uiPriority w:val="99"/>
    <w:semiHidden/>
    <w:unhideWhenUsed/>
    <w:qFormat/>
    <w:pPr>
      <w:spacing w:after="0" w:line="240" w:lineRule="auto"/>
    </w:pPr>
    <w:rPr>
      <w:sz w:val="20"/>
    </w:rPr>
  </w:style>
  <w:style w:type="paragraph" w:styleId="715">
    <w:name w:val="Footer"/>
    <w:basedOn w:val="690"/>
    <w:uiPriority w:val="99"/>
    <w:unhideWhenUsed/>
    <w:qFormat/>
    <w:pPr>
      <w:spacing w:after="0" w:line="240" w:lineRule="auto"/>
      <w:tabs>
        <w:tab w:val="center" w:pos="7143" w:leader="none"/>
        <w:tab w:val="right" w:pos="14287" w:leader="none"/>
      </w:tabs>
    </w:pPr>
  </w:style>
  <w:style w:type="paragraph" w:styleId="716">
    <w:name w:val="envelope return"/>
    <w:basedOn w:val="690"/>
    <w:uiPriority w:val="99"/>
    <w:qFormat/>
    <w:pPr>
      <w:ind w:firstLine="200"/>
      <w:spacing w:line="360" w:lineRule="auto"/>
    </w:pPr>
    <w:rPr>
      <w:rFonts w:ascii="Arial" w:hAnsi="Arial" w:cs="Arial"/>
      <w:sz w:val="24"/>
    </w:rPr>
  </w:style>
  <w:style w:type="paragraph" w:styleId="717">
    <w:name w:val="Header"/>
    <w:basedOn w:val="690"/>
    <w:uiPriority w:val="99"/>
    <w:unhideWhenUsed/>
    <w:qFormat/>
    <w:pPr>
      <w:spacing w:after="0" w:line="240" w:lineRule="auto"/>
      <w:tabs>
        <w:tab w:val="center" w:pos="7143" w:leader="none"/>
        <w:tab w:val="right" w:pos="14287" w:leader="none"/>
      </w:tabs>
    </w:pPr>
  </w:style>
  <w:style w:type="paragraph" w:styleId="718">
    <w:name w:val="toc 1"/>
    <w:basedOn w:val="690"/>
    <w:next w:val="690"/>
    <w:uiPriority w:val="39"/>
    <w:unhideWhenUsed/>
    <w:qFormat/>
    <w:pPr>
      <w:ind w:left="0" w:right="0" w:firstLine="0"/>
      <w:spacing w:after="57"/>
    </w:pPr>
  </w:style>
  <w:style w:type="paragraph" w:styleId="719">
    <w:name w:val="toc 4"/>
    <w:basedOn w:val="690"/>
    <w:next w:val="690"/>
    <w:uiPriority w:val="39"/>
    <w:unhideWhenUsed/>
    <w:qFormat/>
    <w:pPr>
      <w:ind w:left="850" w:right="0" w:firstLine="0"/>
      <w:spacing w:after="57"/>
    </w:pPr>
  </w:style>
  <w:style w:type="paragraph" w:styleId="720">
    <w:name w:val="index heading"/>
    <w:basedOn w:val="690"/>
    <w:next w:val="721"/>
    <w:uiPriority w:val="0"/>
    <w:qFormat/>
    <w:pPr>
      <w:tabs>
        <w:tab w:val="left" w:pos="560" w:leader="none"/>
      </w:tabs>
    </w:pPr>
    <w:rPr>
      <w:rFonts w:ascii="Arial" w:hAnsi="Arial" w:cs="Arial"/>
      <w:b/>
      <w:bCs/>
    </w:rPr>
  </w:style>
  <w:style w:type="paragraph" w:styleId="721">
    <w:name w:val="index 1"/>
    <w:basedOn w:val="690"/>
    <w:next w:val="690"/>
    <w:uiPriority w:val="0"/>
    <w:qFormat/>
    <w:pPr>
      <w:jc w:val="center"/>
      <w:tabs>
        <w:tab w:val="left" w:pos="560" w:leader="none"/>
      </w:tabs>
    </w:pPr>
    <w:rPr>
      <w:rFonts w:ascii="宋体" w:hAnsi="宋体"/>
    </w:rPr>
  </w:style>
  <w:style w:type="paragraph" w:styleId="722">
    <w:name w:val="Subtitle"/>
    <w:basedOn w:val="690"/>
    <w:next w:val="690"/>
    <w:uiPriority w:val="11"/>
    <w:qFormat/>
    <w:pPr>
      <w:spacing w:before="200" w:after="200"/>
    </w:pPr>
    <w:rPr>
      <w:sz w:val="24"/>
      <w:szCs w:val="24"/>
    </w:rPr>
  </w:style>
  <w:style w:type="paragraph" w:styleId="723">
    <w:name w:val="footnote text"/>
    <w:basedOn w:val="690"/>
    <w:next w:val="705"/>
    <w:uiPriority w:val="99"/>
    <w:semiHidden/>
    <w:unhideWhenUsed/>
    <w:qFormat/>
    <w:pPr>
      <w:spacing w:after="40" w:line="240" w:lineRule="auto"/>
    </w:pPr>
    <w:rPr>
      <w:sz w:val="18"/>
    </w:rPr>
  </w:style>
  <w:style w:type="paragraph" w:styleId="724">
    <w:name w:val="toc 6"/>
    <w:basedOn w:val="690"/>
    <w:next w:val="690"/>
    <w:uiPriority w:val="39"/>
    <w:unhideWhenUsed/>
    <w:qFormat/>
    <w:pPr>
      <w:ind w:left="1417" w:right="0" w:firstLine="0"/>
      <w:spacing w:after="57"/>
    </w:pPr>
  </w:style>
  <w:style w:type="paragraph" w:styleId="725">
    <w:name w:val="table of figures"/>
    <w:basedOn w:val="690"/>
    <w:next w:val="690"/>
    <w:uiPriority w:val="99"/>
    <w:unhideWhenUsed/>
    <w:qFormat/>
    <w:pPr>
      <w:spacing w:after="0" w:afterAutospacing="0"/>
    </w:pPr>
  </w:style>
  <w:style w:type="paragraph" w:styleId="726">
    <w:name w:val="toc 2"/>
    <w:basedOn w:val="690"/>
    <w:next w:val="690"/>
    <w:uiPriority w:val="39"/>
    <w:unhideWhenUsed/>
    <w:qFormat/>
    <w:pPr>
      <w:ind w:left="283" w:right="0" w:firstLine="0"/>
      <w:spacing w:after="57"/>
    </w:pPr>
  </w:style>
  <w:style w:type="paragraph" w:styleId="727">
    <w:name w:val="toc 9"/>
    <w:basedOn w:val="690"/>
    <w:next w:val="690"/>
    <w:uiPriority w:val="39"/>
    <w:unhideWhenUsed/>
    <w:qFormat/>
    <w:pPr>
      <w:ind w:left="2268" w:right="0" w:firstLine="0"/>
      <w:spacing w:after="57"/>
    </w:pPr>
  </w:style>
  <w:style w:type="paragraph" w:styleId="728">
    <w:name w:val="Body Text 2"/>
    <w:basedOn w:val="690"/>
    <w:uiPriority w:val="0"/>
    <w:qFormat/>
    <w:pPr>
      <w:jc w:val="center"/>
      <w:widowControl/>
    </w:pPr>
    <w:rPr>
      <w:rFonts w:ascii="楷体_GB2312" w:eastAsia="楷体_GB2312"/>
      <w:sz w:val="28"/>
      <w:szCs w:val="28"/>
    </w:rPr>
  </w:style>
  <w:style w:type="paragraph" w:styleId="729">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30">
    <w:name w:val="Title"/>
    <w:basedOn w:val="690"/>
    <w:next w:val="690"/>
    <w:uiPriority w:val="10"/>
    <w:qFormat/>
    <w:pPr>
      <w:contextualSpacing/>
      <w:spacing w:before="300" w:after="200"/>
    </w:pPr>
    <w:rPr>
      <w:sz w:val="48"/>
      <w:szCs w:val="48"/>
    </w:rPr>
  </w:style>
  <w:style w:type="paragraph" w:styleId="731">
    <w:name w:val="Body Text First Indent"/>
    <w:basedOn w:val="708"/>
    <w:uiPriority w:val="99"/>
    <w:qFormat/>
    <w:pPr>
      <w:ind w:firstLine="420"/>
      <w:spacing w:after="120" w:line="440" w:lineRule="exact"/>
    </w:pPr>
    <w:rPr>
      <w:rFonts w:ascii="宋体"/>
      <w:sz w:val="24"/>
    </w:rPr>
  </w:style>
  <w:style w:type="paragraph" w:styleId="732">
    <w:name w:val="Body Text First Indent 2"/>
    <w:basedOn w:val="709"/>
    <w:uiPriority w:val="0"/>
    <w:qFormat/>
    <w:pPr>
      <w:ind w:firstLine="420"/>
    </w:p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page number"/>
    <w:basedOn w:val="700"/>
    <w:uiPriority w:val="0"/>
    <w:qFormat/>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一级条标题"/>
    <w:basedOn w:val="739"/>
    <w:next w:val="740"/>
    <w:link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9" w:customStyle="1">
    <w:name w:val="章标题"/>
    <w:next w:val="690"/>
    <w:link w:val="91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0" w:customStyle="1">
    <w:name w:val="段"/>
    <w:basedOn w:val="741"/>
    <w:next w:val="690"/>
    <w:uiPriority w:val="0"/>
    <w:qFormat/>
    <w:pPr>
      <w:ind w:firstLine="200"/>
      <w:widowControl/>
    </w:pPr>
    <w:rPr>
      <w:rFonts w:hint="eastAsia" w:ascii="宋体"/>
      <w:sz w:val="20"/>
      <w:szCs w:val="20"/>
    </w:rPr>
  </w:style>
  <w:style w:type="paragraph" w:styleId="741" w:customStyle="1">
    <w:name w:val="正文13"/>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正文首行缩进1"/>
    <w:basedOn w:val="743"/>
    <w:next w:val="747"/>
    <w:link w:val="849"/>
    <w:uiPriority w:val="0"/>
    <w:qFormat/>
    <w:pPr>
      <w:ind w:firstLine="200"/>
      <w:spacing w:line="360" w:lineRule="auto"/>
    </w:pPr>
    <w:rPr>
      <w:rFonts w:ascii="仿宋_GB2312" w:eastAsia="仿宋_GB2312"/>
      <w:sz w:val="30"/>
      <w:szCs w:val="30"/>
    </w:rPr>
  </w:style>
  <w:style w:type="paragraph" w:styleId="743" w:customStyle="1">
    <w:name w:val="正文文本11"/>
    <w:basedOn w:val="744"/>
    <w:next w:val="746"/>
    <w:uiPriority w:val="0"/>
    <w:qFormat/>
    <w:pPr>
      <w:spacing w:after="120"/>
    </w:pPr>
  </w:style>
  <w:style w:type="paragraph" w:styleId="744" w:customStyle="1">
    <w:name w:val="正文12"/>
    <w:next w:val="74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5" w:customStyle="1">
    <w:name w:val="标题 21"/>
    <w:basedOn w:val="746"/>
    <w:next w:val="744"/>
    <w:link w:val="92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46" w:customStyle="1">
    <w:name w:val="正文111"/>
    <w:next w:val="6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首行缩进 211"/>
    <w:basedOn w:val="748"/>
    <w:next w:val="751"/>
    <w:link w:val="884"/>
    <w:uiPriority w:val="99"/>
    <w:qFormat/>
    <w:pPr>
      <w:ind w:left="0" w:firstLine="420"/>
      <w:spacing w:after="0" w:line="360" w:lineRule="auto"/>
    </w:pPr>
    <w:rPr>
      <w:rFonts w:ascii="宋体" w:hAnsi="宋体"/>
    </w:rPr>
  </w:style>
  <w:style w:type="paragraph" w:styleId="748" w:customStyle="1">
    <w:name w:val="正文文本缩进11"/>
    <w:basedOn w:val="749"/>
    <w:next w:val="751"/>
    <w:link w:val="795"/>
    <w:uiPriority w:val="99"/>
    <w:qFormat/>
    <w:pPr>
      <w:ind w:left="420"/>
      <w:spacing w:after="120"/>
    </w:pPr>
  </w:style>
  <w:style w:type="paragraph" w:styleId="749" w:customStyle="1">
    <w:name w:val="正文11"/>
    <w:next w:val="750"/>
    <w:link w:val="1231"/>
    <w:uiPriority w:val="0"/>
    <w:qFormat/>
    <w:pPr>
      <w:jc w:val="both"/>
    </w:pPr>
    <w:rPr>
      <w:rFonts w:hint="default" w:ascii="Times New Roman" w:hAnsi="Times New Roman" w:eastAsia="宋体" w:cs="Times New Roman"/>
      <w:lang w:val="en-US" w:eastAsia="zh-CN" w:bidi="ar-SA"/>
    </w:rPr>
  </w:style>
  <w:style w:type="paragraph" w:styleId="750" w:customStyle="1">
    <w:name w:val="文本块1"/>
    <w:basedOn w:val="746"/>
    <w:next w:val="690"/>
    <w:uiPriority w:val="0"/>
    <w:qFormat/>
    <w:pPr>
      <w:ind w:left="256" w:right="6" w:firstLine="624"/>
    </w:pPr>
    <w:rPr>
      <w:rFonts w:eastAsia="仿宋_GB2312"/>
      <w:sz w:val="28"/>
      <w:szCs w:val="20"/>
    </w:rPr>
  </w:style>
  <w:style w:type="paragraph" w:styleId="751"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目录 11"/>
    <w:basedOn w:val="751"/>
    <w:next w:val="753"/>
    <w:uiPriority w:val="0"/>
    <w:qFormat/>
  </w:style>
  <w:style w:type="paragraph" w:styleId="753" w:customStyle="1">
    <w:name w:val="正文1"/>
    <w:basedOn w:val="746"/>
    <w:next w:val="754"/>
    <w:link w:val="909"/>
    <w:uiPriority w:val="0"/>
    <w:qFormat/>
    <w:pPr>
      <w:ind w:firstLine="361"/>
      <w:spacing w:line="360" w:lineRule="auto"/>
    </w:pPr>
    <w:rPr>
      <w:rFonts w:ascii="宋体" w:hAnsi="宋体" w:eastAsia="仿宋_GB2312"/>
      <w:sz w:val="24"/>
    </w:rPr>
  </w:style>
  <w:style w:type="paragraph" w:styleId="754" w:customStyle="1">
    <w:name w:val="正文文本1"/>
    <w:basedOn w:val="749"/>
    <w:next w:val="738"/>
    <w:uiPriority w:val="0"/>
    <w:qFormat/>
    <w:pPr>
      <w:spacing w:after="120"/>
    </w:pPr>
  </w:style>
  <w:style w:type="paragraph" w:styleId="755" w:customStyle="1">
    <w:name w:val="正文首行缩进11"/>
    <w:basedOn w:val="743"/>
    <w:next w:val="747"/>
    <w:uiPriority w:val="0"/>
    <w:qFormat/>
    <w:pPr>
      <w:ind w:firstLine="420"/>
    </w:pPr>
    <w:rPr>
      <w:rFonts w:ascii="仿宋_GB2312" w:eastAsia="仿宋_GB2312"/>
      <w:sz w:val="30"/>
      <w:szCs w:val="30"/>
    </w:rPr>
  </w:style>
  <w:style w:type="paragraph" w:styleId="756" w:customStyle="1">
    <w:name w:val="寄信人地址11"/>
    <w:basedOn w:val="690"/>
    <w:uiPriority w:val="0"/>
    <w:qFormat/>
    <w:rPr>
      <w:rFonts w:ascii="Arial" w:hAnsi="Arial"/>
    </w:rPr>
  </w:style>
  <w:style w:type="paragraph" w:styleId="757" w:customStyle="1">
    <w:name w:val="正文首行缩进 21"/>
    <w:basedOn w:val="758"/>
    <w:next w:val="746"/>
    <w:uiPriority w:val="0"/>
    <w:qFormat/>
    <w:pPr>
      <w:ind w:left="420" w:firstLine="420"/>
      <w:spacing w:after="120"/>
      <w:widowControl/>
    </w:pPr>
    <w:rPr>
      <w:rFonts w:ascii="仿宋_GB2312" w:eastAsia="仿宋_GB2312"/>
      <w:color w:val="ff6600"/>
      <w:sz w:val="21"/>
    </w:rPr>
  </w:style>
  <w:style w:type="paragraph" w:styleId="758" w:customStyle="1">
    <w:name w:val="正文文本缩进1"/>
    <w:basedOn w:val="749"/>
    <w:next w:val="759"/>
    <w:uiPriority w:val="0"/>
    <w:qFormat/>
    <w:pPr>
      <w:ind w:left="420"/>
      <w:spacing w:after="120"/>
    </w:pPr>
  </w:style>
  <w:style w:type="paragraph" w:styleId="759" w:customStyle="1">
    <w:name w:val="寄信人地址1"/>
    <w:basedOn w:val="749"/>
    <w:uiPriority w:val="0"/>
    <w:qFormat/>
    <w:rPr>
      <w:rFonts w:ascii="Arial" w:hAnsi="Arial"/>
    </w:rPr>
  </w:style>
  <w:style w:type="paragraph" w:styleId="760" w:customStyle="1">
    <w:name w:val="正文文本111"/>
    <w:basedOn w:val="761"/>
    <w:next w:val="744"/>
    <w:uiPriority w:val="0"/>
    <w:qFormat/>
  </w:style>
  <w:style w:type="paragraph" w:styleId="761" w:customStyle="1">
    <w:name w:val="正文1121"/>
    <w:next w:val="760"/>
    <w:uiPriority w:val="0"/>
    <w:qFormat/>
    <w:pPr>
      <w:jc w:val="both"/>
      <w:widowControl w:val="off"/>
    </w:pPr>
    <w:rPr>
      <w:rFonts w:hint="default" w:ascii="Calibri" w:hAnsi="Calibri" w:eastAsia="宋体" w:cs="Times New Roman"/>
      <w:sz w:val="21"/>
      <w:szCs w:val="24"/>
      <w:lang w:val="en-US" w:eastAsia="zh-CN" w:bidi="ar-SA"/>
    </w:rPr>
  </w:style>
  <w:style w:type="paragraph" w:styleId="762" w:customStyle="1">
    <w:name w:val="正文11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文本块11"/>
    <w:basedOn w:val="690"/>
    <w:uiPriority w:val="0"/>
    <w:unhideWhenUsed/>
    <w:qFormat/>
    <w:pPr>
      <w:ind w:left="1440" w:right="1440"/>
      <w:spacing w:after="120"/>
    </w:pPr>
  </w:style>
  <w:style w:type="paragraph" w:styleId="764" w:customStyle="1">
    <w:name w:val="标题 41"/>
    <w:basedOn w:val="744"/>
    <w:next w:val="749"/>
    <w:link w:val="872"/>
    <w:uiPriority w:val="0"/>
    <w:qFormat/>
    <w:pPr>
      <w:keepLines/>
      <w:keepNext/>
      <w:spacing w:before="280" w:after="290" w:line="376" w:lineRule="auto"/>
      <w:outlineLvl w:val="3"/>
    </w:pPr>
    <w:rPr>
      <w:rFonts w:ascii="Arial" w:hAnsi="Arial" w:eastAsia="黑体"/>
      <w:b/>
      <w:bCs/>
      <w:sz w:val="28"/>
      <w:szCs w:val="28"/>
    </w:rPr>
  </w:style>
  <w:style w:type="paragraph" w:styleId="765" w:customStyle="1">
    <w:name w:val="文本块2"/>
    <w:basedOn w:val="746"/>
    <w:uiPriority w:val="0"/>
    <w:qFormat/>
    <w:pPr>
      <w:ind w:left="420" w:right="33"/>
      <w:jc w:val="left"/>
    </w:pPr>
    <w:rPr>
      <w:sz w:val="24"/>
      <w:szCs w:val="20"/>
    </w:rPr>
  </w:style>
  <w:style w:type="paragraph" w:styleId="7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67" w:customStyle="1">
    <w:name w:val="标题 2111"/>
    <w:basedOn w:val="753"/>
    <w:next w:val="753"/>
    <w:link w:val="95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68" w:customStyle="1">
    <w:name w:val="脚注文本1"/>
    <w:basedOn w:val="744"/>
    <w:next w:val="769"/>
    <w:uiPriority w:val="0"/>
    <w:qFormat/>
    <w:rPr>
      <w:sz w:val="18"/>
      <w:szCs w:val="18"/>
    </w:rPr>
  </w:style>
  <w:style w:type="paragraph" w:styleId="769" w:customStyle="1">
    <w:name w:val="索引 51"/>
    <w:basedOn w:val="744"/>
    <w:next w:val="753"/>
    <w:uiPriority w:val="0"/>
    <w:qFormat/>
    <w:pPr>
      <w:ind w:left="798"/>
      <w:jc w:val="left"/>
    </w:pPr>
  </w:style>
  <w:style w:type="paragraph" w:styleId="770" w:customStyle="1">
    <w:name w:val="目录 111"/>
    <w:basedOn w:val="690"/>
    <w:next w:val="690"/>
    <w:uiPriority w:val="39"/>
    <w:unhideWhenUsed/>
    <w:qFormat/>
    <w:pPr>
      <w:spacing w:after="57"/>
    </w:pPr>
  </w:style>
  <w:style w:type="paragraph" w:styleId="771">
    <w:name w:val="List Paragraph"/>
    <w:basedOn w:val="690"/>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paragraph" w:styleId="773">
    <w:name w:val="Quote"/>
    <w:basedOn w:val="690"/>
    <w:next w:val="690"/>
    <w:uiPriority w:val="29"/>
    <w:qFormat/>
    <w:pPr>
      <w:ind w:left="720" w:right="720"/>
    </w:pPr>
    <w:rPr>
      <w:i/>
    </w:rPr>
  </w:style>
  <w:style w:type="paragraph" w:styleId="774">
    <w:name w:val="Intense Quote"/>
    <w:basedOn w:val="690"/>
    <w:next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5" w:customStyle="1">
    <w:name w:val="标题 111"/>
    <w:basedOn w:val="690"/>
    <w:next w:val="749"/>
    <w:link w:val="946"/>
    <w:uiPriority w:val="99"/>
    <w:qFormat/>
    <w:pPr>
      <w:keepLines/>
      <w:keepNext/>
      <w:spacing w:before="340" w:after="330" w:line="578" w:lineRule="atLeast"/>
      <w:outlineLvl w:val="0"/>
    </w:pPr>
    <w:rPr>
      <w:rFonts w:eastAsia="方正仿宋_GBK"/>
      <w:b/>
      <w:sz w:val="44"/>
      <w:szCs w:val="20"/>
    </w:rPr>
  </w:style>
  <w:style w:type="paragraph" w:styleId="776" w:customStyle="1">
    <w:name w:val="标题 311"/>
    <w:basedOn w:val="690"/>
    <w:next w:val="690"/>
    <w:link w:val="961"/>
    <w:uiPriority w:val="9"/>
    <w:qFormat/>
    <w:pPr>
      <w:keepLines/>
      <w:keepNext/>
      <w:spacing w:before="260" w:after="260" w:line="416" w:lineRule="auto"/>
      <w:outlineLvl w:val="2"/>
    </w:pPr>
    <w:rPr>
      <w:b/>
      <w:bCs/>
      <w:sz w:val="32"/>
      <w:szCs w:val="32"/>
    </w:rPr>
  </w:style>
  <w:style w:type="paragraph" w:styleId="777" w:customStyle="1">
    <w:name w:val="标题 411"/>
    <w:basedOn w:val="690"/>
    <w:next w:val="690"/>
    <w:link w:val="856"/>
    <w:uiPriority w:val="9"/>
    <w:qFormat/>
    <w:pPr>
      <w:keepLines/>
      <w:keepNext/>
      <w:spacing w:before="280" w:after="290" w:line="376" w:lineRule="auto"/>
      <w:outlineLvl w:val="3"/>
    </w:pPr>
    <w:rPr>
      <w:rFonts w:ascii="Cambria" w:hAnsi="Cambria"/>
      <w:b/>
      <w:bCs/>
      <w:sz w:val="28"/>
      <w:szCs w:val="28"/>
    </w:rPr>
  </w:style>
  <w:style w:type="paragraph" w:styleId="778" w:customStyle="1">
    <w:name w:val="标题 511"/>
    <w:basedOn w:val="690"/>
    <w:next w:val="690"/>
    <w:link w:val="970"/>
    <w:uiPriority w:val="99"/>
    <w:qFormat/>
    <w:pPr>
      <w:keepLines/>
      <w:keepNext/>
      <w:spacing w:before="280" w:after="290" w:line="376" w:lineRule="auto"/>
      <w:outlineLvl w:val="4"/>
    </w:pPr>
    <w:rPr>
      <w:b/>
      <w:bCs/>
      <w:sz w:val="28"/>
      <w:szCs w:val="28"/>
    </w:rPr>
  </w:style>
  <w:style w:type="paragraph" w:styleId="779" w:customStyle="1">
    <w:name w:val="标题 611"/>
    <w:basedOn w:val="690"/>
    <w:next w:val="690"/>
    <w:link w:val="97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80" w:customStyle="1">
    <w:name w:val="标题 711"/>
    <w:basedOn w:val="690"/>
    <w:next w:val="690"/>
    <w:link w:val="98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81" w:customStyle="1">
    <w:name w:val="标题 811"/>
    <w:basedOn w:val="690"/>
    <w:next w:val="690"/>
    <w:link w:val="99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82" w:customStyle="1">
    <w:name w:val="标题 911"/>
    <w:basedOn w:val="690"/>
    <w:next w:val="690"/>
    <w:link w:val="99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83" w:customStyle="1">
    <w:name w:val="默认段落字体1"/>
    <w:link w:val="690"/>
    <w:uiPriority w:val="1"/>
    <w:unhideWhenUsed/>
    <w:qFormat/>
  </w:style>
  <w:style w:type="table" w:styleId="784" w:customStyle="1">
    <w:name w:val="普通表格1"/>
    <w:uiPriority w:val="99"/>
    <w:unhideWhenUsed/>
    <w:qFormat/>
    <w:tblPr/>
  </w:style>
  <w:style w:type="character" w:styleId="785" w:customStyle="1">
    <w:name w:val="已访问的超链接1"/>
    <w:link w:val="690"/>
    <w:uiPriority w:val="99"/>
    <w:unhideWhenUsed/>
    <w:qFormat/>
    <w:rPr>
      <w:color w:val="954f72"/>
      <w:u w:val="single"/>
    </w:rPr>
  </w:style>
  <w:style w:type="character" w:styleId="786" w:customStyle="1">
    <w:name w:val="要点1"/>
    <w:link w:val="690"/>
    <w:uiPriority w:val="22"/>
    <w:qFormat/>
    <w:rPr>
      <w:b/>
      <w:sz w:val="21"/>
    </w:rPr>
  </w:style>
  <w:style w:type="character" w:styleId="787" w:customStyle="1">
    <w:name w:val="强调1"/>
    <w:link w:val="690"/>
    <w:uiPriority w:val="0"/>
    <w:qFormat/>
    <w:rPr>
      <w:i/>
      <w:iCs/>
    </w:rPr>
  </w:style>
  <w:style w:type="character" w:styleId="788" w:customStyle="1">
    <w:name w:val="超链接11"/>
    <w:link w:val="690"/>
    <w:uiPriority w:val="0"/>
    <w:unhideWhenUsed/>
    <w:qFormat/>
    <w:rPr>
      <w:color w:val="0563c1"/>
      <w:u w:val="single"/>
    </w:rPr>
  </w:style>
  <w:style w:type="character" w:styleId="789" w:customStyle="1">
    <w:name w:val="尾注引用1"/>
    <w:link w:val="690"/>
    <w:uiPriority w:val="99"/>
    <w:unhideWhenUsed/>
    <w:qFormat/>
    <w:rPr>
      <w:vertAlign w:val="superscript"/>
    </w:rPr>
  </w:style>
  <w:style w:type="character" w:styleId="790" w:customStyle="1">
    <w:name w:val="页码11"/>
    <w:link w:val="690"/>
    <w:uiPriority w:val="0"/>
    <w:qFormat/>
  </w:style>
  <w:style w:type="character" w:styleId="791" w:customStyle="1">
    <w:name w:val="脚注引用1"/>
    <w:link w:val="690"/>
    <w:uiPriority w:val="99"/>
    <w:unhideWhenUsed/>
    <w:qFormat/>
    <w:rPr>
      <w:vertAlign w:val="superscript"/>
    </w:rPr>
  </w:style>
  <w:style w:type="character" w:styleId="792" w:customStyle="1">
    <w:name w:val="批注引用1"/>
    <w:link w:val="690"/>
    <w:uiPriority w:val="0"/>
    <w:qFormat/>
    <w:rPr>
      <w:sz w:val="21"/>
      <w:szCs w:val="21"/>
    </w:rPr>
  </w:style>
  <w:style w:type="character" w:styleId="793" w:customStyle="1">
    <w:name w:val="标题 5 字符"/>
    <w:link w:val="794"/>
    <w:uiPriority w:val="0"/>
    <w:qFormat/>
    <w:rPr>
      <w:b/>
      <w:bCs/>
      <w:sz w:val="28"/>
      <w:szCs w:val="28"/>
    </w:rPr>
  </w:style>
  <w:style w:type="paragraph" w:styleId="794" w:customStyle="1">
    <w:name w:val="标题 51"/>
    <w:basedOn w:val="690"/>
    <w:next w:val="690"/>
    <w:link w:val="793"/>
    <w:uiPriority w:val="0"/>
    <w:unhideWhenUsed/>
    <w:qFormat/>
    <w:pPr>
      <w:keepLines/>
      <w:keepNext/>
      <w:spacing w:before="280" w:after="290" w:line="376" w:lineRule="auto"/>
      <w:outlineLvl w:val="4"/>
    </w:pPr>
    <w:rPr>
      <w:b/>
      <w:bCs/>
      <w:sz w:val="28"/>
      <w:szCs w:val="28"/>
    </w:rPr>
  </w:style>
  <w:style w:type="character" w:styleId="795" w:customStyle="1">
    <w:name w:val="正文文本缩进 Char"/>
    <w:link w:val="748"/>
    <w:uiPriority w:val="99"/>
    <w:qFormat/>
    <w:rPr>
      <w:sz w:val="21"/>
      <w:szCs w:val="24"/>
    </w:rPr>
  </w:style>
  <w:style w:type="character" w:styleId="796" w:customStyle="1">
    <w:name w:val="正文（首行缩进2字符） Char"/>
    <w:link w:val="797"/>
    <w:uiPriority w:val="0"/>
    <w:qFormat/>
    <w:rPr>
      <w:sz w:val="21"/>
      <w:szCs w:val="21"/>
    </w:rPr>
  </w:style>
  <w:style w:type="paragraph" w:styleId="797" w:customStyle="1">
    <w:name w:val="正文（首行缩进2字符）"/>
    <w:basedOn w:val="690"/>
    <w:link w:val="796"/>
    <w:uiPriority w:val="0"/>
    <w:qFormat/>
    <w:pPr>
      <w:ind w:firstLine="420"/>
      <w:spacing w:line="360" w:lineRule="auto"/>
    </w:pPr>
    <w:rPr>
      <w:sz w:val="20"/>
      <w:szCs w:val="21"/>
    </w:rPr>
  </w:style>
  <w:style w:type="character" w:styleId="798" w:customStyle="1">
    <w:name w:val="批注文字 字符"/>
    <w:link w:val="690"/>
    <w:uiPriority w:val="0"/>
    <w:qFormat/>
    <w:rPr>
      <w:sz w:val="20"/>
    </w:rPr>
  </w:style>
  <w:style w:type="character" w:styleId="799" w:customStyle="1">
    <w:name w:val="纯文本 Char"/>
    <w:link w:val="800"/>
    <w:uiPriority w:val="0"/>
    <w:qFormat/>
    <w:rPr>
      <w:rFonts w:ascii="宋体" w:hAnsi="Courier New" w:eastAsia="宋体"/>
      <w:sz w:val="21"/>
      <w:szCs w:val="21"/>
      <w:lang w:bidi="ar-SA"/>
    </w:rPr>
  </w:style>
  <w:style w:type="paragraph" w:styleId="800" w:customStyle="1">
    <w:name w:val="纯文本1"/>
    <w:basedOn w:val="744"/>
    <w:link w:val="799"/>
    <w:uiPriority w:val="0"/>
    <w:qFormat/>
    <w:rPr>
      <w:rFonts w:ascii="宋体" w:hAnsi="Courier New"/>
      <w:sz w:val="21"/>
      <w:szCs w:val="21"/>
    </w:rPr>
  </w:style>
  <w:style w:type="character" w:styleId="801" w:customStyle="1">
    <w:name w:val="font71"/>
    <w:link w:val="690"/>
    <w:uiPriority w:val="99"/>
    <w:qFormat/>
    <w:rPr>
      <w:rFonts w:ascii="仿宋_GB2312" w:eastAsia="仿宋_GB2312" w:cs="仿宋_GB2312"/>
      <w:color w:val="000000"/>
      <w:sz w:val="24"/>
      <w:szCs w:val="24"/>
      <w:u w:val="none"/>
    </w:rPr>
  </w:style>
  <w:style w:type="character" w:styleId="802" w:customStyle="1">
    <w:name w:val="fix161 Char"/>
    <w:link w:val="803"/>
    <w:uiPriority w:val="0"/>
    <w:qFormat/>
    <w:rPr>
      <w:rFonts w:ascii="宋体" w:hAnsi="宋体"/>
      <w:sz w:val="24"/>
      <w:szCs w:val="24"/>
    </w:rPr>
  </w:style>
  <w:style w:type="paragraph" w:styleId="803" w:customStyle="1">
    <w:name w:val="fix161"/>
    <w:basedOn w:val="690"/>
    <w:link w:val="802"/>
    <w:uiPriority w:val="0"/>
    <w:qFormat/>
    <w:pPr>
      <w:jc w:val="left"/>
      <w:spacing w:before="100" w:beforeAutospacing="1" w:after="100" w:afterAutospacing="1"/>
      <w:widowControl/>
    </w:pPr>
    <w:rPr>
      <w:rFonts w:ascii="宋体" w:hAnsi="宋体"/>
      <w:sz w:val="24"/>
    </w:rPr>
  </w:style>
  <w:style w:type="character" w:styleId="804" w:customStyle="1">
    <w:name w:val="正文1 Char"/>
    <w:link w:val="690"/>
    <w:uiPriority w:val="0"/>
    <w:qFormat/>
    <w:rPr>
      <w:rFonts w:ascii="宋体" w:hAnsi="宋体" w:eastAsia="仿宋_GB2312"/>
      <w:sz w:val="24"/>
      <w:szCs w:val="24"/>
    </w:rPr>
  </w:style>
  <w:style w:type="character" w:styleId="805" w:customStyle="1">
    <w:name w:val="apple-converted-space"/>
    <w:link w:val="690"/>
    <w:uiPriority w:val="0"/>
    <w:qFormat/>
  </w:style>
  <w:style w:type="character" w:styleId="806" w:customStyle="1">
    <w:name w:val="正文文本缩进 3 Char"/>
    <w:link w:val="807"/>
    <w:uiPriority w:val="0"/>
    <w:qFormat/>
    <w:rPr>
      <w:rFonts w:ascii="Arial" w:hAnsi="Arial" w:eastAsia="仿宋_GB2312"/>
      <w:color w:val="ffff00"/>
      <w:sz w:val="32"/>
      <w:szCs w:val="32"/>
    </w:rPr>
  </w:style>
  <w:style w:type="paragraph" w:styleId="807" w:customStyle="1">
    <w:name w:val="正文文本缩进 31"/>
    <w:basedOn w:val="690"/>
    <w:link w:val="806"/>
    <w:uiPriority w:val="0"/>
    <w:qFormat/>
    <w:pPr>
      <w:ind w:left="645" w:firstLine="645"/>
    </w:pPr>
    <w:rPr>
      <w:rFonts w:ascii="Arial" w:hAnsi="Arial" w:eastAsia="仿宋_GB2312"/>
      <w:color w:val="ffff00"/>
      <w:sz w:val="32"/>
      <w:szCs w:val="32"/>
    </w:rPr>
  </w:style>
  <w:style w:type="character" w:styleId="808" w:customStyle="1">
    <w:name w:val="正文文本 2 字符"/>
    <w:link w:val="690"/>
    <w:uiPriority w:val="0"/>
    <w:qFormat/>
    <w:rPr>
      <w:sz w:val="20"/>
    </w:rPr>
  </w:style>
  <w:style w:type="character" w:styleId="809" w:customStyle="1">
    <w:name w:val="font91"/>
    <w:link w:val="690"/>
    <w:uiPriority w:val="99"/>
    <w:qFormat/>
    <w:rPr>
      <w:rFonts w:ascii="仿宋_GB2312" w:eastAsia="仿宋_GB2312" w:cs="仿宋_GB2312"/>
      <w:color w:val="ff0000"/>
      <w:sz w:val="24"/>
      <w:szCs w:val="24"/>
      <w:u w:val="none"/>
    </w:rPr>
  </w:style>
  <w:style w:type="character" w:styleId="810" w:customStyle="1">
    <w:name w:val="Heading 1 Char"/>
    <w:link w:val="811"/>
    <w:uiPriority w:val="9"/>
    <w:qFormat/>
    <w:rPr>
      <w:rFonts w:ascii="Arial" w:hAnsi="Arial" w:eastAsia="Arial" w:cs="Arial"/>
      <w:sz w:val="40"/>
      <w:szCs w:val="40"/>
    </w:rPr>
  </w:style>
  <w:style w:type="paragraph" w:styleId="811" w:customStyle="1">
    <w:name w:val="标题 11"/>
    <w:basedOn w:val="690"/>
    <w:next w:val="690"/>
    <w:link w:val="810"/>
    <w:uiPriority w:val="0"/>
    <w:qFormat/>
    <w:pPr>
      <w:jc w:val="center"/>
      <w:keepLines/>
      <w:keepNext/>
      <w:spacing w:before="340" w:after="330" w:line="578" w:lineRule="auto"/>
      <w:outlineLvl w:val="0"/>
    </w:pPr>
    <w:rPr>
      <w:rFonts w:eastAsia="仿宋"/>
      <w:bCs/>
      <w:sz w:val="30"/>
      <w:szCs w:val="44"/>
    </w:rPr>
  </w:style>
  <w:style w:type="character" w:styleId="812" w:customStyle="1">
    <w:name w:val="Footer Char"/>
    <w:link w:val="690"/>
    <w:uiPriority w:val="99"/>
    <w:qFormat/>
  </w:style>
  <w:style w:type="character" w:styleId="813" w:customStyle="1">
    <w:name w:val="Heading 9 Char"/>
    <w:link w:val="814"/>
    <w:uiPriority w:val="9"/>
    <w:qFormat/>
    <w:rPr>
      <w:rFonts w:ascii="Arial" w:hAnsi="Arial" w:eastAsia="Arial" w:cs="Arial"/>
      <w:i/>
      <w:iCs/>
      <w:sz w:val="21"/>
      <w:szCs w:val="21"/>
    </w:rPr>
  </w:style>
  <w:style w:type="paragraph" w:styleId="814" w:customStyle="1">
    <w:name w:val="标题 91"/>
    <w:basedOn w:val="690"/>
    <w:next w:val="690"/>
    <w:link w:val="813"/>
    <w:uiPriority w:val="9"/>
    <w:unhideWhenUsed/>
    <w:qFormat/>
    <w:pPr>
      <w:keepLines/>
      <w:keepNext/>
      <w:spacing w:before="320" w:after="200"/>
      <w:outlineLvl w:val="8"/>
    </w:pPr>
    <w:rPr>
      <w:rFonts w:ascii="Arial" w:hAnsi="Arial" w:eastAsia="Arial" w:cs="Arial"/>
      <w:i/>
      <w:iCs/>
      <w:sz w:val="21"/>
      <w:szCs w:val="21"/>
    </w:rPr>
  </w:style>
  <w:style w:type="character" w:styleId="815" w:customStyle="1">
    <w:name w:val="DeltaView Insertion"/>
    <w:link w:val="690"/>
    <w:uiPriority w:val="0"/>
    <w:qFormat/>
    <w:rPr>
      <w:color w:val="0000ff"/>
      <w:spacing w:val="0"/>
      <w:u w:val="single"/>
    </w:rPr>
  </w:style>
  <w:style w:type="character" w:styleId="816" w:customStyle="1">
    <w:name w:val="批注框文本 Char"/>
    <w:link w:val="817"/>
    <w:uiPriority w:val="99"/>
    <w:qFormat/>
    <w:rPr>
      <w:sz w:val="18"/>
      <w:szCs w:val="18"/>
    </w:rPr>
  </w:style>
  <w:style w:type="paragraph" w:styleId="817" w:customStyle="1">
    <w:name w:val="批注框文本1"/>
    <w:basedOn w:val="690"/>
    <w:link w:val="816"/>
    <w:uiPriority w:val="99"/>
    <w:qFormat/>
    <w:rPr>
      <w:sz w:val="18"/>
      <w:szCs w:val="18"/>
    </w:rPr>
  </w:style>
  <w:style w:type="character" w:styleId="818" w:customStyle="1">
    <w:name w:val="二级目录 Char"/>
    <w:link w:val="819"/>
    <w:uiPriority w:val="0"/>
    <w:qFormat/>
    <w:rPr>
      <w:rFonts w:eastAsia="Times New Roman"/>
      <w:b/>
      <w:sz w:val="30"/>
      <w:szCs w:val="28"/>
    </w:rPr>
  </w:style>
  <w:style w:type="paragraph" w:styleId="819" w:customStyle="1">
    <w:name w:val="二级目录"/>
    <w:next w:val="690"/>
    <w:link w:val="8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20" w:customStyle="1">
    <w:name w:val="不明显参考1"/>
    <w:link w:val="690"/>
    <w:uiPriority w:val="0"/>
    <w:qFormat/>
    <w:rPr>
      <w:smallCaps/>
      <w:color w:val="c0504d"/>
      <w:u w:val="single"/>
    </w:rPr>
  </w:style>
  <w:style w:type="character" w:styleId="821" w:customStyle="1">
    <w:name w:val="Char Char7"/>
    <w:link w:val="690"/>
    <w:uiPriority w:val="0"/>
    <w:qFormat/>
    <w:rPr>
      <w:rFonts w:ascii="Arial" w:hAnsi="Arial" w:eastAsia="幼圆"/>
      <w:b/>
      <w:bCs/>
      <w:sz w:val="44"/>
      <w:szCs w:val="44"/>
      <w:lang w:val="en-US" w:eastAsia="zh-CN" w:bidi="ar-SA"/>
    </w:rPr>
  </w:style>
  <w:style w:type="character" w:styleId="822" w:customStyle="1">
    <w:name w:val="正文文本缩进 3 字符"/>
    <w:link w:val="690"/>
    <w:uiPriority w:val="0"/>
    <w:qFormat/>
    <w:rPr>
      <w:color w:val="ffff00"/>
      <w:sz w:val="20"/>
    </w:rPr>
  </w:style>
  <w:style w:type="character" w:styleId="823" w:customStyle="1">
    <w:name w:val="font112"/>
    <w:link w:val="690"/>
    <w:uiPriority w:val="0"/>
    <w:qFormat/>
    <w:rPr>
      <w:rFonts w:hint="eastAsia" w:ascii="宋体" w:hAnsi="宋体" w:eastAsia="宋体" w:cs="宋体"/>
      <w:b/>
      <w:color w:val="000000"/>
      <w:sz w:val="20"/>
      <w:szCs w:val="20"/>
      <w:u w:val="none"/>
    </w:rPr>
  </w:style>
  <w:style w:type="character" w:styleId="824" w:customStyle="1">
    <w:name w:val="二级条标题 + 宋体 Char"/>
    <w:link w:val="825"/>
    <w:uiPriority w:val="0"/>
    <w:qFormat/>
    <w:rPr>
      <w:rFonts w:ascii="宋体" w:hAnsi="宋体" w:eastAsia="黑体"/>
    </w:rPr>
  </w:style>
  <w:style w:type="paragraph" w:styleId="825" w:customStyle="1">
    <w:name w:val="二级条标题 + 宋体"/>
    <w:basedOn w:val="826"/>
    <w:link w:val="824"/>
    <w:uiPriority w:val="0"/>
    <w:qFormat/>
    <w:pPr>
      <w:ind w:left="0" w:firstLine="0"/>
      <w:tabs>
        <w:tab w:val="left" w:pos="810" w:leader="none"/>
        <w:tab w:val="left" w:pos="907" w:leader="none"/>
        <w:tab w:val="left" w:pos="1265" w:leader="none"/>
      </w:tabs>
    </w:pPr>
    <w:rPr>
      <w:rFonts w:ascii="宋体"/>
    </w:rPr>
  </w:style>
  <w:style w:type="paragraph" w:styleId="826" w:customStyle="1">
    <w:name w:val="二级条标题"/>
    <w:basedOn w:val="738"/>
    <w:next w:val="740"/>
    <w:link w:val="926"/>
    <w:uiPriority w:val="0"/>
    <w:qFormat/>
    <w:pPr>
      <w:outlineLvl w:val="3"/>
    </w:pPr>
  </w:style>
  <w:style w:type="character" w:styleId="827" w:customStyle="1">
    <w:name w:val="引用 Char"/>
    <w:link w:val="828"/>
    <w:uiPriority w:val="29"/>
    <w:qFormat/>
    <w:rPr>
      <w:i/>
    </w:rPr>
  </w:style>
  <w:style w:type="paragraph" w:styleId="828" w:customStyle="1">
    <w:name w:val="引用"/>
    <w:basedOn w:val="690"/>
    <w:next w:val="690"/>
    <w:link w:val="827"/>
    <w:uiPriority w:val="29"/>
    <w:qFormat/>
    <w:pPr>
      <w:ind w:left="720" w:right="720"/>
    </w:pPr>
    <w:rPr>
      <w:i/>
    </w:rPr>
  </w:style>
  <w:style w:type="character" w:styleId="829" w:customStyle="1">
    <w:name w:val="标题 3 字符"/>
    <w:link w:val="690"/>
    <w:uiPriority w:val="0"/>
    <w:qFormat/>
    <w:rPr>
      <w:b/>
      <w:sz w:val="20"/>
    </w:rPr>
  </w:style>
  <w:style w:type="character" w:styleId="830" w:customStyle="1">
    <w:name w:val="12black1"/>
    <w:link w:val="690"/>
    <w:uiPriority w:val="0"/>
    <w:qFormat/>
    <w:rPr>
      <w:color w:val="000000"/>
      <w:sz w:val="24"/>
      <w:szCs w:val="24"/>
      <w:u w:val="none"/>
    </w:rPr>
  </w:style>
  <w:style w:type="character" w:styleId="831" w:customStyle="1">
    <w:name w:val="Intense Quote Char"/>
    <w:link w:val="690"/>
    <w:uiPriority w:val="30"/>
    <w:qFormat/>
    <w:rPr>
      <w:i/>
    </w:rPr>
  </w:style>
  <w:style w:type="character" w:styleId="832" w:customStyle="1">
    <w:name w:val="批注主题 Char"/>
    <w:link w:val="833"/>
    <w:uiPriority w:val="99"/>
    <w:qFormat/>
    <w:rPr>
      <w:b/>
      <w:bCs/>
      <w:sz w:val="21"/>
      <w:szCs w:val="24"/>
    </w:rPr>
  </w:style>
  <w:style w:type="paragraph" w:styleId="833" w:customStyle="1">
    <w:name w:val="批注主题1"/>
    <w:basedOn w:val="834"/>
    <w:next w:val="834"/>
    <w:link w:val="832"/>
    <w:uiPriority w:val="99"/>
    <w:qFormat/>
    <w:rPr>
      <w:b/>
      <w:bCs/>
    </w:rPr>
  </w:style>
  <w:style w:type="paragraph" w:styleId="834" w:customStyle="1">
    <w:name w:val="批注文字11"/>
    <w:basedOn w:val="690"/>
    <w:link w:val="1029"/>
    <w:uiPriority w:val="99"/>
    <w:qFormat/>
    <w:pPr>
      <w:jc w:val="left"/>
    </w:pPr>
  </w:style>
  <w:style w:type="character" w:styleId="835" w:customStyle="1">
    <w:name w:val="正文首行缩进 Char1"/>
    <w:link w:val="690"/>
    <w:uiPriority w:val="99"/>
    <w:semiHidden/>
    <w:qFormat/>
    <w:rPr>
      <w:sz w:val="21"/>
      <w:szCs w:val="24"/>
    </w:rPr>
  </w:style>
  <w:style w:type="character" w:styleId="836" w:customStyle="1">
    <w:name w:val="列表 3 字符"/>
    <w:link w:val="690"/>
    <w:uiPriority w:val="0"/>
    <w:qFormat/>
    <w:rPr>
      <w:sz w:val="20"/>
    </w:rPr>
  </w:style>
  <w:style w:type="character" w:styleId="837" w:customStyle="1">
    <w:name w:val="页脚 字符"/>
    <w:link w:val="838"/>
    <w:uiPriority w:val="0"/>
    <w:qFormat/>
    <w:rPr>
      <w:sz w:val="18"/>
      <w:szCs w:val="18"/>
    </w:rPr>
  </w:style>
  <w:style w:type="paragraph" w:styleId="838" w:customStyle="1">
    <w:name w:val="页脚1"/>
    <w:basedOn w:val="690"/>
    <w:link w:val="837"/>
    <w:uiPriority w:val="99"/>
    <w:qFormat/>
    <w:pPr>
      <w:jc w:val="left"/>
      <w:tabs>
        <w:tab w:val="center" w:pos="4153" w:leader="none"/>
        <w:tab w:val="right" w:pos="8306" w:leader="none"/>
      </w:tabs>
    </w:pPr>
    <w:rPr>
      <w:sz w:val="18"/>
      <w:szCs w:val="18"/>
    </w:rPr>
  </w:style>
  <w:style w:type="character" w:styleId="839" w:customStyle="1">
    <w:name w:val="正文文本缩进 2 Char"/>
    <w:link w:val="840"/>
    <w:uiPriority w:val="99"/>
    <w:qFormat/>
    <w:rPr>
      <w:rFonts w:ascii="Arial" w:hAnsi="Arial" w:eastAsia="仿宋_GB2312"/>
      <w:sz w:val="32"/>
      <w:szCs w:val="32"/>
      <w:lang w:val="en-US" w:eastAsia="zh-CN"/>
    </w:rPr>
  </w:style>
  <w:style w:type="paragraph" w:styleId="840" w:customStyle="1">
    <w:name w:val="正文文本缩进 21"/>
    <w:basedOn w:val="690"/>
    <w:link w:val="839"/>
    <w:uiPriority w:val="99"/>
    <w:qFormat/>
    <w:pPr>
      <w:ind w:left="630" w:firstLine="645"/>
    </w:pPr>
    <w:rPr>
      <w:rFonts w:ascii="Arial" w:hAnsi="Arial" w:eastAsia="仿宋_GB2312"/>
      <w:sz w:val="32"/>
      <w:szCs w:val="32"/>
    </w:rPr>
  </w:style>
  <w:style w:type="character" w:styleId="841" w:customStyle="1">
    <w:name w:val="标题 Char"/>
    <w:link w:val="842"/>
    <w:uiPriority w:val="10"/>
    <w:qFormat/>
    <w:rPr>
      <w:sz w:val="48"/>
      <w:szCs w:val="48"/>
    </w:rPr>
  </w:style>
  <w:style w:type="paragraph" w:styleId="842" w:customStyle="1">
    <w:name w:val="标题1"/>
    <w:basedOn w:val="751"/>
    <w:next w:val="800"/>
    <w:link w:val="841"/>
    <w:uiPriority w:val="10"/>
    <w:qFormat/>
    <w:pPr>
      <w:contextualSpacing/>
      <w:spacing w:before="300" w:after="200"/>
    </w:pPr>
    <w:rPr>
      <w:sz w:val="48"/>
      <w:szCs w:val="48"/>
    </w:rPr>
  </w:style>
  <w:style w:type="paragraph" w:styleId="843" w:customStyle="1">
    <w:name w:val="标题 211"/>
    <w:basedOn w:val="749"/>
    <w:next w:val="762"/>
    <w:uiPriority w:val="0"/>
    <w:qFormat/>
    <w:pPr>
      <w:keepLines/>
      <w:keepNext/>
      <w:spacing w:before="260" w:after="260" w:line="416" w:lineRule="auto"/>
      <w:outlineLvl w:val="1"/>
    </w:pPr>
    <w:rPr>
      <w:rFonts w:ascii="Calibri Light" w:hAnsi="Calibri Light"/>
      <w:b/>
      <w:bCs/>
      <w:sz w:val="32"/>
      <w:szCs w:val="32"/>
    </w:rPr>
  </w:style>
  <w:style w:type="character" w:styleId="844" w:customStyle="1">
    <w:name w:val="Quote Char"/>
    <w:link w:val="690"/>
    <w:uiPriority w:val="29"/>
    <w:qFormat/>
    <w:rPr>
      <w:i/>
    </w:rPr>
  </w:style>
  <w:style w:type="character" w:styleId="845" w:customStyle="1">
    <w:name w:val="正文文本 字符"/>
    <w:link w:val="690"/>
    <w:uiPriority w:val="0"/>
    <w:qFormat/>
    <w:rPr>
      <w:sz w:val="20"/>
    </w:rPr>
  </w:style>
  <w:style w:type="character" w:styleId="846" w:customStyle="1">
    <w:name w:val="方案文档 Char Char"/>
    <w:link w:val="847"/>
    <w:uiPriority w:val="0"/>
    <w:qFormat/>
    <w:rPr>
      <w:rFonts w:ascii="宋体" w:hAnsi="宋体"/>
      <w:b/>
    </w:rPr>
  </w:style>
  <w:style w:type="paragraph" w:styleId="847" w:customStyle="1">
    <w:name w:val="方案文档"/>
    <w:basedOn w:val="690"/>
    <w:link w:val="846"/>
    <w:uiPriority w:val="0"/>
    <w:qFormat/>
    <w:pPr>
      <w:ind w:left="420"/>
      <w:spacing w:line="360" w:lineRule="auto"/>
      <w:tabs>
        <w:tab w:val="left" w:pos="420" w:leader="none"/>
      </w:tabs>
    </w:pPr>
    <w:rPr>
      <w:rFonts w:ascii="宋体" w:hAnsi="宋体"/>
      <w:b/>
      <w:sz w:val="20"/>
      <w:szCs w:val="20"/>
    </w:rPr>
  </w:style>
  <w:style w:type="character" w:styleId="848" w:customStyle="1">
    <w:name w:val="正文文本缩进 Char1"/>
    <w:link w:val="690"/>
    <w:uiPriority w:val="0"/>
    <w:semiHidden/>
    <w:qFormat/>
    <w:rPr>
      <w:sz w:val="21"/>
      <w:szCs w:val="24"/>
    </w:rPr>
  </w:style>
  <w:style w:type="character" w:styleId="849" w:customStyle="1">
    <w:name w:val="正文首行缩进 Char"/>
    <w:link w:val="742"/>
    <w:uiPriority w:val="0"/>
    <w:qFormat/>
    <w:rPr>
      <w:rFonts w:ascii="仿宋_GB2312" w:eastAsia="仿宋_GB2312"/>
      <w:sz w:val="30"/>
      <w:szCs w:val="30"/>
    </w:rPr>
  </w:style>
  <w:style w:type="paragraph" w:styleId="850" w:customStyle="1">
    <w:name w:val="正文文本112"/>
    <w:basedOn w:val="690"/>
    <w:next w:val="738"/>
    <w:link w:val="921"/>
    <w:uiPriority w:val="0"/>
    <w:qFormat/>
    <w:pPr>
      <w:spacing w:after="120"/>
    </w:pPr>
  </w:style>
  <w:style w:type="character" w:styleId="851" w:customStyle="1">
    <w:name w:val="一级条标题 Char"/>
    <w:link w:val="738"/>
    <w:uiPriority w:val="0"/>
    <w:qFormat/>
    <w:rPr>
      <w:rFonts w:ascii="黑体" w:hAnsi="宋体" w:eastAsia="黑体"/>
    </w:rPr>
  </w:style>
  <w:style w:type="character" w:styleId="852" w:customStyle="1">
    <w:name w:val="正文文本首行缩进 字符"/>
    <w:link w:val="690"/>
    <w:uiPriority w:val="0"/>
    <w:qFormat/>
    <w:rPr>
      <w:sz w:val="20"/>
    </w:rPr>
  </w:style>
  <w:style w:type="character" w:styleId="853" w:customStyle="1">
    <w:name w:val="正文文本缩进 字符"/>
    <w:link w:val="690"/>
    <w:uiPriority w:val="0"/>
    <w:qFormat/>
    <w:rPr>
      <w:sz w:val="20"/>
    </w:rPr>
  </w:style>
  <w:style w:type="character" w:styleId="854" w:customStyle="1">
    <w:name w:val="Subtitle Char"/>
    <w:link w:val="690"/>
    <w:uiPriority w:val="11"/>
    <w:qFormat/>
    <w:rPr>
      <w:sz w:val="24"/>
      <w:szCs w:val="24"/>
    </w:rPr>
  </w:style>
  <w:style w:type="character" w:styleId="855" w:customStyle="1">
    <w:name w:val="10"/>
    <w:link w:val="690"/>
    <w:uiPriority w:val="0"/>
    <w:qFormat/>
  </w:style>
  <w:style w:type="character" w:styleId="856" w:customStyle="1">
    <w:name w:val="标题 4 Char"/>
    <w:link w:val="777"/>
    <w:uiPriority w:val="9"/>
    <w:qFormat/>
    <w:rPr>
      <w:rFonts w:ascii="Cambria" w:hAnsi="Cambria"/>
      <w:b/>
      <w:bCs/>
      <w:sz w:val="28"/>
      <w:szCs w:val="28"/>
    </w:rPr>
  </w:style>
  <w:style w:type="character" w:styleId="857" w:customStyle="1">
    <w:name w:val="Table Text Char1"/>
    <w:link w:val="858"/>
    <w:uiPriority w:val="0"/>
    <w:qFormat/>
    <w:rPr>
      <w:rFonts w:ascii="Arial" w:hAnsi="Arial" w:eastAsia="Times New Roman"/>
      <w:sz w:val="18"/>
      <w:szCs w:val="18"/>
    </w:rPr>
  </w:style>
  <w:style w:type="paragraph" w:styleId="858" w:customStyle="1">
    <w:name w:val="Table Text"/>
    <w:link w:val="857"/>
    <w:uiPriority w:val="0"/>
    <w:qFormat/>
    <w:pPr>
      <w:spacing w:before="80" w:after="80"/>
    </w:pPr>
    <w:rPr>
      <w:rFonts w:hint="default" w:ascii="Arial" w:hAnsi="Arial" w:eastAsia="Times New Roman" w:cs="Times New Roman"/>
      <w:sz w:val="18"/>
      <w:szCs w:val="18"/>
      <w:lang w:val="en-US" w:eastAsia="zh-CN" w:bidi="ar-SA"/>
    </w:rPr>
  </w:style>
  <w:style w:type="character" w:styleId="859" w:customStyle="1">
    <w:name w:val="脚注文本 Char"/>
    <w:link w:val="860"/>
    <w:uiPriority w:val="99"/>
    <w:qFormat/>
    <w:rPr>
      <w:sz w:val="18"/>
    </w:rPr>
  </w:style>
  <w:style w:type="paragraph" w:styleId="860" w:customStyle="1">
    <w:name w:val="脚注文本11"/>
    <w:basedOn w:val="690"/>
    <w:next w:val="861"/>
    <w:link w:val="859"/>
    <w:uiPriority w:val="0"/>
    <w:unhideWhenUsed/>
    <w:qFormat/>
    <w:pPr>
      <w:spacing w:after="40"/>
    </w:pPr>
    <w:rPr>
      <w:sz w:val="18"/>
    </w:rPr>
  </w:style>
  <w:style w:type="paragraph" w:styleId="861" w:customStyle="1">
    <w:name w:val="索引 511"/>
    <w:basedOn w:val="690"/>
    <w:next w:val="690"/>
    <w:uiPriority w:val="0"/>
    <w:qFormat/>
    <w:pPr>
      <w:ind w:left="798"/>
      <w:jc w:val="left"/>
    </w:pPr>
    <w:rPr>
      <w:rFonts w:ascii="Calibri" w:hAnsi="Calibri"/>
      <w:sz w:val="21"/>
    </w:rPr>
  </w:style>
  <w:style w:type="character" w:styleId="862" w:customStyle="1">
    <w:name w:val="表格 Char Char"/>
    <w:link w:val="863"/>
    <w:uiPriority w:val="0"/>
    <w:qFormat/>
    <w:rPr>
      <w:rFonts w:ascii="宋体" w:hAnsi="宋体"/>
    </w:rPr>
  </w:style>
  <w:style w:type="paragraph" w:styleId="863" w:customStyle="1">
    <w:name w:val="表格"/>
    <w:basedOn w:val="690"/>
    <w:link w:val="862"/>
    <w:uiPriority w:val="0"/>
    <w:qFormat/>
    <w:pPr>
      <w:ind w:firstLine="42"/>
    </w:pPr>
    <w:rPr>
      <w:rFonts w:ascii="宋体" w:hAnsi="宋体"/>
      <w:sz w:val="20"/>
      <w:szCs w:val="20"/>
    </w:rPr>
  </w:style>
  <w:style w:type="character" w:styleId="864" w:customStyle="1">
    <w:name w:val="页脚 Char"/>
    <w:link w:val="865"/>
    <w:uiPriority w:val="99"/>
    <w:qFormat/>
    <w:rPr>
      <w:sz w:val="18"/>
      <w:szCs w:val="18"/>
    </w:rPr>
  </w:style>
  <w:style w:type="paragraph" w:styleId="865" w:customStyle="1">
    <w:name w:val="页脚11"/>
    <w:basedOn w:val="690"/>
    <w:link w:val="864"/>
    <w:uiPriority w:val="99"/>
    <w:unhideWhenUsed/>
    <w:qFormat/>
    <w:pPr>
      <w:jc w:val="left"/>
      <w:tabs>
        <w:tab w:val="center" w:pos="4153" w:leader="none"/>
        <w:tab w:val="right" w:pos="8306" w:leader="none"/>
      </w:tabs>
    </w:pPr>
    <w:rPr>
      <w:sz w:val="18"/>
      <w:szCs w:val="18"/>
    </w:rPr>
  </w:style>
  <w:style w:type="character" w:styleId="866" w:customStyle="1">
    <w:name w:val="NormalCharacter1"/>
    <w:link w:val="690"/>
    <w:uiPriority w:val="0"/>
    <w:semiHidden/>
    <w:qFormat/>
    <w:rPr>
      <w:rFonts w:ascii="Times New Roman" w:hAnsi="Times New Roman" w:eastAsia="宋体" w:cs="Times New Roman"/>
      <w:sz w:val="21"/>
      <w:szCs w:val="24"/>
    </w:rPr>
  </w:style>
  <w:style w:type="character" w:styleId="867" w:customStyle="1">
    <w:name w:val="Para head"/>
    <w:link w:val="690"/>
    <w:uiPriority w:val="0"/>
    <w:qFormat/>
  </w:style>
  <w:style w:type="character" w:styleId="868" w:customStyle="1">
    <w:name w:val="Char Char31"/>
    <w:link w:val="690"/>
    <w:uiPriority w:val="0"/>
    <w:qFormat/>
    <w:rPr>
      <w:rFonts w:ascii="Arial" w:hAnsi="Arial" w:eastAsia="幼圆"/>
      <w:b/>
      <w:bCs/>
      <w:sz w:val="44"/>
      <w:szCs w:val="44"/>
      <w:lang w:val="en-US" w:eastAsia="zh-CN" w:bidi="ar-SA"/>
    </w:rPr>
  </w:style>
  <w:style w:type="character" w:styleId="869" w:customStyle="1">
    <w:name w:val="HTML 地址 Char2"/>
    <w:link w:val="690"/>
    <w:uiPriority w:val="99"/>
    <w:semiHidden/>
    <w:qFormat/>
    <w:rPr>
      <w:i/>
      <w:iCs/>
      <w:sz w:val="21"/>
      <w:szCs w:val="24"/>
    </w:rPr>
  </w:style>
  <w:style w:type="character" w:styleId="870" w:customStyle="1">
    <w:name w:val="页码1"/>
    <w:link w:val="749"/>
    <w:uiPriority w:val="0"/>
    <w:qFormat/>
    <w:rPr>
      <w:rFonts w:ascii="Times New Roman" w:hAnsi="Times New Roman" w:eastAsia="宋体" w:cs="Times New Roman"/>
      <w:lang w:val="en-US" w:eastAsia="zh-CN" w:bidi="ar-SA"/>
    </w:rPr>
  </w:style>
  <w:style w:type="character" w:styleId="871" w:customStyle="1">
    <w:name w:val="Plain Text Char"/>
    <w:link w:val="690"/>
    <w:uiPriority w:val="99"/>
    <w:qFormat/>
    <w:rPr>
      <w:rFonts w:ascii="宋体" w:hAnsi="Courier New"/>
      <w:sz w:val="21"/>
    </w:rPr>
  </w:style>
  <w:style w:type="character" w:styleId="872" w:customStyle="1">
    <w:name w:val="Heading 4 Char"/>
    <w:link w:val="764"/>
    <w:uiPriority w:val="9"/>
    <w:qFormat/>
    <w:rPr>
      <w:rFonts w:ascii="Arial" w:hAnsi="Arial" w:eastAsia="Arial" w:cs="Arial"/>
      <w:b/>
      <w:bCs/>
      <w:sz w:val="26"/>
      <w:szCs w:val="26"/>
    </w:rPr>
  </w:style>
  <w:style w:type="character" w:styleId="873" w:customStyle="1">
    <w:name w:val="font21"/>
    <w:link w:val="690"/>
    <w:uiPriority w:val="99"/>
    <w:qFormat/>
    <w:rPr>
      <w:rFonts w:ascii="仿宋_GB2312" w:eastAsia="仿宋_GB2312" w:cs="仿宋_GB2312"/>
      <w:b/>
      <w:color w:val="000000"/>
      <w:sz w:val="24"/>
      <w:szCs w:val="24"/>
      <w:u w:val="none"/>
    </w:rPr>
  </w:style>
  <w:style w:type="character" w:styleId="874" w:customStyle="1">
    <w:name w:val="明显参考1"/>
    <w:link w:val="690"/>
    <w:uiPriority w:val="0"/>
    <w:qFormat/>
    <w:rPr>
      <w:b/>
      <w:bCs/>
      <w:smallCaps/>
      <w:color w:val="c0504d"/>
      <w:spacing w:val="5"/>
      <w:u w:val="single"/>
    </w:rPr>
  </w:style>
  <w:style w:type="character" w:styleId="875" w:customStyle="1">
    <w:name w:val="日期 字符"/>
    <w:link w:val="690"/>
    <w:uiPriority w:val="0"/>
    <w:qFormat/>
    <w:rPr>
      <w:sz w:val="20"/>
    </w:rPr>
  </w:style>
  <w:style w:type="character" w:styleId="876" w:customStyle="1">
    <w:name w:val="HTML 地址 Char"/>
    <w:link w:val="877"/>
    <w:uiPriority w:val="0"/>
    <w:qFormat/>
    <w:rPr>
      <w:rFonts w:ascii="宋体"/>
      <w:i/>
      <w:iCs/>
      <w:sz w:val="21"/>
      <w:szCs w:val="21"/>
    </w:rPr>
  </w:style>
  <w:style w:type="paragraph" w:styleId="877" w:customStyle="1">
    <w:name w:val="HTML 地址1"/>
    <w:basedOn w:val="690"/>
    <w:link w:val="876"/>
    <w:uiPriority w:val="0"/>
    <w:qFormat/>
    <w:rPr>
      <w:rFonts w:ascii="宋体"/>
      <w:i/>
      <w:iCs/>
      <w:sz w:val="20"/>
      <w:szCs w:val="21"/>
    </w:rPr>
  </w:style>
  <w:style w:type="character" w:styleId="878" w:customStyle="1">
    <w:name w:val="HTML 地址 Char1"/>
    <w:link w:val="690"/>
    <w:uiPriority w:val="0"/>
    <w:qFormat/>
    <w:rPr>
      <w:i/>
      <w:iCs/>
      <w:sz w:val="21"/>
      <w:szCs w:val="21"/>
    </w:rPr>
  </w:style>
  <w:style w:type="character" w:styleId="879" w:customStyle="1">
    <w:name w:val="文档结构图 Char1"/>
    <w:link w:val="690"/>
    <w:uiPriority w:val="99"/>
    <w:semiHidden/>
    <w:qFormat/>
    <w:rPr>
      <w:rFonts w:ascii="宋体"/>
      <w:sz w:val="18"/>
      <w:szCs w:val="18"/>
    </w:rPr>
  </w:style>
  <w:style w:type="character" w:styleId="880" w:customStyle="1">
    <w:name w:val="Header Char"/>
    <w:link w:val="881"/>
    <w:uiPriority w:val="99"/>
    <w:qFormat/>
  </w:style>
  <w:style w:type="paragraph" w:styleId="881" w:customStyle="1">
    <w:name w:val="页眉1"/>
    <w:basedOn w:val="690"/>
    <w:link w:val="880"/>
    <w:uiPriority w:val="0"/>
    <w:qFormat/>
    <w:pPr>
      <w:jc w:val="center"/>
      <w:tabs>
        <w:tab w:val="center" w:pos="4153" w:leader="none"/>
        <w:tab w:val="right" w:pos="8306" w:leader="none"/>
      </w:tabs>
      <w:pBdr>
        <w:bottom w:val="single" w:color="000000" w:sz="6" w:space="1"/>
      </w:pBdr>
    </w:pPr>
    <w:rPr>
      <w:sz w:val="18"/>
      <w:szCs w:val="18"/>
    </w:rPr>
  </w:style>
  <w:style w:type="character" w:styleId="882" w:customStyle="1">
    <w:name w:val="表头 Char"/>
    <w:link w:val="883"/>
    <w:uiPriority w:val="0"/>
    <w:qFormat/>
    <w:rPr>
      <w:rFonts w:eastAsia="黑体"/>
      <w:spacing w:val="-10"/>
    </w:rPr>
  </w:style>
  <w:style w:type="paragraph" w:styleId="883" w:customStyle="1">
    <w:name w:val="表头"/>
    <w:basedOn w:val="690"/>
    <w:link w:val="882"/>
    <w:uiPriority w:val="0"/>
    <w:qFormat/>
    <w:pPr>
      <w:jc w:val="center"/>
      <w:spacing w:line="320" w:lineRule="atLeast"/>
    </w:pPr>
    <w:rPr>
      <w:rFonts w:eastAsia="黑体"/>
      <w:spacing w:val="-10"/>
      <w:sz w:val="20"/>
      <w:szCs w:val="20"/>
    </w:rPr>
  </w:style>
  <w:style w:type="character" w:styleId="884" w:customStyle="1">
    <w:name w:val="正文首行缩进 2 Char"/>
    <w:link w:val="747"/>
    <w:uiPriority w:val="99"/>
    <w:qFormat/>
    <w:rPr>
      <w:rFonts w:ascii="宋体" w:hAnsi="宋体"/>
      <w:sz w:val="21"/>
      <w:szCs w:val="24"/>
      <w:lang w:val="en-US" w:eastAsia="zh-CN"/>
    </w:rPr>
  </w:style>
  <w:style w:type="character" w:styleId="885" w:customStyle="1">
    <w:name w:val="HTML 预设格式 Char"/>
    <w:link w:val="886"/>
    <w:uiPriority w:val="99"/>
    <w:qFormat/>
    <w:rPr>
      <w:rFonts w:ascii="宋体" w:hAnsi="宋体"/>
      <w:sz w:val="24"/>
      <w:szCs w:val="24"/>
    </w:rPr>
  </w:style>
  <w:style w:type="paragraph" w:styleId="886" w:customStyle="1">
    <w:name w:val="HTML 预设格式1"/>
    <w:basedOn w:val="690"/>
    <w:link w:val="8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7" w:customStyle="1">
    <w:name w:val="普通正文 Char"/>
    <w:link w:val="888"/>
    <w:uiPriority w:val="0"/>
    <w:qFormat/>
    <w:rPr>
      <w:rFonts w:ascii="Arial" w:hAnsi="Arial"/>
      <w:sz w:val="24"/>
      <w:szCs w:val="24"/>
    </w:rPr>
  </w:style>
  <w:style w:type="paragraph" w:styleId="888" w:customStyle="1">
    <w:name w:val="普通正文"/>
    <w:basedOn w:val="690"/>
    <w:link w:val="887"/>
    <w:uiPriority w:val="0"/>
    <w:qFormat/>
    <w:pPr>
      <w:ind w:firstLine="480"/>
      <w:jc w:val="left"/>
      <w:spacing w:before="120" w:after="120" w:line="360" w:lineRule="auto"/>
    </w:pPr>
    <w:rPr>
      <w:rFonts w:ascii="Arial" w:hAnsi="Arial"/>
      <w:sz w:val="24"/>
    </w:rPr>
  </w:style>
  <w:style w:type="character" w:styleId="889" w:customStyle="1">
    <w:name w:val="标题 字符"/>
    <w:link w:val="690"/>
    <w:uiPriority w:val="0"/>
    <w:qFormat/>
    <w:rPr>
      <w:sz w:val="20"/>
    </w:rPr>
  </w:style>
  <w:style w:type="character" w:styleId="890" w:customStyle="1">
    <w:name w:val="正文文本缩进 3 Char1"/>
    <w:link w:val="690"/>
    <w:uiPriority w:val="99"/>
    <w:semiHidden/>
    <w:qFormat/>
    <w:rPr>
      <w:sz w:val="16"/>
      <w:szCs w:val="16"/>
    </w:rPr>
  </w:style>
  <w:style w:type="character" w:styleId="891" w:customStyle="1">
    <w:name w:val="尾注文本 Char"/>
    <w:link w:val="892"/>
    <w:uiPriority w:val="0"/>
    <w:qFormat/>
    <w:rPr>
      <w:sz w:val="20"/>
    </w:rPr>
  </w:style>
  <w:style w:type="paragraph" w:styleId="892" w:customStyle="1">
    <w:name w:val="尾注文本1"/>
    <w:basedOn w:val="690"/>
    <w:link w:val="891"/>
    <w:uiPriority w:val="0"/>
    <w:unhideWhenUsed/>
    <w:qFormat/>
    <w:rPr>
      <w:sz w:val="20"/>
    </w:rPr>
  </w:style>
  <w:style w:type="character" w:styleId="893" w:customStyle="1">
    <w:name w:val="美标题3 Char Char"/>
    <w:link w:val="894"/>
    <w:uiPriority w:val="0"/>
    <w:qFormat/>
    <w:rPr>
      <w:rFonts w:ascii="宋体" w:hAnsi="宋体"/>
      <w:b/>
    </w:rPr>
  </w:style>
  <w:style w:type="paragraph" w:styleId="894" w:customStyle="1">
    <w:name w:val="美标题3"/>
    <w:basedOn w:val="690"/>
    <w:link w:val="893"/>
    <w:uiPriority w:val="0"/>
    <w:qFormat/>
    <w:pPr>
      <w:spacing w:line="360" w:lineRule="auto"/>
    </w:pPr>
    <w:rPr>
      <w:rFonts w:ascii="宋体" w:hAnsi="宋体"/>
      <w:b/>
      <w:sz w:val="20"/>
      <w:szCs w:val="20"/>
    </w:rPr>
  </w:style>
  <w:style w:type="character" w:styleId="895" w:customStyle="1">
    <w:name w:val="Heading 3 Char"/>
    <w:link w:val="896"/>
    <w:uiPriority w:val="9"/>
    <w:qFormat/>
    <w:rPr>
      <w:rFonts w:ascii="Arial" w:hAnsi="Arial" w:eastAsia="Arial" w:cs="Arial"/>
      <w:sz w:val="30"/>
      <w:szCs w:val="30"/>
    </w:rPr>
  </w:style>
  <w:style w:type="paragraph" w:styleId="896" w:customStyle="1">
    <w:name w:val="标题 31"/>
    <w:basedOn w:val="749"/>
    <w:next w:val="749"/>
    <w:link w:val="895"/>
    <w:uiPriority w:val="9"/>
    <w:unhideWhenUsed/>
    <w:qFormat/>
    <w:pPr>
      <w:keepLines/>
      <w:keepNext/>
      <w:spacing w:before="320" w:after="200"/>
      <w:outlineLvl w:val="2"/>
    </w:pPr>
    <w:rPr>
      <w:rFonts w:ascii="Arial" w:hAnsi="Arial" w:eastAsia="Arial" w:cs="Arial"/>
      <w:sz w:val="30"/>
      <w:szCs w:val="30"/>
    </w:rPr>
  </w:style>
  <w:style w:type="character" w:styleId="897" w:customStyle="1">
    <w:name w:val="标题2 Char Char"/>
    <w:link w:val="898"/>
    <w:uiPriority w:val="0"/>
    <w:qFormat/>
    <w:rPr>
      <w:rFonts w:eastAsia="方正楷体_GBK"/>
      <w:sz w:val="32"/>
    </w:rPr>
  </w:style>
  <w:style w:type="paragraph" w:styleId="898" w:customStyle="1">
    <w:name w:val="标题2"/>
    <w:basedOn w:val="690"/>
    <w:next w:val="690"/>
    <w:link w:val="897"/>
    <w:uiPriority w:val="0"/>
    <w:qFormat/>
    <w:pPr>
      <w:jc w:val="center"/>
    </w:pPr>
    <w:rPr>
      <w:rFonts w:eastAsia="方正楷体_GBK"/>
      <w:sz w:val="32"/>
      <w:szCs w:val="20"/>
    </w:rPr>
  </w:style>
  <w:style w:type="character" w:styleId="899" w:customStyle="1">
    <w:name w:val="正文文本缩进 2 Char1"/>
    <w:link w:val="690"/>
    <w:uiPriority w:val="99"/>
    <w:semiHidden/>
    <w:qFormat/>
    <w:rPr>
      <w:sz w:val="21"/>
      <w:szCs w:val="24"/>
    </w:rPr>
  </w:style>
  <w:style w:type="character" w:styleId="900" w:customStyle="1">
    <w:name w:val="Endnote Text Char"/>
    <w:link w:val="690"/>
    <w:uiPriority w:val="99"/>
    <w:qFormat/>
    <w:rPr>
      <w:sz w:val="20"/>
    </w:rPr>
  </w:style>
  <w:style w:type="character" w:styleId="901" w:customStyle="1">
    <w:name w:val="正文文本 (9)_"/>
    <w:link w:val="902"/>
    <w:uiPriority w:val="0"/>
    <w:qFormat/>
    <w:rPr>
      <w:rFonts w:ascii="MingLiU" w:hAnsi="MingLiU" w:eastAsia="MingLiU"/>
      <w:spacing w:val="20"/>
      <w:sz w:val="16"/>
      <w:szCs w:val="16"/>
      <w:shd w:val="clear" w:color="auto" w:fill="ffffff"/>
    </w:rPr>
  </w:style>
  <w:style w:type="paragraph" w:styleId="902" w:customStyle="1">
    <w:name w:val="正文文本 (9)3"/>
    <w:basedOn w:val="690"/>
    <w:link w:val="90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03" w:customStyle="1">
    <w:name w:val="不明显强调1"/>
    <w:link w:val="690"/>
    <w:uiPriority w:val="0"/>
    <w:qFormat/>
    <w:rPr>
      <w:i/>
      <w:color w:val="000000"/>
      <w:sz w:val="21"/>
    </w:rPr>
  </w:style>
  <w:style w:type="character" w:styleId="904" w:customStyle="1">
    <w:name w:val="日期 Char"/>
    <w:link w:val="905"/>
    <w:uiPriority w:val="99"/>
    <w:qFormat/>
    <w:rPr>
      <w:sz w:val="24"/>
      <w:szCs w:val="24"/>
    </w:rPr>
  </w:style>
  <w:style w:type="paragraph" w:styleId="905" w:customStyle="1">
    <w:name w:val="日期1"/>
    <w:basedOn w:val="690"/>
    <w:next w:val="690"/>
    <w:link w:val="904"/>
    <w:uiPriority w:val="99"/>
    <w:qFormat/>
    <w:rPr>
      <w:sz w:val="24"/>
    </w:rPr>
  </w:style>
  <w:style w:type="character" w:styleId="906" w:customStyle="1">
    <w:name w:val="Heading 6 Char"/>
    <w:link w:val="907"/>
    <w:uiPriority w:val="9"/>
    <w:qFormat/>
    <w:rPr>
      <w:rFonts w:ascii="Arial" w:hAnsi="Arial" w:eastAsia="Arial" w:cs="Arial"/>
      <w:b/>
      <w:bCs/>
      <w:sz w:val="22"/>
      <w:szCs w:val="22"/>
    </w:rPr>
  </w:style>
  <w:style w:type="paragraph" w:styleId="907" w:customStyle="1">
    <w:name w:val="标题 61"/>
    <w:basedOn w:val="690"/>
    <w:next w:val="690"/>
    <w:link w:val="906"/>
    <w:uiPriority w:val="9"/>
    <w:unhideWhenUsed/>
    <w:qFormat/>
    <w:pPr>
      <w:keepLines/>
      <w:keepNext/>
      <w:spacing w:before="320" w:after="200"/>
      <w:outlineLvl w:val="5"/>
    </w:pPr>
    <w:rPr>
      <w:rFonts w:ascii="Arial" w:hAnsi="Arial" w:eastAsia="Arial" w:cs="Arial"/>
      <w:b/>
      <w:bCs/>
      <w:sz w:val="22"/>
      <w:szCs w:val="22"/>
    </w:rPr>
  </w:style>
  <w:style w:type="character" w:styleId="908" w:customStyle="1">
    <w:name w:val="fontstyle01"/>
    <w:link w:val="690"/>
    <w:uiPriority w:val="0"/>
    <w:qFormat/>
    <w:rPr>
      <w:rFonts w:hint="eastAsia" w:ascii="宋体" w:hAnsi="宋体" w:eastAsia="宋体"/>
      <w:color w:val="000000"/>
      <w:sz w:val="24"/>
      <w:szCs w:val="24"/>
    </w:rPr>
  </w:style>
  <w:style w:type="character" w:styleId="909" w:customStyle="1">
    <w:name w:val="超链接1"/>
    <w:link w:val="753"/>
    <w:uiPriority w:val="0"/>
    <w:qFormat/>
    <w:rPr>
      <w:rFonts w:ascii="Times New Roman" w:hAnsi="Times New Roman" w:eastAsia="宋体"/>
      <w:sz w:val="21"/>
      <w:szCs w:val="24"/>
      <w:lang w:val="en-US" w:eastAsia="zh-CN" w:bidi="ar-SA"/>
    </w:rPr>
  </w:style>
  <w:style w:type="character" w:styleId="910" w:customStyle="1">
    <w:name w:val="章标题 Char"/>
    <w:link w:val="739"/>
    <w:uiPriority w:val="0"/>
    <w:qFormat/>
    <w:rPr>
      <w:rFonts w:ascii="黑体" w:eastAsia="黑体"/>
      <w:sz w:val="21"/>
      <w:szCs w:val="22"/>
    </w:rPr>
  </w:style>
  <w:style w:type="character" w:styleId="911" w:customStyle="1">
    <w:name w:val="副标题 Char"/>
    <w:link w:val="912"/>
    <w:uiPriority w:val="11"/>
    <w:qFormat/>
    <w:rPr>
      <w:sz w:val="24"/>
      <w:szCs w:val="24"/>
    </w:rPr>
  </w:style>
  <w:style w:type="paragraph" w:styleId="912" w:customStyle="1">
    <w:name w:val="副标题1"/>
    <w:basedOn w:val="690"/>
    <w:next w:val="690"/>
    <w:link w:val="911"/>
    <w:uiPriority w:val="11"/>
    <w:qFormat/>
    <w:pPr>
      <w:spacing w:before="200" w:after="200"/>
    </w:pPr>
    <w:rPr>
      <w:sz w:val="24"/>
    </w:rPr>
  </w:style>
  <w:style w:type="character" w:styleId="913" w:customStyle="1">
    <w:name w:val="Char Char29"/>
    <w:link w:val="690"/>
    <w:uiPriority w:val="0"/>
    <w:qFormat/>
    <w:rPr>
      <w:rFonts w:ascii="Arial" w:hAnsi="Arial" w:eastAsia="黑体"/>
      <w:b/>
      <w:bCs/>
      <w:sz w:val="28"/>
      <w:szCs w:val="28"/>
      <w:lang w:val="en-US" w:eastAsia="zh-CN" w:bidi="ar-SA"/>
    </w:rPr>
  </w:style>
  <w:style w:type="character" w:styleId="914" w:customStyle="1">
    <w:name w:val="font131"/>
    <w:link w:val="690"/>
    <w:uiPriority w:val="99"/>
    <w:qFormat/>
    <w:rPr>
      <w:rFonts w:ascii="Tahoma" w:hAnsi="Tahoma" w:cs="Tahoma"/>
      <w:color w:val="333333"/>
      <w:sz w:val="20"/>
      <w:szCs w:val="20"/>
      <w:u w:val="none"/>
    </w:rPr>
  </w:style>
  <w:style w:type="character" w:styleId="915" w:customStyle="1">
    <w:name w:val="纯文本 Char1"/>
    <w:link w:val="690"/>
    <w:uiPriority w:val="0"/>
    <w:semiHidden/>
    <w:qFormat/>
    <w:rPr>
      <w:rFonts w:ascii="宋体" w:hAnsi="Courier New" w:cs="Courier New"/>
      <w:sz w:val="21"/>
      <w:szCs w:val="21"/>
    </w:rPr>
  </w:style>
  <w:style w:type="character" w:styleId="916" w:customStyle="1">
    <w:name w:val="缺省文本 Char"/>
    <w:link w:val="917"/>
    <w:uiPriority w:val="0"/>
    <w:qFormat/>
    <w:rPr>
      <w:rFonts w:ascii="Arial" w:hAnsi="Arial"/>
      <w:sz w:val="24"/>
      <w:szCs w:val="21"/>
    </w:rPr>
  </w:style>
  <w:style w:type="paragraph" w:styleId="917" w:customStyle="1">
    <w:name w:val="缺省文本"/>
    <w:basedOn w:val="690"/>
    <w:link w:val="916"/>
    <w:uiPriority w:val="0"/>
    <w:qFormat/>
    <w:pPr>
      <w:jc w:val="left"/>
      <w:spacing w:line="360" w:lineRule="auto"/>
    </w:pPr>
    <w:rPr>
      <w:rFonts w:ascii="Arial" w:hAnsi="Arial"/>
      <w:sz w:val="24"/>
      <w:szCs w:val="21"/>
    </w:rPr>
  </w:style>
  <w:style w:type="character" w:styleId="918" w:customStyle="1">
    <w:name w:val="正文文本 3 Char"/>
    <w:link w:val="919"/>
    <w:uiPriority w:val="0"/>
    <w:qFormat/>
    <w:rPr>
      <w:rFonts w:ascii="仿宋_GB2312" w:hAnsi="Arial" w:eastAsia="仿宋_GB2312"/>
      <w:sz w:val="32"/>
      <w:szCs w:val="32"/>
    </w:rPr>
  </w:style>
  <w:style w:type="paragraph" w:styleId="919" w:customStyle="1">
    <w:name w:val="正文文本 31"/>
    <w:basedOn w:val="690"/>
    <w:link w:val="918"/>
    <w:uiPriority w:val="0"/>
    <w:qFormat/>
    <w:rPr>
      <w:rFonts w:ascii="仿宋_GB2312" w:hAnsi="Arial" w:eastAsia="仿宋_GB2312"/>
      <w:sz w:val="32"/>
      <w:szCs w:val="32"/>
    </w:rPr>
  </w:style>
  <w:style w:type="character" w:styleId="920" w:customStyle="1">
    <w:name w:val="font81"/>
    <w:link w:val="690"/>
    <w:uiPriority w:val="99"/>
    <w:qFormat/>
    <w:rPr>
      <w:rFonts w:ascii="仿宋_GB2312" w:eastAsia="仿宋_GB2312" w:cs="仿宋_GB2312"/>
      <w:b/>
      <w:color w:val="000000"/>
      <w:sz w:val="24"/>
      <w:szCs w:val="24"/>
      <w:u w:val="none"/>
    </w:rPr>
  </w:style>
  <w:style w:type="character" w:styleId="921" w:customStyle="1">
    <w:name w:val="正文文本 Char1"/>
    <w:link w:val="850"/>
    <w:uiPriority w:val="0"/>
    <w:qFormat/>
    <w:rPr>
      <w:sz w:val="21"/>
      <w:szCs w:val="24"/>
    </w:rPr>
  </w:style>
  <w:style w:type="character" w:styleId="922" w:customStyle="1">
    <w:name w:val="Footnote Text Char"/>
    <w:link w:val="690"/>
    <w:uiPriority w:val="99"/>
    <w:qFormat/>
    <w:rPr>
      <w:sz w:val="18"/>
    </w:rPr>
  </w:style>
  <w:style w:type="character" w:styleId="923" w:customStyle="1">
    <w:name w:val="标题 2 字符"/>
    <w:link w:val="745"/>
    <w:uiPriority w:val="0"/>
    <w:qFormat/>
    <w:rPr>
      <w:rFonts w:ascii="Cambria" w:hAnsi="Cambria"/>
      <w:b/>
      <w:bCs/>
      <w:sz w:val="28"/>
      <w:szCs w:val="32"/>
    </w:rPr>
  </w:style>
  <w:style w:type="character" w:styleId="924" w:customStyle="1">
    <w:name w:val="Char Char17"/>
    <w:link w:val="690"/>
    <w:uiPriority w:val="0"/>
    <w:qFormat/>
    <w:rPr>
      <w:rFonts w:eastAsia="宋体"/>
      <w:sz w:val="18"/>
      <w:szCs w:val="18"/>
      <w:lang w:bidi="ar-SA"/>
    </w:rPr>
  </w:style>
  <w:style w:type="character" w:styleId="925" w:customStyle="1">
    <w:name w:val="正文文本 3 字符"/>
    <w:link w:val="690"/>
    <w:uiPriority w:val="0"/>
    <w:qFormat/>
    <w:rPr>
      <w:sz w:val="20"/>
    </w:rPr>
  </w:style>
  <w:style w:type="character" w:styleId="926" w:customStyle="1">
    <w:name w:val="二级条标题 Char"/>
    <w:link w:val="826"/>
    <w:uiPriority w:val="0"/>
    <w:qFormat/>
    <w:rPr>
      <w:rFonts w:ascii="黑体" w:hAnsi="宋体" w:eastAsia="黑体"/>
    </w:rPr>
  </w:style>
  <w:style w:type="character" w:styleId="927" w:customStyle="1">
    <w:name w:val="三级条标题 Char"/>
    <w:link w:val="928"/>
    <w:uiPriority w:val="0"/>
    <w:qFormat/>
    <w:rPr>
      <w:rFonts w:ascii="黑体" w:hAnsi="宋体" w:eastAsia="黑体"/>
    </w:rPr>
  </w:style>
  <w:style w:type="paragraph" w:styleId="928" w:customStyle="1">
    <w:name w:val="三级条标题"/>
    <w:basedOn w:val="826"/>
    <w:next w:val="740"/>
    <w:link w:val="927"/>
    <w:uiPriority w:val="0"/>
    <w:qFormat/>
    <w:pPr>
      <w:outlineLvl w:val="4"/>
    </w:pPr>
  </w:style>
  <w:style w:type="character" w:styleId="929" w:customStyle="1">
    <w:name w:val="Table Heading Char"/>
    <w:link w:val="930"/>
    <w:uiPriority w:val="0"/>
    <w:qFormat/>
    <w:rPr>
      <w:rFonts w:ascii="Arial" w:hAnsi="Arial" w:eastAsia="黑体"/>
      <w:sz w:val="18"/>
      <w:szCs w:val="22"/>
      <w:lang w:eastAsia="en-US"/>
    </w:rPr>
  </w:style>
  <w:style w:type="paragraph" w:styleId="930" w:customStyle="1">
    <w:name w:val="Table Heading"/>
    <w:link w:val="92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31" w:customStyle="1">
    <w:name w:val="明显强调1"/>
    <w:link w:val="690"/>
    <w:uiPriority w:val="0"/>
    <w:qFormat/>
    <w:rPr>
      <w:i/>
      <w:color w:val="000000"/>
      <w:sz w:val="21"/>
    </w:rPr>
  </w:style>
  <w:style w:type="character" w:styleId="932" w:customStyle="1">
    <w:name w:val="Plain Text Char1"/>
    <w:link w:val="690"/>
    <w:uiPriority w:val="99"/>
    <w:semiHidden/>
    <w:qFormat/>
    <w:rPr>
      <w:rFonts w:ascii="宋体" w:hAnsi="Courier New" w:cs="Courier New"/>
      <w:sz w:val="21"/>
      <w:szCs w:val="21"/>
    </w:rPr>
  </w:style>
  <w:style w:type="character" w:styleId="933" w:customStyle="1">
    <w:name w:val="页眉 Char"/>
    <w:link w:val="934"/>
    <w:uiPriority w:val="99"/>
    <w:qFormat/>
    <w:rPr>
      <w:sz w:val="18"/>
      <w:szCs w:val="18"/>
    </w:rPr>
  </w:style>
  <w:style w:type="paragraph" w:styleId="934" w:customStyle="1">
    <w:name w:val="页眉11"/>
    <w:basedOn w:val="690"/>
    <w:link w:val="93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5" w:customStyle="1">
    <w:name w:val="Item List Char"/>
    <w:link w:val="936"/>
    <w:uiPriority w:val="0"/>
    <w:qFormat/>
    <w:rPr>
      <w:rFonts w:eastAsia="Times New Roman" w:cs="Arial"/>
      <w:sz w:val="21"/>
      <w:szCs w:val="21"/>
    </w:rPr>
  </w:style>
  <w:style w:type="paragraph" w:styleId="936" w:customStyle="1">
    <w:name w:val="Item List"/>
    <w:link w:val="93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37" w:customStyle="1">
    <w:name w:val="列表段落 字符"/>
    <w:link w:val="938"/>
    <w:uiPriority w:val="0"/>
    <w:qFormat/>
    <w:rPr>
      <w:sz w:val="21"/>
      <w:szCs w:val="24"/>
      <w:lang w:val="en-US" w:eastAsia="zh-CN"/>
    </w:rPr>
  </w:style>
  <w:style w:type="paragraph" w:styleId="938" w:customStyle="1">
    <w:name w:val="_Style 34"/>
    <w:basedOn w:val="690"/>
    <w:next w:val="939"/>
    <w:link w:val="937"/>
    <w:uiPriority w:val="0"/>
    <w:qFormat/>
    <w:pPr>
      <w:ind w:firstLine="420"/>
      <w:spacing w:line="274" w:lineRule="auto"/>
    </w:pPr>
  </w:style>
  <w:style w:type="paragraph" w:styleId="939" w:customStyle="1">
    <w:name w:val="列出段落"/>
    <w:basedOn w:val="690"/>
    <w:link w:val="1024"/>
    <w:uiPriority w:val="0"/>
    <w:qFormat/>
    <w:pPr>
      <w:contextualSpacing/>
      <w:ind w:left="720"/>
    </w:pPr>
  </w:style>
  <w:style w:type="character" w:styleId="940" w:customStyle="1">
    <w:name w:val="NormalCharacter11"/>
    <w:link w:val="690"/>
    <w:uiPriority w:val="0"/>
    <w:semiHidden/>
    <w:qFormat/>
    <w:rPr>
      <w:rFonts w:ascii="Times New Roman" w:hAnsi="Times New Roman" w:eastAsia="宋体" w:cs="Times New Roman"/>
      <w:sz w:val="21"/>
      <w:szCs w:val="24"/>
    </w:rPr>
  </w:style>
  <w:style w:type="character" w:styleId="941" w:customStyle="1">
    <w:name w:val="正文缩进 字符"/>
    <w:link w:val="690"/>
    <w:uiPriority w:val="0"/>
    <w:qFormat/>
    <w:rPr>
      <w:sz w:val="20"/>
    </w:rPr>
  </w:style>
  <w:style w:type="character" w:styleId="942" w:customStyle="1">
    <w:name w:val="纯文本 字符"/>
    <w:link w:val="690"/>
    <w:uiPriority w:val="0"/>
    <w:qFormat/>
    <w:rPr>
      <w:sz w:val="20"/>
    </w:rPr>
  </w:style>
  <w:style w:type="character" w:styleId="943" w:customStyle="1">
    <w:name w:val="标题 1 字符"/>
    <w:link w:val="690"/>
    <w:uiPriority w:val="0"/>
    <w:qFormat/>
    <w:rPr>
      <w:b/>
      <w:sz w:val="20"/>
    </w:rPr>
  </w:style>
  <w:style w:type="character" w:styleId="944" w:customStyle="1">
    <w:name w:val="日期 Char1"/>
    <w:link w:val="690"/>
    <w:uiPriority w:val="99"/>
    <w:semiHidden/>
    <w:qFormat/>
    <w:rPr>
      <w:sz w:val="21"/>
      <w:szCs w:val="24"/>
    </w:rPr>
  </w:style>
  <w:style w:type="character" w:styleId="945" w:customStyle="1">
    <w:name w:val="书籍标题1"/>
    <w:link w:val="690"/>
    <w:uiPriority w:val="0"/>
    <w:qFormat/>
    <w:rPr>
      <w:b/>
      <w:i/>
      <w:sz w:val="21"/>
    </w:rPr>
  </w:style>
  <w:style w:type="character" w:styleId="946" w:customStyle="1">
    <w:name w:val="标题 1 Char"/>
    <w:link w:val="775"/>
    <w:uiPriority w:val="99"/>
    <w:qFormat/>
    <w:rPr>
      <w:rFonts w:eastAsia="方正仿宋_GBK"/>
      <w:b/>
      <w:sz w:val="44"/>
    </w:rPr>
  </w:style>
  <w:style w:type="character" w:styleId="947" w:customStyle="1">
    <w:name w:val="正文文本 2 Char"/>
    <w:link w:val="948"/>
    <w:uiPriority w:val="0"/>
    <w:qFormat/>
    <w:rPr>
      <w:rFonts w:ascii="楷体_GB2312" w:eastAsia="楷体_GB2312"/>
      <w:sz w:val="28"/>
      <w:szCs w:val="28"/>
    </w:rPr>
  </w:style>
  <w:style w:type="paragraph" w:styleId="948" w:customStyle="1">
    <w:name w:val="正文文本 21"/>
    <w:basedOn w:val="690"/>
    <w:link w:val="947"/>
    <w:uiPriority w:val="0"/>
    <w:qFormat/>
    <w:pPr>
      <w:jc w:val="center"/>
      <w:widowControl/>
    </w:pPr>
    <w:rPr>
      <w:rFonts w:ascii="楷体_GB2312" w:eastAsia="楷体_GB2312"/>
      <w:sz w:val="28"/>
      <w:szCs w:val="28"/>
    </w:rPr>
  </w:style>
  <w:style w:type="character" w:styleId="949" w:customStyle="1">
    <w:name w:val="Heading 2 Char"/>
    <w:link w:val="690"/>
    <w:uiPriority w:val="9"/>
    <w:qFormat/>
    <w:rPr>
      <w:rFonts w:ascii="Arial" w:hAnsi="Arial" w:eastAsia="Arial" w:cs="Arial"/>
      <w:sz w:val="34"/>
    </w:rPr>
  </w:style>
  <w:style w:type="character" w:styleId="950" w:customStyle="1">
    <w:name w:val="Heading 7 Char"/>
    <w:link w:val="951"/>
    <w:uiPriority w:val="9"/>
    <w:qFormat/>
    <w:rPr>
      <w:rFonts w:ascii="Arial" w:hAnsi="Arial" w:eastAsia="Arial" w:cs="Arial"/>
      <w:b/>
      <w:bCs/>
      <w:i/>
      <w:iCs/>
      <w:sz w:val="22"/>
      <w:szCs w:val="22"/>
    </w:rPr>
  </w:style>
  <w:style w:type="paragraph" w:styleId="951" w:customStyle="1">
    <w:name w:val="标题 71"/>
    <w:basedOn w:val="690"/>
    <w:next w:val="690"/>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2" w:customStyle="1">
    <w:name w:val="HTML 预设格式 字符"/>
    <w:link w:val="690"/>
    <w:uiPriority w:val="0"/>
    <w:qFormat/>
    <w:rPr>
      <w:sz w:val="20"/>
    </w:rPr>
  </w:style>
  <w:style w:type="character" w:styleId="953" w:customStyle="1">
    <w:name w:val="正文文本 (2)_"/>
    <w:link w:val="954"/>
    <w:uiPriority w:val="0"/>
    <w:qFormat/>
    <w:rPr>
      <w:rFonts w:ascii="MingLiU" w:hAnsi="MingLiU" w:eastAsia="MingLiU"/>
      <w:spacing w:val="10"/>
      <w:sz w:val="18"/>
      <w:szCs w:val="18"/>
      <w:shd w:val="clear" w:color="auto" w:fill="ffffff"/>
    </w:rPr>
  </w:style>
  <w:style w:type="paragraph" w:styleId="954" w:customStyle="1">
    <w:name w:val="正文文本 (2)11"/>
    <w:basedOn w:val="690"/>
    <w:link w:val="95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55" w:customStyle="1">
    <w:name w:val="标题 2 Char"/>
    <w:link w:val="767"/>
    <w:uiPriority w:val="99"/>
    <w:qFormat/>
    <w:rPr>
      <w:rFonts w:ascii="Cambria" w:hAnsi="Cambria"/>
      <w:b/>
      <w:bCs/>
      <w:sz w:val="32"/>
      <w:szCs w:val="32"/>
    </w:rPr>
  </w:style>
  <w:style w:type="character" w:styleId="956" w:customStyle="1">
    <w:name w:val="font101"/>
    <w:link w:val="690"/>
    <w:uiPriority w:val="99"/>
    <w:qFormat/>
    <w:rPr>
      <w:rFonts w:hint="eastAsia" w:ascii="宋体" w:hAnsi="宋体" w:eastAsia="宋体" w:cs="宋体"/>
      <w:b/>
      <w:color w:val="000000"/>
      <w:sz w:val="20"/>
      <w:szCs w:val="20"/>
      <w:u w:val="none"/>
    </w:rPr>
  </w:style>
  <w:style w:type="character" w:styleId="957" w:customStyle="1">
    <w:name w:val="font51"/>
    <w:link w:val="690"/>
    <w:uiPriority w:val="0"/>
    <w:qFormat/>
    <w:rPr>
      <w:rFonts w:hint="eastAsia" w:ascii="宋体" w:hAnsi="宋体" w:eastAsia="宋体" w:cs="宋体"/>
      <w:b/>
      <w:color w:val="000000"/>
      <w:sz w:val="36"/>
      <w:szCs w:val="36"/>
      <w:u w:val="none"/>
    </w:rPr>
  </w:style>
  <w:style w:type="character" w:styleId="958" w:customStyle="1">
    <w:name w:val="font41"/>
    <w:link w:val="690"/>
    <w:uiPriority w:val="0"/>
    <w:qFormat/>
    <w:rPr>
      <w:rFonts w:hint="eastAsia" w:ascii="宋体" w:hAnsi="宋体" w:eastAsia="宋体" w:cs="宋体"/>
      <w:color w:val="000000"/>
      <w:sz w:val="22"/>
      <w:szCs w:val="22"/>
      <w:u w:val="none"/>
    </w:rPr>
  </w:style>
  <w:style w:type="character" w:styleId="959" w:customStyle="1">
    <w:name w:val="曹阿龙 Char"/>
    <w:link w:val="960"/>
    <w:uiPriority w:val="0"/>
    <w:qFormat/>
    <w:rPr>
      <w:rFonts w:ascii="宋体" w:hAnsi="宋体" w:eastAsia="幼圆"/>
      <w:b/>
      <w:bCs/>
      <w:sz w:val="28"/>
      <w:szCs w:val="28"/>
    </w:rPr>
  </w:style>
  <w:style w:type="paragraph" w:styleId="960" w:customStyle="1">
    <w:name w:val="曹阿龙"/>
    <w:basedOn w:val="767"/>
    <w:link w:val="959"/>
    <w:uiPriority w:val="0"/>
    <w:qFormat/>
    <w:pPr>
      <w:ind w:firstLine="561"/>
      <w:jc w:val="left"/>
      <w:spacing w:line="400" w:lineRule="exact"/>
    </w:pPr>
    <w:rPr>
      <w:rFonts w:ascii="宋体" w:hAnsi="宋体" w:eastAsia="幼圆"/>
      <w:sz w:val="28"/>
      <w:szCs w:val="28"/>
    </w:rPr>
  </w:style>
  <w:style w:type="character" w:styleId="961" w:customStyle="1">
    <w:name w:val="标题 3 Char"/>
    <w:link w:val="776"/>
    <w:uiPriority w:val="9"/>
    <w:qFormat/>
    <w:rPr>
      <w:b/>
      <w:bCs/>
      <w:sz w:val="32"/>
      <w:szCs w:val="32"/>
    </w:rPr>
  </w:style>
  <w:style w:type="character" w:styleId="962" w:customStyle="1">
    <w:name w:val="明显引用 Char"/>
    <w:link w:val="963"/>
    <w:uiPriority w:val="30"/>
    <w:qFormat/>
    <w:rPr>
      <w:i/>
    </w:rPr>
  </w:style>
  <w:style w:type="paragraph" w:styleId="963" w:customStyle="1">
    <w:name w:val="明显引用"/>
    <w:basedOn w:val="690"/>
    <w:next w:val="690"/>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wwwww Char"/>
    <w:link w:val="965"/>
    <w:uiPriority w:val="0"/>
    <w:qFormat/>
    <w:rPr>
      <w:rFonts w:ascii="宋体" w:hAnsi="宋体"/>
      <w:sz w:val="24"/>
      <w:szCs w:val="21"/>
    </w:rPr>
  </w:style>
  <w:style w:type="paragraph" w:styleId="965" w:customStyle="1">
    <w:name w:val="wwwww"/>
    <w:basedOn w:val="690"/>
    <w:link w:val="964"/>
    <w:uiPriority w:val="0"/>
    <w:qFormat/>
    <w:pPr>
      <w:spacing w:line="400" w:lineRule="exact"/>
      <w:widowControl/>
    </w:pPr>
    <w:rPr>
      <w:rFonts w:ascii="宋体" w:hAnsi="宋体"/>
      <w:sz w:val="24"/>
      <w:szCs w:val="21"/>
    </w:rPr>
  </w:style>
  <w:style w:type="character" w:styleId="966" w:customStyle="1">
    <w:name w:val="普通(网站) Char"/>
    <w:link w:val="967"/>
    <w:uiPriority w:val="99"/>
    <w:qFormat/>
    <w:rPr>
      <w:rFonts w:ascii="宋体" w:hAnsi="宋体" w:cs="宋体"/>
      <w:sz w:val="24"/>
      <w:szCs w:val="24"/>
    </w:rPr>
  </w:style>
  <w:style w:type="paragraph" w:styleId="967" w:customStyle="1">
    <w:name w:val="普通(网站)11"/>
    <w:basedOn w:val="690"/>
    <w:link w:val="966"/>
    <w:uiPriority w:val="0"/>
    <w:qFormat/>
    <w:pPr>
      <w:jc w:val="left"/>
      <w:spacing w:before="100" w:beforeAutospacing="1" w:after="100" w:afterAutospacing="1"/>
      <w:widowControl/>
    </w:pPr>
    <w:rPr>
      <w:rFonts w:ascii="宋体" w:hAnsi="宋体"/>
      <w:sz w:val="24"/>
    </w:rPr>
  </w:style>
  <w:style w:type="character" w:styleId="968" w:customStyle="1">
    <w:name w:val="文档结构图 字符"/>
    <w:link w:val="690"/>
    <w:uiPriority w:val="0"/>
    <w:semiHidden/>
    <w:qFormat/>
    <w:rPr>
      <w:sz w:val="20"/>
    </w:rPr>
  </w:style>
  <w:style w:type="character" w:styleId="969" w:customStyle="1">
    <w:name w:val="Title Char"/>
    <w:link w:val="690"/>
    <w:uiPriority w:val="10"/>
    <w:qFormat/>
    <w:rPr>
      <w:sz w:val="48"/>
      <w:szCs w:val="48"/>
    </w:rPr>
  </w:style>
  <w:style w:type="character" w:styleId="970" w:customStyle="1">
    <w:name w:val="标题 5 Char"/>
    <w:link w:val="778"/>
    <w:uiPriority w:val="99"/>
    <w:qFormat/>
    <w:rPr>
      <w:b/>
      <w:bCs/>
      <w:sz w:val="28"/>
      <w:szCs w:val="28"/>
    </w:rPr>
  </w:style>
  <w:style w:type="character" w:styleId="971" w:customStyle="1">
    <w:name w:val="首行缩进正文 Char"/>
    <w:link w:val="972"/>
    <w:uiPriority w:val="0"/>
    <w:qFormat/>
    <w:rPr>
      <w:rFonts w:ascii="微软雅黑" w:hAnsi="微软雅黑" w:eastAsia="微软雅黑"/>
      <w:sz w:val="24"/>
      <w:szCs w:val="24"/>
    </w:rPr>
  </w:style>
  <w:style w:type="paragraph" w:styleId="972" w:customStyle="1">
    <w:name w:val="首行缩进正文"/>
    <w:basedOn w:val="690"/>
    <w:link w:val="971"/>
    <w:uiPriority w:val="0"/>
    <w:qFormat/>
    <w:pPr>
      <w:ind w:firstLine="420"/>
      <w:jc w:val="left"/>
      <w:spacing w:line="400" w:lineRule="exact"/>
      <w:widowControl/>
    </w:pPr>
    <w:rPr>
      <w:rFonts w:ascii="微软雅黑" w:hAnsi="微软雅黑" w:eastAsia="微软雅黑"/>
      <w:sz w:val="20"/>
    </w:rPr>
  </w:style>
  <w:style w:type="character" w:styleId="973" w:customStyle="1">
    <w:name w:val="尾注文本 字符"/>
    <w:link w:val="690"/>
    <w:uiPriority w:val="0"/>
    <w:qFormat/>
    <w:rPr>
      <w:sz w:val="20"/>
    </w:rPr>
  </w:style>
  <w:style w:type="character" w:styleId="974" w:customStyle="1">
    <w:name w:val="正文文本缩进 Char2"/>
    <w:link w:val="690"/>
    <w:uiPriority w:val="99"/>
    <w:semiHidden/>
    <w:qFormat/>
    <w:rPr>
      <w:sz w:val="21"/>
      <w:szCs w:val="24"/>
    </w:rPr>
  </w:style>
  <w:style w:type="character" w:styleId="975" w:customStyle="1">
    <w:name w:val="Heading 5 Char"/>
    <w:link w:val="690"/>
    <w:uiPriority w:val="9"/>
    <w:qFormat/>
    <w:rPr>
      <w:rFonts w:ascii="Arial" w:hAnsi="Arial" w:eastAsia="Arial" w:cs="Arial"/>
      <w:b/>
      <w:bCs/>
      <w:sz w:val="24"/>
      <w:szCs w:val="24"/>
    </w:rPr>
  </w:style>
  <w:style w:type="character" w:styleId="976" w:customStyle="1">
    <w:name w:val="表蕊 Char1"/>
    <w:link w:val="977"/>
    <w:uiPriority w:val="0"/>
    <w:qFormat/>
    <w:rPr>
      <w:rFonts w:eastAsia="楷体_GB2312"/>
      <w:spacing w:val="-10"/>
    </w:rPr>
  </w:style>
  <w:style w:type="paragraph" w:styleId="977" w:customStyle="1">
    <w:name w:val="表蕊"/>
    <w:basedOn w:val="690"/>
    <w:link w:val="976"/>
    <w:uiPriority w:val="0"/>
    <w:qFormat/>
    <w:pPr>
      <w:jc w:val="left"/>
      <w:spacing w:line="320" w:lineRule="atLeast"/>
    </w:pPr>
    <w:rPr>
      <w:rFonts w:eastAsia="楷体_GB2312"/>
      <w:spacing w:val="-10"/>
      <w:sz w:val="20"/>
      <w:szCs w:val="20"/>
    </w:rPr>
  </w:style>
  <w:style w:type="character" w:styleId="978" w:customStyle="1">
    <w:name w:val="标题 6 Char"/>
    <w:link w:val="779"/>
    <w:uiPriority w:val="0"/>
    <w:qFormat/>
    <w:rPr>
      <w:rFonts w:ascii="Arial" w:hAnsi="Arial" w:eastAsia="黑体"/>
      <w:b/>
      <w:bCs/>
      <w:sz w:val="24"/>
      <w:szCs w:val="24"/>
      <w:lang w:val="zh-CN" w:eastAsia="zh-CN"/>
    </w:rPr>
  </w:style>
  <w:style w:type="character" w:styleId="979" w:customStyle="1">
    <w:name w:val="font31"/>
    <w:link w:val="690"/>
    <w:uiPriority w:val="0"/>
    <w:qFormat/>
    <w:rPr>
      <w:rFonts w:ascii="Calibri" w:hAnsi="Calibri" w:eastAsia="宋体" w:cs="Calibri"/>
      <w:color w:val="000000"/>
      <w:sz w:val="22"/>
      <w:szCs w:val="22"/>
      <w:u w:val="none"/>
    </w:rPr>
  </w:style>
  <w:style w:type="character" w:styleId="980" w:customStyle="1">
    <w:name w:val="Heading 8 Char"/>
    <w:link w:val="981"/>
    <w:uiPriority w:val="9"/>
    <w:qFormat/>
    <w:rPr>
      <w:rFonts w:ascii="Arial" w:hAnsi="Arial" w:eastAsia="Arial" w:cs="Arial"/>
      <w:i/>
      <w:iCs/>
      <w:sz w:val="22"/>
      <w:szCs w:val="22"/>
    </w:rPr>
  </w:style>
  <w:style w:type="paragraph" w:styleId="981" w:customStyle="1">
    <w:name w:val="标题 81"/>
    <w:basedOn w:val="690"/>
    <w:next w:val="690"/>
    <w:link w:val="980"/>
    <w:uiPriority w:val="9"/>
    <w:unhideWhenUsed/>
    <w:qFormat/>
    <w:pPr>
      <w:keepLines/>
      <w:keepNext/>
      <w:spacing w:before="320" w:after="200"/>
      <w:outlineLvl w:val="7"/>
    </w:pPr>
    <w:rPr>
      <w:rFonts w:ascii="Arial" w:hAnsi="Arial" w:eastAsia="Arial" w:cs="Arial"/>
      <w:i/>
      <w:iCs/>
      <w:sz w:val="22"/>
      <w:szCs w:val="22"/>
    </w:rPr>
  </w:style>
  <w:style w:type="character" w:styleId="982" w:customStyle="1">
    <w:name w:val="font111"/>
    <w:link w:val="690"/>
    <w:uiPriority w:val="99"/>
    <w:qFormat/>
    <w:rPr>
      <w:rFonts w:ascii="Verdana" w:hAnsi="Verdana" w:cs="Verdana"/>
      <w:color w:val="333333"/>
      <w:sz w:val="20"/>
      <w:szCs w:val="20"/>
      <w:u w:val="none"/>
    </w:rPr>
  </w:style>
  <w:style w:type="character" w:styleId="983" w:customStyle="1">
    <w:name w:val="HTML 地址 字符"/>
    <w:link w:val="690"/>
    <w:uiPriority w:val="0"/>
    <w:qFormat/>
    <w:rPr>
      <w:i/>
      <w:sz w:val="20"/>
    </w:rPr>
  </w:style>
  <w:style w:type="character" w:styleId="984" w:customStyle="1">
    <w:name w:val="font11"/>
    <w:basedOn w:val="700"/>
    <w:link w:val="690"/>
    <w:uiPriority w:val="0"/>
    <w:qFormat/>
    <w:rPr>
      <w:rFonts w:ascii="Times New Roman" w:hAnsi="Times New Roman" w:cs="Times New Roman"/>
      <w:color w:val="000000"/>
      <w:sz w:val="24"/>
      <w:szCs w:val="24"/>
      <w:u w:val="none"/>
    </w:rPr>
  </w:style>
  <w:style w:type="character" w:styleId="985" w:customStyle="1">
    <w:name w:val="标题 7 Char"/>
    <w:link w:val="780"/>
    <w:uiPriority w:val="0"/>
    <w:qFormat/>
    <w:rPr>
      <w:b/>
      <w:bCs/>
      <w:sz w:val="24"/>
      <w:szCs w:val="24"/>
      <w:lang w:val="zh-CN" w:eastAsia="zh-CN"/>
    </w:rPr>
  </w:style>
  <w:style w:type="character" w:styleId="986" w:customStyle="1">
    <w:name w:val="正文文本 (10)_"/>
    <w:link w:val="987"/>
    <w:uiPriority w:val="0"/>
    <w:qFormat/>
    <w:rPr>
      <w:rFonts w:ascii="MingLiU" w:hAnsi="MingLiU" w:eastAsia="MingLiU"/>
      <w:spacing w:val="40"/>
      <w:sz w:val="19"/>
      <w:szCs w:val="19"/>
      <w:shd w:val="clear" w:color="auto" w:fill="ffffff"/>
    </w:rPr>
  </w:style>
  <w:style w:type="paragraph" w:styleId="987" w:customStyle="1">
    <w:name w:val="正文文本 (10)6"/>
    <w:basedOn w:val="690"/>
    <w:link w:val="98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88" w:customStyle="1">
    <w:name w:val="批注框文本 字符"/>
    <w:link w:val="690"/>
    <w:uiPriority w:val="0"/>
    <w:semiHidden/>
    <w:qFormat/>
    <w:rPr>
      <w:sz w:val="20"/>
    </w:rPr>
  </w:style>
  <w:style w:type="character" w:styleId="989" w:customStyle="1">
    <w:name w:val="HTML 预设格式 Char2"/>
    <w:link w:val="690"/>
    <w:uiPriority w:val="99"/>
    <w:semiHidden/>
    <w:qFormat/>
    <w:rPr>
      <w:rFonts w:ascii="Courier New" w:hAnsi="Courier New" w:cs="Courier New"/>
    </w:rPr>
  </w:style>
  <w:style w:type="character" w:styleId="990" w:customStyle="1">
    <w:name w:val="正文4 Char"/>
    <w:link w:val="991"/>
    <w:uiPriority w:val="0"/>
    <w:qFormat/>
    <w:rPr>
      <w:rFonts w:eastAsia="楷体_GB2312"/>
      <w:spacing w:val="8"/>
      <w:sz w:val="28"/>
    </w:rPr>
  </w:style>
  <w:style w:type="paragraph" w:styleId="991" w:customStyle="1">
    <w:name w:val="正文4"/>
    <w:basedOn w:val="690"/>
    <w:link w:val="990"/>
    <w:uiPriority w:val="0"/>
    <w:qFormat/>
    <w:pPr>
      <w:ind w:firstLine="601"/>
      <w:spacing w:line="440" w:lineRule="exact"/>
    </w:pPr>
    <w:rPr>
      <w:rFonts w:eastAsia="楷体_GB2312"/>
      <w:spacing w:val="8"/>
      <w:sz w:val="28"/>
      <w:szCs w:val="20"/>
    </w:rPr>
  </w:style>
  <w:style w:type="character" w:styleId="992" w:customStyle="1">
    <w:name w:val="Char Char33"/>
    <w:link w:val="690"/>
    <w:uiPriority w:val="0"/>
    <w:qFormat/>
    <w:rPr>
      <w:rFonts w:eastAsia="方正仿宋_GBK"/>
      <w:b/>
      <w:sz w:val="44"/>
      <w:lang w:val="en-US" w:eastAsia="zh-CN" w:bidi="ar-SA"/>
    </w:rPr>
  </w:style>
  <w:style w:type="character" w:styleId="993" w:customStyle="1">
    <w:name w:val="标题 8 Char"/>
    <w:link w:val="781"/>
    <w:uiPriority w:val="0"/>
    <w:qFormat/>
    <w:rPr>
      <w:rFonts w:ascii="Arial" w:hAnsi="Arial" w:eastAsia="黑体"/>
      <w:sz w:val="24"/>
      <w:szCs w:val="24"/>
      <w:lang w:val="zh-CN" w:eastAsia="zh-CN"/>
    </w:rPr>
  </w:style>
  <w:style w:type="character" w:styleId="994" w:customStyle="1">
    <w:name w:val="标题 8 字符"/>
    <w:link w:val="690"/>
    <w:uiPriority w:val="0"/>
    <w:qFormat/>
    <w:rPr>
      <w:sz w:val="20"/>
    </w:rPr>
  </w:style>
  <w:style w:type="character" w:styleId="995" w:customStyle="1">
    <w:name w:val="正文文本 Char"/>
    <w:link w:val="690"/>
    <w:uiPriority w:val="0"/>
    <w:qFormat/>
    <w:rPr>
      <w:rFonts w:ascii="楷体_GB2312" w:hAnsi="Arial" w:eastAsia="楷体_GB2312"/>
      <w:sz w:val="28"/>
      <w:szCs w:val="28"/>
      <w:lang w:bidi="ar-SA"/>
    </w:rPr>
  </w:style>
  <w:style w:type="character" w:styleId="996" w:customStyle="1">
    <w:name w:val="批注主题 字符"/>
    <w:link w:val="690"/>
    <w:uiPriority w:val="0"/>
    <w:qFormat/>
    <w:rPr>
      <w:b/>
      <w:sz w:val="20"/>
    </w:rPr>
  </w:style>
  <w:style w:type="character" w:styleId="997" w:customStyle="1">
    <w:name w:val="HTML 预设格式 Char1"/>
    <w:link w:val="690"/>
    <w:uiPriority w:val="99"/>
    <w:semiHidden/>
    <w:qFormat/>
    <w:rPr>
      <w:rFonts w:ascii="Courier New" w:hAnsi="Courier New" w:eastAsia="仿宋_GB2312" w:cs="Courier New"/>
    </w:rPr>
  </w:style>
  <w:style w:type="character" w:styleId="998" w:customStyle="1">
    <w:name w:val="标题 9 Char"/>
    <w:link w:val="782"/>
    <w:uiPriority w:val="0"/>
    <w:qFormat/>
    <w:rPr>
      <w:rFonts w:ascii="Arial" w:hAnsi="Arial" w:eastAsia="黑体"/>
      <w:sz w:val="21"/>
      <w:szCs w:val="21"/>
      <w:lang w:val="zh-CN" w:eastAsia="zh-CN"/>
    </w:rPr>
  </w:style>
  <w:style w:type="character" w:styleId="999" w:customStyle="1">
    <w:name w:val="标题 B Char"/>
    <w:link w:val="1000"/>
    <w:uiPriority w:val="0"/>
    <w:qFormat/>
    <w:rPr>
      <w:rFonts w:ascii="Arial Rounded MT Bold" w:hAnsi="Arial Rounded MT Bold" w:eastAsia="黑体"/>
      <w:spacing w:val="8"/>
      <w:sz w:val="32"/>
    </w:rPr>
  </w:style>
  <w:style w:type="paragraph" w:styleId="1000" w:customStyle="1">
    <w:name w:val="标题 B"/>
    <w:basedOn w:val="767"/>
    <w:link w:val="99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01" w:customStyle="1">
    <w:name w:val="页眉 字符"/>
    <w:link w:val="690"/>
    <w:uiPriority w:val="0"/>
    <w:qFormat/>
    <w:rPr>
      <w:sz w:val="20"/>
    </w:rPr>
  </w:style>
  <w:style w:type="character" w:styleId="1002" w:customStyle="1">
    <w:name w:val="正文文本 2 Char1"/>
    <w:link w:val="690"/>
    <w:uiPriority w:val="99"/>
    <w:semiHidden/>
    <w:qFormat/>
    <w:rPr>
      <w:sz w:val="21"/>
      <w:szCs w:val="24"/>
    </w:rPr>
  </w:style>
  <w:style w:type="character" w:styleId="1003" w:customStyle="1">
    <w:name w:val="标题 6 字符"/>
    <w:link w:val="690"/>
    <w:uiPriority w:val="0"/>
    <w:qFormat/>
    <w:rPr>
      <w:b/>
      <w:sz w:val="20"/>
    </w:rPr>
  </w:style>
  <w:style w:type="character" w:styleId="1004" w:customStyle="1">
    <w:name w:val="标题 7 字符"/>
    <w:link w:val="690"/>
    <w:uiPriority w:val="0"/>
    <w:qFormat/>
    <w:rPr>
      <w:b/>
      <w:sz w:val="20"/>
    </w:rPr>
  </w:style>
  <w:style w:type="character" w:styleId="1005" w:customStyle="1">
    <w:name w:val="列表 3 Char"/>
    <w:link w:val="1006"/>
    <w:uiPriority w:val="0"/>
    <w:qFormat/>
    <w:rPr>
      <w:bCs/>
      <w:sz w:val="24"/>
      <w:szCs w:val="32"/>
    </w:rPr>
  </w:style>
  <w:style w:type="paragraph" w:styleId="1006" w:customStyle="1">
    <w:name w:val="列表 31"/>
    <w:basedOn w:val="690"/>
    <w:link w:val="1005"/>
    <w:uiPriority w:val="0"/>
    <w:qFormat/>
    <w:pPr>
      <w:ind w:left="100" w:hanging="200"/>
    </w:pPr>
    <w:rPr>
      <w:bCs/>
      <w:sz w:val="24"/>
      <w:szCs w:val="32"/>
    </w:rPr>
  </w:style>
  <w:style w:type="character" w:styleId="1007" w:customStyle="1">
    <w:name w:val="Caption Char"/>
    <w:link w:val="690"/>
    <w:uiPriority w:val="99"/>
    <w:qFormat/>
  </w:style>
  <w:style w:type="character" w:styleId="1008" w:customStyle="1">
    <w:name w:val="美标题2 Char Char"/>
    <w:link w:val="1009"/>
    <w:uiPriority w:val="0"/>
    <w:qFormat/>
    <w:rPr>
      <w:rFonts w:ascii="宋体" w:hAnsi="宋体"/>
      <w:b/>
      <w:sz w:val="28"/>
    </w:rPr>
  </w:style>
  <w:style w:type="paragraph" w:styleId="1009" w:customStyle="1">
    <w:name w:val="美标题2"/>
    <w:basedOn w:val="690"/>
    <w:link w:val="1008"/>
    <w:uiPriority w:val="0"/>
    <w:qFormat/>
    <w:rPr>
      <w:rFonts w:ascii="宋体" w:hAnsi="宋体"/>
      <w:b/>
      <w:sz w:val="28"/>
      <w:szCs w:val="20"/>
    </w:rPr>
  </w:style>
  <w:style w:type="character" w:styleId="1010" w:customStyle="1">
    <w:name w:val="font01"/>
    <w:link w:val="690"/>
    <w:uiPriority w:val="99"/>
    <w:qFormat/>
    <w:rPr>
      <w:rFonts w:ascii="仿宋_GB2312" w:eastAsia="仿宋_GB2312" w:cs="仿宋_GB2312"/>
      <w:color w:val="000000"/>
      <w:sz w:val="24"/>
      <w:szCs w:val="24"/>
      <w:u w:val="none"/>
    </w:rPr>
  </w:style>
  <w:style w:type="character" w:styleId="1011" w:customStyle="1">
    <w:name w:val="美标题一 Char Char"/>
    <w:link w:val="1012"/>
    <w:uiPriority w:val="0"/>
    <w:qFormat/>
    <w:rPr>
      <w:rFonts w:ascii="Calibri" w:hAnsi="Calibri"/>
      <w:b/>
      <w:sz w:val="36"/>
      <w:szCs w:val="24"/>
    </w:rPr>
  </w:style>
  <w:style w:type="paragraph" w:styleId="1012" w:customStyle="1">
    <w:name w:val="美标题一"/>
    <w:basedOn w:val="690"/>
    <w:link w:val="101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3" w:customStyle="1">
    <w:name w:val="正文缩进 Char"/>
    <w:link w:val="1014"/>
    <w:uiPriority w:val="99"/>
    <w:qFormat/>
    <w:rPr>
      <w:sz w:val="21"/>
      <w:szCs w:val="24"/>
    </w:rPr>
  </w:style>
  <w:style w:type="paragraph" w:styleId="1014" w:customStyle="1">
    <w:name w:val="正文缩进1"/>
    <w:basedOn w:val="690"/>
    <w:link w:val="1013"/>
    <w:uiPriority w:val="99"/>
    <w:qFormat/>
    <w:pPr>
      <w:ind w:firstLine="420"/>
    </w:pPr>
  </w:style>
  <w:style w:type="character" w:styleId="1015" w:customStyle="1">
    <w:name w:val="标题 9 字符"/>
    <w:link w:val="690"/>
    <w:uiPriority w:val="0"/>
    <w:qFormat/>
    <w:rPr>
      <w:sz w:val="20"/>
    </w:rPr>
  </w:style>
  <w:style w:type="character" w:styleId="1016" w:customStyle="1">
    <w:name w:val="正文首行缩进 2 Char1"/>
    <w:link w:val="690"/>
    <w:uiPriority w:val="99"/>
    <w:semiHidden/>
    <w:qFormat/>
    <w:rPr>
      <w:sz w:val="21"/>
      <w:szCs w:val="24"/>
    </w:rPr>
  </w:style>
  <w:style w:type="character" w:styleId="1017" w:customStyle="1">
    <w:name w:val="正文文本 3 Char1"/>
    <w:link w:val="690"/>
    <w:uiPriority w:val="99"/>
    <w:semiHidden/>
    <w:qFormat/>
    <w:rPr>
      <w:sz w:val="16"/>
      <w:szCs w:val="16"/>
    </w:rPr>
  </w:style>
  <w:style w:type="character" w:styleId="1018" w:customStyle="1">
    <w:name w:val="标题 4 字符"/>
    <w:link w:val="690"/>
    <w:uiPriority w:val="0"/>
    <w:qFormat/>
    <w:rPr>
      <w:b/>
      <w:sz w:val="20"/>
    </w:rPr>
  </w:style>
  <w:style w:type="character" w:styleId="1019" w:customStyle="1">
    <w:name w:val="Char Char30"/>
    <w:link w:val="690"/>
    <w:uiPriority w:val="0"/>
    <w:qFormat/>
    <w:rPr>
      <w:rFonts w:eastAsia="宋体"/>
      <w:b/>
      <w:bCs/>
      <w:sz w:val="32"/>
      <w:szCs w:val="32"/>
      <w:lang w:val="en-US" w:eastAsia="zh-CN" w:bidi="ar-SA"/>
    </w:rPr>
  </w:style>
  <w:style w:type="character" w:styleId="1020" w:customStyle="1">
    <w:name w:val="文档结构图 Char"/>
    <w:link w:val="1021"/>
    <w:uiPriority w:val="99"/>
    <w:qFormat/>
    <w:rPr>
      <w:rFonts w:ascii="宋体"/>
      <w:sz w:val="18"/>
      <w:szCs w:val="18"/>
    </w:rPr>
  </w:style>
  <w:style w:type="paragraph" w:styleId="1021" w:customStyle="1">
    <w:name w:val="文档结构图1"/>
    <w:basedOn w:val="690"/>
    <w:link w:val="1020"/>
    <w:uiPriority w:val="99"/>
    <w:unhideWhenUsed/>
    <w:qFormat/>
    <w:rPr>
      <w:rFonts w:ascii="宋体"/>
      <w:sz w:val="18"/>
      <w:szCs w:val="18"/>
    </w:rPr>
  </w:style>
  <w:style w:type="character" w:styleId="1022" w:customStyle="1">
    <w:name w:val="表格标题 Char"/>
    <w:link w:val="1023"/>
    <w:uiPriority w:val="0"/>
    <w:qFormat/>
    <w:rPr>
      <w:rFonts w:ascii="Arial Black" w:hAnsi="Arial Black" w:eastAsia="黑体"/>
      <w:sz w:val="24"/>
      <w:szCs w:val="24"/>
    </w:rPr>
  </w:style>
  <w:style w:type="paragraph" w:styleId="1023" w:customStyle="1">
    <w:name w:val="表格标题"/>
    <w:basedOn w:val="690"/>
    <w:link w:val="1022"/>
    <w:uiPriority w:val="0"/>
    <w:qFormat/>
    <w:pPr>
      <w:jc w:val="center"/>
      <w:spacing w:after="156" w:line="400" w:lineRule="exact"/>
    </w:pPr>
    <w:rPr>
      <w:rFonts w:ascii="Arial Black" w:hAnsi="Arial Black" w:eastAsia="黑体"/>
      <w:sz w:val="24"/>
    </w:rPr>
  </w:style>
  <w:style w:type="character" w:styleId="1024" w:customStyle="1">
    <w:name w:val="列出段落 Char"/>
    <w:link w:val="939"/>
    <w:uiPriority w:val="0"/>
    <w:qFormat/>
    <w:rPr>
      <w:sz w:val="21"/>
      <w:szCs w:val="24"/>
    </w:rPr>
  </w:style>
  <w:style w:type="character" w:styleId="1025" w:customStyle="1">
    <w:name w:val="font141"/>
    <w:link w:val="690"/>
    <w:uiPriority w:val="99"/>
    <w:qFormat/>
    <w:rPr>
      <w:rFonts w:ascii="Tahoma" w:hAnsi="Tahoma" w:cs="Tahoma"/>
      <w:color w:val="000000"/>
      <w:sz w:val="20"/>
      <w:szCs w:val="20"/>
      <w:u w:val="none"/>
    </w:rPr>
  </w:style>
  <w:style w:type="character" w:styleId="1026" w:customStyle="1">
    <w:name w:val="bsharetext"/>
    <w:link w:val="690"/>
    <w:uiPriority w:val="0"/>
    <w:qFormat/>
  </w:style>
  <w:style w:type="character" w:styleId="1027" w:customStyle="1">
    <w:name w:val="彩色列表 - 强调文字颜色 1 Char1"/>
    <w:link w:val="1028"/>
    <w:uiPriority w:val="0"/>
    <w:qFormat/>
    <w:rPr>
      <w:rFonts w:ascii="Calibri" w:hAnsi="Calibri"/>
      <w:sz w:val="24"/>
      <w:szCs w:val="24"/>
      <w:lang w:eastAsia="en-US" w:bidi="en-US"/>
    </w:rPr>
  </w:style>
  <w:style w:type="paragraph" w:styleId="1028" w:customStyle="1">
    <w:name w:val="彩色列表 - 强调文字颜色 11"/>
    <w:basedOn w:val="690"/>
    <w:link w:val="1027"/>
    <w:uiPriority w:val="0"/>
    <w:qFormat/>
    <w:pPr>
      <w:contextualSpacing/>
      <w:ind w:left="720"/>
      <w:jc w:val="left"/>
      <w:widowControl/>
    </w:pPr>
    <w:rPr>
      <w:rFonts w:ascii="Calibri" w:hAnsi="Calibri"/>
      <w:sz w:val="24"/>
      <w:lang w:eastAsia="en-US" w:bidi="en-US"/>
    </w:rPr>
  </w:style>
  <w:style w:type="character" w:styleId="1029" w:customStyle="1">
    <w:name w:val="批注文字 Char"/>
    <w:link w:val="834"/>
    <w:uiPriority w:val="99"/>
    <w:qFormat/>
    <w:rPr>
      <w:sz w:val="21"/>
      <w:szCs w:val="24"/>
    </w:rPr>
  </w:style>
  <w:style w:type="paragraph" w:styleId="1030" w:customStyle="1">
    <w:name w:val="样式 Numbered list 2.1 +"/>
    <w:basedOn w:val="69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31" w:customStyle="1">
    <w:name w:val="图表目录1"/>
    <w:basedOn w:val="690"/>
    <w:next w:val="690"/>
    <w:uiPriority w:val="99"/>
    <w:unhideWhenUsed/>
    <w:qFormat/>
  </w:style>
  <w:style w:type="paragraph" w:styleId="1032" w:customStyle="1">
    <w:name w:val="目录 31"/>
    <w:basedOn w:val="690"/>
    <w:next w:val="690"/>
    <w:uiPriority w:val="39"/>
    <w:unhideWhenUsed/>
    <w:qFormat/>
    <w:pPr>
      <w:ind w:left="567"/>
      <w:spacing w:after="57"/>
    </w:pPr>
  </w:style>
  <w:style w:type="paragraph" w:styleId="1033" w:customStyle="1">
    <w:name w:val="目录 41"/>
    <w:basedOn w:val="690"/>
    <w:next w:val="690"/>
    <w:uiPriority w:val="39"/>
    <w:unhideWhenUsed/>
    <w:qFormat/>
    <w:pPr>
      <w:ind w:left="850"/>
      <w:spacing w:after="57"/>
    </w:pPr>
  </w:style>
  <w:style w:type="paragraph" w:styleId="1034" w:customStyle="1">
    <w:name w:val="题注11"/>
    <w:basedOn w:val="690"/>
    <w:next w:val="690"/>
    <w:uiPriority w:val="35"/>
    <w:qFormat/>
    <w:pPr>
      <w:spacing w:line="276" w:lineRule="auto"/>
    </w:pPr>
    <w:rPr>
      <w:b/>
      <w:bCs/>
      <w:color w:val="4472c4"/>
      <w:sz w:val="18"/>
      <w:szCs w:val="18"/>
    </w:rPr>
  </w:style>
  <w:style w:type="paragraph" w:styleId="1035" w:customStyle="1">
    <w:name w:val="目录 91"/>
    <w:basedOn w:val="690"/>
    <w:next w:val="690"/>
    <w:uiPriority w:val="39"/>
    <w:unhideWhenUsed/>
    <w:qFormat/>
    <w:pPr>
      <w:ind w:left="2268"/>
      <w:spacing w:after="57"/>
    </w:pPr>
  </w:style>
  <w:style w:type="paragraph" w:styleId="1036" w:customStyle="1">
    <w:name w:val="目录 21"/>
    <w:basedOn w:val="690"/>
    <w:next w:val="690"/>
    <w:uiPriority w:val="39"/>
    <w:unhideWhenUsed/>
    <w:qFormat/>
    <w:pPr>
      <w:ind w:left="283"/>
      <w:spacing w:after="57"/>
    </w:pPr>
  </w:style>
  <w:style w:type="paragraph" w:styleId="1037" w:customStyle="1">
    <w:name w:val="目录 71"/>
    <w:basedOn w:val="690"/>
    <w:next w:val="690"/>
    <w:uiPriority w:val="39"/>
    <w:unhideWhenUsed/>
    <w:qFormat/>
    <w:pPr>
      <w:ind w:left="1701"/>
      <w:spacing w:after="57"/>
    </w:pPr>
  </w:style>
  <w:style w:type="paragraph" w:styleId="1038" w:customStyle="1">
    <w:name w:val="列表项目符号1"/>
    <w:basedOn w:val="690"/>
    <w:uiPriority w:val="99"/>
    <w:unhideWhenUsed/>
    <w:qFormat/>
    <w:pPr>
      <w:ind w:left="720" w:firstLine="200"/>
      <w:tabs>
        <w:tab w:val="left" w:pos="360" w:leader="none"/>
        <w:tab w:val="left" w:pos="720" w:leader="none"/>
      </w:tabs>
    </w:pPr>
    <w:rPr>
      <w:sz w:val="20"/>
      <w:szCs w:val="20"/>
    </w:rPr>
  </w:style>
  <w:style w:type="paragraph" w:styleId="1039" w:customStyle="1">
    <w:name w:val="目录 81"/>
    <w:basedOn w:val="690"/>
    <w:next w:val="690"/>
    <w:uiPriority w:val="39"/>
    <w:unhideWhenUsed/>
    <w:qFormat/>
    <w:pPr>
      <w:ind w:left="1984"/>
      <w:spacing w:after="57"/>
    </w:pPr>
  </w:style>
  <w:style w:type="paragraph" w:styleId="1040" w:customStyle="1">
    <w:name w:val="文本块21"/>
    <w:basedOn w:val="690"/>
    <w:uiPriority w:val="6"/>
    <w:qFormat/>
    <w:pPr>
      <w:ind w:left="420" w:right="33"/>
      <w:jc w:val="left"/>
    </w:pPr>
    <w:rPr>
      <w:sz w:val="24"/>
      <w:szCs w:val="20"/>
    </w:rPr>
  </w:style>
  <w:style w:type="paragraph" w:styleId="1041" w:customStyle="1">
    <w:name w:val="目录 51"/>
    <w:basedOn w:val="690"/>
    <w:next w:val="690"/>
    <w:uiPriority w:val="39"/>
    <w:unhideWhenUsed/>
    <w:qFormat/>
    <w:pPr>
      <w:ind w:left="1134"/>
      <w:spacing w:after="57"/>
    </w:pPr>
  </w:style>
  <w:style w:type="paragraph" w:styleId="1042" w:customStyle="1">
    <w:name w:val="目录 61"/>
    <w:basedOn w:val="690"/>
    <w:next w:val="690"/>
    <w:uiPriority w:val="39"/>
    <w:unhideWhenUsed/>
    <w:qFormat/>
    <w:pPr>
      <w:ind w:left="1417"/>
      <w:spacing w:after="57"/>
    </w:pPr>
  </w:style>
  <w:style w:type="paragraph" w:styleId="1043" w:customStyle="1">
    <w:name w:val="Char11"/>
    <w:basedOn w:val="690"/>
    <w:uiPriority w:val="0"/>
    <w:qFormat/>
    <w:pPr>
      <w:spacing w:line="360" w:lineRule="auto"/>
    </w:pPr>
    <w:rPr>
      <w:sz w:val="24"/>
      <w:szCs w:val="20"/>
    </w:rPr>
  </w:style>
  <w:style w:type="paragraph" w:styleId="1044" w:customStyle="1">
    <w:name w:val="jx标题1"/>
    <w:basedOn w:val="775"/>
    <w:uiPriority w:val="0"/>
    <w:qFormat/>
    <w:pPr>
      <w:spacing w:line="360" w:lineRule="auto"/>
      <w:tabs>
        <w:tab w:val="left" w:pos="425" w:leader="none"/>
      </w:tabs>
    </w:pPr>
    <w:rPr>
      <w:rFonts w:ascii="Calibri" w:hAnsi="Calibri" w:eastAsia="黑体"/>
      <w:bCs/>
      <w:sz w:val="44"/>
      <w:szCs w:val="44"/>
    </w:rPr>
  </w:style>
  <w:style w:type="paragraph" w:styleId="1045" w:customStyle="1">
    <w:name w:val="Body text|3"/>
    <w:basedOn w:val="690"/>
    <w:uiPriority w:val="0"/>
    <w:qFormat/>
    <w:pPr>
      <w:ind w:left="260" w:hanging="260"/>
      <w:jc w:val="left"/>
    </w:pPr>
    <w:rPr>
      <w:color w:val="000000"/>
      <w:sz w:val="26"/>
      <w:szCs w:val="26"/>
    </w:rPr>
  </w:style>
  <w:style w:type="paragraph" w:styleId="1046" w:customStyle="1">
    <w:name w:val="Char Char1 Char Char Char Char Char Char Char Char Char Char Char Char Char Char Char"/>
    <w:basedOn w:val="69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47" w:customStyle="1">
    <w:name w:val="列出段落1"/>
    <w:basedOn w:val="690"/>
    <w:uiPriority w:val="0"/>
    <w:qFormat/>
    <w:pPr>
      <w:ind w:left="480"/>
      <w:jc w:val="left"/>
    </w:pPr>
    <w:rPr>
      <w:rFonts w:ascii="Calibri" w:hAnsi="Calibri" w:eastAsia="PMingLiU"/>
      <w:sz w:val="24"/>
      <w:szCs w:val="20"/>
      <w:lang w:val="zh-CN" w:eastAsia="zh-TW"/>
    </w:rPr>
  </w:style>
  <w:style w:type="paragraph" w:styleId="104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9" w:customStyle="1">
    <w:name w:val="表格3"/>
    <w:basedOn w:val="690"/>
    <w:uiPriority w:val="0"/>
    <w:qFormat/>
    <w:pPr>
      <w:jc w:val="center"/>
    </w:pPr>
  </w:style>
  <w:style w:type="paragraph" w:styleId="1050" w:customStyle="1">
    <w:name w:val="列出段落3"/>
    <w:basedOn w:val="1051"/>
    <w:uiPriority w:val="34"/>
    <w:qFormat/>
    <w:pPr>
      <w:ind w:firstLine="420"/>
    </w:pPr>
    <w:rPr>
      <w:rFonts w:ascii="Calibri" w:hAnsi="Calibri"/>
      <w:sz w:val="22"/>
      <w:szCs w:val="22"/>
    </w:rPr>
  </w:style>
  <w:style w:type="paragraph" w:styleId="1051" w:customStyle="1">
    <w:name w:val="正文2"/>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54" w:customStyle="1">
    <w:name w:val="正文_0_0"/>
    <w:uiPriority w:val="99"/>
    <w:unhideWhenUsed/>
    <w:qFormat/>
    <w:rPr>
      <w:rFonts w:hint="default" w:ascii="Calibri" w:hAnsi="Calibri" w:eastAsia="宋体" w:cs="Times New Roman"/>
      <w:sz w:val="21"/>
      <w:lang w:val="en-US" w:eastAsia="zh-CN" w:bidi="ar-SA"/>
    </w:rPr>
  </w:style>
  <w:style w:type="paragraph" w:styleId="1055" w:customStyle="1">
    <w:name w:val="正文_0"/>
    <w:uiPriority w:val="0"/>
    <w:unhideWhenUsed/>
    <w:qFormat/>
    <w:rPr>
      <w:rFonts w:hint="eastAsia" w:ascii="Times New Roman" w:hAnsi="Times New Roman" w:eastAsia="宋体" w:cs="Times New Roman"/>
      <w:sz w:val="21"/>
      <w:lang w:val="en-US" w:eastAsia="zh-CN" w:bidi="ar-SA"/>
    </w:rPr>
  </w:style>
  <w:style w:type="paragraph" w:styleId="1056" w:customStyle="1">
    <w:name w:val="TOC Heading"/>
    <w:uiPriority w:val="39"/>
    <w:unhideWhenUsed/>
    <w:qFormat/>
    <w:rPr>
      <w:rFonts w:hint="default" w:ascii="Times New Roman" w:hAnsi="Times New Roman" w:eastAsia="宋体" w:cs="Times New Roman"/>
      <w:lang w:val="en-US" w:eastAsia="zh-CN" w:bidi="ar-SA"/>
    </w:rPr>
  </w:style>
  <w:style w:type="paragraph" w:styleId="1057" w:customStyle="1">
    <w:name w:val="xc正文"/>
    <w:basedOn w:val="690"/>
    <w:uiPriority w:val="0"/>
    <w:qFormat/>
    <w:pPr>
      <w:ind w:firstLine="200"/>
      <w:spacing w:line="360" w:lineRule="auto"/>
    </w:pPr>
    <w:rPr>
      <w:rFonts w:ascii="Calibri" w:hAnsi="Calibri" w:eastAsia="仿宋_GB2312"/>
      <w:sz w:val="24"/>
      <w:lang w:val="zh-CN"/>
    </w:rPr>
  </w:style>
  <w:style w:type="paragraph" w:styleId="1058" w:customStyle="1">
    <w:name w:val="Body text|1"/>
    <w:basedOn w:val="690"/>
    <w:uiPriority w:val="0"/>
    <w:qFormat/>
    <w:pPr>
      <w:ind w:firstLine="400"/>
      <w:jc w:val="left"/>
      <w:spacing w:line="417" w:lineRule="auto"/>
    </w:pPr>
    <w:rPr>
      <w:rFonts w:ascii="宋体" w:hAnsi="宋体" w:cs="宋体"/>
      <w:color w:val="000000"/>
      <w:sz w:val="30"/>
      <w:szCs w:val="30"/>
    </w:rPr>
  </w:style>
  <w:style w:type="paragraph" w:styleId="1059" w:customStyle="1">
    <w:name w:val="HPC正文"/>
    <w:basedOn w:val="690"/>
    <w:uiPriority w:val="0"/>
    <w:qFormat/>
    <w:pPr>
      <w:ind w:firstLine="424"/>
      <w:spacing w:line="360" w:lineRule="auto"/>
    </w:pPr>
    <w:rPr>
      <w:sz w:val="24"/>
    </w:rPr>
  </w:style>
  <w:style w:type="paragraph" w:styleId="1060" w:customStyle="1">
    <w:name w:val="示例"/>
    <w:next w:val="74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61" w:customStyle="1">
    <w:name w:val="xl13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62" w:customStyle="1">
    <w:name w:val="Char"/>
    <w:basedOn w:val="690"/>
    <w:uiPriority w:val="0"/>
    <w:qFormat/>
    <w:pPr>
      <w:tabs>
        <w:tab w:val="left" w:pos="360" w:leader="none"/>
      </w:tabs>
    </w:pPr>
    <w:rPr>
      <w:sz w:val="24"/>
    </w:rPr>
  </w:style>
  <w:style w:type="paragraph" w:styleId="1063" w:customStyle="1">
    <w:name w:val="正文缩进编号"/>
    <w:basedOn w:val="690"/>
    <w:uiPriority w:val="0"/>
    <w:qFormat/>
    <w:pPr>
      <w:ind w:left="840"/>
      <w:spacing w:line="360" w:lineRule="auto"/>
    </w:pPr>
    <w:rPr>
      <w:rFonts w:ascii="Calibri" w:hAnsi="Calibri"/>
      <w:sz w:val="24"/>
      <w:szCs w:val="21"/>
    </w:rPr>
  </w:style>
  <w:style w:type="paragraph" w:styleId="1064" w:customStyle="1">
    <w:name w:val="一级项目符号"/>
    <w:basedOn w:val="69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6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66" w:customStyle="1">
    <w:name w:val="xl62"/>
    <w:basedOn w:val="69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67" w:customStyle="1">
    <w:name w:val="一级无"/>
    <w:basedOn w:val="690"/>
    <w:uiPriority w:val="0"/>
    <w:qFormat/>
    <w:pPr>
      <w:numPr>
        <w:ilvl w:val="1"/>
        <w:numId w:val="2"/>
      </w:numPr>
      <w:jc w:val="left"/>
      <w:widowControl/>
      <w:tabs>
        <w:tab w:val="left" w:pos="1440" w:leader="none"/>
      </w:tabs>
      <w:outlineLvl w:val="2"/>
    </w:pPr>
    <w:rPr>
      <w:rFonts w:ascii="宋体"/>
      <w:sz w:val="21"/>
      <w:szCs w:val="21"/>
    </w:rPr>
  </w:style>
  <w:style w:type="paragraph" w:styleId="1068" w:customStyle="1">
    <w:name w:val="xl70"/>
    <w:basedOn w:val="690"/>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6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0" w:customStyle="1">
    <w:name w:val="Default Text"/>
    <w:basedOn w:val="690"/>
    <w:uiPriority w:val="0"/>
    <w:qFormat/>
    <w:pPr>
      <w:jc w:val="left"/>
      <w:widowControl/>
    </w:pPr>
    <w:rPr>
      <w:rFonts w:ascii="Calibri" w:hAnsi="Calibri"/>
      <w:sz w:val="20"/>
      <w:szCs w:val="20"/>
      <w:lang w:eastAsia="en-US"/>
    </w:rPr>
  </w:style>
  <w:style w:type="paragraph" w:styleId="1071" w:customStyle="1">
    <w:name w:val="_Style 10"/>
    <w:basedOn w:val="690"/>
    <w:uiPriority w:val="0"/>
    <w:qFormat/>
    <w:rPr>
      <w:rFonts w:ascii="Tahoma" w:hAnsi="Tahoma"/>
      <w:sz w:val="24"/>
      <w:szCs w:val="20"/>
    </w:rPr>
  </w:style>
  <w:style w:type="paragraph" w:styleId="1072" w:customStyle="1">
    <w:name w:val="GP（表格）"/>
    <w:basedOn w:val="690"/>
    <w:uiPriority w:val="0"/>
    <w:qFormat/>
    <w:rPr>
      <w:rFonts w:ascii="Arial" w:hAnsi="Arial"/>
      <w:sz w:val="18"/>
    </w:rPr>
  </w:style>
  <w:style w:type="paragraph" w:styleId="107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74" w:customStyle="1">
    <w:name w:val="并列样式"/>
    <w:basedOn w:val="690"/>
    <w:uiPriority w:val="0"/>
    <w:qFormat/>
    <w:pPr>
      <w:spacing w:before="60" w:after="60"/>
    </w:pPr>
    <w:rPr>
      <w:sz w:val="24"/>
      <w:szCs w:val="20"/>
    </w:rPr>
  </w:style>
  <w:style w:type="paragraph" w:styleId="1075" w:customStyle="1">
    <w:name w:val="Char1"/>
    <w:basedOn w:val="690"/>
    <w:uiPriority w:val="0"/>
    <w:qFormat/>
    <w:pPr>
      <w:ind w:left="432" w:hanging="432"/>
      <w:spacing w:before="156" w:after="156"/>
      <w:tabs>
        <w:tab w:val="left" w:pos="432" w:leader="none"/>
      </w:tabs>
    </w:pPr>
  </w:style>
  <w:style w:type="paragraph" w:styleId="1076" w:customStyle="1">
    <w:name w:val="Section VII Header2"/>
    <w:basedOn w:val="77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7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78" w:customStyle="1">
    <w:name w:val="TOC 标题1"/>
    <w:uiPriority w:val="39"/>
    <w:unhideWhenUsed/>
    <w:qFormat/>
    <w:rPr>
      <w:rFonts w:hint="default" w:ascii="Times New Roman" w:hAnsi="Times New Roman" w:eastAsia="宋体" w:cs="Times New Roman"/>
      <w:lang w:val="en-US" w:eastAsia="zh-CN" w:bidi="ar-SA"/>
    </w:rPr>
  </w:style>
  <w:style w:type="paragraph" w:styleId="1079" w:customStyle="1">
    <w:name w:val="MM Topic 4"/>
    <w:basedOn w:val="79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8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8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83" w:customStyle="1">
    <w:name w:val="无间隔"/>
    <w:uiPriority w:val="1"/>
    <w:qFormat/>
    <w:rPr>
      <w:rFonts w:hint="default" w:ascii="Times New Roman" w:hAnsi="Times New Roman" w:eastAsia="宋体" w:cs="Times New Roman"/>
      <w:lang w:val="en-US" w:eastAsia="zh-CN" w:bidi="ar-SA"/>
    </w:rPr>
  </w:style>
  <w:style w:type="paragraph" w:styleId="1084" w:customStyle="1">
    <w:name w:val="p0"/>
    <w:basedOn w:val="690"/>
    <w:uiPriority w:val="0"/>
    <w:qFormat/>
    <w:pPr>
      <w:widowControl/>
    </w:pPr>
    <w:rPr>
      <w:sz w:val="21"/>
      <w:szCs w:val="21"/>
    </w:rPr>
  </w:style>
  <w:style w:type="paragraph" w:styleId="1085" w:customStyle="1">
    <w:name w:val="BodyText1"/>
    <w:basedOn w:val="690"/>
    <w:uiPriority w:val="0"/>
    <w:qFormat/>
    <w:pPr>
      <w:spacing w:line="380" w:lineRule="exact"/>
    </w:pPr>
  </w:style>
  <w:style w:type="paragraph" w:styleId="1086" w:customStyle="1">
    <w:name w:val="正文图标题"/>
    <w:basedOn w:val="690"/>
    <w:next w:val="740"/>
    <w:uiPriority w:val="0"/>
    <w:qFormat/>
    <w:pPr>
      <w:ind w:left="720" w:hanging="720"/>
      <w:jc w:val="center"/>
      <w:widowControl/>
      <w:tabs>
        <w:tab w:val="left" w:pos="480" w:leader="none"/>
      </w:tabs>
    </w:pPr>
    <w:rPr>
      <w:rFonts w:hint="eastAsia" w:ascii="黑体" w:eastAsia="黑体"/>
      <w:sz w:val="20"/>
      <w:szCs w:val="20"/>
    </w:rPr>
  </w:style>
  <w:style w:type="paragraph" w:styleId="1087" w:customStyle="1">
    <w:name w:val="样式2"/>
    <w:basedOn w:val="77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88" w:customStyle="1">
    <w:name w:val="普通(网站)1"/>
    <w:basedOn w:val="749"/>
    <w:uiPriority w:val="0"/>
    <w:qFormat/>
    <w:pPr>
      <w:jc w:val="left"/>
      <w:spacing w:before="100" w:beforeAutospacing="1" w:after="100" w:afterAutospacing="1"/>
      <w:widowControl/>
    </w:pPr>
    <w:rPr>
      <w:rFonts w:ascii="宋体" w:hAnsi="宋体"/>
      <w:sz w:val="24"/>
      <w:szCs w:val="24"/>
    </w:rPr>
  </w:style>
  <w:style w:type="paragraph" w:styleId="1089" w:customStyle="1">
    <w:name w:val="默认段落字体 Para Char Char Char Char Char Char Char"/>
    <w:basedOn w:val="690"/>
    <w:uiPriority w:val="0"/>
    <w:qFormat/>
    <w:rPr>
      <w:rFonts w:ascii="Tahoma" w:hAnsi="Tahoma"/>
      <w:sz w:val="24"/>
      <w:szCs w:val="20"/>
    </w:rPr>
  </w:style>
  <w:style w:type="paragraph" w:styleId="109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题注1"/>
    <w:basedOn w:val="690"/>
    <w:next w:val="690"/>
    <w:uiPriority w:val="35"/>
    <w:unhideWhenUsed/>
    <w:qFormat/>
    <w:pPr>
      <w:spacing w:line="276" w:lineRule="auto"/>
    </w:pPr>
    <w:rPr>
      <w:b/>
      <w:bCs/>
      <w:color w:val="4472c4"/>
      <w:sz w:val="18"/>
      <w:szCs w:val="18"/>
    </w:rPr>
  </w:style>
  <w:style w:type="paragraph" w:styleId="1092" w:customStyle="1">
    <w:name w:val="正文缩进2字符"/>
    <w:basedOn w:val="690"/>
    <w:uiPriority w:val="0"/>
    <w:qFormat/>
    <w:pPr>
      <w:ind w:firstLine="200"/>
      <w:jc w:val="left"/>
      <w:spacing w:line="360" w:lineRule="auto"/>
    </w:pPr>
    <w:rPr>
      <w:sz w:val="24"/>
      <w:szCs w:val="20"/>
    </w:rPr>
  </w:style>
  <w:style w:type="paragraph" w:styleId="1093" w:customStyle="1">
    <w:name w:val="Blockquote"/>
    <w:basedOn w:val="690"/>
    <w:uiPriority w:val="0"/>
    <w:qFormat/>
    <w:pPr>
      <w:ind w:left="764" w:right="567"/>
      <w:jc w:val="left"/>
      <w:spacing w:before="100" w:after="100"/>
    </w:pPr>
    <w:rPr>
      <w:sz w:val="24"/>
    </w:rPr>
  </w:style>
  <w:style w:type="paragraph" w:styleId="1094" w:customStyle="1">
    <w:name w:val="Fließtext"/>
    <w:basedOn w:val="690"/>
    <w:uiPriority w:val="99"/>
    <w:qFormat/>
    <w:rPr>
      <w:rFonts w:ascii="Calibri" w:hAnsi="Calibri"/>
    </w:rPr>
  </w:style>
  <w:style w:type="paragraph" w:styleId="1095" w:customStyle="1">
    <w:name w:val="彩色列表 - 着色 11"/>
    <w:basedOn w:val="690"/>
    <w:uiPriority w:val="99"/>
    <w:qFormat/>
    <w:pPr>
      <w:ind w:firstLine="420"/>
      <w:spacing w:line="274" w:lineRule="auto"/>
    </w:pPr>
    <w:rPr>
      <w:rFonts w:ascii="仿宋_GB2312" w:hAnsi="Calibri" w:eastAsia="仿宋_GB2312"/>
      <w:sz w:val="20"/>
    </w:rPr>
  </w:style>
  <w:style w:type="paragraph" w:styleId="109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8" w:customStyle="1">
    <w:name w:val="正文编号"/>
    <w:basedOn w:val="690"/>
    <w:uiPriority w:val="0"/>
    <w:qFormat/>
    <w:pPr>
      <w:spacing w:line="400" w:lineRule="exact"/>
      <w:tabs>
        <w:tab w:val="left" w:pos="720" w:leader="none"/>
      </w:tabs>
    </w:pPr>
    <w:rPr>
      <w:rFonts w:eastAsia="楷体_GB2312"/>
      <w:spacing w:val="8"/>
      <w:sz w:val="28"/>
      <w:szCs w:val="20"/>
    </w:rPr>
  </w:style>
  <w:style w:type="paragraph" w:styleId="109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批注文字1"/>
    <w:basedOn w:val="749"/>
    <w:uiPriority w:val="0"/>
    <w:semiHidden/>
    <w:qFormat/>
    <w:pPr>
      <w:jc w:val="left"/>
    </w:pPr>
    <w:rPr>
      <w:rFonts w:ascii="Times New Roman" w:hAnsi="Times New Roman"/>
      <w:sz w:val="21"/>
    </w:rPr>
  </w:style>
  <w:style w:type="paragraph" w:styleId="1101" w:customStyle="1">
    <w:name w:val="Sub Item List"/>
    <w:basedOn w:val="69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02" w:customStyle="1">
    <w:name w:val="List Table 5 Dark - Accent 3"/>
    <w:basedOn w:val="784"/>
    <w:uiPriority w:val="99"/>
    <w:qFormat/>
    <w:tblPr/>
  </w:style>
  <w:style w:type="table" w:styleId="1103" w:customStyle="1">
    <w:name w:val="List Table 5 Dark - Accent 4"/>
    <w:basedOn w:val="784"/>
    <w:uiPriority w:val="99"/>
    <w:qFormat/>
    <w:tblPr/>
  </w:style>
  <w:style w:type="table" w:styleId="1104" w:customStyle="1">
    <w:name w:val="Grid Table 3 - Accent 1"/>
    <w:basedOn w:val="784"/>
    <w:uiPriority w:val="99"/>
    <w:qFormat/>
    <w:tblPr/>
  </w:style>
  <w:style w:type="table" w:styleId="1105" w:customStyle="1">
    <w:name w:val="Grid Table 1 Light - Accent 2"/>
    <w:basedOn w:val="784"/>
    <w:uiPriority w:val="99"/>
    <w:qFormat/>
    <w:tblPr/>
  </w:style>
  <w:style w:type="table" w:styleId="1106" w:customStyle="1">
    <w:name w:val="Grid Table 1 Light"/>
    <w:basedOn w:val="784"/>
    <w:uiPriority w:val="99"/>
    <w:qFormat/>
    <w:tblPr/>
  </w:style>
  <w:style w:type="table" w:styleId="1107" w:customStyle="1">
    <w:name w:val="Grid Table 2 - Accent 2"/>
    <w:basedOn w:val="784"/>
    <w:uiPriority w:val="99"/>
    <w:qFormat/>
    <w:tblPr/>
  </w:style>
  <w:style w:type="table" w:styleId="1108" w:customStyle="1">
    <w:name w:val="List Table 5 Dark - Accent 5"/>
    <w:basedOn w:val="784"/>
    <w:uiPriority w:val="99"/>
    <w:qFormat/>
    <w:tblPr/>
  </w:style>
  <w:style w:type="table" w:styleId="1109" w:customStyle="1">
    <w:name w:val="Grid Table 4 - Accent 4"/>
    <w:basedOn w:val="784"/>
    <w:uiPriority w:val="59"/>
    <w:qFormat/>
    <w:tblPr/>
  </w:style>
  <w:style w:type="table" w:styleId="1110" w:customStyle="1">
    <w:name w:val="List Table 4 - Accent 2"/>
    <w:basedOn w:val="784"/>
    <w:uiPriority w:val="99"/>
    <w:qFormat/>
    <w:tblPr/>
  </w:style>
  <w:style w:type="table" w:styleId="1111" w:customStyle="1">
    <w:name w:val="Grid Table 5 Dark"/>
    <w:basedOn w:val="784"/>
    <w:uiPriority w:val="99"/>
    <w:qFormat/>
    <w:tblPr/>
  </w:style>
  <w:style w:type="table" w:styleId="1112" w:customStyle="1">
    <w:name w:val="List Table 1 Light"/>
    <w:basedOn w:val="784"/>
    <w:uiPriority w:val="99"/>
    <w:qFormat/>
    <w:tblPr/>
  </w:style>
  <w:style w:type="table" w:styleId="1113" w:customStyle="1">
    <w:name w:val="Plain Table 1"/>
    <w:basedOn w:val="784"/>
    <w:uiPriority w:val="59"/>
    <w:qFormat/>
    <w:tblPr/>
  </w:style>
  <w:style w:type="table" w:styleId="1114" w:customStyle="1">
    <w:name w:val="Grid Table 5 Dark - Accent 6"/>
    <w:basedOn w:val="784"/>
    <w:uiPriority w:val="99"/>
    <w:qFormat/>
    <w:tblPr/>
  </w:style>
  <w:style w:type="table" w:styleId="1115" w:customStyle="1">
    <w:name w:val="Grid Table 2 - Accent 5"/>
    <w:basedOn w:val="784"/>
    <w:uiPriority w:val="99"/>
    <w:qFormat/>
    <w:tblPr/>
  </w:style>
  <w:style w:type="table" w:styleId="1116" w:customStyle="1">
    <w:name w:val="Grid Table 3 - Accent 5"/>
    <w:basedOn w:val="784"/>
    <w:uiPriority w:val="99"/>
    <w:qFormat/>
    <w:tblPr/>
  </w:style>
  <w:style w:type="table" w:styleId="1117" w:customStyle="1">
    <w:name w:val="Bordered &amp; Lined - Accent 2"/>
    <w:basedOn w:val="784"/>
    <w:uiPriority w:val="99"/>
    <w:qFormat/>
    <w:rPr>
      <w:color w:val="404040"/>
    </w:rPr>
    <w:tblPr/>
  </w:style>
  <w:style w:type="table" w:styleId="1118" w:customStyle="1">
    <w:name w:val="Bordered &amp; Lined - Accent 6"/>
    <w:basedOn w:val="784"/>
    <w:uiPriority w:val="99"/>
    <w:qFormat/>
    <w:rPr>
      <w:color w:val="404040"/>
    </w:rPr>
    <w:tblPr/>
  </w:style>
  <w:style w:type="table" w:styleId="1119" w:customStyle="1">
    <w:name w:val="Grid Table 5 Dark - Accent 5"/>
    <w:basedOn w:val="784"/>
    <w:uiPriority w:val="99"/>
    <w:qFormat/>
    <w:tblPr/>
  </w:style>
  <w:style w:type="table" w:styleId="1120" w:customStyle="1">
    <w:name w:val="Grid Table 4 - Accent 1"/>
    <w:basedOn w:val="784"/>
    <w:uiPriority w:val="59"/>
    <w:qFormat/>
    <w:tblPr/>
  </w:style>
  <w:style w:type="table" w:styleId="1121" w:customStyle="1">
    <w:name w:val="List Table 3 - Accent 4"/>
    <w:basedOn w:val="784"/>
    <w:uiPriority w:val="99"/>
    <w:qFormat/>
    <w:tblPr/>
  </w:style>
  <w:style w:type="table" w:styleId="1122" w:customStyle="1">
    <w:name w:val="Grid Table 1 Light - Accent 4"/>
    <w:basedOn w:val="784"/>
    <w:uiPriority w:val="99"/>
    <w:qFormat/>
    <w:tblPr/>
  </w:style>
  <w:style w:type="table" w:styleId="1123" w:customStyle="1">
    <w:name w:val="List Table 3"/>
    <w:basedOn w:val="784"/>
    <w:uiPriority w:val="99"/>
    <w:qFormat/>
    <w:tblPr/>
  </w:style>
  <w:style w:type="table" w:styleId="1124" w:customStyle="1">
    <w:name w:val="List Table 1 Light - Accent 4"/>
    <w:basedOn w:val="784"/>
    <w:uiPriority w:val="99"/>
    <w:qFormat/>
    <w:tblPr/>
  </w:style>
  <w:style w:type="table" w:styleId="1125" w:customStyle="1">
    <w:name w:val="Grid Table 2 - Accent 1"/>
    <w:basedOn w:val="784"/>
    <w:uiPriority w:val="99"/>
    <w:qFormat/>
    <w:tblPr/>
  </w:style>
  <w:style w:type="table" w:styleId="1126" w:customStyle="1">
    <w:name w:val="Bordered - Accent 3"/>
    <w:basedOn w:val="784"/>
    <w:uiPriority w:val="99"/>
    <w:qFormat/>
    <w:tblPr/>
  </w:style>
  <w:style w:type="table" w:styleId="1127" w:customStyle="1">
    <w:name w:val="List Table 7 Colorful - Accent 2"/>
    <w:basedOn w:val="784"/>
    <w:uiPriority w:val="99"/>
    <w:qFormat/>
    <w:tblPr/>
  </w:style>
  <w:style w:type="table" w:styleId="1128" w:customStyle="1">
    <w:name w:val="List Table 7 Colorful - Accent 6"/>
    <w:basedOn w:val="784"/>
    <w:uiPriority w:val="99"/>
    <w:qFormat/>
    <w:tblPr/>
  </w:style>
  <w:style w:type="table" w:styleId="1129" w:customStyle="1">
    <w:name w:val="Grid Table 2"/>
    <w:basedOn w:val="784"/>
    <w:uiPriority w:val="99"/>
    <w:qFormat/>
    <w:tblPr/>
  </w:style>
  <w:style w:type="table" w:styleId="1130" w:customStyle="1">
    <w:name w:val="Grid Table 3"/>
    <w:basedOn w:val="784"/>
    <w:uiPriority w:val="99"/>
    <w:qFormat/>
    <w:tblPr/>
  </w:style>
  <w:style w:type="table" w:styleId="1131" w:customStyle="1">
    <w:name w:val="Grid Table 4 - Accent 6"/>
    <w:basedOn w:val="784"/>
    <w:uiPriority w:val="59"/>
    <w:qFormat/>
    <w:tblPr/>
  </w:style>
  <w:style w:type="table" w:styleId="1132" w:customStyle="1">
    <w:name w:val="List Table 1 Light - Accent 2"/>
    <w:basedOn w:val="784"/>
    <w:uiPriority w:val="99"/>
    <w:qFormat/>
    <w:tblPr/>
  </w:style>
  <w:style w:type="table" w:styleId="1133" w:customStyle="1">
    <w:name w:val="List Table 6 Colorful - Accent 3"/>
    <w:basedOn w:val="784"/>
    <w:uiPriority w:val="99"/>
    <w:qFormat/>
    <w:tblPr/>
  </w:style>
  <w:style w:type="table" w:styleId="1134" w:customStyle="1">
    <w:name w:val="Grid Table 2 - Accent 3"/>
    <w:basedOn w:val="784"/>
    <w:uiPriority w:val="99"/>
    <w:qFormat/>
    <w:tblPr/>
  </w:style>
  <w:style w:type="table" w:styleId="1135" w:customStyle="1">
    <w:name w:val="Grid Table 5 Dark - Accent 3"/>
    <w:basedOn w:val="784"/>
    <w:uiPriority w:val="99"/>
    <w:qFormat/>
    <w:tblPr/>
  </w:style>
  <w:style w:type="table" w:styleId="1136" w:customStyle="1">
    <w:name w:val="Bordered &amp; Lined - Accent 1"/>
    <w:basedOn w:val="784"/>
    <w:uiPriority w:val="99"/>
    <w:qFormat/>
    <w:rPr>
      <w:color w:val="404040"/>
    </w:rPr>
    <w:tblPr/>
  </w:style>
  <w:style w:type="table" w:styleId="1137" w:customStyle="1">
    <w:name w:val="List Table 3 - Accent 1"/>
    <w:basedOn w:val="784"/>
    <w:uiPriority w:val="99"/>
    <w:qFormat/>
    <w:tblPr/>
  </w:style>
  <w:style w:type="table" w:styleId="1138" w:customStyle="1">
    <w:name w:val="Grid Table 1 Light - Accent 6"/>
    <w:basedOn w:val="784"/>
    <w:uiPriority w:val="99"/>
    <w:qFormat/>
    <w:tblPr/>
  </w:style>
  <w:style w:type="table" w:styleId="1139" w:customStyle="1">
    <w:name w:val="Lined - Accent 6"/>
    <w:basedOn w:val="784"/>
    <w:uiPriority w:val="99"/>
    <w:qFormat/>
    <w:rPr>
      <w:color w:val="404040"/>
    </w:rPr>
    <w:tblPr/>
  </w:style>
  <w:style w:type="table" w:styleId="1140" w:customStyle="1">
    <w:name w:val="List Table 7 Colorful - Accent 3"/>
    <w:basedOn w:val="784"/>
    <w:uiPriority w:val="99"/>
    <w:qFormat/>
    <w:tblPr/>
  </w:style>
  <w:style w:type="table" w:styleId="1141" w:customStyle="1">
    <w:name w:val="Grid Table 1 Light - Accent 3"/>
    <w:basedOn w:val="784"/>
    <w:uiPriority w:val="99"/>
    <w:qFormat/>
    <w:tblPr/>
  </w:style>
  <w:style w:type="table" w:styleId="1142" w:customStyle="1">
    <w:name w:val="Grid Table 3 - Accent 6"/>
    <w:basedOn w:val="784"/>
    <w:uiPriority w:val="99"/>
    <w:qFormat/>
    <w:tblPr/>
  </w:style>
  <w:style w:type="table" w:styleId="1143" w:customStyle="1">
    <w:name w:val="Grid Table 5 Dark - Accent 2"/>
    <w:basedOn w:val="784"/>
    <w:uiPriority w:val="99"/>
    <w:qFormat/>
    <w:tblPr/>
  </w:style>
  <w:style w:type="table" w:styleId="1144" w:customStyle="1">
    <w:name w:val="List Table 7 Colorful - Accent 5"/>
    <w:basedOn w:val="784"/>
    <w:uiPriority w:val="99"/>
    <w:qFormat/>
    <w:tblPr/>
  </w:style>
  <w:style w:type="table" w:styleId="1145" w:customStyle="1">
    <w:name w:val="List Table 6 Colorful"/>
    <w:basedOn w:val="784"/>
    <w:uiPriority w:val="99"/>
    <w:qFormat/>
    <w:tblPr/>
  </w:style>
  <w:style w:type="table" w:styleId="1146" w:customStyle="1">
    <w:name w:val="Grid Table 2 - Accent 6"/>
    <w:basedOn w:val="784"/>
    <w:uiPriority w:val="99"/>
    <w:qFormat/>
    <w:tblPr/>
  </w:style>
  <w:style w:type="table" w:styleId="1147" w:customStyle="1">
    <w:name w:val="List Table 5 Dark - Accent 1"/>
    <w:basedOn w:val="784"/>
    <w:uiPriority w:val="99"/>
    <w:qFormat/>
    <w:tblPr/>
  </w:style>
  <w:style w:type="table" w:styleId="1148" w:customStyle="1">
    <w:name w:val="List Table 3 - Accent 6"/>
    <w:basedOn w:val="784"/>
    <w:uiPriority w:val="99"/>
    <w:qFormat/>
    <w:tblPr/>
  </w:style>
  <w:style w:type="table" w:styleId="1149" w:customStyle="1">
    <w:name w:val="List Table 2 - Accent 3"/>
    <w:basedOn w:val="784"/>
    <w:uiPriority w:val="99"/>
    <w:qFormat/>
    <w:tblPr/>
  </w:style>
  <w:style w:type="table" w:styleId="1150" w:customStyle="1">
    <w:name w:val="Grid Table 7 Colorful - Accent 4"/>
    <w:basedOn w:val="784"/>
    <w:uiPriority w:val="99"/>
    <w:qFormat/>
    <w:tblPr/>
  </w:style>
  <w:style w:type="table" w:styleId="1151" w:customStyle="1">
    <w:name w:val="Grid Table 6 Colorful - Accent 6"/>
    <w:basedOn w:val="784"/>
    <w:uiPriority w:val="99"/>
    <w:qFormat/>
    <w:tblPr/>
  </w:style>
  <w:style w:type="table" w:styleId="1152" w:customStyle="1">
    <w:name w:val="Grid Table 7 Colorful - Accent 2"/>
    <w:basedOn w:val="784"/>
    <w:uiPriority w:val="99"/>
    <w:qFormat/>
    <w:tblPr/>
  </w:style>
  <w:style w:type="table" w:styleId="1153" w:customStyle="1">
    <w:name w:val="List Table 4"/>
    <w:basedOn w:val="784"/>
    <w:uiPriority w:val="99"/>
    <w:qFormat/>
    <w:tblPr/>
  </w:style>
  <w:style w:type="table" w:styleId="1154" w:customStyle="1">
    <w:name w:val="List Table 6 Colorful - Accent 5"/>
    <w:basedOn w:val="784"/>
    <w:uiPriority w:val="99"/>
    <w:qFormat/>
    <w:tblPr/>
  </w:style>
  <w:style w:type="table" w:styleId="1155" w:customStyle="1">
    <w:name w:val="List Table 4 - Accent 6"/>
    <w:basedOn w:val="784"/>
    <w:uiPriority w:val="99"/>
    <w:qFormat/>
    <w:tblPr/>
  </w:style>
  <w:style w:type="table" w:styleId="1156" w:customStyle="1">
    <w:name w:val="Grid Table 6 Colorful - Accent 5"/>
    <w:basedOn w:val="784"/>
    <w:uiPriority w:val="99"/>
    <w:qFormat/>
    <w:tblPr/>
  </w:style>
  <w:style w:type="table" w:styleId="1157" w:customStyle="1">
    <w:name w:val="Grid Table 3 - Accent 4"/>
    <w:basedOn w:val="784"/>
    <w:uiPriority w:val="99"/>
    <w:qFormat/>
    <w:tblPr/>
  </w:style>
  <w:style w:type="table" w:styleId="1158" w:customStyle="1">
    <w:name w:val="List Table 3 - Accent 2"/>
    <w:basedOn w:val="784"/>
    <w:uiPriority w:val="99"/>
    <w:qFormat/>
    <w:tblPr/>
  </w:style>
  <w:style w:type="table" w:styleId="1159" w:customStyle="1">
    <w:name w:val="List Table 2 - Accent 4"/>
    <w:basedOn w:val="784"/>
    <w:uiPriority w:val="99"/>
    <w:qFormat/>
    <w:tblPr/>
  </w:style>
  <w:style w:type="table" w:styleId="1160" w:customStyle="1">
    <w:name w:val="List Table 2 - Accent 5"/>
    <w:basedOn w:val="784"/>
    <w:uiPriority w:val="99"/>
    <w:qFormat/>
    <w:tblPr/>
  </w:style>
  <w:style w:type="table" w:styleId="1161" w:customStyle="1">
    <w:name w:val="List Table 2 - Accent 1"/>
    <w:basedOn w:val="784"/>
    <w:uiPriority w:val="99"/>
    <w:qFormat/>
    <w:tblPr/>
  </w:style>
  <w:style w:type="table" w:styleId="1162" w:customStyle="1">
    <w:name w:val="Bordered - Accent 6"/>
    <w:basedOn w:val="784"/>
    <w:uiPriority w:val="99"/>
    <w:qFormat/>
    <w:tblPr/>
  </w:style>
  <w:style w:type="table" w:styleId="1163" w:customStyle="1">
    <w:name w:val="Grid Table 7 Colorful - Accent 5"/>
    <w:basedOn w:val="784"/>
    <w:uiPriority w:val="99"/>
    <w:qFormat/>
    <w:tblPr/>
  </w:style>
  <w:style w:type="table" w:styleId="1164" w:customStyle="1">
    <w:name w:val="List Table 4 - Accent 1"/>
    <w:basedOn w:val="784"/>
    <w:uiPriority w:val="99"/>
    <w:qFormat/>
    <w:tblPr/>
  </w:style>
  <w:style w:type="table" w:styleId="1165" w:customStyle="1">
    <w:name w:val="List Table 6 Colorful - Accent 1"/>
    <w:basedOn w:val="784"/>
    <w:uiPriority w:val="99"/>
    <w:qFormat/>
    <w:tblPr/>
  </w:style>
  <w:style w:type="table" w:styleId="1166" w:customStyle="1">
    <w:name w:val="Bordered"/>
    <w:basedOn w:val="784"/>
    <w:uiPriority w:val="99"/>
    <w:qFormat/>
    <w:tblPr/>
  </w:style>
  <w:style w:type="table" w:styleId="1167" w:customStyle="1">
    <w:name w:val="List Table 2 - Accent 2"/>
    <w:basedOn w:val="784"/>
    <w:uiPriority w:val="99"/>
    <w:qFormat/>
    <w:tblPr/>
  </w:style>
  <w:style w:type="table" w:styleId="1168" w:customStyle="1">
    <w:name w:val="List Table 4 - Accent 4"/>
    <w:basedOn w:val="784"/>
    <w:uiPriority w:val="99"/>
    <w:qFormat/>
    <w:tblPr/>
  </w:style>
  <w:style w:type="table" w:styleId="1169" w:customStyle="1">
    <w:name w:val="Lined - Accent 2"/>
    <w:basedOn w:val="784"/>
    <w:uiPriority w:val="99"/>
    <w:qFormat/>
    <w:rPr>
      <w:color w:val="404040"/>
    </w:rPr>
    <w:tblPr/>
  </w:style>
  <w:style w:type="table" w:styleId="1170" w:customStyle="1">
    <w:name w:val="Bordered &amp; Lined - Accent"/>
    <w:basedOn w:val="784"/>
    <w:uiPriority w:val="99"/>
    <w:qFormat/>
    <w:rPr>
      <w:color w:val="404040"/>
    </w:rPr>
    <w:tblPr/>
  </w:style>
  <w:style w:type="table" w:styleId="1171" w:customStyle="1">
    <w:name w:val="Bordered &amp; Lined - Accent 3"/>
    <w:basedOn w:val="784"/>
    <w:uiPriority w:val="99"/>
    <w:qFormat/>
    <w:rPr>
      <w:color w:val="404040"/>
    </w:rPr>
    <w:tblPr/>
  </w:style>
  <w:style w:type="table" w:styleId="1172" w:customStyle="1">
    <w:name w:val="Plain Table 3"/>
    <w:basedOn w:val="784"/>
    <w:uiPriority w:val="99"/>
    <w:qFormat/>
    <w:tblPr/>
  </w:style>
  <w:style w:type="table" w:styleId="1173" w:customStyle="1">
    <w:name w:val="Grid Table 1 Light - Accent 5"/>
    <w:basedOn w:val="784"/>
    <w:uiPriority w:val="99"/>
    <w:qFormat/>
    <w:tblPr/>
  </w:style>
  <w:style w:type="table" w:styleId="1174" w:customStyle="1">
    <w:name w:val="List Table 3 - Accent 5"/>
    <w:basedOn w:val="784"/>
    <w:uiPriority w:val="99"/>
    <w:qFormat/>
    <w:tblPr/>
  </w:style>
  <w:style w:type="table" w:styleId="1175" w:customStyle="1">
    <w:name w:val="Grid Table 6 Colorful - Accent 4"/>
    <w:basedOn w:val="784"/>
    <w:uiPriority w:val="99"/>
    <w:qFormat/>
    <w:tblPr/>
  </w:style>
  <w:style w:type="table" w:styleId="1176" w:customStyle="1">
    <w:name w:val="Bordered - Accent 4"/>
    <w:basedOn w:val="784"/>
    <w:uiPriority w:val="99"/>
    <w:qFormat/>
    <w:tblPr/>
  </w:style>
  <w:style w:type="table" w:styleId="1177" w:customStyle="1">
    <w:name w:val="Grid Table 4"/>
    <w:basedOn w:val="784"/>
    <w:uiPriority w:val="59"/>
    <w:qFormat/>
    <w:tblPr/>
  </w:style>
  <w:style w:type="table" w:styleId="1178" w:customStyle="1">
    <w:name w:val="Bordered - Accent 5"/>
    <w:basedOn w:val="784"/>
    <w:uiPriority w:val="99"/>
    <w:qFormat/>
    <w:tblPr/>
  </w:style>
  <w:style w:type="table" w:styleId="1179" w:customStyle="1">
    <w:name w:val="Grid Table 6 Colorful - Accent 2"/>
    <w:basedOn w:val="784"/>
    <w:uiPriority w:val="99"/>
    <w:qFormat/>
    <w:tblPr/>
  </w:style>
  <w:style w:type="table" w:styleId="1180" w:customStyle="1">
    <w:name w:val="Grid Table 1 Light - Accent 1"/>
    <w:basedOn w:val="784"/>
    <w:uiPriority w:val="99"/>
    <w:qFormat/>
    <w:tblPr/>
  </w:style>
  <w:style w:type="table" w:styleId="1181" w:customStyle="1">
    <w:name w:val="Lined - Accent 3"/>
    <w:basedOn w:val="784"/>
    <w:uiPriority w:val="99"/>
    <w:qFormat/>
    <w:rPr>
      <w:color w:val="404040"/>
    </w:rPr>
    <w:tblPr/>
  </w:style>
  <w:style w:type="table" w:styleId="1182" w:customStyle="1">
    <w:name w:val="List Table 2"/>
    <w:basedOn w:val="784"/>
    <w:uiPriority w:val="99"/>
    <w:qFormat/>
    <w:tblPr/>
  </w:style>
  <w:style w:type="table" w:styleId="1183" w:customStyle="1">
    <w:name w:val="Bordered - Accent 2"/>
    <w:basedOn w:val="784"/>
    <w:uiPriority w:val="99"/>
    <w:qFormat/>
    <w:tblPr/>
  </w:style>
  <w:style w:type="table" w:styleId="1184" w:customStyle="1">
    <w:name w:val="Grid Table 6 Colorful"/>
    <w:basedOn w:val="784"/>
    <w:uiPriority w:val="99"/>
    <w:qFormat/>
    <w:tblPr/>
  </w:style>
  <w:style w:type="table" w:styleId="1185" w:customStyle="1">
    <w:name w:val="Grid Table 7 Colorful - Accent 1"/>
    <w:basedOn w:val="784"/>
    <w:uiPriority w:val="99"/>
    <w:qFormat/>
    <w:tblPr/>
  </w:style>
  <w:style w:type="table" w:styleId="1186" w:customStyle="1">
    <w:name w:val="Grid Table 3 - Accent 2"/>
    <w:basedOn w:val="784"/>
    <w:uiPriority w:val="99"/>
    <w:qFormat/>
    <w:tblPr/>
  </w:style>
  <w:style w:type="table" w:styleId="1187" w:customStyle="1">
    <w:name w:val="Lined - Accent 1"/>
    <w:basedOn w:val="784"/>
    <w:uiPriority w:val="99"/>
    <w:qFormat/>
    <w:rPr>
      <w:color w:val="404040"/>
    </w:rPr>
    <w:tblPr/>
  </w:style>
  <w:style w:type="table" w:styleId="1188" w:customStyle="1">
    <w:name w:val="Bordered - Accent 1"/>
    <w:basedOn w:val="784"/>
    <w:uiPriority w:val="99"/>
    <w:qFormat/>
    <w:tblPr/>
  </w:style>
  <w:style w:type="table" w:styleId="1189" w:customStyle="1">
    <w:name w:val="网格型1"/>
    <w:basedOn w:val="784"/>
    <w:uiPriority w:val="0"/>
    <w:qFormat/>
    <w:tblPr/>
  </w:style>
  <w:style w:type="table" w:styleId="1190" w:customStyle="1">
    <w:name w:val="Grid Table 5 Dark- Accent 4"/>
    <w:basedOn w:val="784"/>
    <w:uiPriority w:val="99"/>
    <w:qFormat/>
    <w:tblPr/>
  </w:style>
  <w:style w:type="table" w:styleId="1191" w:customStyle="1">
    <w:name w:val="Grid Table 7 Colorful - Accent 3"/>
    <w:basedOn w:val="784"/>
    <w:uiPriority w:val="99"/>
    <w:qFormat/>
    <w:tblPr/>
  </w:style>
  <w:style w:type="table" w:styleId="1192" w:customStyle="1">
    <w:name w:val="List Table 7 Colorful"/>
    <w:basedOn w:val="784"/>
    <w:uiPriority w:val="99"/>
    <w:qFormat/>
    <w:tblPr/>
  </w:style>
  <w:style w:type="table" w:styleId="1193" w:customStyle="1">
    <w:name w:val="Bordered &amp; Lined - Accent 5"/>
    <w:basedOn w:val="784"/>
    <w:uiPriority w:val="99"/>
    <w:qFormat/>
    <w:rPr>
      <w:color w:val="404040"/>
    </w:rPr>
    <w:tblPr/>
  </w:style>
  <w:style w:type="table" w:styleId="1194" w:customStyle="1">
    <w:name w:val="List Table 5 Dark - Accent 2"/>
    <w:basedOn w:val="784"/>
    <w:uiPriority w:val="99"/>
    <w:qFormat/>
    <w:tblPr/>
  </w:style>
  <w:style w:type="table" w:styleId="1195" w:customStyle="1">
    <w:name w:val="Bordered &amp; Lined - Accent 4"/>
    <w:basedOn w:val="784"/>
    <w:uiPriority w:val="99"/>
    <w:qFormat/>
    <w:rPr>
      <w:color w:val="404040"/>
    </w:rPr>
    <w:tblPr/>
  </w:style>
  <w:style w:type="table" w:styleId="1196" w:customStyle="1">
    <w:name w:val="Grid Table 4 - Accent 5"/>
    <w:basedOn w:val="784"/>
    <w:uiPriority w:val="59"/>
    <w:qFormat/>
    <w:tblPr/>
  </w:style>
  <w:style w:type="table" w:styleId="1197" w:customStyle="1">
    <w:name w:val="Grid Table 7 Colorful - Accent 6"/>
    <w:basedOn w:val="784"/>
    <w:uiPriority w:val="99"/>
    <w:qFormat/>
    <w:tblPr/>
  </w:style>
  <w:style w:type="table" w:styleId="1198" w:customStyle="1">
    <w:name w:val="Lined - Accent 5"/>
    <w:basedOn w:val="784"/>
    <w:uiPriority w:val="99"/>
    <w:qFormat/>
    <w:rPr>
      <w:color w:val="404040"/>
    </w:rPr>
    <w:tblPr/>
  </w:style>
  <w:style w:type="table" w:styleId="1199" w:customStyle="1">
    <w:name w:val="Grid Table 5 Dark- Accent 1"/>
    <w:basedOn w:val="784"/>
    <w:uiPriority w:val="99"/>
    <w:qFormat/>
    <w:tblPr/>
  </w:style>
  <w:style w:type="table" w:styleId="1200" w:customStyle="1">
    <w:name w:val="List Table 7 Colorful - Accent 1"/>
    <w:basedOn w:val="784"/>
    <w:uiPriority w:val="99"/>
    <w:qFormat/>
    <w:tblPr/>
  </w:style>
  <w:style w:type="table" w:styleId="1201" w:customStyle="1">
    <w:name w:val="List Table 6 Colorful - Accent 2"/>
    <w:basedOn w:val="784"/>
    <w:uiPriority w:val="99"/>
    <w:qFormat/>
    <w:tblPr/>
  </w:style>
  <w:style w:type="table" w:styleId="1202" w:customStyle="1">
    <w:name w:val="Grid Table 3 - Accent 3"/>
    <w:basedOn w:val="784"/>
    <w:uiPriority w:val="99"/>
    <w:qFormat/>
    <w:tblPr/>
  </w:style>
  <w:style w:type="table" w:styleId="1203" w:customStyle="1">
    <w:name w:val="List Table 6 Colorful - Accent 4"/>
    <w:basedOn w:val="784"/>
    <w:uiPriority w:val="99"/>
    <w:qFormat/>
    <w:tblPr/>
  </w:style>
  <w:style w:type="table" w:styleId="1204" w:customStyle="1">
    <w:name w:val="List Table 4 - Accent 3"/>
    <w:basedOn w:val="784"/>
    <w:uiPriority w:val="99"/>
    <w:qFormat/>
    <w:tblPr/>
  </w:style>
  <w:style w:type="table" w:styleId="1205" w:customStyle="1">
    <w:name w:val="List Table 4 - Accent 5"/>
    <w:basedOn w:val="784"/>
    <w:uiPriority w:val="99"/>
    <w:qFormat/>
    <w:tblPr/>
  </w:style>
  <w:style w:type="table" w:styleId="1206" w:customStyle="1">
    <w:name w:val="Table Grid Light"/>
    <w:basedOn w:val="784"/>
    <w:uiPriority w:val="59"/>
    <w:qFormat/>
    <w:tblPr/>
  </w:style>
  <w:style w:type="table" w:styleId="1207" w:customStyle="1">
    <w:name w:val="List Table 7 Colorful - Accent 4"/>
    <w:basedOn w:val="784"/>
    <w:uiPriority w:val="99"/>
    <w:qFormat/>
    <w:tblPr/>
  </w:style>
  <w:style w:type="table" w:styleId="1208" w:customStyle="1">
    <w:name w:val="List Table 1 Light - Accent 3"/>
    <w:basedOn w:val="784"/>
    <w:uiPriority w:val="99"/>
    <w:qFormat/>
    <w:tblPr/>
  </w:style>
  <w:style w:type="table" w:styleId="1209" w:customStyle="1">
    <w:name w:val="List Table 1 Light - Accent 6"/>
    <w:basedOn w:val="784"/>
    <w:uiPriority w:val="99"/>
    <w:qFormat/>
    <w:tblPr/>
  </w:style>
  <w:style w:type="table" w:styleId="1210" w:customStyle="1">
    <w:name w:val="Lined - Accent"/>
    <w:basedOn w:val="784"/>
    <w:uiPriority w:val="99"/>
    <w:qFormat/>
    <w:rPr>
      <w:color w:val="404040"/>
    </w:rPr>
    <w:tblPr/>
  </w:style>
  <w:style w:type="table" w:styleId="1211" w:customStyle="1">
    <w:name w:val="List Table 1 Light - Accent 1"/>
    <w:basedOn w:val="784"/>
    <w:uiPriority w:val="99"/>
    <w:qFormat/>
    <w:tblPr/>
  </w:style>
  <w:style w:type="table" w:styleId="1212" w:customStyle="1">
    <w:name w:val="Grid Table 4 - Accent 3"/>
    <w:basedOn w:val="784"/>
    <w:uiPriority w:val="59"/>
    <w:qFormat/>
    <w:tblPr/>
  </w:style>
  <w:style w:type="table" w:styleId="1213" w:customStyle="1">
    <w:name w:val="Plain Table 2"/>
    <w:basedOn w:val="784"/>
    <w:uiPriority w:val="59"/>
    <w:qFormat/>
    <w:tblPr/>
  </w:style>
  <w:style w:type="table" w:styleId="1214" w:customStyle="1">
    <w:name w:val="List Table 2 - Accent 6"/>
    <w:basedOn w:val="784"/>
    <w:uiPriority w:val="99"/>
    <w:qFormat/>
    <w:tblPr/>
  </w:style>
  <w:style w:type="table" w:styleId="1215" w:customStyle="1">
    <w:name w:val="List Table 3 - Accent 3"/>
    <w:basedOn w:val="784"/>
    <w:uiPriority w:val="99"/>
    <w:qFormat/>
    <w:tblPr/>
  </w:style>
  <w:style w:type="table" w:styleId="1216" w:customStyle="1">
    <w:name w:val="Grid Table 4 - Accent 2"/>
    <w:basedOn w:val="784"/>
    <w:uiPriority w:val="59"/>
    <w:qFormat/>
    <w:tblPr/>
  </w:style>
  <w:style w:type="table" w:styleId="1217" w:customStyle="1">
    <w:name w:val="Lined - Accent 4"/>
    <w:basedOn w:val="784"/>
    <w:uiPriority w:val="99"/>
    <w:qFormat/>
    <w:rPr>
      <w:color w:val="404040"/>
    </w:rPr>
    <w:tblPr/>
  </w:style>
  <w:style w:type="table" w:styleId="1218" w:customStyle="1">
    <w:name w:val="List Table 6 Colorful - Accent 6"/>
    <w:basedOn w:val="784"/>
    <w:uiPriority w:val="99"/>
    <w:qFormat/>
    <w:tblPr/>
  </w:style>
  <w:style w:type="table" w:styleId="1219" w:customStyle="1">
    <w:name w:val="Grid Table 6 Colorful - Accent 1"/>
    <w:basedOn w:val="784"/>
    <w:uiPriority w:val="99"/>
    <w:qFormat/>
    <w:tblPr/>
  </w:style>
  <w:style w:type="table" w:styleId="1220" w:customStyle="1">
    <w:name w:val="Plain Table 4"/>
    <w:basedOn w:val="784"/>
    <w:uiPriority w:val="99"/>
    <w:qFormat/>
    <w:tblPr/>
  </w:style>
  <w:style w:type="table" w:styleId="1221" w:customStyle="1">
    <w:name w:val="Grid Table 7 Colorful"/>
    <w:basedOn w:val="784"/>
    <w:uiPriority w:val="99"/>
    <w:qFormat/>
    <w:tblPr/>
  </w:style>
  <w:style w:type="table" w:styleId="1222" w:customStyle="1">
    <w:name w:val="List Table 5 Dark - Accent 6"/>
    <w:basedOn w:val="784"/>
    <w:uiPriority w:val="99"/>
    <w:qFormat/>
    <w:tblPr/>
  </w:style>
  <w:style w:type="table" w:styleId="1223" w:customStyle="1">
    <w:name w:val="Plain Table 5"/>
    <w:basedOn w:val="784"/>
    <w:uiPriority w:val="99"/>
    <w:qFormat/>
    <w:tblPr/>
  </w:style>
  <w:style w:type="table" w:styleId="1224" w:customStyle="1">
    <w:name w:val="Grid Table 6 Colorful - Accent 3"/>
    <w:basedOn w:val="784"/>
    <w:uiPriority w:val="99"/>
    <w:qFormat/>
    <w:tblPr/>
  </w:style>
  <w:style w:type="table" w:styleId="1225" w:customStyle="1">
    <w:name w:val="List Table 5 Dark"/>
    <w:basedOn w:val="784"/>
    <w:uiPriority w:val="99"/>
    <w:qFormat/>
    <w:tblPr/>
  </w:style>
  <w:style w:type="table" w:styleId="1226" w:customStyle="1">
    <w:name w:val="List Table 1 Light - Accent 5"/>
    <w:basedOn w:val="784"/>
    <w:uiPriority w:val="99"/>
    <w:qFormat/>
    <w:tblPr/>
  </w:style>
  <w:style w:type="table" w:styleId="1227" w:customStyle="1">
    <w:name w:val="Grid Table 2 - Accent 4"/>
    <w:basedOn w:val="784"/>
    <w:uiPriority w:val="99"/>
    <w:qFormat/>
    <w:tblPr/>
  </w:style>
  <w:style w:type="paragraph" w:styleId="1228" w:customStyle="1">
    <w:name w:val="要求_wwj"/>
    <w:basedOn w:val="690"/>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29" w:customStyle="1">
    <w:name w:val="投标文件正文"/>
    <w:basedOn w:val="690"/>
    <w:uiPriority w:val="0"/>
    <w:qFormat/>
    <w:pPr>
      <w:ind w:firstLine="200"/>
      <w:spacing w:before="40" w:after="40" w:line="400" w:lineRule="exact"/>
    </w:pPr>
    <w:rPr>
      <w:rFonts w:ascii="Times New Roman" w:hAnsi="Times New Roman"/>
      <w:sz w:val="24"/>
      <w:szCs w:val="24"/>
    </w:rPr>
  </w:style>
  <w:style w:type="paragraph" w:styleId="1230" w:customStyle="1">
    <w:name w:val="正文文本1111"/>
    <w:basedOn w:val="690"/>
    <w:next w:val="738"/>
    <w:uiPriority w:val="0"/>
    <w:qFormat/>
    <w:pPr>
      <w:ind w:left="72" w:right="30"/>
      <w:jc w:val="center"/>
      <w:spacing w:after="60" w:line="360" w:lineRule="atLeast"/>
    </w:pPr>
    <w:rPr>
      <w:szCs w:val="22"/>
    </w:rPr>
  </w:style>
  <w:style w:type="character" w:styleId="1231" w:customStyle="1">
    <w:name w:val="NormalCharacter"/>
    <w:link w:val="749"/>
    <w:uiPriority w:val="0"/>
    <w:semiHidden/>
    <w:qFormat/>
    <w:rPr>
      <w:lang w:val="en-US" w:eastAsia="zh-CN" w:bidi="ar-SA"/>
    </w:rPr>
  </w:style>
  <w:style w:type="paragraph" w:styleId="1232"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1233" w:customStyle="1">
    <w:name w:val="Table Paragraph"/>
    <w:basedOn w:val="690"/>
    <w:uiPriority w:val="1"/>
    <w:qFormat/>
    <w:pPr>
      <w:jc w:val="left"/>
    </w:pPr>
    <w:rPr>
      <w:rFonts w:ascii="宋体" w:hAnsi="宋体" w:cs="宋体"/>
      <w:sz w:val="22"/>
      <w:szCs w:val="22"/>
      <w:lang w:val="zh-CN" w:bidi="zh-CN"/>
    </w:rPr>
  </w:style>
  <w:style w:type="paragraph" w:styleId="1234" w:customStyle="1">
    <w:name w:val="_Style 1"/>
    <w:basedOn w:val="690"/>
    <w:uiPriority w:val="99"/>
    <w:qFormat/>
    <w:pPr>
      <w:ind w:firstLine="420"/>
    </w:pPr>
    <w:rPr>
      <w:rFonts w:ascii="Calibri" w:hAnsi="Calibri"/>
    </w:rPr>
  </w:style>
  <w:style w:type="paragraph" w:styleId="1235" w:customStyle="1">
    <w:name w:val="样式 首行缩进:  2 字符"/>
    <w:uiPriority w:val="0"/>
    <w:qFormat/>
    <w:pPr>
      <w:ind w:firstLine="560"/>
      <w:spacing w:line="680" w:lineRule="exact"/>
      <w:widowControl w:val="off"/>
    </w:pPr>
    <w:rPr>
      <w:rFonts w:ascii="宋体" w:hAnsi="宋体" w:eastAsia="宋体" w:cs="宋体"/>
      <w:color w:val="000000"/>
      <w:sz w:val="28"/>
      <w:szCs w:val="28"/>
      <w:lang w:val="en-US" w:eastAsia="zh-CN" w:bidi="ar-SA"/>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赵金玲</cp:lastModifiedBy>
  <cp:revision>12</cp:revision>
  <dcterms:created xsi:type="dcterms:W3CDTF">2021-09-07T07:04:00Z</dcterms:created>
  <dcterms:modified xsi:type="dcterms:W3CDTF">2025-09-29T08:45:50Z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B8A74EFC7DEE46D8AC6B5FD7AC907C73_13</vt:lpwstr>
  </property>
  <property fmtid="{D5CDD505-2E9C-101B-9397-08002B2CF9AE}" pid="4" name="KSOTemplateDocerSaveRecord">
    <vt:lpwstr>eyJoZGlkIjoiN2ZlM2YxNzQ0YjI0NmZkNWNmNDA2NjMzZTAxNmY1Y2UiLCJ1c2VySWQiOiI5Njg0OTgzMzkifQ==</vt:lpwstr>
  </property>
</Properties>
</file>