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bookmarkStart w:id="0" w:name="_Hlk151623808"/>
      <w:r/>
      <w:r/>
    </w:p>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120"/>
          <w:szCs w:val="120"/>
        </w:rPr>
      </w:pPr>
      <w:r>
        <w:rPr>
          <w:rFonts w:hint="eastAsia" w:ascii="黑体" w:hAnsi="黑体" w:eastAsia="黑体"/>
          <w:b/>
          <w:bCs/>
          <w:sz w:val="120"/>
          <w:szCs w:val="120"/>
        </w:rPr>
        <w:t xml:space="preserve">招 标 文 件</w:t>
      </w:r>
      <w:r/>
    </w:p>
    <w:p>
      <w:pPr>
        <w:jc w:val="center"/>
        <w:rPr>
          <w:rFonts w:ascii="黑体" w:hAnsi="黑体" w:eastAsia="黑体"/>
          <w:sz w:val="52"/>
          <w:szCs w:val="52"/>
        </w:rPr>
      </w:pPr>
      <w:r>
        <w:rPr>
          <w:rFonts w:ascii="黑体" w:hAnsi="黑体" w:eastAsia="黑体"/>
          <w:sz w:val="52"/>
          <w:szCs w:val="52"/>
        </w:rPr>
      </w:r>
      <w:r/>
    </w:p>
    <w:p>
      <w:pPr>
        <w:jc w:val="center"/>
        <w:rPr>
          <w:rFonts w:ascii="黑体" w:hAnsi="黑体" w:eastAsia="黑体"/>
          <w:sz w:val="52"/>
          <w:szCs w:val="52"/>
        </w:rPr>
      </w:pPr>
      <w:r>
        <w:rPr>
          <w:rFonts w:hint="eastAsia" w:ascii="黑体" w:hAnsi="黑体" w:eastAsia="黑体"/>
          <w:sz w:val="52"/>
          <w:szCs w:val="52"/>
        </w:rPr>
        <w:t xml:space="preserve">（电子标）</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hint="eastAsia" w:ascii="宋体" w:hAnsi="宋体" w:cs="宋体"/>
          <w:sz w:val="32"/>
          <w:szCs w:val="32"/>
        </w:rPr>
        <w:t xml:space="preserve">项目名称：</w:t>
      </w:r>
      <w:r>
        <w:rPr>
          <w:rFonts w:ascii="宋体" w:hAnsi="宋体" w:cs="宋体"/>
          <w:sz w:val="32"/>
          <w:szCs w:val="32"/>
        </w:rPr>
        <w:t xml:space="preserve">“</w:t>
      </w:r>
      <w:r>
        <w:rPr>
          <w:rFonts w:hint="eastAsia" w:ascii="宋体" w:hAnsi="宋体" w:cs="宋体"/>
          <w:sz w:val="32"/>
          <w:szCs w:val="32"/>
        </w:rPr>
        <w:t xml:space="preserve">E路通</w:t>
      </w:r>
      <w:r>
        <w:rPr>
          <w:rFonts w:ascii="宋体" w:hAnsi="宋体" w:cs="宋体"/>
          <w:sz w:val="32"/>
          <w:szCs w:val="32"/>
        </w:rPr>
        <w:t xml:space="preserve">”</w:t>
      </w:r>
      <w:r>
        <w:rPr>
          <w:rFonts w:hint="eastAsia" w:ascii="宋体" w:hAnsi="宋体" w:cs="宋体"/>
          <w:sz w:val="32"/>
          <w:szCs w:val="32"/>
        </w:rPr>
        <w:t xml:space="preserve">交通事故处理信息化项目</w:t>
      </w:r>
      <w:r/>
    </w:p>
    <w:p>
      <w:pPr>
        <w:ind w:firstLine="1920"/>
        <w:jc w:val="left"/>
        <w:spacing w:line="360" w:lineRule="auto"/>
        <w:rPr>
          <w:rFonts w:ascii="宋体" w:hAnsi="宋体" w:cs="宋体"/>
          <w:sz w:val="32"/>
          <w:szCs w:val="32"/>
        </w:rPr>
      </w:pPr>
      <w:r>
        <w:rPr>
          <w:rFonts w:hint="eastAsia" w:ascii="宋体" w:hAnsi="宋体" w:cs="宋体"/>
          <w:sz w:val="32"/>
          <w:szCs w:val="32"/>
        </w:rPr>
        <w:t xml:space="preserve">项目编号：</w:t>
      </w:r>
      <w:r>
        <w:rPr>
          <w:rFonts w:hint="eastAsia" w:ascii="宋体" w:hAnsi="宋体" w:cs="宋体"/>
          <w:sz w:val="32"/>
          <w:szCs w:val="32"/>
        </w:rPr>
        <w:t xml:space="preserve">JSZC-320282-JZCG-G2025-0049</w:t>
      </w:r>
      <w:r/>
    </w:p>
    <w:p>
      <w:pPr>
        <w:ind w:firstLine="1920"/>
        <w:spacing w:line="360" w:lineRule="auto"/>
        <w:rPr>
          <w:rFonts w:ascii="宋体" w:hAnsi="宋体" w:cs="宋体"/>
          <w:sz w:val="32"/>
          <w:szCs w:val="32"/>
        </w:rPr>
      </w:pPr>
      <w:r>
        <w:rPr>
          <w:rFonts w:hint="eastAsia" w:ascii="宋体" w:hAnsi="宋体" w:cs="宋体"/>
          <w:sz w:val="32"/>
          <w:szCs w:val="32"/>
        </w:rPr>
        <w:t xml:space="preserve">采 购 人：</w:t>
      </w:r>
      <w:r>
        <w:rPr>
          <w:rFonts w:hint="eastAsia" w:ascii="宋体" w:hAnsi="宋体" w:cs="宋体"/>
          <w:sz w:val="32"/>
          <w:szCs w:val="32"/>
        </w:rPr>
        <w:t xml:space="preserve">宜兴市公安局交通警察大队</w:t>
      </w:r>
      <w:r/>
    </w:p>
    <w:p>
      <w:pPr>
        <w:ind w:firstLine="1920"/>
        <w:spacing w:line="360" w:lineRule="auto"/>
        <w:rPr>
          <w:rFonts w:ascii="宋体" w:hAnsi="宋体" w:cs="宋体"/>
          <w:sz w:val="32"/>
          <w:szCs w:val="32"/>
        </w:rPr>
      </w:pPr>
      <w:r>
        <w:rPr>
          <w:rFonts w:hint="eastAsia" w:ascii="宋体" w:hAnsi="宋体" w:cs="宋体"/>
          <w:sz w:val="32"/>
          <w:szCs w:val="32"/>
        </w:rPr>
        <w:t xml:space="preserve">集采机构：宜兴市公共资源交易中心</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2</w:t>
      </w:r>
      <w:r>
        <w:rPr>
          <w:rFonts w:ascii="宋体" w:hAnsi="宋体" w:cs="宋体"/>
          <w:sz w:val="32"/>
          <w:szCs w:val="32"/>
        </w:rPr>
        <w:t xml:space="preserve">02</w:t>
      </w:r>
      <w:r>
        <w:rPr>
          <w:rFonts w:hint="eastAsia" w:ascii="宋体" w:hAnsi="宋体" w:cs="宋体"/>
          <w:sz w:val="32"/>
          <w:szCs w:val="32"/>
        </w:rPr>
        <w:t xml:space="preserve">5年</w:t>
      </w:r>
      <w:r>
        <w:rPr>
          <w:rFonts w:hint="eastAsia" w:ascii="宋体" w:hAnsi="宋体" w:cs="宋体"/>
          <w:sz w:val="32"/>
          <w:szCs w:val="32"/>
        </w:rPr>
        <w:t xml:space="preserve">9</w:t>
      </w:r>
      <w:r>
        <w:rPr>
          <w:rFonts w:hint="eastAsia" w:ascii="宋体" w:hAnsi="宋体" w:cs="宋体"/>
          <w:sz w:val="32"/>
          <w:szCs w:val="32"/>
        </w:rPr>
        <w:t xml:space="preserve">月</w:t>
      </w:r>
      <w:r/>
    </w:p>
    <w:p>
      <w:pPr>
        <w:jc w:val="center"/>
        <w:spacing w:line="360" w:lineRule="auto"/>
        <w:rPr>
          <w:rFonts w:ascii="宋体" w:hAnsi="宋体" w:cs="宋体"/>
          <w:sz w:val="32"/>
          <w:szCs w:val="32"/>
        </w:rPr>
      </w:pPr>
      <w:r>
        <w:rPr>
          <w:rFonts w:ascii="宋体" w:hAnsi="宋体" w:cs="宋体"/>
          <w:sz w:val="32"/>
          <w:szCs w:val="32"/>
        </w:rPr>
      </w:r>
      <w:bookmarkEnd w:id="0"/>
      <w:r/>
      <w:r/>
    </w:p>
    <w:p>
      <w:pPr>
        <w:rPr>
          <w:rStyle w:val="942"/>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eastAsia="黑体"/>
          <w:bCs/>
          <w:sz w:val="48"/>
        </w:rPr>
      </w:r>
      <w:r/>
    </w:p>
    <w:p>
      <w:pPr>
        <w:jc w:val="center"/>
        <w:rPr>
          <w:rStyle w:val="942"/>
          <w:rFonts w:eastAsia="黑体"/>
          <w:bCs/>
          <w:sz w:val="48"/>
        </w:rPr>
      </w:pPr>
      <w:r>
        <w:rPr>
          <w:rFonts w:eastAsia="黑体"/>
          <w:bCs/>
          <w:sz w:val="48"/>
        </w:rPr>
      </w:r>
      <w:r/>
    </w:p>
    <w:p>
      <w:pPr>
        <w:jc w:val="center"/>
        <w:rPr>
          <w:rStyle w:val="942"/>
          <w:rFonts w:eastAsia="黑体"/>
          <w:bCs/>
          <w:sz w:val="48"/>
        </w:rPr>
      </w:pPr>
      <w:r>
        <w:rPr>
          <w:rFonts w:eastAsia="黑体"/>
          <w:bCs/>
          <w:sz w:val="48"/>
        </w:rPr>
      </w:r>
      <w:r/>
    </w:p>
    <w:p>
      <w:pPr>
        <w:jc w:val="center"/>
        <w:rPr>
          <w:rStyle w:val="942"/>
          <w:rFonts w:eastAsia="黑体"/>
          <w:bCs/>
          <w:sz w:val="48"/>
        </w:rPr>
      </w:pPr>
      <w:r>
        <w:rPr>
          <w:rStyle w:val="942"/>
          <w:rFonts w:hint="eastAsia" w:eastAsia="黑体"/>
          <w:bCs/>
          <w:sz w:val="48"/>
        </w:rPr>
        <w:t xml:space="preserve">目</w:t>
      </w:r>
      <w:r>
        <w:rPr>
          <w:rStyle w:val="942"/>
          <w:rFonts w:hint="eastAsia" w:eastAsia="黑体"/>
          <w:bCs/>
          <w:sz w:val="48"/>
        </w:rPr>
        <w:t xml:space="preserve">     </w:t>
      </w:r>
      <w:r>
        <w:rPr>
          <w:rStyle w:val="942"/>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pStyle w:val="937"/>
        <w:spacing w:line="360" w:lineRule="auto"/>
        <w:tabs>
          <w:tab w:val="right" w:pos="9639" w:leader="dot"/>
        </w:tabs>
        <w:rPr>
          <w:rFonts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14331" w:anchor="_Toc14331" w:history="1">
        <w:r>
          <w:rPr>
            <w:rFonts w:hint="eastAsia" w:ascii="黑体" w:hAnsi="黑体" w:eastAsia="黑体" w:cs="黑体"/>
            <w:sz w:val="32"/>
            <w:szCs w:val="32"/>
          </w:rPr>
          <w:t xml:space="preserve">第一章 投标邀请函</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_Toc14331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16916" w:anchor="_Toc16916" w:history="1">
        <w:r>
          <w:rPr>
            <w:rFonts w:hint="eastAsia" w:ascii="黑体" w:hAnsi="黑体" w:eastAsia="黑体" w:cs="黑体"/>
            <w:sz w:val="32"/>
            <w:szCs w:val="32"/>
          </w:rPr>
          <w:t xml:space="preserve">第二章 投标人须知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_Toc16916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5530" w:anchor="_Toc5530" w:history="1">
        <w:r>
          <w:rPr>
            <w:rFonts w:hint="eastAsia" w:ascii="黑体" w:hAnsi="黑体" w:eastAsia="黑体" w:cs="黑体"/>
            <w:sz w:val="32"/>
            <w:szCs w:val="32"/>
          </w:rPr>
          <w:t xml:space="preserve">第三章 项目技术要求和有关说明</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_Toc5530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- 17 -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17479" w:anchor="_Toc17479" w:history="1">
        <w:r>
          <w:rPr>
            <w:rFonts w:hint="eastAsia" w:ascii="黑体" w:hAnsi="黑体" w:eastAsia="黑体" w:cs="黑体"/>
            <w:sz w:val="32"/>
            <w:szCs w:val="32"/>
          </w:rPr>
          <w:t xml:space="preserve">第四章 评标方法和标准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_Toc17479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- 28 -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112" w:anchor="_Toc112" w:history="1">
        <w:r>
          <w:rPr>
            <w:rFonts w:hint="eastAsia" w:ascii="黑体" w:hAnsi="黑体" w:eastAsia="黑体" w:cs="黑体"/>
            <w:sz w:val="32"/>
            <w:szCs w:val="32"/>
          </w:rPr>
          <w:t xml:space="preserve">第五章 政府采购合同（格式）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_Toc112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- 32 -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26519" w:anchor="_Toc26519" w:history="1">
        <w:r>
          <w:rPr>
            <w:rFonts w:hint="eastAsia" w:ascii="黑体" w:hAnsi="黑体" w:eastAsia="黑体" w:cs="黑体"/>
            <w:sz w:val="32"/>
            <w:szCs w:val="32"/>
          </w:rPr>
          <w:t xml:space="preserve">第六章 投标文件内容与格式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_Toc26519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- 43 -</w:t>
        </w:r>
        <w:r>
          <w:rPr>
            <w:rFonts w:hint="eastAsia" w:ascii="黑体" w:hAnsi="黑体" w:eastAsia="黑体" w:cs="黑体"/>
            <w:sz w:val="32"/>
            <w:szCs w:val="32"/>
          </w:rPr>
          <w:fldChar w:fldCharType="end"/>
        </w:r>
      </w:hyperlink>
      <w:r/>
      <w:r/>
    </w:p>
    <w:p>
      <w:pPr>
        <w:spacing w:line="360" w:lineRule="auto"/>
        <w:rPr>
          <w:rFonts w:ascii="黑体" w:hAnsi="黑体" w:eastAsia="黑体" w:cs="黑体"/>
          <w:sz w:val="32"/>
          <w:szCs w:val="32"/>
        </w:rPr>
        <w:sectPr>
          <w:footerReference w:type="default" r:id="rId15"/>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sz w:val="32"/>
          <w:szCs w:val="32"/>
        </w:rPr>
        <w:fldChar w:fldCharType="end"/>
      </w:r>
      <w:bookmarkStart w:id="1" w:name="_Toc30211"/>
      <w:r/>
      <w:r/>
    </w:p>
    <w:p>
      <w:pPr>
        <w:jc w:val="center"/>
        <w:rPr>
          <w:rFonts w:ascii="黑体" w:hAnsi="黑体" w:eastAsia="黑体"/>
          <w:sz w:val="36"/>
          <w:szCs w:val="36"/>
        </w:rPr>
        <w:outlineLvl w:val="0"/>
      </w:pPr>
      <w:r/>
      <w:bookmarkStart w:id="2" w:name="_Toc14331"/>
      <w:r>
        <w:rPr>
          <w:rFonts w:hint="eastAsia" w:ascii="黑体" w:hAnsi="黑体" w:eastAsia="黑体"/>
          <w:sz w:val="36"/>
          <w:szCs w:val="36"/>
        </w:rPr>
        <w:t xml:space="preserve">第一章 </w:t>
      </w:r>
      <w:bookmarkEnd w:id="1"/>
      <w:r>
        <w:rPr>
          <w:rFonts w:hint="eastAsia" w:ascii="黑体" w:hAnsi="黑体" w:eastAsia="黑体"/>
          <w:sz w:val="36"/>
          <w:szCs w:val="36"/>
        </w:rPr>
        <w:t xml:space="preserve">投标邀请函</w:t>
      </w:r>
      <w:bookmarkEnd w:id="2"/>
      <w:r/>
      <w:r/>
    </w:p>
    <w:p>
      <w:pPr>
        <w:ind w:firstLine="480"/>
        <w:spacing w:line="500" w:lineRule="exact"/>
        <w:rPr>
          <w:rFonts w:ascii="宋体" w:hAnsi="宋体"/>
          <w:bCs/>
          <w:sz w:val="24"/>
          <w:szCs w:val="24"/>
        </w:rPr>
      </w:pPr>
      <w:r>
        <w:rPr>
          <w:rFonts w:hint="eastAsia" w:ascii="宋体" w:hAnsi="宋体"/>
          <w:sz w:val="24"/>
          <w:szCs w:val="28"/>
        </w:rPr>
        <w:t xml:space="preserve">受</w:t>
      </w:r>
      <w:r>
        <w:rPr>
          <w:rFonts w:hint="eastAsia" w:ascii="宋体" w:hAnsi="宋体"/>
          <w:sz w:val="24"/>
          <w:szCs w:val="28"/>
        </w:rPr>
        <w:t xml:space="preserve">宜兴市公安局交通警察大队</w:t>
      </w:r>
      <w:r>
        <w:rPr>
          <w:rFonts w:hint="eastAsia" w:ascii="宋体" w:hAnsi="宋体"/>
          <w:sz w:val="24"/>
          <w:szCs w:val="28"/>
        </w:rPr>
        <w:t xml:space="preserve">委托，宜兴市公共资源交易中心就</w:t>
      </w:r>
      <w:r>
        <w:rPr>
          <w:rFonts w:ascii="宋体" w:hAnsi="宋体"/>
          <w:sz w:val="24"/>
          <w:szCs w:val="28"/>
        </w:rPr>
        <w:t xml:space="preserve">“</w:t>
      </w:r>
      <w:r>
        <w:rPr>
          <w:rFonts w:hint="eastAsia" w:ascii="宋体" w:hAnsi="宋体"/>
          <w:sz w:val="24"/>
          <w:szCs w:val="28"/>
        </w:rPr>
        <w:t xml:space="preserve">E路通</w:t>
      </w:r>
      <w:r>
        <w:rPr>
          <w:rFonts w:ascii="宋体" w:hAnsi="宋体"/>
          <w:sz w:val="24"/>
          <w:szCs w:val="28"/>
        </w:rPr>
        <w:t xml:space="preserve">”</w:t>
      </w:r>
      <w:r>
        <w:rPr>
          <w:rFonts w:hint="eastAsia" w:ascii="宋体" w:hAnsi="宋体"/>
          <w:sz w:val="24"/>
          <w:szCs w:val="28"/>
        </w:rPr>
        <w:t xml:space="preserve">交通事故处理信息化项目</w:t>
      </w:r>
      <w:r>
        <w:rPr>
          <w:rFonts w:hint="eastAsia" w:ascii="宋体" w:hAnsi="宋体"/>
          <w:sz w:val="24"/>
          <w:szCs w:val="28"/>
        </w:rPr>
        <w:t xml:space="preserve">（</w:t>
      </w:r>
      <w:r>
        <w:rPr>
          <w:rFonts w:hint="eastAsia" w:ascii="宋体" w:hAnsi="宋体"/>
          <w:bCs/>
          <w:sz w:val="24"/>
          <w:szCs w:val="24"/>
        </w:rPr>
        <w:t xml:space="preserve">JSZC-320282-JZCG-G2025-0049</w:t>
      </w:r>
      <w:r>
        <w:rPr>
          <w:rFonts w:hint="eastAsia" w:ascii="宋体" w:hAnsi="宋体"/>
          <w:sz w:val="24"/>
          <w:szCs w:val="28"/>
        </w:rPr>
        <w:t xml:space="preserve">）进行公开招标采购，欢迎符合条件的供应商参与投标。</w:t>
      </w:r>
      <w:r/>
    </w:p>
    <w:tbl>
      <w:tblP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943"/>
        <w:gridCol w:w="1382"/>
        <w:gridCol w:w="6526"/>
      </w:tblGrid>
      <w:tr>
        <w:trPr>
          <w:jc w:val="center"/>
          <w:trHeight w:val="300"/>
        </w:trPr>
        <w:tc>
          <w:tcPr>
            <w:tcW w:w="729" w:type="dxa"/>
            <w:textDirection w:val="lrTb"/>
            <w:noWrap w:val="false"/>
          </w:tcPr>
          <w:p>
            <w:pPr>
              <w:jc w:val="center"/>
              <w:rPr>
                <w:rFonts w:ascii="宋体" w:hAnsi="宋体"/>
                <w:bCs/>
                <w:sz w:val="24"/>
                <w:szCs w:val="24"/>
              </w:rPr>
            </w:pPr>
            <w:r/>
            <w:bookmarkStart w:id="3" w:name="OLE_LINK37"/>
            <w:r/>
            <w:bookmarkStart w:id="4" w:name="_Toc29543"/>
            <w:r>
              <w:rPr>
                <w:rFonts w:hint="eastAsia" w:ascii="宋体" w:hAnsi="宋体"/>
                <w:bCs/>
                <w:sz w:val="24"/>
                <w:szCs w:val="24"/>
              </w:rPr>
              <w:t xml:space="preserve">序号</w:t>
            </w:r>
            <w:r/>
          </w:p>
        </w:tc>
        <w:tc>
          <w:tcPr>
            <w:tcW w:w="943" w:type="dxa"/>
            <w:textDirection w:val="lrTb"/>
            <w:noWrap w:val="false"/>
          </w:tcPr>
          <w:p>
            <w:pPr>
              <w:jc w:val="center"/>
              <w:rPr>
                <w:rFonts w:ascii="宋体" w:hAnsi="宋体"/>
                <w:bCs/>
                <w:sz w:val="24"/>
                <w:szCs w:val="24"/>
              </w:rPr>
            </w:pPr>
            <w:r>
              <w:rPr>
                <w:rFonts w:hint="eastAsia" w:ascii="宋体" w:hAnsi="宋体"/>
                <w:bCs/>
                <w:sz w:val="24"/>
                <w:szCs w:val="24"/>
              </w:rPr>
              <w:t xml:space="preserve">事项</w:t>
            </w:r>
            <w:r/>
          </w:p>
        </w:tc>
        <w:tc>
          <w:tcPr>
            <w:gridSpan w:val="2"/>
            <w:tcW w:w="7908" w:type="dxa"/>
            <w:textDirection w:val="lrTb"/>
            <w:noWrap w:val="false"/>
          </w:tcPr>
          <w:p>
            <w:pPr>
              <w:jc w:val="center"/>
              <w:rPr>
                <w:rFonts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1</w:t>
            </w:r>
            <w:r/>
          </w:p>
        </w:tc>
        <w:tc>
          <w:tcPr>
            <w:tcW w:w="943"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项目</w:t>
            </w:r>
            <w:r/>
          </w:p>
          <w:p>
            <w:pPr>
              <w:jc w:val="center"/>
              <w:rPr>
                <w:rFonts w:ascii="宋体" w:hAnsi="宋体"/>
                <w:b/>
                <w:sz w:val="24"/>
                <w:szCs w:val="24"/>
                <w:lang w:val="zh-CN"/>
              </w:rPr>
            </w:pPr>
            <w:r>
              <w:rPr>
                <w:rFonts w:hint="eastAsia" w:ascii="宋体" w:hAnsi="宋体"/>
                <w:b/>
                <w:sz w:val="24"/>
                <w:szCs w:val="24"/>
                <w:lang w:val="zh-CN"/>
              </w:rPr>
              <w:t xml:space="preserve">信息</w:t>
            </w:r>
            <w:bookmarkStart w:id="5" w:name="OLE_LINK108"/>
            <w:r/>
            <w:bookmarkEnd w:id="5"/>
            <w:r/>
            <w:r/>
          </w:p>
        </w:tc>
        <w:tc>
          <w:tcPr>
            <w:gridSpan w:val="2"/>
            <w:tcW w:w="7908" w:type="dxa"/>
            <w:textDirection w:val="lrTb"/>
            <w:noWrap w:val="false"/>
          </w:tcPr>
          <w:p>
            <w:pPr>
              <w:jc w:val="left"/>
              <w:rPr>
                <w:rFonts w:ascii="宋体" w:hAnsi="宋体"/>
                <w:bCs/>
                <w:sz w:val="24"/>
                <w:szCs w:val="24"/>
              </w:rPr>
            </w:pPr>
            <w:r/>
            <w:bookmarkStart w:id="6" w:name="OLE_LINK192"/>
            <w:r>
              <w:rPr>
                <w:rFonts w:hint="eastAsia" w:ascii="宋体" w:hAnsi="宋体"/>
                <w:bCs/>
                <w:sz w:val="24"/>
                <w:szCs w:val="24"/>
              </w:rPr>
              <w:t xml:space="preserve">1.项目名称：</w:t>
            </w:r>
            <w:r>
              <w:rPr>
                <w:rFonts w:ascii="宋体" w:hAnsi="宋体"/>
                <w:sz w:val="24"/>
                <w:szCs w:val="28"/>
              </w:rPr>
              <w:t xml:space="preserve">“</w:t>
            </w:r>
            <w:r>
              <w:rPr>
                <w:rFonts w:hint="eastAsia" w:ascii="宋体" w:hAnsi="宋体"/>
                <w:bCs/>
                <w:sz w:val="24"/>
                <w:szCs w:val="24"/>
              </w:rPr>
              <w:t xml:space="preserve">E路通”交通事故处理信息化项目</w:t>
            </w:r>
            <w:r>
              <w:rPr>
                <w:rFonts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2.项目编号</w:t>
            </w:r>
            <w:r>
              <w:rPr>
                <w:rFonts w:hint="eastAsia" w:ascii="宋体" w:hAnsi="宋体"/>
                <w:bCs/>
                <w:sz w:val="24"/>
                <w:szCs w:val="24"/>
              </w:rPr>
              <w:t xml:space="preserve">：</w:t>
            </w:r>
            <w:r>
              <w:rPr>
                <w:rFonts w:hint="eastAsia" w:ascii="宋体" w:hAnsi="宋体"/>
                <w:bCs/>
                <w:sz w:val="24"/>
                <w:szCs w:val="24"/>
              </w:rPr>
              <w:t xml:space="preserve"> </w:t>
            </w:r>
            <w:bookmarkStart w:id="7" w:name="_Hlk152254254"/>
            <w:r>
              <w:rPr>
                <w:rFonts w:hint="eastAsia" w:ascii="宋体" w:hAnsi="宋体"/>
                <w:bCs/>
                <w:sz w:val="24"/>
                <w:szCs w:val="24"/>
              </w:rPr>
              <w:t xml:space="preserve">JSZC-320282-JZCG-G2025-0049</w:t>
            </w:r>
            <w:r>
              <w:rPr>
                <w:rFonts w:hint="eastAsia" w:ascii="宋体" w:hAnsi="宋体"/>
                <w:bCs/>
                <w:sz w:val="24"/>
                <w:szCs w:val="24"/>
              </w:rPr>
              <w:t xml:space="preserve"> </w:t>
            </w:r>
            <w:bookmarkEnd w:id="7"/>
            <w:r>
              <w:rPr>
                <w:rFonts w:hint="eastAsia"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3.采购方式：公开招标</w:t>
            </w:r>
            <w:r/>
          </w:p>
          <w:p>
            <w:pPr>
              <w:jc w:val="left"/>
              <w:rPr>
                <w:rFonts w:ascii="宋体" w:hAnsi="宋体"/>
                <w:bCs/>
                <w:sz w:val="24"/>
                <w:szCs w:val="24"/>
              </w:rPr>
            </w:pPr>
            <w:r>
              <w:rPr>
                <w:rFonts w:hint="eastAsia" w:ascii="宋体" w:hAnsi="宋体"/>
                <w:bCs/>
                <w:sz w:val="24"/>
                <w:szCs w:val="24"/>
              </w:rPr>
              <w:t xml:space="preserve">4.评标方法：综合评分法</w:t>
            </w:r>
            <w:r/>
          </w:p>
          <w:p>
            <w:pPr>
              <w:jc w:val="left"/>
              <w:rPr>
                <w:rFonts w:ascii="宋体" w:hAnsi="宋体"/>
                <w:bCs/>
                <w:sz w:val="24"/>
                <w:szCs w:val="24"/>
              </w:rPr>
            </w:pPr>
            <w:r>
              <w:rPr>
                <w:rFonts w:hint="eastAsia" w:ascii="宋体" w:hAnsi="宋体"/>
                <w:bCs/>
                <w:sz w:val="24"/>
                <w:szCs w:val="24"/>
              </w:rPr>
              <w:t xml:space="preserve">5.预算金额：</w:t>
            </w:r>
            <w:r>
              <w:rPr>
                <w:rFonts w:hint="eastAsia" w:ascii="宋体" w:hAnsi="宋体" w:cs="宋体"/>
                <w:sz w:val="24"/>
                <w:szCs w:val="24"/>
              </w:rPr>
              <w:t xml:space="preserve">58.82</w:t>
            </w:r>
            <w:r>
              <w:rPr>
                <w:rFonts w:hint="eastAsia" w:ascii="宋体" w:hAnsi="宋体"/>
                <w:bCs/>
                <w:sz w:val="24"/>
                <w:szCs w:val="24"/>
              </w:rPr>
              <w:t xml:space="preserve">万元</w:t>
            </w:r>
            <w:r/>
          </w:p>
          <w:p>
            <w:pPr>
              <w:jc w:val="left"/>
              <w:rPr>
                <w:rFonts w:ascii="宋体" w:hAnsi="宋体"/>
                <w:bCs/>
                <w:sz w:val="24"/>
                <w:szCs w:val="24"/>
                <w:highlight w:val="yellow"/>
              </w:rPr>
            </w:pPr>
            <w:r>
              <w:rPr>
                <w:rFonts w:hint="eastAsia" w:ascii="宋体" w:hAnsi="宋体"/>
                <w:bCs/>
                <w:sz w:val="24"/>
                <w:szCs w:val="24"/>
              </w:rPr>
              <w:t xml:space="preserve">6.最高限价</w:t>
            </w:r>
            <w:r>
              <w:rPr>
                <w:rFonts w:hint="eastAsia" w:ascii="宋体" w:hAnsi="宋体"/>
                <w:bCs/>
                <w:sz w:val="24"/>
                <w:szCs w:val="24"/>
              </w:rPr>
              <w:t xml:space="preserve">：同预算金额 </w:t>
            </w:r>
            <w:r/>
          </w:p>
          <w:p>
            <w:pPr>
              <w:jc w:val="left"/>
              <w:rPr>
                <w:rFonts w:ascii="宋体" w:hAnsi="宋体"/>
                <w:bCs/>
                <w:sz w:val="24"/>
                <w:szCs w:val="24"/>
              </w:rPr>
            </w:pPr>
            <w:r>
              <w:rPr>
                <w:rFonts w:hint="eastAsia" w:ascii="宋体" w:hAnsi="宋体"/>
                <w:bCs/>
                <w:sz w:val="24"/>
                <w:szCs w:val="24"/>
              </w:rPr>
              <w:t xml:space="preserve">7.项目类型：货物类</w:t>
            </w:r>
            <w:r/>
          </w:p>
          <w:p>
            <w:pPr>
              <w:jc w:val="left"/>
              <w:rPr>
                <w:rFonts w:ascii="宋体" w:hAnsi="宋体"/>
                <w:bCs/>
                <w:sz w:val="24"/>
                <w:szCs w:val="24"/>
              </w:rPr>
            </w:pPr>
            <w:r>
              <w:rPr>
                <w:rFonts w:hint="eastAsia" w:ascii="宋体" w:hAnsi="宋体"/>
                <w:bCs/>
                <w:sz w:val="24"/>
                <w:szCs w:val="24"/>
              </w:rPr>
              <w:t xml:space="preserve">8.核心产品：</w:t>
            </w:r>
            <w:r>
              <w:rPr>
                <w:rFonts w:hint="eastAsia" w:ascii="宋体" w:hAnsi="宋体"/>
                <w:bCs/>
                <w:sz w:val="24"/>
                <w:szCs w:val="24"/>
              </w:rPr>
              <w:t xml:space="preserve">室内全彩显示屏</w:t>
            </w:r>
            <w:r/>
          </w:p>
          <w:p>
            <w:pPr>
              <w:jc w:val="left"/>
              <w:rPr>
                <w:rFonts w:ascii="宋体" w:hAnsi="宋体"/>
                <w:bCs/>
                <w:sz w:val="24"/>
                <w:szCs w:val="24"/>
              </w:rPr>
            </w:pPr>
            <w:r>
              <w:rPr>
                <w:rFonts w:hint="eastAsia" w:ascii="宋体" w:hAnsi="宋体"/>
                <w:bCs/>
                <w:sz w:val="24"/>
                <w:szCs w:val="24"/>
              </w:rPr>
              <w:t xml:space="preserve">9.是否接受进口产品：不接受</w:t>
            </w:r>
            <w:r/>
          </w:p>
          <w:p>
            <w:pPr>
              <w:jc w:val="left"/>
              <w:rPr>
                <w:rFonts w:ascii="宋体" w:hAnsi="宋体"/>
                <w:bCs/>
                <w:sz w:val="24"/>
                <w:szCs w:val="24"/>
              </w:rPr>
            </w:pPr>
            <w:r>
              <w:rPr>
                <w:rFonts w:hint="eastAsia" w:ascii="宋体" w:hAnsi="宋体"/>
                <w:bCs/>
                <w:sz w:val="24"/>
                <w:szCs w:val="24"/>
              </w:rPr>
              <w:t xml:space="preserve">10.本项目</w:t>
            </w:r>
            <w:r>
              <w:rPr>
                <w:rFonts w:hint="eastAsia" w:ascii="宋体" w:hAnsi="宋体"/>
                <w:bCs/>
                <w:sz w:val="24"/>
                <w:szCs w:val="24"/>
              </w:rPr>
              <w:t xml:space="preserve">不接受联合体，不接受分包。</w:t>
            </w:r>
            <w:r/>
          </w:p>
          <w:p>
            <w:pPr>
              <w:jc w:val="left"/>
              <w:rPr>
                <w:rFonts w:ascii="宋体" w:hAnsi="宋体"/>
                <w:bCs/>
                <w:sz w:val="24"/>
                <w:szCs w:val="24"/>
              </w:rPr>
            </w:pPr>
            <w:r>
              <w:rPr>
                <w:rFonts w:hint="eastAsia" w:ascii="宋体" w:hAnsi="宋体"/>
                <w:bCs/>
                <w:sz w:val="24"/>
                <w:szCs w:val="24"/>
              </w:rPr>
              <w:t xml:space="preserve">11.集中考察或答疑：无</w:t>
            </w:r>
            <w:bookmarkEnd w:id="6"/>
            <w:r/>
            <w:r/>
          </w:p>
        </w:tc>
      </w:tr>
      <w:tr>
        <w:trPr>
          <w:jc w:val="center"/>
          <w:trHeight w:val="2084"/>
        </w:trPr>
        <w:tc>
          <w:tcPr>
            <w:tcW w:w="729" w:type="dxa"/>
            <w:vAlign w:val="center"/>
            <w:textDirection w:val="lrTb"/>
            <w:noWrap w:val="false"/>
          </w:tcPr>
          <w:p>
            <w:pPr>
              <w:jc w:val="center"/>
              <w:rPr>
                <w:rFonts w:ascii="宋体" w:hAnsi="宋体"/>
                <w:bCs/>
                <w:sz w:val="24"/>
                <w:szCs w:val="24"/>
              </w:rPr>
            </w:pPr>
            <w:r/>
            <w:bookmarkStart w:id="8" w:name="OLE_LINK61"/>
            <w:r>
              <w:rPr>
                <w:rFonts w:ascii="宋体" w:hAnsi="宋体"/>
                <w:bCs/>
                <w:sz w:val="24"/>
                <w:szCs w:val="24"/>
              </w:rPr>
              <w:t xml:space="preserve">2</w:t>
            </w:r>
            <w:r/>
          </w:p>
        </w:tc>
        <w:tc>
          <w:tcPr>
            <w:tcW w:w="943" w:type="dxa"/>
            <w:vAlign w:val="center"/>
            <w:textDirection w:val="lrTb"/>
            <w:noWrap w:val="false"/>
          </w:tcPr>
          <w:p>
            <w:pPr>
              <w:pStyle w:val="945"/>
              <w:jc w:val="center"/>
              <w:spacing w:line="276" w:lineRule="auto"/>
              <w:rPr>
                <w:b/>
                <w:bCs/>
                <w:lang w:val="zh-CN"/>
              </w:rPr>
            </w:pPr>
            <w:r/>
            <w:bookmarkStart w:id="9" w:name="OLE_LINK208"/>
            <w:r>
              <w:rPr>
                <w:rFonts w:hint="eastAsia"/>
                <w:b/>
                <w:bCs/>
                <w:lang w:val="zh-CN"/>
              </w:rPr>
              <w:t xml:space="preserve">资格</w:t>
            </w:r>
            <w:bookmarkEnd w:id="9"/>
            <w:r/>
            <w:r/>
          </w:p>
          <w:p>
            <w:pPr>
              <w:pStyle w:val="945"/>
              <w:jc w:val="center"/>
              <w:spacing w:line="276" w:lineRule="auto"/>
              <w:rPr>
                <w:b/>
                <w:bCs/>
                <w:lang w:val="zh-CN"/>
              </w:rPr>
            </w:pPr>
            <w:r>
              <w:rPr>
                <w:rFonts w:hint="eastAsia"/>
                <w:b/>
                <w:bCs/>
                <w:lang w:val="zh-CN"/>
              </w:rPr>
              <w:t xml:space="preserve">条件</w:t>
            </w:r>
            <w:r/>
          </w:p>
        </w:tc>
        <w:tc>
          <w:tcPr>
            <w:gridSpan w:val="2"/>
            <w:tcW w:w="7908" w:type="dxa"/>
            <w:textDirection w:val="lrTb"/>
            <w:noWrap w:val="false"/>
          </w:tcPr>
          <w:p>
            <w:pPr>
              <w:spacing w:line="320" w:lineRule="exact"/>
              <w:rPr>
                <w:rFonts w:ascii="宋体" w:hAnsi="宋体" w:cs="宋体"/>
                <w:bCs/>
                <w:sz w:val="24"/>
                <w:szCs w:val="24"/>
              </w:rPr>
            </w:pPr>
            <w:r/>
            <w:bookmarkStart w:id="10" w:name="_Hlk152255172"/>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w:t>
            </w:r>
            <w:r/>
          </w:p>
          <w:p>
            <w:pPr>
              <w:spacing w:line="320" w:lineRule="exact"/>
              <w:rPr>
                <w:rFonts w:ascii="宋体" w:hAnsi="宋体" w:cs="宋体"/>
                <w:bCs/>
                <w:sz w:val="24"/>
                <w:szCs w:val="24"/>
                <w:highlight w:val="cyan"/>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w:t>
            </w:r>
            <w:r/>
          </w:p>
          <w:p>
            <w:pPr>
              <w:ind w:firstLine="240"/>
              <w:spacing w:line="320" w:lineRule="exact"/>
              <w:rPr>
                <w:rFonts w:ascii="宋体" w:hAnsi="宋体" w:cs="宋体"/>
                <w:bCs/>
                <w:sz w:val="24"/>
                <w:szCs w:val="24"/>
                <w:highlight w:val="green"/>
              </w:rPr>
            </w:pPr>
            <w:r>
              <w:rPr>
                <w:rFonts w:hint="eastAsia" w:ascii="宋体" w:hAnsi="宋体" w:cs="宋体"/>
                <w:bCs/>
                <w:sz w:val="24"/>
                <w:szCs w:val="24"/>
              </w:rPr>
              <w:t xml:space="preserve">2.1中小企业政策：</w:t>
            </w:r>
            <w:r>
              <w:rPr>
                <w:rFonts w:hint="eastAsia" w:ascii="宋体" w:hAnsi="宋体" w:cs="宋体"/>
                <w:b/>
                <w:bCs/>
                <w:sz w:val="24"/>
                <w:szCs w:val="24"/>
              </w:rPr>
              <w:t xml:space="preserve">本项目非专门面向中小企业采购；</w:t>
            </w:r>
            <w:r/>
          </w:p>
          <w:p>
            <w:pPr>
              <w:ind w:firstLine="240"/>
              <w:spacing w:line="320" w:lineRule="exact"/>
              <w:rPr>
                <w:rFonts w:ascii="宋体" w:hAnsi="宋体" w:cs="宋体"/>
                <w:bCs/>
                <w:sz w:val="24"/>
                <w:szCs w:val="24"/>
                <w:highlight w:val="yellow"/>
              </w:rPr>
            </w:pPr>
            <w:r>
              <w:rPr>
                <w:rFonts w:hint="eastAsia" w:ascii="宋体" w:hAnsi="宋体" w:cs="宋体"/>
                <w:bCs/>
                <w:sz w:val="24"/>
                <w:szCs w:val="24"/>
              </w:rPr>
              <w:t xml:space="preserve">2.2通用资格要求：在“信用中国”网站、中国政府采购网查询，无被列入失信被执行人、重大税收违法失信主体、政府采购严重失信行为记录名单。</w:t>
            </w:r>
            <w:r/>
          </w:p>
          <w:p>
            <w:pPr>
              <w:spacing w:line="320" w:lineRule="exact"/>
              <w:rPr>
                <w:lang w:val="zh-CN"/>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本项目的特定资格要求：无。</w:t>
            </w:r>
            <w:bookmarkEnd w:id="10"/>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3</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招标</w:t>
            </w:r>
            <w:r/>
          </w:p>
          <w:p>
            <w:pPr>
              <w:jc w:val="center"/>
              <w:rPr>
                <w:rFonts w:ascii="宋体" w:hAnsi="宋体"/>
                <w:b/>
                <w:sz w:val="24"/>
                <w:szCs w:val="24"/>
              </w:rPr>
            </w:pPr>
            <w:r>
              <w:rPr>
                <w:rFonts w:hint="eastAsia" w:ascii="宋体" w:hAnsi="宋体"/>
                <w:b/>
                <w:sz w:val="24"/>
                <w:szCs w:val="24"/>
              </w:rPr>
              <w:t xml:space="preserve">文件</w:t>
            </w:r>
            <w:r/>
          </w:p>
        </w:tc>
        <w:tc>
          <w:tcPr>
            <w:gridSpan w:val="2"/>
            <w:tcW w:w="7908" w:type="dxa"/>
            <w:textDirection w:val="lrTb"/>
            <w:noWrap w:val="false"/>
          </w:tcPr>
          <w:p>
            <w:pPr>
              <w:spacing w:line="320" w:lineRule="exact"/>
              <w:rPr>
                <w:rFonts w:ascii="宋体" w:hAnsi="宋体" w:cs="宋体"/>
                <w:bCs/>
                <w:sz w:val="24"/>
                <w:szCs w:val="24"/>
              </w:rPr>
            </w:pPr>
            <w:r>
              <w:rPr>
                <w:rFonts w:hint="eastAsia" w:ascii="宋体" w:hAnsi="宋体" w:cs="宋体"/>
                <w:bCs/>
                <w:sz w:val="24"/>
                <w:szCs w:val="24"/>
              </w:rPr>
              <w:t xml:space="preserve">1.获取时间：本招标文件有效获取期限以本项目招标公告中规定的获取招标文件时间为准。</w:t>
            </w:r>
            <w:r/>
          </w:p>
          <w:p>
            <w:pPr>
              <w:jc w:val="left"/>
              <w:spacing w:line="320" w:lineRule="exact"/>
              <w:rPr>
                <w:rFonts w:ascii="宋体" w:hAnsi="宋体" w:cs="宋体"/>
                <w:bCs/>
                <w:sz w:val="24"/>
                <w:szCs w:val="24"/>
              </w:rPr>
            </w:pPr>
            <w:r>
              <w:rPr>
                <w:rFonts w:hint="eastAsia" w:ascii="宋体" w:hAnsi="宋体" w:cs="宋体"/>
                <w:bCs/>
                <w:sz w:val="24"/>
                <w:szCs w:val="24"/>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jc w:val="left"/>
              <w:rPr>
                <w:rFonts w:ascii="宋体" w:hAnsi="宋体"/>
                <w:bCs/>
                <w:sz w:val="24"/>
                <w:szCs w:val="24"/>
              </w:rPr>
            </w:pPr>
            <w:r>
              <w:rPr>
                <w:rFonts w:hint="eastAsia" w:ascii="宋体" w:hAnsi="宋体" w:cs="宋体"/>
                <w:bCs/>
                <w:sz w:val="24"/>
                <w:szCs w:val="24"/>
              </w:rPr>
              <w:t xml:space="preserve">3.售价：本项目招标文件免费。</w:t>
            </w:r>
            <w:bookmarkEnd w:id="8"/>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4</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投标</w:t>
            </w:r>
            <w:r/>
          </w:p>
          <w:p>
            <w:pPr>
              <w:jc w:val="center"/>
              <w:rPr>
                <w:rFonts w:ascii="宋体" w:hAnsi="宋体"/>
                <w:b/>
                <w:sz w:val="24"/>
                <w:szCs w:val="24"/>
              </w:rPr>
            </w:pPr>
            <w:r>
              <w:rPr>
                <w:rFonts w:hint="eastAsia" w:ascii="宋体" w:hAnsi="宋体"/>
                <w:b/>
                <w:sz w:val="24"/>
                <w:szCs w:val="24"/>
              </w:rPr>
              <w:t xml:space="preserve">截止</w:t>
            </w:r>
            <w:r/>
          </w:p>
          <w:p>
            <w:pPr>
              <w:jc w:val="center"/>
              <w:rPr>
                <w:rFonts w:ascii="宋体" w:hAnsi="宋体"/>
                <w:bCs/>
                <w:sz w:val="24"/>
                <w:szCs w:val="24"/>
              </w:rPr>
            </w:pPr>
            <w:r>
              <w:rPr>
                <w:rFonts w:hint="eastAsia" w:ascii="宋体" w:hAnsi="宋体"/>
                <w:b/>
                <w:sz w:val="24"/>
                <w:szCs w:val="24"/>
              </w:rPr>
              <w:t xml:space="preserve">时间</w:t>
            </w:r>
            <w:r/>
          </w:p>
        </w:tc>
        <w:tc>
          <w:tcPr>
            <w:gridSpan w:val="2"/>
            <w:tcW w:w="7908" w:type="dxa"/>
            <w:textDirection w:val="lrTb"/>
            <w:noWrap w:val="false"/>
          </w:tcPr>
          <w:p>
            <w:pPr>
              <w:numPr>
                <w:ilvl w:val="0"/>
                <w:numId w:val="1"/>
              </w:numPr>
              <w:rPr>
                <w:rFonts w:ascii="宋体" w:hAnsi="宋体" w:cs="宋体"/>
                <w:bCs/>
                <w:sz w:val="24"/>
                <w:szCs w:val="21"/>
              </w:rPr>
            </w:pP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rPr>
                <w:rFonts w:ascii="宋体" w:hAnsi="宋体"/>
                <w:sz w:val="24"/>
                <w:szCs w:val="24"/>
              </w:rPr>
            </w:pPr>
            <w:r>
              <w:rPr>
                <w:rFonts w:hint="eastAsia" w:ascii="宋体" w:hAnsi="宋体" w:cs="宋体"/>
                <w:bCs/>
                <w:sz w:val="24"/>
                <w:szCs w:val="21"/>
              </w:rPr>
              <w:t xml:space="preserve">2.开标地点：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jc w:val="left"/>
              <w:rPr>
                <w:rFonts w:ascii="宋体" w:hAnsi="宋体"/>
                <w:bCs/>
                <w:sz w:val="24"/>
                <w:szCs w:val="24"/>
              </w:rPr>
            </w:pPr>
            <w:r>
              <w:rPr>
                <w:rFonts w:hint="eastAsia" w:ascii="宋体" w:hAnsi="宋体" w:cs="宋体"/>
                <w:bCs/>
                <w:sz w:val="24"/>
                <w:szCs w:val="21"/>
              </w:rPr>
              <w:t xml:space="preserve">3.确定中标人时间：评标结束后</w:t>
            </w:r>
            <w:r>
              <w:rPr>
                <w:rFonts w:hint="eastAsia" w:ascii="宋体" w:hAnsi="宋体" w:cs="宋体"/>
                <w:bCs/>
                <w:sz w:val="24"/>
                <w:szCs w:val="24"/>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5</w:t>
            </w:r>
            <w:r/>
          </w:p>
        </w:tc>
        <w:tc>
          <w:tcPr>
            <w:tcW w:w="943" w:type="dxa"/>
            <w:vAlign w:val="center"/>
            <w:textDirection w:val="lrTb"/>
            <w:noWrap w:val="false"/>
          </w:tcPr>
          <w:p>
            <w:pPr>
              <w:pStyle w:val="945"/>
              <w:jc w:val="center"/>
              <w:rPr>
                <w:b/>
                <w:bCs/>
                <w:szCs w:val="22"/>
                <w:lang w:val="zh-CN"/>
              </w:rPr>
            </w:pPr>
            <w:r>
              <w:rPr>
                <w:rFonts w:hint="eastAsia"/>
                <w:b/>
                <w:bCs/>
                <w:szCs w:val="22"/>
                <w:lang w:val="zh-CN"/>
              </w:rPr>
              <w:t xml:space="preserve">投标</w:t>
            </w:r>
            <w:r/>
          </w:p>
          <w:p>
            <w:pPr>
              <w:jc w:val="center"/>
              <w:rPr>
                <w:rFonts w:ascii="宋体" w:hAnsi="宋体"/>
                <w:b/>
                <w:sz w:val="24"/>
                <w:szCs w:val="24"/>
              </w:rPr>
            </w:pPr>
            <w:r>
              <w:rPr>
                <w:rFonts w:hint="eastAsia"/>
                <w:b/>
                <w:bCs/>
                <w:sz w:val="24"/>
                <w:szCs w:val="22"/>
                <w:lang w:val="zh-CN"/>
              </w:rPr>
              <w:t xml:space="preserve">保证金</w:t>
            </w:r>
            <w:r/>
          </w:p>
        </w:tc>
        <w:tc>
          <w:tcPr>
            <w:gridSpan w:val="2"/>
            <w:tcW w:w="7908" w:type="dxa"/>
            <w:vAlign w:val="center"/>
            <w:textDirection w:val="lrTb"/>
            <w:noWrap w:val="false"/>
          </w:tcPr>
          <w:p>
            <w:pPr>
              <w:jc w:val="left"/>
              <w:rPr>
                <w:rFonts w:ascii="宋体" w:hAnsi="宋体" w:cs="宋体"/>
                <w:bCs/>
                <w:sz w:val="24"/>
                <w:szCs w:val="21"/>
              </w:rPr>
            </w:pPr>
            <w:r>
              <w:rPr>
                <w:rFonts w:hint="eastAsia" w:ascii="宋体" w:hAnsi="宋体"/>
                <w:bCs/>
                <w:sz w:val="24"/>
                <w:szCs w:val="24"/>
              </w:rPr>
              <w:t xml:space="preserve">1.本项目免收投标保证金。</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6</w:t>
            </w:r>
            <w:r/>
          </w:p>
        </w:tc>
        <w:tc>
          <w:tcPr>
            <w:tcW w:w="943" w:type="dxa"/>
            <w:vAlign w:val="center"/>
            <w:textDirection w:val="lrTb"/>
            <w:noWrap w:val="false"/>
          </w:tcPr>
          <w:p>
            <w:pPr>
              <w:pStyle w:val="945"/>
              <w:jc w:val="center"/>
              <w:rPr>
                <w:b/>
                <w:bCs/>
                <w:szCs w:val="22"/>
              </w:rPr>
            </w:pPr>
            <w:r>
              <w:rPr>
                <w:rFonts w:hint="eastAsia"/>
                <w:b/>
                <w:bCs/>
                <w:szCs w:val="22"/>
              </w:rPr>
              <w:t xml:space="preserve">限制</w:t>
            </w:r>
            <w:r/>
          </w:p>
          <w:p>
            <w:pPr>
              <w:pStyle w:val="945"/>
              <w:jc w:val="center"/>
              <w:rPr>
                <w:b/>
                <w:bCs/>
                <w:szCs w:val="22"/>
                <w:lang w:val="zh-CN"/>
              </w:rPr>
            </w:pPr>
            <w:r>
              <w:rPr>
                <w:rFonts w:hint="eastAsia"/>
                <w:b/>
                <w:bCs/>
                <w:szCs w:val="22"/>
                <w:lang w:val="zh-CN"/>
              </w:rPr>
              <w:t xml:space="preserve">要求</w:t>
            </w:r>
            <w:r/>
          </w:p>
        </w:tc>
        <w:tc>
          <w:tcPr>
            <w:gridSpan w:val="2"/>
            <w:tcW w:w="7908" w:type="dxa"/>
            <w:vAlign w:val="center"/>
            <w:textDirection w:val="lrTb"/>
            <w:noWrap w:val="false"/>
          </w:tcPr>
          <w:p>
            <w:pPr>
              <w:spacing w:line="320" w:lineRule="exact"/>
              <w:rPr>
                <w:rFonts w:ascii="宋体" w:hAnsi="宋体" w:cs="宋体"/>
                <w:bCs/>
                <w:sz w:val="24"/>
                <w:szCs w:val="24"/>
              </w:rPr>
            </w:pPr>
            <w:r/>
            <w:bookmarkStart w:id="11" w:name="_Hlk152312011"/>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单位负责人为同一人或者存在直接控股、管理关系的不同供应商（投标人），不得参加同一合同项下的政府采购活动，否则均以无效投标处理。</w:t>
            </w:r>
            <w:r/>
          </w:p>
          <w:p>
            <w:pPr>
              <w:jc w:val="left"/>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为本采购项目提供整体设计、规范编制或者项目管理、监理、检测等服务的供应商（投标人），不得再参加本项目的采购活动。</w:t>
            </w:r>
            <w:bookmarkEnd w:id="11"/>
            <w:r/>
            <w:r/>
          </w:p>
        </w:tc>
      </w:tr>
      <w:tr>
        <w:trPr>
          <w:jc w:val="center"/>
          <w:trHeight w:val="1171"/>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7</w:t>
            </w:r>
            <w:r/>
          </w:p>
        </w:tc>
        <w:tc>
          <w:tcPr>
            <w:tcW w:w="943" w:type="dxa"/>
            <w:vAlign w:val="center"/>
            <w:textDirection w:val="lrTb"/>
            <w:noWrap w:val="false"/>
          </w:tcPr>
          <w:p>
            <w:pPr>
              <w:jc w:val="center"/>
              <w:rPr>
                <w:rFonts w:ascii="宋体" w:hAnsi="宋体"/>
                <w:bCs/>
                <w:sz w:val="24"/>
                <w:szCs w:val="24"/>
              </w:rPr>
            </w:pPr>
            <w:r>
              <w:rPr>
                <w:rFonts w:hint="eastAsia" w:ascii="宋体" w:hAnsi="宋体"/>
                <w:b/>
                <w:sz w:val="24"/>
                <w:szCs w:val="24"/>
              </w:rPr>
              <w:t xml:space="preserve">不见面开标</w:t>
            </w:r>
            <w:r/>
          </w:p>
        </w:tc>
        <w:tc>
          <w:tcPr>
            <w:gridSpan w:val="2"/>
            <w:tcW w:w="7908" w:type="dxa"/>
            <w:textDirection w:val="lrTb"/>
            <w:noWrap w:val="false"/>
          </w:tcPr>
          <w:p>
            <w:pPr>
              <w:rPr>
                <w:rFonts w:ascii="宋体" w:hAnsi="宋体" w:cs="宋体"/>
                <w:bCs/>
                <w:sz w:val="24"/>
                <w:szCs w:val="21"/>
              </w:rPr>
            </w:pPr>
            <w:r/>
            <w:bookmarkStart w:id="12" w:name="_Hlk127868748"/>
            <w:r>
              <w:rPr>
                <w:rFonts w:hint="eastAsia" w:ascii="宋体" w:hAnsi="宋体" w:cs="宋体"/>
                <w:bCs/>
                <w:sz w:val="24"/>
                <w:szCs w:val="21"/>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2"/>
            <w:r/>
            <w:r/>
          </w:p>
          <w:p>
            <w:pPr>
              <w:rPr>
                <w:rFonts w:ascii="宋体" w:hAnsi="宋体"/>
                <w:bCs/>
                <w:sz w:val="24"/>
                <w:szCs w:val="24"/>
                <w:lang w:val="zh-CN"/>
              </w:rPr>
            </w:pPr>
            <w:r>
              <w:rPr>
                <w:rFonts w:hint="eastAsia" w:ascii="宋体" w:hAnsi="宋体" w:cs="宋体"/>
                <w:bCs/>
                <w:sz w:val="24"/>
                <w:szCs w:val="21"/>
              </w:rPr>
              <w:t xml:space="preserve">2.投标人在开、评标全过程中应保持通讯畅通，及时登录“苏采云”系统查阅、答复相关信息，并安排专人随时接受与采购人、集中采购机构及评标委员会的相关询问。</w:t>
            </w:r>
            <w:r/>
          </w:p>
        </w:tc>
      </w:tr>
      <w:tr>
        <w:trPr>
          <w:jc w:val="center"/>
          <w:trHeight w:val="553"/>
        </w:trPr>
        <w:tc>
          <w:tcPr>
            <w:tcW w:w="729" w:type="dxa"/>
            <w:vAlign w:val="center"/>
            <w:vMerge w:val="restart"/>
            <w:textDirection w:val="lrTb"/>
            <w:noWrap w:val="false"/>
          </w:tcPr>
          <w:p>
            <w:pPr>
              <w:jc w:val="center"/>
              <w:rPr>
                <w:rFonts w:ascii="宋体" w:hAnsi="宋体"/>
                <w:bCs/>
                <w:sz w:val="24"/>
                <w:szCs w:val="24"/>
              </w:rPr>
            </w:pPr>
            <w:r/>
            <w:bookmarkStart w:id="13" w:name="OLE_LINK84"/>
            <w:r>
              <w:rPr>
                <w:rFonts w:hint="eastAsia" w:ascii="宋体" w:hAnsi="宋体"/>
                <w:bCs/>
                <w:sz w:val="24"/>
                <w:szCs w:val="24"/>
              </w:rPr>
              <w:t xml:space="preserve">8</w:t>
            </w:r>
            <w:r/>
          </w:p>
        </w:tc>
        <w:tc>
          <w:tcPr>
            <w:tcW w:w="943"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联系</w:t>
            </w:r>
            <w:r/>
          </w:p>
          <w:p>
            <w:pPr>
              <w:jc w:val="center"/>
              <w:rPr>
                <w:rFonts w:ascii="宋体" w:hAnsi="宋体"/>
                <w:bCs/>
                <w:sz w:val="24"/>
                <w:szCs w:val="24"/>
              </w:rPr>
            </w:pPr>
            <w:r>
              <w:rPr>
                <w:rFonts w:hint="eastAsia" w:ascii="宋体" w:hAnsi="宋体"/>
                <w:b/>
                <w:sz w:val="24"/>
                <w:szCs w:val="24"/>
              </w:rPr>
              <w:t xml:space="preserve">方式</w:t>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采购人</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w:t>
            </w:r>
            <w:r>
              <w:rPr>
                <w:rFonts w:hint="eastAsia" w:ascii="宋体"/>
                <w:sz w:val="24"/>
                <w:szCs w:val="24"/>
                <w:lang w:val="zh-CN"/>
              </w:rPr>
              <w:t xml:space="preserve">宜兴市公安局交通警察大队</w:t>
            </w:r>
            <w:r/>
          </w:p>
          <w:p>
            <w:pPr>
              <w:jc w:val="left"/>
              <w:rPr>
                <w:rFonts w:ascii="宋体" w:hAnsi="宋体"/>
                <w:bCs/>
                <w:sz w:val="24"/>
                <w:szCs w:val="24"/>
              </w:rPr>
            </w:pPr>
            <w:r>
              <w:rPr>
                <w:rFonts w:hint="eastAsia" w:ascii="宋体" w:hAnsi="宋体"/>
                <w:bCs/>
                <w:sz w:val="24"/>
                <w:szCs w:val="24"/>
              </w:rPr>
              <w:t xml:space="preserve">单位地址：</w:t>
            </w:r>
            <w:r>
              <w:rPr>
                <w:rFonts w:hint="eastAsia" w:ascii="宋体" w:hAnsi="宋体" w:cs="宋体"/>
                <w:sz w:val="24"/>
                <w:szCs w:val="24"/>
              </w:rPr>
              <w:t xml:space="preserve">宜兴市融达汽车城西氿大桥东</w:t>
            </w:r>
            <w:r/>
          </w:p>
          <w:p>
            <w:pPr>
              <w:jc w:val="left"/>
              <w:rPr>
                <w:rFonts w:ascii="宋体" w:hAnsi="宋体"/>
                <w:bCs/>
                <w:sz w:val="24"/>
                <w:szCs w:val="24"/>
              </w:rPr>
            </w:pPr>
            <w:r>
              <w:rPr>
                <w:rFonts w:hint="eastAsia" w:ascii="宋体" w:hAnsi="宋体"/>
                <w:bCs/>
                <w:sz w:val="24"/>
                <w:szCs w:val="24"/>
              </w:rPr>
              <w:t xml:space="preserve">联系人：</w:t>
            </w:r>
            <w:r>
              <w:rPr>
                <w:rFonts w:hint="eastAsia" w:ascii="宋体" w:hAnsi="宋体" w:cs="宋体"/>
                <w:sz w:val="24"/>
                <w:szCs w:val="24"/>
              </w:rPr>
              <w:t xml:space="preserve">贺先生</w:t>
            </w:r>
            <w:r/>
          </w:p>
          <w:p>
            <w:pPr>
              <w:jc w:val="left"/>
              <w:rPr>
                <w:rFonts w:ascii="宋体" w:hAnsi="宋体"/>
                <w:bCs/>
                <w:sz w:val="24"/>
                <w:szCs w:val="24"/>
                <w:highlight w:val="yellow"/>
              </w:rPr>
            </w:pPr>
            <w:r>
              <w:rPr>
                <w:rFonts w:hint="eastAsia" w:ascii="宋体" w:hAnsi="宋体"/>
                <w:bCs/>
                <w:sz w:val="24"/>
                <w:szCs w:val="24"/>
              </w:rPr>
              <w:t xml:space="preserve">联系电话：</w:t>
            </w:r>
            <w:r>
              <w:rPr>
                <w:rFonts w:hint="eastAsia" w:ascii="宋体" w:hAnsi="宋体" w:cs="宋体"/>
                <w:sz w:val="24"/>
                <w:szCs w:val="24"/>
              </w:rPr>
              <w:t xml:space="preserve">0510-87977393</w:t>
            </w:r>
            <w:r/>
          </w:p>
        </w:tc>
      </w:tr>
      <w:tr>
        <w:trPr>
          <w:jc w:val="center"/>
          <w:trHeight w:val="612"/>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集中采购机构</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单位名称：宜兴市公共资源交易中心（宜兴市政府采购中心）</w:t>
            </w:r>
            <w:r/>
          </w:p>
          <w:p>
            <w:pPr>
              <w:jc w:val="left"/>
              <w:rPr>
                <w:rFonts w:ascii="宋体" w:hAnsi="宋体"/>
                <w:bCs/>
                <w:sz w:val="24"/>
                <w:szCs w:val="24"/>
              </w:rPr>
            </w:pPr>
            <w:r>
              <w:rPr>
                <w:rFonts w:hint="eastAsia" w:ascii="宋体" w:hAnsi="宋体"/>
                <w:bCs/>
                <w:sz w:val="24"/>
                <w:szCs w:val="24"/>
              </w:rPr>
              <w:t xml:space="preserve">单位地址：宜兴市陶都路125号</w:t>
            </w:r>
            <w:r/>
          </w:p>
          <w:p>
            <w:pPr>
              <w:jc w:val="left"/>
              <w:rPr>
                <w:rFonts w:ascii="宋体" w:hAnsi="宋体"/>
                <w:bCs/>
                <w:sz w:val="24"/>
                <w:szCs w:val="24"/>
              </w:rPr>
            </w:pPr>
            <w:r>
              <w:rPr>
                <w:rFonts w:hint="eastAsia" w:ascii="宋体" w:hAnsi="宋体"/>
                <w:bCs/>
                <w:sz w:val="24"/>
                <w:szCs w:val="24"/>
              </w:rPr>
              <w:t xml:space="preserve">联系人：许女士</w:t>
            </w:r>
            <w:r/>
          </w:p>
          <w:p>
            <w:pPr>
              <w:jc w:val="left"/>
              <w:rPr>
                <w:rFonts w:ascii="宋体" w:hAnsi="宋体"/>
                <w:bCs/>
                <w:sz w:val="24"/>
                <w:szCs w:val="24"/>
              </w:rPr>
            </w:pPr>
            <w:r>
              <w:rPr>
                <w:rFonts w:hint="eastAsia" w:ascii="宋体" w:hAnsi="宋体"/>
                <w:bCs/>
                <w:sz w:val="24"/>
                <w:szCs w:val="24"/>
              </w:rPr>
              <w:t xml:space="preserve">联系电话：0510-87951735</w:t>
            </w:r>
            <w:r/>
          </w:p>
        </w:tc>
      </w:tr>
      <w:tr>
        <w:trPr>
          <w:jc w:val="center"/>
          <w:trHeight w:val="209"/>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“苏采云”</w:t>
            </w:r>
            <w:r/>
          </w:p>
          <w:p>
            <w:pPr>
              <w:jc w:val="center"/>
              <w:rPr>
                <w:rFonts w:ascii="宋体" w:hAnsi="宋体"/>
                <w:bCs/>
                <w:sz w:val="24"/>
                <w:szCs w:val="24"/>
              </w:rPr>
            </w:pPr>
            <w:r>
              <w:rPr>
                <w:rFonts w:hint="eastAsia" w:ascii="宋体" w:hAnsi="宋体"/>
                <w:bCs/>
                <w:sz w:val="24"/>
                <w:szCs w:val="24"/>
              </w:rPr>
              <w:t xml:space="preserve">客服</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lang w:val="zh-CN"/>
              </w:rPr>
              <w:t xml:space="preserve">投标人(</w:t>
            </w:r>
            <w:r>
              <w:rPr>
                <w:rFonts w:ascii="宋体" w:hAnsi="宋体"/>
                <w:bCs/>
                <w:sz w:val="24"/>
                <w:szCs w:val="24"/>
              </w:rPr>
              <w:t xml:space="preserve">供应商</w:t>
            </w:r>
            <w:r>
              <w:rPr>
                <w:rFonts w:hint="eastAsia" w:ascii="宋体" w:hAnsi="宋体"/>
                <w:bCs/>
                <w:sz w:val="24"/>
                <w:szCs w:val="24"/>
              </w:rPr>
              <w:t xml:space="preserve">)</w:t>
            </w:r>
            <w:r>
              <w:rPr>
                <w:rFonts w:ascii="宋体" w:hAnsi="宋体"/>
                <w:bCs/>
                <w:sz w:val="24"/>
                <w:szCs w:val="24"/>
              </w:rPr>
              <w:t xml:space="preserve"> 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“苏采云”客服，联系电话：17361717606、17312952101；或在“苏采云”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财政监管部门</w:t>
            </w:r>
            <w:r/>
          </w:p>
        </w:tc>
        <w:tc>
          <w:tcPr>
            <w:tcW w:w="6526" w:type="dxa"/>
            <w:textDirection w:val="lrTb"/>
            <w:noWrap w:val="false"/>
          </w:tcPr>
          <w:p>
            <w:pPr>
              <w:jc w:val="left"/>
              <w:rPr>
                <w:rFonts w:ascii="宋体" w:hAnsi="宋体"/>
                <w:bCs/>
                <w:sz w:val="24"/>
                <w:szCs w:val="24"/>
              </w:rPr>
            </w:pPr>
            <w:r>
              <w:rPr>
                <w:rFonts w:hint="eastAsia" w:ascii="宋体" w:hAnsi="宋体"/>
                <w:bCs/>
                <w:sz w:val="24"/>
                <w:szCs w:val="24"/>
              </w:rPr>
              <w:t xml:space="preserve">政府采购监督管理及投诉处理主体: 宜兴市财政局                   </w:t>
            </w:r>
            <w:r/>
          </w:p>
          <w:p>
            <w:pPr>
              <w:jc w:val="left"/>
              <w:rPr>
                <w:rFonts w:ascii="宋体" w:hAnsi="宋体"/>
                <w:bCs/>
                <w:sz w:val="24"/>
                <w:szCs w:val="24"/>
              </w:rPr>
            </w:pPr>
            <w:r>
              <w:rPr>
                <w:rFonts w:hint="eastAsia" w:ascii="宋体" w:hAnsi="宋体"/>
                <w:bCs/>
                <w:sz w:val="24"/>
                <w:szCs w:val="24"/>
              </w:rPr>
              <w:t xml:space="preserve">联系地址：宜兴市荆溪中路35号五局大院内</w:t>
            </w:r>
            <w:bookmarkEnd w:id="3"/>
            <w:r/>
            <w:bookmarkEnd w:id="13"/>
            <w:r/>
            <w:r/>
          </w:p>
        </w:tc>
      </w:tr>
    </w:tbl>
    <w:p>
      <w:pPr>
        <w:jc w:val="center"/>
        <w:spacing w:line="360" w:lineRule="auto"/>
        <w:rPr>
          <w:rFonts w:ascii="黑体" w:hAnsi="黑体" w:eastAsia="黑体"/>
          <w:sz w:val="28"/>
        </w:rPr>
        <w:outlineLvl w:val="0"/>
      </w:pPr>
      <w:r>
        <w:rPr>
          <w:rFonts w:ascii="黑体" w:hAnsi="黑体" w:eastAsia="黑体"/>
          <w:sz w:val="28"/>
        </w:rPr>
        <w:br w:type="page" w:clear="all"/>
      </w:r>
      <w:bookmarkStart w:id="14" w:name="OLE_LINK38"/>
      <w:r/>
      <w:bookmarkStart w:id="15" w:name="_Toc16916"/>
      <w:r>
        <w:rPr>
          <w:rFonts w:hint="eastAsia" w:ascii="黑体" w:hAnsi="黑体" w:eastAsia="黑体"/>
          <w:sz w:val="36"/>
          <w:szCs w:val="36"/>
        </w:rPr>
        <w:t xml:space="preserve">第二章 投标人须知</w:t>
      </w:r>
      <w:bookmarkEnd w:id="4"/>
      <w:r/>
      <w:bookmarkEnd w:id="14"/>
      <w:r/>
      <w:bookmarkEnd w:id="15"/>
      <w:r/>
      <w:r/>
    </w:p>
    <w:p>
      <w:pPr>
        <w:jc w:val="left"/>
        <w:spacing w:line="360" w:lineRule="auto"/>
        <w:rPr>
          <w:rFonts w:ascii="宋体" w:hAnsi="宋体"/>
          <w:b/>
          <w:sz w:val="30"/>
          <w:szCs w:val="30"/>
          <w:lang w:val="zh-CN"/>
        </w:rPr>
      </w:pPr>
      <w:r>
        <w:rPr>
          <w:rFonts w:hint="eastAsia" w:ascii="宋体" w:hAnsi="宋体"/>
          <w:b/>
          <w:sz w:val="30"/>
          <w:szCs w:val="30"/>
          <w:lang w:val="zh-CN"/>
        </w:rPr>
        <w:t xml:space="preserve">一、总   则</w:t>
      </w:r>
      <w:r/>
    </w:p>
    <w:p>
      <w:pPr>
        <w:jc w:val="left"/>
        <w:spacing w:line="360" w:lineRule="auto"/>
        <w:rPr>
          <w:rFonts w:ascii="宋体" w:hAnsi="宋体"/>
          <w:b/>
          <w:sz w:val="28"/>
          <w:szCs w:val="28"/>
          <w:lang w:val="zh-CN"/>
        </w:rPr>
      </w:pPr>
      <w:r>
        <w:rPr>
          <w:rFonts w:hint="eastAsia" w:ascii="宋体" w:hAnsi="宋体"/>
          <w:b/>
          <w:sz w:val="28"/>
          <w:szCs w:val="28"/>
          <w:lang w:val="zh-CN"/>
        </w:rPr>
        <w:t xml:space="preserve">1、适用法律</w:t>
      </w:r>
      <w:r/>
    </w:p>
    <w:p>
      <w:pPr>
        <w:ind w:firstLine="480"/>
        <w:jc w:val="left"/>
        <w:spacing w:line="360" w:lineRule="auto"/>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 xml:space="preserve">本次招标及由此产生的合同受中华人民共和国法律的制约和保护。</w:t>
      </w:r>
      <w:r/>
    </w:p>
    <w:p>
      <w:pPr>
        <w:jc w:val="left"/>
        <w:spacing w:line="360" w:lineRule="auto"/>
        <w:rPr>
          <w:rFonts w:ascii="宋体" w:hAnsi="宋体"/>
          <w:b/>
          <w:sz w:val="28"/>
          <w:szCs w:val="28"/>
          <w:lang w:val="zh-CN"/>
        </w:rPr>
      </w:pPr>
      <w:r>
        <w:rPr>
          <w:rFonts w:hint="eastAsia" w:ascii="宋体" w:hAnsi="宋体"/>
          <w:b/>
          <w:sz w:val="28"/>
          <w:szCs w:val="28"/>
          <w:lang w:val="zh-CN"/>
        </w:rPr>
        <w:t xml:space="preserve">2、定义</w:t>
      </w:r>
      <w:r/>
    </w:p>
    <w:p>
      <w:pPr>
        <w:ind w:firstLine="480"/>
        <w:jc w:val="left"/>
        <w:spacing w:line="360" w:lineRule="auto"/>
        <w:rPr>
          <w:rFonts w:ascii="宋体" w:hAnsi="宋体"/>
          <w:bCs/>
          <w:sz w:val="24"/>
          <w:szCs w:val="24"/>
        </w:rPr>
      </w:pPr>
      <w:r/>
      <w:bookmarkStart w:id="16" w:name="_Hlk151624258"/>
      <w:r/>
      <w:bookmarkStart w:id="17" w:name="_Hlk151624234"/>
      <w:r/>
      <w:bookmarkStart w:id="18" w:name="_Hlk151625314"/>
      <w:r>
        <w:rPr>
          <w:rFonts w:hint="eastAsia" w:ascii="宋体" w:hAnsi="宋体"/>
          <w:bCs/>
          <w:sz w:val="24"/>
          <w:szCs w:val="24"/>
          <w:lang w:val="zh-CN"/>
        </w:rPr>
        <w:t xml:space="preserve">2.1 </w:t>
      </w:r>
      <w:r>
        <w:rPr>
          <w:rFonts w:hint="eastAsia" w:ascii="宋体" w:hAnsi="宋体"/>
          <w:sz w:val="24"/>
          <w:szCs w:val="24"/>
        </w:rPr>
        <w:t xml:space="preserve">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 xml:space="preserve">招标文件中的“</w:t>
      </w:r>
      <w:bookmarkStart w:id="19" w:name="_Hlk164149389"/>
      <w:r>
        <w:rPr>
          <w:rFonts w:hint="eastAsia" w:ascii="宋体" w:hAnsi="宋体"/>
          <w:bCs/>
          <w:sz w:val="24"/>
          <w:szCs w:val="24"/>
          <w:lang w:val="zh-CN"/>
        </w:rPr>
        <w:t xml:space="preserve">法定代表人”是指投标人的营业执照</w:t>
      </w:r>
      <w:r>
        <w:rPr>
          <w:rFonts w:hint="eastAsia" w:ascii="宋体" w:hAnsi="宋体"/>
          <w:bCs/>
          <w:sz w:val="24"/>
          <w:szCs w:val="24"/>
        </w:rPr>
        <w:t xml:space="preserve">或相关部门的有效登记证明文件</w:t>
      </w:r>
      <w:r>
        <w:rPr>
          <w:rFonts w:hint="eastAsia" w:ascii="宋体" w:hAnsi="宋体"/>
          <w:bCs/>
          <w:sz w:val="24"/>
          <w:szCs w:val="24"/>
          <w:lang w:val="zh-CN"/>
        </w:rPr>
        <w:t xml:space="preserve">中的“法定代表人”、“执行事务合伙人”、“经营者”、“</w:t>
      </w:r>
      <w:r>
        <w:rPr>
          <w:rFonts w:hint="eastAsia" w:ascii="宋体" w:hAnsi="宋体"/>
          <w:bCs/>
          <w:sz w:val="24"/>
          <w:szCs w:val="24"/>
        </w:rPr>
        <w:t xml:space="preserve">负责人</w:t>
      </w:r>
      <w:r>
        <w:rPr>
          <w:rFonts w:hint="eastAsia" w:ascii="宋体" w:hAnsi="宋体"/>
          <w:bCs/>
          <w:sz w:val="24"/>
          <w:szCs w:val="24"/>
          <w:lang w:val="zh-CN"/>
        </w:rPr>
        <w:t xml:space="preserve">”，若为自然人的指自然人本人。</w:t>
      </w:r>
      <w:bookmarkStart w:id="20" w:name="_Hlk160441159"/>
      <w:r/>
      <w:bookmarkEnd w:id="19"/>
      <w:r>
        <w:rPr>
          <w:rFonts w:hint="eastAsia" w:ascii="宋体" w:hAnsi="宋体"/>
          <w:bCs/>
          <w:sz w:val="24"/>
          <w:szCs w:val="24"/>
          <w:lang w:val="zh-CN"/>
        </w:rPr>
        <w:t xml:space="preserve"> </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 xml:space="preserve">、优惠政策与扶持政策，分别为同一概念或意思。</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2.4本招标文件中所称的“以上”、“以来”、“以下”、“不少于”、“不超过”，包括本数；所称的“不足”、“低于”、“高于”、“少于”、“超过”，不包括本数。</w:t>
      </w:r>
      <w:bookmarkEnd w:id="20"/>
      <w:r/>
      <w:r/>
    </w:p>
    <w:p>
      <w:pPr>
        <w:jc w:val="left"/>
        <w:spacing w:line="360" w:lineRule="auto"/>
        <w:rPr>
          <w:rFonts w:ascii="宋体" w:hAnsi="宋体"/>
          <w:b/>
          <w:sz w:val="28"/>
          <w:szCs w:val="28"/>
          <w:lang w:val="zh-CN"/>
        </w:rPr>
      </w:pPr>
      <w:r>
        <w:rPr>
          <w:rFonts w:hint="eastAsia" w:ascii="宋体" w:hAnsi="宋体"/>
          <w:b/>
          <w:sz w:val="28"/>
          <w:szCs w:val="28"/>
        </w:rPr>
        <w:t xml:space="preserve">3、</w:t>
      </w:r>
      <w:r>
        <w:rPr>
          <w:rFonts w:hint="eastAsia" w:ascii="宋体" w:hAnsi="宋体"/>
          <w:b/>
          <w:sz w:val="28"/>
          <w:szCs w:val="28"/>
          <w:lang w:val="zh-CN"/>
        </w:rPr>
        <w:t xml:space="preserve">政府采购政策</w:t>
      </w:r>
      <w:bookmarkEnd w:id="16"/>
      <w:r/>
      <w:r/>
    </w:p>
    <w:p>
      <w:pPr>
        <w:ind w:firstLine="480"/>
        <w:jc w:val="left"/>
        <w:spacing w:line="360" w:lineRule="auto"/>
        <w:rPr>
          <w:rFonts w:ascii="宋体" w:hAnsi="宋体"/>
          <w:bCs/>
          <w:sz w:val="24"/>
          <w:szCs w:val="24"/>
        </w:rPr>
      </w:pPr>
      <w:r>
        <w:rPr>
          <w:rFonts w:hint="eastAsia" w:ascii="宋体" w:hAnsi="宋体" w:cs="宋体"/>
          <w:sz w:val="24"/>
        </w:rPr>
        <w:t xml:space="preserve">3.1 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rPr>
      </w:pPr>
      <w:r>
        <w:rPr>
          <w:rFonts w:hint="eastAsia" w:ascii="宋体" w:hAnsi="宋体"/>
          <w:bCs/>
          <w:sz w:val="24"/>
          <w:szCs w:val="24"/>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 xml:space="preserve">本项目中如有涉及强制采购产品的，投标人须按照上述要求提供相关产品的证明材料，否则投标无效。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本项目中如有涉及数据库、操作系</w:t>
      </w:r>
      <w:r>
        <w:rPr>
          <w:rFonts w:hint="eastAsia" w:ascii="宋体" w:hAnsi="宋体"/>
          <w:bCs/>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以联合体形式参加政府采购活动的，联合体各方均为中小企业的，联合体视同中小企业。其中，联合体各方均为小微企业的，联合体视同小微企业。由联合体主体单位出具中小企业声明。</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3.6.2在政府采购活动中，供应商提供的货物符合下列情形的，享受中小企业扶持政策：</w:t>
      </w:r>
      <w:r>
        <w:rPr>
          <w:rFonts w:hint="eastAsia" w:ascii="宋体" w:hAnsi="宋体" w:cs="宋体"/>
          <w:bCs/>
          <w:sz w:val="24"/>
        </w:rPr>
        <w:t xml:space="preserve">在货物采购项目中，货物由中小企业制造，即货物由中小企业生产且使用该中小企业商号或者注册商标；在货物采购项目中，投标人提供的货物既有中小企业制造货物，也有大型企业</w:t>
      </w:r>
      <w:r>
        <w:rPr>
          <w:rFonts w:hint="eastAsia" w:ascii="宋体" w:hAnsi="宋体" w:cs="宋体"/>
          <w:bCs/>
          <w:sz w:val="24"/>
        </w:rPr>
        <w:t xml:space="preserve">制造货物的，不享受中小企业扶持政策。</w:t>
      </w:r>
      <w:bookmarkStart w:id="21" w:name="_Hlk161824916"/>
      <w:r>
        <w:rPr>
          <w:rFonts w:hint="eastAsia" w:ascii="宋体" w:hAnsi="宋体" w:cs="宋体"/>
          <w:bCs/>
          <w:sz w:val="24"/>
        </w:rPr>
        <w:t xml:space="preserve">根据采购项目类型，若为货物类项目，只对货物的制造商是否为中小企业进行认定，</w:t>
      </w:r>
      <w:r>
        <w:rPr>
          <w:rFonts w:hint="eastAsia" w:ascii="宋体" w:hAnsi="宋体" w:cs="宋体"/>
          <w:b/>
          <w:sz w:val="24"/>
        </w:rPr>
        <w:t xml:space="preserve">不再对投标人提供的配套服务作出要求</w:t>
      </w:r>
      <w:r>
        <w:rPr>
          <w:rFonts w:hint="eastAsia" w:ascii="宋体" w:hAnsi="宋体" w:cs="宋体"/>
          <w:bCs/>
          <w:sz w:val="24"/>
        </w:rPr>
        <w:t xml:space="preserve">。</w:t>
      </w:r>
      <w:bookmarkEnd w:id="21"/>
      <w:r/>
      <w:r/>
    </w:p>
    <w:p>
      <w:pPr>
        <w:ind w:firstLine="480"/>
        <w:jc w:val="left"/>
        <w:spacing w:line="360" w:lineRule="auto"/>
        <w:rPr>
          <w:rFonts w:ascii="宋体" w:hAnsi="宋体"/>
          <w:bCs/>
          <w:sz w:val="24"/>
          <w:szCs w:val="24"/>
        </w:rPr>
      </w:pPr>
      <w:r>
        <w:rPr>
          <w:rFonts w:hint="eastAsia" w:ascii="宋体" w:hAnsi="宋体"/>
          <w:bCs/>
          <w:sz w:val="24"/>
          <w:szCs w:val="24"/>
        </w:rPr>
        <w:t xml:space="preserve">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2" w:name="_Hlk101132181"/>
      <w:r>
        <w:rPr>
          <w:rFonts w:hint="eastAsia" w:ascii="宋体" w:hAnsi="宋体"/>
          <w:bCs/>
          <w:sz w:val="24"/>
          <w:szCs w:val="24"/>
        </w:rPr>
        <w:t xml:space="preserve">联合协议或者分包意向协议约定小微企业的合同份额占到合同总金额30%及以上的</w:t>
      </w:r>
      <w:bookmarkEnd w:id="22"/>
      <w:r>
        <w:rPr>
          <w:rFonts w:hint="eastAsia" w:ascii="宋体" w:hAnsi="宋体"/>
          <w:bCs/>
          <w:sz w:val="24"/>
          <w:szCs w:val="24"/>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3"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①对提供《中小企业声明函》的投标人，应按照《中小企业声明函》格式准确完整填写相关内容，</w:t>
      </w:r>
      <w:bookmarkStart w:id="24" w:name="_Hlk160697267"/>
      <w:r>
        <w:rPr>
          <w:rFonts w:hint="eastAsia" w:ascii="宋体" w:hAnsi="宋体"/>
          <w:bCs/>
          <w:sz w:val="24"/>
          <w:szCs w:val="24"/>
        </w:rPr>
        <w:t xml:space="preserve">并明确企业类型（中型、小型或微型），否则中小企业声明函无效。</w:t>
      </w:r>
      <w:bookmarkEnd w:id="23"/>
      <w:r/>
      <w:bookmarkEnd w:id="24"/>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若投标人同时为小微企业、残疾人福利性单位或监狱企业，</w:t>
      </w:r>
      <w:bookmarkStart w:id="25" w:name="_Hlk159418699"/>
      <w:r>
        <w:rPr>
          <w:rFonts w:hint="eastAsia" w:ascii="宋体" w:hAnsi="宋体"/>
          <w:b/>
          <w:sz w:val="24"/>
          <w:szCs w:val="24"/>
        </w:rPr>
        <w:t xml:space="preserve">只享受一次针对小微企业的价格优惠。</w:t>
      </w:r>
      <w:bookmarkEnd w:id="25"/>
      <w:r/>
      <w:r/>
    </w:p>
    <w:p>
      <w:pPr>
        <w:ind w:firstLine="480"/>
        <w:jc w:val="left"/>
        <w:spacing w:line="360" w:lineRule="auto"/>
        <w:rPr>
          <w:rFonts w:ascii="宋体" w:hAnsi="宋体"/>
          <w:bCs/>
          <w:sz w:val="24"/>
          <w:szCs w:val="24"/>
        </w:rPr>
      </w:pPr>
      <w:r>
        <w:rPr>
          <w:rFonts w:hint="eastAsia" w:ascii="宋体" w:hAnsi="宋体"/>
          <w:bCs/>
          <w:sz w:val="24"/>
          <w:szCs w:val="24"/>
        </w:rPr>
        <w:t xml:space="preserve">3.6.5中小企业依据《政府采购促进中小企业发展管理办法》（财库〔2020〕46号）规定的扶持政策获得政府采购合同后，小微企业不得将合同分包给大中型企业，中型企业不得将合同分包给大型企业。</w:t>
      </w:r>
      <w:bookmarkEnd w:id="17"/>
      <w:r/>
      <w:bookmarkEnd w:id="18"/>
      <w:r/>
      <w:r/>
    </w:p>
    <w:p>
      <w:pPr>
        <w:jc w:val="left"/>
        <w:spacing w:line="360" w:lineRule="auto"/>
        <w:rPr>
          <w:rFonts w:ascii="宋体" w:hAnsi="宋体"/>
          <w:b/>
          <w:sz w:val="28"/>
          <w:szCs w:val="28"/>
          <w:lang w:val="zh-CN"/>
        </w:rPr>
      </w:pPr>
      <w:r>
        <w:rPr>
          <w:rFonts w:hint="eastAsia" w:ascii="宋体" w:hAnsi="宋体"/>
          <w:b/>
          <w:sz w:val="28"/>
          <w:szCs w:val="28"/>
        </w:rPr>
        <w:t xml:space="preserve">4、</w:t>
      </w:r>
      <w:r>
        <w:rPr>
          <w:rFonts w:hint="eastAsia" w:ascii="宋体" w:hAnsi="宋体"/>
          <w:b/>
          <w:sz w:val="28"/>
          <w:szCs w:val="28"/>
          <w:lang w:val="zh-CN"/>
        </w:rPr>
        <w:t xml:space="preserve">投标费用</w:t>
      </w:r>
      <w:r/>
    </w:p>
    <w:p>
      <w:pPr>
        <w:ind w:firstLine="480"/>
        <w:jc w:val="left"/>
        <w:spacing w:line="360" w:lineRule="auto"/>
        <w:rPr>
          <w:rFonts w:ascii="宋体" w:hAnsi="宋体"/>
          <w:bCs/>
          <w:sz w:val="24"/>
          <w:szCs w:val="24"/>
        </w:rPr>
      </w:pPr>
      <w:r>
        <w:rPr>
          <w:rFonts w:hint="eastAsia" w:ascii="宋体" w:hAnsi="宋体"/>
          <w:bCs/>
          <w:sz w:val="24"/>
          <w:szCs w:val="24"/>
        </w:rPr>
        <w:t xml:space="preserve">4.1 投标人应自行承担所有与准备和参加投标有关的一切费用。</w:t>
      </w:r>
      <w:r/>
    </w:p>
    <w:p>
      <w:pPr>
        <w:ind w:firstLine="480"/>
        <w:jc w:val="left"/>
        <w:spacing w:line="360" w:lineRule="auto"/>
        <w:rPr>
          <w:rFonts w:ascii="宋体" w:hAnsi="宋体"/>
          <w:bCs/>
          <w:sz w:val="24"/>
          <w:szCs w:val="24"/>
        </w:rPr>
      </w:pPr>
      <w:r/>
      <w:bookmarkStart w:id="26" w:name="OLE_LINK107"/>
      <w:r/>
      <w:bookmarkStart w:id="27" w:name="OLE_LINK88"/>
      <w:r>
        <w:rPr>
          <w:rFonts w:hint="eastAsia" w:ascii="宋体" w:hAnsi="宋体"/>
          <w:bCs/>
          <w:sz w:val="24"/>
          <w:szCs w:val="24"/>
        </w:rPr>
        <w:t xml:space="preserve">4.2 </w:t>
      </w:r>
      <w:bookmarkEnd w:id="26"/>
      <w:r>
        <w:rPr>
          <w:rFonts w:hint="eastAsia" w:ascii="宋体" w:hAnsi="宋体"/>
          <w:bCs/>
          <w:sz w:val="24"/>
          <w:szCs w:val="24"/>
        </w:rPr>
        <w:t xml:space="preserve">本次招标，宜兴市公共资源交易中心对所有投标人不收取服务费用。</w:t>
      </w:r>
      <w:bookmarkEnd w:id="27"/>
      <w:r/>
      <w:r/>
    </w:p>
    <w:p>
      <w:pPr>
        <w:jc w:val="left"/>
        <w:spacing w:line="360" w:lineRule="auto"/>
        <w:rPr>
          <w:rFonts w:ascii="宋体" w:hAnsi="宋体"/>
          <w:b/>
          <w:sz w:val="28"/>
          <w:szCs w:val="28"/>
          <w:lang w:val="zh-CN"/>
        </w:rPr>
      </w:pPr>
      <w:r>
        <w:rPr>
          <w:rFonts w:hint="eastAsia" w:ascii="宋体" w:hAnsi="宋体"/>
          <w:b/>
          <w:sz w:val="28"/>
          <w:szCs w:val="28"/>
        </w:rPr>
        <w:t xml:space="preserve">5、</w:t>
      </w:r>
      <w:r>
        <w:rPr>
          <w:rFonts w:hint="eastAsia" w:ascii="宋体" w:hAnsi="宋体"/>
          <w:b/>
          <w:sz w:val="28"/>
          <w:szCs w:val="28"/>
          <w:lang w:val="zh-CN"/>
        </w:rPr>
        <w:t xml:space="preserve">保密要求</w:t>
      </w:r>
      <w:r/>
    </w:p>
    <w:p>
      <w:pPr>
        <w:ind w:firstLine="480"/>
        <w:jc w:val="left"/>
        <w:spacing w:line="360" w:lineRule="auto"/>
        <w:rPr>
          <w:rFonts w:ascii="宋体" w:hAnsi="宋体"/>
          <w:bCs/>
          <w:sz w:val="24"/>
          <w:szCs w:val="24"/>
        </w:rPr>
      </w:pPr>
      <w:r>
        <w:rPr>
          <w:rFonts w:hint="eastAsia" w:ascii="宋体" w:hAnsi="宋体"/>
          <w:bCs/>
          <w:sz w:val="24"/>
          <w:szCs w:val="24"/>
        </w:rPr>
        <w:t xml:space="preserve">5.1 采购各方当事人，对采购活动过程中获悉的国家秘密、商业秘密，应当依法予以保密。</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二、招标文件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6、招标文件的组成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招标文件包括招标公告和本文件目录所列全部内容及其附件，如有缺漏，请立即与</w:t>
      </w:r>
      <w:bookmarkStart w:id="28" w:name="OLE_LINK253"/>
      <w:r>
        <w:rPr>
          <w:rFonts w:hint="eastAsia" w:ascii="宋体" w:hAnsi="宋体"/>
          <w:bCs/>
          <w:sz w:val="24"/>
          <w:szCs w:val="24"/>
        </w:rPr>
        <w:t xml:space="preserve">采购人或者</w:t>
      </w:r>
      <w:bookmarkEnd w:id="28"/>
      <w:r>
        <w:rPr>
          <w:rFonts w:hint="eastAsia" w:ascii="宋体" w:hAnsi="宋体"/>
          <w:bCs/>
          <w:sz w:val="24"/>
          <w:szCs w:val="24"/>
        </w:rPr>
        <w:t xml:space="preserve">集中采购机构联系解决。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6.2 招标文件如与招标公告有不一致的地方，以招标文件为准；电子投标文件制作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电子投标文件格式、说明与本招标文件格式、说明不一致的，以本招标文件格式、说明为准。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6.3 相关网站公告、公示信息如有不一致的，以“江苏政府采购网”发布的信息为准。</w:t>
      </w:r>
      <w:r/>
    </w:p>
    <w:p>
      <w:pPr>
        <w:ind w:firstLine="480"/>
        <w:jc w:val="left"/>
        <w:spacing w:line="360" w:lineRule="auto"/>
        <w:rPr>
          <w:rFonts w:ascii="宋体" w:hAnsi="宋体"/>
          <w:bCs/>
          <w:sz w:val="24"/>
          <w:szCs w:val="24"/>
        </w:rPr>
      </w:pPr>
      <w:r>
        <w:rPr>
          <w:rFonts w:hint="eastAsia" w:ascii="宋体" w:hAnsi="宋体"/>
          <w:bCs/>
          <w:sz w:val="24"/>
          <w:szCs w:val="24"/>
        </w:rPr>
        <w:t xml:space="preserve">6.4 投标人一旦参加本项目采购活动，即被认为接受了本招标文件的规定和约束。</w:t>
      </w:r>
      <w:r/>
    </w:p>
    <w:p>
      <w:pPr>
        <w:jc w:val="left"/>
        <w:spacing w:line="360" w:lineRule="auto"/>
        <w:rPr>
          <w:rFonts w:ascii="宋体" w:hAnsi="宋体"/>
          <w:b/>
          <w:sz w:val="28"/>
          <w:szCs w:val="28"/>
          <w:lang w:val="zh-CN"/>
        </w:rPr>
      </w:pPr>
      <w:r>
        <w:rPr>
          <w:rFonts w:hint="eastAsia" w:ascii="宋体" w:hAnsi="宋体"/>
          <w:b/>
          <w:sz w:val="28"/>
          <w:szCs w:val="28"/>
        </w:rPr>
        <w:t xml:space="preserve">7</w:t>
      </w:r>
      <w:r>
        <w:rPr>
          <w:rFonts w:hint="eastAsia" w:ascii="宋体" w:hAnsi="宋体"/>
          <w:b/>
          <w:sz w:val="28"/>
          <w:szCs w:val="28"/>
          <w:lang w:val="zh-CN"/>
        </w:rPr>
        <w:t xml:space="preserve">、招标文件的澄清、修改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7.1 采购人或者集中采购机构可以</w:t>
      </w:r>
      <w:r>
        <w:rPr>
          <w:rFonts w:hint="eastAsia" w:ascii="宋体" w:hAnsi="宋体"/>
          <w:bCs/>
          <w:sz w:val="24"/>
          <w:szCs w:val="24"/>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 xml:space="preserve">将</w:t>
      </w:r>
      <w:r>
        <w:rPr>
          <w:rFonts w:hint="eastAsia" w:ascii="宋体" w:hAnsi="宋体"/>
          <w:bCs/>
          <w:sz w:val="24"/>
          <w:szCs w:val="24"/>
          <w:lang w:val="zh-CN"/>
        </w:rPr>
        <w:t xml:space="preserve">顺延投标截止时间和开标时间。</w:t>
      </w:r>
      <w:r/>
    </w:p>
    <w:p>
      <w:pPr>
        <w:ind w:firstLine="480"/>
        <w:jc w:val="left"/>
        <w:spacing w:line="360" w:lineRule="auto"/>
        <w:rPr>
          <w:rFonts w:ascii="宋体" w:hAnsi="宋体"/>
          <w:bCs/>
          <w:sz w:val="24"/>
          <w:szCs w:val="24"/>
        </w:rPr>
      </w:pPr>
      <w:r>
        <w:rPr>
          <w:rFonts w:hint="eastAsia" w:ascii="宋体" w:hAnsi="宋体"/>
          <w:bCs/>
          <w:sz w:val="24"/>
          <w:szCs w:val="24"/>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sz w:val="30"/>
          <w:szCs w:val="30"/>
          <w:lang w:val="zh-CN"/>
        </w:rPr>
      </w:pPr>
      <w:r/>
      <w:bookmarkStart w:id="29" w:name="OLE_LINK16"/>
      <w:r/>
      <w:bookmarkStart w:id="30" w:name="_Hlk151557699"/>
      <w:r>
        <w:rPr>
          <w:rFonts w:hint="eastAsia" w:ascii="宋体" w:hAnsi="宋体"/>
          <w:b/>
          <w:sz w:val="30"/>
          <w:szCs w:val="30"/>
          <w:lang w:val="zh-CN"/>
        </w:rPr>
        <w:t xml:space="preserve">三、投标文件</w:t>
      </w:r>
      <w:r/>
    </w:p>
    <w:p>
      <w:pPr>
        <w:jc w:val="left"/>
        <w:spacing w:line="360" w:lineRule="auto"/>
        <w:rPr>
          <w:rFonts w:ascii="宋体" w:hAnsi="宋体"/>
          <w:b/>
          <w:sz w:val="28"/>
          <w:szCs w:val="28"/>
          <w:lang w:val="zh-CN"/>
        </w:rPr>
      </w:pPr>
      <w:r/>
      <w:bookmarkStart w:id="31" w:name="OLE_LINK51"/>
      <w:r/>
      <w:bookmarkStart w:id="32" w:name="OLE_LINK20"/>
      <w:r/>
      <w:bookmarkStart w:id="33" w:name="OLE_LINK62"/>
      <w:r/>
      <w:bookmarkEnd w:id="29"/>
      <w:r>
        <w:rPr>
          <w:rFonts w:hint="eastAsia" w:ascii="宋体" w:hAnsi="宋体"/>
          <w:b/>
          <w:sz w:val="28"/>
          <w:szCs w:val="28"/>
        </w:rPr>
        <w:t xml:space="preserve">8</w:t>
      </w:r>
      <w:r>
        <w:rPr>
          <w:rFonts w:hint="eastAsia" w:ascii="宋体" w:hAnsi="宋体"/>
          <w:b/>
          <w:sz w:val="28"/>
          <w:szCs w:val="28"/>
          <w:lang w:val="zh-CN"/>
        </w:rPr>
        <w:t xml:space="preserve">、投标文件的组成</w:t>
      </w:r>
      <w:r/>
    </w:p>
    <w:p>
      <w:pPr>
        <w:ind w:firstLine="480"/>
        <w:jc w:val="left"/>
        <w:spacing w:line="360" w:lineRule="auto"/>
        <w:rPr>
          <w:rFonts w:ascii="宋体" w:hAnsi="宋体"/>
          <w:sz w:val="24"/>
        </w:rPr>
      </w:pPr>
      <w:r/>
      <w:bookmarkStart w:id="34" w:name="OLE_LINK219"/>
      <w:r/>
      <w:bookmarkEnd w:id="30"/>
      <w:r/>
      <w:bookmarkEnd w:id="31"/>
      <w:r/>
      <w:bookmarkEnd w:id="32"/>
      <w:r/>
      <w:bookmarkEnd w:id="33"/>
      <w:r>
        <w:rPr>
          <w:rFonts w:hint="eastAsia" w:ascii="宋体" w:hAnsi="宋体"/>
          <w:bCs/>
          <w:sz w:val="24"/>
          <w:szCs w:val="24"/>
        </w:rPr>
        <w:t xml:space="preserve">8.1 </w:t>
      </w:r>
      <w:r>
        <w:rPr>
          <w:rFonts w:hint="eastAsia" w:ascii="宋体" w:hAnsi="宋体"/>
          <w:sz w:val="24"/>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sz w:val="24"/>
        </w:rPr>
      </w:pPr>
      <w:r>
        <w:rPr>
          <w:rFonts w:hint="eastAsia" w:ascii="宋体" w:hAnsi="宋体"/>
          <w:sz w:val="24"/>
        </w:rPr>
        <w:t xml:space="preserve">8.2 投标人所须提供的相关证明文件和要求以及投标文件的部分格式要求，详见“第六章 投标文件内容与格式”。</w:t>
      </w:r>
      <w:r/>
    </w:p>
    <w:p>
      <w:pPr>
        <w:jc w:val="left"/>
        <w:spacing w:line="360" w:lineRule="auto"/>
        <w:rPr>
          <w:rFonts w:ascii="宋体" w:hAnsi="宋体"/>
          <w:b/>
          <w:sz w:val="28"/>
          <w:szCs w:val="28"/>
          <w:lang w:val="zh-CN"/>
        </w:rPr>
      </w:pPr>
      <w:r>
        <w:rPr>
          <w:rFonts w:hint="eastAsia" w:ascii="宋体" w:hAnsi="宋体"/>
          <w:b/>
          <w:sz w:val="28"/>
          <w:szCs w:val="28"/>
        </w:rPr>
        <w:t xml:space="preserve">9</w:t>
      </w:r>
      <w:r>
        <w:rPr>
          <w:rFonts w:hint="eastAsia" w:ascii="宋体" w:hAnsi="宋体"/>
          <w:b/>
          <w:sz w:val="28"/>
          <w:szCs w:val="28"/>
          <w:lang w:val="zh-CN"/>
        </w:rPr>
        <w:t xml:space="preserve">、</w:t>
      </w:r>
      <w:bookmarkStart w:id="35" w:name="_Toc19624"/>
      <w:r/>
      <w:bookmarkStart w:id="36" w:name="_Toc23231"/>
      <w:r/>
      <w:bookmarkStart w:id="37" w:name="_Toc2248"/>
      <w:r/>
      <w:bookmarkStart w:id="38" w:name="_Toc515647770"/>
      <w:r/>
      <w:bookmarkStart w:id="39" w:name="_Toc520356155"/>
      <w:r>
        <w:rPr>
          <w:rFonts w:hint="eastAsia" w:ascii="宋体" w:hAnsi="宋体"/>
          <w:b/>
          <w:sz w:val="28"/>
          <w:szCs w:val="28"/>
          <w:lang w:val="zh-CN"/>
        </w:rPr>
        <w:t xml:space="preserve">投标报价</w:t>
      </w:r>
      <w:bookmarkEnd w:id="35"/>
      <w:r/>
      <w:bookmarkEnd w:id="36"/>
      <w:r/>
      <w:bookmarkEnd w:id="37"/>
      <w:r/>
      <w:bookmarkEnd w:id="38"/>
      <w:r/>
      <w:bookmarkEnd w:id="39"/>
      <w:r/>
      <w:bookmarkEnd w:id="34"/>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40" w:name="OLE_LINK204"/>
      <w:r>
        <w:rPr>
          <w:rFonts w:hint="eastAsia" w:ascii="宋体" w:hAnsi="宋体"/>
          <w:bCs/>
          <w:sz w:val="24"/>
          <w:szCs w:val="24"/>
          <w:lang w:val="zh-CN"/>
        </w:rPr>
        <w:t xml:space="preserve">。</w:t>
      </w:r>
      <w:bookmarkEnd w:id="40"/>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.2 </w:t>
      </w:r>
      <w:r>
        <w:rPr>
          <w:rFonts w:hint="eastAsia" w:ascii="宋体" w:hAnsi="宋体"/>
          <w:bCs/>
          <w:sz w:val="24"/>
          <w:szCs w:val="24"/>
        </w:rPr>
        <w:t xml:space="preserve">投标人应按照“苏采云”系统中的给定格式模块为准，完整、正确填写开标一览表。</w:t>
      </w:r>
      <w:bookmarkStart w:id="41" w:name="OLE_LINK262"/>
      <w:r>
        <w:rPr>
          <w:rFonts w:hint="eastAsia" w:ascii="宋体" w:hAnsi="宋体"/>
          <w:bCs/>
          <w:sz w:val="24"/>
          <w:szCs w:val="24"/>
          <w:lang w:val="zh-CN"/>
        </w:rPr>
        <w:t xml:space="preserve">投标报价应包含</w:t>
      </w:r>
      <w:bookmarkStart w:id="42" w:name="OLE_LINK250"/>
      <w:r>
        <w:rPr>
          <w:rFonts w:hint="eastAsia" w:ascii="宋体" w:hAnsi="宋体"/>
          <w:bCs/>
          <w:sz w:val="24"/>
          <w:szCs w:val="24"/>
          <w:lang w:val="zh-CN"/>
        </w:rPr>
        <w:t xml:space="preserve">货物设计、制造、包装、仓储、运输</w:t>
      </w:r>
      <w:r>
        <w:rPr>
          <w:rFonts w:hint="eastAsia" w:ascii="宋体" w:hAnsi="宋体"/>
          <w:bCs/>
          <w:sz w:val="24"/>
          <w:szCs w:val="24"/>
        </w:rPr>
        <w:t xml:space="preserve">装卸</w:t>
      </w:r>
      <w:r>
        <w:rPr>
          <w:rFonts w:hint="eastAsia" w:ascii="宋体" w:hAnsi="宋体"/>
          <w:bCs/>
          <w:sz w:val="24"/>
          <w:szCs w:val="24"/>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rPr>
        <w:t xml:space="preserve">，以及投标人认为需要的其他费用等</w:t>
      </w:r>
      <w:bookmarkEnd w:id="41"/>
      <w:r/>
      <w:bookmarkEnd w:id="42"/>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每种货物只能有一个投标报价。采购人不接受具有附加条件的报价。</w:t>
      </w:r>
      <w:r/>
    </w:p>
    <w:p>
      <w:pPr>
        <w:jc w:val="left"/>
        <w:spacing w:line="360" w:lineRule="auto"/>
        <w:rPr>
          <w:rFonts w:ascii="宋体" w:hAnsi="宋体"/>
          <w:b/>
          <w:sz w:val="28"/>
          <w:szCs w:val="28"/>
          <w:lang w:val="zh-CN"/>
        </w:rPr>
      </w:pPr>
      <w:r/>
      <w:bookmarkStart w:id="43" w:name="_Hlk131926068"/>
      <w:r>
        <w:rPr>
          <w:rFonts w:hint="eastAsia" w:ascii="宋体" w:hAnsi="宋体"/>
          <w:b/>
          <w:sz w:val="28"/>
          <w:szCs w:val="28"/>
          <w:lang w:val="zh-CN"/>
        </w:rPr>
        <w:t xml:space="preserve">1</w:t>
      </w:r>
      <w:r>
        <w:rPr>
          <w:rFonts w:hint="eastAsia" w:ascii="宋体" w:hAnsi="宋体"/>
          <w:b/>
          <w:sz w:val="28"/>
          <w:szCs w:val="28"/>
        </w:rPr>
        <w:t xml:space="preserve">0</w:t>
      </w:r>
      <w:r>
        <w:rPr>
          <w:rFonts w:hint="eastAsia" w:ascii="宋体" w:hAnsi="宋体"/>
          <w:b/>
          <w:sz w:val="28"/>
          <w:szCs w:val="28"/>
          <w:lang w:val="zh-CN"/>
        </w:rPr>
        <w:t xml:space="preserve">、投标文件的制作</w:t>
      </w:r>
      <w:r/>
    </w:p>
    <w:p>
      <w:pPr>
        <w:ind w:firstLine="480"/>
        <w:jc w:val="left"/>
        <w:spacing w:line="360" w:lineRule="auto"/>
        <w:rPr>
          <w:rFonts w:ascii="宋体" w:hAnsi="宋体"/>
          <w:bCs/>
          <w:sz w:val="24"/>
          <w:szCs w:val="24"/>
          <w:lang w:val="zh-CN"/>
        </w:rPr>
      </w:pPr>
      <w:r/>
      <w:bookmarkStart w:id="44" w:name="_Hlk141255734"/>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 投标人应按照法律、法规、规章和规范性文件以及招标文件要求提交证明文件，证明其及投标标的符合招标文件规定。</w:t>
      </w:r>
      <w:r>
        <w:rPr>
          <w:rFonts w:ascii="宋体" w:hAnsi="宋体"/>
          <w:bCs/>
          <w:sz w:val="24"/>
          <w:szCs w:val="24"/>
          <w:lang w:val="zh-CN"/>
        </w:rPr>
        <w:t xml:space="preserve">证明</w:t>
      </w:r>
      <w:r>
        <w:rPr>
          <w:rFonts w:hint="eastAsia" w:ascii="宋体" w:hAnsi="宋体"/>
          <w:bCs/>
          <w:sz w:val="24"/>
          <w:szCs w:val="24"/>
        </w:rPr>
        <w:t xml:space="preserve">文件必须</w:t>
      </w:r>
      <w:r>
        <w:rPr>
          <w:rFonts w:ascii="宋体" w:hAnsi="宋体"/>
          <w:bCs/>
          <w:sz w:val="24"/>
          <w:szCs w:val="24"/>
          <w:lang w:val="zh-CN"/>
        </w:rPr>
        <w:t xml:space="preserve">清晰完整、真实有效，</w:t>
      </w:r>
      <w:bookmarkStart w:id="45" w:name="_Hlk166503507"/>
      <w:r>
        <w:rPr>
          <w:rFonts w:ascii="宋体" w:hAnsi="宋体"/>
          <w:bCs/>
          <w:sz w:val="24"/>
          <w:szCs w:val="24"/>
          <w:lang w:val="zh-CN"/>
        </w:rPr>
        <w:t xml:space="preserve">否则由</w:t>
      </w:r>
      <w:r>
        <w:rPr>
          <w:rFonts w:hint="eastAsia" w:ascii="宋体" w:hAnsi="宋体"/>
          <w:bCs/>
          <w:sz w:val="24"/>
          <w:szCs w:val="24"/>
          <w:lang w:val="zh-CN"/>
        </w:rPr>
        <w:t xml:space="preserve">投标人自行承担无效</w:t>
      </w:r>
      <w:r>
        <w:rPr>
          <w:rFonts w:hint="eastAsia" w:ascii="宋体" w:hAnsi="宋体"/>
          <w:bCs/>
          <w:sz w:val="24"/>
          <w:szCs w:val="24"/>
        </w:rPr>
        <w:t xml:space="preserve">投标</w:t>
      </w:r>
      <w:r>
        <w:rPr>
          <w:rFonts w:hint="eastAsia" w:ascii="宋体" w:hAnsi="宋体"/>
          <w:bCs/>
          <w:sz w:val="24"/>
          <w:szCs w:val="24"/>
          <w:lang w:val="zh-CN"/>
        </w:rPr>
        <w:t xml:space="preserve">的风险</w:t>
      </w:r>
      <w:r>
        <w:rPr>
          <w:rFonts w:ascii="宋体" w:hAnsi="宋体"/>
          <w:bCs/>
          <w:sz w:val="24"/>
          <w:szCs w:val="24"/>
          <w:lang w:val="zh-CN"/>
        </w:rPr>
        <w:t xml:space="preserve">。</w:t>
      </w:r>
      <w:bookmarkEnd w:id="45"/>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bCs/>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除技术性能另有规定外，投标文件所使用的度量衡单位，均须采用国家法定计量单位</w:t>
      </w:r>
      <w:r>
        <w:rPr>
          <w:rFonts w:hint="eastAsia" w:ascii="宋体" w:hAnsi="宋体"/>
          <w:bCs/>
          <w:sz w:val="24"/>
          <w:szCs w:val="24"/>
          <w:lang w:val="zh-CN"/>
        </w:rPr>
        <w:t xml:space="preserve">。</w:t>
      </w:r>
      <w:r/>
    </w:p>
    <w:p>
      <w:pPr>
        <w:jc w:val="left"/>
        <w:spacing w:line="360" w:lineRule="auto"/>
        <w:rPr>
          <w:rFonts w:ascii="宋体" w:hAnsi="宋体"/>
          <w:b/>
          <w:sz w:val="28"/>
          <w:szCs w:val="28"/>
          <w:lang w:val="zh-CN"/>
        </w:rPr>
      </w:pPr>
      <w:r/>
      <w:bookmarkStart w:id="46" w:name="_Hlk131926146"/>
      <w:r/>
      <w:bookmarkEnd w:id="44"/>
      <w:r>
        <w:rPr>
          <w:rFonts w:hint="eastAsia" w:ascii="宋体" w:hAnsi="宋体"/>
          <w:b/>
          <w:sz w:val="28"/>
          <w:szCs w:val="28"/>
        </w:rPr>
        <w:t xml:space="preserve">11、</w:t>
      </w:r>
      <w:r>
        <w:rPr>
          <w:rFonts w:hint="eastAsia" w:ascii="宋体" w:hAnsi="宋体"/>
          <w:b/>
          <w:sz w:val="28"/>
          <w:szCs w:val="28"/>
          <w:lang w:val="zh-CN"/>
        </w:rPr>
        <w:t xml:space="preserve">电子投标文件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 xml:space="preserve">供应商“账号注册”及CA办理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 xml:space="preserve">请有意参加本项目采购活动的供应商按以下流程进行操作：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①</w:t>
      </w:r>
      <w:r>
        <w:rPr>
          <w:rFonts w:hint="eastAsia" w:ascii="宋体" w:hAnsi="宋体"/>
          <w:bCs/>
          <w:sz w:val="24"/>
          <w:szCs w:val="24"/>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②</w:t>
      </w:r>
      <w:r>
        <w:rPr>
          <w:rFonts w:hint="eastAsia" w:ascii="宋体" w:hAnsi="宋体"/>
          <w:bCs/>
          <w:sz w:val="24"/>
          <w:szCs w:val="24"/>
          <w:lang w:val="zh-CN"/>
        </w:rPr>
        <w:t xml:space="preserve">办理“意源”CA数字证书和“方正”电子签章，办理指南链接：http://jsxcmm.com/help/help.html。</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③</w:t>
      </w:r>
      <w:r>
        <w:rPr>
          <w:rFonts w:hint="eastAsia" w:ascii="宋体" w:hAnsi="宋体"/>
          <w:bCs/>
          <w:sz w:val="24"/>
          <w:szCs w:val="24"/>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 xml:space="preserve">如供应商未按上述要求操作，由此所产生的损失及风险由供应商自行承担。具体</w:t>
      </w:r>
      <w:r>
        <w:rPr>
          <w:rFonts w:hint="eastAsia" w:ascii="宋体" w:hAnsi="宋体"/>
          <w:bCs/>
          <w:sz w:val="24"/>
          <w:szCs w:val="24"/>
          <w:lang w:val="zh-CN"/>
        </w:rPr>
        <w:t xml:space="preserve">操作步骤详见《“苏采云”系统供应商操作手册》（以下简称《操作手册》），下载地址：</w:t>
      </w:r>
      <w:r>
        <w:rPr>
          <w:rFonts w:hint="eastAsia" w:ascii="宋体" w:hAnsi="宋体"/>
          <w:bCs/>
          <w:sz w:val="24"/>
          <w:szCs w:val="24"/>
        </w:rPr>
        <w:t xml:space="preserve">宜兴市公共资源交易中心</w:t>
      </w:r>
      <w:r>
        <w:rPr>
          <w:rFonts w:hint="eastAsia" w:ascii="宋体" w:hAnsi="宋体"/>
          <w:bCs/>
          <w:sz w:val="24"/>
          <w:szCs w:val="24"/>
          <w:lang w:val="zh-CN"/>
        </w:rPr>
        <w:t xml:space="preserve">网——下载</w:t>
      </w:r>
      <w:r>
        <w:rPr>
          <w:rFonts w:hint="eastAsia" w:ascii="宋体" w:hAnsi="宋体"/>
          <w:bCs/>
          <w:sz w:val="24"/>
          <w:szCs w:val="24"/>
        </w:rPr>
        <w:t xml:space="preserve">中心</w:t>
      </w:r>
      <w:r>
        <w:rPr>
          <w:rFonts w:hint="eastAsia" w:ascii="宋体" w:hAnsi="宋体"/>
          <w:bCs/>
          <w:sz w:val="24"/>
          <w:szCs w:val="24"/>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投标人(供应商) 在“苏采云”系统操作过程中如遇问题，请致电“苏采云”客服，联系电话：</w:t>
      </w:r>
      <w:r>
        <w:rPr>
          <w:rFonts w:hint="eastAsia" w:ascii="宋体" w:hAnsi="宋体"/>
          <w:bCs/>
          <w:sz w:val="24"/>
          <w:szCs w:val="24"/>
        </w:rPr>
        <w:t xml:space="preserve">17361717606、17312952101</w:t>
      </w:r>
      <w:r>
        <w:rPr>
          <w:rFonts w:hint="eastAsia" w:ascii="宋体" w:hAnsi="宋体"/>
          <w:bCs/>
          <w:sz w:val="24"/>
          <w:szCs w:val="24"/>
          <w:lang w:val="zh-CN"/>
        </w:rPr>
        <w:t xml:space="preserve">；或在“苏采云”系统中发起在线人工客服请求。</w:t>
      </w:r>
      <w:r/>
    </w:p>
    <w:p>
      <w:pPr>
        <w:ind w:firstLine="480"/>
        <w:jc w:val="left"/>
        <w:spacing w:line="360" w:lineRule="auto"/>
        <w:rPr>
          <w:rFonts w:ascii="宋体" w:hAnsi="宋体"/>
          <w:bCs/>
          <w:sz w:val="24"/>
          <w:szCs w:val="24"/>
        </w:rPr>
      </w:pPr>
      <w:r>
        <w:rPr>
          <w:rFonts w:hint="eastAsia" w:ascii="宋体" w:hAnsi="宋体"/>
          <w:bCs/>
          <w:sz w:val="24"/>
          <w:szCs w:val="24"/>
        </w:rPr>
        <w:t xml:space="preserve">11.2 完成项目参与，上传投标文件</w:t>
      </w:r>
      <w:r/>
    </w:p>
    <w:p>
      <w:pPr>
        <w:ind w:firstLine="480"/>
        <w:jc w:val="left"/>
        <w:spacing w:line="360" w:lineRule="auto"/>
        <w:rPr>
          <w:rFonts w:ascii="宋体" w:hAnsi="宋体"/>
          <w:bCs/>
          <w:sz w:val="24"/>
          <w:szCs w:val="24"/>
        </w:rPr>
      </w:pPr>
      <w:r>
        <w:rPr>
          <w:rFonts w:hint="eastAsia" w:ascii="宋体" w:hAnsi="宋体"/>
          <w:bCs/>
          <w:sz w:val="24"/>
          <w:szCs w:val="24"/>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 xml:space="preserve">在招标文件规定的截止时间前</w:t>
      </w:r>
      <w:r>
        <w:rPr>
          <w:rFonts w:hint="eastAsia" w:ascii="宋体" w:hAnsi="宋体"/>
          <w:bCs/>
          <w:sz w:val="24"/>
          <w:szCs w:val="24"/>
        </w:rPr>
        <w:t xml:space="preserve">，通过“苏采云”系统</w:t>
      </w:r>
      <w:r>
        <w:rPr>
          <w:rFonts w:ascii="宋体" w:hAnsi="宋体"/>
          <w:bCs/>
          <w:sz w:val="24"/>
          <w:szCs w:val="24"/>
        </w:rPr>
        <w:t xml:space="preserve">完成提交，时间以电子交易平台时间为准。</w:t>
      </w:r>
      <w:r>
        <w:rPr>
          <w:rFonts w:hint="eastAsia" w:ascii="宋体" w:hAnsi="宋体"/>
          <w:bCs/>
          <w:sz w:val="24"/>
          <w:szCs w:val="24"/>
        </w:rPr>
        <w:t xml:space="preserve">对招标文件各项内容做出实质性响应，否则其投标文件无效。</w:t>
      </w:r>
      <w:r/>
    </w:p>
    <w:p>
      <w:pPr>
        <w:ind w:firstLine="480"/>
        <w:jc w:val="left"/>
        <w:spacing w:line="360" w:lineRule="auto"/>
        <w:rPr>
          <w:rFonts w:ascii="宋体" w:hAnsi="宋体"/>
          <w:bCs/>
          <w:sz w:val="24"/>
          <w:szCs w:val="24"/>
          <w:lang w:val="zh-CN"/>
        </w:rPr>
      </w:pPr>
      <w:r>
        <w:rPr>
          <w:rFonts w:hint="eastAsia" w:ascii="宋体" w:hAnsi="宋体"/>
          <w:bCs/>
          <w:color w:val="000000"/>
          <w:sz w:val="24"/>
          <w:szCs w:val="24"/>
        </w:rPr>
        <w:t xml:space="preserve">11.2.2 电子投标文件将作为本项目采购活动的电子档案保存，电子档案与纸档案具有同等效力。</w:t>
      </w:r>
      <w:r/>
    </w:p>
    <w:p>
      <w:pPr>
        <w:ind w:firstLine="480"/>
        <w:jc w:val="left"/>
        <w:spacing w:line="360" w:lineRule="auto"/>
        <w:rPr>
          <w:rFonts w:ascii="宋体" w:hAnsi="宋体"/>
          <w:bCs/>
          <w:sz w:val="24"/>
          <w:szCs w:val="24"/>
        </w:rPr>
      </w:pPr>
      <w:r>
        <w:rPr>
          <w:rFonts w:hint="eastAsia" w:ascii="宋体" w:hAnsi="宋体"/>
          <w:bCs/>
          <w:sz w:val="24"/>
          <w:szCs w:val="24"/>
        </w:rPr>
        <w:t xml:space="preserve">11.2.3 </w:t>
      </w:r>
      <w:r>
        <w:rPr>
          <w:rFonts w:ascii="宋体" w:hAnsi="宋体"/>
          <w:bCs/>
          <w:sz w:val="24"/>
          <w:szCs w:val="24"/>
        </w:rPr>
        <w:t xml:space="preserve">因不可抗力事件造成的</w:t>
      </w:r>
      <w:r>
        <w:rPr>
          <w:rFonts w:hint="eastAsia" w:ascii="宋体" w:hAnsi="宋体"/>
          <w:bCs/>
          <w:sz w:val="24"/>
          <w:szCs w:val="24"/>
          <w:lang w:val="zh-CN"/>
        </w:rPr>
        <w:t xml:space="preserve">投标文件</w:t>
      </w:r>
      <w:r>
        <w:rPr>
          <w:rFonts w:ascii="宋体" w:hAnsi="宋体"/>
          <w:bCs/>
          <w:sz w:val="24"/>
          <w:szCs w:val="24"/>
        </w:rPr>
        <w:t xml:space="preserve">的损坏、丢失的，集中采购机构不承担责任。 </w:t>
      </w:r>
      <w:r/>
    </w:p>
    <w:p>
      <w:pPr>
        <w:jc w:val="left"/>
        <w:spacing w:line="360" w:lineRule="auto"/>
        <w:rPr>
          <w:rFonts w:ascii="宋体" w:hAnsi="宋体"/>
          <w:b/>
          <w:sz w:val="28"/>
          <w:szCs w:val="28"/>
          <w:lang w:val="zh-CN"/>
        </w:rPr>
      </w:pPr>
      <w:r/>
      <w:bookmarkStart w:id="47" w:name="OLE_LINK124"/>
      <w:r>
        <w:rPr>
          <w:rFonts w:hint="eastAsia" w:ascii="宋体" w:hAnsi="宋体"/>
          <w:b/>
          <w:sz w:val="28"/>
          <w:szCs w:val="28"/>
          <w:lang w:val="zh-CN"/>
        </w:rPr>
        <w:t xml:space="preserve">1</w:t>
      </w:r>
      <w:r>
        <w:rPr>
          <w:rFonts w:hint="eastAsia" w:ascii="宋体" w:hAnsi="宋体"/>
          <w:b/>
          <w:sz w:val="28"/>
          <w:szCs w:val="28"/>
        </w:rPr>
        <w:t xml:space="preserve">2</w:t>
      </w:r>
      <w:r>
        <w:rPr>
          <w:rFonts w:hint="eastAsia" w:ascii="宋体" w:hAnsi="宋体"/>
          <w:b/>
          <w:sz w:val="28"/>
          <w:szCs w:val="28"/>
          <w:lang w:val="zh-CN"/>
        </w:rPr>
        <w:t xml:space="preserve">、投标文件的拒收</w:t>
      </w:r>
      <w:r/>
    </w:p>
    <w:p>
      <w:pPr>
        <w:ind w:firstLine="480"/>
        <w:jc w:val="left"/>
        <w:spacing w:line="360" w:lineRule="auto"/>
        <w:rPr>
          <w:rFonts w:ascii="宋体" w:hAnsi="宋体"/>
          <w:bCs/>
          <w:sz w:val="24"/>
          <w:szCs w:val="24"/>
        </w:rPr>
      </w:pPr>
      <w:r/>
      <w:bookmarkStart w:id="48" w:name="OLE_LINK94"/>
      <w:r/>
      <w:bookmarkEnd w:id="43"/>
      <w:r/>
      <w:bookmarkEnd w:id="46"/>
      <w:r/>
      <w:bookmarkEnd w:id="47"/>
      <w:r>
        <w:rPr>
          <w:rFonts w:hint="eastAsia" w:ascii="宋体" w:hAnsi="宋体"/>
          <w:bCs/>
          <w:sz w:val="24"/>
          <w:szCs w:val="24"/>
        </w:rPr>
        <w:t xml:space="preserve">12.1 </w:t>
      </w:r>
      <w:r>
        <w:rPr>
          <w:rFonts w:hint="eastAsia" w:ascii="宋体" w:hAnsi="宋体"/>
          <w:bCs/>
          <w:sz w:val="24"/>
        </w:rPr>
        <w:t xml:space="preserve">拒绝接收投标截止时间后上传的任何投标文件。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3</w:t>
      </w:r>
      <w:r>
        <w:rPr>
          <w:rFonts w:hint="eastAsia" w:ascii="宋体" w:hAnsi="宋体"/>
          <w:b/>
          <w:sz w:val="28"/>
          <w:szCs w:val="28"/>
          <w:lang w:val="zh-CN"/>
        </w:rPr>
        <w:t xml:space="preserve">、投标文件的真实性</w:t>
      </w:r>
      <w:bookmarkEnd w:id="48"/>
      <w:r/>
      <w:r/>
    </w:p>
    <w:p>
      <w:pPr>
        <w:ind w:firstLine="480"/>
        <w:jc w:val="left"/>
        <w:spacing w:line="360" w:lineRule="auto"/>
        <w:rPr>
          <w:rFonts w:ascii="宋体" w:hAnsi="宋体"/>
          <w:bCs/>
          <w:sz w:val="24"/>
          <w:szCs w:val="28"/>
        </w:rPr>
      </w:pPr>
      <w:r>
        <w:rPr>
          <w:rFonts w:hint="eastAsia" w:ascii="宋体" w:hAnsi="宋体"/>
          <w:bCs/>
          <w:sz w:val="24"/>
          <w:szCs w:val="28"/>
        </w:rPr>
        <w:t xml:space="preserve">13.1 投标人（含中标供应商）应对其投标文件中提供的所有材料的真实性负责。</w:t>
      </w:r>
      <w:r/>
    </w:p>
    <w:p>
      <w:pPr>
        <w:ind w:firstLine="480"/>
        <w:jc w:val="left"/>
        <w:spacing w:line="360" w:lineRule="auto"/>
        <w:rPr>
          <w:rFonts w:ascii="宋体" w:hAnsi="宋体"/>
          <w:b/>
          <w:sz w:val="28"/>
          <w:szCs w:val="28"/>
          <w:lang w:val="zh-CN"/>
        </w:rPr>
      </w:pPr>
      <w:r>
        <w:rPr>
          <w:rFonts w:hint="eastAsia" w:ascii="宋体" w:hAnsi="宋体"/>
          <w:bCs/>
          <w:sz w:val="24"/>
          <w:szCs w:val="28"/>
        </w:rPr>
        <w:t xml:space="preserve">13.2 </w:t>
      </w:r>
      <w:bookmarkStart w:id="49" w:name="OLE_LINK227"/>
      <w:r>
        <w:rPr>
          <w:rFonts w:hint="eastAsia" w:ascii="宋体" w:hAnsi="宋体"/>
          <w:bCs/>
          <w:sz w:val="24"/>
          <w:szCs w:val="28"/>
        </w:rPr>
        <w:t xml:space="preserve">如</w:t>
      </w:r>
      <w:bookmarkStart w:id="50" w:name="OLE_LINK45"/>
      <w:r>
        <w:rPr>
          <w:rFonts w:hint="eastAsia" w:ascii="宋体" w:hAnsi="宋体"/>
          <w:bCs/>
          <w:sz w:val="24"/>
          <w:szCs w:val="28"/>
        </w:rPr>
        <w:t xml:space="preserve">采购人、</w:t>
      </w:r>
      <w:bookmarkStart w:id="51" w:name="OLE_LINK226"/>
      <w:r/>
      <w:bookmarkEnd w:id="50"/>
      <w:r>
        <w:rPr>
          <w:rFonts w:hint="eastAsia" w:ascii="宋体" w:hAnsi="宋体"/>
          <w:bCs/>
          <w:sz w:val="24"/>
          <w:szCs w:val="28"/>
        </w:rPr>
        <w:t xml:space="preserve">集中采购机构</w:t>
      </w:r>
      <w:bookmarkEnd w:id="51"/>
      <w:r>
        <w:rPr>
          <w:rFonts w:hint="eastAsia" w:ascii="宋体" w:hAnsi="宋体"/>
          <w:bCs/>
          <w:sz w:val="24"/>
          <w:szCs w:val="24"/>
        </w:rPr>
        <w:t xml:space="preserve">、评标委员会</w:t>
      </w:r>
      <w:r>
        <w:rPr>
          <w:rFonts w:hint="eastAsia" w:ascii="宋体" w:hAnsi="宋体"/>
          <w:bCs/>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 xml:space="preserve">含中标供应商）的投标文件在该材料上未实质性响应（满足）招标文件的要求。</w:t>
      </w:r>
      <w:bookmarkEnd w:id="49"/>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4</w:t>
      </w:r>
      <w:r>
        <w:rPr>
          <w:rFonts w:hint="eastAsia" w:ascii="宋体" w:hAnsi="宋体"/>
          <w:b/>
          <w:sz w:val="28"/>
          <w:szCs w:val="28"/>
          <w:lang w:val="zh-CN"/>
        </w:rPr>
        <w:t xml:space="preserve">、投标文件的有效期</w:t>
      </w:r>
      <w:r/>
    </w:p>
    <w:p>
      <w:pPr>
        <w:ind w:firstLine="480"/>
        <w:jc w:val="left"/>
        <w:spacing w:line="360" w:lineRule="auto"/>
        <w:rPr>
          <w:rFonts w:ascii="宋体" w:hAnsi="宋体"/>
          <w:bCs/>
          <w:sz w:val="24"/>
          <w:szCs w:val="24"/>
        </w:rPr>
      </w:pPr>
      <w:r>
        <w:rPr>
          <w:rFonts w:hint="eastAsia" w:ascii="宋体" w:hAnsi="宋体"/>
          <w:bCs/>
          <w:sz w:val="24"/>
          <w:szCs w:val="24"/>
        </w:rPr>
        <w:t xml:space="preserve">14.1 投标文件的有效期为投标截止之日起的90天（含投标截止当日）。在特殊情况下，采购人、</w:t>
      </w:r>
      <w:r>
        <w:rPr>
          <w:rFonts w:hint="eastAsia" w:ascii="宋体" w:hAnsi="宋体"/>
          <w:bCs/>
          <w:sz w:val="24"/>
          <w:szCs w:val="28"/>
        </w:rPr>
        <w:t xml:space="preserve">集中采购机构</w:t>
      </w:r>
      <w:r>
        <w:rPr>
          <w:rFonts w:hint="eastAsia" w:ascii="宋体" w:hAnsi="宋体"/>
          <w:bCs/>
          <w:sz w:val="24"/>
          <w:szCs w:val="24"/>
        </w:rPr>
        <w:t xml:space="preserve">可与投标人协商延长投标文件的有效期。</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5</w:t>
      </w:r>
      <w:r>
        <w:rPr>
          <w:rFonts w:hint="eastAsia" w:ascii="宋体" w:hAnsi="宋体"/>
          <w:b/>
          <w:sz w:val="28"/>
          <w:szCs w:val="28"/>
          <w:lang w:val="zh-CN"/>
        </w:rPr>
        <w:t xml:space="preserve">、投标文件的退还</w:t>
      </w:r>
      <w:r/>
    </w:p>
    <w:p>
      <w:pPr>
        <w:ind w:firstLine="480"/>
        <w:jc w:val="left"/>
        <w:spacing w:line="360" w:lineRule="auto"/>
        <w:rPr>
          <w:rFonts w:ascii="宋体" w:hAnsi="宋体"/>
          <w:bCs/>
          <w:sz w:val="24"/>
          <w:szCs w:val="24"/>
        </w:rPr>
      </w:pPr>
      <w:r>
        <w:rPr>
          <w:rFonts w:hint="eastAsia" w:ascii="宋体" w:hAnsi="宋体"/>
          <w:bCs/>
          <w:sz w:val="24"/>
          <w:szCs w:val="24"/>
        </w:rPr>
        <w:t xml:space="preserve">15.1 投标截止时间后，采购人和集中采购机构对所有投标人的投标文件一律不予退还。</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6</w:t>
      </w:r>
      <w:r>
        <w:rPr>
          <w:rFonts w:hint="eastAsia" w:ascii="宋体" w:hAnsi="宋体"/>
          <w:b/>
          <w:sz w:val="28"/>
          <w:szCs w:val="28"/>
          <w:lang w:val="zh-CN"/>
        </w:rPr>
        <w:t xml:space="preserve">、投标文件的</w:t>
      </w:r>
      <w:bookmarkStart w:id="52" w:name="OLE_LINK260"/>
      <w:r>
        <w:rPr>
          <w:rFonts w:hint="eastAsia" w:ascii="宋体" w:hAnsi="宋体"/>
          <w:b/>
          <w:sz w:val="28"/>
          <w:szCs w:val="28"/>
          <w:lang w:val="zh-CN"/>
        </w:rPr>
        <w:t xml:space="preserve">撤回</w:t>
      </w:r>
      <w:bookmarkEnd w:id="52"/>
      <w:r>
        <w:rPr>
          <w:rFonts w:hint="eastAsia" w:ascii="宋体" w:hAnsi="宋体"/>
          <w:b/>
          <w:sz w:val="28"/>
          <w:szCs w:val="28"/>
        </w:rPr>
        <w:t xml:space="preserve">和</w:t>
      </w:r>
      <w:r>
        <w:rPr>
          <w:rFonts w:hint="eastAsia" w:ascii="宋体" w:hAnsi="宋体"/>
          <w:b/>
          <w:sz w:val="28"/>
          <w:szCs w:val="28"/>
          <w:lang w:val="zh-CN"/>
        </w:rPr>
        <w:t xml:space="preserve">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16.1</w:t>
      </w:r>
      <w:r>
        <w:rPr>
          <w:rFonts w:hint="eastAsia" w:ascii="宋体" w:hAnsi="宋体"/>
          <w:bCs/>
          <w:sz w:val="24"/>
          <w:szCs w:val="24"/>
          <w:lang w:val="zh-CN"/>
        </w:rPr>
        <w:t xml:space="preserve"> </w:t>
      </w:r>
      <w:r>
        <w:rPr>
          <w:rFonts w:hint="eastAsia" w:ascii="宋体" w:hAnsi="宋体"/>
          <w:sz w:val="24"/>
        </w:rPr>
        <w:t xml:space="preserve">电子投标文件的撤回：投标人可在投标截止时间前，撤回其电子投标文件，具体操作方法见《操作手册》。</w:t>
      </w:r>
      <w:r>
        <w:rPr>
          <w:rFonts w:hint="eastAsia" w:ascii="宋体" w:hAnsi="宋体"/>
          <w:sz w:val="24"/>
          <w:szCs w:val="24"/>
        </w:rPr>
        <w:t xml:space="preserve">投标人撤回电子投标文件，则认为其不再参与本项目投标活动。</w:t>
      </w:r>
      <w:r/>
    </w:p>
    <w:p>
      <w:pPr>
        <w:ind w:firstLine="480"/>
        <w:jc w:val="left"/>
        <w:spacing w:line="360" w:lineRule="auto"/>
        <w:rPr>
          <w:rFonts w:ascii="宋体" w:hAnsi="宋体"/>
          <w:bCs/>
          <w:sz w:val="24"/>
          <w:szCs w:val="24"/>
        </w:rPr>
      </w:pPr>
      <w:r>
        <w:rPr>
          <w:rFonts w:hint="eastAsia" w:ascii="宋体" w:hAnsi="宋体"/>
          <w:bCs/>
          <w:sz w:val="24"/>
          <w:szCs w:val="24"/>
        </w:rPr>
        <w:t xml:space="preserve">16.2 </w:t>
      </w:r>
      <w:bookmarkStart w:id="53" w:name="OLE_LINK228"/>
      <w:r>
        <w:rPr>
          <w:rFonts w:hint="eastAsia" w:ascii="宋体" w:hAnsi="宋体"/>
          <w:bCs/>
          <w:sz w:val="24"/>
          <w:szCs w:val="24"/>
        </w:rPr>
        <w:t xml:space="preserve">电子</w:t>
      </w:r>
      <w:r>
        <w:rPr>
          <w:rFonts w:hint="eastAsia" w:ascii="宋体" w:hAnsi="宋体"/>
          <w:sz w:val="24"/>
          <w:szCs w:val="24"/>
        </w:rPr>
        <w:t xml:space="preserve">投标文件的修改：</w:t>
      </w:r>
      <w:r>
        <w:rPr>
          <w:rFonts w:hint="eastAsia" w:ascii="宋体" w:hAnsi="宋体"/>
          <w:sz w:val="24"/>
        </w:rPr>
        <w:t xml:space="preserve">投标人可在投标截止时间前，对其电子投标文件进行修改，具体操作方法见《操作手册》。</w:t>
      </w:r>
      <w:r>
        <w:rPr>
          <w:rFonts w:hint="eastAsia" w:ascii="宋体" w:hAnsi="宋体"/>
          <w:bCs/>
          <w:sz w:val="24"/>
          <w:szCs w:val="24"/>
        </w:rPr>
        <w:t xml:space="preserve">在投标截止时间之后，</w:t>
      </w:r>
      <w:bookmarkStart w:id="54" w:name="_Hlk128404679"/>
      <w:r>
        <w:rPr>
          <w:rFonts w:hint="eastAsia" w:ascii="宋体" w:hAnsi="宋体"/>
          <w:bCs/>
          <w:sz w:val="24"/>
          <w:szCs w:val="24"/>
        </w:rPr>
        <w:t xml:space="preserve">采购人、</w:t>
      </w:r>
      <w:bookmarkStart w:id="55" w:name="OLE_LINK74"/>
      <w:r>
        <w:rPr>
          <w:rFonts w:hint="eastAsia" w:ascii="宋体" w:hAnsi="宋体"/>
          <w:bCs/>
          <w:sz w:val="24"/>
          <w:szCs w:val="24"/>
        </w:rPr>
        <w:t xml:space="preserve">集中采购机构</w:t>
      </w:r>
      <w:bookmarkEnd w:id="55"/>
      <w:r>
        <w:rPr>
          <w:rFonts w:hint="eastAsia" w:ascii="宋体" w:hAnsi="宋体"/>
          <w:bCs/>
          <w:sz w:val="24"/>
          <w:szCs w:val="24"/>
        </w:rPr>
        <w:t xml:space="preserve">、评标委员会不接受</w:t>
      </w:r>
      <w:bookmarkEnd w:id="54"/>
      <w:r>
        <w:rPr>
          <w:rFonts w:hint="eastAsia" w:ascii="宋体" w:hAnsi="宋体"/>
          <w:bCs/>
          <w:sz w:val="24"/>
          <w:szCs w:val="24"/>
        </w:rPr>
        <w:t xml:space="preserve">投标人主动对其投标文件做任何</w:t>
      </w:r>
      <w:bookmarkStart w:id="56" w:name="OLE_LINK54"/>
      <w:r>
        <w:rPr>
          <w:rFonts w:hint="eastAsia" w:ascii="宋体" w:hAnsi="宋体"/>
          <w:bCs/>
          <w:sz w:val="24"/>
          <w:szCs w:val="24"/>
        </w:rPr>
        <w:t xml:space="preserve">补充、</w:t>
      </w:r>
      <w:bookmarkEnd w:id="56"/>
      <w:r>
        <w:rPr>
          <w:rFonts w:hint="eastAsia" w:ascii="宋体" w:hAnsi="宋体"/>
          <w:bCs/>
          <w:sz w:val="24"/>
          <w:szCs w:val="24"/>
        </w:rPr>
        <w:t xml:space="preserve">修改</w:t>
      </w:r>
      <w:bookmarkEnd w:id="53"/>
      <w:r>
        <w:rPr>
          <w:rFonts w:hint="eastAsia" w:ascii="宋体" w:hAnsi="宋体"/>
          <w:bCs/>
          <w:sz w:val="24"/>
          <w:szCs w:val="24"/>
        </w:rPr>
        <w:t xml:space="preserve">。</w:t>
      </w:r>
      <w:r/>
    </w:p>
    <w:p>
      <w:pPr>
        <w:ind w:firstLine="480"/>
        <w:jc w:val="left"/>
        <w:spacing w:line="360" w:lineRule="auto"/>
        <w:rPr>
          <w:rFonts w:ascii="宋体" w:hAnsi="宋体"/>
          <w:bCs/>
          <w:sz w:val="24"/>
        </w:rPr>
      </w:pPr>
      <w:r>
        <w:rPr>
          <w:rFonts w:hint="eastAsia" w:ascii="宋体" w:hAnsi="宋体"/>
          <w:bCs/>
          <w:sz w:val="24"/>
          <w:szCs w:val="24"/>
        </w:rPr>
        <w:t xml:space="preserve">16.3 </w:t>
      </w:r>
      <w:r>
        <w:rPr>
          <w:rFonts w:hint="eastAsia" w:ascii="宋体" w:hAnsi="宋体"/>
          <w:bCs/>
          <w:sz w:val="24"/>
        </w:rPr>
        <w:t xml:space="preserve">在投标截止时间至招标文件中规定的投标有效期满之间的这段时间内，投标人不得撤回其投标。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7</w:t>
      </w:r>
      <w:r>
        <w:rPr>
          <w:rFonts w:hint="eastAsia" w:ascii="宋体" w:hAnsi="宋体"/>
          <w:b/>
          <w:sz w:val="28"/>
          <w:szCs w:val="28"/>
          <w:lang w:val="zh-CN"/>
        </w:rPr>
        <w:t xml:space="preserve">、无效投标的确认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bookmarkStart w:id="57" w:name="_Hlk160719794"/>
      <w:r>
        <w:rPr>
          <w:rFonts w:hint="eastAsia" w:ascii="宋体" w:hAnsi="宋体" w:cs="宋体"/>
          <w:bCs/>
          <w:sz w:val="24"/>
          <w:szCs w:val="24"/>
        </w:rPr>
        <w:t xml:space="preserve">投标文件未按招标文件</w:t>
      </w:r>
      <w:bookmarkStart w:id="58" w:name="_Hlk160720909"/>
      <w:r>
        <w:rPr>
          <w:rFonts w:hint="eastAsia" w:ascii="宋体" w:hAnsi="宋体" w:cs="宋体"/>
          <w:bCs/>
          <w:sz w:val="24"/>
          <w:szCs w:val="24"/>
        </w:rPr>
        <w:t xml:space="preserve">规定签署或盖章的；</w:t>
      </w:r>
      <w:bookmarkEnd w:id="57"/>
      <w:r/>
      <w:bookmarkEnd w:id="58"/>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w:t>
      </w:r>
      <w:r>
        <w:rPr>
          <w:rFonts w:hint="eastAsia" w:ascii="宋体" w:hAnsi="宋体"/>
          <w:bCs/>
          <w:sz w:val="24"/>
          <w:szCs w:val="24"/>
        </w:rPr>
        <w:t xml:space="preserve">资格</w:t>
      </w:r>
      <w:r>
        <w:rPr>
          <w:rFonts w:hint="eastAsia" w:ascii="宋体" w:hAnsi="宋体"/>
          <w:bCs/>
          <w:sz w:val="24"/>
          <w:szCs w:val="24"/>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w:t>
      </w:r>
      <w:bookmarkStart w:id="59" w:name="_Hlk162444395"/>
      <w:r>
        <w:rPr>
          <w:rFonts w:hint="eastAsia" w:ascii="宋体" w:hAnsi="宋体" w:cs="宋体"/>
          <w:bCs/>
          <w:sz w:val="24"/>
          <w:szCs w:val="24"/>
        </w:rPr>
        <w:t xml:space="preserve">项目</w:t>
      </w:r>
      <w:r>
        <w:rPr>
          <w:rFonts w:hint="eastAsia" w:ascii="宋体" w:hAnsi="宋体"/>
          <w:bCs/>
          <w:color w:val="000000"/>
          <w:sz w:val="24"/>
          <w:szCs w:val="24"/>
        </w:rPr>
        <w:t xml:space="preserve">（或采购包）</w:t>
      </w:r>
      <w:bookmarkEnd w:id="59"/>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评标委员会认定投标人的报价明显低于其他通过符合性审查投标人的报价，有可能影响产品质量或者不能诚信履约的，</w:t>
      </w:r>
      <w:r>
        <w:rPr>
          <w:rFonts w:hint="eastAsia" w:ascii="宋体" w:hAnsi="宋体" w:cs="宋体"/>
          <w:bCs/>
          <w:sz w:val="24"/>
          <w:szCs w:val="24"/>
        </w:rPr>
        <w:t xml:space="preserve">评审委员会将启动异常低价投标审查程序。</w:t>
      </w:r>
      <w:r>
        <w:rPr>
          <w:rFonts w:hint="eastAsia" w:ascii="宋体" w:hAnsi="宋体"/>
          <w:bCs/>
          <w:sz w:val="24"/>
          <w:szCs w:val="24"/>
        </w:rPr>
        <w:t xml:space="preserve">投标人不能应评标委员会要求</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w:t>
      </w:r>
      <w:r>
        <w:rPr>
          <w:rFonts w:hint="eastAsia" w:ascii="宋体" w:hAnsi="宋体" w:cs="宋体"/>
          <w:bCs/>
          <w:sz w:val="24"/>
          <w:szCs w:val="24"/>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不同投标人委托同一单位或者个人办理投标事宜</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w:t>
      </w:r>
      <w:bookmarkStart w:id="60" w:name="OLE_LINK137"/>
      <w:r>
        <w:rPr>
          <w:rFonts w:hint="eastAsia" w:ascii="宋体" w:hAnsi="宋体" w:cs="宋体"/>
          <w:bCs/>
          <w:sz w:val="24"/>
          <w:szCs w:val="24"/>
          <w:lang w:val="zh-CN"/>
        </w:rPr>
        <w:t xml:space="preserve">（含虚假承诺）</w:t>
      </w:r>
      <w:bookmarkEnd w:id="60"/>
      <w:r>
        <w:rPr>
          <w:rFonts w:hint="eastAsia" w:ascii="宋体" w:hAnsi="宋体" w:cs="宋体"/>
          <w:bCs/>
          <w:sz w:val="24"/>
          <w:szCs w:val="24"/>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bookmarkStart w:id="61" w:name="_Hlk162444294"/>
      <w:r>
        <w:rPr>
          <w:rFonts w:hint="eastAsia" w:ascii="宋体" w:hAnsi="宋体" w:cs="宋体"/>
          <w:bCs/>
          <w:sz w:val="24"/>
          <w:szCs w:val="24"/>
          <w:lang w:val="zh-CN"/>
        </w:rPr>
        <w:t xml:space="preserve">投标文件内容不全</w:t>
      </w:r>
      <w:bookmarkStart w:id="62" w:name="_Hlk160521064"/>
      <w:r>
        <w:rPr>
          <w:rFonts w:hint="eastAsia" w:ascii="宋体" w:hAnsi="宋体" w:cs="宋体"/>
          <w:bCs/>
          <w:sz w:val="24"/>
          <w:szCs w:val="24"/>
        </w:rPr>
        <w:t xml:space="preserve">或</w:t>
      </w:r>
      <w:r>
        <w:rPr>
          <w:rFonts w:hint="eastAsia" w:ascii="宋体" w:hAnsi="宋体" w:cs="宋体"/>
          <w:bCs/>
          <w:sz w:val="24"/>
          <w:szCs w:val="24"/>
          <w:lang w:val="zh-CN"/>
        </w:rPr>
        <w:t xml:space="preserve">不符合招标文件中规定的实质性要求</w:t>
      </w:r>
      <w:r>
        <w:rPr>
          <w:rFonts w:hint="eastAsia" w:ascii="宋体" w:hAnsi="宋体" w:cs="宋体"/>
          <w:bCs/>
          <w:sz w:val="24"/>
          <w:szCs w:val="24"/>
        </w:rPr>
        <w:t xml:space="preserve">和条件</w:t>
      </w:r>
      <w:r>
        <w:rPr>
          <w:rFonts w:hint="eastAsia" w:ascii="宋体" w:hAnsi="宋体" w:cs="宋体"/>
          <w:bCs/>
          <w:sz w:val="24"/>
          <w:szCs w:val="24"/>
          <w:lang w:val="zh-CN"/>
        </w:rPr>
        <w:t xml:space="preserve">，</w:t>
      </w:r>
      <w:r>
        <w:rPr>
          <w:rFonts w:hint="eastAsia" w:ascii="宋体" w:hAnsi="宋体" w:cs="宋体"/>
          <w:bCs/>
          <w:sz w:val="24"/>
          <w:szCs w:val="24"/>
        </w:rPr>
        <w:t xml:space="preserve">未通过符合性审查的</w:t>
      </w:r>
      <w:bookmarkEnd w:id="61"/>
      <w:r/>
      <w:bookmarkEnd w:id="62"/>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法律、法规和招标文件规定的其他无效情形。</w:t>
      </w:r>
      <w:r/>
    </w:p>
    <w:p>
      <w:pPr>
        <w:jc w:val="left"/>
        <w:spacing w:line="360" w:lineRule="auto"/>
        <w:rPr>
          <w:rFonts w:ascii="宋体" w:hAnsi="宋体"/>
          <w:b/>
          <w:sz w:val="30"/>
          <w:szCs w:val="30"/>
          <w:lang w:val="zh-CN"/>
        </w:rPr>
      </w:pPr>
      <w:r>
        <w:rPr>
          <w:rFonts w:hint="eastAsia" w:ascii="宋体" w:hAnsi="宋体"/>
          <w:b/>
          <w:sz w:val="30"/>
          <w:szCs w:val="30"/>
        </w:rPr>
        <w:t xml:space="preserve">四、</w:t>
      </w:r>
      <w:r>
        <w:rPr>
          <w:rFonts w:hint="eastAsia" w:ascii="宋体" w:hAnsi="宋体"/>
          <w:b/>
          <w:sz w:val="30"/>
          <w:szCs w:val="30"/>
          <w:lang w:val="zh-CN"/>
        </w:rPr>
        <w:t xml:space="preserve">联合体投标、中标后分包</w:t>
      </w:r>
      <w:r>
        <w:rPr>
          <w:rFonts w:hint="eastAsia" w:ascii="宋体" w:hAnsi="宋体"/>
          <w:b/>
          <w:sz w:val="28"/>
          <w:szCs w:val="28"/>
          <w:lang w:val="zh-CN"/>
        </w:rPr>
        <w:t xml:space="preserve">（如有）</w:t>
      </w:r>
      <w:r/>
    </w:p>
    <w:p>
      <w:pPr>
        <w:jc w:val="left"/>
        <w:spacing w:line="360" w:lineRule="auto"/>
        <w:rPr>
          <w:rFonts w:ascii="宋体" w:hAnsi="宋体"/>
          <w:bCs/>
          <w:sz w:val="24"/>
          <w:szCs w:val="24"/>
        </w:rPr>
      </w:pPr>
      <w:r/>
      <w:bookmarkStart w:id="63" w:name="OLE_LINK96"/>
      <w:r>
        <w:rPr>
          <w:rFonts w:hint="eastAsia" w:ascii="宋体" w:hAnsi="宋体"/>
          <w:b/>
          <w:sz w:val="28"/>
          <w:szCs w:val="28"/>
          <w:lang w:val="zh-CN"/>
        </w:rPr>
        <w:t xml:space="preserve">1</w:t>
      </w:r>
      <w:r>
        <w:rPr>
          <w:rFonts w:hint="eastAsia" w:ascii="宋体" w:hAnsi="宋体"/>
          <w:b/>
          <w:sz w:val="28"/>
          <w:szCs w:val="28"/>
        </w:rPr>
        <w:t xml:space="preserve">8</w:t>
      </w:r>
      <w:r>
        <w:rPr>
          <w:rFonts w:hint="eastAsia" w:ascii="宋体" w:hAnsi="宋体"/>
          <w:b/>
          <w:sz w:val="28"/>
          <w:szCs w:val="28"/>
          <w:lang w:val="zh-CN"/>
        </w:rPr>
        <w:t xml:space="preserve">、联合体</w:t>
      </w:r>
      <w:bookmarkEnd w:id="63"/>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sz w:val="24"/>
          <w:szCs w:val="24"/>
          <w:lang w:val="zh-CN"/>
        </w:rPr>
      </w:pPr>
      <w:r/>
      <w:bookmarkStart w:id="64" w:name="OLE_LINK165"/>
      <w:r>
        <w:rPr>
          <w:rFonts w:hint="eastAsia" w:ascii="宋体" w:hAnsi="宋体"/>
          <w:bCs/>
          <w:sz w:val="24"/>
          <w:szCs w:val="24"/>
        </w:rPr>
        <w:t xml:space="preserve">18.2 </w:t>
      </w:r>
      <w:r>
        <w:rPr>
          <w:rFonts w:hint="eastAsia" w:ascii="宋体" w:hAnsi="宋体"/>
          <w:bCs/>
          <w:sz w:val="24"/>
          <w:szCs w:val="24"/>
          <w:lang w:val="zh-CN"/>
        </w:rPr>
        <w:t xml:space="preserve">投标人如为联合体的，联合体各方应按招标文件提供的格式签</w:t>
      </w:r>
      <w:bookmarkStart w:id="65" w:name="OLE_LINK199"/>
      <w:r>
        <w:rPr>
          <w:rFonts w:hint="eastAsia" w:ascii="宋体" w:hAnsi="宋体"/>
          <w:bCs/>
          <w:sz w:val="24"/>
          <w:szCs w:val="24"/>
          <w:lang w:val="zh-CN"/>
        </w:rPr>
        <w:t xml:space="preserve">订联合体协议书</w:t>
      </w:r>
      <w:bookmarkEnd w:id="65"/>
      <w:r>
        <w:rPr>
          <w:rFonts w:hint="eastAsia" w:ascii="宋体" w:hAnsi="宋体"/>
          <w:bCs/>
          <w:sz w:val="24"/>
          <w:szCs w:val="24"/>
          <w:lang w:val="zh-CN"/>
        </w:rPr>
        <w:t xml:space="preserve">，明确联合体主体单位（即牵头人）和各方的权利义务，以及其中享受政府采购优惠政策的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Start w:id="66" w:name="OLE_LINK127"/>
      <w:r/>
      <w:bookmarkStart w:id="67" w:name="OLE_LINK63"/>
      <w:r/>
      <w:bookmarkStart w:id="68" w:name="OLE_LINK166"/>
      <w:r/>
      <w:bookmarkEnd w:id="64"/>
      <w:r>
        <w:rPr>
          <w:rFonts w:hint="eastAsia" w:ascii="宋体" w:hAnsi="宋体"/>
          <w:bCs/>
          <w:sz w:val="24"/>
          <w:szCs w:val="24"/>
          <w:lang w:val="zh-CN"/>
        </w:rPr>
        <w:t xml:space="preserve">除联合体协议书外，投标文件其他地方需要投标人签名或盖章的，只需主体单位进行签名或盖章。</w:t>
      </w:r>
      <w:bookmarkEnd w:id="66"/>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 xml:space="preserve">以联合体形式参加投标的</w:t>
      </w:r>
      <w:bookmarkEnd w:id="67"/>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未被“信用中国”网站、中国政府采购网列入失信被执行人、重大税收非法失信主体、政府采购严重违法失信行为记录名单</w:t>
      </w:r>
      <w:r>
        <w:rPr>
          <w:rFonts w:hint="eastAsia" w:ascii="宋体" w:hAnsi="宋体"/>
          <w:bCs/>
          <w:sz w:val="24"/>
          <w:szCs w:val="24"/>
          <w:lang w:val="zh-CN"/>
        </w:rPr>
        <w:t xml:space="preserve">；联合体中有同类资质的投标人按照联合体分工承担相同工作的，按照资质等级较低的投标人确定资质等级；</w:t>
      </w:r>
      <w:bookmarkStart w:id="69" w:name="OLE_LINK128"/>
      <w:r>
        <w:rPr>
          <w:rFonts w:hint="eastAsia" w:ascii="宋体" w:hAnsi="宋体"/>
          <w:bCs/>
          <w:sz w:val="24"/>
          <w:szCs w:val="24"/>
          <w:lang w:val="zh-CN"/>
        </w:rPr>
        <w:t xml:space="preserve">联合体成员存在不良信用记录的，视同联合体存在不良信用记录。</w:t>
      </w:r>
      <w:bookmarkEnd w:id="68"/>
      <w:r/>
      <w:bookmarkEnd w:id="69"/>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sz w:val="28"/>
          <w:szCs w:val="28"/>
          <w:lang w:val="zh-CN"/>
        </w:rPr>
      </w:pPr>
      <w:r>
        <w:rPr>
          <w:rFonts w:hint="eastAsia" w:ascii="宋体" w:hAnsi="宋体"/>
          <w:b/>
          <w:sz w:val="28"/>
          <w:szCs w:val="28"/>
        </w:rPr>
        <w:t xml:space="preserve">19、</w:t>
      </w:r>
      <w:r>
        <w:rPr>
          <w:rFonts w:hint="eastAsia" w:ascii="宋体" w:hAnsi="宋体"/>
          <w:b/>
          <w:sz w:val="28"/>
          <w:szCs w:val="28"/>
          <w:lang w:val="zh-CN"/>
        </w:rPr>
        <w:t xml:space="preserve">中标后分包</w:t>
      </w:r>
      <w:r/>
    </w:p>
    <w:p>
      <w:pPr>
        <w:ind w:firstLine="480"/>
        <w:jc w:val="left"/>
        <w:spacing w:line="360" w:lineRule="auto"/>
        <w:rPr>
          <w:rFonts w:ascii="宋体" w:hAnsi="宋体"/>
          <w:bCs/>
          <w:sz w:val="24"/>
          <w:szCs w:val="24"/>
        </w:rPr>
      </w:pPr>
      <w:r>
        <w:rPr>
          <w:rFonts w:hint="eastAsia" w:ascii="宋体" w:hAnsi="宋体" w:cs="宋体"/>
          <w:sz w:val="24"/>
          <w:szCs w:val="24"/>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五、开标、资审、评标、定标、废标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20、开标</w:t>
      </w:r>
      <w:r/>
    </w:p>
    <w:p>
      <w:pPr>
        <w:ind w:firstLine="480"/>
        <w:jc w:val="left"/>
        <w:spacing w:line="360" w:lineRule="auto"/>
        <w:rPr>
          <w:rFonts w:ascii="宋体" w:hAnsi="宋体"/>
          <w:sz w:val="24"/>
          <w:szCs w:val="24"/>
        </w:rPr>
      </w:pPr>
      <w:r/>
      <w:bookmarkStart w:id="70"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71" w:name="OLE_LINK276"/>
      <w:r>
        <w:rPr>
          <w:rFonts w:hint="eastAsia" w:ascii="宋体" w:hAnsi="宋体"/>
          <w:bCs/>
          <w:sz w:val="24"/>
          <w:szCs w:val="24"/>
          <w:lang w:val="zh-CN"/>
        </w:rPr>
        <w:t xml:space="preserve">采购人</w:t>
      </w:r>
      <w:r>
        <w:rPr>
          <w:rFonts w:hint="eastAsia" w:ascii="宋体" w:hAnsi="宋体"/>
          <w:bCs/>
          <w:sz w:val="24"/>
        </w:rPr>
        <w:t xml:space="preserve">将在招标公告中规定的时间和地点组织开标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360" w:lineRule="auto"/>
        <w:rPr>
          <w:rFonts w:ascii="宋体" w:hAnsi="宋体"/>
          <w:sz w:val="24"/>
          <w:szCs w:val="24"/>
        </w:rPr>
      </w:pPr>
      <w:r>
        <w:rPr>
          <w:rFonts w:hint="eastAsia" w:ascii="宋体" w:hAnsi="宋体"/>
          <w:bCs/>
          <w:sz w:val="24"/>
          <w:szCs w:val="24"/>
        </w:rPr>
        <w:t xml:space="preserve">20</w:t>
      </w:r>
      <w:r>
        <w:rPr>
          <w:rFonts w:hint="eastAsia" w:ascii="宋体" w:hAnsi="宋体"/>
          <w:bCs/>
          <w:sz w:val="24"/>
          <w:szCs w:val="24"/>
          <w:lang w:val="zh-CN"/>
        </w:rPr>
        <w:t xml:space="preserve">.</w:t>
      </w:r>
      <w:r>
        <w:rPr>
          <w:rFonts w:hint="eastAsia" w:ascii="宋体" w:hAnsi="宋体"/>
          <w:bCs/>
          <w:sz w:val="24"/>
          <w:szCs w:val="24"/>
        </w:rPr>
        <w:t xml:space="preserve">2 </w:t>
      </w:r>
      <w:r>
        <w:rPr>
          <w:rFonts w:hint="eastAsia" w:ascii="宋体" w:hAnsi="宋体"/>
          <w:bCs/>
          <w:sz w:val="24"/>
          <w:szCs w:val="24"/>
          <w:lang w:val="zh-CN"/>
        </w:rPr>
        <w:t xml:space="preserve">开标</w:t>
      </w:r>
      <w:bookmarkStart w:id="72" w:name="OLE_LINK130"/>
      <w:r>
        <w:rPr>
          <w:rFonts w:hint="eastAsia" w:ascii="宋体" w:hAnsi="宋体"/>
          <w:bCs/>
          <w:sz w:val="24"/>
          <w:szCs w:val="24"/>
        </w:rPr>
        <w:t xml:space="preserve">仪式</w:t>
      </w:r>
      <w:r>
        <w:rPr>
          <w:rFonts w:hint="eastAsia" w:ascii="宋体" w:hAnsi="宋体"/>
          <w:bCs/>
          <w:sz w:val="24"/>
          <w:szCs w:val="24"/>
          <w:lang w:val="zh-CN"/>
        </w:rPr>
        <w:t xml:space="preserve">由采购人或者集中采购机构组织，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bCs/>
          <w:sz w:val="24"/>
          <w:szCs w:val="24"/>
          <w:lang w:val="zh-CN"/>
        </w:rPr>
        <w:t xml:space="preserve">开标过程如果有特殊情况需进行记录，由相关工作人员和采购人代表签字确认后随采购文件一并存档。</w:t>
      </w:r>
      <w:bookmarkEnd w:id="72"/>
      <w:r/>
      <w:r/>
    </w:p>
    <w:p>
      <w:pPr>
        <w:ind w:firstLine="480"/>
        <w:jc w:val="left"/>
        <w:spacing w:line="360" w:lineRule="auto"/>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 xml:space="preserve">投标人在开标过程中涉及的投标文件解密、开标结果确认等工作，应按照《操作手册》规定执行。</w:t>
      </w:r>
      <w:r>
        <w:rPr>
          <w:rFonts w:hint="eastAsia" w:ascii="宋体" w:hAnsi="宋体" w:cs="宋体"/>
          <w:bCs/>
          <w:sz w:val="24"/>
          <w:szCs w:val="21"/>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r/>
    </w:p>
    <w:p>
      <w:pPr>
        <w:jc w:val="left"/>
        <w:spacing w:line="360" w:lineRule="auto"/>
        <w:rPr>
          <w:rFonts w:ascii="宋体" w:hAnsi="宋体"/>
          <w:b/>
          <w:sz w:val="28"/>
          <w:szCs w:val="28"/>
          <w:lang w:val="zh-CN"/>
        </w:rPr>
      </w:pPr>
      <w:r/>
      <w:bookmarkStart w:id="73" w:name="OLE_LINK18"/>
      <w:r/>
      <w:bookmarkEnd w:id="70"/>
      <w:r/>
      <w:bookmarkEnd w:id="71"/>
      <w:r>
        <w:rPr>
          <w:rFonts w:hint="eastAsia" w:ascii="宋体" w:hAnsi="宋体"/>
          <w:b/>
          <w:sz w:val="28"/>
          <w:szCs w:val="28"/>
          <w:lang w:val="zh-CN"/>
        </w:rPr>
        <w:t xml:space="preserve">21、资格审查</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21.1 依据法律法规和招标文件的规定，由采购人对投标文件中的资格证明文件进行审查。</w:t>
      </w:r>
      <w:r/>
    </w:p>
    <w:p>
      <w:pPr>
        <w:ind w:firstLine="480"/>
        <w:jc w:val="left"/>
        <w:spacing w:line="360" w:lineRule="auto"/>
        <w:rPr>
          <w:rFonts w:ascii="宋体" w:hAnsi="宋体"/>
          <w:bCs/>
          <w:sz w:val="24"/>
          <w:szCs w:val="24"/>
        </w:rPr>
      </w:pPr>
      <w:r>
        <w:rPr>
          <w:rFonts w:hint="eastAsia" w:ascii="宋体" w:hAnsi="宋体" w:cs="宋体"/>
          <w:bCs/>
          <w:sz w:val="24"/>
        </w:rPr>
        <w:t xml:space="preserve">21.2 采购人在进行资格审查的同时，将</w:t>
      </w:r>
      <w:r>
        <w:rPr>
          <w:rFonts w:hint="eastAsia" w:ascii="宋体" w:hAnsi="宋体" w:cs="宋体"/>
          <w:bCs/>
          <w:sz w:val="24"/>
          <w:szCs w:val="24"/>
        </w:rPr>
        <w:t xml:space="preserve">通过“信用中国”网站（</w:t>
      </w:r>
      <w:hyperlink r:id="rId17" w:tooltip="http://www.creditchina.gov.cn" w:history="1">
        <w:r>
          <w:rPr>
            <w:rFonts w:hint="eastAsia" w:ascii="宋体" w:hAnsi="宋体" w:cs="宋体"/>
            <w:bCs/>
            <w:sz w:val="24"/>
            <w:szCs w:val="24"/>
          </w:rPr>
          <w:t xml:space="preserve">www.creditchina.gov.cn</w:t>
        </w:r>
      </w:hyperlink>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查询投标供应商在投标截止时间之前，是否被列入失信被执行人、重大税收违法失信主体、政府采购严重违法失信行为记录名单（在限制期内）</w:t>
      </w:r>
      <w:r>
        <w:rPr>
          <w:rFonts w:hint="eastAsia" w:ascii="宋体" w:hAnsi="宋体" w:cs="宋体"/>
          <w:sz w:val="24"/>
          <w:szCs w:val="24"/>
        </w:rPr>
        <w:t xml:space="preserve">，</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t xml:space="preserve">若在以上两个网站查询不到投标人企业信息的，以投标人</w:t>
      </w:r>
      <w:r>
        <w:rPr>
          <w:rFonts w:hint="eastAsia" w:ascii="宋体" w:hAnsi="宋体"/>
          <w:bCs/>
          <w:sz w:val="24"/>
          <w:szCs w:val="24"/>
          <w:lang w:val="zh-CN"/>
        </w:rPr>
        <w:t xml:space="preserve">提供的资格声明函中作出的无不良信用记录承诺为准。</w:t>
      </w:r>
      <w:r/>
    </w:p>
    <w:p>
      <w:pPr>
        <w:jc w:val="left"/>
        <w:spacing w:line="360" w:lineRule="auto"/>
        <w:rPr>
          <w:rFonts w:ascii="宋体" w:hAnsi="宋体"/>
          <w:b/>
          <w:sz w:val="28"/>
          <w:szCs w:val="28"/>
          <w:lang w:val="zh-CN"/>
        </w:rPr>
      </w:pPr>
      <w:r>
        <w:rPr>
          <w:rFonts w:hint="eastAsia" w:ascii="宋体" w:hAnsi="宋体"/>
          <w:b/>
          <w:sz w:val="28"/>
          <w:szCs w:val="28"/>
          <w:lang w:val="zh-CN"/>
        </w:rPr>
        <w:t xml:space="preserve">22、评标</w:t>
      </w:r>
      <w:r/>
    </w:p>
    <w:p>
      <w:pPr>
        <w:ind w:firstLine="480"/>
        <w:jc w:val="left"/>
        <w:spacing w:line="360" w:lineRule="auto"/>
        <w:rPr>
          <w:rFonts w:ascii="宋体" w:hAnsi="宋体"/>
          <w:bCs/>
          <w:sz w:val="24"/>
          <w:szCs w:val="24"/>
        </w:rPr>
      </w:pPr>
      <w:r>
        <w:rPr>
          <w:rFonts w:hint="eastAsia" w:ascii="宋体" w:hAnsi="宋体"/>
          <w:bCs/>
          <w:sz w:val="24"/>
          <w:szCs w:val="24"/>
        </w:rPr>
        <w:t xml:space="preserve">22.1 具体评标事务由采购人依法组建的评标委员会负责，其成员由评审专家和采购人代表组成。</w:t>
      </w:r>
      <w:r/>
    </w:p>
    <w:p>
      <w:pPr>
        <w:ind w:firstLine="480"/>
        <w:jc w:val="left"/>
        <w:spacing w:line="360" w:lineRule="auto"/>
        <w:rPr>
          <w:rFonts w:ascii="宋体" w:hAnsi="宋体"/>
          <w:bCs/>
          <w:sz w:val="24"/>
        </w:rPr>
      </w:pPr>
      <w:r>
        <w:rPr>
          <w:rFonts w:hint="eastAsia" w:ascii="宋体" w:hAnsi="宋体"/>
          <w:bCs/>
          <w:sz w:val="24"/>
          <w:szCs w:val="24"/>
        </w:rPr>
        <w:t xml:space="preserve">22.2 </w:t>
      </w:r>
      <w:bookmarkStart w:id="74" w:name="_Hlk159920288"/>
      <w:r>
        <w:rPr>
          <w:rFonts w:hint="eastAsia" w:ascii="宋体" w:hAnsi="宋体"/>
          <w:bCs/>
          <w:sz w:val="24"/>
        </w:rPr>
        <w:t xml:space="preserve">符合性审查：</w:t>
      </w:r>
      <w:r>
        <w:rPr>
          <w:rFonts w:hint="eastAsia" w:ascii="宋体" w:hAnsi="宋体"/>
          <w:bCs/>
          <w:sz w:val="24"/>
          <w:szCs w:val="24"/>
        </w:rPr>
        <w:t xml:space="preserve">评标委员会</w:t>
      </w:r>
      <w:bookmarkEnd w:id="74"/>
      <w:r>
        <w:rPr>
          <w:rFonts w:hint="eastAsia" w:ascii="宋体" w:hAnsi="宋体"/>
          <w:bCs/>
          <w:sz w:val="24"/>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sz w:val="24"/>
        </w:rPr>
      </w:pPr>
      <w:r>
        <w:rPr>
          <w:rFonts w:hint="eastAsia" w:ascii="宋体" w:hAnsi="宋体"/>
          <w:bCs/>
          <w:sz w:val="24"/>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注：同时出现两种以上不一致的，按照前款规定的顺序修正。评标委员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ascii="宋体" w:hAnsi="宋体"/>
          <w:bCs/>
          <w:sz w:val="24"/>
        </w:rPr>
      </w:pPr>
      <w:r>
        <w:rPr>
          <w:rFonts w:hint="eastAsia" w:ascii="宋体" w:hAnsi="宋体"/>
          <w:bCs/>
          <w:sz w:val="24"/>
        </w:rPr>
        <w:t xml:space="preserve">22.4 澄清有关问题。</w:t>
      </w:r>
      <w:r/>
    </w:p>
    <w:p>
      <w:pPr>
        <w:ind w:firstLine="480"/>
        <w:jc w:val="left"/>
        <w:spacing w:line="360" w:lineRule="auto"/>
        <w:rPr>
          <w:rFonts w:ascii="宋体" w:hAnsi="宋体"/>
          <w:bCs/>
          <w:sz w:val="24"/>
        </w:rPr>
      </w:pPr>
      <w:r>
        <w:rPr>
          <w:rFonts w:hint="eastAsia" w:ascii="宋体" w:hAnsi="宋体"/>
          <w:bCs/>
          <w:sz w:val="24"/>
        </w:rPr>
        <w:t xml:space="preserve">22.4.1 对投标文件中含义不明确、同类问题表述不一致或者有明显文字和计算错误的内容，评标委员会可以发起询标，要求投标人作出必要的澄清、说明或者纠正。投标人的澄清、</w:t>
      </w:r>
      <w:r>
        <w:rPr>
          <w:rFonts w:hint="eastAsia" w:ascii="宋体" w:hAnsi="宋体"/>
          <w:bCs/>
          <w:sz w:val="24"/>
        </w:rPr>
        <w:t xml:space="preserve">说明或者补正不得超出投标文件的范围或者改变投标文件的实质性内容。</w:t>
      </w:r>
      <w:r/>
    </w:p>
    <w:p>
      <w:pPr>
        <w:ind w:firstLine="480"/>
        <w:jc w:val="left"/>
        <w:spacing w:line="360" w:lineRule="auto"/>
        <w:rPr>
          <w:rFonts w:ascii="宋体" w:hAnsi="宋体"/>
          <w:bCs/>
          <w:sz w:val="24"/>
        </w:rPr>
      </w:pPr>
      <w:r>
        <w:rPr>
          <w:rFonts w:hint="eastAsia" w:ascii="宋体" w:hAnsi="宋体"/>
          <w:bCs/>
          <w:sz w:val="24"/>
        </w:rPr>
        <w:t xml:space="preserve">22.4.2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sz w:val="24"/>
        </w:rPr>
      </w:pPr>
      <w:r>
        <w:rPr>
          <w:rFonts w:hint="eastAsia" w:ascii="宋体" w:hAnsi="宋体"/>
          <w:bCs/>
          <w:sz w:val="24"/>
        </w:rPr>
        <w:t xml:space="preserve">22.4.3 接到评委会澄清、说明和补正要求的投标人如未按规定及时做出澄清、说明和补正，其风险由投标人自行承担。</w:t>
      </w:r>
      <w:r/>
    </w:p>
    <w:p>
      <w:pPr>
        <w:jc w:val="left"/>
        <w:spacing w:line="360" w:lineRule="auto"/>
        <w:rPr>
          <w:rFonts w:ascii="宋体" w:hAnsi="宋体"/>
          <w:b/>
          <w:sz w:val="28"/>
          <w:szCs w:val="28"/>
          <w:lang w:val="zh-CN"/>
        </w:rPr>
      </w:pPr>
      <w:r>
        <w:rPr>
          <w:rFonts w:hint="eastAsia" w:ascii="宋体" w:hAnsi="宋体"/>
          <w:b/>
          <w:sz w:val="28"/>
          <w:szCs w:val="28"/>
          <w:lang w:val="zh-CN"/>
        </w:rPr>
        <w:t xml:space="preserve">23、评标过程的保密与公正</w:t>
      </w:r>
      <w:r/>
    </w:p>
    <w:p>
      <w:pPr>
        <w:ind w:firstLine="480"/>
        <w:jc w:val="left"/>
        <w:spacing w:line="360" w:lineRule="auto"/>
        <w:rPr>
          <w:rFonts w:ascii="宋体" w:hAnsi="宋体"/>
          <w:bCs/>
          <w:sz w:val="24"/>
        </w:rPr>
      </w:pPr>
      <w:r>
        <w:rPr>
          <w:rFonts w:hint="eastAsia" w:ascii="宋体" w:hAnsi="宋体"/>
          <w:bCs/>
          <w:sz w:val="24"/>
        </w:rPr>
        <w:t xml:space="preserve">23.1凡是与审查、澄清、评价和比较投标的有关资料以及授标建议等，采购人、评委、集中采购机构均不得向投标人或与评标无关的其他人员透露。</w:t>
      </w:r>
      <w:r/>
    </w:p>
    <w:p>
      <w:pPr>
        <w:ind w:firstLine="480"/>
        <w:jc w:val="left"/>
        <w:spacing w:line="360" w:lineRule="auto"/>
        <w:rPr>
          <w:rFonts w:ascii="宋体" w:hAnsi="宋体"/>
          <w:bCs/>
          <w:sz w:val="24"/>
        </w:rPr>
      </w:pPr>
      <w:r>
        <w:rPr>
          <w:rFonts w:hint="eastAsia" w:ascii="宋体" w:hAnsi="宋体"/>
          <w:bCs/>
          <w:sz w:val="24"/>
        </w:rPr>
        <w:t xml:space="preserve">23.2在评标过程中，投标人不得以任何行为影响评标过程，否则其投标文件将被作为无效投标文件。</w:t>
      </w:r>
      <w:r/>
    </w:p>
    <w:p>
      <w:pPr>
        <w:ind w:firstLine="480"/>
        <w:jc w:val="left"/>
        <w:spacing w:line="360" w:lineRule="auto"/>
        <w:rPr>
          <w:rFonts w:ascii="宋体" w:hAnsi="宋体"/>
          <w:bCs/>
          <w:sz w:val="24"/>
        </w:rPr>
      </w:pPr>
      <w:r>
        <w:rPr>
          <w:rFonts w:hint="eastAsia" w:ascii="宋体" w:hAnsi="宋体"/>
          <w:bCs/>
          <w:sz w:val="24"/>
        </w:rPr>
        <w:t xml:space="preserve">23.3集中采购机构和评标委员会不向未中标的投标人解释未中标原因，也不公布评标过程中的相关细节。</w:t>
      </w:r>
      <w:r/>
    </w:p>
    <w:p>
      <w:pPr>
        <w:ind w:firstLine="480"/>
        <w:jc w:val="left"/>
        <w:spacing w:line="360" w:lineRule="auto"/>
        <w:rPr>
          <w:rFonts w:ascii="宋体" w:hAnsi="宋体"/>
          <w:bCs/>
          <w:sz w:val="24"/>
        </w:rPr>
      </w:pPr>
      <w:r>
        <w:rPr>
          <w:rFonts w:hint="eastAsia" w:ascii="宋体" w:hAnsi="宋体"/>
          <w:bCs/>
          <w:sz w:val="24"/>
        </w:rPr>
        <w:t xml:space="preserve">23.4采用综合评分法的项目，未中标的投标人可于中标结果公告发布后通过“苏采云”系统查看自己的评审得分及排序情况。</w:t>
      </w:r>
      <w:bookmarkEnd w:id="73"/>
      <w:r/>
      <w:r/>
    </w:p>
    <w:p>
      <w:pPr>
        <w:jc w:val="left"/>
        <w:spacing w:line="360" w:lineRule="auto"/>
        <w:rPr>
          <w:rFonts w:ascii="宋体" w:hAnsi="宋体"/>
          <w:b/>
          <w:sz w:val="28"/>
          <w:szCs w:val="28"/>
          <w:lang w:val="zh-CN"/>
        </w:rPr>
      </w:pPr>
      <w:r>
        <w:rPr>
          <w:rFonts w:hint="eastAsia" w:ascii="宋体" w:hAnsi="宋体"/>
          <w:b/>
          <w:sz w:val="28"/>
          <w:szCs w:val="28"/>
        </w:rPr>
        <w:t xml:space="preserve">24、</w:t>
      </w:r>
      <w:r>
        <w:rPr>
          <w:rFonts w:hint="eastAsia" w:ascii="宋体" w:hAnsi="宋体"/>
          <w:b/>
          <w:sz w:val="28"/>
          <w:szCs w:val="28"/>
          <w:lang w:val="zh-CN"/>
        </w:rPr>
        <w:t xml:space="preserve">定标</w:t>
      </w:r>
      <w:r/>
    </w:p>
    <w:p>
      <w:pPr>
        <w:ind w:firstLine="480"/>
        <w:jc w:val="left"/>
        <w:spacing w:line="360" w:lineRule="auto"/>
        <w:rPr>
          <w:rFonts w:ascii="宋体" w:hAnsi="宋体"/>
          <w:bCs/>
          <w:sz w:val="24"/>
          <w:szCs w:val="24"/>
        </w:rPr>
      </w:pPr>
      <w:r>
        <w:rPr>
          <w:rFonts w:hint="eastAsia" w:ascii="宋体" w:hAnsi="宋体"/>
          <w:bCs/>
          <w:sz w:val="24"/>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 xml:space="preserve">评</w:t>
      </w:r>
      <w:r>
        <w:rPr>
          <w:rFonts w:hint="eastAsia" w:ascii="宋体" w:hAnsi="宋体"/>
          <w:bCs/>
          <w:sz w:val="24"/>
          <w:szCs w:val="24"/>
        </w:rPr>
        <w:t xml:space="preserve">标</w:t>
      </w:r>
      <w:r>
        <w:rPr>
          <w:rFonts w:hint="eastAsia" w:ascii="宋体" w:hAnsi="宋体"/>
          <w:bCs/>
          <w:sz w:val="24"/>
          <w:szCs w:val="24"/>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sz w:val="24"/>
          <w:szCs w:val="24"/>
          <w:lang w:val="zh-CN"/>
        </w:rPr>
      </w:pPr>
      <w:r>
        <w:rPr>
          <w:rFonts w:hint="eastAsia" w:ascii="宋体" w:hAnsi="宋体"/>
          <w:bCs/>
          <w:sz w:val="24"/>
          <w:szCs w:val="24"/>
        </w:rPr>
        <w:t xml:space="preserve">24.3 </w:t>
      </w:r>
      <w:bookmarkStart w:id="75" w:name="_Hlk131935024"/>
      <w:r>
        <w:rPr>
          <w:rFonts w:hint="eastAsia" w:ascii="宋体" w:hAnsi="宋体"/>
          <w:bCs/>
          <w:sz w:val="24"/>
          <w:szCs w:val="24"/>
          <w:lang w:val="zh-CN"/>
        </w:rPr>
        <w:t xml:space="preserve">中标结果确认后，</w:t>
      </w:r>
      <w:r>
        <w:rPr>
          <w:rFonts w:hint="eastAsia" w:ascii="宋体" w:hAnsi="宋体" w:cs="宋体"/>
          <w:bCs/>
          <w:sz w:val="24"/>
          <w:szCs w:val="24"/>
        </w:rPr>
        <w:t xml:space="preserve">集中采购机构将向中标供应商发出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中标通知书，请中标供应商登录“苏采云” 系统及时下载中标通知书。因系统存储空间有限，自中标结果公告发布之日起30日后，“苏采云” 系统不再保证提供下载中标通知书服务。</w:t>
      </w:r>
      <w:bookmarkEnd w:id="75"/>
      <w:r>
        <w:rPr>
          <w:rFonts w:hint="eastAsia" w:ascii="宋体" w:hAnsi="宋体" w:cs="宋体"/>
          <w:bCs/>
          <w:sz w:val="24"/>
          <w:szCs w:val="24"/>
        </w:rPr>
        <w:t xml:space="preserve">因未及时下载而造成的一切后果由中标供应商自行承担</w:t>
      </w:r>
      <w:r>
        <w:rPr>
          <w:rFonts w:hint="eastAsia" w:ascii="宋体" w:hAnsi="宋体" w:cs="宋体"/>
          <w:bCs/>
          <w:sz w:val="24"/>
          <w:szCs w:val="24"/>
          <w:lang w:val="zh-CN"/>
        </w:rPr>
        <w:t xml:space="preserve">。</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24.4 集中采购机构将在“江苏政府采购网”发布中标公告，公告期限为1个工作日。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24.5 未通过资格审查或符合性审查的投标人，将在“苏采云”系统中告知未通过资格审查或符合性审查的原因，评标结束后，将不再告知未通过资格审查和符合性审查的原因。</w:t>
      </w:r>
      <w:r/>
    </w:p>
    <w:p>
      <w:pPr>
        <w:jc w:val="left"/>
        <w:spacing w:line="360" w:lineRule="auto"/>
        <w:rPr>
          <w:rFonts w:ascii="宋体" w:hAnsi="宋体"/>
          <w:b/>
          <w:sz w:val="28"/>
          <w:szCs w:val="28"/>
          <w:lang w:val="zh-CN"/>
        </w:rPr>
      </w:pPr>
      <w:r>
        <w:rPr>
          <w:rFonts w:hint="eastAsia" w:ascii="宋体" w:hAnsi="宋体"/>
          <w:b/>
          <w:sz w:val="28"/>
          <w:szCs w:val="28"/>
          <w:lang w:val="zh-CN"/>
        </w:rPr>
        <w:t xml:space="preserve">25、废标的确认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集中采购机构</w:t>
      </w:r>
      <w:r>
        <w:rPr>
          <w:rFonts w:hint="eastAsia" w:ascii="宋体" w:hAnsi="宋体"/>
          <w:bCs/>
          <w:sz w:val="24"/>
          <w:szCs w:val="24"/>
        </w:rPr>
        <w:t xml:space="preserve">将废标理由通知所有投标人：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家的；</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投标人的报价均超过采购预算，采购人不能支付；</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因重大变故，采购任务取消；</w:t>
      </w:r>
      <w:r/>
    </w:p>
    <w:p>
      <w:pPr>
        <w:numPr>
          <w:ilvl w:val="0"/>
          <w:numId w:val="5"/>
        </w:numPr>
        <w:jc w:val="left"/>
        <w:spacing w:line="360" w:lineRule="auto"/>
        <w:rPr>
          <w:rFonts w:ascii="宋体" w:hAnsi="宋体"/>
          <w:bCs/>
          <w:sz w:val="24"/>
          <w:szCs w:val="24"/>
          <w:lang w:val="zh-CN"/>
        </w:rPr>
      </w:pPr>
      <w:r>
        <w:rPr>
          <w:rFonts w:hint="eastAsia" w:ascii="宋体" w:hAnsi="宋体"/>
          <w:bCs/>
          <w:sz w:val="24"/>
        </w:rPr>
        <w:t xml:space="preserve">评标委员会认定招标文件存在歧义、重大缺陷导致评审工作无法进行。</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六、投标保证金</w:t>
      </w:r>
      <w:r/>
    </w:p>
    <w:p>
      <w:pPr>
        <w:jc w:val="left"/>
        <w:spacing w:line="360" w:lineRule="auto"/>
        <w:rPr>
          <w:rFonts w:ascii="宋体" w:hAnsi="宋体"/>
          <w:bCs/>
          <w:sz w:val="24"/>
          <w:szCs w:val="24"/>
          <w:lang w:val="zh-CN"/>
        </w:rPr>
      </w:pPr>
      <w:r>
        <w:rPr>
          <w:rFonts w:hint="eastAsia" w:ascii="宋体" w:hAnsi="宋体"/>
          <w:b/>
          <w:sz w:val="28"/>
          <w:szCs w:val="28"/>
          <w:lang w:val="zh-CN"/>
        </w:rPr>
        <w:t xml:space="preserve">26、投标保证金：</w:t>
      </w:r>
      <w:r>
        <w:rPr>
          <w:rFonts w:hint="eastAsia" w:ascii="宋体" w:hAnsi="宋体"/>
          <w:bCs/>
          <w:sz w:val="24"/>
          <w:szCs w:val="24"/>
        </w:rPr>
        <w:t xml:space="preserve">本项目免收投标保证金。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七、签订合同</w:t>
      </w:r>
      <w:r/>
    </w:p>
    <w:p>
      <w:pPr>
        <w:jc w:val="left"/>
        <w:spacing w:line="360" w:lineRule="auto"/>
        <w:rPr>
          <w:rFonts w:ascii="宋体" w:hAnsi="宋体"/>
          <w:b/>
          <w:sz w:val="28"/>
          <w:szCs w:val="28"/>
          <w:lang w:val="zh-CN"/>
        </w:rPr>
      </w:pPr>
      <w:r>
        <w:rPr>
          <w:rFonts w:hint="eastAsia" w:ascii="宋体" w:hAnsi="宋体"/>
          <w:b/>
          <w:sz w:val="28"/>
          <w:szCs w:val="28"/>
          <w:lang w:val="zh-CN"/>
        </w:rPr>
        <w:t xml:space="preserve">27、签订合同</w:t>
      </w:r>
      <w:r/>
    </w:p>
    <w:p>
      <w:pPr>
        <w:ind w:firstLine="480"/>
        <w:jc w:val="left"/>
        <w:spacing w:line="360" w:lineRule="auto"/>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27.4 签订合同前，</w:t>
      </w:r>
      <w:r>
        <w:rPr>
          <w:rFonts w:hint="eastAsia" w:ascii="宋体" w:hAnsi="宋体"/>
          <w:bCs/>
          <w:sz w:val="24"/>
          <w:szCs w:val="24"/>
        </w:rPr>
        <w:t xml:space="preserve">采购人有权要求</w:t>
      </w:r>
      <w:r>
        <w:rPr>
          <w:rFonts w:hint="eastAsia" w:ascii="宋体" w:hAnsi="宋体"/>
          <w:bCs/>
          <w:sz w:val="24"/>
          <w:szCs w:val="24"/>
          <w:lang w:val="zh-CN"/>
        </w:rPr>
        <w:t xml:space="preserve">中标供应商</w:t>
      </w:r>
      <w:r>
        <w:rPr>
          <w:rFonts w:hint="eastAsia" w:ascii="宋体" w:hAnsi="宋体"/>
          <w:bCs/>
          <w:sz w:val="24"/>
          <w:szCs w:val="24"/>
        </w:rPr>
        <w:t xml:space="preserve">提交</w:t>
      </w:r>
      <w:r>
        <w:rPr>
          <w:rFonts w:hint="eastAsia" w:ascii="宋体" w:hAnsi="宋体"/>
          <w:bCs/>
          <w:sz w:val="24"/>
          <w:szCs w:val="24"/>
          <w:lang w:val="zh-CN"/>
        </w:rPr>
        <w:t xml:space="preserve">履约保证金，履约保证金的</w:t>
      </w:r>
      <w:r>
        <w:rPr>
          <w:rFonts w:hint="eastAsia" w:ascii="宋体" w:hAnsi="宋体"/>
          <w:bCs/>
          <w:sz w:val="24"/>
          <w:szCs w:val="24"/>
        </w:rPr>
        <w:t xml:space="preserve">数额不超过政府采购</w:t>
      </w:r>
      <w:r>
        <w:rPr>
          <w:rFonts w:hint="eastAsia" w:ascii="宋体" w:hAnsi="宋体"/>
          <w:bCs/>
          <w:sz w:val="24"/>
          <w:szCs w:val="24"/>
          <w:lang w:val="zh-CN"/>
        </w:rPr>
        <w:t xml:space="preserve">合同总金额的</w:t>
      </w:r>
      <w:r>
        <w:rPr>
          <w:rFonts w:hint="eastAsia" w:ascii="宋体" w:hAnsi="宋体"/>
          <w:bCs/>
          <w:sz w:val="24"/>
          <w:szCs w:val="24"/>
        </w:rPr>
        <w:t xml:space="preserve">10</w:t>
      </w:r>
      <w:r>
        <w:rPr>
          <w:rFonts w:hint="eastAsia" w:ascii="宋体" w:hAnsi="宋体"/>
          <w:bCs/>
          <w:sz w:val="24"/>
          <w:szCs w:val="24"/>
          <w:lang w:val="zh-CN"/>
        </w:rPr>
        <w:t xml:space="preserve">%。</w:t>
      </w:r>
      <w:r>
        <w:rPr>
          <w:rFonts w:hint="eastAsia" w:ascii="宋体" w:hAnsi="宋体"/>
          <w:bCs/>
          <w:sz w:val="24"/>
          <w:szCs w:val="24"/>
        </w:rPr>
        <w:t xml:space="preserve">采购人应当允许供应商自主选择以电子履约保函等非现金形式缴纳或提交，并与中标供应商在采购合同中约定履约保证金退还的方式、时间、条件和不予退还的情形，明确逾期退还履约保证金的违约责任。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7.5</w:t>
      </w:r>
      <w:r>
        <w:rPr>
          <w:rFonts w:hint="eastAsia" w:ascii="宋体" w:hAnsi="宋体"/>
          <w:bCs/>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sz w:val="24"/>
          <w:szCs w:val="24"/>
          <w:lang w:val="zh-CN"/>
        </w:rPr>
      </w:pPr>
      <w:r/>
      <w:bookmarkStart w:id="76" w:name="OLE_LINK5"/>
      <w:r>
        <w:rPr>
          <w:rFonts w:hint="eastAsia" w:ascii="宋体" w:hAnsi="宋体"/>
          <w:bCs/>
          <w:sz w:val="24"/>
          <w:szCs w:val="24"/>
        </w:rPr>
        <w:t xml:space="preserve">27.6 </w:t>
      </w:r>
      <w:r>
        <w:rPr>
          <w:rFonts w:hint="eastAsia" w:ascii="宋体" w:hAnsi="宋体"/>
          <w:bCs/>
          <w:sz w:val="24"/>
          <w:szCs w:val="24"/>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w:t>
      </w:r>
      <w:r>
        <w:rPr>
          <w:rFonts w:ascii="宋体" w:hAnsi="宋体"/>
          <w:bCs/>
          <w:sz w:val="24"/>
          <w:szCs w:val="24"/>
          <w:lang w:val="zh-CN"/>
        </w:rPr>
        <w:t xml:space="preserve">分之十以下的罚款，列入不良行为记录名单，在一至三年内禁止参加政府采购活动</w:t>
      </w:r>
      <w:bookmarkStart w:id="77" w:name="OLE_LINK2"/>
      <w:r>
        <w:rPr>
          <w:rFonts w:hint="eastAsia" w:ascii="宋体" w:hAnsi="宋体"/>
          <w:bCs/>
          <w:sz w:val="24"/>
          <w:szCs w:val="24"/>
          <w:lang w:val="zh-CN"/>
        </w:rPr>
        <w:t xml:space="preserve">。</w:t>
      </w:r>
      <w:bookmarkEnd w:id="76"/>
      <w:r/>
      <w:bookmarkEnd w:id="77"/>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jc w:val="left"/>
        <w:spacing w:line="360" w:lineRule="auto"/>
        <w:rPr>
          <w:rFonts w:ascii="宋体" w:hAnsi="宋体"/>
          <w:b/>
          <w:sz w:val="28"/>
          <w:szCs w:val="28"/>
        </w:rPr>
      </w:pPr>
      <w:r>
        <w:rPr>
          <w:rFonts w:hint="eastAsia" w:ascii="宋体" w:hAnsi="宋体"/>
          <w:b/>
          <w:sz w:val="28"/>
          <w:szCs w:val="28"/>
        </w:rPr>
        <w:t xml:space="preserve">28、</w:t>
      </w:r>
      <w:r>
        <w:rPr>
          <w:rFonts w:hint="eastAsia" w:ascii="宋体" w:hAnsi="宋体"/>
          <w:b/>
          <w:sz w:val="28"/>
          <w:szCs w:val="28"/>
          <w:lang w:val="zh-CN"/>
        </w:rPr>
        <w:t xml:space="preserve">“政采贷”</w:t>
      </w:r>
      <w:r>
        <w:rPr>
          <w:rFonts w:hint="eastAsia" w:ascii="宋体" w:hAnsi="宋体"/>
          <w:b/>
          <w:sz w:val="28"/>
          <w:szCs w:val="28"/>
        </w:rPr>
        <w:t xml:space="preserve">、</w:t>
      </w:r>
      <w:r>
        <w:rPr>
          <w:rFonts w:hint="eastAsia" w:ascii="宋体" w:hAnsi="宋体"/>
          <w:b/>
          <w:sz w:val="28"/>
          <w:szCs w:val="28"/>
          <w:lang w:val="zh-CN"/>
        </w:rPr>
        <w:t xml:space="preserve">履约</w:t>
      </w:r>
      <w:r>
        <w:rPr>
          <w:rFonts w:hint="eastAsia" w:ascii="宋体" w:hAnsi="宋体"/>
          <w:b/>
          <w:sz w:val="28"/>
          <w:szCs w:val="28"/>
        </w:rPr>
        <w:t xml:space="preserve">保函</w:t>
      </w:r>
      <w:r/>
    </w:p>
    <w:p>
      <w:pPr>
        <w:ind w:firstLine="480"/>
        <w:jc w:val="left"/>
        <w:spacing w:line="360" w:lineRule="auto"/>
        <w:rPr>
          <w:rFonts w:ascii="宋体" w:hAnsi="宋体"/>
          <w:bCs/>
          <w:sz w:val="24"/>
          <w:szCs w:val="24"/>
        </w:rPr>
      </w:pPr>
      <w:r>
        <w:rPr>
          <w:rFonts w:hint="eastAsia" w:ascii="宋体" w:hAnsi="宋体"/>
          <w:bCs/>
          <w:sz w:val="24"/>
          <w:szCs w:val="24"/>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sz w:val="24"/>
          <w:szCs w:val="24"/>
        </w:rPr>
      </w:pPr>
      <w:r>
        <w:rPr>
          <w:rFonts w:hint="eastAsia" w:ascii="宋体" w:hAnsi="宋体"/>
          <w:bCs/>
          <w:sz w:val="24"/>
          <w:szCs w:val="24"/>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八、投标行为及投标产品</w:t>
      </w:r>
      <w:r/>
    </w:p>
    <w:p>
      <w:pPr>
        <w:jc w:val="left"/>
        <w:spacing w:line="360" w:lineRule="auto"/>
        <w:rPr>
          <w:rFonts w:ascii="宋体" w:hAnsi="宋体"/>
          <w:b/>
          <w:sz w:val="28"/>
          <w:szCs w:val="28"/>
          <w:lang w:val="zh-CN"/>
        </w:rPr>
      </w:pPr>
      <w:r>
        <w:rPr>
          <w:rFonts w:hint="eastAsia" w:ascii="宋体" w:hAnsi="宋体"/>
          <w:b/>
          <w:sz w:val="28"/>
          <w:szCs w:val="28"/>
          <w:lang w:val="zh-CN"/>
        </w:rPr>
        <w:t xml:space="preserve">29、投标行为及投标产品：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 xml:space="preserve">投标人的投标行为必须遵守各项法律、法规、规章及相关制度的规定。</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 xml:space="preserve">投标产品、产品安装（施工）及服务质量等应符合国家、行业等相关标准及要求。</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sz w:val="30"/>
          <w:szCs w:val="30"/>
          <w:lang w:val="zh-CN"/>
        </w:rPr>
      </w:pPr>
      <w:r/>
      <w:bookmarkStart w:id="78" w:name="_Toc23122"/>
      <w:r>
        <w:rPr>
          <w:rFonts w:hint="eastAsia" w:ascii="宋体" w:hAnsi="宋体"/>
          <w:b/>
          <w:sz w:val="30"/>
          <w:szCs w:val="30"/>
          <w:lang w:val="zh-CN"/>
        </w:rPr>
        <w:t xml:space="preserve">九、验收</w:t>
      </w:r>
      <w:r/>
    </w:p>
    <w:p>
      <w:pPr>
        <w:jc w:val="left"/>
        <w:spacing w:line="360" w:lineRule="auto"/>
        <w:rPr>
          <w:rFonts w:ascii="宋体" w:hAnsi="宋体"/>
          <w:b/>
          <w:sz w:val="28"/>
          <w:szCs w:val="28"/>
        </w:rPr>
      </w:pPr>
      <w:r>
        <w:rPr>
          <w:rFonts w:hint="eastAsia" w:ascii="宋体" w:hAnsi="宋体"/>
          <w:b/>
          <w:sz w:val="28"/>
          <w:szCs w:val="28"/>
        </w:rPr>
        <w:t xml:space="preserve">30、验收</w:t>
      </w:r>
      <w:r/>
    </w:p>
    <w:p>
      <w:pPr>
        <w:ind w:firstLine="480"/>
        <w:jc w:val="left"/>
        <w:spacing w:line="360" w:lineRule="auto"/>
        <w:rPr>
          <w:rFonts w:ascii="宋体" w:hAnsi="宋体"/>
          <w:b/>
          <w:sz w:val="24"/>
          <w:szCs w:val="24"/>
        </w:rPr>
      </w:pPr>
      <w:r>
        <w:rPr>
          <w:rFonts w:hint="eastAsia" w:ascii="宋体" w:hAnsi="宋体"/>
          <w:bCs/>
          <w:sz w:val="24"/>
          <w:szCs w:val="24"/>
        </w:rPr>
        <w:t xml:space="preserve">30.1</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w:t>
      </w:r>
      <w:r>
        <w:rPr>
          <w:rFonts w:hint="eastAsia" w:ascii="宋体" w:hAnsi="宋体"/>
          <w:bCs/>
          <w:sz w:val="24"/>
          <w:szCs w:val="24"/>
          <w:lang w:val="zh-CN"/>
        </w:rPr>
        <w:t xml:space="preserve">标供应商进行履约管理，并及时向中标供应商支付采购资金。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十、质疑处理</w:t>
      </w:r>
      <w:r/>
    </w:p>
    <w:p>
      <w:pPr>
        <w:jc w:val="left"/>
        <w:spacing w:line="360" w:lineRule="auto"/>
        <w:rPr>
          <w:rFonts w:ascii="宋体" w:hAnsi="宋体"/>
          <w:b/>
          <w:sz w:val="28"/>
          <w:szCs w:val="28"/>
          <w:lang w:val="zh-CN"/>
        </w:rPr>
      </w:pPr>
      <w:r/>
      <w:bookmarkStart w:id="79" w:name="OLE_LINK100"/>
      <w:r>
        <w:rPr>
          <w:rFonts w:hint="eastAsia" w:ascii="宋体" w:hAnsi="宋体"/>
          <w:b/>
          <w:sz w:val="28"/>
          <w:szCs w:val="28"/>
          <w:lang w:val="zh-CN"/>
        </w:rPr>
        <w:t xml:space="preserve">31、询问</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sz w:val="24"/>
          <w:szCs w:val="24"/>
        </w:rPr>
      </w:pPr>
      <w:r/>
      <w:bookmarkStart w:id="80" w:name="_Hlk164153176"/>
      <w:r>
        <w:rPr>
          <w:rFonts w:hint="eastAsia" w:ascii="宋体" w:hAnsi="宋体"/>
          <w:bCs/>
          <w:sz w:val="24"/>
          <w:szCs w:val="24"/>
          <w:lang w:val="zh-CN"/>
        </w:rPr>
        <w:t xml:space="preserve">31.2集中采购机构不负责向任何投标人解释评审情况。</w:t>
      </w:r>
      <w:bookmarkEnd w:id="80"/>
      <w:r/>
      <w:r/>
    </w:p>
    <w:p>
      <w:pPr>
        <w:jc w:val="left"/>
        <w:spacing w:line="360" w:lineRule="auto"/>
        <w:rPr>
          <w:rFonts w:ascii="宋体" w:hAnsi="宋体"/>
          <w:b/>
          <w:sz w:val="28"/>
          <w:szCs w:val="28"/>
          <w:lang w:val="zh-CN"/>
        </w:rPr>
      </w:pPr>
      <w:r>
        <w:rPr>
          <w:rFonts w:hint="eastAsia" w:ascii="宋体" w:hAnsi="宋体"/>
          <w:b/>
          <w:sz w:val="28"/>
          <w:szCs w:val="28"/>
          <w:lang w:val="zh-CN"/>
        </w:rPr>
        <w:t xml:space="preserve">32、质疑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32.1</w:t>
      </w:r>
      <w:bookmarkStart w:id="81" w:name="OLE_LINK139"/>
      <w:r>
        <w:rPr>
          <w:rFonts w:ascii="宋体" w:hAnsi="宋体"/>
          <w:bCs/>
          <w:sz w:val="24"/>
          <w:szCs w:val="24"/>
        </w:rPr>
        <w:t xml:space="preserve"> </w:t>
      </w:r>
      <w:bookmarkStart w:id="82" w:name="_Hlk131935115"/>
      <w:r/>
      <w:bookmarkStart w:id="83"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8" w:tooltip="http://download.ccgp.gov.cn/2018/zhiyihanfanben.zip" w:history="1">
        <w:r>
          <w:rPr>
            <w:rFonts w:hint="eastAsia" w:ascii="宋体" w:hAnsi="宋体"/>
            <w:bCs/>
            <w:sz w:val="24"/>
            <w:szCs w:val="24"/>
            <w:lang w:val="zh-CN"/>
          </w:rPr>
          <w:t xml:space="preserve">政府采购供应商质疑函范本</w:t>
        </w:r>
      </w:hyperlink>
      <w:r>
        <w:rPr>
          <w:rFonts w:hint="eastAsia" w:ascii="宋体" w:hAnsi="宋体"/>
          <w:bCs/>
          <w:sz w:val="24"/>
          <w:szCs w:val="24"/>
          <w:lang w:val="zh-CN"/>
        </w:rPr>
        <w:t xml:space="preserve">》）</w:t>
      </w:r>
      <w:bookmarkEnd w:id="82"/>
      <w:r>
        <w:rPr>
          <w:rFonts w:hint="eastAsia" w:ascii="宋体" w:hAnsi="宋体"/>
          <w:bCs/>
          <w:sz w:val="24"/>
          <w:szCs w:val="24"/>
          <w:lang w:val="zh-CN"/>
        </w:rPr>
        <w:t xml:space="preserve">。</w:t>
      </w:r>
      <w:bookmarkEnd w:id="81"/>
      <w:r>
        <w:rPr>
          <w:rFonts w:hint="eastAsia" w:ascii="宋体" w:hAnsi="宋体"/>
          <w:bCs/>
          <w:sz w:val="24"/>
          <w:szCs w:val="24"/>
          <w:lang w:val="zh-CN"/>
        </w:rPr>
        <w:t xml:space="preserve">同一项目下的不同采购包，投标人只能对其参与的采购包提出质疑。</w:t>
      </w:r>
      <w:bookmarkEnd w:id="83"/>
      <w:r/>
      <w:r/>
    </w:p>
    <w:p>
      <w:pPr>
        <w:ind w:firstLine="480"/>
        <w:jc w:val="left"/>
        <w:spacing w:line="360" w:lineRule="auto"/>
        <w:rPr>
          <w:rFonts w:ascii="宋体" w:hAnsi="宋体"/>
          <w:bCs/>
          <w:color w:val="000000"/>
          <w:sz w:val="24"/>
          <w:szCs w:val="24"/>
          <w:lang w:val="zh-CN"/>
        </w:rPr>
      </w:pPr>
      <w:r>
        <w:rPr>
          <w:rFonts w:hint="eastAsia" w:ascii="宋体" w:hAnsi="宋体"/>
          <w:bCs/>
          <w:sz w:val="24"/>
          <w:szCs w:val="24"/>
        </w:rPr>
        <w:t xml:space="preserve">32.2 </w:t>
      </w:r>
      <w:bookmarkStart w:id="84" w:name="OLE_LINK44"/>
      <w:r>
        <w:rPr>
          <w:rFonts w:hint="eastAsia" w:ascii="宋体" w:hAnsi="宋体"/>
          <w:bCs/>
          <w:color w:val="000000"/>
          <w:sz w:val="24"/>
          <w:szCs w:val="24"/>
          <w:lang w:val="zh-CN"/>
        </w:rPr>
        <w:t xml:space="preserve">质疑答复责任主体：</w:t>
      </w:r>
      <w:r/>
    </w:p>
    <w:p>
      <w:pPr>
        <w:ind w:firstLine="480"/>
        <w:jc w:val="left"/>
        <w:spacing w:line="360" w:lineRule="auto"/>
        <w:rPr>
          <w:rFonts w:ascii="宋体" w:hAnsi="宋体"/>
          <w:bCs/>
          <w:color w:val="000000"/>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投标人认为</w:t>
      </w:r>
      <w:r>
        <w:rPr>
          <w:rFonts w:hint="eastAsia" w:ascii="宋体" w:hAnsi="宋体"/>
          <w:bCs/>
          <w:sz w:val="24"/>
          <w:szCs w:val="24"/>
          <w:lang w:val="zh-CN"/>
        </w:rPr>
        <w:t xml:space="preserve">采购</w:t>
      </w:r>
      <w:r>
        <w:rPr>
          <w:rFonts w:hint="eastAsia" w:ascii="宋体" w:hAnsi="宋体"/>
          <w:bCs/>
          <w:color w:val="000000"/>
          <w:sz w:val="24"/>
          <w:szCs w:val="24"/>
          <w:lang w:val="zh-CN"/>
        </w:rPr>
        <w:t xml:space="preserve">程序及流程操作使自己的权益受到损害的，可以向采购人提出质疑，也可以在法律规定</w:t>
      </w:r>
      <w:r>
        <w:rPr>
          <w:rFonts w:hint="eastAsia" w:ascii="宋体" w:hAnsi="宋体"/>
          <w:bCs/>
          <w:sz w:val="24"/>
          <w:szCs w:val="24"/>
          <w:lang w:val="zh-CN"/>
        </w:rPr>
        <w:t xml:space="preserve">时间</w:t>
      </w:r>
      <w:r>
        <w:rPr>
          <w:rFonts w:hint="eastAsia" w:ascii="宋体" w:hAnsi="宋体"/>
          <w:bCs/>
          <w:color w:val="000000"/>
          <w:sz w:val="24"/>
          <w:szCs w:val="24"/>
          <w:lang w:val="zh-CN"/>
        </w:rPr>
        <w:t xml:space="preserve">内向采购代理机构提出质疑，采购代理机构就采购人委托授权范围内的事项作出答复。</w:t>
      </w:r>
      <w:bookmarkEnd w:id="84"/>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5" w:name="OLE_LINK141"/>
      <w:r>
        <w:rPr>
          <w:rFonts w:hint="eastAsia" w:ascii="宋体" w:hAnsi="宋体"/>
          <w:bCs/>
          <w:sz w:val="24"/>
          <w:szCs w:val="24"/>
          <w:lang w:val="zh-CN"/>
        </w:rPr>
        <w:t xml:space="preserve">质疑时效期间的起算：对招标文件提出质疑的，应自招标文件公告期限届满之日起计算，</w:t>
      </w:r>
      <w:bookmarkStart w:id="86" w:name="_Hlk170477102"/>
      <w:r>
        <w:rPr>
          <w:rFonts w:hint="eastAsia" w:ascii="宋体" w:hAnsi="宋体"/>
          <w:bCs/>
          <w:sz w:val="24"/>
          <w:szCs w:val="24"/>
          <w:lang w:val="zh-CN"/>
        </w:rPr>
        <w:t xml:space="preserve">本次采购招标人应当收到采购文件期限和招标文件公告届满期限均为采购公告发布之日起五个工作日</w:t>
      </w:r>
      <w:bookmarkEnd w:id="86"/>
      <w:r>
        <w:rPr>
          <w:rFonts w:hint="eastAsia" w:ascii="宋体" w:hAnsi="宋体"/>
          <w:bCs/>
          <w:sz w:val="24"/>
          <w:szCs w:val="24"/>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5"/>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32.4 </w:t>
      </w:r>
      <w:bookmarkStart w:id="87" w:name="_Hlk131935130"/>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w:t>
      </w:r>
      <w:r>
        <w:rPr>
          <w:rFonts w:hint="eastAsia" w:ascii="宋体" w:hAnsi="宋体"/>
          <w:bCs/>
          <w:sz w:val="24"/>
          <w:szCs w:val="24"/>
          <w:lang w:val="zh-CN"/>
        </w:rPr>
        <w:t xml:space="preserve">记入江苏省和无锡市政府采购“供应商诚信记录”，并按相关规定处理</w:t>
      </w:r>
      <w:bookmarkEnd w:id="87"/>
      <w:r>
        <w:rPr>
          <w:rFonts w:hint="eastAsia" w:ascii="宋体" w:hAnsi="宋体"/>
          <w:bCs/>
          <w:sz w:val="24"/>
          <w:szCs w:val="24"/>
          <w:lang w:val="zh-CN"/>
        </w:rPr>
        <w:t xml:space="preserve">。</w:t>
      </w:r>
      <w:bookmarkStart w:id="88" w:name="OLE_LINK142"/>
      <w:r/>
      <w:r/>
    </w:p>
    <w:p>
      <w:pPr>
        <w:jc w:val="left"/>
        <w:spacing w:line="360" w:lineRule="auto"/>
        <w:rPr>
          <w:rFonts w:ascii="宋体" w:hAnsi="宋体"/>
          <w:b/>
          <w:sz w:val="28"/>
          <w:szCs w:val="28"/>
          <w:lang w:val="zh-CN"/>
        </w:rPr>
      </w:pPr>
      <w:r>
        <w:rPr>
          <w:rFonts w:hint="eastAsia" w:ascii="宋体" w:hAnsi="宋体"/>
          <w:b/>
          <w:sz w:val="28"/>
          <w:szCs w:val="28"/>
          <w:lang w:val="zh-CN"/>
        </w:rPr>
        <w:t xml:space="preserve">33、投诉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79"/>
      <w:r/>
      <w:bookmarkEnd w:id="88"/>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pPr>
        <w:rPr>
          <w:rFonts w:ascii="宋体" w:hAnsi="宋体"/>
          <w:bCs/>
          <w:sz w:val="24"/>
          <w:szCs w:val="24"/>
          <w:lang w:val="zh-CN"/>
        </w:rPr>
      </w:pPr>
      <w:r>
        <w:rPr>
          <w:rFonts w:hint="eastAsia" w:ascii="宋体" w:hAnsi="宋体"/>
          <w:bCs/>
          <w:sz w:val="24"/>
          <w:szCs w:val="24"/>
          <w:lang w:val="zh-CN"/>
        </w:rPr>
        <w:br w:type="page" w:clear="all"/>
      </w:r>
      <w:r/>
    </w:p>
    <w:p>
      <w:pPr>
        <w:pStyle w:val="924"/>
        <w:jc w:val="center"/>
        <w:spacing w:before="0" w:after="0" w:line="579" w:lineRule="auto"/>
        <w:rPr>
          <w:rFonts w:ascii="黑体" w:hAnsi="黑体" w:eastAsia="黑体"/>
          <w:b w:val="0"/>
          <w:bCs w:val="0"/>
          <w:sz w:val="36"/>
          <w:szCs w:val="36"/>
        </w:rPr>
      </w:pPr>
      <w:r/>
      <w:bookmarkStart w:id="89" w:name="_Toc5530"/>
      <w:r>
        <w:rPr>
          <w:rFonts w:hint="eastAsia" w:ascii="黑体" w:hAnsi="黑体" w:eastAsia="黑体"/>
          <w:b w:val="0"/>
          <w:bCs w:val="0"/>
          <w:sz w:val="36"/>
          <w:szCs w:val="36"/>
        </w:rPr>
        <w:t xml:space="preserve">第三章 项目技术要求和有关说明</w:t>
      </w:r>
      <w:bookmarkEnd w:id="78"/>
      <w:r/>
      <w:bookmarkEnd w:id="89"/>
      <w:r/>
      <w:r/>
    </w:p>
    <w:p>
      <w:pPr>
        <w:ind w:firstLine="482"/>
        <w:jc w:val="left"/>
        <w:spacing w:line="360" w:lineRule="auto"/>
        <w:rPr>
          <w:rFonts w:ascii="宋体" w:hAnsi="宋体"/>
          <w:b/>
          <w:bCs/>
          <w:sz w:val="24"/>
          <w:szCs w:val="24"/>
        </w:rPr>
      </w:pPr>
      <w:r>
        <w:rPr>
          <w:rFonts w:hint="eastAsia" w:ascii="宋体" w:hAnsi="宋体"/>
          <w:b/>
          <w:bCs/>
          <w:sz w:val="24"/>
          <w:szCs w:val="24"/>
        </w:rPr>
        <w:t xml:space="preserve">一、项目概述</w:t>
      </w:r>
      <w:r/>
    </w:p>
    <w:p>
      <w:pPr>
        <w:ind w:firstLine="480"/>
        <w:jc w:val="left"/>
        <w:spacing w:line="360" w:lineRule="auto"/>
        <w:rPr>
          <w:rFonts w:ascii="宋体" w:hAnsi="宋体"/>
          <w:bCs/>
          <w:sz w:val="24"/>
          <w:szCs w:val="24"/>
          <w:lang w:val="zh-CN"/>
        </w:rPr>
      </w:pPr>
      <w:r/>
      <w:bookmarkStart w:id="90" w:name="_Hlk143763518"/>
      <w:r>
        <w:rPr>
          <w:rFonts w:hint="eastAsia" w:ascii="宋体" w:hAnsi="宋体"/>
          <w:bCs/>
          <w:sz w:val="24"/>
          <w:szCs w:val="24"/>
          <w:lang w:val="zh-CN"/>
        </w:rPr>
        <w:t xml:space="preserve">本项目为</w:t>
      </w:r>
      <w:r>
        <w:rPr>
          <w:rFonts w:hint="eastAsia" w:ascii="宋体" w:hAnsi="宋体"/>
          <w:bCs/>
          <w:sz w:val="24"/>
          <w:szCs w:val="24"/>
          <w:lang w:val="zh-CN"/>
        </w:rPr>
        <w:t xml:space="preserve">宜兴市公安局交通警察大队</w:t>
      </w:r>
      <w:r>
        <w:rPr>
          <w:rFonts w:ascii="宋体" w:hAnsi="宋体"/>
          <w:bCs/>
          <w:sz w:val="24"/>
          <w:szCs w:val="24"/>
        </w:rPr>
        <w:t xml:space="preserve">“</w:t>
      </w:r>
      <w:r>
        <w:rPr>
          <w:rFonts w:hint="eastAsia" w:ascii="宋体" w:hAnsi="宋体"/>
          <w:bCs/>
          <w:sz w:val="24"/>
          <w:szCs w:val="24"/>
          <w:lang w:val="zh-CN"/>
        </w:rPr>
        <w:t xml:space="preserve">E路通”交通事故处理信息化项目</w:t>
      </w:r>
      <w:r>
        <w:rPr>
          <w:rFonts w:hint="eastAsia" w:ascii="宋体" w:hAnsi="宋体"/>
          <w:bCs/>
          <w:sz w:val="24"/>
          <w:szCs w:val="24"/>
          <w:lang w:val="zh-CN"/>
        </w:rPr>
        <w:t xml:space="preserve">。</w:t>
      </w:r>
      <w:bookmarkStart w:id="91" w:name="_Hlk139978380"/>
      <w:r/>
      <w:r/>
    </w:p>
    <w:p>
      <w:pPr>
        <w:ind w:firstLine="482"/>
        <w:jc w:val="left"/>
        <w:spacing w:line="360" w:lineRule="auto"/>
        <w:rPr>
          <w:rFonts w:ascii="宋体" w:hAnsi="宋体"/>
          <w:b/>
          <w:bCs/>
          <w:sz w:val="24"/>
          <w:szCs w:val="24"/>
          <w:lang w:val="zh-CN"/>
        </w:rPr>
      </w:pPr>
      <w:r/>
      <w:bookmarkStart w:id="92" w:name="_Toc96535294"/>
      <w:r/>
      <w:bookmarkStart w:id="93" w:name="_Toc177061673"/>
      <w:r>
        <w:rPr>
          <w:rFonts w:hint="eastAsia" w:ascii="宋体" w:hAnsi="宋体"/>
          <w:b/>
          <w:bCs/>
          <w:sz w:val="24"/>
          <w:szCs w:val="24"/>
          <w:lang w:val="zh-CN"/>
        </w:rPr>
        <w:t xml:space="preserve">（一）系统架构设计</w:t>
      </w:r>
      <w:bookmarkStart w:id="94" w:name="_Toc68870435"/>
      <w:r/>
      <w:bookmarkStart w:id="95" w:name="_Toc68869573"/>
      <w:r/>
      <w:bookmarkEnd w:id="92"/>
      <w:r/>
      <w:bookmarkEnd w:id="93"/>
      <w:r/>
      <w:bookmarkEnd w:id="94"/>
      <w:r/>
      <w:bookmarkEnd w:id="95"/>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指挥中心系统架构主要由应用支撑系统、基础支撑系统和配套设施三部分组成。</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系统架构如图1所示：</w:t>
      </w:r>
      <w:r/>
    </w:p>
    <w:p>
      <w:pPr>
        <w:jc w:val="center"/>
        <w:keepNext/>
        <w:rPr>
          <w:sz w:val="22"/>
        </w:rPr>
      </w:pPr>
      <w:r>
        <w:rPr>
          <w:sz w:val="22"/>
        </w:rPr>
        <mc:AlternateContent>
          <mc:Choice Requires="wpg">
            <w:drawing>
              <wp:inline xmlns:wp="http://schemas.openxmlformats.org/drawingml/2006/wordprocessingDrawing" distT="0" distB="0" distL="0" distR="0">
                <wp:extent cx="5279390" cy="2389505"/>
                <wp:effectExtent l="19050" t="0" r="0" b="0"/>
                <wp:docPr id="2"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3"/>
                        <pic:cNvPicPr>
                          <a:picLocks noChangeAspect="1"/>
                        </pic:cNvPicPr>
                        <pic:nvPr/>
                      </pic:nvPicPr>
                      <pic:blipFill>
                        <a:blip r:embed="rId19"/>
                        <a:stretch/>
                      </pic:blipFill>
                      <pic:spPr bwMode="auto">
                        <a:xfrm>
                          <a:off x="0" y="0"/>
                          <a:ext cx="5277345" cy="238694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7pt;height:188.1pt;mso-wrap-distance-left:0.0pt;mso-wrap-distance-top:0.0pt;mso-wrap-distance-right:0.0pt;mso-wrap-distance-bottom:0.0pt;" stroked="f" strokeweight="0.75pt">
                <v:path textboxrect="0,0,0,0"/>
                <v:imagedata r:id="rId19" o:title=""/>
              </v:shape>
            </w:pict>
          </mc:Fallback>
        </mc:AlternateContent>
      </w:r>
      <w:r/>
    </w:p>
    <w:p>
      <w:pPr>
        <w:pStyle w:val="959"/>
      </w:pPr>
      <w:r>
        <w:rPr>
          <w:rFonts w:hint="eastAsia"/>
        </w:rPr>
        <w:t xml:space="preserve">系统架构图</w:t>
      </w:r>
      <w:r/>
    </w:p>
    <w:p>
      <w:pPr>
        <w:ind w:firstLine="482"/>
        <w:jc w:val="left"/>
        <w:spacing w:line="360" w:lineRule="auto"/>
        <w:rPr>
          <w:rFonts w:ascii="宋体" w:hAnsi="宋体"/>
          <w:b/>
          <w:bCs/>
          <w:sz w:val="24"/>
          <w:szCs w:val="24"/>
          <w:lang w:val="zh-CN"/>
        </w:rPr>
      </w:pPr>
      <w:r/>
      <w:bookmarkStart w:id="96" w:name="_Toc68870445"/>
      <w:r/>
      <w:bookmarkStart w:id="97" w:name="_Toc96535305"/>
      <w:r/>
      <w:bookmarkStart w:id="98" w:name="_Toc177061674"/>
      <w:r/>
      <w:bookmarkEnd w:id="96"/>
      <w:r>
        <w:rPr>
          <w:rFonts w:hint="eastAsia" w:ascii="宋体" w:hAnsi="宋体"/>
          <w:b/>
          <w:bCs/>
          <w:sz w:val="24"/>
          <w:szCs w:val="24"/>
          <w:lang w:val="zh-CN"/>
        </w:rPr>
        <w:t xml:space="preserve">（二）基础系统</w:t>
      </w:r>
      <w:bookmarkEnd w:id="97"/>
      <w:r/>
      <w:bookmarkEnd w:id="98"/>
      <w:r/>
      <w:r/>
    </w:p>
    <w:p>
      <w:pPr>
        <w:pStyle w:val="925"/>
        <w:numPr>
          <w:ilvl w:val="1"/>
          <w:numId w:val="0"/>
        </w:numPr>
        <w:ind w:firstLine="482"/>
        <w:spacing w:line="360" w:lineRule="auto"/>
        <w:rPr>
          <w:rFonts w:ascii="宋体" w:hAnsi="宋体" w:eastAsia="宋体"/>
          <w:sz w:val="24"/>
        </w:rPr>
      </w:pPr>
      <w:r/>
      <w:bookmarkStart w:id="99" w:name="_Toc177061678"/>
      <w:r/>
      <w:bookmarkStart w:id="100" w:name="_Toc96535306"/>
      <w:r>
        <w:rPr>
          <w:rFonts w:hint="eastAsia" w:ascii="宋体" w:hAnsi="宋体" w:eastAsia="宋体"/>
          <w:sz w:val="24"/>
        </w:rPr>
        <w:t xml:space="preserve">1.显示系统</w:t>
      </w:r>
      <w:bookmarkEnd w:id="99"/>
      <w:r/>
      <w:bookmarkEnd w:id="100"/>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指挥中心的大屏是指挥信息汇聚的主要载体，承担</w:t>
      </w:r>
      <w:r>
        <w:rPr>
          <w:rFonts w:hint="eastAsia" w:ascii="宋体" w:hAnsi="宋体" w:cs="仿宋"/>
          <w:color w:val="000000"/>
          <w:sz w:val="24"/>
          <w:szCs w:val="28"/>
        </w:rPr>
        <w:t xml:space="preserve">信息综合显示，日常作为各地信息监控及各类基础业务呈现载体，战时</w:t>
      </w:r>
      <w:r>
        <w:rPr>
          <w:rFonts w:hint="eastAsia" w:ascii="宋体" w:hAnsi="宋体" w:cs="仿宋"/>
          <w:color w:val="000000"/>
          <w:sz w:val="24"/>
          <w:szCs w:val="28"/>
        </w:rPr>
        <w:t xml:space="preserve">作为信息汇总综合显示，为应急指挥的快速调度和决策起到支撑作用。大屏显示系统设计将以系统工程、信息工程、自动化控制等理论为指导，综合运用计算机、网络通讯、信号控制等高新技术，建设一个集</w:t>
      </w:r>
      <w:r>
        <w:rPr>
          <w:rFonts w:hint="eastAsia" w:ascii="宋体" w:hAnsi="宋体" w:cs="仿宋"/>
          <w:color w:val="000000"/>
          <w:sz w:val="24"/>
          <w:szCs w:val="28"/>
        </w:rPr>
        <w:t xml:space="preserve">信息采集、传输、显示和分析处理功能于一体的科学高效的LED全彩屏显示系统、智能交互会议大屏，既可灵活多样地显示高分辨率视频图像，颜色丰富，图像清晰，而且画面支持拼接、分割、漫游等多种显示模式，充分满足应急管理厅的信息显示需求。配合智能交互系统，形成一套功能完整的用于会议、监控、展示的大屏幕显示系统；各种业务系统数据、视频会议、监控视频能以实时、直观、灵活多样的方式显示在大屏幕显示墙上，使用屏幕的人员可以高效的组织及处理各种信息，在突发事件应急处置情况下能快速的综合资源及有效反应，创造一个高效直观的显示环境。</w:t>
      </w:r>
      <w:r/>
    </w:p>
    <w:p>
      <w:pPr>
        <w:pStyle w:val="926"/>
        <w:ind w:left="420"/>
        <w:spacing w:before="0" w:after="0" w:line="360" w:lineRule="auto"/>
        <w:rPr>
          <w:rFonts w:ascii="宋体" w:hAnsi="宋体" w:cs="仿宋"/>
          <w:color w:val="000000"/>
          <w:sz w:val="24"/>
          <w:szCs w:val="28"/>
        </w:rPr>
      </w:pPr>
      <w:r/>
      <w:bookmarkStart w:id="101" w:name="_Toc177061679"/>
      <w:r>
        <w:rPr>
          <w:rFonts w:hint="eastAsia" w:ascii="宋体" w:hAnsi="宋体" w:cs="仿宋"/>
          <w:color w:val="000000"/>
          <w:sz w:val="24"/>
          <w:szCs w:val="28"/>
        </w:rPr>
        <w:t xml:space="preserve">1）系统结构</w:t>
      </w:r>
      <w:bookmarkEnd w:id="101"/>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根据系统的组成及技术特点，大屏幕显示系统总体结构。来自各席位的桌面计算机信号、</w:t>
      </w:r>
      <w:r>
        <w:rPr>
          <w:rFonts w:hint="eastAsia" w:ascii="宋体" w:hAnsi="宋体" w:cs="仿宋"/>
          <w:color w:val="000000"/>
          <w:sz w:val="24"/>
          <w:szCs w:val="28"/>
        </w:rPr>
        <w:t xml:space="preserve">视频监控信号、调度显示以及其他信号经全数字网络信号处理系统、信号网络传输（各光纤收发器群、交换机群）后进入网络显示系统，并根据管理系统（服务器）将各信息图像按用户特定的方式显示在大屏幕上。根据大屏幕显示系统总体结构，大屏幕显示系统功能结构主要由三部分组成，分为全彩LED显示屏、图像处理系统及集中管理控制系统。除了这些主要部分，根据项目具体实施情况，系统还应包括配电系统、音响系统等。</w:t>
      </w:r>
      <w:r/>
    </w:p>
    <w:p>
      <w:pPr>
        <w:pStyle w:val="927"/>
        <w:ind w:firstLine="482"/>
        <w:spacing w:before="0" w:after="0" w:line="360" w:lineRule="auto"/>
        <w:rPr>
          <w:rFonts w:ascii="宋体" w:hAnsi="宋体" w:cs="仿宋"/>
          <w:color w:val="000000"/>
          <w:sz w:val="24"/>
        </w:rPr>
      </w:pPr>
      <w:r>
        <w:rPr>
          <w:rFonts w:hint="eastAsia" w:ascii="宋体" w:hAnsi="宋体" w:cs="仿宋"/>
          <w:color w:val="000000"/>
          <w:sz w:val="24"/>
        </w:rPr>
        <w:t xml:space="preserve">LED显示屏</w:t>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支持4K超高清信号接入，并支持高像素地图、软件显示问题，真正实现屏幕像素叠加，发挥高清电视墙的最大作用。</w:t>
      </w:r>
      <w:r/>
    </w:p>
    <w:p>
      <w:pPr>
        <w:pStyle w:val="926"/>
        <w:ind w:left="420"/>
        <w:spacing w:before="0" w:after="0" w:line="360" w:lineRule="auto"/>
        <w:rPr>
          <w:rFonts w:ascii="宋体" w:hAnsi="宋体" w:cs="仿宋"/>
          <w:color w:val="000000"/>
          <w:sz w:val="24"/>
          <w:szCs w:val="28"/>
        </w:rPr>
      </w:pPr>
      <w:r/>
      <w:bookmarkStart w:id="102" w:name="_Toc177061680"/>
      <w:r/>
      <w:bookmarkStart w:id="103" w:name="_Toc536194725"/>
      <w:r>
        <w:rPr>
          <w:rFonts w:hint="eastAsia" w:ascii="宋体" w:hAnsi="宋体" w:cs="仿宋"/>
          <w:color w:val="000000"/>
          <w:sz w:val="24"/>
          <w:szCs w:val="28"/>
        </w:rPr>
        <w:t xml:space="preserve">2）系统组成</w:t>
      </w:r>
      <w:bookmarkEnd w:id="102"/>
      <w:r/>
      <w:r/>
    </w:p>
    <w:p>
      <w:pPr>
        <w:pStyle w:val="927"/>
        <w:ind w:firstLine="482"/>
        <w:spacing w:before="0" w:after="0" w:line="360" w:lineRule="auto"/>
        <w:rPr>
          <w:rFonts w:ascii="宋体" w:hAnsi="宋体" w:cs="仿宋"/>
          <w:color w:val="000000"/>
          <w:sz w:val="24"/>
        </w:rPr>
      </w:pPr>
      <w:r>
        <w:rPr>
          <w:rFonts w:hint="eastAsia" w:ascii="宋体" w:hAnsi="宋体" w:cs="仿宋"/>
          <w:color w:val="000000"/>
          <w:sz w:val="24"/>
        </w:rPr>
        <w:t xml:space="preserve">LED显示屏</w:t>
      </w:r>
      <w:bookmarkEnd w:id="103"/>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LED显示屏是八十年代后期在全球迅速发展起来的新型信息显示媒体，它利用发光二极管构成的点阵模块或像素单元组成大面积显示屏幕，有整屏无缝拼接、色彩表现力强、性能稳定、使用寿命长、环境适应能力强、性价比高、使用成本低、等特点，在短短的十来年中，迅速成长为平板显示的主流产品，在信息显示领域得到了广泛的应用。</w:t>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为确保全屏、局部、组合观看、多画面接入同时显示等不同观看模式的观看质量和效果，故LED显示屏的全屏分辨率起到决定性因素，显示屏面积和点间距是整屏分辨率的直接因素。针对指挥中心大厅在面积有限和面积固定不变的前提下，提高整体面积的分辨率成为了重中之重。一般情况下，指挥中心大厅需要满足同时接入60路高清画面同时显示以满足统一指挥调度，或15路超高清4K画面进行协同指挥的需求。</w:t>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本项目采用P1.25规格LED显示屏，基本参数如下：</w:t>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像素结构：1R1G1B；封装方式：SMD，像素间距：1.25mm，像素密度：640000点/㎡，维护方式：完全前维护，模组尺寸：320×160mm，模组分辨率：256×128 ，封装品牌：国产铜线，白平衡亮度：500 cd/㎡，色温：3000-10000 K可调，可视角：160°(H)/160°(V) ，对比度：3000：1。</w:t>
      </w:r>
      <w:r/>
    </w:p>
    <w:p>
      <w:pPr>
        <w:pStyle w:val="927"/>
        <w:ind w:firstLine="482"/>
        <w:spacing w:before="0" w:after="0" w:line="360" w:lineRule="auto"/>
        <w:rPr>
          <w:rFonts w:ascii="宋体" w:hAnsi="宋体" w:cs="仿宋"/>
          <w:color w:val="000000"/>
          <w:sz w:val="24"/>
        </w:rPr>
      </w:pPr>
      <w:r>
        <w:rPr>
          <w:rFonts w:hint="eastAsia" w:ascii="宋体" w:hAnsi="宋体" w:cs="仿宋"/>
          <w:color w:val="000000"/>
          <w:sz w:val="24"/>
        </w:rPr>
        <w:t xml:space="preserve">智能大屏管理系统</w:t>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在指挥中心各个厅室的实际设计中，会发现每个厅室都需要配置若干个不同的系统，如大屏显示系统，分布式拼接控制系统，分布式坐席管理系统，中控控制管理系统，视频会议系统，语音控制系统和融合通信系统等。每个系统都具备有自己独立的客户端，管理平台，可以独立工作。但是当若干个系统交互运行，协同工作时，如在分别的系统单独使用各自的客户端，会导致操作繁琐，关联性差。智能大屏管理平台集成了大屏显示、拼接控制上墙、开窗漫游、坐席管理、视频会议调度、语音控制等能力，提供基于大屏的内容渲染和显示控</w:t>
      </w:r>
      <w:r>
        <w:rPr>
          <w:rFonts w:hint="eastAsia" w:ascii="宋体" w:hAnsi="宋体" w:cs="仿宋"/>
          <w:color w:val="000000"/>
          <w:sz w:val="24"/>
          <w:szCs w:val="28"/>
        </w:rPr>
        <w:t xml:space="preserve">制、数据可视化等服务，配合语音分析服务器可实现大屏的智能语音调度。</w:t>
      </w:r>
      <w:r/>
    </w:p>
    <w:p>
      <w:pPr>
        <w:pStyle w:val="928"/>
        <w:ind w:firstLine="562"/>
        <w:spacing w:before="0" w:after="0" w:line="360" w:lineRule="auto"/>
        <w:rPr>
          <w:rFonts w:ascii="宋体" w:hAnsi="宋体" w:cs="仿宋"/>
          <w:color w:val="000000"/>
          <w:sz w:val="24"/>
        </w:rPr>
      </w:pPr>
      <w:r>
        <w:rPr>
          <w:rFonts w:hint="eastAsia" w:ascii="宋体" w:hAnsi="宋体" w:cs="仿宋"/>
          <w:color w:val="000000"/>
          <w:sz w:val="24"/>
        </w:rPr>
        <w:t xml:space="preserve">拼控控制</w:t>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在进行多画面或者多个监控画面上墙显示的时候，往往需要对多个监控视频点位或者其他的电脑视频输入信号进行切换，利用一体化软件系统的可视化界面，通过平板即可完成对不同点位的视频监控图像或者视频信号进行拼接上墙、开窗、漫游等操作。方便快捷操作，不需要复杂的客户端操作，实现所见即所得。</w:t>
      </w:r>
      <w:r/>
    </w:p>
    <w:p>
      <w:pPr>
        <w:pStyle w:val="928"/>
        <w:ind w:firstLine="562"/>
        <w:spacing w:before="0" w:after="0" w:line="360" w:lineRule="auto"/>
        <w:rPr>
          <w:rFonts w:ascii="宋体" w:hAnsi="宋体" w:cs="仿宋"/>
          <w:color w:val="000000"/>
          <w:sz w:val="24"/>
        </w:rPr>
      </w:pPr>
      <w:r>
        <w:rPr>
          <w:rFonts w:hint="eastAsia" w:ascii="宋体" w:hAnsi="宋体" w:cs="仿宋"/>
          <w:color w:val="000000"/>
          <w:sz w:val="24"/>
        </w:rPr>
        <w:t xml:space="preserve">大屏控制</w:t>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普通LED可以通过控制器实现一个大屏门户，并通过PC电脑实现远程控制。也可以完成对大屏的亮度调节，保证在不同时间段，不同应用场景下大屏的亮度能够达到最适宜的亮度范围。并且可以同时通过一体化软件系统，调整大屏此时播放图像的音量，实现对着重视频画面的音量调节。</w:t>
      </w:r>
      <w:r/>
    </w:p>
    <w:p>
      <w:pPr>
        <w:ind w:firstLine="482"/>
        <w:spacing w:line="360" w:lineRule="auto"/>
        <w:rPr>
          <w:rFonts w:ascii="宋体" w:hAnsi="宋体" w:cs="仿宋"/>
          <w:b/>
          <w:bCs/>
          <w:sz w:val="24"/>
          <w:szCs w:val="28"/>
        </w:rPr>
      </w:pPr>
      <w:r/>
      <w:bookmarkStart w:id="104" w:name="_Toc96535307"/>
      <w:r/>
      <w:bookmarkStart w:id="105" w:name="_Toc177061681"/>
      <w:r>
        <w:rPr>
          <w:rFonts w:hint="eastAsia" w:ascii="宋体" w:hAnsi="宋体" w:cs="仿宋"/>
          <w:b/>
          <w:bCs/>
          <w:sz w:val="24"/>
          <w:szCs w:val="28"/>
        </w:rPr>
        <w:t xml:space="preserve">2.音响系统</w:t>
      </w:r>
      <w:bookmarkEnd w:id="104"/>
      <w:r/>
      <w:bookmarkEnd w:id="105"/>
      <w:r/>
      <w:r/>
    </w:p>
    <w:p>
      <w:pPr>
        <w:pStyle w:val="926"/>
        <w:ind w:firstLine="482"/>
        <w:spacing w:before="0" w:after="0" w:line="360" w:lineRule="auto"/>
        <w:rPr>
          <w:rFonts w:ascii="宋体" w:hAnsi="宋体" w:cs="仿宋"/>
          <w:color w:val="000000"/>
          <w:sz w:val="24"/>
          <w:szCs w:val="28"/>
        </w:rPr>
      </w:pPr>
      <w:r/>
      <w:bookmarkStart w:id="106" w:name="_Toc177061682"/>
      <w:r>
        <w:rPr>
          <w:rFonts w:hint="eastAsia" w:ascii="宋体" w:hAnsi="宋体" w:cs="仿宋"/>
          <w:color w:val="000000"/>
          <w:sz w:val="24"/>
          <w:szCs w:val="28"/>
        </w:rPr>
        <w:t xml:space="preserve">1）系统结构</w:t>
      </w:r>
      <w:bookmarkEnd w:id="106"/>
      <w:r/>
      <w:r/>
    </w:p>
    <w:p>
      <w:pPr>
        <w:ind w:firstLine="480"/>
        <w:spacing w:line="360" w:lineRule="auto"/>
        <w:rPr>
          <w:rFonts w:ascii="宋体" w:hAnsi="宋体" w:cs="仿宋"/>
          <w:color w:val="000000"/>
          <w:sz w:val="24"/>
          <w:szCs w:val="28"/>
          <w:lang w:val="zh-CN"/>
        </w:rPr>
      </w:pPr>
      <w:r>
        <w:rPr>
          <w:rFonts w:hint="eastAsia" w:ascii="宋体" w:hAnsi="宋体" w:cs="仿宋"/>
          <w:color w:val="000000"/>
          <w:sz w:val="24"/>
          <w:szCs w:val="28"/>
        </w:rPr>
        <w:t xml:space="preserve">音频扩声系统主要支撑应急指挥中心平时和战时的语音会议，主要由会议发声系统和扩声系统组成。音频扩声系统系统由音频处理器、有源音箱、手拉手话筒主机、无线一拖四话筒、无线手持话筒、方管麦克风等组成。具体的音频扩声系统拓扑图如下图所示。</w:t>
      </w:r>
      <w:r/>
    </w:p>
    <w:p>
      <w:pPr>
        <w:ind w:firstLine="440"/>
        <w:rPr>
          <w:rFonts w:ascii="宋体" w:hAnsi="宋体"/>
          <w:color w:val="000000"/>
          <w:sz w:val="22"/>
        </w:rPr>
      </w:pPr>
      <w:r>
        <w:rPr>
          <w:rFonts w:ascii="宋体" w:hAnsi="宋体"/>
          <w:color w:val="000000"/>
          <w:sz w:val="22"/>
        </w:rPr>
        <mc:AlternateContent>
          <mc:Choice Requires="wpg">
            <w:drawing>
              <wp:inline xmlns:wp="http://schemas.openxmlformats.org/drawingml/2006/wordprocessingDrawing" distT="0" distB="0" distL="0" distR="0">
                <wp:extent cx="5279390" cy="3010535"/>
                <wp:effectExtent l="1905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20"/>
                        <a:stretch/>
                      </pic:blipFill>
                      <pic:spPr bwMode="auto">
                        <a:xfrm>
                          <a:off x="0" y="0"/>
                          <a:ext cx="5279389" cy="301053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7pt;height:237.0pt;mso-wrap-distance-left:0.0pt;mso-wrap-distance-top:0.0pt;mso-wrap-distance-right:0.0pt;mso-wrap-distance-bottom:0.0pt;" stroked="f" strokeweight="0.75pt">
                <v:path textboxrect="0,0,0,0"/>
                <v:imagedata r:id="rId20" o:title=""/>
              </v:shape>
            </w:pict>
          </mc:Fallback>
        </mc:AlternateContent>
      </w:r>
      <w:r/>
    </w:p>
    <w:p>
      <w:pPr>
        <w:pStyle w:val="959"/>
        <w:rPr>
          <w:rFonts w:ascii="宋体" w:hAnsi="宋体"/>
          <w:color w:val="000000"/>
        </w:rPr>
      </w:pPr>
      <w:r/>
      <w:bookmarkStart w:id="107" w:name="_Toc15006"/>
      <w:r>
        <w:rPr>
          <w:rFonts w:ascii="宋体" w:hAnsi="宋体"/>
          <w:color w:val="000000"/>
        </w:rPr>
        <w:t xml:space="preserve">音频扩声系统拓扑图</w:t>
      </w:r>
      <w:bookmarkEnd w:id="107"/>
      <w:r/>
      <w:r/>
    </w:p>
    <w:p>
      <w:pPr>
        <w:pStyle w:val="926"/>
        <w:ind w:firstLine="482"/>
        <w:spacing w:before="0" w:after="0" w:line="360" w:lineRule="auto"/>
        <w:rPr>
          <w:rFonts w:ascii="宋体" w:hAnsi="宋体" w:cs="仿宋"/>
          <w:color w:val="000000"/>
          <w:sz w:val="24"/>
          <w:szCs w:val="28"/>
        </w:rPr>
      </w:pPr>
      <w:r/>
      <w:bookmarkStart w:id="108" w:name="_Toc177061683"/>
      <w:r>
        <w:rPr>
          <w:rFonts w:hint="eastAsia" w:ascii="宋体" w:hAnsi="宋体" w:cs="仿宋"/>
          <w:color w:val="000000"/>
          <w:sz w:val="24"/>
          <w:szCs w:val="28"/>
        </w:rPr>
        <w:t xml:space="preserve">2）系统组成</w:t>
      </w:r>
      <w:bookmarkEnd w:id="108"/>
      <w:r/>
      <w:r/>
    </w:p>
    <w:p>
      <w:pPr>
        <w:pStyle w:val="927"/>
        <w:ind w:firstLine="482"/>
        <w:spacing w:before="0" w:after="0" w:line="360" w:lineRule="auto"/>
        <w:rPr>
          <w:rFonts w:ascii="宋体" w:hAnsi="宋体" w:cs="仿宋"/>
          <w:color w:val="000000"/>
          <w:sz w:val="24"/>
        </w:rPr>
      </w:pPr>
      <w:r>
        <w:rPr>
          <w:rFonts w:hint="eastAsia" w:ascii="宋体" w:hAnsi="宋体" w:cs="仿宋"/>
          <w:color w:val="000000"/>
          <w:sz w:val="24"/>
        </w:rPr>
        <w:t xml:space="preserve">会议发言系统</w:t>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系统主要由音频处理器、主席发言单元、代表发言单元、专用会议延长线组成。会议系统使会议程序简单化、功能多样化，能够对会议实施控制、管理，包括声音传送稳定纯正，</w:t>
      </w:r>
      <w:r>
        <w:rPr>
          <w:rFonts w:hint="eastAsia" w:ascii="宋体" w:hAnsi="宋体" w:cs="仿宋"/>
          <w:color w:val="000000"/>
          <w:sz w:val="24"/>
          <w:szCs w:val="28"/>
        </w:rPr>
        <w:t xml:space="preserve">讨论清晰有序，使整个会议形式具有高效性。</w:t>
      </w:r>
      <w:r/>
    </w:p>
    <w:p>
      <w:pPr>
        <w:pStyle w:val="927"/>
        <w:ind w:firstLine="482"/>
        <w:spacing w:before="0" w:after="0" w:line="360" w:lineRule="auto"/>
        <w:rPr>
          <w:rFonts w:ascii="宋体" w:hAnsi="宋体" w:cs="仿宋"/>
          <w:color w:val="000000"/>
          <w:sz w:val="24"/>
        </w:rPr>
      </w:pPr>
      <w:r>
        <w:rPr>
          <w:rFonts w:hint="eastAsia" w:ascii="宋体" w:hAnsi="宋体" w:cs="仿宋"/>
          <w:color w:val="000000"/>
          <w:sz w:val="24"/>
        </w:rPr>
        <w:t xml:space="preserve">扩声系统</w:t>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扩声系统主要由调音台、功率放大器、音箱、麦克风、会议话筒、反馈抑制器和电源时序器组成，实现音频信号采集和扩声管理。</w:t>
      </w:r>
      <w:r/>
    </w:p>
    <w:p>
      <w:pPr>
        <w:pStyle w:val="925"/>
        <w:numPr>
          <w:ilvl w:val="1"/>
          <w:numId w:val="0"/>
        </w:numPr>
        <w:ind w:firstLine="482"/>
        <w:spacing w:line="360" w:lineRule="auto"/>
        <w:rPr>
          <w:rFonts w:ascii="宋体" w:hAnsi="宋体" w:eastAsia="宋体"/>
          <w:sz w:val="24"/>
        </w:rPr>
      </w:pPr>
      <w:r/>
      <w:bookmarkStart w:id="109" w:name="_Toc177061684"/>
      <w:r/>
      <w:bookmarkStart w:id="110" w:name="_Toc96535310"/>
      <w:r>
        <w:rPr>
          <w:rFonts w:hint="eastAsia" w:ascii="宋体" w:hAnsi="宋体" w:eastAsia="宋体"/>
          <w:sz w:val="24"/>
        </w:rPr>
        <w:t xml:space="preserve">3.安防系统</w:t>
      </w:r>
      <w:bookmarkEnd w:id="109"/>
      <w:r/>
      <w:bookmarkEnd w:id="110"/>
      <w:r/>
      <w:r/>
    </w:p>
    <w:p>
      <w:pPr>
        <w:pStyle w:val="926"/>
        <w:ind w:firstLine="482"/>
        <w:spacing w:before="0" w:after="0" w:line="360" w:lineRule="auto"/>
        <w:rPr>
          <w:rFonts w:ascii="宋体" w:hAnsi="宋体" w:cs="仿宋"/>
          <w:color w:val="000000"/>
          <w:sz w:val="24"/>
          <w:szCs w:val="28"/>
        </w:rPr>
      </w:pPr>
      <w:r/>
      <w:bookmarkStart w:id="111" w:name="_Toc177061685"/>
      <w:r>
        <w:rPr>
          <w:rFonts w:hint="eastAsia" w:ascii="宋体" w:hAnsi="宋体" w:cs="仿宋"/>
          <w:color w:val="000000"/>
          <w:sz w:val="24"/>
          <w:szCs w:val="28"/>
        </w:rPr>
        <w:t xml:space="preserve">1）门禁系统结构</w:t>
      </w:r>
      <w:bookmarkEnd w:id="111"/>
      <w:r/>
      <w:r/>
    </w:p>
    <w:p>
      <w:pPr>
        <w:ind w:firstLine="480"/>
        <w:spacing w:line="360" w:lineRule="auto"/>
        <w:rPr>
          <w:rFonts w:ascii="宋体" w:hAnsi="宋体" w:cs="仿宋"/>
          <w:sz w:val="24"/>
          <w:szCs w:val="28"/>
        </w:rPr>
      </w:pPr>
      <w:r>
        <w:rPr>
          <w:rFonts w:hint="eastAsia" w:ascii="宋体" w:hAnsi="宋体" w:cs="仿宋"/>
          <w:sz w:val="24"/>
          <w:szCs w:val="28"/>
        </w:rPr>
        <w:t xml:space="preserve">从组成上看，门禁子系统主要由设备前端、传输网络与管理中心三个部分组成。</w:t>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前端设备包括人脸门禁一体机、电控锁、出门按钮等，</w:t>
      </w:r>
      <w:r>
        <w:rPr>
          <w:rFonts w:hint="eastAsia" w:ascii="宋体" w:hAnsi="宋体" w:cs="仿宋"/>
          <w:sz w:val="24"/>
          <w:szCs w:val="28"/>
        </w:rPr>
        <w:t xml:space="preserve">主要负责采集与判断人员身份信息与通道进出权限。另外，电锁接收开门信号，完成开门动作，控制人员</w:t>
      </w:r>
      <w:r>
        <w:rPr>
          <w:rFonts w:hint="eastAsia" w:ascii="宋体" w:hAnsi="宋体" w:cs="仿宋"/>
          <w:color w:val="000000"/>
          <w:sz w:val="24"/>
          <w:szCs w:val="28"/>
        </w:rPr>
        <w:t xml:space="preserve">放行。</w:t>
      </w:r>
      <w:r/>
    </w:p>
    <w:p>
      <w:pPr>
        <w:ind w:firstLine="480"/>
        <w:spacing w:line="360" w:lineRule="auto"/>
        <w:rPr>
          <w:rFonts w:ascii="宋体" w:hAnsi="宋体" w:cs="仿宋"/>
          <w:color w:val="000000"/>
          <w:sz w:val="24"/>
          <w:szCs w:val="28"/>
        </w:rPr>
      </w:pPr>
      <w:r>
        <w:rPr>
          <w:rFonts w:hint="eastAsia" w:ascii="宋体" w:hAnsi="宋体" w:cs="仿宋"/>
          <w:color w:val="000000"/>
          <w:sz w:val="24"/>
          <w:szCs w:val="28"/>
        </w:rPr>
        <w:t xml:space="preserve">传输网络主要负责数据传输，包含门禁一体机与管理中心之间的数据通讯。</w:t>
      </w:r>
      <w:r/>
    </w:p>
    <w:p>
      <w:pPr>
        <w:ind w:firstLine="480"/>
        <w:spacing w:line="360" w:lineRule="auto"/>
        <w:rPr>
          <w:rFonts w:ascii="宋体" w:hAnsi="宋体" w:cs="仿宋"/>
          <w:sz w:val="24"/>
          <w:szCs w:val="28"/>
        </w:rPr>
      </w:pPr>
      <w:r>
        <w:rPr>
          <w:rFonts w:hint="eastAsia" w:ascii="宋体" w:hAnsi="宋体" w:cs="仿宋"/>
          <w:color w:val="000000"/>
          <w:sz w:val="24"/>
          <w:szCs w:val="28"/>
        </w:rPr>
        <w:t xml:space="preserve">管理</w:t>
      </w:r>
      <w:r>
        <w:rPr>
          <w:rFonts w:hint="eastAsia" w:ascii="宋体" w:hAnsi="宋体" w:cs="仿宋"/>
          <w:sz w:val="24"/>
          <w:szCs w:val="28"/>
        </w:rPr>
        <w:t xml:space="preserve">中心负责系统配置与信息管理，实时显示系统状态等，主要由综合安防管理平台和中心发卡授权设备组成。</w:t>
      </w:r>
      <w:r/>
    </w:p>
    <w:p>
      <w:pPr>
        <w:pStyle w:val="968"/>
        <w:ind w:firstLine="480"/>
        <w:rPr>
          <w:rFonts w:ascii="宋体" w:hAnsi="宋体"/>
          <w:sz w:val="22"/>
        </w:rPr>
      </w:pPr>
      <w:r>
        <w:rPr>
          <w:rFonts w:ascii="宋体" w:hAnsi="宋体"/>
          <w:sz w:val="22"/>
        </w:rPr>
        <mc:AlternateContent>
          <mc:Choice Requires="wpg">
            <w:drawing>
              <wp:inline xmlns:wp="http://schemas.openxmlformats.org/drawingml/2006/wordprocessingDrawing" distT="0" distB="0" distL="0" distR="0">
                <wp:extent cx="5279390" cy="3433445"/>
                <wp:effectExtent l="19050" t="0" r="0" b="0"/>
                <wp:docPr id="4" name="图片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2"/>
                        <pic:cNvPicPr>
                          <a:picLocks noChangeAspect="1"/>
                        </pic:cNvPicPr>
                        <pic:nvPr/>
                      </pic:nvPicPr>
                      <pic:blipFill>
                        <a:blip r:embed="rId21"/>
                        <a:stretch/>
                      </pic:blipFill>
                      <pic:spPr bwMode="auto">
                        <a:xfrm>
                          <a:off x="0" y="0"/>
                          <a:ext cx="5279389" cy="343344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7pt;height:270.3pt;mso-wrap-distance-left:0.0pt;mso-wrap-distance-top:0.0pt;mso-wrap-distance-right:0.0pt;mso-wrap-distance-bottom:0.0pt;" stroked="f" strokeweight="0.75pt">
                <v:path textboxrect="0,0,0,0"/>
                <v:imagedata r:id="rId21" o:title=""/>
              </v:shape>
            </w:pict>
          </mc:Fallback>
        </mc:AlternateContent>
      </w:r>
      <w:r/>
    </w:p>
    <w:p>
      <w:pPr>
        <w:pStyle w:val="959"/>
        <w:numPr>
          <w:ilvl w:val="0"/>
          <w:numId w:val="15"/>
        </w:numPr>
        <w:ind w:left="0" w:firstLine="0"/>
        <w:spacing w:line="240" w:lineRule="auto"/>
        <w:rPr>
          <w:rFonts w:ascii="宋体" w:hAnsi="宋体"/>
        </w:rPr>
      </w:pPr>
      <w:r/>
      <w:bookmarkStart w:id="112" w:name="_Toc15665280"/>
      <w:r/>
      <w:bookmarkStart w:id="113" w:name="_Toc25228058"/>
      <w:r/>
      <w:bookmarkStart w:id="114" w:name="_Toc59030767"/>
      <w:r>
        <w:rPr>
          <w:rFonts w:hint="eastAsia" w:ascii="宋体" w:hAnsi="宋体"/>
        </w:rPr>
        <w:t xml:space="preserve">人脸门禁系统架构图</w:t>
      </w:r>
      <w:bookmarkEnd w:id="112"/>
      <w:r/>
      <w:bookmarkEnd w:id="113"/>
      <w:r/>
      <w:bookmarkEnd w:id="114"/>
      <w:r/>
      <w:r/>
    </w:p>
    <w:p>
      <w:pPr>
        <w:pStyle w:val="926"/>
        <w:ind w:firstLine="482"/>
        <w:spacing w:before="0" w:after="0" w:line="600" w:lineRule="exact"/>
        <w:rPr>
          <w:rFonts w:ascii="宋体" w:hAnsi="宋体" w:cs="仿宋"/>
          <w:color w:val="000000"/>
          <w:sz w:val="24"/>
          <w:szCs w:val="28"/>
        </w:rPr>
      </w:pPr>
      <w:r/>
      <w:bookmarkStart w:id="115" w:name="_Toc177061686"/>
      <w:r>
        <w:rPr>
          <w:rFonts w:hint="eastAsia" w:ascii="宋体" w:hAnsi="宋体" w:cs="仿宋"/>
          <w:color w:val="000000"/>
          <w:sz w:val="24"/>
          <w:szCs w:val="28"/>
        </w:rPr>
        <w:t xml:space="preserve">2）门禁系统组成</w:t>
      </w:r>
      <w:bookmarkEnd w:id="115"/>
      <w:r/>
      <w:r/>
    </w:p>
    <w:p>
      <w:pPr>
        <w:pStyle w:val="965"/>
        <w:rPr>
          <w:rFonts w:ascii="宋体" w:hAnsi="宋体" w:eastAsia="宋体" w:cs="仿宋"/>
          <w:szCs w:val="28"/>
        </w:rPr>
      </w:pPr>
      <w:r>
        <w:rPr>
          <w:rFonts w:hint="eastAsia" w:ascii="宋体" w:hAnsi="宋体" w:eastAsia="宋体" w:cs="仿宋"/>
          <w:szCs w:val="28"/>
        </w:rPr>
        <w:t xml:space="preserve">前端设备设计</w:t>
      </w:r>
      <w:r/>
    </w:p>
    <w:p>
      <w:pPr>
        <w:ind w:firstLine="480"/>
        <w:spacing w:line="360" w:lineRule="auto"/>
        <w:rPr>
          <w:rFonts w:ascii="宋体" w:hAnsi="宋体" w:cs="仿宋"/>
          <w:sz w:val="24"/>
          <w:szCs w:val="28"/>
        </w:rPr>
      </w:pPr>
      <w:r>
        <w:rPr>
          <w:rFonts w:hint="eastAsia" w:ascii="宋体" w:hAnsi="宋体" w:cs="仿宋"/>
          <w:sz w:val="24"/>
          <w:szCs w:val="28"/>
        </w:rPr>
        <w:t xml:space="preserve">前端设备主要负责采集人员的人脸照片并判断人员的进出权限。认证通过后人脸一体机输出电锁开门信号，完成开门动作，控制人员</w:t>
      </w:r>
      <w:r>
        <w:rPr>
          <w:rFonts w:hint="eastAsia" w:ascii="宋体" w:hAnsi="宋体" w:cs="仿宋"/>
          <w:color w:val="000000"/>
          <w:sz w:val="24"/>
          <w:szCs w:val="28"/>
        </w:rPr>
        <w:t xml:space="preserve">放行。</w:t>
      </w:r>
      <w:r>
        <w:rPr>
          <w:rFonts w:hint="eastAsia" w:ascii="宋体" w:hAnsi="宋体" w:cs="仿宋"/>
          <w:sz w:val="24"/>
          <w:szCs w:val="28"/>
        </w:rPr>
        <w:t xml:space="preserve">主要产品如下：</w:t>
      </w:r>
      <w:r/>
    </w:p>
    <w:p>
      <w:pPr>
        <w:pStyle w:val="962"/>
        <w:ind w:left="0" w:firstLine="480"/>
        <w:jc w:val="left"/>
        <w:widowControl/>
        <w:rPr>
          <w:rFonts w:ascii="宋体" w:hAnsi="宋体" w:eastAsia="宋体" w:cs="仿宋"/>
          <w:sz w:val="24"/>
          <w:szCs w:val="28"/>
        </w:rPr>
      </w:pPr>
      <w:r>
        <w:rPr>
          <w:rFonts w:hint="eastAsia" w:ascii="宋体" w:hAnsi="宋体" w:eastAsia="宋体" w:cs="仿宋"/>
          <w:sz w:val="24"/>
          <w:szCs w:val="28"/>
        </w:rPr>
        <w:t xml:space="preserve">人脸门禁一体机</w:t>
      </w:r>
      <w:r/>
    </w:p>
    <w:p>
      <w:pPr>
        <w:ind w:firstLine="480"/>
        <w:spacing w:line="360" w:lineRule="auto"/>
        <w:rPr>
          <w:rFonts w:ascii="宋体" w:hAnsi="宋体" w:cs="仿宋"/>
          <w:sz w:val="24"/>
          <w:szCs w:val="28"/>
        </w:rPr>
      </w:pPr>
      <w:r>
        <w:rPr>
          <w:rFonts w:hint="eastAsia" w:ascii="宋体" w:hAnsi="宋体" w:cs="仿宋"/>
          <w:sz w:val="24"/>
          <w:szCs w:val="28"/>
        </w:rPr>
        <w:t xml:space="preserve">目前前端设备包括均已一体机的形态存在。门禁一体机将身份信息采集判断和门禁控制</w:t>
      </w:r>
      <w:r>
        <w:rPr>
          <w:rFonts w:hint="eastAsia" w:ascii="宋体" w:hAnsi="宋体" w:cs="仿宋"/>
          <w:sz w:val="24"/>
          <w:szCs w:val="28"/>
        </w:rPr>
        <w:t xml:space="preserve">功能进行了融合，同时人脸门禁一体机可支持多种不同认证方式的组合应用，具体如下表所示：</w:t>
      </w:r>
      <w:r/>
    </w:p>
    <w:p>
      <w:pPr>
        <w:ind w:firstLine="440"/>
        <w:rPr>
          <w:rFonts w:ascii="宋体" w:hAnsi="宋体"/>
        </w:rPr>
      </w:pPr>
      <w:r>
        <w:rPr>
          <w:rFonts w:ascii="宋体" w:hAnsi="宋体"/>
        </w:rPr>
      </w:r>
      <w:r/>
    </w:p>
    <w:p>
      <w:pPr>
        <w:pStyle w:val="967"/>
        <w:numPr>
          <w:ilvl w:val="0"/>
          <w:numId w:val="14"/>
        </w:numPr>
        <w:ind w:left="0" w:firstLine="480"/>
        <w:rPr>
          <w:rFonts w:ascii="宋体" w:hAnsi="宋体"/>
          <w:sz w:val="20"/>
        </w:rPr>
      </w:pPr>
      <w:r>
        <w:rPr>
          <w:rFonts w:hint="eastAsia" w:ascii="宋体" w:hAnsi="宋体"/>
          <w:sz w:val="20"/>
        </w:rPr>
        <w:t xml:space="preserve">门禁</w:t>
      </w:r>
      <w:r>
        <w:rPr>
          <w:rFonts w:ascii="宋体" w:hAnsi="宋体"/>
          <w:sz w:val="20"/>
        </w:rPr>
        <w:t xml:space="preserve">一体机</w:t>
      </w:r>
      <w:r>
        <w:rPr>
          <w:rFonts w:hint="eastAsia" w:ascii="宋体" w:hAnsi="宋体"/>
          <w:sz w:val="20"/>
        </w:rPr>
        <w:t xml:space="preserve">类型</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0"/>
        <w:gridCol w:w="4252"/>
        <w:gridCol w:w="2064"/>
      </w:tblGrid>
      <w:tr>
        <w:trPr>
          <w:jc w:val="center"/>
          <w:tblHeader/>
        </w:trPr>
        <w:tc>
          <w:tcPr>
            <w:shd w:val="clear" w:color="auto" w:fill="ddd9c3"/>
            <w:tcW w:w="1980" w:type="dxa"/>
            <w:vAlign w:val="center"/>
            <w:textDirection w:val="lrTb"/>
            <w:noWrap w:val="false"/>
          </w:tcPr>
          <w:p>
            <w:pPr>
              <w:pStyle w:val="966"/>
              <w:spacing w:before="120" w:after="120"/>
              <w:rPr>
                <w:rFonts w:ascii="宋体" w:hAnsi="宋体" w:eastAsia="宋体"/>
                <w:sz w:val="22"/>
              </w:rPr>
            </w:pPr>
            <w:r>
              <w:rPr>
                <w:rFonts w:hint="eastAsia" w:ascii="宋体" w:hAnsi="宋体" w:eastAsia="宋体"/>
                <w:sz w:val="22"/>
              </w:rPr>
              <w:t xml:space="preserve">门禁</w:t>
            </w:r>
            <w:r>
              <w:rPr>
                <w:rFonts w:ascii="宋体" w:hAnsi="宋体" w:eastAsia="宋体"/>
                <w:sz w:val="22"/>
              </w:rPr>
              <w:t xml:space="preserve">一体机类型</w:t>
            </w:r>
            <w:r/>
          </w:p>
        </w:tc>
        <w:tc>
          <w:tcPr>
            <w:shd w:val="clear" w:color="auto" w:fill="ddd9c3"/>
            <w:tcW w:w="4252" w:type="dxa"/>
            <w:vAlign w:val="center"/>
            <w:textDirection w:val="lrTb"/>
            <w:noWrap w:val="false"/>
          </w:tcPr>
          <w:p>
            <w:pPr>
              <w:pStyle w:val="966"/>
              <w:spacing w:before="120" w:after="120"/>
              <w:rPr>
                <w:rFonts w:ascii="宋体" w:hAnsi="宋体" w:eastAsia="宋体"/>
                <w:sz w:val="22"/>
              </w:rPr>
            </w:pPr>
            <w:r>
              <w:rPr>
                <w:rFonts w:hint="eastAsia" w:ascii="宋体" w:hAnsi="宋体" w:eastAsia="宋体"/>
                <w:sz w:val="22"/>
              </w:rPr>
              <w:t xml:space="preserve">认证</w:t>
            </w:r>
            <w:r>
              <w:rPr>
                <w:rFonts w:ascii="宋体" w:hAnsi="宋体" w:eastAsia="宋体"/>
                <w:sz w:val="22"/>
              </w:rPr>
              <w:t xml:space="preserve">方式</w:t>
            </w:r>
            <w:r/>
          </w:p>
        </w:tc>
        <w:tc>
          <w:tcPr>
            <w:shd w:val="clear" w:color="auto" w:fill="ddd9c3"/>
            <w:tcW w:w="2064" w:type="dxa"/>
            <w:vAlign w:val="center"/>
            <w:textDirection w:val="lrTb"/>
            <w:noWrap w:val="false"/>
          </w:tcPr>
          <w:p>
            <w:pPr>
              <w:pStyle w:val="966"/>
              <w:spacing w:before="120" w:after="120"/>
              <w:rPr>
                <w:rFonts w:ascii="宋体" w:hAnsi="宋体" w:eastAsia="宋体"/>
                <w:sz w:val="22"/>
              </w:rPr>
            </w:pPr>
            <w:r>
              <w:rPr>
                <w:rFonts w:hint="eastAsia" w:ascii="宋体" w:hAnsi="宋体" w:eastAsia="宋体"/>
                <w:sz w:val="22"/>
              </w:rPr>
              <w:t xml:space="preserve">发卡</w:t>
            </w:r>
            <w:r>
              <w:rPr>
                <w:rFonts w:ascii="宋体" w:hAnsi="宋体" w:eastAsia="宋体"/>
                <w:sz w:val="22"/>
              </w:rPr>
              <w:t xml:space="preserve">设备</w:t>
            </w:r>
            <w:r/>
          </w:p>
        </w:tc>
      </w:tr>
      <w:tr>
        <w:trPr>
          <w:jc w:val="center"/>
        </w:trPr>
        <w:tc>
          <w:tcPr>
            <w:shd w:val="clear" w:color="auto" w:fill="auto"/>
            <w:tcW w:w="1980" w:type="dxa"/>
            <w:vAlign w:val="center"/>
            <w:textDirection w:val="lrTb"/>
            <w:noWrap w:val="false"/>
          </w:tcPr>
          <w:p>
            <w:pPr>
              <w:pStyle w:val="970"/>
              <w:jc w:val="center"/>
              <w:spacing w:before="120" w:after="120"/>
              <w:rPr>
                <w:rFonts w:ascii="宋体" w:hAnsi="宋体"/>
                <w:sz w:val="20"/>
              </w:rPr>
            </w:pPr>
            <w:r>
              <w:rPr>
                <w:rFonts w:hint="eastAsia" w:ascii="宋体" w:hAnsi="宋体"/>
                <w:sz w:val="20"/>
              </w:rPr>
              <w:t xml:space="preserve">人脸</w:t>
            </w:r>
            <w:r>
              <w:rPr>
                <w:rFonts w:ascii="宋体" w:hAnsi="宋体"/>
                <w:sz w:val="20"/>
              </w:rPr>
              <w:t xml:space="preserve">门禁一体机</w:t>
            </w:r>
            <w:r/>
          </w:p>
        </w:tc>
        <w:tc>
          <w:tcPr>
            <w:shd w:val="clear" w:color="auto" w:fill="auto"/>
            <w:tcW w:w="4252" w:type="dxa"/>
            <w:vAlign w:val="center"/>
            <w:textDirection w:val="lrTb"/>
            <w:noWrap w:val="false"/>
          </w:tcPr>
          <w:p>
            <w:pPr>
              <w:pStyle w:val="970"/>
              <w:jc w:val="center"/>
              <w:spacing w:before="120" w:after="120"/>
              <w:rPr>
                <w:rFonts w:ascii="宋体" w:hAnsi="宋体"/>
                <w:sz w:val="20"/>
              </w:rPr>
            </w:pPr>
            <w:r>
              <w:rPr>
                <w:rFonts w:hint="eastAsia" w:ascii="宋体" w:hAnsi="宋体"/>
                <w:sz w:val="20"/>
              </w:rPr>
              <w:t xml:space="preserve">人脸、指纹</w:t>
            </w:r>
            <w:r>
              <w:rPr>
                <w:rFonts w:ascii="宋体" w:hAnsi="宋体"/>
                <w:sz w:val="20"/>
              </w:rPr>
              <w:t xml:space="preserve">、刷卡、密码、</w:t>
            </w:r>
            <w:r>
              <w:rPr>
                <w:rFonts w:hint="eastAsia" w:ascii="宋体" w:hAnsi="宋体"/>
                <w:sz w:val="20"/>
              </w:rPr>
              <w:t xml:space="preserve">人脸</w:t>
            </w:r>
            <w:r>
              <w:rPr>
                <w:rFonts w:ascii="宋体" w:hAnsi="宋体"/>
                <w:sz w:val="20"/>
              </w:rPr>
              <w:t xml:space="preserve">+指纹、指纹+密码、</w:t>
            </w:r>
            <w:r>
              <w:rPr>
                <w:rFonts w:hint="eastAsia" w:ascii="宋体" w:hAnsi="宋体"/>
                <w:sz w:val="20"/>
              </w:rPr>
              <w:t xml:space="preserve">指纹</w:t>
            </w:r>
            <w:r>
              <w:rPr>
                <w:rFonts w:ascii="宋体" w:hAnsi="宋体"/>
                <w:sz w:val="20"/>
              </w:rPr>
              <w:t xml:space="preserve">+刷卡、</w:t>
            </w:r>
            <w:r>
              <w:rPr>
                <w:rFonts w:hint="eastAsia" w:ascii="宋体" w:hAnsi="宋体"/>
                <w:sz w:val="20"/>
              </w:rPr>
              <w:t xml:space="preserve">人脸</w:t>
            </w:r>
            <w:r>
              <w:rPr>
                <w:rFonts w:ascii="宋体" w:hAnsi="宋体"/>
                <w:sz w:val="20"/>
              </w:rPr>
              <w:t xml:space="preserve">+刷卡、刷卡+密码、</w:t>
            </w:r>
            <w:r>
              <w:rPr>
                <w:rFonts w:hint="eastAsia" w:ascii="宋体" w:hAnsi="宋体"/>
                <w:sz w:val="20"/>
              </w:rPr>
              <w:t xml:space="preserve">指纹</w:t>
            </w:r>
            <w:r>
              <w:rPr>
                <w:rFonts w:ascii="宋体" w:hAnsi="宋体"/>
                <w:sz w:val="20"/>
              </w:rPr>
              <w:t xml:space="preserve">+</w:t>
            </w:r>
            <w:r>
              <w:rPr>
                <w:rFonts w:hint="eastAsia" w:ascii="宋体" w:hAnsi="宋体"/>
                <w:sz w:val="20"/>
              </w:rPr>
              <w:t xml:space="preserve">人脸</w:t>
            </w:r>
            <w:r>
              <w:rPr>
                <w:rFonts w:ascii="宋体" w:hAnsi="宋体"/>
                <w:sz w:val="20"/>
              </w:rPr>
              <w:t xml:space="preserve">+刷卡、指纹+刷卡+密码</w:t>
            </w:r>
            <w:r>
              <w:rPr>
                <w:rFonts w:hint="eastAsia" w:ascii="宋体" w:hAnsi="宋体"/>
                <w:sz w:val="20"/>
              </w:rPr>
              <w:t xml:space="preserve">、</w:t>
            </w:r>
            <w:r>
              <w:rPr>
                <w:rFonts w:ascii="宋体" w:hAnsi="宋体"/>
                <w:sz w:val="20"/>
              </w:rPr>
              <w:t xml:space="preserve">人脸+刷卡+密码</w:t>
            </w:r>
            <w:r>
              <w:rPr>
                <w:rFonts w:hint="eastAsia" w:ascii="宋体" w:hAnsi="宋体"/>
                <w:sz w:val="20"/>
              </w:rPr>
              <w:t xml:space="preserve">、</w:t>
            </w:r>
            <w:r>
              <w:rPr>
                <w:rFonts w:ascii="宋体" w:hAnsi="宋体"/>
                <w:sz w:val="20"/>
              </w:rPr>
              <w:t xml:space="preserve">人脸+</w:t>
            </w:r>
            <w:r>
              <w:rPr>
                <w:rFonts w:hint="eastAsia" w:ascii="宋体" w:hAnsi="宋体"/>
                <w:sz w:val="20"/>
              </w:rPr>
              <w:t xml:space="preserve">指纹</w:t>
            </w:r>
            <w:r>
              <w:rPr>
                <w:rFonts w:ascii="宋体" w:hAnsi="宋体"/>
                <w:sz w:val="20"/>
              </w:rPr>
              <w:t xml:space="preserve">+刷卡+密码等</w:t>
            </w:r>
            <w:r/>
          </w:p>
        </w:tc>
        <w:tc>
          <w:tcPr>
            <w:shd w:val="clear" w:color="auto" w:fill="auto"/>
            <w:tcW w:w="2064" w:type="dxa"/>
            <w:vAlign w:val="center"/>
            <w:textDirection w:val="lrTb"/>
            <w:noWrap w:val="false"/>
          </w:tcPr>
          <w:p>
            <w:pPr>
              <w:pStyle w:val="970"/>
              <w:jc w:val="center"/>
              <w:spacing w:before="120" w:after="120"/>
              <w:rPr>
                <w:rFonts w:ascii="宋体" w:hAnsi="宋体"/>
                <w:sz w:val="20"/>
              </w:rPr>
            </w:pPr>
            <w:r>
              <w:rPr>
                <w:rFonts w:hint="eastAsia" w:ascii="宋体" w:hAnsi="宋体"/>
                <w:sz w:val="20"/>
              </w:rPr>
              <w:t xml:space="preserve">人脸</w:t>
            </w:r>
            <w:r>
              <w:rPr>
                <w:rFonts w:ascii="宋体" w:hAnsi="宋体"/>
                <w:sz w:val="20"/>
              </w:rPr>
              <w:t xml:space="preserve">门禁一体机</w:t>
            </w:r>
            <w:r/>
          </w:p>
        </w:tc>
      </w:tr>
    </w:tbl>
    <w:p>
      <w:pPr>
        <w:pStyle w:val="962"/>
        <w:ind w:left="0" w:firstLine="482"/>
        <w:jc w:val="left"/>
        <w:widowControl/>
        <w:rPr>
          <w:rFonts w:ascii="宋体" w:hAnsi="宋体" w:eastAsia="宋体" w:cs="仿宋"/>
          <w:b/>
          <w:bCs/>
          <w:sz w:val="24"/>
          <w:szCs w:val="28"/>
        </w:rPr>
      </w:pPr>
      <w:r>
        <w:rPr>
          <w:rFonts w:hint="eastAsia" w:ascii="宋体" w:hAnsi="宋体" w:eastAsia="宋体" w:cs="仿宋"/>
          <w:b/>
          <w:bCs/>
          <w:sz w:val="24"/>
          <w:szCs w:val="28"/>
        </w:rPr>
        <w:t xml:space="preserve">出门按钮</w:t>
      </w:r>
      <w:r/>
    </w:p>
    <w:p>
      <w:pPr>
        <w:ind w:firstLine="480"/>
        <w:spacing w:line="360" w:lineRule="auto"/>
        <w:rPr>
          <w:rFonts w:ascii="宋体" w:hAnsi="宋体" w:cs="仿宋"/>
          <w:sz w:val="24"/>
          <w:szCs w:val="28"/>
        </w:rPr>
      </w:pPr>
      <w:r>
        <w:rPr>
          <w:rFonts w:hint="eastAsia" w:ascii="宋体" w:hAnsi="宋体" w:cs="仿宋"/>
          <w:sz w:val="24"/>
          <w:szCs w:val="28"/>
        </w:rPr>
        <w:t xml:space="preserve">出门按钮为人脸门禁系统的其中一部分，适用于严进宽出的应用场景，当现场要求严格管理进出时，可将出门按钮更换为人脸门禁一体机。</w:t>
      </w:r>
      <w:r/>
    </w:p>
    <w:p>
      <w:pPr>
        <w:pStyle w:val="962"/>
        <w:ind w:left="0" w:firstLine="482"/>
        <w:jc w:val="left"/>
        <w:widowControl/>
        <w:rPr>
          <w:rFonts w:ascii="宋体" w:hAnsi="宋体" w:eastAsia="宋体" w:cs="仿宋"/>
          <w:b/>
          <w:bCs/>
          <w:sz w:val="24"/>
          <w:szCs w:val="28"/>
        </w:rPr>
      </w:pPr>
      <w:r>
        <w:rPr>
          <w:rFonts w:hint="eastAsia" w:ascii="宋体" w:hAnsi="宋体" w:eastAsia="宋体" w:cs="仿宋"/>
          <w:b/>
          <w:bCs/>
          <w:sz w:val="24"/>
          <w:szCs w:val="28"/>
        </w:rPr>
        <w:t xml:space="preserve">电控锁</w:t>
      </w:r>
      <w:r/>
    </w:p>
    <w:p>
      <w:pPr>
        <w:ind w:firstLine="480"/>
        <w:spacing w:line="360" w:lineRule="auto"/>
        <w:rPr>
          <w:rFonts w:ascii="宋体" w:hAnsi="宋体" w:cs="仿宋"/>
          <w:sz w:val="24"/>
          <w:szCs w:val="28"/>
        </w:rPr>
      </w:pPr>
      <w:r>
        <w:rPr>
          <w:rFonts w:hint="eastAsia" w:ascii="宋体" w:hAnsi="宋体" w:cs="仿宋"/>
          <w:sz w:val="24"/>
          <w:szCs w:val="28"/>
        </w:rPr>
        <w:t xml:space="preserve">电控锁是一个由继电器控制的机械锁装置，在门禁系统中处于不可缺少的一部分，同时根据现场应用场景的不同可分别安装电插锁（阳极锁）、阴极锁（电锁口）、磁力锁、电控锁等。</w:t>
      </w:r>
      <w:r/>
    </w:p>
    <w:p>
      <w:pPr>
        <w:pStyle w:val="965"/>
        <w:ind w:firstLine="482"/>
        <w:rPr>
          <w:rFonts w:ascii="宋体" w:hAnsi="宋体" w:eastAsia="宋体" w:cs="仿宋"/>
          <w:b/>
          <w:bCs/>
          <w:szCs w:val="28"/>
        </w:rPr>
      </w:pPr>
      <w:r>
        <w:rPr>
          <w:rFonts w:hint="eastAsia" w:ascii="宋体" w:hAnsi="宋体" w:eastAsia="宋体" w:cs="仿宋"/>
          <w:b/>
          <w:bCs/>
          <w:szCs w:val="28"/>
        </w:rPr>
        <w:t xml:space="preserve">3）管理中心设计</w:t>
      </w:r>
      <w:r/>
    </w:p>
    <w:p>
      <w:pPr>
        <w:ind w:firstLine="480"/>
        <w:spacing w:line="360" w:lineRule="auto"/>
        <w:rPr>
          <w:rFonts w:ascii="宋体" w:hAnsi="宋体" w:cs="仿宋"/>
          <w:sz w:val="24"/>
          <w:szCs w:val="28"/>
        </w:rPr>
      </w:pPr>
      <w:r>
        <w:rPr>
          <w:rFonts w:hint="eastAsia" w:ascii="宋体" w:hAnsi="宋体" w:cs="仿宋"/>
          <w:sz w:val="24"/>
          <w:szCs w:val="28"/>
        </w:rPr>
        <w:t xml:space="preserve">管理中心主要由USB相机、门禁管理软件、工作站等组成，可对门禁系统整体运行状态进行有效的监控管理，降低系统管理难度、降低维护成本、降低人员依赖性。</w:t>
      </w:r>
      <w:r/>
    </w:p>
    <w:p>
      <w:pPr>
        <w:ind w:firstLine="480"/>
        <w:spacing w:line="360" w:lineRule="auto"/>
        <w:rPr>
          <w:rFonts w:ascii="宋体" w:hAnsi="宋体" w:cs="仿宋"/>
          <w:sz w:val="24"/>
          <w:szCs w:val="28"/>
        </w:rPr>
        <w:outlineLvl w:val="0"/>
      </w:pPr>
      <w:r>
        <w:rPr>
          <w:rFonts w:hint="eastAsia" w:ascii="宋体" w:hAnsi="宋体" w:cs="仿宋"/>
          <w:sz w:val="24"/>
          <w:szCs w:val="28"/>
        </w:rPr>
        <w:t xml:space="preserve">门禁管理软件除了具备对人脸照片的记录配置之外，也能实现参数设置、设备监控、报警处理、故障定位等系统应用和管理功能，可以极大提升整个门禁管理系统使用的便捷性和有效性。</w:t>
      </w:r>
      <w:r/>
    </w:p>
    <w:p>
      <w:pPr>
        <w:pStyle w:val="924"/>
        <w:ind w:firstLine="482"/>
        <w:spacing w:line="360" w:lineRule="auto"/>
        <w:rPr>
          <w:rFonts w:ascii="宋体" w:hAnsi="宋体" w:cs="仿宋"/>
          <w:sz w:val="24"/>
          <w:szCs w:val="28"/>
        </w:rPr>
      </w:pPr>
      <w:r>
        <w:rPr>
          <w:rFonts w:hint="eastAsia" w:ascii="宋体" w:hAnsi="宋体" w:cs="仿宋"/>
          <w:sz w:val="24"/>
          <w:szCs w:val="28"/>
        </w:rPr>
        <w:t xml:space="preserve">（三）</w:t>
      </w:r>
      <w:r>
        <w:rPr>
          <w:rFonts w:hint="eastAsia" w:ascii="宋体" w:hAnsi="宋体" w:cs="仿宋"/>
          <w:sz w:val="24"/>
          <w:szCs w:val="28"/>
        </w:rPr>
        <w:t xml:space="preserve">项目服务要求</w:t>
      </w:r>
      <w:r/>
    </w:p>
    <w:p>
      <w:pPr>
        <w:pStyle w:val="958"/>
        <w:ind w:firstLine="480"/>
        <w:spacing w:line="360" w:lineRule="auto"/>
        <w:rPr>
          <w:rFonts w:ascii="宋体" w:hAnsi="宋体" w:cs="仿宋"/>
          <w:sz w:val="24"/>
          <w:szCs w:val="28"/>
        </w:rPr>
      </w:pPr>
      <w:r>
        <w:rPr>
          <w:rFonts w:hint="eastAsia" w:ascii="宋体" w:hAnsi="宋体" w:cs="仿宋"/>
          <w:sz w:val="24"/>
          <w:szCs w:val="28"/>
        </w:rPr>
        <w:t xml:space="preserve">1、</w:t>
      </w:r>
      <w:r>
        <w:rPr>
          <w:rFonts w:hint="eastAsia" w:ascii="宋体" w:hAnsi="宋体" w:cs="仿宋"/>
          <w:sz w:val="24"/>
          <w:szCs w:val="28"/>
        </w:rPr>
        <w:t xml:space="preserve">项目须成立专门的施工服务队伍，队伍成员至少配置项目负责人1名，技术负责人1名，系统负责人1名，施工技术人员2名。项目负责人负责现场实施管理和安全、服务、进度、质量管理。技术负责人负责项目技术架构设计、选型、难题攻关、团队管理以及技术文档编写，保障项目技术层面的顺利推进与实现。系统负责人负责项目整体规划、需求管理、系统集成测试、交付运维，并做好内外部沟通协调，确保项目满足需求并稳定运行。</w:t>
      </w:r>
      <w:r/>
    </w:p>
    <w:p>
      <w:pPr>
        <w:pStyle w:val="958"/>
        <w:ind w:firstLine="480"/>
        <w:spacing w:line="360" w:lineRule="auto"/>
        <w:rPr>
          <w:rFonts w:ascii="宋体" w:hAnsi="宋体" w:cs="仿宋"/>
          <w:sz w:val="24"/>
          <w:szCs w:val="28"/>
        </w:rPr>
      </w:pPr>
      <w:r>
        <w:rPr>
          <w:rFonts w:hint="eastAsia" w:ascii="宋体" w:hAnsi="宋体" w:cs="仿宋"/>
          <w:sz w:val="24"/>
          <w:szCs w:val="28"/>
        </w:rPr>
        <w:t xml:space="preserve">2、</w:t>
      </w:r>
      <w:r>
        <w:rPr>
          <w:rFonts w:hint="eastAsia" w:ascii="宋体" w:hAnsi="宋体" w:cs="仿宋"/>
          <w:sz w:val="24"/>
          <w:szCs w:val="28"/>
        </w:rPr>
        <w:t xml:space="preserve">服务中要文明施工，注意保护好环境，对所有产生的垃圾要作好回收处理，必须使用环保材料，最大限度减少对人员的身体伤害。实施完毕后要及时打扫清洁，保持整洁。</w:t>
      </w:r>
      <w:r/>
    </w:p>
    <w:p>
      <w:pPr>
        <w:pStyle w:val="958"/>
        <w:ind w:firstLine="480"/>
        <w:spacing w:line="360" w:lineRule="auto"/>
        <w:rPr>
          <w:rFonts w:ascii="宋体" w:hAnsi="宋体" w:cs="仿宋"/>
          <w:sz w:val="24"/>
          <w:szCs w:val="28"/>
        </w:rPr>
      </w:pPr>
      <w:r>
        <w:rPr>
          <w:rFonts w:hint="eastAsia" w:ascii="宋体" w:hAnsi="宋体" w:cs="仿宋"/>
          <w:sz w:val="24"/>
          <w:szCs w:val="28"/>
        </w:rPr>
        <w:t xml:space="preserve">3、</w:t>
      </w:r>
      <w:r>
        <w:rPr>
          <w:rFonts w:hint="eastAsia" w:ascii="宋体" w:hAnsi="宋体" w:cs="仿宋"/>
          <w:sz w:val="24"/>
          <w:szCs w:val="28"/>
        </w:rPr>
        <w:t xml:space="preserve">严格按照规定程序施工，确保工艺、质量等技术指标符合要求。</w:t>
      </w:r>
      <w:r/>
    </w:p>
    <w:p>
      <w:pPr>
        <w:pStyle w:val="958"/>
        <w:ind w:firstLine="560"/>
        <w:spacing w:line="360" w:lineRule="auto"/>
        <w:rPr>
          <w:rFonts w:ascii="宋体" w:hAnsi="宋体" w:cs="仿宋"/>
          <w:sz w:val="28"/>
          <w:szCs w:val="28"/>
        </w:rPr>
      </w:pPr>
      <w:r>
        <w:rPr>
          <w:rFonts w:ascii="宋体" w:hAnsi="宋体" w:cs="仿宋"/>
          <w:sz w:val="28"/>
          <w:szCs w:val="28"/>
        </w:rPr>
      </w:r>
      <w:r/>
    </w:p>
    <w:p>
      <w:pPr>
        <w:pStyle w:val="925"/>
        <w:numPr>
          <w:ilvl w:val="1"/>
          <w:numId w:val="0"/>
        </w:numPr>
        <w:ind w:left="425"/>
        <w:spacing w:before="240" w:after="120" w:line="480" w:lineRule="auto"/>
        <w:rPr>
          <w:rFonts w:ascii="宋体" w:hAnsi="宋体" w:eastAsia="宋体"/>
          <w:b w:val="0"/>
          <w:sz w:val="24"/>
        </w:rPr>
      </w:pPr>
      <w:r>
        <w:rPr>
          <w:rFonts w:hint="eastAsia" w:ascii="宋体" w:hAnsi="宋体" w:eastAsia="宋体"/>
          <w:b w:val="0"/>
          <w:sz w:val="24"/>
        </w:rPr>
        <w:t xml:space="preserve">4</w:t>
      </w:r>
      <w:r>
        <w:rPr>
          <w:rFonts w:hint="eastAsia" w:ascii="宋体" w:hAnsi="宋体" w:eastAsia="宋体"/>
          <w:b w:val="0"/>
          <w:sz w:val="24"/>
        </w:rPr>
        <w:t xml:space="preserve">.设计图纸如下：</w:t>
      </w:r>
      <w:r/>
    </w:p>
    <w:p>
      <w:pPr>
        <w:pStyle w:val="958"/>
        <w:jc w:val="left"/>
      </w:pPr>
      <w:r>
        <mc:AlternateContent>
          <mc:Choice Requires="wpg">
            <w:drawing>
              <wp:inline xmlns:wp="http://schemas.openxmlformats.org/drawingml/2006/wordprocessingDrawing" distT="0" distB="0" distL="0" distR="0">
                <wp:extent cx="7367270" cy="5555615"/>
                <wp:effectExtent l="0" t="914400" r="0" b="883285"/>
                <wp:docPr id="5" name="图片 4" descr="说明: D:\我的文档\Documents\WeChat Files\shenghuoabc\FileStorage\Temp\17296831264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说明: D:\我的文档\Documents\WeChat Files\shenghuoabc\FileStorage\Temp\1729683126405.png"/>
                        <pic:cNvPicPr>
                          <a:picLocks noChangeAspect="1"/>
                        </pic:cNvPicPr>
                        <pic:nvPr/>
                      </pic:nvPicPr>
                      <pic:blipFill>
                        <a:blip r:embed="rId22"/>
                        <a:stretch/>
                      </pic:blipFill>
                      <pic:spPr bwMode="auto">
                        <a:xfrm rot="-5400000">
                          <a:off x="0" y="0"/>
                          <a:ext cx="7367270" cy="555561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80.1pt;height:437.4pt;mso-wrap-distance-left:0.0pt;mso-wrap-distance-top:0.0pt;mso-wrap-distance-right:0.0pt;mso-wrap-distance-bottom:0.0pt;rotation:-90;" stroked="f" strokeweight="0.75pt">
                <v:path textboxrect="0,0,0,0"/>
                <v:imagedata r:id="rId22" o:title=""/>
              </v:shape>
            </w:pict>
          </mc:Fallback>
        </mc:AlternateContent>
      </w:r>
      <w:r/>
    </w:p>
    <w:p>
      <w:pPr>
        <w:pStyle w:val="958"/>
        <w:jc w:val="left"/>
      </w:pPr>
      <w:r/>
      <w:r/>
    </w:p>
    <w:p>
      <w:pPr>
        <w:ind w:firstLine="480"/>
        <w:jc w:val="left"/>
        <w:spacing w:line="360" w:lineRule="auto"/>
        <w:rPr>
          <w:rFonts w:ascii="宋体" w:hAnsi="宋体"/>
          <w:sz w:val="24"/>
          <w:szCs w:val="24"/>
        </w:rPr>
      </w:pPr>
      <w:r>
        <w:rPr>
          <w:rFonts w:ascii="宋体" w:hAnsi="宋体"/>
          <w:sz w:val="24"/>
          <w:szCs w:val="24"/>
        </w:rPr>
      </w:r>
      <w:bookmarkEnd w:id="90"/>
      <w:r/>
      <w:bookmarkEnd w:id="91"/>
      <w:r/>
      <w:r/>
    </w:p>
    <w:p>
      <w:pPr>
        <w:ind w:firstLine="482"/>
        <w:jc w:val="left"/>
        <w:spacing w:line="360" w:lineRule="auto"/>
        <w:rPr>
          <w:rFonts w:ascii="宋体" w:hAnsi="宋体"/>
          <w:b/>
          <w:bCs/>
          <w:sz w:val="24"/>
          <w:szCs w:val="24"/>
        </w:rPr>
      </w:pPr>
      <w:r>
        <w:rPr>
          <w:rFonts w:hint="eastAsia" w:ascii="宋体" w:hAnsi="宋体"/>
          <w:b/>
          <w:bCs/>
          <w:sz w:val="24"/>
          <w:szCs w:val="24"/>
        </w:rPr>
        <w:t xml:space="preserve">二、技术要求</w:t>
      </w:r>
      <w:r/>
    </w:p>
    <w:p>
      <w:pPr>
        <w:ind w:firstLine="480"/>
        <w:jc w:val="left"/>
        <w:spacing w:line="360" w:lineRule="auto"/>
        <w:rPr>
          <w:rFonts w:ascii="宋体" w:hAnsi="宋体"/>
          <w:sz w:val="24"/>
          <w:szCs w:val="24"/>
        </w:rPr>
      </w:pPr>
      <w:r>
        <w:rPr>
          <w:rFonts w:hint="eastAsia" w:ascii="宋体" w:hAnsi="宋体"/>
          <w:sz w:val="24"/>
          <w:szCs w:val="24"/>
        </w:rPr>
        <w:t xml:space="preserve">1、本次招标项目的要求及数量详见下表。</w:t>
      </w:r>
      <w:r/>
    </w:p>
    <w:p>
      <w:pPr>
        <w:jc w:val="left"/>
        <w:rPr>
          <w:rFonts w:cs="宋体"/>
          <w:b/>
          <w:bCs/>
          <w:sz w:val="24"/>
          <w:szCs w:val="24"/>
          <w:highlight w:val="yellow"/>
        </w:rPr>
      </w:pPr>
      <w:r>
        <w:rPr>
          <w:rFonts w:cs="宋体"/>
          <w:b/>
          <w:bCs/>
          <w:sz w:val="24"/>
          <w:szCs w:val="24"/>
          <w:highlight w:val="yellow"/>
        </w:rPr>
      </w:r>
      <w:r/>
    </w:p>
    <w:tbl>
      <w:tblPr>
        <w:tblW w:w="9052" w:type="dxa"/>
        <w:jc w:val="center"/>
        <w:tblCellMar>
          <w:left w:w="0" w:type="dxa"/>
          <w:right w:w="0" w:type="dxa"/>
        </w:tblCellMar>
        <w:tblLook w:val="04A0" w:firstRow="1" w:lastRow="0" w:firstColumn="1" w:lastColumn="0" w:noHBand="0" w:noVBand="1"/>
      </w:tblPr>
      <w:tblGrid>
        <w:gridCol w:w="860"/>
        <w:gridCol w:w="980"/>
        <w:gridCol w:w="3963"/>
        <w:gridCol w:w="850"/>
        <w:gridCol w:w="859"/>
        <w:gridCol w:w="914"/>
        <w:gridCol w:w="626"/>
      </w:tblGrid>
      <w:tr>
        <w:trPr>
          <w:jc w:val="center"/>
          <w:trHeight w:val="675"/>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b/>
                <w:bCs/>
                <w:color w:val="000000"/>
                <w:sz w:val="18"/>
                <w:szCs w:val="18"/>
              </w:rPr>
            </w:pPr>
            <w:r>
              <w:rPr>
                <w:rFonts w:hint="eastAsia"/>
                <w:b/>
                <w:bCs/>
                <w:color w:val="000000"/>
                <w:sz w:val="18"/>
                <w:szCs w:val="18"/>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b/>
                <w:bCs/>
                <w:color w:val="000000"/>
                <w:sz w:val="18"/>
                <w:szCs w:val="18"/>
              </w:rPr>
            </w:pPr>
            <w:r>
              <w:rPr>
                <w:rFonts w:hint="eastAsia"/>
                <w:b/>
                <w:bCs/>
                <w:color w:val="000000"/>
                <w:sz w:val="18"/>
                <w:szCs w:val="18"/>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jc w:val="center"/>
              <w:rPr>
                <w:rFonts w:ascii="宋体" w:hAnsi="宋体" w:cs="宋体"/>
                <w:b/>
                <w:bCs/>
                <w:color w:val="000000"/>
                <w:sz w:val="18"/>
                <w:szCs w:val="18"/>
              </w:rPr>
            </w:pPr>
            <w:r>
              <w:rPr>
                <w:rFonts w:hint="eastAsia"/>
                <w:b/>
                <w:bCs/>
                <w:color w:val="000000"/>
                <w:sz w:val="18"/>
                <w:szCs w:val="18"/>
              </w:rPr>
              <w:t xml:space="preserve">技术参数及要求</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b/>
                <w:bCs/>
                <w:color w:val="000000"/>
                <w:sz w:val="18"/>
                <w:szCs w:val="18"/>
              </w:rPr>
            </w:pPr>
            <w:r>
              <w:rPr>
                <w:rFonts w:hint="eastAsia"/>
                <w:b/>
                <w:bCs/>
                <w:color w:val="000000"/>
                <w:sz w:val="18"/>
                <w:szCs w:val="18"/>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b/>
                <w:bCs/>
                <w:color w:val="000000"/>
                <w:sz w:val="18"/>
                <w:szCs w:val="18"/>
              </w:rPr>
            </w:pPr>
            <w:r/>
            <w:bookmarkStart w:id="116" w:name="RANGE!E2"/>
            <w:r>
              <w:rPr>
                <w:rFonts w:hint="eastAsia"/>
                <w:b/>
                <w:bCs/>
                <w:color w:val="000000"/>
                <w:sz w:val="18"/>
                <w:szCs w:val="18"/>
              </w:rPr>
              <w:t xml:space="preserve">数量</w:t>
            </w:r>
            <w:bookmarkEnd w:id="116"/>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val="false"/>
          </w:tcPr>
          <w:p>
            <w:pPr>
              <w:jc w:val="center"/>
              <w:rPr>
                <w:rFonts w:ascii="宋体" w:hAnsi="宋体" w:cs="宋体"/>
                <w:b/>
                <w:bCs/>
                <w:color w:val="000000"/>
                <w:sz w:val="18"/>
                <w:szCs w:val="18"/>
              </w:rPr>
            </w:pPr>
            <w:r>
              <w:rPr>
                <w:rFonts w:hint="eastAsia"/>
                <w:b/>
                <w:bCs/>
                <w:color w:val="000000"/>
                <w:sz w:val="18"/>
                <w:szCs w:val="18"/>
              </w:rPr>
              <w:t xml:space="preserve">★须在投标文件中提供的相关证明材料</w:t>
            </w:r>
            <w:r/>
          </w:p>
        </w:tc>
        <w:tc>
          <w:tcPr>
            <w:shd w:val="clear" w:color="auto" w:fill="auto"/>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val="false"/>
          </w:tcPr>
          <w:p>
            <w:pPr>
              <w:jc w:val="center"/>
              <w:rPr>
                <w:rFonts w:ascii="宋体" w:hAnsi="宋体" w:cs="宋体"/>
                <w:b/>
                <w:bCs/>
                <w:color w:val="000000"/>
                <w:sz w:val="18"/>
                <w:szCs w:val="18"/>
              </w:rPr>
            </w:pPr>
            <w:r>
              <w:rPr>
                <w:rFonts w:hint="eastAsia"/>
                <w:b/>
                <w:bCs/>
                <w:color w:val="000000"/>
                <w:sz w:val="18"/>
                <w:szCs w:val="18"/>
              </w:rPr>
              <w:t xml:space="preserve">标的所属行业</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b/>
                <w:bCs/>
                <w:color w:val="000000"/>
                <w:sz w:val="20"/>
              </w:rPr>
            </w:pPr>
            <w:r>
              <w:rPr>
                <w:rFonts w:hint="eastAsia"/>
                <w:b/>
                <w:bCs/>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b/>
                <w:bCs/>
                <w:color w:val="000000"/>
                <w:sz w:val="20"/>
              </w:rPr>
            </w:pPr>
            <w:r>
              <w:rPr>
                <w:rFonts w:hint="eastAsia"/>
                <w:b/>
                <w:bCs/>
                <w:color w:val="000000"/>
                <w:sz w:val="20"/>
              </w:rPr>
              <w:t xml:space="preserve">大屏系统</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jc w:val="center"/>
              <w:rPr>
                <w:rFonts w:ascii="宋体" w:hAnsi="宋体" w:cs="宋体"/>
                <w:b/>
                <w:bCs/>
                <w:color w:val="000000"/>
                <w:sz w:val="20"/>
              </w:rPr>
            </w:pPr>
            <w:r>
              <w:rPr>
                <w:rFonts w:hint="eastAsia"/>
                <w:b/>
                <w:bCs/>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b/>
                <w:bCs/>
                <w:color w:val="000000"/>
                <w:sz w:val="20"/>
              </w:rPr>
            </w:pPr>
            <w:r>
              <w:rPr>
                <w:rFonts w:hint="eastAsia"/>
                <w:b/>
                <w:bCs/>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b/>
                <w:bCs/>
                <w:color w:val="000000"/>
                <w:sz w:val="20"/>
              </w:rPr>
            </w:pPr>
            <w:r>
              <w:rPr>
                <w:rFonts w:hint="eastAsia"/>
                <w:b/>
                <w:bCs/>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bottom"/>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jc w:val="center"/>
          <w:trHeight w:val="5625"/>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室内全彩显示屏</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产品类别：室内小间距全彩</w:t>
            </w:r>
            <w:r>
              <w:rPr>
                <w:rFonts w:hint="eastAsia"/>
                <w:sz w:val="18"/>
                <w:szCs w:val="18"/>
              </w:rPr>
              <w:t xml:space="preserve">LED </w:t>
            </w:r>
            <w:r>
              <w:rPr>
                <w:rFonts w:hint="eastAsia"/>
                <w:sz w:val="18"/>
                <w:szCs w:val="18"/>
              </w:rPr>
              <w:br/>
            </w:r>
            <w:r>
              <w:rPr>
                <w:rFonts w:hint="eastAsia"/>
                <w:sz w:val="18"/>
                <w:szCs w:val="18"/>
              </w:rPr>
              <w:t xml:space="preserve">像素结构：</w:t>
            </w:r>
            <w:r>
              <w:rPr>
                <w:rFonts w:hint="eastAsia"/>
                <w:sz w:val="18"/>
                <w:szCs w:val="18"/>
              </w:rPr>
              <w:t xml:space="preserve">1R1G1B</w:t>
            </w:r>
            <w:r>
              <w:rPr>
                <w:rFonts w:hint="eastAsia"/>
                <w:sz w:val="18"/>
                <w:szCs w:val="18"/>
              </w:rPr>
              <w:br/>
            </w:r>
            <w:r>
              <w:rPr>
                <w:rFonts w:hint="eastAsia"/>
                <w:sz w:val="18"/>
                <w:szCs w:val="18"/>
              </w:rPr>
              <w:t xml:space="preserve">封装方式：</w:t>
            </w:r>
            <w:r>
              <w:rPr>
                <w:rFonts w:hint="eastAsia"/>
                <w:sz w:val="18"/>
                <w:szCs w:val="18"/>
              </w:rPr>
              <w:t xml:space="preserve">SMD</w:t>
            </w:r>
            <w:r>
              <w:rPr>
                <w:rFonts w:hint="eastAsia"/>
                <w:sz w:val="18"/>
                <w:szCs w:val="18"/>
              </w:rPr>
              <w:br/>
            </w:r>
            <w:r>
              <w:rPr>
                <w:rFonts w:hint="eastAsia"/>
                <w:sz w:val="18"/>
                <w:szCs w:val="18"/>
              </w:rPr>
              <w:t xml:space="preserve">像素间距：</w:t>
            </w:r>
            <w:r>
              <w:rPr>
                <w:rFonts w:hint="eastAsia"/>
                <w:sz w:val="18"/>
                <w:szCs w:val="18"/>
              </w:rPr>
              <w:t xml:space="preserve">1.25mm</w:t>
            </w:r>
            <w:r>
              <w:rPr>
                <w:rFonts w:hint="eastAsia"/>
                <w:sz w:val="18"/>
                <w:szCs w:val="18"/>
              </w:rPr>
              <w:br/>
            </w:r>
            <w:r>
              <w:rPr>
                <w:rFonts w:hint="eastAsia"/>
                <w:sz w:val="18"/>
                <w:szCs w:val="18"/>
              </w:rPr>
              <w:t xml:space="preserve">像素密度：</w:t>
            </w:r>
            <w:r>
              <w:rPr>
                <w:rFonts w:hint="eastAsia"/>
                <w:sz w:val="18"/>
                <w:szCs w:val="18"/>
              </w:rPr>
              <w:t xml:space="preserve">640000</w:t>
            </w:r>
            <w:r>
              <w:rPr>
                <w:rFonts w:hint="eastAsia"/>
                <w:sz w:val="18"/>
                <w:szCs w:val="18"/>
              </w:rPr>
              <w:t xml:space="preserve">点</w:t>
            </w:r>
            <w:r>
              <w:rPr>
                <w:rFonts w:hint="eastAsia"/>
                <w:sz w:val="18"/>
                <w:szCs w:val="18"/>
              </w:rPr>
              <w:t xml:space="preserve">/</w:t>
            </w:r>
            <w:r>
              <w:rPr>
                <w:rFonts w:hint="eastAsia"/>
                <w:sz w:val="18"/>
                <w:szCs w:val="18"/>
              </w:rPr>
              <w:t xml:space="preserve">㎡</w:t>
            </w:r>
            <w:r>
              <w:rPr>
                <w:rFonts w:hint="eastAsia"/>
                <w:sz w:val="18"/>
                <w:szCs w:val="18"/>
              </w:rPr>
              <w:br/>
            </w:r>
            <w:r>
              <w:rPr>
                <w:rFonts w:hint="eastAsia"/>
                <w:sz w:val="18"/>
                <w:szCs w:val="18"/>
              </w:rPr>
              <w:t xml:space="preserve">维护方式：完全前维护</w:t>
            </w:r>
            <w:r>
              <w:rPr>
                <w:rFonts w:hint="eastAsia"/>
                <w:sz w:val="18"/>
                <w:szCs w:val="18"/>
              </w:rPr>
              <w:t xml:space="preserve"> </w:t>
            </w:r>
            <w:r>
              <w:rPr>
                <w:rFonts w:hint="eastAsia"/>
                <w:sz w:val="18"/>
                <w:szCs w:val="18"/>
              </w:rPr>
              <w:br/>
            </w:r>
            <w:r>
              <w:rPr>
                <w:rFonts w:hint="eastAsia"/>
                <w:sz w:val="18"/>
                <w:szCs w:val="18"/>
              </w:rPr>
              <w:t xml:space="preserve">模组尺寸：</w:t>
            </w:r>
            <w:r>
              <w:rPr>
                <w:rFonts w:hint="eastAsia"/>
                <w:sz w:val="18"/>
                <w:szCs w:val="18"/>
              </w:rPr>
              <w:t xml:space="preserve">320</w:t>
            </w:r>
            <w:r>
              <w:rPr>
                <w:rFonts w:hint="eastAsia"/>
                <w:sz w:val="18"/>
                <w:szCs w:val="18"/>
              </w:rPr>
              <w:t xml:space="preserve">×</w:t>
            </w:r>
            <w:r>
              <w:rPr>
                <w:rFonts w:hint="eastAsia"/>
                <w:sz w:val="18"/>
                <w:szCs w:val="18"/>
              </w:rPr>
              <w:t xml:space="preserve">160mm</w:t>
            </w:r>
            <w:r>
              <w:rPr>
                <w:rFonts w:hint="eastAsia"/>
                <w:sz w:val="18"/>
                <w:szCs w:val="18"/>
              </w:rPr>
              <w:br/>
            </w:r>
            <w:r>
              <w:rPr>
                <w:rFonts w:hint="eastAsia"/>
                <w:sz w:val="18"/>
                <w:szCs w:val="18"/>
              </w:rPr>
              <w:t xml:space="preserve">模组分辨率：</w:t>
            </w:r>
            <w:r>
              <w:rPr>
                <w:rFonts w:hint="eastAsia"/>
                <w:sz w:val="18"/>
                <w:szCs w:val="18"/>
              </w:rPr>
              <w:t xml:space="preserve">256</w:t>
            </w:r>
            <w:r>
              <w:rPr>
                <w:rFonts w:hint="eastAsia"/>
                <w:sz w:val="18"/>
                <w:szCs w:val="18"/>
              </w:rPr>
              <w:t xml:space="preserve">×</w:t>
            </w:r>
            <w:r>
              <w:rPr>
                <w:rFonts w:hint="eastAsia"/>
                <w:sz w:val="18"/>
                <w:szCs w:val="18"/>
              </w:rPr>
              <w:t xml:space="preserve">128 </w:t>
            </w:r>
            <w:r>
              <w:rPr>
                <w:rFonts w:hint="eastAsia"/>
                <w:sz w:val="18"/>
                <w:szCs w:val="18"/>
              </w:rPr>
              <w:br/>
            </w:r>
            <w:r>
              <w:rPr>
                <w:rFonts w:hint="eastAsia"/>
                <w:sz w:val="18"/>
                <w:szCs w:val="18"/>
              </w:rPr>
              <w:t xml:space="preserve">封装品牌：国产铜线</w:t>
            </w:r>
            <w:r>
              <w:rPr>
                <w:rFonts w:hint="eastAsia"/>
                <w:sz w:val="18"/>
                <w:szCs w:val="18"/>
              </w:rPr>
              <w:t xml:space="preserve"> </w:t>
            </w:r>
            <w:r>
              <w:rPr>
                <w:rFonts w:hint="eastAsia"/>
                <w:sz w:val="18"/>
                <w:szCs w:val="18"/>
              </w:rPr>
              <w:br/>
            </w:r>
            <w:r>
              <w:rPr>
                <w:rFonts w:hint="eastAsia"/>
                <w:sz w:val="18"/>
                <w:szCs w:val="18"/>
              </w:rPr>
              <w:t xml:space="preserve">白平衡亮度：</w:t>
            </w:r>
            <w:r>
              <w:rPr>
                <w:rFonts w:hint="eastAsia"/>
                <w:sz w:val="18"/>
                <w:szCs w:val="18"/>
              </w:rPr>
              <w:t xml:space="preserve">500 cd/</w:t>
            </w:r>
            <w:r>
              <w:rPr>
                <w:rFonts w:hint="eastAsia"/>
                <w:sz w:val="18"/>
                <w:szCs w:val="18"/>
              </w:rPr>
              <w:t xml:space="preserve">㎡</w:t>
            </w:r>
            <w:r>
              <w:rPr>
                <w:rFonts w:hint="eastAsia"/>
                <w:sz w:val="18"/>
                <w:szCs w:val="18"/>
              </w:rPr>
              <w:br/>
            </w:r>
            <w:r>
              <w:rPr>
                <w:rFonts w:hint="eastAsia"/>
                <w:sz w:val="18"/>
                <w:szCs w:val="18"/>
              </w:rPr>
              <w:t xml:space="preserve">色温：</w:t>
            </w:r>
            <w:r>
              <w:rPr>
                <w:rFonts w:hint="eastAsia"/>
                <w:sz w:val="18"/>
                <w:szCs w:val="18"/>
              </w:rPr>
              <w:t xml:space="preserve">3000-10000 K</w:t>
            </w:r>
            <w:r>
              <w:rPr>
                <w:rFonts w:hint="eastAsia"/>
                <w:sz w:val="18"/>
                <w:szCs w:val="18"/>
              </w:rPr>
              <w:t xml:space="preserve">可调</w:t>
            </w:r>
            <w:r>
              <w:rPr>
                <w:rFonts w:hint="eastAsia"/>
                <w:sz w:val="18"/>
                <w:szCs w:val="18"/>
              </w:rPr>
              <w:br/>
            </w:r>
            <w:r>
              <w:rPr>
                <w:rFonts w:hint="eastAsia"/>
                <w:sz w:val="18"/>
                <w:szCs w:val="18"/>
              </w:rPr>
              <w:t xml:space="preserve">可视角：</w:t>
            </w:r>
            <w:r>
              <w:rPr>
                <w:rFonts w:hint="eastAsia"/>
                <w:sz w:val="18"/>
                <w:szCs w:val="18"/>
              </w:rPr>
              <w:t xml:space="preserve">160</w:t>
            </w:r>
            <w:r>
              <w:rPr>
                <w:rFonts w:hint="eastAsia"/>
                <w:sz w:val="18"/>
                <w:szCs w:val="18"/>
              </w:rPr>
              <w:t xml:space="preserve">°</w:t>
            </w:r>
            <w:r>
              <w:rPr>
                <w:rFonts w:hint="eastAsia"/>
                <w:sz w:val="18"/>
                <w:szCs w:val="18"/>
              </w:rPr>
              <w:t xml:space="preserve">(H)/160</w:t>
            </w:r>
            <w:r>
              <w:rPr>
                <w:rFonts w:hint="eastAsia"/>
                <w:sz w:val="18"/>
                <w:szCs w:val="18"/>
              </w:rPr>
              <w:t xml:space="preserve">°</w:t>
            </w:r>
            <w:r>
              <w:rPr>
                <w:rFonts w:hint="eastAsia"/>
                <w:sz w:val="18"/>
                <w:szCs w:val="18"/>
              </w:rPr>
              <w:t xml:space="preserve">(V)</w:t>
            </w:r>
            <w:r>
              <w:rPr>
                <w:rFonts w:hint="eastAsia"/>
                <w:sz w:val="18"/>
                <w:szCs w:val="18"/>
              </w:rPr>
              <w:br/>
            </w:r>
            <w:r>
              <w:rPr>
                <w:rFonts w:hint="eastAsia"/>
                <w:sz w:val="18"/>
                <w:szCs w:val="18"/>
              </w:rPr>
              <w:t xml:space="preserve">对比度：</w:t>
            </w:r>
            <w:r>
              <w:rPr>
                <w:rFonts w:hint="eastAsia"/>
                <w:sz w:val="18"/>
                <w:szCs w:val="18"/>
              </w:rPr>
              <w:t xml:space="preserve">3000</w:t>
            </w:r>
            <w:r>
              <w:rPr>
                <w:rFonts w:hint="eastAsia"/>
                <w:sz w:val="18"/>
                <w:szCs w:val="18"/>
              </w:rPr>
              <w:t xml:space="preserve">：</w:t>
            </w:r>
            <w:r>
              <w:rPr>
                <w:rFonts w:hint="eastAsia"/>
                <w:sz w:val="18"/>
                <w:szCs w:val="18"/>
              </w:rPr>
              <w:t xml:space="preserve">1</w:t>
            </w:r>
            <w:r>
              <w:rPr>
                <w:rFonts w:hint="eastAsia"/>
                <w:sz w:val="18"/>
                <w:szCs w:val="18"/>
              </w:rPr>
              <w:br/>
            </w:r>
            <w:r>
              <w:rPr>
                <w:rFonts w:hint="eastAsia"/>
                <w:sz w:val="18"/>
                <w:szCs w:val="18"/>
              </w:rPr>
              <w:t xml:space="preserve">色度均匀性：±</w:t>
            </w:r>
            <w:r>
              <w:rPr>
                <w:rFonts w:hint="eastAsia"/>
                <w:sz w:val="18"/>
                <w:szCs w:val="18"/>
              </w:rPr>
              <w:t xml:space="preserve"> 0.003Cx</w:t>
            </w:r>
            <w:r>
              <w:rPr>
                <w:rFonts w:hint="eastAsia"/>
                <w:sz w:val="18"/>
                <w:szCs w:val="18"/>
              </w:rPr>
              <w:t xml:space="preserve">，</w:t>
            </w:r>
            <w:r>
              <w:rPr>
                <w:rFonts w:hint="eastAsia"/>
                <w:sz w:val="18"/>
                <w:szCs w:val="18"/>
              </w:rPr>
              <w:t xml:space="preserve">Cy</w:t>
            </w:r>
            <w:r>
              <w:rPr>
                <w:rFonts w:hint="eastAsia"/>
                <w:sz w:val="18"/>
                <w:szCs w:val="18"/>
              </w:rPr>
              <w:t xml:space="preserve">之内</w:t>
            </w:r>
            <w:r>
              <w:rPr>
                <w:rFonts w:hint="eastAsia"/>
                <w:sz w:val="18"/>
                <w:szCs w:val="18"/>
              </w:rPr>
              <w:br/>
            </w:r>
            <w:r>
              <w:rPr>
                <w:rFonts w:hint="eastAsia"/>
                <w:sz w:val="18"/>
                <w:szCs w:val="18"/>
              </w:rPr>
              <w:t xml:space="preserve">亮度均匀性：≥</w:t>
            </w:r>
            <w:r>
              <w:rPr>
                <w:rFonts w:hint="eastAsia"/>
                <w:sz w:val="18"/>
                <w:szCs w:val="18"/>
              </w:rPr>
              <w:t xml:space="preserve"> 97</w:t>
            </w:r>
            <w:r>
              <w:rPr>
                <w:rFonts w:hint="eastAsia"/>
                <w:sz w:val="18"/>
                <w:szCs w:val="18"/>
              </w:rPr>
              <w:t xml:space="preserve">％</w:t>
            </w:r>
            <w:r>
              <w:rPr>
                <w:rFonts w:hint="eastAsia"/>
                <w:sz w:val="18"/>
                <w:szCs w:val="18"/>
              </w:rPr>
              <w:t xml:space="preserve"> </w:t>
            </w:r>
            <w:r>
              <w:rPr>
                <w:rFonts w:hint="eastAsia"/>
                <w:sz w:val="18"/>
                <w:szCs w:val="18"/>
              </w:rPr>
              <w:br/>
            </w:r>
            <w:r>
              <w:rPr>
                <w:rFonts w:hint="eastAsia"/>
                <w:sz w:val="18"/>
                <w:szCs w:val="18"/>
              </w:rPr>
              <w:t xml:space="preserve">驱动方式：恒流驱动</w:t>
            </w:r>
            <w:r>
              <w:rPr>
                <w:rFonts w:hint="eastAsia"/>
                <w:sz w:val="18"/>
                <w:szCs w:val="18"/>
              </w:rPr>
              <w:br/>
            </w:r>
            <w:r>
              <w:rPr>
                <w:rFonts w:hint="eastAsia"/>
                <w:sz w:val="18"/>
                <w:szCs w:val="18"/>
              </w:rPr>
              <w:t xml:space="preserve">换帧频率：</w:t>
            </w:r>
            <w:r>
              <w:rPr>
                <w:rFonts w:hint="eastAsia"/>
                <w:sz w:val="18"/>
                <w:szCs w:val="18"/>
              </w:rPr>
              <w:t xml:space="preserve">60 Hz</w:t>
            </w:r>
            <w:r>
              <w:rPr>
                <w:rFonts w:hint="eastAsia"/>
                <w:sz w:val="18"/>
                <w:szCs w:val="18"/>
              </w:rPr>
              <w:br/>
            </w:r>
            <w:r>
              <w:rPr>
                <w:rFonts w:hint="eastAsia"/>
                <w:sz w:val="18"/>
                <w:szCs w:val="18"/>
              </w:rPr>
              <w:t xml:space="preserve">刷新率：</w:t>
            </w:r>
            <w:r>
              <w:rPr>
                <w:rFonts w:hint="eastAsia"/>
                <w:sz w:val="18"/>
                <w:szCs w:val="18"/>
              </w:rPr>
              <w:t xml:space="preserve">3840 Hz</w:t>
            </w:r>
            <w:r>
              <w:rPr>
                <w:rFonts w:hint="eastAsia"/>
                <w:sz w:val="18"/>
                <w:szCs w:val="18"/>
              </w:rPr>
              <w:br/>
            </w:r>
            <w:r>
              <w:rPr>
                <w:rFonts w:hint="eastAsia"/>
                <w:sz w:val="18"/>
                <w:szCs w:val="18"/>
              </w:rPr>
              <w:t xml:space="preserve">灰度等级：最大支持</w:t>
            </w:r>
            <w:r>
              <w:rPr>
                <w:rFonts w:hint="eastAsia"/>
                <w:sz w:val="18"/>
                <w:szCs w:val="18"/>
              </w:rPr>
              <w:t xml:space="preserve">16 bit </w:t>
            </w:r>
            <w:r>
              <w:rPr>
                <w:rFonts w:hint="eastAsia"/>
                <w:sz w:val="18"/>
                <w:szCs w:val="18"/>
              </w:rPr>
              <w:br/>
            </w:r>
            <w:r>
              <w:rPr>
                <w:rFonts w:hint="eastAsia"/>
                <w:sz w:val="18"/>
                <w:szCs w:val="18"/>
              </w:rPr>
              <w:t xml:space="preserve">峰值功耗：</w:t>
            </w:r>
            <w:r>
              <w:rPr>
                <w:rFonts w:hint="eastAsia"/>
                <w:sz w:val="18"/>
                <w:szCs w:val="18"/>
              </w:rPr>
              <w:t xml:space="preserve">450W/</w:t>
            </w:r>
            <w:r>
              <w:rPr>
                <w:rFonts w:hint="eastAsia"/>
                <w:sz w:val="18"/>
                <w:szCs w:val="18"/>
              </w:rPr>
              <w:t xml:space="preserve">㎡</w:t>
            </w:r>
            <w:r>
              <w:rPr>
                <w:rFonts w:hint="eastAsia"/>
                <w:sz w:val="18"/>
                <w:szCs w:val="18"/>
              </w:rPr>
              <w:br/>
            </w:r>
            <w:r>
              <w:rPr>
                <w:rFonts w:hint="eastAsia"/>
                <w:sz w:val="18"/>
                <w:szCs w:val="18"/>
              </w:rPr>
              <w:t xml:space="preserve">平均功耗：</w:t>
            </w:r>
            <w:r>
              <w:rPr>
                <w:rFonts w:hint="eastAsia"/>
                <w:sz w:val="18"/>
                <w:szCs w:val="18"/>
              </w:rPr>
              <w:t xml:space="preserve">150W/</w:t>
            </w:r>
            <w:r>
              <w:rPr>
                <w:rFonts w:hint="eastAsia"/>
                <w:sz w:val="18"/>
                <w:szCs w:val="18"/>
              </w:rPr>
              <w:t xml:space="preserve">㎡</w:t>
            </w:r>
            <w:r>
              <w:rPr>
                <w:rFonts w:hint="eastAsia"/>
                <w:sz w:val="18"/>
                <w:szCs w:val="18"/>
              </w:rPr>
              <w:t xml:space="preserve"> </w:t>
            </w:r>
            <w:r>
              <w:rPr>
                <w:rFonts w:hint="eastAsia"/>
                <w:sz w:val="18"/>
                <w:szCs w:val="18"/>
              </w:rPr>
              <w:br/>
            </w:r>
            <w:r>
              <w:rPr>
                <w:rFonts w:hint="eastAsia"/>
                <w:sz w:val="18"/>
                <w:szCs w:val="18"/>
              </w:rPr>
              <w:t xml:space="preserve">工作温度：</w:t>
            </w:r>
            <w:r>
              <w:rPr>
                <w:rFonts w:hint="eastAsia"/>
                <w:sz w:val="18"/>
                <w:szCs w:val="18"/>
              </w:rPr>
              <w:t xml:space="preserve">-10 </w:t>
            </w:r>
            <w:r>
              <w:rPr>
                <w:rFonts w:hint="eastAsia"/>
                <w:sz w:val="18"/>
                <w:szCs w:val="18"/>
              </w:rPr>
              <w:t xml:space="preserve">℃</w:t>
            </w:r>
            <w:r>
              <w:rPr>
                <w:rFonts w:hint="eastAsia"/>
                <w:sz w:val="18"/>
                <w:szCs w:val="18"/>
              </w:rPr>
              <w:t xml:space="preserve"> ~ 40 </w:t>
            </w:r>
            <w:r>
              <w:rPr>
                <w:rFonts w:hint="eastAsia"/>
                <w:sz w:val="18"/>
                <w:szCs w:val="18"/>
              </w:rPr>
              <w:t xml:space="preserve">℃</w:t>
            </w:r>
            <w:r>
              <w:rPr>
                <w:rFonts w:hint="eastAsia"/>
                <w:sz w:val="18"/>
                <w:szCs w:val="18"/>
              </w:rPr>
              <w:br/>
            </w:r>
            <w:r>
              <w:rPr>
                <w:rFonts w:hint="eastAsia"/>
                <w:sz w:val="18"/>
                <w:szCs w:val="18"/>
              </w:rPr>
              <w:t xml:space="preserve">工作湿度：</w:t>
            </w:r>
            <w:r>
              <w:rPr>
                <w:rFonts w:hint="eastAsia"/>
                <w:sz w:val="18"/>
                <w:szCs w:val="18"/>
              </w:rPr>
              <w:t xml:space="preserve">10%~80% RH</w:t>
            </w:r>
            <w:r>
              <w:rPr>
                <w:rFonts w:hint="eastAsia"/>
                <w:sz w:val="18"/>
                <w:szCs w:val="18"/>
              </w:rPr>
              <w:t xml:space="preserve">（无冷凝水）</w:t>
            </w:r>
            <w:r>
              <w:rPr>
                <w:rFonts w:hint="eastAsia"/>
                <w:sz w:val="18"/>
                <w:szCs w:val="18"/>
              </w:rPr>
              <w:br/>
            </w:r>
            <w:r>
              <w:rPr>
                <w:rFonts w:hint="eastAsia"/>
                <w:sz w:val="18"/>
                <w:szCs w:val="18"/>
              </w:rPr>
              <w:t xml:space="preserve">存储温度：</w:t>
            </w:r>
            <w:r>
              <w:rPr>
                <w:rFonts w:hint="eastAsia"/>
                <w:sz w:val="18"/>
                <w:szCs w:val="18"/>
              </w:rPr>
              <w:t xml:space="preserve">-20 </w:t>
            </w:r>
            <w:r>
              <w:rPr>
                <w:rFonts w:hint="eastAsia"/>
                <w:sz w:val="18"/>
                <w:szCs w:val="18"/>
              </w:rPr>
              <w:t xml:space="preserve">℃</w:t>
            </w:r>
            <w:r>
              <w:rPr>
                <w:rFonts w:hint="eastAsia"/>
                <w:sz w:val="18"/>
                <w:szCs w:val="18"/>
              </w:rPr>
              <w:t xml:space="preserve"> ~ 60 </w:t>
            </w:r>
            <w:r>
              <w:rPr>
                <w:rFonts w:hint="eastAsia"/>
                <w:sz w:val="18"/>
                <w:szCs w:val="18"/>
              </w:rPr>
              <w:t xml:space="preserve">℃</w:t>
            </w:r>
            <w:r>
              <w:rPr>
                <w:rFonts w:hint="eastAsia"/>
                <w:sz w:val="18"/>
                <w:szCs w:val="18"/>
              </w:rPr>
              <w:br/>
            </w:r>
            <w:r>
              <w:rPr>
                <w:rFonts w:hint="eastAsia"/>
                <w:sz w:val="18"/>
                <w:szCs w:val="18"/>
              </w:rPr>
              <w:t xml:space="preserve">存储湿度：</w:t>
            </w:r>
            <w:r>
              <w:rPr>
                <w:rFonts w:hint="eastAsia"/>
                <w:sz w:val="18"/>
                <w:szCs w:val="18"/>
              </w:rPr>
              <w:t xml:space="preserve">10%~85% RH</w:t>
            </w:r>
            <w:r>
              <w:rPr>
                <w:rFonts w:hint="eastAsia"/>
                <w:sz w:val="18"/>
                <w:szCs w:val="18"/>
              </w:rPr>
              <w:t xml:space="preserve">（无冷凝水）</w:t>
            </w:r>
            <w:r>
              <w:rPr>
                <w:rFonts w:hint="eastAsia"/>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sz w:val="18"/>
                <w:szCs w:val="18"/>
              </w:rPr>
            </w:pPr>
            <w:r>
              <w:rPr>
                <w:rFonts w:hint="eastAsia"/>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sz w:val="18"/>
                <w:szCs w:val="18"/>
              </w:rPr>
            </w:pPr>
            <w:r>
              <w:rPr>
                <w:rFonts w:hint="eastAsia"/>
                <w:sz w:val="18"/>
                <w:szCs w:val="18"/>
              </w:rPr>
              <w:t xml:space="preserve">11.98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sz w:val="18"/>
                <w:szCs w:val="18"/>
              </w:rPr>
            </w:pPr>
            <w:r>
              <w:rPr>
                <w:rFonts w:hint="eastAsia"/>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电源</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5V/40A</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sz w:val="18"/>
                <w:szCs w:val="18"/>
              </w:rPr>
            </w:pPr>
            <w:r>
              <w:rPr>
                <w:rFonts w:hint="eastAsia"/>
                <w:sz w:val="18"/>
                <w:szCs w:val="18"/>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sz w:val="18"/>
                <w:szCs w:val="18"/>
              </w:rPr>
            </w:pPr>
            <w:r>
              <w:rPr>
                <w:rFonts w:hint="eastAsia"/>
                <w:sz w:val="18"/>
                <w:szCs w:val="18"/>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sz w:val="18"/>
                <w:szCs w:val="18"/>
              </w:rPr>
            </w:pPr>
            <w:r>
              <w:rPr>
                <w:rFonts w:hint="eastAsia"/>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675"/>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电源排线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color w:val="000000"/>
                <w:sz w:val="18"/>
                <w:szCs w:val="18"/>
              </w:rPr>
            </w:pPr>
            <w:r>
              <w:rPr>
                <w:rFonts w:hint="eastAsia"/>
                <w:color w:val="000000"/>
                <w:sz w:val="18"/>
                <w:szCs w:val="18"/>
              </w:rPr>
              <w:t xml:space="preserve">连接模组与电源的导线需要使用优质铜导线，并保证模组电源座处电压</w:t>
            </w:r>
            <w:r>
              <w:rPr>
                <w:rFonts w:hint="eastAsia"/>
                <w:color w:val="000000"/>
                <w:sz w:val="18"/>
                <w:szCs w:val="18"/>
              </w:rPr>
              <w:t xml:space="preserve"> U </w:t>
            </w:r>
            <w:r>
              <w:rPr>
                <w:rFonts w:hint="eastAsia"/>
                <w:color w:val="000000"/>
                <w:sz w:val="18"/>
                <w:szCs w:val="18"/>
              </w:rPr>
              <w:t xml:space="preserve">范围为</w:t>
            </w:r>
            <w:r>
              <w:rPr>
                <w:rFonts w:hint="eastAsia"/>
                <w:color w:val="000000"/>
                <w:sz w:val="18"/>
                <w:szCs w:val="18"/>
              </w:rPr>
              <w:t xml:space="preserve"> U</w:t>
            </w:r>
            <w:r>
              <w:rPr>
                <w:rFonts w:hint="eastAsia"/>
                <w:color w:val="000000"/>
                <w:sz w:val="18"/>
                <w:szCs w:val="18"/>
              </w:rPr>
              <w:t xml:space="preserve">±</w:t>
            </w:r>
            <w:r>
              <w:rPr>
                <w:rFonts w:hint="eastAsia"/>
                <w:color w:val="000000"/>
                <w:sz w:val="18"/>
                <w:szCs w:val="18"/>
              </w:rPr>
              <w:t xml:space="preserve">0.2V</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155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675"/>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LED</w:t>
            </w:r>
            <w:r>
              <w:rPr>
                <w:rFonts w:hint="eastAsia"/>
                <w:color w:val="000000"/>
                <w:sz w:val="18"/>
                <w:szCs w:val="18"/>
              </w:rPr>
              <w:t xml:space="preserve">发送卡</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color w:val="000000"/>
                <w:sz w:val="18"/>
                <w:szCs w:val="18"/>
              </w:rPr>
            </w:pPr>
            <w:r>
              <w:rPr>
                <w:rFonts w:hint="eastAsia"/>
                <w:color w:val="000000"/>
                <w:sz w:val="18"/>
                <w:szCs w:val="18"/>
              </w:rPr>
              <w:t xml:space="preserve">1)LED</w:t>
            </w:r>
            <w:r>
              <w:rPr>
                <w:rFonts w:hint="eastAsia"/>
                <w:color w:val="000000"/>
                <w:sz w:val="18"/>
                <w:szCs w:val="18"/>
              </w:rPr>
              <w:t xml:space="preserve">全彩显示屏控制器</w:t>
            </w:r>
            <w:r>
              <w:rPr>
                <w:rFonts w:hint="eastAsia"/>
                <w:color w:val="000000"/>
                <w:sz w:val="18"/>
                <w:szCs w:val="18"/>
              </w:rPr>
              <w:t xml:space="preserve">,1</w:t>
            </w:r>
            <w:r>
              <w:rPr>
                <w:rFonts w:hint="eastAsia"/>
                <w:color w:val="000000"/>
                <w:sz w:val="18"/>
                <w:szCs w:val="18"/>
              </w:rPr>
              <w:t xml:space="preserve">路</w:t>
            </w:r>
            <w:r>
              <w:rPr>
                <w:rFonts w:hint="eastAsia"/>
                <w:color w:val="000000"/>
                <w:sz w:val="18"/>
                <w:szCs w:val="18"/>
              </w:rPr>
              <w:t xml:space="preserve">DVI</w:t>
            </w:r>
            <w:r>
              <w:rPr>
                <w:rFonts w:hint="eastAsia"/>
                <w:color w:val="000000"/>
                <w:sz w:val="18"/>
                <w:szCs w:val="18"/>
              </w:rPr>
              <w:t xml:space="preserve">输入</w:t>
            </w:r>
            <w:r>
              <w:rPr>
                <w:rFonts w:hint="eastAsia"/>
                <w:color w:val="000000"/>
                <w:sz w:val="18"/>
                <w:szCs w:val="18"/>
              </w:rPr>
              <w:t xml:space="preserve">1</w:t>
            </w:r>
            <w:r>
              <w:rPr>
                <w:rFonts w:hint="eastAsia"/>
                <w:color w:val="000000"/>
                <w:sz w:val="18"/>
                <w:szCs w:val="18"/>
              </w:rPr>
              <w:t xml:space="preserve">路</w:t>
            </w:r>
            <w:r>
              <w:rPr>
                <w:rFonts w:hint="eastAsia"/>
                <w:color w:val="000000"/>
                <w:sz w:val="18"/>
                <w:szCs w:val="18"/>
              </w:rPr>
              <w:t xml:space="preserve">HDMI</w:t>
            </w:r>
            <w:r>
              <w:rPr>
                <w:rFonts w:hint="eastAsia"/>
                <w:color w:val="000000"/>
                <w:sz w:val="18"/>
                <w:szCs w:val="18"/>
              </w:rPr>
              <w:t xml:space="preserve">输入，</w:t>
            </w:r>
            <w:r>
              <w:rPr>
                <w:rFonts w:hint="eastAsia"/>
                <w:color w:val="000000"/>
                <w:sz w:val="18"/>
                <w:szCs w:val="18"/>
              </w:rPr>
              <w:t xml:space="preserve">6</w:t>
            </w:r>
            <w:r>
              <w:rPr>
                <w:rFonts w:hint="eastAsia"/>
                <w:color w:val="000000"/>
                <w:sz w:val="18"/>
                <w:szCs w:val="18"/>
              </w:rPr>
              <w:t xml:space="preserve">路网口输出</w:t>
            </w:r>
            <w:r>
              <w:rPr>
                <w:rFonts w:hint="eastAsia"/>
                <w:color w:val="000000"/>
                <w:sz w:val="18"/>
                <w:szCs w:val="18"/>
              </w:rPr>
              <w:br/>
            </w:r>
            <w:r>
              <w:rPr>
                <w:rFonts w:hint="eastAsia"/>
                <w:color w:val="000000"/>
                <w:sz w:val="18"/>
                <w:szCs w:val="18"/>
              </w:rPr>
              <w:t xml:space="preserve">2)</w:t>
            </w:r>
            <w:r>
              <w:rPr>
                <w:rFonts w:hint="eastAsia"/>
                <w:color w:val="000000"/>
                <w:sz w:val="18"/>
                <w:szCs w:val="18"/>
              </w:rPr>
              <w:t xml:space="preserve">带载分辨率</w:t>
            </w:r>
            <w:r>
              <w:rPr>
                <w:rFonts w:hint="eastAsia"/>
                <w:color w:val="000000"/>
                <w:sz w:val="18"/>
                <w:szCs w:val="18"/>
              </w:rPr>
              <w:t xml:space="preserve">1920x1200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通天地支架</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定制</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sz w:val="18"/>
                <w:szCs w:val="18"/>
              </w:rPr>
            </w:pPr>
            <w:r>
              <w:rPr>
                <w:rFonts w:hint="eastAsia"/>
                <w:sz w:val="18"/>
                <w:szCs w:val="18"/>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sz w:val="18"/>
                <w:szCs w:val="18"/>
              </w:rPr>
            </w:pPr>
            <w:r>
              <w:rPr>
                <w:rFonts w:hint="eastAsia"/>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sz w:val="18"/>
                <w:szCs w:val="18"/>
              </w:rPr>
            </w:pPr>
            <w:r>
              <w:rPr>
                <w:rFonts w:hint="eastAsia"/>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1575"/>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大屏处理器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3U</w:t>
            </w:r>
            <w:r>
              <w:rPr>
                <w:rFonts w:hint="eastAsia"/>
                <w:sz w:val="18"/>
                <w:szCs w:val="18"/>
              </w:rPr>
              <w:t xml:space="preserve">机箱</w:t>
            </w:r>
            <w:r>
              <w:rPr>
                <w:rFonts w:hint="eastAsia"/>
                <w:sz w:val="18"/>
                <w:szCs w:val="18"/>
              </w:rPr>
              <w:t xml:space="preserve">+4</w:t>
            </w:r>
            <w:r>
              <w:rPr>
                <w:rFonts w:hint="eastAsia"/>
                <w:sz w:val="18"/>
                <w:szCs w:val="18"/>
              </w:rPr>
              <w:t xml:space="preserve">路</w:t>
            </w:r>
            <w:r>
              <w:rPr>
                <w:rFonts w:hint="eastAsia"/>
                <w:sz w:val="18"/>
                <w:szCs w:val="18"/>
              </w:rPr>
              <w:t xml:space="preserve">DVI</w:t>
            </w:r>
            <w:r>
              <w:rPr>
                <w:rFonts w:hint="eastAsia"/>
                <w:sz w:val="18"/>
                <w:szCs w:val="18"/>
              </w:rPr>
              <w:t xml:space="preserve">输入（支持转</w:t>
            </w:r>
            <w:r>
              <w:rPr>
                <w:rFonts w:hint="eastAsia"/>
                <w:sz w:val="18"/>
                <w:szCs w:val="18"/>
              </w:rPr>
              <w:t xml:space="preserve">VGA</w:t>
            </w:r>
            <w:r>
              <w:rPr>
                <w:rFonts w:hint="eastAsia"/>
                <w:sz w:val="18"/>
                <w:szCs w:val="18"/>
              </w:rPr>
              <w:t xml:space="preserve">或</w:t>
            </w:r>
            <w:r>
              <w:rPr>
                <w:rFonts w:hint="eastAsia"/>
                <w:sz w:val="18"/>
                <w:szCs w:val="18"/>
              </w:rPr>
              <w:t xml:space="preserve">HDMI</w:t>
            </w:r>
            <w:r>
              <w:rPr>
                <w:rFonts w:hint="eastAsia"/>
                <w:sz w:val="18"/>
                <w:szCs w:val="18"/>
              </w:rPr>
              <w:t xml:space="preserve">）</w:t>
            </w:r>
            <w:r>
              <w:rPr>
                <w:rFonts w:hint="eastAsia"/>
                <w:sz w:val="18"/>
                <w:szCs w:val="18"/>
              </w:rPr>
              <w:t xml:space="preserve">+8</w:t>
            </w:r>
            <w:r>
              <w:rPr>
                <w:rFonts w:hint="eastAsia"/>
                <w:sz w:val="18"/>
                <w:szCs w:val="18"/>
              </w:rPr>
              <w:t xml:space="preserve">路</w:t>
            </w:r>
            <w:r>
              <w:rPr>
                <w:rFonts w:hint="eastAsia"/>
                <w:sz w:val="18"/>
                <w:szCs w:val="18"/>
              </w:rPr>
              <w:t xml:space="preserve">HDMI</w:t>
            </w:r>
            <w:r>
              <w:rPr>
                <w:rFonts w:hint="eastAsia"/>
                <w:sz w:val="18"/>
                <w:szCs w:val="18"/>
              </w:rPr>
              <w:t xml:space="preserve">输出</w:t>
            </w:r>
            <w:r>
              <w:rPr>
                <w:rFonts w:hint="eastAsia"/>
                <w:sz w:val="18"/>
                <w:szCs w:val="18"/>
              </w:rPr>
              <w:t xml:space="preserve">+</w:t>
            </w:r>
            <w:r>
              <w:rPr>
                <w:rFonts w:hint="eastAsia"/>
                <w:sz w:val="18"/>
                <w:szCs w:val="18"/>
              </w:rPr>
              <w:t xml:space="preserve">单主控板</w:t>
            </w:r>
            <w:r>
              <w:rPr>
                <w:rFonts w:hint="eastAsia"/>
                <w:sz w:val="18"/>
                <w:szCs w:val="18"/>
              </w:rPr>
              <w:t xml:space="preserve">+</w:t>
            </w:r>
            <w:r>
              <w:rPr>
                <w:rFonts w:hint="eastAsia"/>
                <w:sz w:val="18"/>
                <w:szCs w:val="18"/>
              </w:rPr>
              <w:t xml:space="preserve">单电源；整机支持解码</w:t>
            </w:r>
            <w:r>
              <w:rPr>
                <w:rFonts w:hint="eastAsia"/>
                <w:sz w:val="18"/>
                <w:szCs w:val="18"/>
              </w:rPr>
              <w:t xml:space="preserve">4</w:t>
            </w:r>
            <w:r>
              <w:rPr>
                <w:rFonts w:hint="eastAsia"/>
                <w:sz w:val="18"/>
                <w:szCs w:val="18"/>
              </w:rPr>
              <w:t xml:space="preserve">路</w:t>
            </w:r>
            <w:r>
              <w:rPr>
                <w:rFonts w:hint="eastAsia"/>
                <w:sz w:val="18"/>
                <w:szCs w:val="18"/>
              </w:rPr>
              <w:t xml:space="preserve">2400W@25fps</w:t>
            </w:r>
            <w:r>
              <w:rPr>
                <w:rFonts w:hint="eastAsia"/>
                <w:sz w:val="18"/>
                <w:szCs w:val="18"/>
              </w:rPr>
              <w:t xml:space="preserve">、或</w:t>
            </w:r>
            <w:r>
              <w:rPr>
                <w:rFonts w:hint="eastAsia"/>
                <w:sz w:val="18"/>
                <w:szCs w:val="18"/>
              </w:rPr>
              <w:t xml:space="preserve">8</w:t>
            </w:r>
            <w:r>
              <w:rPr>
                <w:rFonts w:hint="eastAsia"/>
                <w:sz w:val="18"/>
                <w:szCs w:val="18"/>
              </w:rPr>
              <w:t xml:space="preserve">路</w:t>
            </w:r>
            <w:r>
              <w:rPr>
                <w:rFonts w:hint="eastAsia"/>
                <w:sz w:val="18"/>
                <w:szCs w:val="18"/>
              </w:rPr>
              <w:t xml:space="preserve">1200W@25fps</w:t>
            </w:r>
            <w:r>
              <w:rPr>
                <w:rFonts w:hint="eastAsia"/>
                <w:sz w:val="18"/>
                <w:szCs w:val="18"/>
              </w:rPr>
              <w:t xml:space="preserve">、或</w:t>
            </w:r>
            <w:r>
              <w:rPr>
                <w:rFonts w:hint="eastAsia"/>
                <w:sz w:val="18"/>
                <w:szCs w:val="18"/>
              </w:rPr>
              <w:t xml:space="preserve">16</w:t>
            </w:r>
            <w:r>
              <w:rPr>
                <w:rFonts w:hint="eastAsia"/>
                <w:sz w:val="18"/>
                <w:szCs w:val="18"/>
              </w:rPr>
              <w:t xml:space="preserve">路</w:t>
            </w:r>
            <w:r>
              <w:rPr>
                <w:rFonts w:hint="eastAsia"/>
                <w:sz w:val="18"/>
                <w:szCs w:val="18"/>
              </w:rPr>
              <w:t xml:space="preserve">800W@25fps</w:t>
            </w:r>
            <w:r>
              <w:rPr>
                <w:rFonts w:hint="eastAsia"/>
                <w:sz w:val="18"/>
                <w:szCs w:val="18"/>
              </w:rPr>
              <w:t xml:space="preserve">、或</w:t>
            </w:r>
            <w:r>
              <w:rPr>
                <w:rFonts w:hint="eastAsia"/>
                <w:sz w:val="18"/>
                <w:szCs w:val="18"/>
              </w:rPr>
              <w:t xml:space="preserve">32</w:t>
            </w:r>
            <w:r>
              <w:rPr>
                <w:rFonts w:hint="eastAsia"/>
                <w:sz w:val="18"/>
                <w:szCs w:val="18"/>
              </w:rPr>
              <w:t xml:space="preserve">路</w:t>
            </w:r>
            <w:r>
              <w:rPr>
                <w:rFonts w:hint="eastAsia"/>
                <w:sz w:val="18"/>
                <w:szCs w:val="18"/>
              </w:rPr>
              <w:t xml:space="preserve">400W@25fps</w:t>
            </w:r>
            <w:r>
              <w:rPr>
                <w:rFonts w:hint="eastAsia"/>
                <w:sz w:val="18"/>
                <w:szCs w:val="18"/>
              </w:rPr>
              <w:t xml:space="preserve">、或</w:t>
            </w:r>
            <w:r>
              <w:rPr>
                <w:rFonts w:hint="eastAsia"/>
                <w:sz w:val="18"/>
                <w:szCs w:val="18"/>
              </w:rPr>
              <w:t xml:space="preserve"> 64</w:t>
            </w:r>
            <w:r>
              <w:rPr>
                <w:rFonts w:hint="eastAsia"/>
                <w:sz w:val="18"/>
                <w:szCs w:val="18"/>
              </w:rPr>
              <w:t xml:space="preserve">路</w:t>
            </w:r>
            <w:r>
              <w:rPr>
                <w:rFonts w:hint="eastAsia"/>
                <w:sz w:val="18"/>
                <w:szCs w:val="18"/>
              </w:rPr>
              <w:t xml:space="preserve">200W@30fps</w:t>
            </w:r>
            <w:r>
              <w:rPr>
                <w:rFonts w:hint="eastAsia"/>
                <w:sz w:val="18"/>
                <w:szCs w:val="18"/>
              </w:rPr>
              <w:t xml:space="preserve">，</w:t>
            </w:r>
            <w:r>
              <w:rPr>
                <w:rFonts w:hint="eastAsia"/>
                <w:sz w:val="18"/>
                <w:szCs w:val="18"/>
              </w:rPr>
              <w:t xml:space="preserve">128</w:t>
            </w:r>
            <w:r>
              <w:rPr>
                <w:rFonts w:hint="eastAsia"/>
                <w:sz w:val="18"/>
                <w:szCs w:val="18"/>
              </w:rPr>
              <w:t xml:space="preserve">路</w:t>
            </w:r>
            <w:r>
              <w:rPr>
                <w:rFonts w:hint="eastAsia"/>
                <w:sz w:val="18"/>
                <w:szCs w:val="18"/>
              </w:rPr>
              <w:t xml:space="preserve">720P@30fps</w:t>
            </w:r>
            <w:r>
              <w:rPr>
                <w:rFonts w:hint="eastAsia"/>
                <w:sz w:val="18"/>
                <w:szCs w:val="18"/>
              </w:rPr>
              <w:t xml:space="preserve">，或</w:t>
            </w:r>
            <w:r>
              <w:rPr>
                <w:rFonts w:hint="eastAsia"/>
                <w:sz w:val="18"/>
                <w:szCs w:val="18"/>
              </w:rPr>
              <w:t xml:space="preserve">128</w:t>
            </w:r>
            <w:r>
              <w:rPr>
                <w:rFonts w:hint="eastAsia"/>
                <w:sz w:val="18"/>
                <w:szCs w:val="18"/>
              </w:rPr>
              <w:t xml:space="preserve">路</w:t>
            </w:r>
            <w:r>
              <w:rPr>
                <w:rFonts w:hint="eastAsia"/>
                <w:sz w:val="18"/>
                <w:szCs w:val="18"/>
              </w:rPr>
              <w:t xml:space="preserve">4CIF@30fps</w:t>
            </w:r>
            <w:r>
              <w:rPr>
                <w:rFonts w:hint="eastAsia"/>
                <w:sz w:val="18"/>
                <w:szCs w:val="18"/>
              </w:rPr>
              <w:t xml:space="preserve">以下分辨率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sz w:val="18"/>
                <w:szCs w:val="18"/>
              </w:rPr>
            </w:pPr>
            <w:r>
              <w:rPr>
                <w:rFonts w:hint="eastAsia"/>
                <w:sz w:val="18"/>
                <w:szCs w:val="18"/>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sz w:val="18"/>
                <w:szCs w:val="18"/>
              </w:rPr>
            </w:pPr>
            <w:r>
              <w:rPr>
                <w:rFonts w:hint="eastAsia"/>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sz w:val="18"/>
                <w:szCs w:val="18"/>
              </w:rPr>
            </w:pPr>
            <w:r>
              <w:rPr>
                <w:rFonts w:hint="eastAsia"/>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配电柜</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20KW</w:t>
            </w:r>
            <w:r>
              <w:rPr>
                <w:rFonts w:hint="eastAsia"/>
                <w:sz w:val="18"/>
                <w:szCs w:val="18"/>
              </w:rPr>
              <w:t xml:space="preserve">配电柜</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sz w:val="18"/>
                <w:szCs w:val="18"/>
              </w:rPr>
            </w:pPr>
            <w:r>
              <w:rPr>
                <w:rFonts w:hint="eastAsia"/>
                <w:sz w:val="18"/>
                <w:szCs w:val="18"/>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sz w:val="18"/>
                <w:szCs w:val="18"/>
              </w:rPr>
            </w:pPr>
            <w:r>
              <w:rPr>
                <w:rFonts w:hint="eastAsia"/>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sz w:val="18"/>
                <w:szCs w:val="18"/>
              </w:rPr>
            </w:pPr>
            <w:r>
              <w:rPr>
                <w:rFonts w:hint="eastAsia"/>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装饰包边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大屏包边装饰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sz w:val="18"/>
                <w:szCs w:val="18"/>
              </w:rPr>
            </w:pPr>
            <w:r>
              <w:rPr>
                <w:rFonts w:hint="eastAsia"/>
                <w:sz w:val="18"/>
                <w:szCs w:val="18"/>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sz w:val="18"/>
                <w:szCs w:val="18"/>
              </w:rPr>
            </w:pPr>
            <w:r>
              <w:rPr>
                <w:rFonts w:hint="eastAsia"/>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sz w:val="18"/>
                <w:szCs w:val="18"/>
              </w:rPr>
            </w:pPr>
            <w:r>
              <w:rPr>
                <w:rFonts w:hint="eastAsia"/>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高清线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color w:val="000000"/>
                <w:sz w:val="18"/>
                <w:szCs w:val="18"/>
              </w:rPr>
            </w:pPr>
            <w:r>
              <w:rPr>
                <w:rFonts w:hint="eastAsia"/>
                <w:color w:val="000000"/>
                <w:sz w:val="18"/>
                <w:szCs w:val="18"/>
              </w:rPr>
              <w:t xml:space="preserve">20</w:t>
            </w:r>
            <w:r>
              <w:rPr>
                <w:rFonts w:hint="eastAsia"/>
                <w:color w:val="000000"/>
                <w:sz w:val="18"/>
                <w:szCs w:val="18"/>
              </w:rPr>
              <w:t xml:space="preserve">米高清线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sz w:val="18"/>
                <w:szCs w:val="18"/>
              </w:rPr>
            </w:pPr>
            <w:r>
              <w:rPr>
                <w:rFonts w:hint="eastAsia"/>
                <w:sz w:val="18"/>
                <w:szCs w:val="18"/>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sz w:val="18"/>
                <w:szCs w:val="18"/>
              </w:rPr>
            </w:pPr>
            <w:r>
              <w:rPr>
                <w:rFonts w:hint="eastAsia"/>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sz w:val="18"/>
                <w:szCs w:val="18"/>
              </w:rPr>
            </w:pPr>
            <w:r>
              <w:rPr>
                <w:rFonts w:hint="eastAsia"/>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显示屏辅材</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color w:val="000000"/>
                <w:sz w:val="18"/>
                <w:szCs w:val="18"/>
              </w:rPr>
            </w:pPr>
            <w:r>
              <w:rPr>
                <w:rFonts w:hint="eastAsia"/>
                <w:color w:val="000000"/>
                <w:sz w:val="18"/>
                <w:szCs w:val="18"/>
              </w:rPr>
              <w:t xml:space="preserve">显示屏配套辅材及其相关配件及网络配件</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sz w:val="18"/>
                <w:szCs w:val="18"/>
              </w:rPr>
            </w:pPr>
            <w:r>
              <w:rPr>
                <w:rFonts w:hint="eastAsia"/>
                <w:sz w:val="18"/>
                <w:szCs w:val="18"/>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sz w:val="18"/>
                <w:szCs w:val="18"/>
              </w:rPr>
            </w:pPr>
            <w:r>
              <w:rPr>
                <w:rFonts w:hint="eastAsia"/>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sz w:val="18"/>
                <w:szCs w:val="18"/>
              </w:rPr>
            </w:pPr>
            <w:r>
              <w:rPr>
                <w:rFonts w:hint="eastAsia"/>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sz w:val="20"/>
              </w:rPr>
            </w:pPr>
            <w:r>
              <w:rPr>
                <w:rFonts w:hint="eastAsia"/>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b/>
                <w:bCs/>
                <w:color w:val="000000"/>
                <w:sz w:val="20"/>
              </w:rPr>
            </w:pPr>
            <w:r>
              <w:rPr>
                <w:rFonts w:hint="eastAsia"/>
                <w:b/>
                <w:bCs/>
                <w:color w:val="000000"/>
                <w:sz w:val="20"/>
              </w:rPr>
              <w:t xml:space="preserve">安防设备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tcPr>
          <w:p>
            <w:pPr>
              <w:rPr>
                <w:rFonts w:ascii="微软雅黑" w:hAnsi="微软雅黑" w:eastAsia="微软雅黑" w:cs="宋体"/>
                <w:sz w:val="16"/>
                <w:szCs w:val="16"/>
              </w:rPr>
            </w:pPr>
            <w:r>
              <w:rPr>
                <w:rFonts w:hint="eastAsia" w:ascii="微软雅黑" w:hAnsi="微软雅黑" w:eastAsia="微软雅黑"/>
                <w:sz w:val="16"/>
                <w:szCs w:val="16"/>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微软雅黑" w:hAnsi="微软雅黑" w:eastAsia="微软雅黑" w:cs="宋体"/>
                <w:sz w:val="16"/>
                <w:szCs w:val="16"/>
              </w:rPr>
            </w:pPr>
            <w:r>
              <w:rPr>
                <w:rFonts w:hint="eastAsia" w:ascii="微软雅黑" w:hAnsi="微软雅黑" w:eastAsia="微软雅黑"/>
                <w:sz w:val="16"/>
                <w:szCs w:val="16"/>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微软雅黑" w:hAnsi="微软雅黑" w:eastAsia="微软雅黑" w:cs="宋体"/>
                <w:sz w:val="16"/>
                <w:szCs w:val="16"/>
              </w:rPr>
            </w:pPr>
            <w:r>
              <w:rPr>
                <w:rFonts w:hint="eastAsia" w:ascii="微软雅黑" w:hAnsi="微软雅黑" w:eastAsia="微软雅黑"/>
                <w:sz w:val="16"/>
                <w:szCs w:val="16"/>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微软雅黑" w:hAnsi="微软雅黑" w:eastAsia="微软雅黑" w:cs="宋体"/>
                <w:sz w:val="16"/>
                <w:szCs w:val="16"/>
              </w:rPr>
            </w:pPr>
            <w:r>
              <w:rPr>
                <w:rFonts w:hint="eastAsia" w:ascii="微软雅黑" w:hAnsi="微软雅黑" w:eastAsia="微软雅黑"/>
                <w:sz w:val="16"/>
                <w:szCs w:val="16"/>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半球摄像机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tcPr>
          <w:p>
            <w:pPr>
              <w:rPr>
                <w:rFonts w:ascii="宋体" w:hAnsi="宋体" w:cs="宋体"/>
                <w:sz w:val="18"/>
                <w:szCs w:val="18"/>
              </w:rPr>
            </w:pPr>
            <w:r>
              <w:rPr>
                <w:rFonts w:hint="eastAsia"/>
                <w:sz w:val="18"/>
                <w:szCs w:val="18"/>
              </w:rPr>
              <w:t xml:space="preserve">200</w:t>
            </w:r>
            <w:r>
              <w:rPr>
                <w:rFonts w:hint="eastAsia"/>
                <w:sz w:val="18"/>
                <w:szCs w:val="18"/>
              </w:rPr>
              <w:t xml:space="preserve">万高清</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门禁</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tcPr>
          <w:p>
            <w:pPr>
              <w:rPr>
                <w:rFonts w:ascii="宋体" w:hAnsi="宋体" w:cs="宋体"/>
                <w:sz w:val="18"/>
                <w:szCs w:val="18"/>
              </w:rPr>
            </w:pPr>
            <w:r>
              <w:rPr>
                <w:rFonts w:hint="eastAsia"/>
                <w:sz w:val="18"/>
                <w:szCs w:val="18"/>
              </w:rPr>
              <w:t xml:space="preserve">人脸门禁</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sz w:val="18"/>
                <w:szCs w:val="18"/>
              </w:rPr>
            </w:pPr>
            <w:r>
              <w:rPr>
                <w:rFonts w:hint="eastAsia"/>
                <w:sz w:val="18"/>
                <w:szCs w:val="18"/>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sz w:val="18"/>
                <w:szCs w:val="18"/>
              </w:rPr>
            </w:pPr>
            <w:r>
              <w:rPr>
                <w:rFonts w:hint="eastAsia"/>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sz w:val="18"/>
                <w:szCs w:val="18"/>
              </w:rPr>
            </w:pPr>
            <w:r>
              <w:rPr>
                <w:rFonts w:hint="eastAsia"/>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开门按钮</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tcPr>
          <w:p>
            <w:pPr>
              <w:rPr>
                <w:rFonts w:ascii="宋体" w:hAnsi="宋体" w:cs="宋体"/>
                <w:sz w:val="18"/>
                <w:szCs w:val="18"/>
              </w:rPr>
            </w:pPr>
            <w:r>
              <w:rPr>
                <w:rFonts w:hint="eastAsia"/>
                <w:sz w:val="18"/>
                <w:szCs w:val="18"/>
              </w:rPr>
              <w:t xml:space="preserve">开门按钮</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sz w:val="18"/>
                <w:szCs w:val="18"/>
              </w:rPr>
            </w:pPr>
            <w:r>
              <w:rPr>
                <w:rFonts w:hint="eastAsia"/>
                <w:sz w:val="18"/>
                <w:szCs w:val="18"/>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sz w:val="18"/>
                <w:szCs w:val="18"/>
              </w:rPr>
            </w:pPr>
            <w:r>
              <w:rPr>
                <w:rFonts w:hint="eastAsia"/>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sz w:val="18"/>
                <w:szCs w:val="18"/>
              </w:rPr>
            </w:pPr>
            <w:r>
              <w:rPr>
                <w:rFonts w:hint="eastAsia"/>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b/>
                <w:bCs/>
                <w:color w:val="000000"/>
                <w:sz w:val="20"/>
              </w:rPr>
            </w:pPr>
            <w:r>
              <w:rPr>
                <w:rFonts w:hint="eastAsia"/>
                <w:b/>
                <w:bCs/>
                <w:color w:val="000000"/>
                <w:sz w:val="20"/>
              </w:rPr>
              <w:t xml:space="preserve">会议扩声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jc w:val="center"/>
          <w:trHeight w:val="270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真分集一拖二领夹话筒</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color w:val="000000"/>
                <w:sz w:val="18"/>
                <w:szCs w:val="18"/>
              </w:rPr>
            </w:pPr>
            <w:r>
              <w:rPr>
                <w:rFonts w:hint="eastAsia"/>
                <w:color w:val="000000"/>
                <w:sz w:val="18"/>
                <w:szCs w:val="18"/>
              </w:rPr>
              <w:t xml:space="preserve">1.UHF</w:t>
            </w:r>
            <w:r>
              <w:rPr>
                <w:rFonts w:hint="eastAsia"/>
                <w:color w:val="000000"/>
                <w:sz w:val="18"/>
                <w:szCs w:val="18"/>
              </w:rPr>
              <w:t xml:space="preserve">频段传输信号，频率范围：</w:t>
            </w:r>
            <w:r>
              <w:rPr>
                <w:rFonts w:hint="eastAsia"/>
                <w:color w:val="000000"/>
                <w:sz w:val="18"/>
                <w:szCs w:val="18"/>
              </w:rPr>
              <w:t xml:space="preserve">500MHz-900MHz</w:t>
            </w:r>
            <w:r>
              <w:rPr>
                <w:rFonts w:hint="eastAsia"/>
                <w:color w:val="000000"/>
                <w:sz w:val="18"/>
                <w:szCs w:val="18"/>
              </w:rPr>
              <w:t xml:space="preserve">；</w:t>
            </w:r>
            <w:r>
              <w:rPr>
                <w:rFonts w:hint="eastAsia"/>
                <w:color w:val="000000"/>
                <w:sz w:val="18"/>
                <w:szCs w:val="18"/>
              </w:rPr>
              <w:br/>
              <w:t xml:space="preserve">2.</w:t>
            </w:r>
            <w:r>
              <w:rPr>
                <w:rFonts w:hint="eastAsia"/>
                <w:color w:val="000000"/>
                <w:sz w:val="18"/>
                <w:szCs w:val="18"/>
              </w:rPr>
              <w:t xml:space="preserve">两通道接收信号</w:t>
            </w:r>
            <w:r>
              <w:rPr>
                <w:rFonts w:hint="eastAsia"/>
                <w:color w:val="000000"/>
                <w:sz w:val="18"/>
                <w:szCs w:val="18"/>
              </w:rPr>
              <w:t xml:space="preserve">,</w:t>
            </w:r>
            <w:r>
              <w:rPr>
                <w:rFonts w:hint="eastAsia"/>
                <w:color w:val="000000"/>
                <w:sz w:val="18"/>
                <w:szCs w:val="18"/>
              </w:rPr>
              <w:t xml:space="preserve">每通道有</w:t>
            </w:r>
            <w:r>
              <w:rPr>
                <w:rFonts w:hint="eastAsia"/>
                <w:color w:val="000000"/>
                <w:sz w:val="18"/>
                <w:szCs w:val="18"/>
              </w:rPr>
              <w:t xml:space="preserve">200</w:t>
            </w:r>
            <w:r>
              <w:rPr>
                <w:rFonts w:hint="eastAsia"/>
                <w:color w:val="000000"/>
                <w:sz w:val="18"/>
                <w:szCs w:val="18"/>
              </w:rPr>
              <w:t xml:space="preserve">个信道可选，每个信道以</w:t>
            </w:r>
            <w:r>
              <w:rPr>
                <w:rFonts w:hint="eastAsia"/>
                <w:color w:val="000000"/>
                <w:sz w:val="18"/>
                <w:szCs w:val="18"/>
              </w:rPr>
              <w:t xml:space="preserve">250KHz</w:t>
            </w:r>
            <w:r>
              <w:rPr>
                <w:rFonts w:hint="eastAsia"/>
                <w:color w:val="000000"/>
                <w:sz w:val="18"/>
                <w:szCs w:val="18"/>
              </w:rPr>
              <w:t xml:space="preserve">步进；每通道用</w:t>
            </w:r>
            <w:r>
              <w:rPr>
                <w:rFonts w:hint="eastAsia"/>
                <w:color w:val="000000"/>
                <w:sz w:val="18"/>
                <w:szCs w:val="18"/>
              </w:rPr>
              <w:t xml:space="preserve">49.75MHz</w:t>
            </w:r>
            <w:r>
              <w:rPr>
                <w:rFonts w:hint="eastAsia"/>
                <w:color w:val="000000"/>
                <w:sz w:val="18"/>
                <w:szCs w:val="18"/>
              </w:rPr>
              <w:t xml:space="preserve">；</w:t>
            </w:r>
            <w:r>
              <w:rPr>
                <w:rFonts w:hint="eastAsia"/>
                <w:color w:val="000000"/>
                <w:sz w:val="18"/>
                <w:szCs w:val="18"/>
              </w:rPr>
              <w:br/>
              <w:t xml:space="preserve">3.</w:t>
            </w:r>
            <w:r>
              <w:rPr>
                <w:rFonts w:hint="eastAsia"/>
                <w:color w:val="000000"/>
                <w:sz w:val="18"/>
                <w:szCs w:val="18"/>
              </w:rPr>
              <w:t xml:space="preserve">采用稳定的</w:t>
            </w:r>
            <w:r>
              <w:rPr>
                <w:rFonts w:hint="eastAsia"/>
                <w:color w:val="000000"/>
                <w:sz w:val="18"/>
                <w:szCs w:val="18"/>
              </w:rPr>
              <w:t xml:space="preserve">PLL</w:t>
            </w:r>
            <w:r>
              <w:rPr>
                <w:rFonts w:hint="eastAsia"/>
                <w:color w:val="000000"/>
                <w:sz w:val="18"/>
                <w:szCs w:val="18"/>
              </w:rPr>
              <w:t xml:space="preserve">数位锁相环合成技术和智能数字线路，整机性能稳定性显著提高；</w:t>
            </w:r>
            <w:r>
              <w:rPr>
                <w:rFonts w:hint="eastAsia"/>
                <w:color w:val="000000"/>
                <w:sz w:val="18"/>
                <w:szCs w:val="18"/>
              </w:rPr>
              <w:br/>
              <w:t xml:space="preserve">4.</w:t>
            </w:r>
            <w:r>
              <w:rPr>
                <w:rFonts w:hint="eastAsia"/>
                <w:color w:val="000000"/>
                <w:sz w:val="18"/>
                <w:szCs w:val="18"/>
              </w:rPr>
              <w:t xml:space="preserve">各通道配备独有的</w:t>
            </w:r>
            <w:r>
              <w:rPr>
                <w:rFonts w:hint="eastAsia"/>
                <w:color w:val="000000"/>
                <w:sz w:val="18"/>
                <w:szCs w:val="18"/>
              </w:rPr>
              <w:t xml:space="preserve">ID</w:t>
            </w:r>
            <w:r>
              <w:rPr>
                <w:rFonts w:hint="eastAsia"/>
                <w:color w:val="000000"/>
                <w:sz w:val="18"/>
                <w:szCs w:val="18"/>
              </w:rPr>
              <w:t xml:space="preserve">号，增强抗干扰功能，支持</w:t>
            </w:r>
            <w:r>
              <w:rPr>
                <w:rFonts w:hint="eastAsia"/>
                <w:color w:val="000000"/>
                <w:sz w:val="18"/>
                <w:szCs w:val="18"/>
              </w:rPr>
              <w:t xml:space="preserve">40</w:t>
            </w:r>
            <w:r>
              <w:rPr>
                <w:rFonts w:hint="eastAsia"/>
                <w:color w:val="000000"/>
                <w:sz w:val="18"/>
                <w:szCs w:val="18"/>
              </w:rPr>
              <w:t xml:space="preserve">台同时使用（即</w:t>
            </w:r>
            <w:r>
              <w:rPr>
                <w:rFonts w:hint="eastAsia"/>
                <w:color w:val="000000"/>
                <w:sz w:val="18"/>
                <w:szCs w:val="18"/>
              </w:rPr>
              <w:t xml:space="preserve">40</w:t>
            </w:r>
            <w:r>
              <w:rPr>
                <w:rFonts w:hint="eastAsia"/>
                <w:color w:val="000000"/>
                <w:sz w:val="18"/>
                <w:szCs w:val="18"/>
              </w:rPr>
              <w:t xml:space="preserve">台接收机和</w:t>
            </w:r>
            <w:r>
              <w:rPr>
                <w:rFonts w:hint="eastAsia"/>
                <w:color w:val="000000"/>
                <w:sz w:val="18"/>
                <w:szCs w:val="18"/>
              </w:rPr>
              <w:t xml:space="preserve">80</w:t>
            </w:r>
            <w:r>
              <w:rPr>
                <w:rFonts w:hint="eastAsia"/>
                <w:color w:val="000000"/>
                <w:sz w:val="18"/>
                <w:szCs w:val="18"/>
              </w:rPr>
              <w:t xml:space="preserve">个发射器）；</w:t>
            </w:r>
            <w:r>
              <w:rPr>
                <w:rFonts w:hint="eastAsia"/>
                <w:color w:val="000000"/>
                <w:sz w:val="18"/>
                <w:szCs w:val="18"/>
              </w:rPr>
              <w:br/>
              <w:t xml:space="preserve">5.</w:t>
            </w:r>
            <w:r>
              <w:rPr>
                <w:rFonts w:hint="eastAsia"/>
                <w:color w:val="000000"/>
                <w:sz w:val="18"/>
                <w:szCs w:val="18"/>
              </w:rPr>
              <w:t xml:space="preserve">内置高效抑制噪声线路，防啸叫功能显著；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20"/>
              </w:rPr>
            </w:pPr>
            <w:r>
              <w:rPr>
                <w:rFonts w:hint="eastAsia"/>
                <w:color w:val="000000"/>
                <w:sz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20"/>
              </w:rPr>
            </w:pPr>
            <w:r>
              <w:rPr>
                <w:rFonts w:hint="eastAsia"/>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20"/>
              </w:rPr>
            </w:pPr>
            <w:r>
              <w:rPr>
                <w:rFonts w:hint="eastAsia"/>
                <w:color w:val="000000"/>
                <w:sz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4275"/>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数字反馈抑制器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1.</w:t>
            </w:r>
            <w:r>
              <w:rPr>
                <w:rFonts w:hint="eastAsia"/>
                <w:sz w:val="18"/>
                <w:szCs w:val="18"/>
              </w:rPr>
              <w:t xml:space="preserve">采用自适应环境啸叫抑制算法，采用高速浮点数字音频处理器和先进的子带（</w:t>
            </w:r>
            <w:r>
              <w:rPr>
                <w:rFonts w:hint="eastAsia"/>
                <w:sz w:val="18"/>
                <w:szCs w:val="18"/>
              </w:rPr>
              <w:t xml:space="preserve">Sub-Band)</w:t>
            </w:r>
            <w:r>
              <w:rPr>
                <w:rFonts w:hint="eastAsia"/>
                <w:sz w:val="18"/>
                <w:szCs w:val="18"/>
              </w:rPr>
              <w:t xml:space="preserve">回声消除</w:t>
            </w:r>
            <w:r>
              <w:rPr>
                <w:rFonts w:hint="eastAsia"/>
                <w:sz w:val="18"/>
                <w:szCs w:val="18"/>
              </w:rPr>
              <w:t xml:space="preserve">(Echo Cancellation)</w:t>
            </w:r>
            <w:r>
              <w:rPr>
                <w:rFonts w:hint="eastAsia"/>
                <w:sz w:val="18"/>
                <w:szCs w:val="18"/>
              </w:rPr>
              <w:t xml:space="preserve">技术，</w:t>
            </w:r>
            <w:r>
              <w:rPr>
                <w:rFonts w:hint="eastAsia"/>
                <w:sz w:val="18"/>
                <w:szCs w:val="18"/>
              </w:rPr>
              <w:t xml:space="preserve">可高速全自动完全消除啸叫和回声，同时让现场音频精准清晰实时送出。</w:t>
            </w:r>
            <w:r>
              <w:rPr>
                <w:rFonts w:hint="eastAsia"/>
                <w:sz w:val="18"/>
                <w:szCs w:val="18"/>
              </w:rPr>
              <w:br/>
              <w:t xml:space="preserve">2.</w:t>
            </w:r>
            <w:r>
              <w:rPr>
                <w:rFonts w:hint="eastAsia"/>
                <w:sz w:val="18"/>
                <w:szCs w:val="18"/>
              </w:rPr>
              <w:t xml:space="preserve">内置自适应动态噪声滤波器，可滤掉现场环境的背景噪声但不影响语音信号高质量的传送。系统智能电平控制技术，可以获的到清晰、持续的、信号电平无明显波动的语音信号。内置</w:t>
            </w:r>
            <w:r>
              <w:rPr>
                <w:rFonts w:hint="eastAsia"/>
                <w:sz w:val="18"/>
                <w:szCs w:val="18"/>
              </w:rPr>
              <w:t xml:space="preserve">AGC</w:t>
            </w:r>
            <w:r>
              <w:rPr>
                <w:rFonts w:hint="eastAsia"/>
                <w:sz w:val="18"/>
                <w:szCs w:val="18"/>
              </w:rPr>
              <w:t xml:space="preserve">双向控制，具有区分加强信号和轻柔信号的能力，保持对讲话声调的连贯和语音易于听清楚，维持听感上的舒适性，能提升增益达</w:t>
            </w:r>
            <w:r>
              <w:rPr>
                <w:rFonts w:hint="eastAsia"/>
                <w:sz w:val="18"/>
                <w:szCs w:val="18"/>
              </w:rPr>
              <w:t xml:space="preserve">6-15dB</w:t>
            </w:r>
            <w:r>
              <w:rPr>
                <w:rFonts w:hint="eastAsia"/>
                <w:sz w:val="18"/>
                <w:szCs w:val="18"/>
              </w:rPr>
              <w:t xml:space="preserve">。</w:t>
            </w:r>
            <w:r>
              <w:rPr>
                <w:rFonts w:hint="eastAsia"/>
                <w:sz w:val="18"/>
                <w:szCs w:val="18"/>
              </w:rPr>
              <w:br/>
              <w:t xml:space="preserve">3.</w:t>
            </w:r>
            <w:r>
              <w:rPr>
                <w:rFonts w:hint="eastAsia"/>
                <w:sz w:val="18"/>
                <w:szCs w:val="18"/>
              </w:rPr>
              <w:t xml:space="preserve">内置</w:t>
            </w:r>
            <w:r>
              <w:rPr>
                <w:rFonts w:hint="eastAsia"/>
                <w:sz w:val="18"/>
                <w:szCs w:val="18"/>
              </w:rPr>
              <w:t xml:space="preserve">24Bit  A/D</w:t>
            </w:r>
            <w:r>
              <w:rPr>
                <w:rFonts w:hint="eastAsia"/>
                <w:sz w:val="18"/>
                <w:szCs w:val="18"/>
              </w:rPr>
              <w:t xml:space="preserve">、</w:t>
            </w:r>
            <w:r>
              <w:rPr>
                <w:rFonts w:hint="eastAsia"/>
                <w:sz w:val="18"/>
                <w:szCs w:val="18"/>
              </w:rPr>
              <w:t xml:space="preserve">D/A</w:t>
            </w:r>
            <w:r>
              <w:rPr>
                <w:rFonts w:hint="eastAsia"/>
                <w:sz w:val="18"/>
                <w:szCs w:val="18"/>
              </w:rPr>
              <w:t xml:space="preserve">转换；</w:t>
            </w:r>
            <w:r>
              <w:rPr>
                <w:rFonts w:hint="eastAsia"/>
                <w:sz w:val="18"/>
                <w:szCs w:val="18"/>
              </w:rPr>
              <w:t xml:space="preserve">24</w:t>
            </w:r>
            <w:r>
              <w:rPr>
                <w:rFonts w:hint="eastAsia"/>
                <w:sz w:val="18"/>
                <w:szCs w:val="18"/>
              </w:rPr>
              <w:t xml:space="preserve">位</w:t>
            </w:r>
            <w:r>
              <w:rPr>
                <w:rFonts w:hint="eastAsia"/>
                <w:sz w:val="18"/>
                <w:szCs w:val="18"/>
              </w:rPr>
              <w:t xml:space="preserve">DSP</w:t>
            </w:r>
            <w:r>
              <w:rPr>
                <w:rFonts w:hint="eastAsia"/>
                <w:sz w:val="18"/>
                <w:szCs w:val="18"/>
              </w:rPr>
              <w:t xml:space="preserve">处理器，</w:t>
            </w:r>
            <w:r>
              <w:rPr>
                <w:rFonts w:hint="eastAsia"/>
                <w:sz w:val="18"/>
                <w:szCs w:val="18"/>
              </w:rPr>
              <w:t xml:space="preserve">48KHz</w:t>
            </w:r>
            <w:r>
              <w:rPr>
                <w:rFonts w:hint="eastAsia"/>
                <w:sz w:val="18"/>
                <w:szCs w:val="18"/>
              </w:rPr>
              <w:t xml:space="preserve">采样高速浮点运算数字音频处理器和最先进的子带（</w:t>
            </w:r>
            <w:r>
              <w:rPr>
                <w:rFonts w:hint="eastAsia"/>
                <w:sz w:val="18"/>
                <w:szCs w:val="18"/>
              </w:rPr>
              <w:t xml:space="preserve">Sub-Band) </w:t>
            </w:r>
            <w:r>
              <w:rPr>
                <w:rFonts w:hint="eastAsia"/>
                <w:sz w:val="18"/>
                <w:szCs w:val="18"/>
              </w:rPr>
              <w:t xml:space="preserve">回声消除（</w:t>
            </w:r>
            <w:r>
              <w:rPr>
                <w:rFonts w:hint="eastAsia"/>
                <w:sz w:val="18"/>
                <w:szCs w:val="18"/>
              </w:rPr>
              <w:t xml:space="preserve">Echo cancellation)</w:t>
            </w:r>
            <w:r>
              <w:rPr>
                <w:rFonts w:hint="eastAsia"/>
                <w:sz w:val="18"/>
                <w:szCs w:val="18"/>
              </w:rPr>
              <w:t xml:space="preserve">技术，可有效消除回声和啸叫。</w:t>
            </w:r>
            <w:r>
              <w:rPr>
                <w:rFonts w:hint="eastAsia"/>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20"/>
              </w:rPr>
            </w:pPr>
            <w:r>
              <w:rPr>
                <w:rFonts w:hint="eastAsia"/>
                <w:color w:val="000000"/>
                <w:sz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20"/>
              </w:rPr>
            </w:pPr>
            <w:r>
              <w:rPr>
                <w:rFonts w:hint="eastAsia"/>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20"/>
              </w:rPr>
            </w:pPr>
            <w:r>
              <w:rPr>
                <w:rFonts w:hint="eastAsia"/>
                <w:color w:val="000000"/>
                <w:sz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180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8</w:t>
            </w:r>
            <w:r>
              <w:rPr>
                <w:rFonts w:hint="eastAsia"/>
                <w:sz w:val="18"/>
                <w:szCs w:val="18"/>
              </w:rPr>
              <w:t xml:space="preserve">路调音台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1.8 </w:t>
            </w:r>
            <w:r>
              <w:rPr>
                <w:rFonts w:hint="eastAsia"/>
                <w:sz w:val="18"/>
                <w:szCs w:val="18"/>
              </w:rPr>
              <w:t xml:space="preserve">平衡式话筒输入</w:t>
            </w:r>
            <w:r>
              <w:rPr>
                <w:rFonts w:hint="eastAsia"/>
                <w:sz w:val="18"/>
                <w:szCs w:val="18"/>
              </w:rPr>
              <w:t xml:space="preserve">,2 </w:t>
            </w:r>
            <w:r>
              <w:rPr>
                <w:rFonts w:hint="eastAsia"/>
                <w:sz w:val="18"/>
                <w:szCs w:val="18"/>
              </w:rPr>
              <w:t xml:space="preserve">组母线输出，</w:t>
            </w:r>
            <w:r>
              <w:rPr>
                <w:rFonts w:hint="eastAsia"/>
                <w:sz w:val="18"/>
                <w:szCs w:val="18"/>
              </w:rPr>
              <w:t xml:space="preserve">1</w:t>
            </w:r>
            <w:r>
              <w:rPr>
                <w:rFonts w:hint="eastAsia"/>
                <w:sz w:val="18"/>
                <w:szCs w:val="18"/>
              </w:rPr>
              <w:t xml:space="preserve">组</w:t>
            </w:r>
            <w:r>
              <w:rPr>
                <w:rFonts w:hint="eastAsia"/>
                <w:sz w:val="18"/>
                <w:szCs w:val="18"/>
              </w:rPr>
              <w:t xml:space="preserve">AUX</w:t>
            </w:r>
            <w:r>
              <w:rPr>
                <w:rFonts w:hint="eastAsia"/>
                <w:sz w:val="18"/>
                <w:szCs w:val="18"/>
              </w:rPr>
              <w:t xml:space="preserve">辅助输出</w:t>
            </w:r>
            <w:r>
              <w:rPr>
                <w:rFonts w:hint="eastAsia"/>
                <w:sz w:val="18"/>
                <w:szCs w:val="18"/>
              </w:rPr>
              <w:t xml:space="preserve">,MP3</w:t>
            </w:r>
            <w:r>
              <w:rPr>
                <w:rFonts w:hint="eastAsia"/>
                <w:sz w:val="18"/>
                <w:szCs w:val="18"/>
              </w:rPr>
              <w:t xml:space="preserve">播放器功能</w:t>
            </w:r>
            <w:r>
              <w:rPr>
                <w:rFonts w:hint="eastAsia"/>
                <w:sz w:val="18"/>
                <w:szCs w:val="18"/>
              </w:rPr>
              <w:br/>
              <w:t xml:space="preserve">2.</w:t>
            </w:r>
            <w:r>
              <w:rPr>
                <w:rFonts w:hint="eastAsia"/>
                <w:sz w:val="18"/>
                <w:szCs w:val="18"/>
              </w:rPr>
              <w:t xml:space="preserve">话筒提供优质的</w:t>
            </w:r>
            <w:r>
              <w:rPr>
                <w:rFonts w:hint="eastAsia"/>
                <w:sz w:val="18"/>
                <w:szCs w:val="18"/>
              </w:rPr>
              <w:t xml:space="preserve">+48V</w:t>
            </w:r>
            <w:r>
              <w:rPr>
                <w:rFonts w:hint="eastAsia"/>
                <w:sz w:val="18"/>
                <w:szCs w:val="18"/>
              </w:rPr>
              <w:t xml:space="preserve">幻像电源</w:t>
            </w:r>
            <w:r>
              <w:rPr>
                <w:rFonts w:hint="eastAsia"/>
                <w:sz w:val="18"/>
                <w:szCs w:val="18"/>
              </w:rPr>
              <w:br/>
              <w:t xml:space="preserve">3.</w:t>
            </w:r>
            <w:r>
              <w:rPr>
                <w:rFonts w:hint="eastAsia"/>
                <w:sz w:val="18"/>
                <w:szCs w:val="18"/>
              </w:rPr>
              <w:t xml:space="preserve">低噪音的前置放大，具有强大的抗干扰能力</w:t>
            </w:r>
            <w:r>
              <w:rPr>
                <w:rFonts w:hint="eastAsia"/>
                <w:sz w:val="18"/>
                <w:szCs w:val="18"/>
              </w:rPr>
              <w:br/>
              <w:t xml:space="preserve">4.</w:t>
            </w:r>
            <w:r>
              <w:rPr>
                <w:rFonts w:hint="eastAsia"/>
                <w:sz w:val="18"/>
                <w:szCs w:val="18"/>
              </w:rPr>
              <w:t xml:space="preserve">配备高档调音台才具有的信号输入点（外接信号处理器）</w:t>
            </w:r>
            <w:r>
              <w:rPr>
                <w:rFonts w:hint="eastAsia"/>
                <w:sz w:val="18"/>
                <w:szCs w:val="18"/>
              </w:rPr>
              <w:br/>
              <w:t xml:space="preserve">5.</w:t>
            </w:r>
            <w:r>
              <w:rPr>
                <w:rFonts w:hint="eastAsia"/>
                <w:sz w:val="18"/>
                <w:szCs w:val="18"/>
              </w:rPr>
              <w:t xml:space="preserve">三段英国风格均衡</w:t>
            </w:r>
            <w:r>
              <w:rPr>
                <w:rFonts w:hint="eastAsia"/>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20"/>
              </w:rPr>
            </w:pPr>
            <w:r>
              <w:rPr>
                <w:rFonts w:hint="eastAsia"/>
                <w:color w:val="000000"/>
                <w:sz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20"/>
              </w:rPr>
            </w:pPr>
            <w:r>
              <w:rPr>
                <w:rFonts w:hint="eastAsia"/>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20"/>
              </w:rPr>
            </w:pPr>
            <w:r>
              <w:rPr>
                <w:rFonts w:hint="eastAsia"/>
                <w:color w:val="000000"/>
                <w:sz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1125"/>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专业功放</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1.</w:t>
            </w:r>
            <w:r>
              <w:rPr>
                <w:rFonts w:hint="eastAsia"/>
                <w:sz w:val="18"/>
                <w:szCs w:val="18"/>
              </w:rPr>
              <w:t xml:space="preserve">高效、节能、节约运营费用；</w:t>
            </w:r>
            <w:r>
              <w:rPr>
                <w:rFonts w:hint="eastAsia"/>
                <w:sz w:val="18"/>
                <w:szCs w:val="18"/>
              </w:rPr>
              <w:br/>
              <w:t xml:space="preserve">2.</w:t>
            </w:r>
            <w:r>
              <w:rPr>
                <w:rFonts w:hint="eastAsia"/>
                <w:sz w:val="18"/>
                <w:szCs w:val="18"/>
              </w:rPr>
              <w:t xml:space="preserve">有源</w:t>
            </w:r>
            <w:r>
              <w:rPr>
                <w:rFonts w:hint="eastAsia"/>
                <w:sz w:val="18"/>
                <w:szCs w:val="18"/>
              </w:rPr>
              <w:t xml:space="preserve">PFC</w:t>
            </w:r>
            <w:r>
              <w:rPr>
                <w:rFonts w:hint="eastAsia"/>
                <w:sz w:val="18"/>
                <w:szCs w:val="18"/>
              </w:rPr>
              <w:t xml:space="preserve">，功率因数达</w:t>
            </w:r>
            <w:r>
              <w:rPr>
                <w:rFonts w:hint="eastAsia"/>
                <w:sz w:val="18"/>
                <w:szCs w:val="18"/>
              </w:rPr>
              <w:t xml:space="preserve">0.99</w:t>
            </w:r>
            <w:r>
              <w:rPr>
                <w:rFonts w:hint="eastAsia"/>
                <w:sz w:val="18"/>
                <w:szCs w:val="18"/>
              </w:rPr>
              <w:t xml:space="preserve">；</w:t>
            </w:r>
            <w:r>
              <w:rPr>
                <w:rFonts w:hint="eastAsia"/>
                <w:sz w:val="18"/>
                <w:szCs w:val="18"/>
              </w:rPr>
              <w:br/>
              <w:t xml:space="preserve">3.</w:t>
            </w:r>
            <w:r>
              <w:rPr>
                <w:rFonts w:hint="eastAsia"/>
                <w:sz w:val="18"/>
                <w:szCs w:val="18"/>
              </w:rPr>
              <w:t xml:space="preserve">输出功率强劲，稳定驱动</w:t>
            </w:r>
            <w:r>
              <w:rPr>
                <w:rFonts w:hint="eastAsia"/>
                <w:sz w:val="18"/>
                <w:szCs w:val="18"/>
              </w:rPr>
              <w:t xml:space="preserve">2</w:t>
            </w:r>
            <w:r>
              <w:rPr>
                <w:rFonts w:hint="eastAsia"/>
                <w:sz w:val="18"/>
                <w:szCs w:val="18"/>
              </w:rPr>
              <w:t xml:space="preserve">欧姆负载；</w:t>
            </w:r>
            <w:r>
              <w:rPr>
                <w:rFonts w:hint="eastAsia"/>
                <w:sz w:val="18"/>
                <w:szCs w:val="18"/>
              </w:rPr>
              <w:br/>
              <w:t xml:space="preserve">4.</w:t>
            </w:r>
            <w:r>
              <w:rPr>
                <w:rFonts w:hint="eastAsia"/>
                <w:sz w:val="18"/>
                <w:szCs w:val="18"/>
              </w:rPr>
              <w:t xml:space="preserve">小巧、轻便、结构稳固；</w:t>
            </w:r>
            <w:r>
              <w:rPr>
                <w:rFonts w:hint="eastAsia"/>
                <w:sz w:val="18"/>
                <w:szCs w:val="18"/>
              </w:rPr>
              <w:br/>
              <w:t xml:space="preserve">5.</w:t>
            </w:r>
            <w:r>
              <w:rPr>
                <w:rFonts w:hint="eastAsia"/>
                <w:sz w:val="18"/>
                <w:szCs w:val="18"/>
              </w:rPr>
              <w:t xml:space="preserve">立体声、单通道、桥接三种工作模式；</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20"/>
              </w:rPr>
            </w:pPr>
            <w:r>
              <w:rPr>
                <w:rFonts w:hint="eastAsia"/>
                <w:color w:val="000000"/>
                <w:sz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20"/>
              </w:rPr>
            </w:pPr>
            <w:r>
              <w:rPr>
                <w:rFonts w:hint="eastAsia"/>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20"/>
              </w:rPr>
            </w:pPr>
            <w:r>
              <w:rPr>
                <w:rFonts w:hint="eastAsia"/>
                <w:color w:val="000000"/>
                <w:sz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025"/>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全频音箱</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结构组成（口径</w:t>
            </w:r>
            <w:r>
              <w:rPr>
                <w:rFonts w:hint="eastAsia"/>
                <w:sz w:val="18"/>
                <w:szCs w:val="18"/>
              </w:rPr>
              <w:t xml:space="preserve">/</w:t>
            </w:r>
            <w:r>
              <w:rPr>
                <w:rFonts w:hint="eastAsia"/>
                <w:sz w:val="18"/>
                <w:szCs w:val="18"/>
              </w:rPr>
              <w:t xml:space="preserve">音圈）：</w:t>
            </w:r>
            <w:r>
              <w:rPr>
                <w:rFonts w:hint="eastAsia"/>
                <w:sz w:val="18"/>
                <w:szCs w:val="18"/>
              </w:rPr>
              <w:t xml:space="preserve">L 12</w:t>
            </w:r>
            <w:r>
              <w:rPr>
                <w:rFonts w:hint="eastAsia"/>
                <w:sz w:val="18"/>
                <w:szCs w:val="18"/>
              </w:rPr>
              <w:t xml:space="preserve">″</w:t>
            </w:r>
            <w:r>
              <w:rPr>
                <w:rFonts w:hint="eastAsia"/>
                <w:sz w:val="18"/>
                <w:szCs w:val="18"/>
              </w:rPr>
              <w:t xml:space="preserve">+H 1.75</w:t>
            </w:r>
            <w:r>
              <w:rPr>
                <w:rFonts w:hint="eastAsia"/>
                <w:sz w:val="18"/>
                <w:szCs w:val="18"/>
              </w:rPr>
              <w:t xml:space="preserve">″；频率范围：</w:t>
            </w:r>
            <w:r>
              <w:rPr>
                <w:rFonts w:hint="eastAsia"/>
                <w:sz w:val="18"/>
                <w:szCs w:val="18"/>
              </w:rPr>
              <w:t xml:space="preserve">50Hz~20kHz</w:t>
            </w:r>
            <w:r>
              <w:rPr>
                <w:rFonts w:hint="eastAsia"/>
                <w:sz w:val="18"/>
                <w:szCs w:val="18"/>
              </w:rPr>
              <w:t xml:space="preserve">；特性灵敏度级（</w:t>
            </w:r>
            <w:r>
              <w:rPr>
                <w:rFonts w:hint="eastAsia"/>
                <w:sz w:val="18"/>
                <w:szCs w:val="18"/>
              </w:rPr>
              <w:t xml:space="preserve">1W/1m</w:t>
            </w:r>
            <w:r>
              <w:rPr>
                <w:rFonts w:hint="eastAsia"/>
                <w:sz w:val="18"/>
                <w:szCs w:val="18"/>
              </w:rPr>
              <w:t xml:space="preserve">）：</w:t>
            </w:r>
            <w:r>
              <w:rPr>
                <w:rFonts w:hint="eastAsia"/>
                <w:sz w:val="18"/>
                <w:szCs w:val="18"/>
              </w:rPr>
              <w:t xml:space="preserve">99dB</w:t>
            </w:r>
            <w:r>
              <w:rPr>
                <w:rFonts w:hint="eastAsia"/>
                <w:sz w:val="18"/>
                <w:szCs w:val="18"/>
              </w:rPr>
              <w:t xml:space="preserve">：最大声压级</w:t>
            </w:r>
            <w:r>
              <w:rPr>
                <w:rFonts w:hint="eastAsia"/>
                <w:sz w:val="18"/>
                <w:szCs w:val="18"/>
              </w:rPr>
              <w:t xml:space="preserve">:123dB</w:t>
            </w:r>
            <w:r>
              <w:rPr>
                <w:rFonts w:hint="eastAsia"/>
                <w:sz w:val="18"/>
                <w:szCs w:val="18"/>
              </w:rPr>
              <w:t xml:space="preserve">；功率（</w:t>
            </w:r>
            <w:r>
              <w:rPr>
                <w:rFonts w:hint="eastAsia"/>
                <w:sz w:val="18"/>
                <w:szCs w:val="18"/>
              </w:rPr>
              <w:t xml:space="preserve">AES</w:t>
            </w:r>
            <w:r>
              <w:rPr>
                <w:rFonts w:hint="eastAsia"/>
                <w:sz w:val="18"/>
                <w:szCs w:val="18"/>
              </w:rPr>
              <w:t xml:space="preserve">）：</w:t>
            </w:r>
            <w:r>
              <w:rPr>
                <w:rFonts w:hint="eastAsia"/>
                <w:sz w:val="18"/>
                <w:szCs w:val="18"/>
              </w:rPr>
              <w:t xml:space="preserve">300W</w:t>
            </w:r>
            <w:r>
              <w:rPr>
                <w:rFonts w:hint="eastAsia"/>
                <w:sz w:val="18"/>
                <w:szCs w:val="18"/>
              </w:rPr>
              <w:t xml:space="preserve">；长期最大功率：</w:t>
            </w:r>
            <w:r>
              <w:rPr>
                <w:rFonts w:hint="eastAsia"/>
                <w:sz w:val="18"/>
                <w:szCs w:val="18"/>
              </w:rPr>
              <w:t xml:space="preserve">600W</w:t>
            </w:r>
            <w:r>
              <w:rPr>
                <w:rFonts w:hint="eastAsia"/>
                <w:sz w:val="18"/>
                <w:szCs w:val="18"/>
              </w:rPr>
              <w:t xml:space="preserve">；额定阻抗：</w:t>
            </w:r>
            <w:r>
              <w:rPr>
                <w:rFonts w:hint="eastAsia"/>
                <w:sz w:val="18"/>
                <w:szCs w:val="18"/>
              </w:rPr>
              <w:t xml:space="preserve">8</w:t>
            </w:r>
            <w:r>
              <w:rPr>
                <w:rFonts w:hint="eastAsia"/>
                <w:sz w:val="18"/>
                <w:szCs w:val="18"/>
              </w:rPr>
              <w:t xml:space="preserve">Ω；辐射角（</w:t>
            </w:r>
            <w:r>
              <w:rPr>
                <w:rFonts w:hint="eastAsia"/>
                <w:sz w:val="18"/>
                <w:szCs w:val="18"/>
              </w:rPr>
              <w:t xml:space="preserve">H</w:t>
            </w:r>
            <w:r>
              <w:rPr>
                <w:rFonts w:hint="eastAsia"/>
                <w:sz w:val="18"/>
                <w:szCs w:val="18"/>
              </w:rPr>
              <w:t xml:space="preserve">×</w:t>
            </w:r>
            <w:r>
              <w:rPr>
                <w:rFonts w:hint="eastAsia"/>
                <w:sz w:val="18"/>
                <w:szCs w:val="18"/>
              </w:rPr>
              <w:t xml:space="preserve">V</w:t>
            </w:r>
            <w:r>
              <w:rPr>
                <w:rFonts w:hint="eastAsia"/>
                <w:sz w:val="18"/>
                <w:szCs w:val="18"/>
              </w:rPr>
              <w:t xml:space="preserve">）：</w:t>
            </w:r>
            <w:r>
              <w:rPr>
                <w:rFonts w:hint="eastAsia"/>
                <w:sz w:val="18"/>
                <w:szCs w:val="18"/>
              </w:rPr>
              <w:t xml:space="preserve">80</w:t>
            </w:r>
            <w:r>
              <w:rPr>
                <w:rFonts w:hint="eastAsia"/>
                <w:sz w:val="18"/>
                <w:szCs w:val="18"/>
              </w:rPr>
              <w:t xml:space="preserve">°×</w:t>
            </w:r>
            <w:r>
              <w:rPr>
                <w:rFonts w:hint="eastAsia"/>
                <w:sz w:val="18"/>
                <w:szCs w:val="18"/>
              </w:rPr>
              <w:t xml:space="preserve">50</w:t>
            </w:r>
            <w:r>
              <w:rPr>
                <w:rFonts w:hint="eastAsia"/>
                <w:sz w:val="18"/>
                <w:szCs w:val="18"/>
              </w:rPr>
              <w:t xml:space="preserve">°；接线形式；两个专业四芯插座</w:t>
            </w:r>
            <w:r>
              <w:rPr>
                <w:rFonts w:hint="eastAsia"/>
                <w:sz w:val="18"/>
                <w:szCs w:val="18"/>
              </w:rPr>
              <w:t xml:space="preserve">1+ 1-</w:t>
            </w:r>
            <w:r>
              <w:rPr>
                <w:rFonts w:hint="eastAsia"/>
                <w:sz w:val="18"/>
                <w:szCs w:val="18"/>
              </w:rPr>
              <w:t xml:space="preserve">；箱体结构：倒相式；箱体配置：吊装点：</w:t>
            </w:r>
            <w:r>
              <w:rPr>
                <w:rFonts w:hint="eastAsia"/>
                <w:sz w:val="18"/>
                <w:szCs w:val="18"/>
              </w:rPr>
              <w:t xml:space="preserve">M8</w:t>
            </w:r>
            <w:r>
              <w:rPr>
                <w:rFonts w:hint="eastAsia"/>
                <w:sz w:val="18"/>
                <w:szCs w:val="18"/>
              </w:rPr>
              <w:t xml:space="preserve">，底托</w:t>
            </w:r>
            <w:r>
              <w:rPr>
                <w:rFonts w:hint="eastAsia"/>
                <w:sz w:val="18"/>
                <w:szCs w:val="18"/>
              </w:rPr>
              <w:t xml:space="preserve">;</w:t>
            </w:r>
            <w:r>
              <w:rPr>
                <w:rFonts w:hint="eastAsia"/>
                <w:sz w:val="18"/>
                <w:szCs w:val="18"/>
              </w:rPr>
              <w:t xml:space="preserve">外形尺寸</w:t>
            </w:r>
            <w:r>
              <w:rPr>
                <w:rFonts w:hint="eastAsia"/>
                <w:sz w:val="18"/>
                <w:szCs w:val="18"/>
              </w:rPr>
              <w:t xml:space="preserve">WDH</w:t>
            </w:r>
            <w:r>
              <w:rPr>
                <w:rFonts w:hint="eastAsia"/>
                <w:sz w:val="18"/>
                <w:szCs w:val="18"/>
              </w:rPr>
              <w:t xml:space="preserve">（</w:t>
            </w:r>
            <w:r>
              <w:rPr>
                <w:rFonts w:hint="eastAsia"/>
                <w:sz w:val="18"/>
                <w:szCs w:val="18"/>
              </w:rPr>
              <w:t xml:space="preserve">mm</w:t>
            </w:r>
            <w:r>
              <w:rPr>
                <w:rFonts w:hint="eastAsia"/>
                <w:sz w:val="18"/>
                <w:szCs w:val="18"/>
              </w:rPr>
              <w:t xml:space="preserve">）</w:t>
            </w:r>
            <w:r>
              <w:rPr>
                <w:rFonts w:hint="eastAsia"/>
                <w:sz w:val="18"/>
                <w:szCs w:val="18"/>
              </w:rPr>
              <w:t xml:space="preserve">:368</w:t>
            </w:r>
            <w:r>
              <w:rPr>
                <w:rFonts w:hint="eastAsia"/>
                <w:sz w:val="18"/>
                <w:szCs w:val="18"/>
              </w:rPr>
              <w:t xml:space="preserve">×</w:t>
            </w:r>
            <w:r>
              <w:rPr>
                <w:rFonts w:hint="eastAsia"/>
                <w:sz w:val="18"/>
                <w:szCs w:val="18"/>
              </w:rPr>
              <w:t xml:space="preserve">368</w:t>
            </w:r>
            <w:r>
              <w:rPr>
                <w:rFonts w:hint="eastAsia"/>
                <w:sz w:val="18"/>
                <w:szCs w:val="18"/>
              </w:rPr>
              <w:t xml:space="preserve">×</w:t>
            </w:r>
            <w:r>
              <w:rPr>
                <w:rFonts w:hint="eastAsia"/>
                <w:sz w:val="18"/>
                <w:szCs w:val="18"/>
              </w:rPr>
              <w:t xml:space="preserve">581</w:t>
            </w:r>
            <w:r>
              <w:rPr>
                <w:rFonts w:hint="eastAsia"/>
                <w:sz w:val="18"/>
                <w:szCs w:val="18"/>
              </w:rPr>
              <w:t xml:space="preserve">；净重</w:t>
            </w:r>
            <w:r>
              <w:rPr>
                <w:rFonts w:hint="eastAsia"/>
                <w:sz w:val="18"/>
                <w:szCs w:val="18"/>
              </w:rPr>
              <w:t xml:space="preserve">KG</w:t>
            </w:r>
            <w:r>
              <w:rPr>
                <w:rFonts w:hint="eastAsia"/>
                <w:sz w:val="18"/>
                <w:szCs w:val="18"/>
              </w:rPr>
              <w:t xml:space="preserve">：</w:t>
            </w:r>
            <w:r>
              <w:rPr>
                <w:rFonts w:hint="eastAsia"/>
                <w:sz w:val="18"/>
                <w:szCs w:val="18"/>
              </w:rPr>
              <w:t xml:space="preserve">20</w:t>
            </w:r>
            <w:r>
              <w:rPr>
                <w:rFonts w:hint="eastAsia"/>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20"/>
              </w:rPr>
            </w:pPr>
            <w:r>
              <w:rPr>
                <w:rFonts w:hint="eastAsia"/>
                <w:color w:val="000000"/>
                <w:sz w:val="20"/>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20"/>
              </w:rPr>
            </w:pPr>
            <w:r>
              <w:rPr>
                <w:rFonts w:hint="eastAsia"/>
                <w:color w:val="000000"/>
                <w:sz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20"/>
              </w:rPr>
            </w:pPr>
            <w:r>
              <w:rPr>
                <w:rFonts w:hint="eastAsia"/>
                <w:color w:val="000000"/>
                <w:sz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25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电源时序器</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1.</w:t>
            </w:r>
            <w:r>
              <w:rPr>
                <w:rFonts w:hint="eastAsia"/>
                <w:sz w:val="18"/>
                <w:szCs w:val="18"/>
              </w:rPr>
              <w:t xml:space="preserve">采用</w:t>
            </w:r>
            <w:r>
              <w:rPr>
                <w:rFonts w:hint="eastAsia"/>
                <w:sz w:val="18"/>
                <w:szCs w:val="18"/>
              </w:rPr>
              <w:t xml:space="preserve">6</w:t>
            </w:r>
            <w:r>
              <w:rPr>
                <w:rFonts w:hint="eastAsia"/>
                <w:sz w:val="18"/>
                <w:szCs w:val="18"/>
              </w:rPr>
              <w:t xml:space="preserve">平方电缆输入接口，输入电流达</w:t>
            </w:r>
            <w:r>
              <w:rPr>
                <w:rFonts w:hint="eastAsia"/>
                <w:sz w:val="18"/>
                <w:szCs w:val="18"/>
              </w:rPr>
              <w:t xml:space="preserve">32A,</w:t>
            </w:r>
            <w:r>
              <w:rPr>
                <w:rFonts w:hint="eastAsia"/>
                <w:sz w:val="18"/>
                <w:szCs w:val="18"/>
              </w:rPr>
              <w:t xml:space="preserve">最大</w:t>
            </w:r>
            <w:r>
              <w:rPr>
                <w:rFonts w:hint="eastAsia"/>
                <w:sz w:val="18"/>
                <w:szCs w:val="18"/>
              </w:rPr>
              <w:t xml:space="preserve">40A,</w:t>
            </w:r>
            <w:r>
              <w:rPr>
                <w:rFonts w:hint="eastAsia"/>
                <w:sz w:val="18"/>
                <w:szCs w:val="18"/>
              </w:rPr>
              <w:t xml:space="preserve">单路采用</w:t>
            </w:r>
            <w:r>
              <w:rPr>
                <w:rFonts w:hint="eastAsia"/>
                <w:sz w:val="18"/>
                <w:szCs w:val="18"/>
              </w:rPr>
              <w:t xml:space="preserve">30A</w:t>
            </w:r>
            <w:r>
              <w:rPr>
                <w:rFonts w:hint="eastAsia"/>
                <w:sz w:val="18"/>
                <w:szCs w:val="18"/>
              </w:rPr>
              <w:t xml:space="preserve">大功率继电器，满足感性负载，耐浪涌冲击</w:t>
            </w:r>
            <w:r>
              <w:rPr>
                <w:rFonts w:hint="eastAsia"/>
                <w:sz w:val="18"/>
                <w:szCs w:val="18"/>
              </w:rPr>
              <w:t xml:space="preserve">；</w:t>
            </w:r>
            <w:r>
              <w:rPr>
                <w:rFonts w:hint="eastAsia"/>
                <w:sz w:val="18"/>
                <w:szCs w:val="18"/>
              </w:rPr>
              <w:br/>
              <w:t xml:space="preserve">2.</w:t>
            </w:r>
            <w:r>
              <w:rPr>
                <w:rFonts w:hint="eastAsia"/>
                <w:sz w:val="18"/>
                <w:szCs w:val="18"/>
              </w:rPr>
              <w:t xml:space="preserve">可控制</w:t>
            </w:r>
            <w:r>
              <w:rPr>
                <w:rFonts w:hint="eastAsia"/>
                <w:sz w:val="18"/>
                <w:szCs w:val="18"/>
              </w:rPr>
              <w:t xml:space="preserve">8</w:t>
            </w:r>
            <w:r>
              <w:rPr>
                <w:rFonts w:hint="eastAsia"/>
                <w:sz w:val="18"/>
                <w:szCs w:val="18"/>
              </w:rPr>
              <w:t xml:space="preserve">路电源，每路开启</w:t>
            </w:r>
            <w:r>
              <w:rPr>
                <w:rFonts w:hint="eastAsia"/>
                <w:sz w:val="18"/>
                <w:szCs w:val="18"/>
              </w:rPr>
              <w:t xml:space="preserve">/</w:t>
            </w:r>
            <w:r>
              <w:rPr>
                <w:rFonts w:hint="eastAsia"/>
                <w:sz w:val="18"/>
                <w:szCs w:val="18"/>
              </w:rPr>
              <w:t xml:space="preserve">关闭延时间隔为</w:t>
            </w:r>
            <w:r>
              <w:rPr>
                <w:rFonts w:hint="eastAsia"/>
                <w:sz w:val="18"/>
                <w:szCs w:val="18"/>
              </w:rPr>
              <w:t xml:space="preserve">1</w:t>
            </w:r>
            <w:r>
              <w:rPr>
                <w:rFonts w:hint="eastAsia"/>
                <w:sz w:val="18"/>
                <w:szCs w:val="18"/>
              </w:rPr>
              <w:t xml:space="preserve">秒，通道单独控制开关，每路电源额定输出</w:t>
            </w:r>
            <w:r>
              <w:rPr>
                <w:rFonts w:hint="eastAsia"/>
                <w:sz w:val="18"/>
                <w:szCs w:val="18"/>
              </w:rPr>
              <w:t xml:space="preserve">20A</w:t>
            </w:r>
            <w:r>
              <w:rPr>
                <w:rFonts w:hint="eastAsia"/>
                <w:sz w:val="18"/>
                <w:szCs w:val="18"/>
              </w:rPr>
              <w:t xml:space="preserve">；</w:t>
            </w:r>
            <w:r>
              <w:rPr>
                <w:rFonts w:hint="eastAsia"/>
                <w:sz w:val="18"/>
                <w:szCs w:val="18"/>
              </w:rPr>
              <w:br/>
              <w:t xml:space="preserve">3.</w:t>
            </w:r>
            <w:r>
              <w:rPr>
                <w:rFonts w:hint="eastAsia"/>
                <w:sz w:val="18"/>
                <w:szCs w:val="18"/>
              </w:rPr>
              <w:t xml:space="preserve">具备万能插座辅助通道和灯具辅助照明配置；</w:t>
            </w:r>
            <w:r>
              <w:rPr>
                <w:rFonts w:hint="eastAsia"/>
                <w:sz w:val="18"/>
                <w:szCs w:val="18"/>
              </w:rPr>
              <w:br/>
              <w:t xml:space="preserve">4.</w:t>
            </w:r>
            <w:r>
              <w:rPr>
                <w:rFonts w:hint="eastAsia"/>
                <w:sz w:val="18"/>
                <w:szCs w:val="18"/>
              </w:rPr>
              <w:t xml:space="preserve">具备</w:t>
            </w:r>
            <w:r>
              <w:rPr>
                <w:rFonts w:hint="eastAsia"/>
                <w:sz w:val="18"/>
                <w:szCs w:val="18"/>
              </w:rPr>
              <w:t xml:space="preserve">USB</w:t>
            </w:r>
            <w:r>
              <w:rPr>
                <w:rFonts w:hint="eastAsia"/>
                <w:sz w:val="18"/>
                <w:szCs w:val="18"/>
              </w:rPr>
              <w:t xml:space="preserve">标准</w:t>
            </w:r>
            <w:r>
              <w:rPr>
                <w:rFonts w:hint="eastAsia"/>
                <w:sz w:val="18"/>
                <w:szCs w:val="18"/>
              </w:rPr>
              <w:t xml:space="preserve">5V</w:t>
            </w:r>
            <w:r>
              <w:rPr>
                <w:rFonts w:hint="eastAsia"/>
                <w:sz w:val="18"/>
                <w:szCs w:val="18"/>
              </w:rPr>
              <w:t xml:space="preserve">供电接口，支持</w:t>
            </w:r>
            <w:r>
              <w:rPr>
                <w:rFonts w:hint="eastAsia"/>
                <w:sz w:val="18"/>
                <w:szCs w:val="18"/>
              </w:rPr>
              <w:t xml:space="preserve">USB</w:t>
            </w:r>
            <w:r>
              <w:rPr>
                <w:rFonts w:hint="eastAsia"/>
                <w:sz w:val="18"/>
                <w:szCs w:val="18"/>
              </w:rPr>
              <w:t xml:space="preserve">工作灯供电及充电</w:t>
            </w:r>
            <w:r>
              <w:rPr>
                <w:rFonts w:hint="eastAsia"/>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20"/>
              </w:rPr>
            </w:pPr>
            <w:r>
              <w:rPr>
                <w:rFonts w:hint="eastAsia"/>
                <w:color w:val="000000"/>
                <w:sz w:val="20"/>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20"/>
              </w:rPr>
            </w:pPr>
            <w:r>
              <w:rPr>
                <w:rFonts w:hint="eastAsia"/>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20"/>
              </w:rPr>
            </w:pPr>
            <w:r>
              <w:rPr>
                <w:rFonts w:hint="eastAsia"/>
                <w:color w:val="000000"/>
                <w:sz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135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18"/>
                <w:szCs w:val="18"/>
              </w:rPr>
            </w:pPr>
            <w:r>
              <w:rPr>
                <w:rFonts w:hint="eastAsia"/>
                <w:sz w:val="18"/>
                <w:szCs w:val="18"/>
              </w:rPr>
              <w:t xml:space="preserve">一键点调套包</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包含智能一键点调终端一台</w:t>
            </w:r>
            <w:r>
              <w:rPr>
                <w:rFonts w:hint="eastAsia"/>
                <w:sz w:val="18"/>
                <w:szCs w:val="18"/>
              </w:rPr>
              <w:t xml:space="preserve">(8M,1080p,2</w:t>
            </w:r>
            <w:r>
              <w:rPr>
                <w:rFonts w:hint="eastAsia"/>
                <w:sz w:val="18"/>
                <w:szCs w:val="18"/>
              </w:rPr>
              <w:t xml:space="preserve">个</w:t>
            </w:r>
            <w:r>
              <w:rPr>
                <w:rFonts w:hint="eastAsia"/>
                <w:sz w:val="18"/>
                <w:szCs w:val="18"/>
              </w:rPr>
              <w:t xml:space="preserve">10/100/1000M,HDMI</w:t>
            </w:r>
            <w:r>
              <w:rPr>
                <w:rFonts w:hint="eastAsia"/>
                <w:sz w:val="18"/>
                <w:szCs w:val="18"/>
              </w:rPr>
              <w:t xml:space="preserve">输入</w:t>
            </w:r>
            <w:r>
              <w:rPr>
                <w:rFonts w:hint="eastAsia"/>
                <w:sz w:val="18"/>
                <w:szCs w:val="18"/>
              </w:rPr>
              <w:t xml:space="preserve">/</w:t>
            </w:r>
            <w:r>
              <w:rPr>
                <w:rFonts w:hint="eastAsia"/>
                <w:sz w:val="18"/>
                <w:szCs w:val="18"/>
              </w:rPr>
              <w:t xml:space="preserve">输出</w:t>
            </w:r>
            <w:r>
              <w:rPr>
                <w:rFonts w:hint="eastAsia"/>
                <w:sz w:val="18"/>
                <w:szCs w:val="18"/>
              </w:rPr>
              <w:t xml:space="preserve">,19</w:t>
            </w:r>
            <w:r>
              <w:rPr>
                <w:rFonts w:hint="eastAsia"/>
                <w:sz w:val="18"/>
                <w:szCs w:val="18"/>
              </w:rPr>
              <w:t xml:space="preserve">英寸</w:t>
            </w:r>
            <w:r>
              <w:rPr>
                <w:rFonts w:hint="eastAsia"/>
                <w:sz w:val="18"/>
                <w:szCs w:val="18"/>
              </w:rPr>
              <w:t xml:space="preserve">1U),</w:t>
            </w:r>
            <w:r>
              <w:rPr>
                <w:rFonts w:hint="eastAsia"/>
                <w:sz w:val="18"/>
                <w:szCs w:val="18"/>
              </w:rPr>
              <w:t xml:space="preserve">国密；含高清一键点调</w:t>
            </w:r>
            <w:r>
              <w:rPr>
                <w:rFonts w:hint="eastAsia"/>
                <w:sz w:val="18"/>
                <w:szCs w:val="18"/>
              </w:rPr>
              <w:t xml:space="preserve">PTZ</w:t>
            </w:r>
            <w:r>
              <w:rPr>
                <w:rFonts w:hint="eastAsia"/>
                <w:sz w:val="18"/>
                <w:szCs w:val="18"/>
              </w:rPr>
              <w:t xml:space="preserve">摄像机一台，</w:t>
            </w:r>
            <w:r>
              <w:rPr>
                <w:rFonts w:hint="eastAsia"/>
                <w:sz w:val="18"/>
                <w:szCs w:val="18"/>
              </w:rPr>
              <w:t xml:space="preserve">1080P30,12</w:t>
            </w:r>
            <w:r>
              <w:rPr>
                <w:rFonts w:hint="eastAsia"/>
                <w:sz w:val="18"/>
                <w:szCs w:val="18"/>
              </w:rPr>
              <w:t xml:space="preserve">倍光学变焦</w:t>
            </w:r>
            <w:r>
              <w:rPr>
                <w:rFonts w:hint="eastAsia"/>
                <w:sz w:val="18"/>
                <w:szCs w:val="18"/>
              </w:rPr>
              <w:t xml:space="preserve">,</w:t>
            </w:r>
            <w:r>
              <w:rPr>
                <w:rFonts w:hint="eastAsia"/>
                <w:sz w:val="18"/>
                <w:szCs w:val="18"/>
              </w:rPr>
              <w:t xml:space="preserve">最低照度</w:t>
            </w:r>
            <w:r>
              <w:rPr>
                <w:rFonts w:hint="eastAsia"/>
                <w:sz w:val="18"/>
                <w:szCs w:val="18"/>
              </w:rPr>
              <w:t xml:space="preserve">0.1Lx,F1.6,</w:t>
            </w:r>
            <w:r>
              <w:rPr>
                <w:rFonts w:hint="eastAsia"/>
                <w:sz w:val="18"/>
                <w:szCs w:val="18"/>
              </w:rPr>
              <w:t xml:space="preserve">支持</w:t>
            </w:r>
            <w:r>
              <w:rPr>
                <w:rFonts w:hint="eastAsia"/>
                <w:sz w:val="18"/>
                <w:szCs w:val="18"/>
              </w:rPr>
              <w:t xml:space="preserve">HDBaseT</w:t>
            </w:r>
            <w:r>
              <w:rPr>
                <w:rFonts w:hint="eastAsia"/>
                <w:sz w:val="18"/>
                <w:szCs w:val="18"/>
              </w:rPr>
              <w:t xml:space="preserve">输出</w:t>
            </w:r>
            <w:r>
              <w:rPr>
                <w:rFonts w:hint="eastAsia"/>
                <w:sz w:val="18"/>
                <w:szCs w:val="18"/>
              </w:rPr>
              <w:t xml:space="preserve">,</w:t>
            </w:r>
            <w:r>
              <w:rPr>
                <w:rFonts w:hint="eastAsia"/>
                <w:sz w:val="18"/>
                <w:szCs w:val="18"/>
              </w:rPr>
              <w:t xml:space="preserve">支持正装或倒装</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20"/>
              </w:rPr>
            </w:pPr>
            <w:r>
              <w:rPr>
                <w:rFonts w:hint="eastAsia"/>
                <w:color w:val="000000"/>
                <w:sz w:val="20"/>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20"/>
              </w:rPr>
            </w:pPr>
            <w:r>
              <w:rPr>
                <w:rFonts w:hint="eastAsia"/>
                <w:color w:val="000000"/>
                <w:sz w:val="20"/>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20"/>
              </w:rPr>
            </w:pPr>
            <w:r>
              <w:rPr>
                <w:rFonts w:hint="eastAsia"/>
                <w:color w:val="000000"/>
                <w:sz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包含高清摄像头</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b/>
                <w:bCs/>
                <w:color w:val="000000"/>
                <w:sz w:val="20"/>
              </w:rPr>
            </w:pPr>
            <w:r>
              <w:rPr>
                <w:rFonts w:hint="eastAsia"/>
                <w:b/>
                <w:bCs/>
                <w:color w:val="000000"/>
                <w:sz w:val="20"/>
              </w:rPr>
              <w:t xml:space="preserve">机房网络</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20"/>
              </w:rPr>
            </w:pPr>
            <w:r>
              <w:rPr>
                <w:rFonts w:hint="eastAsia"/>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20"/>
              </w:rPr>
            </w:pPr>
            <w:r>
              <w:rPr>
                <w:rFonts w:hint="eastAsia"/>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20"/>
              </w:rPr>
            </w:pPr>
            <w:r>
              <w:rPr>
                <w:rFonts w:hint="eastAsia"/>
                <w:color w:val="000000"/>
                <w:sz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rFonts w:ascii="宋体" w:hAnsi="宋体" w:cs="宋体"/>
                <w:color w:val="000000"/>
                <w:sz w:val="22"/>
                <w:szCs w:val="22"/>
              </w:rPr>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24</w:t>
            </w:r>
            <w:r>
              <w:rPr>
                <w:rFonts w:hint="eastAsia"/>
                <w:sz w:val="18"/>
                <w:szCs w:val="18"/>
              </w:rPr>
              <w:t xml:space="preserve">口</w:t>
            </w:r>
            <w:r>
              <w:rPr>
                <w:rFonts w:hint="eastAsia"/>
                <w:sz w:val="18"/>
                <w:szCs w:val="18"/>
              </w:rPr>
              <w:t xml:space="preserve">poe</w:t>
            </w:r>
            <w:r>
              <w:rPr>
                <w:rFonts w:hint="eastAsia"/>
                <w:sz w:val="18"/>
                <w:szCs w:val="18"/>
              </w:rPr>
              <w:t xml:space="preserve">交换机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20"/>
              </w:rPr>
            </w:pPr>
            <w:r>
              <w:rPr>
                <w:rFonts w:hint="eastAsia"/>
                <w:sz w:val="20"/>
              </w:rPr>
              <w:t xml:space="preserve">网线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六类网线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sz w:val="20"/>
              </w:rPr>
            </w:pPr>
            <w:r>
              <w:rPr>
                <w:rFonts w:hint="eastAsia"/>
                <w:sz w:val="20"/>
              </w:rPr>
              <w:t xml:space="preserve">m</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350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音箱金银线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color w:val="000000"/>
                <w:sz w:val="18"/>
                <w:szCs w:val="18"/>
              </w:rPr>
            </w:pPr>
            <w:r>
              <w:rPr>
                <w:rFonts w:hint="eastAsia"/>
                <w:color w:val="000000"/>
                <w:sz w:val="18"/>
                <w:szCs w:val="18"/>
              </w:rPr>
              <w:t xml:space="preserve">金银线</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sz w:val="20"/>
              </w:rPr>
            </w:pPr>
            <w:r>
              <w:rPr>
                <w:rFonts w:hint="eastAsia"/>
                <w:sz w:val="20"/>
              </w:rPr>
              <w:t xml:space="preserve">机柜</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600*600*2000mm</w:t>
            </w:r>
            <w:r>
              <w:rPr>
                <w:rFonts w:hint="eastAsia"/>
                <w:sz w:val="18"/>
                <w:szCs w:val="18"/>
              </w:rPr>
              <w:t xml:space="preserve">机柜</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sz w:val="20"/>
              </w:rPr>
            </w:pPr>
            <w:r>
              <w:rPr>
                <w:rFonts w:hint="eastAsia"/>
                <w:sz w:val="20"/>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25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UPS</w:t>
            </w:r>
            <w:r>
              <w:rPr>
                <w:rFonts w:hint="eastAsia"/>
                <w:color w:val="000000"/>
                <w:sz w:val="18"/>
                <w:szCs w:val="18"/>
              </w:rPr>
              <w:t xml:space="preserve">主机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color w:val="000000"/>
                <w:sz w:val="18"/>
                <w:szCs w:val="18"/>
              </w:rPr>
            </w:pPr>
            <w:r>
              <w:rPr>
                <w:rFonts w:hint="eastAsia"/>
                <w:color w:val="000000"/>
                <w:sz w:val="18"/>
                <w:szCs w:val="18"/>
              </w:rPr>
              <w:t xml:space="preserve">容量：</w:t>
            </w:r>
            <w:r>
              <w:rPr>
                <w:rFonts w:hint="eastAsia"/>
                <w:color w:val="000000"/>
                <w:sz w:val="18"/>
                <w:szCs w:val="18"/>
              </w:rPr>
              <w:t xml:space="preserve">2400W/3000VA</w:t>
            </w:r>
            <w:r>
              <w:rPr>
                <w:rFonts w:hint="eastAsia"/>
                <w:color w:val="000000"/>
                <w:sz w:val="18"/>
                <w:szCs w:val="18"/>
              </w:rPr>
              <w:br/>
            </w:r>
            <w:r>
              <w:rPr>
                <w:rFonts w:hint="eastAsia"/>
                <w:color w:val="000000"/>
                <w:sz w:val="18"/>
                <w:szCs w:val="18"/>
              </w:rPr>
              <w:t xml:space="preserve">电压范围：</w:t>
            </w:r>
            <w:r>
              <w:rPr>
                <w:rFonts w:hint="eastAsia"/>
                <w:color w:val="000000"/>
                <w:sz w:val="18"/>
                <w:szCs w:val="18"/>
              </w:rPr>
              <w:t xml:space="preserve">120~275VAC</w:t>
            </w:r>
            <w:r>
              <w:rPr>
                <w:rFonts w:hint="eastAsia"/>
                <w:color w:val="000000"/>
                <w:sz w:val="18"/>
                <w:szCs w:val="18"/>
              </w:rPr>
              <w:br/>
            </w:r>
            <w:r>
              <w:rPr>
                <w:rFonts w:hint="eastAsia"/>
                <w:color w:val="000000"/>
                <w:sz w:val="18"/>
                <w:szCs w:val="18"/>
              </w:rPr>
              <w:t xml:space="preserve">频率范围</w:t>
            </w:r>
            <w:r>
              <w:rPr>
                <w:rFonts w:hint="eastAsia"/>
                <w:color w:val="000000"/>
                <w:sz w:val="18"/>
                <w:szCs w:val="18"/>
              </w:rPr>
              <w:t xml:space="preserve">40Hz-70Hz</w:t>
            </w:r>
            <w:r>
              <w:rPr>
                <w:rFonts w:hint="eastAsia"/>
                <w:color w:val="000000"/>
                <w:sz w:val="18"/>
                <w:szCs w:val="18"/>
              </w:rPr>
              <w:br/>
            </w:r>
            <w:r>
              <w:rPr>
                <w:rFonts w:hint="eastAsia"/>
                <w:color w:val="000000"/>
                <w:sz w:val="18"/>
                <w:szCs w:val="18"/>
              </w:rPr>
              <w:t xml:space="preserve">输入配线：单相二线</w:t>
            </w:r>
            <w:r>
              <w:rPr>
                <w:rFonts w:hint="eastAsia"/>
                <w:color w:val="000000"/>
                <w:sz w:val="18"/>
                <w:szCs w:val="18"/>
              </w:rPr>
              <w:t xml:space="preserve">+ </w:t>
            </w:r>
            <w:r>
              <w:rPr>
                <w:rFonts w:hint="eastAsia"/>
                <w:color w:val="000000"/>
                <w:sz w:val="18"/>
                <w:szCs w:val="18"/>
              </w:rPr>
              <w:t xml:space="preserve">接地</w:t>
            </w:r>
            <w:r>
              <w:rPr>
                <w:rFonts w:hint="eastAsia"/>
                <w:color w:val="000000"/>
                <w:sz w:val="18"/>
                <w:szCs w:val="18"/>
              </w:rPr>
              <w:br/>
            </w:r>
            <w:r>
              <w:rPr>
                <w:rFonts w:hint="eastAsia"/>
                <w:color w:val="000000"/>
                <w:sz w:val="18"/>
                <w:szCs w:val="18"/>
              </w:rPr>
              <w:t xml:space="preserve">输入功因：＞</w:t>
            </w:r>
            <w:r>
              <w:rPr>
                <w:rFonts w:hint="eastAsia"/>
                <w:color w:val="000000"/>
                <w:sz w:val="18"/>
                <w:szCs w:val="18"/>
              </w:rPr>
              <w:t xml:space="preserve">0.99</w:t>
            </w:r>
            <w:r>
              <w:rPr>
                <w:rFonts w:hint="eastAsia"/>
                <w:color w:val="000000"/>
                <w:sz w:val="18"/>
                <w:szCs w:val="18"/>
              </w:rPr>
              <w:br/>
            </w:r>
            <w:r>
              <w:rPr>
                <w:rFonts w:hint="eastAsia"/>
                <w:color w:val="000000"/>
                <w:sz w:val="18"/>
                <w:szCs w:val="18"/>
              </w:rPr>
              <w:t xml:space="preserve">输出电压：</w:t>
            </w:r>
            <w:r>
              <w:rPr>
                <w:rFonts w:hint="eastAsia"/>
                <w:color w:val="000000"/>
                <w:sz w:val="18"/>
                <w:szCs w:val="18"/>
              </w:rPr>
              <w:t xml:space="preserve">220VAC</w:t>
            </w:r>
            <w:r>
              <w:rPr>
                <w:rFonts w:hint="eastAsia"/>
                <w:color w:val="000000"/>
                <w:sz w:val="18"/>
                <w:szCs w:val="18"/>
              </w:rPr>
              <w:br/>
            </w:r>
            <w:r>
              <w:rPr>
                <w:rFonts w:hint="eastAsia"/>
                <w:color w:val="000000"/>
                <w:sz w:val="18"/>
                <w:szCs w:val="18"/>
              </w:rPr>
              <w:t xml:space="preserve">输出精度：±</w:t>
            </w:r>
            <w:r>
              <w:rPr>
                <w:rFonts w:hint="eastAsia"/>
                <w:color w:val="000000"/>
                <w:sz w:val="18"/>
                <w:szCs w:val="18"/>
              </w:rPr>
              <w:t xml:space="preserve">1%</w:t>
            </w:r>
            <w:r>
              <w:rPr>
                <w:rFonts w:hint="eastAsia"/>
                <w:color w:val="000000"/>
                <w:sz w:val="18"/>
                <w:szCs w:val="18"/>
              </w:rPr>
              <w:br/>
            </w:r>
            <w:r>
              <w:rPr>
                <w:rFonts w:hint="eastAsia"/>
                <w:color w:val="000000"/>
                <w:sz w:val="18"/>
                <w:szCs w:val="18"/>
              </w:rPr>
              <w:t xml:space="preserve">输出频率：</w:t>
            </w:r>
            <w:r>
              <w:rPr>
                <w:rFonts w:hint="eastAsia"/>
                <w:color w:val="000000"/>
                <w:sz w:val="18"/>
                <w:szCs w:val="18"/>
              </w:rPr>
              <w:t xml:space="preserve">50/60Hz</w:t>
            </w:r>
            <w:r>
              <w:rPr>
                <w:rFonts w:hint="eastAsia"/>
                <w:color w:val="000000"/>
                <w:sz w:val="18"/>
                <w:szCs w:val="18"/>
              </w:rPr>
              <w:t xml:space="preserve">±</w:t>
            </w:r>
            <w:r>
              <w:rPr>
                <w:rFonts w:hint="eastAsia"/>
                <w:color w:val="000000"/>
                <w:sz w:val="18"/>
                <w:szCs w:val="18"/>
              </w:rPr>
              <w:t xml:space="preserve">0.2Hz</w:t>
            </w:r>
            <w:r>
              <w:rPr>
                <w:rFonts w:hint="eastAsia"/>
                <w:color w:val="000000"/>
                <w:sz w:val="18"/>
                <w:szCs w:val="18"/>
              </w:rPr>
              <w:br/>
            </w:r>
            <w:r>
              <w:rPr>
                <w:rFonts w:hint="eastAsia"/>
                <w:color w:val="000000"/>
                <w:sz w:val="18"/>
                <w:szCs w:val="18"/>
              </w:rPr>
              <w:t xml:space="preserve">额定功率因数：</w:t>
            </w:r>
            <w:r>
              <w:rPr>
                <w:rFonts w:hint="eastAsia"/>
                <w:color w:val="000000"/>
                <w:sz w:val="18"/>
                <w:szCs w:val="18"/>
              </w:rPr>
              <w:t xml:space="preserve">0.9</w:t>
            </w:r>
            <w:r>
              <w:rPr>
                <w:rFonts w:hint="eastAsia"/>
                <w:color w:val="000000"/>
                <w:sz w:val="18"/>
                <w:szCs w:val="18"/>
              </w:rPr>
              <w:br/>
            </w:r>
            <w:r>
              <w:rPr>
                <w:rFonts w:hint="eastAsia"/>
                <w:color w:val="000000"/>
                <w:sz w:val="18"/>
                <w:szCs w:val="18"/>
              </w:rPr>
              <w:t xml:space="preserve">电流峰值比：</w:t>
            </w:r>
            <w:r>
              <w:rPr>
                <w:rFonts w:hint="eastAsia"/>
                <w:color w:val="000000"/>
                <w:sz w:val="18"/>
                <w:szCs w:val="18"/>
              </w:rPr>
              <w:t xml:space="preserve">3</w:t>
            </w:r>
            <w:r>
              <w:rPr>
                <w:rFonts w:hint="eastAsia"/>
                <w:color w:val="000000"/>
                <w:sz w:val="18"/>
                <w:szCs w:val="18"/>
              </w:rPr>
              <w:t xml:space="preserve">：</w:t>
            </w:r>
            <w:r>
              <w:rPr>
                <w:rFonts w:hint="eastAsia"/>
                <w:color w:val="00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电池</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color w:val="000000"/>
                <w:sz w:val="18"/>
                <w:szCs w:val="18"/>
              </w:rPr>
            </w:pPr>
            <w:r>
              <w:rPr>
                <w:rFonts w:hint="eastAsia"/>
                <w:color w:val="000000"/>
                <w:sz w:val="18"/>
                <w:szCs w:val="18"/>
              </w:rPr>
              <w:t xml:space="preserve">12V100AH</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节</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电池柜</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color w:val="000000"/>
                <w:sz w:val="18"/>
                <w:szCs w:val="18"/>
              </w:rPr>
            </w:pPr>
            <w:r>
              <w:rPr>
                <w:rFonts w:hint="eastAsia"/>
                <w:color w:val="000000"/>
                <w:sz w:val="18"/>
                <w:szCs w:val="18"/>
              </w:rPr>
              <w:t xml:space="preserve">8</w:t>
            </w:r>
            <w:r>
              <w:rPr>
                <w:rFonts w:hint="eastAsia"/>
                <w:color w:val="000000"/>
                <w:sz w:val="18"/>
                <w:szCs w:val="18"/>
              </w:rPr>
              <w:t xml:space="preserve">号机箱</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电池架</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color w:val="000000"/>
                <w:sz w:val="18"/>
                <w:szCs w:val="18"/>
              </w:rPr>
            </w:pPr>
            <w:r>
              <w:rPr>
                <w:rFonts w:hint="eastAsia"/>
                <w:color w:val="000000"/>
                <w:sz w:val="18"/>
                <w:szCs w:val="18"/>
              </w:rPr>
              <w:t xml:space="preserve">定制架子</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86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8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其他辅材</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3963" w:type="dxa"/>
            <w:vAlign w:val="center"/>
            <w:textDirection w:val="lrTb"/>
            <w:noWrap w:val="false"/>
          </w:tcPr>
          <w:p>
            <w:pPr>
              <w:rPr>
                <w:rFonts w:ascii="宋体" w:hAnsi="宋体" w:cs="宋体"/>
                <w:sz w:val="18"/>
                <w:szCs w:val="18"/>
              </w:rPr>
            </w:pPr>
            <w:r>
              <w:rPr>
                <w:rFonts w:hint="eastAsia"/>
                <w:sz w:val="18"/>
                <w:szCs w:val="18"/>
              </w:rPr>
              <w:t xml:space="preserve">扎带、跳线、管材、水晶头、模块等</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0" w:type="dxa"/>
            <w:vAlign w:val="center"/>
            <w:textDirection w:val="lrTb"/>
            <w:noWrap w:val="false"/>
          </w:tcPr>
          <w:p>
            <w:pPr>
              <w:jc w:val="center"/>
              <w:rPr>
                <w:rFonts w:ascii="宋体" w:hAnsi="宋体" w:cs="宋体"/>
                <w:color w:val="000000"/>
                <w:sz w:val="18"/>
                <w:szCs w:val="18"/>
              </w:rPr>
            </w:pPr>
            <w:r>
              <w:rPr>
                <w:rFonts w:hint="eastAsia"/>
                <w:color w:val="000000"/>
                <w:sz w:val="18"/>
                <w:szCs w:val="18"/>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9"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14" w:type="dxa"/>
            <w:vAlign w:val="center"/>
            <w:textDirection w:val="lrTb"/>
            <w:noWrap/>
          </w:tcPr>
          <w:p>
            <w:pPr>
              <w:jc w:val="center"/>
              <w:rPr>
                <w:rFonts w:ascii="宋体" w:hAnsi="宋体" w:cs="宋体"/>
                <w:color w:val="000000"/>
                <w:sz w:val="18"/>
                <w:szCs w:val="18"/>
              </w:rPr>
            </w:pPr>
            <w:r>
              <w:rPr>
                <w:rFonts w:hint="eastAsia"/>
                <w:color w:val="000000"/>
                <w:sz w:val="18"/>
                <w:szCs w:val="18"/>
              </w:rPr>
              <w:t xml:space="preserve">\</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626" w:type="dxa"/>
            <w:vAlign w:val="center"/>
            <w:textDirection w:val="lrTb"/>
            <w:noWrap/>
          </w:tcPr>
          <w:p>
            <w:pPr>
              <w:jc w:val="center"/>
              <w:rPr>
                <w:rFonts w:ascii="宋体" w:hAnsi="宋体" w:cs="宋体"/>
                <w:color w:val="000000"/>
                <w:sz w:val="22"/>
                <w:szCs w:val="22"/>
              </w:rPr>
            </w:pPr>
            <w:r>
              <w:rPr>
                <w:sz w:val="18"/>
                <w:szCs w:val="18"/>
              </w:rPr>
              <w:t xml:space="preserve">工业</w:t>
            </w:r>
            <w:r/>
          </w:p>
        </w:tc>
      </w:tr>
    </w:tbl>
    <w:p>
      <w:pPr>
        <w:jc w:val="left"/>
        <w:rPr>
          <w:rFonts w:cs="宋体"/>
          <w:b/>
          <w:bCs/>
          <w:sz w:val="24"/>
          <w:szCs w:val="24"/>
          <w:highlight w:val="yellow"/>
        </w:rPr>
      </w:pPr>
      <w:r>
        <w:rPr>
          <w:rFonts w:cs="宋体"/>
          <w:b/>
          <w:bCs/>
          <w:sz w:val="24"/>
          <w:szCs w:val="24"/>
          <w:highlight w:val="yellow"/>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三、商务要求</w:t>
      </w:r>
      <w:r/>
    </w:p>
    <w:p>
      <w:pPr>
        <w:ind w:firstLine="480"/>
        <w:jc w:val="left"/>
        <w:spacing w:line="360" w:lineRule="auto"/>
        <w:rPr>
          <w:rFonts w:ascii="宋体" w:hAnsi="宋体"/>
          <w:bCs/>
          <w:sz w:val="24"/>
        </w:rPr>
      </w:pPr>
      <w:r>
        <w:rPr>
          <w:rFonts w:hint="eastAsia" w:ascii="宋体" w:hAnsi="宋体"/>
          <w:bCs/>
          <w:sz w:val="24"/>
          <w:szCs w:val="24"/>
        </w:rPr>
        <w:t xml:space="preserve">1、</w:t>
      </w:r>
      <w:r>
        <w:rPr>
          <w:rFonts w:hint="eastAsia" w:ascii="宋体" w:hAnsi="宋体"/>
          <w:b/>
          <w:sz w:val="24"/>
        </w:rPr>
        <w:t xml:space="preserve">服务要求</w:t>
      </w:r>
      <w:r>
        <w:rPr>
          <w:rFonts w:hint="eastAsia" w:ascii="宋体" w:hAnsi="宋体"/>
          <w:bCs/>
          <w:sz w:val="24"/>
        </w:rPr>
        <w:t xml:space="preserve">：</w:t>
      </w:r>
      <w:r/>
    </w:p>
    <w:p>
      <w:pPr>
        <w:numPr>
          <w:ilvl w:val="0"/>
          <w:numId w:val="6"/>
        </w:numPr>
        <w:ind w:firstLine="480"/>
        <w:jc w:val="left"/>
        <w:spacing w:line="360" w:lineRule="auto"/>
        <w:rPr>
          <w:rFonts w:ascii="宋体" w:hAnsi="宋体"/>
          <w:bCs/>
          <w:sz w:val="24"/>
        </w:rPr>
      </w:pPr>
      <w:r>
        <w:rPr>
          <w:rFonts w:hint="eastAsia" w:ascii="宋体" w:hAnsi="宋体" w:cs="宋体"/>
          <w:sz w:val="24"/>
          <w:szCs w:val="24"/>
        </w:rPr>
        <w:t xml:space="preserve">本次采购的软件及硬件应提供不低于2年的免费质保，供货时提供相关证明材料</w:t>
      </w:r>
      <w:r>
        <w:rPr>
          <w:rFonts w:hint="eastAsia" w:ascii="宋体" w:hAnsi="宋体"/>
          <w:bCs/>
          <w:sz w:val="24"/>
        </w:rPr>
        <w:t xml:space="preserve">。质保时间自终验验收合格之日起算，免费质保期内应提供免除一切费用的售后服务。</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服务时间的承诺：响应时间为24小时，修复时间为3个工作日，如不能在3个工作日内修复的则应提供备用设备。</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如设</w:t>
      </w:r>
      <w:r>
        <w:rPr>
          <w:rFonts w:hint="eastAsia" w:ascii="宋体" w:hAnsi="宋体"/>
          <w:bCs/>
          <w:sz w:val="24"/>
        </w:rPr>
        <w:t xml:space="preserve">备在免费质保期内发生质量问题，投标人应在接到采购人报修电话后24小时内予以响应，否则采购人将自行采取必要的措施，由此产生风险和费用应由投标人承担。</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ascii="宋体" w:hAnsi="宋体"/>
          <w:bCs/>
          <w:sz w:val="24"/>
        </w:rPr>
      </w:pPr>
      <w:r>
        <w:rPr>
          <w:rFonts w:hint="eastAsia" w:ascii="宋体" w:hAnsi="宋体"/>
          <w:bCs/>
          <w:sz w:val="24"/>
        </w:rPr>
        <w:t xml:space="preserve">2、</w:t>
      </w:r>
      <w:r>
        <w:rPr>
          <w:rFonts w:hint="eastAsia" w:ascii="宋体" w:hAnsi="宋体"/>
          <w:b/>
          <w:sz w:val="24"/>
        </w:rPr>
        <w:t xml:space="preserve">交货地点</w:t>
      </w:r>
      <w:r>
        <w:rPr>
          <w:rFonts w:hint="eastAsia" w:ascii="宋体" w:hAnsi="宋体"/>
          <w:bCs/>
          <w:sz w:val="24"/>
        </w:rPr>
        <w:t xml:space="preserve">：</w:t>
      </w:r>
      <w:r>
        <w:rPr>
          <w:rFonts w:hint="eastAsia" w:ascii="宋体" w:hAnsi="宋体"/>
          <w:bCs/>
          <w:sz w:val="24"/>
        </w:rPr>
        <w:t xml:space="preserve">宜兴市公安局交通警察大队</w:t>
      </w:r>
      <w:r>
        <w:rPr>
          <w:rFonts w:hint="eastAsia" w:ascii="宋体" w:hAnsi="宋体"/>
          <w:bCs/>
          <w:sz w:val="24"/>
        </w:rPr>
        <w:t xml:space="preserve">。</w:t>
      </w:r>
      <w:r/>
    </w:p>
    <w:p>
      <w:pPr>
        <w:ind w:firstLine="480"/>
        <w:jc w:val="left"/>
        <w:spacing w:line="360" w:lineRule="auto"/>
        <w:rPr>
          <w:rFonts w:ascii="宋体" w:hAnsi="宋体"/>
          <w:bCs/>
          <w:sz w:val="24"/>
        </w:rPr>
      </w:pPr>
      <w:r>
        <w:rPr>
          <w:rFonts w:hint="eastAsia" w:ascii="宋体" w:hAnsi="宋体"/>
          <w:bCs/>
          <w:sz w:val="24"/>
        </w:rPr>
        <w:t xml:space="preserve">3、</w:t>
      </w:r>
      <w:r>
        <w:rPr>
          <w:rFonts w:hint="eastAsia" w:ascii="宋体" w:hAnsi="宋体"/>
          <w:b/>
          <w:sz w:val="24"/>
        </w:rPr>
        <w:t xml:space="preserve">交货期限</w:t>
      </w:r>
      <w:r>
        <w:rPr>
          <w:rFonts w:hint="eastAsia" w:ascii="宋体" w:hAnsi="宋体"/>
          <w:bCs/>
          <w:sz w:val="24"/>
        </w:rPr>
        <w:t xml:space="preserve">：中标供应商自合同生效后</w:t>
      </w:r>
      <w:r>
        <w:rPr>
          <w:rFonts w:hint="eastAsia" w:ascii="宋体" w:hAnsi="宋体"/>
          <w:bCs/>
          <w:sz w:val="24"/>
        </w:rPr>
        <w:t xml:space="preserve">三十</w:t>
      </w:r>
      <w:r>
        <w:rPr>
          <w:rFonts w:hint="eastAsia" w:ascii="宋体" w:hAnsi="宋体"/>
          <w:bCs/>
          <w:sz w:val="24"/>
        </w:rPr>
        <w:t xml:space="preserve">日内完成供货及安装。</w:t>
      </w:r>
      <w:r/>
    </w:p>
    <w:p>
      <w:pPr>
        <w:ind w:firstLine="480"/>
        <w:jc w:val="left"/>
        <w:spacing w:line="360" w:lineRule="auto"/>
        <w:rPr>
          <w:rFonts w:ascii="宋体" w:hAnsi="宋体"/>
          <w:bCs/>
          <w:sz w:val="24"/>
        </w:rPr>
      </w:pPr>
      <w:r>
        <w:rPr>
          <w:rFonts w:hint="eastAsia" w:ascii="宋体" w:hAnsi="宋体"/>
          <w:bCs/>
          <w:sz w:val="24"/>
        </w:rPr>
        <w:t xml:space="preserve">4、</w:t>
      </w:r>
      <w:r>
        <w:rPr>
          <w:rFonts w:hint="eastAsia" w:ascii="宋体" w:hAnsi="宋体"/>
          <w:b/>
          <w:sz w:val="24"/>
        </w:rPr>
        <w:t xml:space="preserve">验收标准</w:t>
      </w:r>
      <w:r>
        <w:rPr>
          <w:rFonts w:hint="eastAsia" w:ascii="宋体" w:hAnsi="宋体"/>
          <w:bCs/>
          <w:sz w:val="24"/>
        </w:rPr>
        <w:t xml:space="preserve">：采购人根据国家有关规定、招投标文件以及合同约定的内容于货到安装调试合格后</w:t>
      </w:r>
      <w:r>
        <w:rPr>
          <w:rFonts w:hint="eastAsia" w:ascii="宋体" w:hAnsi="宋体"/>
          <w:bCs/>
          <w:sz w:val="24"/>
          <w:u w:val="single"/>
        </w:rPr>
        <w:t xml:space="preserve"> </w:t>
      </w:r>
      <w:r>
        <w:rPr>
          <w:rFonts w:hint="eastAsia" w:ascii="宋体" w:hAnsi="宋体"/>
          <w:bCs/>
          <w:sz w:val="24"/>
          <w:u w:val="single"/>
        </w:rPr>
        <w:t xml:space="preserve">7</w:t>
      </w:r>
      <w:r>
        <w:rPr>
          <w:rFonts w:hint="eastAsia" w:ascii="宋体" w:hAnsi="宋体"/>
          <w:bCs/>
          <w:sz w:val="24"/>
          <w:u w:val="single"/>
        </w:rPr>
        <w:t xml:space="preserve"> </w:t>
      </w:r>
      <w:r>
        <w:rPr>
          <w:rFonts w:hint="eastAsia" w:ascii="宋体" w:hAnsi="宋体"/>
          <w:bCs/>
          <w:sz w:val="24"/>
        </w:rPr>
        <w:t xml:space="preserve">个</w:t>
      </w:r>
      <w:r>
        <w:rPr>
          <w:rFonts w:hint="eastAsia" w:ascii="宋体" w:hAnsi="宋体"/>
          <w:bCs/>
          <w:sz w:val="24"/>
        </w:rPr>
        <w:t xml:space="preserve">工作日内组织验收，具体验收办法详见</w:t>
      </w:r>
      <w:bookmarkStart w:id="117" w:name="OLE_LINK10"/>
      <w:r/>
      <w:bookmarkStart w:id="118" w:name="OLE_LINK11"/>
      <w:r/>
      <w:bookmarkStart w:id="119" w:name="OLE_LINK9"/>
      <w:r>
        <w:rPr>
          <w:rFonts w:hint="eastAsia" w:ascii="宋体" w:hAnsi="宋体"/>
          <w:sz w:val="24"/>
        </w:rPr>
        <w:t xml:space="preserve">关于印发《江苏省政府采购履约验收管理办法》的通知</w:t>
      </w:r>
      <w:bookmarkEnd w:id="117"/>
      <w:r/>
      <w:bookmarkEnd w:id="118"/>
      <w:r>
        <w:rPr>
          <w:rFonts w:hint="eastAsia" w:ascii="宋体" w:hAnsi="宋体"/>
          <w:sz w:val="24"/>
        </w:rPr>
        <w:t xml:space="preserve">（</w:t>
      </w:r>
      <w:bookmarkStart w:id="120" w:name="OLE_LINK15"/>
      <w:r/>
      <w:bookmarkStart w:id="121" w:name="OLE_LINK7"/>
      <w:r>
        <w:rPr>
          <w:rFonts w:hint="eastAsia" w:ascii="宋体" w:hAnsi="宋体"/>
          <w:sz w:val="24"/>
        </w:rPr>
        <w:t xml:space="preserve">苏财规〔2024〕7号</w:t>
      </w:r>
      <w:bookmarkEnd w:id="120"/>
      <w:r/>
      <w:bookmarkEnd w:id="121"/>
      <w:r>
        <w:rPr>
          <w:rFonts w:hint="eastAsia" w:ascii="宋体" w:hAnsi="宋体"/>
          <w:sz w:val="24"/>
        </w:rPr>
        <w:t xml:space="preserve">）</w:t>
      </w:r>
      <w:bookmarkEnd w:id="119"/>
      <w:r>
        <w:rPr>
          <w:rFonts w:hint="eastAsia" w:ascii="宋体" w:hAnsi="宋体"/>
          <w:bCs/>
          <w:sz w:val="24"/>
        </w:rPr>
        <w:t xml:space="preserve">。</w:t>
      </w:r>
      <w:bookmarkStart w:id="122" w:name="OLE_LINK232"/>
      <w:r>
        <w:rPr>
          <w:rFonts w:hint="eastAsia" w:ascii="宋体" w:hAnsi="宋体"/>
          <w:bCs/>
          <w:sz w:val="24"/>
        </w:rPr>
        <w:t xml:space="preserve">本次采购如涉及木家具材质及油漆的，必须是环保</w:t>
      </w:r>
      <w:r>
        <w:rPr>
          <w:rFonts w:hint="eastAsia" w:ascii="宋体" w:hAnsi="宋体"/>
          <w:bCs/>
          <w:sz w:val="24"/>
        </w:rPr>
        <w:t xml:space="preserve">产品且符合国家相关标准。采购人将根据中标供应商的供货及实际使用情况，对中标产品进行送检，若送检产品达不到标准要求的，所有检测费用及造成的相关后果均由中标供应商一并承担。</w:t>
      </w:r>
      <w:bookmarkEnd w:id="122"/>
      <w:r/>
      <w:r/>
    </w:p>
    <w:p>
      <w:pPr>
        <w:ind w:firstLine="482"/>
        <w:jc w:val="left"/>
        <w:spacing w:line="360" w:lineRule="auto"/>
        <w:rPr>
          <w:rFonts w:ascii="宋体" w:hAnsi="宋体"/>
          <w:bCs/>
          <w:sz w:val="24"/>
        </w:rPr>
      </w:pPr>
      <w:r>
        <w:rPr>
          <w:rFonts w:hint="eastAsia" w:ascii="宋体" w:hAnsi="宋体"/>
          <w:b/>
          <w:sz w:val="24"/>
        </w:rPr>
        <w:t xml:space="preserve">5、付款步骤：</w:t>
      </w:r>
      <w:r>
        <w:rPr>
          <w:rFonts w:hint="eastAsia" w:ascii="宋体" w:hAnsi="宋体" w:cs="宋体"/>
          <w:bCs/>
          <w:sz w:val="24"/>
          <w:szCs w:val="24"/>
        </w:rPr>
        <w:t xml:space="preserve">设备安装调试完成支付50%</w:t>
      </w:r>
      <w:r>
        <w:rPr>
          <w:rFonts w:hint="eastAsia" w:ascii="宋体" w:hAnsi="宋体" w:cs="宋体"/>
          <w:bCs/>
          <w:sz w:val="24"/>
          <w:szCs w:val="24"/>
        </w:rPr>
        <w:t xml:space="preserve">，完成验收后支</w:t>
      </w:r>
      <w:r>
        <w:rPr>
          <w:rFonts w:hint="eastAsia" w:ascii="宋体" w:hAnsi="宋体" w:cs="宋体"/>
          <w:bCs/>
          <w:sz w:val="24"/>
          <w:szCs w:val="24"/>
        </w:rPr>
        <w:t xml:space="preserve">付至</w:t>
      </w:r>
      <w:r>
        <w:rPr>
          <w:rFonts w:hint="eastAsia" w:ascii="宋体" w:hAnsi="宋体" w:cs="宋体"/>
          <w:bCs/>
          <w:sz w:val="24"/>
          <w:szCs w:val="24"/>
        </w:rPr>
        <w:t xml:space="preserve">90%，完成审计后支付剩余金额。</w:t>
      </w:r>
      <w:r/>
    </w:p>
    <w:p>
      <w:pPr>
        <w:ind w:firstLine="482"/>
        <w:jc w:val="left"/>
        <w:spacing w:line="360" w:lineRule="auto"/>
        <w:rPr>
          <w:rFonts w:ascii="宋体" w:hAnsi="宋体"/>
          <w:b/>
          <w:bCs/>
          <w:sz w:val="24"/>
          <w:szCs w:val="24"/>
        </w:rPr>
      </w:pPr>
      <w:r>
        <w:rPr>
          <w:rFonts w:hint="eastAsia" w:ascii="宋体" w:hAnsi="宋体"/>
          <w:b/>
          <w:bCs/>
          <w:sz w:val="24"/>
          <w:szCs w:val="24"/>
        </w:rPr>
        <w:t xml:space="preserve">四、实质性要求</w:t>
      </w:r>
      <w:bookmarkStart w:id="123" w:name="OLE_LINK56"/>
      <w:r/>
      <w:r/>
    </w:p>
    <w:p>
      <w:pPr>
        <w:ind w:firstLine="480"/>
        <w:jc w:val="left"/>
        <w:spacing w:line="360" w:lineRule="auto"/>
        <w:rPr>
          <w:rFonts w:ascii="宋体" w:hAnsi="宋体"/>
          <w:sz w:val="24"/>
        </w:rPr>
      </w:pPr>
      <w:r/>
      <w:bookmarkStart w:id="124" w:name="_Toc23355"/>
      <w:r/>
      <w:bookmarkEnd w:id="123"/>
      <w:r>
        <w:rPr>
          <w:rFonts w:hint="eastAsia" w:ascii="宋体" w:hAnsi="宋体"/>
          <w:sz w:val="24"/>
          <w:u w:val="single"/>
        </w:rPr>
        <w:t xml:space="preserve">本章内容均为实质性要求（基准要求）</w:t>
      </w:r>
      <w:r>
        <w:rPr>
          <w:rFonts w:hint="eastAsia" w:ascii="宋体" w:hAnsi="宋体"/>
          <w:sz w:val="24"/>
        </w:rPr>
        <w:t xml:space="preserve">，采购人不接受低于该基准要求（负偏离）的投标，投标人应对此基准要求作出实质性响应。投标人可高于此基准要求进行投标，偏离情况在项目技术要求偏离表中列明。</w:t>
      </w:r>
      <w:r/>
    </w:p>
    <w:p>
      <w:pPr>
        <w:jc w:val="center"/>
        <w:rPr>
          <w:rFonts w:ascii="黑体" w:hAnsi="黑体" w:eastAsia="黑体"/>
          <w:sz w:val="36"/>
          <w:szCs w:val="36"/>
        </w:rPr>
        <w:outlineLvl w:val="0"/>
      </w:pPr>
      <w:r>
        <w:rPr>
          <w:rFonts w:hint="eastAsia" w:ascii="黑体" w:hAnsi="黑体" w:eastAsia="黑体"/>
          <w:sz w:val="28"/>
        </w:rPr>
        <w:br w:type="page" w:clear="all"/>
      </w:r>
      <w:bookmarkStart w:id="125" w:name="_Toc157174691"/>
      <w:r/>
      <w:bookmarkStart w:id="126" w:name="_Toc17479"/>
      <w:r/>
      <w:bookmarkStart w:id="127" w:name="_Toc2535"/>
      <w:r/>
      <w:bookmarkStart w:id="128" w:name="_Toc526779129"/>
      <w:r/>
      <w:bookmarkStart w:id="129" w:name="_Toc5576"/>
      <w:r/>
      <w:bookmarkStart w:id="130" w:name="_Toc487900374"/>
      <w:r/>
      <w:bookmarkEnd w:id="124"/>
      <w:r>
        <w:rPr>
          <w:rFonts w:hint="eastAsia" w:ascii="黑体" w:hAnsi="黑体" w:eastAsia="黑体"/>
          <w:sz w:val="36"/>
          <w:szCs w:val="36"/>
        </w:rPr>
        <w:t xml:space="preserve">第四章 评标方法和标准</w:t>
      </w:r>
      <w:bookmarkEnd w:id="125"/>
      <w:r/>
      <w:bookmarkEnd w:id="126"/>
      <w:r/>
      <w:r/>
    </w:p>
    <w:p>
      <w:pPr>
        <w:pStyle w:val="954"/>
        <w:numPr>
          <w:ilvl w:val="0"/>
          <w:numId w:val="7"/>
        </w:numPr>
        <w:ind w:firstLine="0"/>
        <w:spacing w:line="500" w:lineRule="exact"/>
        <w:rPr>
          <w:rFonts w:cs="Arial"/>
          <w:b/>
          <w:sz w:val="30"/>
          <w:szCs w:val="30"/>
        </w:rPr>
      </w:pPr>
      <w:r>
        <w:rPr>
          <w:rFonts w:hint="eastAsia" w:cs="Arial"/>
          <w:b/>
          <w:sz w:val="30"/>
          <w:szCs w:val="30"/>
        </w:rPr>
        <w:t xml:space="preserve">评标方法</w:t>
      </w:r>
      <w:r/>
    </w:p>
    <w:p>
      <w:pPr>
        <w:pStyle w:val="954"/>
        <w:spacing w:before="0" w:after="0" w:line="500" w:lineRule="exact"/>
        <w:rPr>
          <w:rFonts w:ascii="宋体" w:hAnsi="宋体"/>
          <w:b/>
        </w:rPr>
      </w:pPr>
      <w:r>
        <w:rPr>
          <w:rFonts w:hint="eastAsia" w:ascii="宋体" w:hAnsi="宋体"/>
          <w:bCs/>
        </w:rPr>
        <w:t xml:space="preserve">1、投标人通过资格审查和符合性审查的，方可进入比较与评价程序。</w:t>
      </w:r>
      <w:r>
        <w:rPr>
          <w:rFonts w:hint="eastAsia" w:ascii="宋体" w:hAnsi="宋体"/>
          <w:b/>
        </w:rPr>
        <w:t xml:space="preserve">比较与评价采用综合评分法。</w:t>
      </w:r>
      <w:r/>
    </w:p>
    <w:p>
      <w:pPr>
        <w:pStyle w:val="954"/>
        <w:spacing w:before="0" w:after="0" w:line="500" w:lineRule="exact"/>
        <w:rPr>
          <w:rFonts w:ascii="宋体" w:hAnsi="宋体"/>
          <w:bCs/>
        </w:rPr>
      </w:pPr>
      <w:r>
        <w:rPr>
          <w:rFonts w:hint="eastAsia" w:ascii="宋体" w:hAnsi="宋体"/>
          <w:bCs/>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954"/>
        <w:spacing w:before="0" w:after="0" w:line="500" w:lineRule="exact"/>
        <w:rPr>
          <w:rFonts w:ascii="宋体" w:hAnsi="宋体"/>
          <w:bCs/>
        </w:rPr>
      </w:pPr>
      <w:r>
        <w:rPr>
          <w:rFonts w:hint="eastAsia" w:ascii="宋体" w:hAnsi="宋体"/>
          <w:b/>
        </w:rPr>
        <w:t xml:space="preserve">3、核心产品：</w:t>
      </w:r>
      <w:r>
        <w:rPr>
          <w:rFonts w:hint="eastAsia" w:ascii="宋体" w:hAnsi="宋体"/>
          <w:bCs/>
        </w:rPr>
        <w:t xml:space="preserve">对核心产品提供相同品牌且通过资格审查、符合性审查的不同投标人参加同一合同项下投标的，按一家投标人计算，评审后得分最高的同品牌投标人获得评审排名资格；评审得分相同的，由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szCs w:val="21"/>
          <w:lang w:val="zh-CN"/>
        </w:rPr>
        <w:t xml:space="preserve">采购人代表采用随机抽取方式确定一个投标人获得</w:t>
      </w:r>
      <w:r>
        <w:rPr>
          <w:rFonts w:hint="eastAsia" w:ascii="宋体" w:hAnsi="宋体"/>
          <w:bCs/>
        </w:rPr>
        <w:t xml:space="preserve">评审排名资格，其他同品牌投标人无评审排名资格。非单一产品采购项目，多家投标人提供的核心产品品牌相同的，同上处理。</w:t>
      </w:r>
      <w:r/>
    </w:p>
    <w:p>
      <w:pPr>
        <w:pStyle w:val="954"/>
        <w:spacing w:before="0" w:after="0" w:line="500" w:lineRule="exact"/>
        <w:rPr>
          <w:rFonts w:ascii="宋体" w:hAnsi="宋体"/>
          <w:b/>
        </w:rPr>
      </w:pPr>
      <w:r>
        <w:rPr>
          <w:rFonts w:hint="eastAsia" w:ascii="宋体" w:hAnsi="宋体"/>
          <w:b/>
        </w:rPr>
        <w:t xml:space="preserve">4、落实政府采购政策的价格调整。</w:t>
      </w:r>
      <w:r>
        <w:rPr>
          <w:rFonts w:hint="eastAsia" w:ascii="宋体" w:hAnsi="宋体"/>
          <w:bCs/>
        </w:rPr>
        <w:t xml:space="preserve">详见“第二章 投标人须知”中“3.6 政府采购支持中小企业发展”。</w:t>
      </w:r>
      <w:r/>
    </w:p>
    <w:p>
      <w:pPr>
        <w:ind w:firstLine="480"/>
        <w:jc w:val="left"/>
        <w:spacing w:line="360" w:lineRule="auto"/>
        <w:rPr>
          <w:rFonts w:ascii="宋体" w:hAnsi="宋体"/>
          <w:bCs/>
          <w:sz w:val="24"/>
          <w:szCs w:val="24"/>
        </w:rPr>
      </w:pPr>
      <w:r>
        <w:rPr>
          <w:rFonts w:hint="eastAsia" w:ascii="宋体" w:hAnsi="宋体"/>
          <w:b/>
          <w:bCs/>
          <w:sz w:val="24"/>
          <w:szCs w:val="24"/>
        </w:rPr>
        <w:t xml:space="preserve">4.1 </w:t>
      </w:r>
      <w:r>
        <w:rPr>
          <w:rFonts w:hint="eastAsia" w:ascii="宋体" w:hAnsi="宋体" w:cs="宋体"/>
          <w:bCs/>
          <w:sz w:val="24"/>
          <w:szCs w:val="24"/>
        </w:rPr>
        <w:t xml:space="preserve">本项目非专门面向中小企业采购，</w:t>
      </w:r>
      <w:r>
        <w:rPr>
          <w:rFonts w:hint="eastAsia" w:ascii="宋体" w:hAnsi="宋体"/>
          <w:bCs/>
          <w:sz w:val="24"/>
          <w:szCs w:val="24"/>
        </w:rPr>
        <w:t xml:space="preserve">对符合规定的小微企业报价给予</w:t>
      </w:r>
      <w:r>
        <w:rPr>
          <w:rFonts w:hint="eastAsia" w:ascii="宋体" w:hAnsi="宋体"/>
          <w:bCs/>
          <w:sz w:val="24"/>
          <w:szCs w:val="24"/>
          <w:u w:val="single"/>
        </w:rPr>
        <w:t xml:space="preserve"> </w:t>
      </w:r>
      <w:r>
        <w:rPr>
          <w:rFonts w:hint="eastAsia" w:ascii="宋体" w:hAnsi="宋体"/>
          <w:bCs/>
          <w:sz w:val="24"/>
          <w:szCs w:val="24"/>
          <w:u w:val="single"/>
        </w:rPr>
        <w:t xml:space="preserve">10 </w:t>
      </w:r>
      <w:r>
        <w:rPr>
          <w:rFonts w:hint="eastAsia" w:ascii="宋体" w:hAnsi="宋体"/>
          <w:bCs/>
          <w:sz w:val="24"/>
          <w:szCs w:val="24"/>
          <w:u w:val="single"/>
        </w:rPr>
        <w:t xml:space="preserve"> </w:t>
      </w:r>
      <w:r>
        <w:rPr>
          <w:rFonts w:ascii="宋体" w:hAnsi="宋体"/>
          <w:bCs/>
          <w:sz w:val="24"/>
          <w:szCs w:val="24"/>
        </w:rPr>
        <w:t xml:space="preserve">%</w:t>
      </w:r>
      <w:r>
        <w:rPr>
          <w:rFonts w:hint="eastAsia" w:ascii="宋体" w:hAnsi="宋体"/>
          <w:bCs/>
          <w:sz w:val="24"/>
          <w:szCs w:val="24"/>
        </w:rPr>
        <w:t xml:space="preserve">的扣除，用扣除后的价格参与评审。如允许联合体投标的项目，且存在联合投标的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u w:val="single"/>
        </w:rPr>
        <w:t xml:space="preserve"> </w:t>
      </w:r>
      <w:r>
        <w:rPr>
          <w:rFonts w:hint="eastAsia" w:ascii="宋体" w:hAnsi="宋体"/>
          <w:bCs/>
          <w:sz w:val="24"/>
          <w:szCs w:val="24"/>
          <w:u w:val="single"/>
        </w:rPr>
        <w:t xml:space="preserve">\</w:t>
      </w:r>
      <w:r>
        <w:rPr>
          <w:rFonts w:hint="eastAsia" w:ascii="宋体" w:hAnsi="宋体"/>
          <w:bCs/>
          <w:sz w:val="24"/>
          <w:szCs w:val="24"/>
          <w:u w:val="single"/>
        </w:rPr>
        <w:t xml:space="preserve">  </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spacing w:line="360" w:lineRule="auto"/>
      </w:pPr>
      <w:r/>
      <w:r/>
    </w:p>
    <w:p>
      <w:pPr>
        <w:spacing w:line="360" w:lineRule="auto"/>
      </w:pPr>
      <w:r/>
      <w:r/>
    </w:p>
    <w:p>
      <w:pPr>
        <w:pStyle w:val="954"/>
        <w:numPr>
          <w:ilvl w:val="0"/>
          <w:numId w:val="7"/>
        </w:numPr>
        <w:ind w:firstLine="0"/>
        <w:spacing w:line="500" w:lineRule="exact"/>
        <w:rPr>
          <w:rFonts w:cs="Arial"/>
          <w:b/>
          <w:sz w:val="30"/>
          <w:szCs w:val="30"/>
        </w:rPr>
      </w:pPr>
      <w:r>
        <w:rPr>
          <w:rFonts w:hint="eastAsia" w:cs="Arial"/>
          <w:b/>
          <w:sz w:val="30"/>
          <w:szCs w:val="30"/>
        </w:rPr>
        <w:t xml:space="preserve">评分标准</w:t>
      </w:r>
      <w:r/>
    </w:p>
    <w:p>
      <w:pPr>
        <w:jc w:val="left"/>
        <w:spacing w:line="360" w:lineRule="auto"/>
        <w:rPr>
          <w:rFonts w:ascii="宋体" w:hAnsi="宋体"/>
          <w:sz w:val="24"/>
          <w:szCs w:val="24"/>
        </w:rPr>
      </w:pPr>
      <w:r>
        <w:rPr>
          <w:rFonts w:hint="eastAsia" w:ascii="宋体" w:hAnsi="宋体"/>
          <w:sz w:val="24"/>
          <w:szCs w:val="24"/>
        </w:rPr>
        <w:t xml:space="preserve">一、采用综合评分法（总分100分），其中：</w:t>
      </w:r>
      <w:r/>
    </w:p>
    <w:tbl>
      <w:tblPr>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技术商务部分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65</w:t>
            </w:r>
            <w:r>
              <w:rPr>
                <w:rFonts w:hint="eastAsia" w:ascii="宋体" w:hAnsi="宋体"/>
                <w:sz w:val="24"/>
                <w:szCs w:val="24"/>
              </w:rPr>
              <w:t xml:space="preserve">分</w:t>
            </w:r>
            <w:r/>
          </w:p>
        </w:tc>
      </w:tr>
      <w:tr>
        <w:trPr>
          <w:jc w:val="center"/>
          <w:trHeight w:val="629"/>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35</w:t>
            </w:r>
            <w:r>
              <w:rPr>
                <w:rFonts w:hint="eastAsia" w:ascii="宋体" w:hAnsi="宋体"/>
                <w:sz w:val="24"/>
                <w:szCs w:val="24"/>
              </w:rPr>
              <w:t xml:space="preserve">分</w:t>
            </w:r>
            <w:r/>
          </w:p>
        </w:tc>
      </w:tr>
    </w:tbl>
    <w:p>
      <w:pPr>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二、评审内容和标准：</w:t>
      </w:r>
      <w:r/>
    </w:p>
    <w:tbl>
      <w:tblPr>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709"/>
        <w:gridCol w:w="1985"/>
        <w:gridCol w:w="708"/>
        <w:gridCol w:w="4855"/>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需求分析方案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根据投标人提供的需求分析方案进行评分：需求分析方案逻辑清晰、内容细致全面，对需求的理解精准深入，可行性强得10分；方案框架完整，能基本覆盖主要需求要点得5分；方案仅能响应部分核心需求，存在明显需求遗漏或理解偏差得3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项目管理方案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根据投标人提供的项目管理方案进行评分：项目管理方案具有针对性，对项目管理机构配备、实施总体计划、施工进度、安全、质量的保障措施等描述清楚、合理、科学、有条理得10</w:t>
            </w:r>
            <w:r>
              <w:rPr>
                <w:rFonts w:hint="eastAsia" w:ascii="宋体" w:hAnsi="宋体"/>
                <w:sz w:val="24"/>
                <w:szCs w:val="24"/>
              </w:rPr>
              <w:t xml:space="preserve">分；</w:t>
            </w:r>
            <w:r>
              <w:rPr>
                <w:rFonts w:hint="eastAsia" w:ascii="宋体" w:hAnsi="宋体"/>
                <w:sz w:val="24"/>
                <w:szCs w:val="24"/>
              </w:rPr>
              <w:t xml:space="preserve">内容较契合需求、详实全面的得5</w:t>
            </w:r>
            <w:r>
              <w:rPr>
                <w:rFonts w:hint="eastAsia" w:ascii="宋体" w:hAnsi="宋体" w:cs="宋体"/>
                <w:sz w:val="24"/>
                <w:szCs w:val="24"/>
              </w:rPr>
              <w:t xml:space="preserve">分；</w:t>
            </w:r>
            <w:r>
              <w:rPr>
                <w:rFonts w:hint="eastAsia" w:ascii="宋体" w:hAnsi="宋体" w:cs="宋体"/>
                <w:sz w:val="24"/>
                <w:szCs w:val="24"/>
              </w:rPr>
              <w:t xml:space="preserve">项目管理方案能基本表达清楚的</w:t>
            </w:r>
            <w:r>
              <w:rPr>
                <w:rFonts w:hint="eastAsia" w:ascii="宋体" w:hAnsi="宋体" w:cs="宋体"/>
                <w:sz w:val="24"/>
                <w:szCs w:val="24"/>
              </w:rPr>
              <w:t xml:space="preserve">得3</w:t>
            </w:r>
            <w:r>
              <w:rPr>
                <w:rFonts w:hint="eastAsia" w:ascii="宋体" w:hAnsi="宋体" w:cs="宋体"/>
                <w:sz w:val="24"/>
                <w:szCs w:val="24"/>
              </w:rPr>
              <w:t xml:space="preserve">分；</w:t>
            </w:r>
            <w:r>
              <w:rPr>
                <w:rFonts w:hint="eastAsia" w:ascii="宋体" w:hAnsi="宋体"/>
                <w:sz w:val="24"/>
                <w:szCs w:val="24"/>
              </w:rPr>
              <w:t xml:space="preserve">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项目建设方案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根据投标人提供的项目实施方案进行评分：项目实施方案具有针对性，对项目整体建设系统部署方案，项目开工、实施阶段的方法及工艺、工程实施中的重点、难点的解决方案、培训方案等的描述针对性、合理性、科学性强的得10</w:t>
            </w:r>
            <w:r>
              <w:rPr>
                <w:rFonts w:hint="eastAsia" w:ascii="宋体" w:hAnsi="宋体"/>
                <w:sz w:val="24"/>
                <w:szCs w:val="24"/>
              </w:rPr>
              <w:t xml:space="preserve">分；</w:t>
            </w:r>
            <w:r>
              <w:rPr>
                <w:rFonts w:hint="eastAsia" w:ascii="宋体" w:hAnsi="宋体"/>
                <w:sz w:val="24"/>
                <w:szCs w:val="24"/>
              </w:rPr>
              <w:t xml:space="preserve">内容较契合需求、详实</w:t>
            </w:r>
            <w:r>
              <w:rPr>
                <w:rFonts w:hint="eastAsia" w:ascii="宋体" w:hAnsi="宋体" w:cs="宋体"/>
                <w:sz w:val="24"/>
                <w:szCs w:val="24"/>
              </w:rPr>
              <w:t xml:space="preserve">全面的得 5分；</w:t>
            </w:r>
            <w:r>
              <w:rPr>
                <w:rFonts w:hint="eastAsia" w:ascii="宋体" w:hAnsi="宋体" w:cs="宋体"/>
                <w:sz w:val="24"/>
                <w:szCs w:val="24"/>
              </w:rPr>
              <w:t xml:space="preserve">方案一般，内容基本能够表述清楚3</w:t>
            </w:r>
            <w:r>
              <w:rPr>
                <w:rFonts w:hint="eastAsia" w:ascii="宋体" w:hAnsi="宋体" w:cs="宋体"/>
                <w:sz w:val="24"/>
                <w:szCs w:val="24"/>
              </w:rPr>
              <w:t xml:space="preserve">分；</w:t>
            </w:r>
            <w:r>
              <w:rPr>
                <w:rFonts w:hint="eastAsia" w:ascii="宋体" w:hAnsi="宋体"/>
                <w:sz w:val="24"/>
                <w:szCs w:val="24"/>
              </w:rPr>
              <w:t xml:space="preserve">其余情况不得分。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运维服务方案</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sz w:val="24"/>
                <w:szCs w:val="24"/>
              </w:rPr>
            </w:pPr>
            <w:r>
              <w:rPr>
                <w:rFonts w:hint="eastAsia" w:ascii="宋体" w:hAnsi="宋体"/>
                <w:sz w:val="24"/>
                <w:szCs w:val="24"/>
              </w:rPr>
              <w:t xml:space="preserve">根据投标人提供的运维服务方案进行评分：详细阐述项目运维服务方案的合理性、服务流程、响应时间方案，针对本项目的特殊性、合理性、可行性，整体售后服务方案内容齐备、服务和响应契合用户需求，科学合理且操作性较强的得10分；方案描述基本合理，整体响应、服务内容涵盖、可行性一般的得5分；方案整体较差，响应时间、服务内容及可行性较差的得3</w:t>
            </w:r>
            <w:r>
              <w:rPr>
                <w:rFonts w:hint="eastAsia" w:ascii="宋体" w:hAnsi="宋体"/>
                <w:sz w:val="24"/>
                <w:szCs w:val="24"/>
              </w:rPr>
              <w:t xml:space="preserve">分；</w:t>
            </w:r>
            <w:r>
              <w:rPr>
                <w:rFonts w:hint="eastAsia" w:ascii="宋体" w:hAnsi="宋体"/>
                <w:sz w:val="24"/>
                <w:szCs w:val="24"/>
              </w:rPr>
              <w:t xml:space="preserve">其余情况不得分。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项目组成员1</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bookmarkStart w:id="131" w:name="OLE_LINK1"/>
            <w:r>
              <w:rPr>
                <w:rFonts w:hint="eastAsia" w:ascii="宋体" w:hAnsi="宋体" w:cs="宋体"/>
                <w:sz w:val="24"/>
                <w:szCs w:val="24"/>
              </w:rPr>
              <w:t xml:space="preserve">项目组拟配备1名项目负责人，若该人员具有高级电子信息类工程师证书、中级及以上软件工程工程师证书、高级信息系统项目管理师证书、系统架构师证书，每提供一张有效证书得2分，最多得8分</w:t>
            </w:r>
            <w:bookmarkEnd w:id="131"/>
            <w:r>
              <w:rPr>
                <w:rFonts w:hint="eastAsia" w:ascii="宋体" w:hAnsi="宋体" w:cs="宋体"/>
                <w:sz w:val="24"/>
                <w:szCs w:val="24"/>
              </w:rPr>
              <w:t xml:space="preserve">。</w:t>
            </w:r>
            <w:r/>
          </w:p>
          <w:p>
            <w:pPr>
              <w:jc w:val="left"/>
              <w:rPr>
                <w:rFonts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rPr>
              <w:t xml:space="preserve">注：供应商须在投标文件中提供以上相关证书扫描件，以及近六个月中任意连续三个月（不含响应当月）为以上人员缴纳的社保证明材料的扫描件，不提供不得分。</w:t>
            </w:r>
            <w:r>
              <w:rPr>
                <w:rFonts w:hint="eastAsia" w:ascii="宋体" w:hAnsi="宋体" w:cs="宋体"/>
                <w:b/>
                <w:sz w:val="24"/>
                <w:szCs w:val="24"/>
              </w:rPr>
              <w:t xml:space="preserve">】</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项目组成员2</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color w:val="000000"/>
                <w:sz w:val="24"/>
                <w:szCs w:val="24"/>
              </w:rPr>
              <w:t xml:space="preserve">项目组拟配备1名系统负责人，若该人员</w:t>
            </w:r>
            <w:r>
              <w:rPr>
                <w:rFonts w:hint="eastAsia" w:ascii="宋体" w:hAnsi="宋体" w:cs="宋体"/>
                <w:sz w:val="24"/>
                <w:szCs w:val="24"/>
              </w:rPr>
              <w:t xml:space="preserve">具有通信专业技术人员（传输与接入）证书、IT服务项目经理证书、信息技术应用创新服务经理证书，每提供一张有效证书得2分，最多得6分。</w:t>
            </w:r>
            <w:r/>
          </w:p>
          <w:p>
            <w:pPr>
              <w:jc w:val="left"/>
              <w:rPr>
                <w:rFonts w:ascii="宋体" w:hAnsi="宋体"/>
                <w:sz w:val="24"/>
                <w:szCs w:val="24"/>
              </w:rPr>
            </w:pPr>
            <w:r>
              <w:rPr>
                <w:rFonts w:hint="eastAsia" w:ascii="宋体" w:hAnsi="宋体" w:cs="宋体"/>
                <w:b/>
                <w:sz w:val="24"/>
                <w:szCs w:val="24"/>
              </w:rPr>
              <w:t xml:space="preserve">【注：供应商须在投标文件中提供以上相关证书扫描件，以及近六个月中任意连续三个月（不含响应当月）为以上人员缴纳的社保证明材料的扫描件，不提供不得分。】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项目组成员3</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项目组拟配备1名运维负责人，若该人员具有</w:t>
            </w:r>
            <w:bookmarkStart w:id="132" w:name="OLE_LINK6"/>
            <w:r>
              <w:rPr>
                <w:rFonts w:hint="eastAsia" w:ascii="宋体" w:hAnsi="宋体" w:cs="宋体"/>
                <w:sz w:val="24"/>
                <w:szCs w:val="24"/>
              </w:rPr>
              <w:t xml:space="preserve">CIIT智能算力工程师证书</w:t>
            </w:r>
            <w:bookmarkEnd w:id="132"/>
            <w:r>
              <w:rPr>
                <w:rFonts w:hint="eastAsia" w:ascii="宋体" w:hAnsi="宋体" w:cs="宋体"/>
                <w:sz w:val="24"/>
                <w:szCs w:val="24"/>
              </w:rPr>
              <w:t xml:space="preserve">、阿里云ACP证书，每提供一张有效证书得2分，最多得4分。</w:t>
            </w:r>
            <w:r/>
          </w:p>
          <w:p>
            <w:pPr>
              <w:jc w:val="left"/>
              <w:rPr>
                <w:rFonts w:ascii="宋体" w:hAnsi="宋体"/>
                <w:sz w:val="24"/>
                <w:szCs w:val="24"/>
              </w:rPr>
            </w:pPr>
            <w:r>
              <w:rPr>
                <w:rFonts w:hint="eastAsia" w:ascii="宋体" w:hAnsi="宋体" w:cs="宋体"/>
                <w:b/>
                <w:sz w:val="24"/>
                <w:szCs w:val="24"/>
              </w:rPr>
              <w:t xml:space="preserve">【注：供应商须在投标文件中提供以上相关证书扫描件，以及近六个月中任意连续三个月（不含响应当月）为以上人员缴纳的社保证明材料的扫描件，不提供不得分。】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项目组成员4</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项目组配备2名施工技术人员，若该人员中有一名人员具有有效的数据库系统工程师证书的，得0.5分，最多得1分。</w:t>
            </w:r>
            <w:r/>
          </w:p>
          <w:p>
            <w:pPr>
              <w:jc w:val="left"/>
              <w:rPr>
                <w:rFonts w:ascii="宋体" w:hAnsi="宋体"/>
                <w:b/>
                <w:sz w:val="24"/>
                <w:szCs w:val="24"/>
              </w:rPr>
            </w:pPr>
            <w:r>
              <w:rPr>
                <w:rFonts w:hint="eastAsia" w:ascii="宋体" w:hAnsi="宋体" w:cs="宋体"/>
                <w:b/>
                <w:sz w:val="24"/>
                <w:szCs w:val="24"/>
              </w:rPr>
              <w:t xml:space="preserve">【</w:t>
            </w:r>
            <w:r>
              <w:rPr>
                <w:rFonts w:hint="eastAsia" w:ascii="宋体" w:hAnsi="宋体" w:cs="宋体"/>
                <w:b/>
                <w:sz w:val="24"/>
                <w:szCs w:val="24"/>
              </w:rPr>
              <w:t xml:space="preserve">注：以上人员不能重复得分，供应商须在投标文件中提供以上相关证书扫描件，以及近六个月中任意连续三个月（不含响应当月）为以上人员缴纳的社保证明材料的扫描件，不提供不得分。</w:t>
            </w:r>
            <w:r>
              <w:rPr>
                <w:rFonts w:hint="eastAsia" w:ascii="宋体" w:hAnsi="宋体" w:cs="宋体"/>
                <w:b/>
                <w:sz w:val="24"/>
                <w:szCs w:val="24"/>
              </w:rPr>
              <w:t xml:space="preserve">】</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类似业绩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sz w:val="24"/>
                <w:szCs w:val="24"/>
              </w:rPr>
            </w:pPr>
            <w:r>
              <w:rPr>
                <w:rFonts w:hint="eastAsia" w:ascii="宋体" w:hAnsi="宋体"/>
                <w:sz w:val="24"/>
                <w:szCs w:val="24"/>
              </w:rPr>
              <w:t xml:space="preserve">2019年1月1日以来（以合同签订日期为准），投标供应商承担过类似信息化项目的案例，每提供</w:t>
            </w:r>
            <w:r>
              <w:rPr>
                <w:rFonts w:hint="eastAsia" w:ascii="宋体" w:hAnsi="宋体" w:cs="宋体"/>
                <w:sz w:val="24"/>
                <w:szCs w:val="24"/>
              </w:rPr>
              <w:t xml:space="preserve">一份有效</w:t>
            </w:r>
            <w:r>
              <w:rPr>
                <w:rFonts w:hint="eastAsia" w:ascii="宋体" w:hAnsi="宋体"/>
                <w:sz w:val="24"/>
                <w:szCs w:val="24"/>
              </w:rPr>
              <w:t xml:space="preserve">合同得2分，最多得4分。</w:t>
            </w:r>
            <w:r/>
          </w:p>
          <w:p>
            <w:pPr>
              <w:jc w:val="left"/>
              <w:rPr>
                <w:rFonts w:ascii="宋体" w:hAnsi="宋体"/>
                <w:b/>
                <w:sz w:val="24"/>
                <w:szCs w:val="24"/>
              </w:rPr>
            </w:pPr>
            <w:r>
              <w:rPr>
                <w:rFonts w:hint="eastAsia" w:ascii="宋体" w:hAnsi="宋体"/>
                <w:b/>
                <w:sz w:val="24"/>
                <w:szCs w:val="24"/>
              </w:rPr>
              <w:t xml:space="preserve">【</w:t>
            </w:r>
            <w:r>
              <w:rPr>
                <w:rFonts w:hint="eastAsia" w:ascii="宋体" w:hAnsi="宋体"/>
                <w:b/>
                <w:sz w:val="24"/>
                <w:szCs w:val="24"/>
              </w:rPr>
              <w:t xml:space="preserve">注：投标文件中须提供有效合同扫描件，未提供不得分。</w:t>
            </w:r>
            <w:r>
              <w:rPr>
                <w:rFonts w:hint="eastAsia" w:ascii="宋体" w:hAnsi="宋体"/>
                <w:b/>
                <w:sz w:val="24"/>
                <w:szCs w:val="24"/>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节能环保</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①投标产品中含有政府采购优先采购节能产品的，得1分。</w:t>
            </w:r>
            <w:r/>
          </w:p>
          <w:p>
            <w:pPr>
              <w:jc w:val="left"/>
              <w:rPr>
                <w:rFonts w:ascii="宋体" w:hAnsi="宋体"/>
                <w:b/>
                <w:bCs/>
                <w:sz w:val="24"/>
                <w:szCs w:val="24"/>
              </w:rPr>
            </w:pPr>
            <w:r>
              <w:rPr>
                <w:rFonts w:hint="eastAsia" w:ascii="宋体" w:hAnsi="宋体"/>
                <w:b/>
                <w:bCs/>
                <w:sz w:val="24"/>
                <w:szCs w:val="24"/>
              </w:rPr>
              <w:t xml:space="preserve">提供由国家确定的认证机构出具的、处于有效期之内的节能产品认证证书。</w:t>
            </w:r>
            <w:r/>
          </w:p>
          <w:p>
            <w:pPr>
              <w:jc w:val="left"/>
              <w:rPr>
                <w:rFonts w:ascii="宋体" w:hAnsi="宋体"/>
                <w:bCs/>
                <w:sz w:val="24"/>
                <w:szCs w:val="24"/>
              </w:rPr>
            </w:pPr>
            <w:r>
              <w:rPr>
                <w:rFonts w:hint="eastAsia" w:ascii="宋体" w:hAnsi="宋体"/>
                <w:bCs/>
                <w:sz w:val="24"/>
                <w:szCs w:val="24"/>
              </w:rPr>
              <w:t xml:space="preserve">②投标产品中含有政府采购优先采购环境标志产品的，得1分。</w:t>
            </w:r>
            <w:r/>
          </w:p>
          <w:p>
            <w:pPr>
              <w:jc w:val="left"/>
              <w:rPr>
                <w:rFonts w:ascii="宋体" w:hAnsi="宋体"/>
                <w:b/>
                <w:bCs/>
                <w:sz w:val="24"/>
                <w:szCs w:val="24"/>
              </w:rPr>
            </w:pPr>
            <w:r>
              <w:rPr>
                <w:rFonts w:hint="eastAsia" w:ascii="宋体" w:hAnsi="宋体"/>
                <w:b/>
                <w:bCs/>
                <w:sz w:val="24"/>
                <w:szCs w:val="24"/>
              </w:rPr>
              <w:t xml:space="preserve">提供由国家确定的认证机构出具的、处于有效期之内的环境标志产品认证证书。</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highlight w:val="yellow"/>
              </w:rPr>
            </w:pPr>
            <w:r>
              <w:rPr>
                <w:rFonts w:hint="eastAsia" w:ascii="宋体" w:hAnsi="宋体" w:cs="宋体"/>
                <w:sz w:val="24"/>
                <w:szCs w:val="24"/>
              </w:rPr>
              <w:t xml:space="preserve">投标报价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highlight w:val="yellow"/>
              </w:rPr>
            </w:pPr>
            <w:r>
              <w:rPr>
                <w:rFonts w:hint="eastAsia" w:ascii="宋体" w:hAnsi="宋体"/>
                <w:sz w:val="24"/>
                <w:szCs w:val="24"/>
              </w:rPr>
              <w:t xml:space="preserve">35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ind w:firstLine="480"/>
              <w:jc w:val="left"/>
              <w:rPr>
                <w:rFonts w:ascii="宋体" w:hAnsi="宋体"/>
                <w:sz w:val="24"/>
                <w:szCs w:val="24"/>
              </w:rPr>
            </w:pPr>
            <w:r>
              <w:rPr>
                <w:rFonts w:hint="eastAsia" w:ascii="宋体" w:hAnsi="宋体" w:cs="宋体"/>
                <w:sz w:val="24"/>
                <w:szCs w:val="24"/>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ascii="宋体" w:hAnsi="宋体"/>
                <w:sz w:val="24"/>
                <w:szCs w:val="24"/>
              </w:rPr>
            </w:pPr>
            <w:r>
              <w:rPr>
                <w:rFonts w:hint="eastAsia" w:ascii="宋体" w:hAnsi="宋体" w:cs="宋体"/>
                <w:sz w:val="24"/>
              </w:rPr>
              <w:t xml:space="preserve">投标报价得分=</w:t>
            </w:r>
            <w:r>
              <w:rPr>
                <w:rFonts w:hint="eastAsia" w:ascii="宋体" w:hAnsi="宋体"/>
                <w:sz w:val="24"/>
                <w:szCs w:val="24"/>
              </w:rPr>
              <w:t xml:space="preserve">（</w:t>
            </w:r>
            <w:r>
              <w:rPr>
                <w:rFonts w:hint="eastAsia" w:ascii="宋体" w:hAnsi="宋体" w:cs="宋体"/>
                <w:sz w:val="24"/>
                <w:szCs w:val="24"/>
              </w:rPr>
              <w:t xml:space="preserve">评标基准价</w:t>
            </w:r>
            <w:r>
              <w:rPr>
                <w:rFonts w:hint="eastAsia" w:ascii="宋体" w:hAnsi="宋体"/>
                <w:sz w:val="24"/>
                <w:szCs w:val="24"/>
              </w:rPr>
              <w:t xml:space="preserve">/投标报价）×35</w:t>
            </w:r>
            <w:r/>
          </w:p>
          <w:p>
            <w:pPr>
              <w:jc w:val="left"/>
              <w:rPr>
                <w:rFonts w:ascii="宋体" w:hAnsi="宋体"/>
                <w:bCs/>
                <w:sz w:val="24"/>
                <w:szCs w:val="24"/>
                <w:highlight w:val="yellow"/>
              </w:rPr>
            </w:pPr>
            <w:r>
              <w:rPr>
                <w:rFonts w:hint="eastAsia" w:ascii="宋体" w:hAnsi="宋体"/>
                <w:szCs w:val="21"/>
              </w:rPr>
              <w:t xml:space="preserve">注：</w:t>
            </w:r>
            <w:r>
              <w:rPr>
                <w:rFonts w:hint="eastAsia" w:ascii="宋体" w:hAnsi="宋体" w:cs="宋体"/>
                <w:szCs w:val="21"/>
              </w:rPr>
              <w:t xml:space="preserve">因算术修正和落实政府采购政策进行价格调整的，以调整后的价格计算评标基准价和投标报价。</w:t>
            </w:r>
            <w:r/>
          </w:p>
        </w:tc>
      </w:tr>
    </w:tbl>
    <w:p>
      <w:pPr>
        <w:jc w:val="left"/>
        <w:rPr>
          <w:rFonts w:ascii="宋体" w:hAnsi="宋体"/>
          <w:b/>
          <w:bCs/>
          <w:sz w:val="24"/>
          <w:szCs w:val="24"/>
        </w:rPr>
      </w:pPr>
      <w:r>
        <w:rPr>
          <w:rFonts w:ascii="宋体" w:hAnsi="宋体"/>
          <w:b/>
          <w:bCs/>
          <w:sz w:val="24"/>
          <w:szCs w:val="24"/>
        </w:rPr>
      </w:r>
      <w:r/>
    </w:p>
    <w:p>
      <w:pPr>
        <w:jc w:val="left"/>
        <w:rPr>
          <w:rFonts w:ascii="宋体" w:hAnsi="宋体"/>
          <w:b/>
          <w:bCs/>
          <w:sz w:val="24"/>
          <w:szCs w:val="24"/>
        </w:rPr>
      </w:pPr>
      <w:r/>
      <w:bookmarkStart w:id="133" w:name="_Hlk151391824"/>
      <w:r>
        <w:rPr>
          <w:rFonts w:hint="eastAsia" w:ascii="宋体" w:hAnsi="宋体"/>
          <w:b/>
          <w:bCs/>
          <w:sz w:val="24"/>
          <w:szCs w:val="24"/>
        </w:rPr>
        <w:t xml:space="preserve">备注：</w:t>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1</w:t>
      </w:r>
      <w:r>
        <w:rPr>
          <w:rFonts w:hint="eastAsia" w:ascii="宋体" w:hAnsi="宋体" w:cs="宋体"/>
          <w:b/>
          <w:sz w:val="24"/>
          <w:szCs w:val="24"/>
        </w:rPr>
        <w:t xml:space="preserve">、政府采购评审中出现下列情形之一的，评审委员会将启动异常低价投标审查程序：</w:t>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1</w:t>
      </w:r>
      <w:r>
        <w:rPr>
          <w:rFonts w:hint="eastAsia" w:ascii="宋体" w:hAnsi="宋体" w:cs="宋体"/>
          <w:b/>
          <w:sz w:val="24"/>
          <w:szCs w:val="24"/>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①投标（响应）报价低于采购项目预算 50%的，即投标（响应）报价&lt;采购项目预算×50%；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②投标（响应）报价低于采购项目最高限价</w:t>
      </w:r>
      <w:r>
        <w:rPr>
          <w:rFonts w:ascii="宋体" w:hAnsi="宋体" w:cs="宋体"/>
          <w:bCs/>
          <w:sz w:val="24"/>
          <w:szCs w:val="24"/>
        </w:rPr>
        <w:t xml:space="preserve">45%</w:t>
      </w:r>
      <w:r>
        <w:rPr>
          <w:rFonts w:hint="eastAsia" w:ascii="宋体" w:hAnsi="宋体" w:cs="宋体"/>
          <w:bCs/>
          <w:sz w:val="24"/>
          <w:szCs w:val="24"/>
        </w:rPr>
        <w:t xml:space="preserve">的，即投标（响应）报价</w:t>
      </w:r>
      <w:r>
        <w:rPr>
          <w:rFonts w:ascii="宋体" w:hAnsi="宋体" w:cs="宋体"/>
          <w:bCs/>
          <w:sz w:val="24"/>
          <w:szCs w:val="24"/>
        </w:rPr>
        <w:t xml:space="preserve">&lt;</w:t>
      </w:r>
      <w:r>
        <w:rPr>
          <w:rFonts w:hint="eastAsia" w:ascii="宋体" w:hAnsi="宋体" w:cs="宋体"/>
          <w:bCs/>
          <w:sz w:val="24"/>
          <w:szCs w:val="24"/>
        </w:rPr>
        <w:t xml:space="preserve">采购项目最高限价×</w:t>
      </w:r>
      <w:r>
        <w:rPr>
          <w:rFonts w:ascii="宋体" w:hAnsi="宋体" w:cs="宋体"/>
          <w:bCs/>
          <w:sz w:val="24"/>
          <w:szCs w:val="24"/>
        </w:rPr>
        <w:t xml:space="preserve">45%</w:t>
      </w:r>
      <w:r>
        <w:rPr>
          <w:rFonts w:hint="eastAsia" w:ascii="宋体" w:hAnsi="宋体" w:cs="宋体"/>
          <w:bCs/>
          <w:sz w:val="24"/>
          <w:szCs w:val="24"/>
        </w:rPr>
        <w:t xml:space="preserve">；</w:t>
      </w:r>
      <w:bookmarkStart w:id="134" w:name="_GoBack"/>
      <w:r/>
      <w:bookmarkEnd w:id="134"/>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③评审委员会认定的供应商报价过低、有可能影响产品质 量或者不能诚信履约的其他情形。</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425" w:leader="none"/>
        </w:tabs>
        <w:rPr>
          <w:rFonts w:ascii="宋体" w:hAnsi="宋体"/>
          <w:sz w:val="24"/>
          <w:szCs w:val="24"/>
        </w:rPr>
      </w:pPr>
      <w:r>
        <w:rPr>
          <w:rFonts w:hint="eastAsia" w:ascii="宋体" w:hAnsi="宋体" w:cs="宋体"/>
          <w:bCs/>
          <w:sz w:val="24"/>
          <w:szCs w:val="24"/>
        </w:rPr>
        <w:t xml:space="preserve">的，评审委员会应当将其作为无效投标处理。审查相关情况应当在评审报告中进行记录。</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
          <w:sz w:val="24"/>
          <w:szCs w:val="24"/>
          <w:lang w:val="zh-CN"/>
        </w:rPr>
        <w:t xml:space="preserve">本项目中如有涉及</w:t>
      </w:r>
      <w:r>
        <w:rPr>
          <w:rFonts w:hint="eastAsia" w:ascii="宋体" w:hAnsi="宋体" w:cs="宋体"/>
          <w:b/>
          <w:sz w:val="24"/>
          <w:szCs w:val="24"/>
        </w:rPr>
        <w:t xml:space="preserve">强制采购节能产品或优先采购节能产品、环境标志产品的</w:t>
      </w:r>
      <w:r>
        <w:rPr>
          <w:rFonts w:hint="eastAsia" w:ascii="宋体" w:hAnsi="宋体" w:cs="宋体"/>
          <w:bCs/>
          <w:sz w:val="24"/>
          <w:szCs w:val="24"/>
        </w:rPr>
        <w:t xml:space="preserve">，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cs="宋体"/>
          <w:bCs/>
          <w:sz w:val="24"/>
          <w:szCs w:val="24"/>
          <w:lang w:val="zh-CN"/>
        </w:rPr>
        <w:t xml:space="preserve">节能</w:t>
      </w:r>
      <w:r>
        <w:rPr>
          <w:rFonts w:hint="eastAsia" w:ascii="宋体" w:hAnsi="宋体" w:cs="宋体"/>
          <w:bCs/>
          <w:sz w:val="24"/>
          <w:szCs w:val="24"/>
        </w:rPr>
        <w:t xml:space="preserve">（环境标志）</w:t>
      </w:r>
      <w:r>
        <w:rPr>
          <w:rFonts w:hint="eastAsia" w:ascii="宋体" w:hAnsi="宋体" w:cs="宋体"/>
          <w:bCs/>
          <w:sz w:val="24"/>
          <w:szCs w:val="24"/>
          <w:lang w:val="zh-CN"/>
        </w:rPr>
        <w:t xml:space="preserve">产品政府采购品目清单</w:t>
      </w:r>
      <w:r>
        <w:rPr>
          <w:rFonts w:hint="eastAsia" w:ascii="宋体" w:hAnsi="宋体" w:cs="宋体"/>
          <w:bCs/>
          <w:sz w:val="24"/>
          <w:szCs w:val="24"/>
        </w:rPr>
        <w:t xml:space="preserve">中的品目是否一致，判定投标人提供的相关产品是否满足采购需求。</w:t>
      </w:r>
      <w:r/>
    </w:p>
    <w:p>
      <w:pPr>
        <w:ind w:firstLine="480"/>
        <w:jc w:val="left"/>
        <w:rPr>
          <w:rFonts w:ascii="宋体" w:hAnsi="宋体"/>
          <w:sz w:val="24"/>
          <w:szCs w:val="24"/>
        </w:rPr>
      </w:pPr>
      <w:r>
        <w:rPr>
          <w:rFonts w:ascii="宋体" w:hAnsi="宋体"/>
          <w:sz w:val="24"/>
          <w:szCs w:val="24"/>
        </w:rPr>
      </w:r>
      <w:bookmarkEnd w:id="133"/>
      <w:r/>
      <w:r/>
    </w:p>
    <w:p>
      <w:pPr>
        <w:pStyle w:val="924"/>
        <w:jc w:val="center"/>
        <w:rPr>
          <w:rFonts w:ascii="黑体" w:hAnsi="黑体" w:eastAsia="黑体"/>
          <w:sz w:val="28"/>
        </w:rPr>
      </w:pPr>
      <w:r>
        <w:rPr>
          <w:rFonts w:hint="eastAsia" w:ascii="宋体" w:hAnsi="宋体"/>
          <w:sz w:val="24"/>
          <w:szCs w:val="24"/>
        </w:rPr>
        <w:br w:type="page" w:clear="all"/>
      </w:r>
      <w:bookmarkStart w:id="135" w:name="_Toc112"/>
      <w:r>
        <w:rPr>
          <w:rFonts w:hint="eastAsia" w:ascii="黑体" w:hAnsi="黑体" w:eastAsia="黑体"/>
          <w:b w:val="0"/>
          <w:bCs w:val="0"/>
          <w:sz w:val="36"/>
          <w:szCs w:val="36"/>
        </w:rPr>
        <w:t xml:space="preserve">第五章 政府采购合同（格式）</w:t>
      </w:r>
      <w:bookmarkEnd w:id="127"/>
      <w:r/>
      <w:bookmarkEnd w:id="128"/>
      <w:r/>
      <w:bookmarkEnd w:id="129"/>
      <w:r/>
      <w:bookmarkEnd w:id="135"/>
      <w:r/>
      <w:r/>
    </w:p>
    <w:p>
      <w:pPr>
        <w:pStyle w:val="946"/>
        <w:ind w:firstLine="0"/>
        <w:jc w:val="right"/>
        <w:rPr>
          <w:rFonts w:hAnsi="宋体" w:cs="宋体"/>
          <w:b/>
          <w:sz w:val="28"/>
          <w:szCs w:val="28"/>
          <w:lang w:val="zh-CN"/>
        </w:rPr>
      </w:pPr>
      <w:r>
        <w:rPr>
          <w:rFonts w:hAnsi="宋体" w:cs="宋体"/>
          <w:b/>
          <w:sz w:val="28"/>
          <w:szCs w:val="28"/>
          <w:lang w:val="zh-CN"/>
        </w:rPr>
      </w:r>
      <w:r/>
    </w:p>
    <w:p>
      <w:pPr>
        <w:pStyle w:val="946"/>
        <w:ind w:firstLine="0"/>
        <w:jc w:val="right"/>
        <w:rPr>
          <w:rFonts w:hAnsi="宋体" w:cs="宋体"/>
          <w:szCs w:val="24"/>
        </w:rPr>
      </w:pPr>
      <w:r>
        <w:rPr>
          <w:rFonts w:hAnsi="宋体" w:cs="宋体"/>
          <w:szCs w:val="24"/>
        </w:rPr>
      </w:r>
      <w:r/>
    </w:p>
    <w:p>
      <w:pPr>
        <w:pStyle w:val="946"/>
        <w:ind w:firstLine="0"/>
        <w:rPr>
          <w:rFonts w:hAnsi="宋体" w:cs="宋体"/>
          <w:szCs w:val="24"/>
        </w:rPr>
      </w:pPr>
      <w:r>
        <w:rPr>
          <w:rFonts w:hAnsi="宋体" w:cs="宋体"/>
          <w:szCs w:val="24"/>
        </w:rPr>
      </w:r>
      <w:r/>
    </w:p>
    <w:p>
      <w:pPr>
        <w:pStyle w:val="946"/>
        <w:ind w:firstLine="0"/>
        <w:rPr>
          <w:rFonts w:hAnsi="宋体" w:cs="宋体"/>
          <w:szCs w:val="24"/>
        </w:rPr>
      </w:pPr>
      <w:r>
        <w:rPr>
          <w:rFonts w:hAnsi="宋体" w:cs="宋体"/>
          <w:szCs w:val="24"/>
        </w:rPr>
      </w:r>
      <w:r/>
    </w:p>
    <w:p>
      <w:pPr>
        <w:pStyle w:val="946"/>
        <w:ind w:firstLine="0"/>
        <w:jc w:val="center"/>
        <w:rPr>
          <w:rFonts w:hAnsi="宋体" w:cs="宋体"/>
          <w:b/>
          <w:szCs w:val="24"/>
        </w:rPr>
      </w:pPr>
      <w:r>
        <w:rPr>
          <w:rFonts w:hint="eastAsia" w:hAnsi="宋体" w:cs="宋体"/>
          <w:b/>
          <w:szCs w:val="24"/>
        </w:rPr>
        <w:t xml:space="preserve">第一部分 合同书</w:t>
      </w:r>
      <w:r/>
    </w:p>
    <w:p>
      <w:pPr>
        <w:pStyle w:val="946"/>
        <w:ind w:firstLine="0"/>
        <w:rPr>
          <w:rFonts w:hAnsi="宋体" w:cs="宋体"/>
          <w:szCs w:val="24"/>
        </w:rPr>
      </w:pPr>
      <w:r>
        <w:rPr>
          <w:rFonts w:hAnsi="宋体" w:cs="宋体"/>
          <w:szCs w:val="24"/>
        </w:rPr>
      </w:r>
      <w:r/>
    </w:p>
    <w:p>
      <w:pPr>
        <w:pStyle w:val="946"/>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bookmarkStart w:id="136" w:name="_Hlk151563427"/>
      <w:r>
        <w:rPr>
          <w:rFonts w:hint="eastAsia" w:ascii="宋体" w:hAnsi="宋体" w:cs="宋体"/>
          <w:sz w:val="24"/>
        </w:rPr>
        <w:t xml:space="preserve">项目名称：</w:t>
      </w:r>
      <w:r>
        <w:rPr>
          <w:rFonts w:hint="eastAsia" w:ascii="宋体" w:hAnsi="宋体" w:cs="宋体"/>
          <w:sz w:val="24"/>
          <w:u w:val="single"/>
        </w:rPr>
        <w:t xml:space="preserve">                                   </w:t>
      </w:r>
      <w:r/>
    </w:p>
    <w:p>
      <w:pPr>
        <w:pStyle w:val="947"/>
        <w:spacing w:before="120" w:line="22" w:lineRule="atLeast"/>
        <w:rPr>
          <w:rFonts w:ascii="宋体" w:hAnsi="宋体" w:eastAsia="宋体" w:cs="宋体"/>
          <w:szCs w:val="24"/>
        </w:rPr>
      </w:pPr>
      <w:r>
        <w:rPr>
          <w:rFonts w:ascii="宋体" w:hAnsi="宋体" w:eastAsia="宋体" w:cs="宋体"/>
          <w:szCs w:val="24"/>
        </w:rPr>
      </w:r>
      <w:r/>
    </w:p>
    <w:p>
      <w:pPr>
        <w:pStyle w:val="947"/>
        <w:spacing w:before="120" w:line="22" w:lineRule="atLeast"/>
        <w:rPr>
          <w:rFonts w:ascii="宋体" w:hAnsi="宋体" w:eastAsia="宋体" w:cs="宋体"/>
          <w:szCs w:val="24"/>
        </w:rPr>
      </w:pPr>
      <w:r>
        <w:rPr>
          <w:rFonts w:hint="eastAsia" w:ascii="宋体" w:hAnsi="宋体" w:eastAsia="宋体" w:cs="宋体"/>
          <w:bCs/>
        </w:rPr>
        <w:t xml:space="preserve">        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r/>
    </w:p>
    <w:p>
      <w:pPr>
        <w:rPr>
          <w:rFonts w:ascii="宋体" w:hAnsi="宋体" w:cs="宋体"/>
        </w:rPr>
      </w:pPr>
      <w:r>
        <w:rPr>
          <w:rFonts w:ascii="宋体" w:hAnsi="宋体" w:cs="宋体"/>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bookmarkEnd w:id="136"/>
      <w:r/>
      <w:r/>
    </w:p>
    <w:p>
      <w:pPr>
        <w:ind w:firstLine="640"/>
        <w:jc w:val="center"/>
        <w:spacing w:line="600" w:lineRule="exact"/>
        <w:rPr>
          <w:rFonts w:ascii="宋体" w:hAnsi="宋体" w:cs="宋体"/>
          <w:sz w:val="24"/>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ascii="宋体" w:hAnsi="宋体" w:cs="宋体"/>
          <w:sz w:val="24"/>
        </w:rPr>
      </w:r>
      <w:r/>
    </w:p>
    <w:p>
      <w:pPr>
        <w:ind w:firstLine="480"/>
        <w:jc w:val="left"/>
        <w:spacing w:line="560" w:lineRule="exact"/>
        <w:rPr>
          <w:rFonts w:ascii="宋体" w:hAnsi="宋体" w:cs="宋体"/>
          <w:sz w:val="24"/>
        </w:rPr>
      </w:pPr>
      <w:r/>
      <w:bookmarkStart w:id="137" w:name="_Hlk151563449"/>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宜兴市公安局交通警察大队</w:t>
      </w:r>
      <w:r>
        <w:rPr>
          <w:rFonts w:hint="eastAsia" w:ascii="宋体" w:hAnsi="宋体" w:cs="宋体"/>
          <w:sz w:val="24"/>
          <w:u w:val="single"/>
        </w:rPr>
        <w:t xml:space="preserve"> </w:t>
      </w:r>
      <w:r>
        <w:rPr>
          <w:rFonts w:hint="eastAsia" w:ascii="宋体" w:hAnsi="宋体" w:cs="宋体"/>
          <w:sz w:val="24"/>
        </w:rPr>
        <w:t xml:space="preserve">以</w:t>
      </w:r>
      <w:r>
        <w:rPr>
          <w:rFonts w:hint="eastAsia" w:ascii="宋体" w:hAnsi="宋体" w:cs="宋体"/>
          <w:sz w:val="24"/>
          <w:u w:val="single"/>
        </w:rPr>
        <w:t xml:space="preserve">（采购方式） </w:t>
      </w:r>
      <w:r>
        <w:rPr>
          <w:rFonts w:hint="eastAsia" w:ascii="宋体" w:hAnsi="宋体" w:cs="宋体"/>
          <w:sz w:val="24"/>
        </w:rPr>
        <w:t xml:space="preserve">对</w:t>
      </w:r>
      <w:r>
        <w:rPr>
          <w:rFonts w:hint="eastAsia" w:ascii="宋体" w:hAnsi="宋体" w:cs="宋体"/>
          <w:sz w:val="24"/>
          <w:u w:val="single"/>
        </w:rPr>
        <w:t xml:space="preserve"> </w:t>
      </w:r>
      <w:r>
        <w:rPr>
          <w:rFonts w:hint="eastAsia" w:ascii="宋体" w:hAnsi="宋体" w:cs="宋体"/>
          <w:sz w:val="24"/>
          <w:u w:val="single"/>
        </w:rPr>
        <w:t xml:space="preserve">“E路通”交通事故处理信息化项目</w:t>
      </w:r>
      <w:r>
        <w:rPr>
          <w:rFonts w:hint="eastAsia" w:ascii="宋体" w:hAnsi="宋体" w:cs="宋体"/>
          <w:sz w:val="24"/>
          <w:u w:val="single"/>
        </w:rPr>
        <w:t xml:space="preserve"> </w:t>
      </w:r>
      <w:r>
        <w:rPr>
          <w:rFonts w:hint="eastAsia" w:ascii="宋体" w:hAnsi="宋体" w:cs="宋体"/>
          <w:sz w:val="24"/>
        </w:rPr>
        <w:t xml:space="preserve">进行了采购。经</w:t>
      </w:r>
      <w:r>
        <w:rPr>
          <w:rFonts w:hint="eastAsia" w:ascii="宋体" w:hAnsi="宋体"/>
          <w:bCs/>
          <w:sz w:val="24"/>
          <w:szCs w:val="24"/>
          <w:lang w:val="zh-CN"/>
        </w:rPr>
        <w:t xml:space="preserve">评标委员会</w:t>
      </w:r>
      <w:r>
        <w:rPr>
          <w:rFonts w:hint="eastAsia" w:ascii="宋体" w:hAnsi="宋体" w:cs="宋体"/>
          <w:sz w:val="24"/>
        </w:rPr>
        <w:t xml:space="preserve">评审，</w:t>
      </w:r>
      <w:r>
        <w:rPr>
          <w:rFonts w:hint="eastAsia" w:ascii="宋体" w:hAnsi="宋体" w:cs="宋体"/>
          <w:sz w:val="24"/>
          <w:u w:val="single"/>
        </w:rPr>
        <w:t xml:space="preserve">宜兴市公安局交通警察大队</w:t>
      </w:r>
      <w:r>
        <w:rPr>
          <w:rFonts w:hint="eastAsia" w:ascii="宋体" w:hAnsi="宋体" w:cs="宋体"/>
          <w:sz w:val="24"/>
        </w:rPr>
        <w:t xml:space="preserve">确定 </w:t>
      </w:r>
      <w:r>
        <w:rPr>
          <w:rFonts w:hint="eastAsia" w:ascii="宋体" w:hAnsi="宋体" w:cs="宋体"/>
          <w:sz w:val="24"/>
          <w:u w:val="single"/>
        </w:rPr>
        <w:t xml:space="preserve">（中标供应商名称）</w:t>
      </w:r>
      <w:r>
        <w:rPr>
          <w:rFonts w:hint="eastAsia" w:ascii="宋体" w:hAnsi="宋体" w:cs="宋体"/>
          <w:sz w:val="24"/>
        </w:rPr>
        <w:t xml:space="preserve">为该项目中标供应商。现于中标通知书发出之日起三十日内，按照采购文件确定的事项签订本合同。</w:t>
      </w:r>
      <w:r/>
    </w:p>
    <w:p>
      <w:pPr>
        <w:ind w:firstLine="480"/>
        <w:jc w:val="left"/>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w:t>
      </w:r>
      <w:bookmarkStart w:id="138" w:name="_Hlk151450466"/>
      <w:r>
        <w:rPr>
          <w:rFonts w:hint="eastAsia" w:ascii="宋体" w:hAnsi="宋体" w:cs="宋体"/>
          <w:sz w:val="24"/>
          <w:lang w:val="zh-CN"/>
        </w:rPr>
        <w:t xml:space="preserve">经</w:t>
      </w:r>
      <w:r>
        <w:rPr>
          <w:rFonts w:hint="eastAsia" w:ascii="宋体" w:hAnsi="宋体" w:cs="宋体"/>
          <w:sz w:val="24"/>
          <w:u w:val="single"/>
        </w:rPr>
        <w:t xml:space="preserve"> </w:t>
      </w:r>
      <w:r>
        <w:rPr>
          <w:rFonts w:hint="eastAsia" w:ascii="宋体" w:hAnsi="宋体" w:cs="宋体"/>
          <w:sz w:val="24"/>
          <w:u w:val="single"/>
        </w:rPr>
        <w:t xml:space="preserve">宜兴市公安局交通警察大队</w:t>
      </w:r>
      <w:r>
        <w:rPr>
          <w:rFonts w:hint="eastAsia" w:ascii="宋体" w:hAnsi="宋体" w:cs="宋体"/>
          <w:sz w:val="24"/>
          <w:u w:val="single"/>
        </w:rPr>
        <w:t xml:space="preserve"> </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w:t>
      </w:r>
      <w:r>
        <w:rPr>
          <w:rFonts w:hint="eastAsia" w:ascii="宋体" w:hAnsi="宋体" w:cs="宋体"/>
          <w:sz w:val="24"/>
          <w:lang w:val="zh-CN"/>
        </w:rPr>
        <w:t xml:space="preserve">(以下简称：乙方)协商一致，</w:t>
      </w:r>
      <w:bookmarkEnd w:id="138"/>
      <w:r>
        <w:rPr>
          <w:rFonts w:hint="eastAsia" w:ascii="宋体" w:hAnsi="宋体" w:cs="宋体"/>
          <w:sz w:val="24"/>
          <w:lang w:val="zh-CN"/>
        </w:rPr>
        <w:t xml:space="preserve">约定以下合同</w:t>
      </w:r>
      <w:r>
        <w:rPr>
          <w:rFonts w:hint="eastAsia" w:ascii="宋体" w:hAnsi="宋体" w:cs="宋体"/>
          <w:sz w:val="24"/>
        </w:rPr>
        <w:t xml:space="preserve">条款，以兹共同遵守、全面履行。</w:t>
      </w:r>
      <w:r/>
    </w:p>
    <w:p>
      <w:pPr>
        <w:ind w:firstLine="482"/>
        <w:jc w:val="left"/>
        <w:spacing w:line="560" w:lineRule="exact"/>
        <w:rPr>
          <w:rFonts w:ascii="宋体" w:hAnsi="宋体" w:cs="宋体"/>
          <w:b/>
          <w:sz w:val="24"/>
        </w:rPr>
      </w:pPr>
      <w:r/>
      <w:bookmarkStart w:id="139" w:name="_Toc24059"/>
      <w:r/>
      <w:bookmarkStart w:id="140" w:name="_Toc3029"/>
      <w:r/>
      <w:bookmarkStart w:id="141" w:name="_Toc2232"/>
      <w:r/>
      <w:bookmarkEnd w:id="137"/>
      <w:r>
        <w:rPr>
          <w:rFonts w:hint="eastAsia" w:ascii="宋体" w:hAnsi="宋体" w:cs="宋体"/>
          <w:b/>
          <w:sz w:val="24"/>
        </w:rPr>
        <w:t xml:space="preserve">1.1 合同组成部分</w:t>
      </w:r>
      <w:bookmarkEnd w:id="139"/>
      <w:r/>
      <w:bookmarkEnd w:id="140"/>
      <w:r/>
      <w:bookmarkEnd w:id="141"/>
      <w:r/>
      <w:r/>
    </w:p>
    <w:p>
      <w:pPr>
        <w:ind w:firstLine="480"/>
        <w:jc w:val="left"/>
        <w:spacing w:line="560" w:lineRule="exact"/>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ascii="宋体" w:hAnsi="宋体" w:cs="宋体"/>
          <w:sz w:val="24"/>
        </w:rPr>
      </w:pPr>
      <w:r>
        <w:rPr>
          <w:rFonts w:hint="eastAsia" w:ascii="宋体" w:hAnsi="宋体" w:cs="宋体"/>
          <w:sz w:val="24"/>
        </w:rPr>
        <w:t xml:space="preserve">1.1.1 本合同及其补充合同、变更协议；</w:t>
      </w:r>
      <w:r/>
    </w:p>
    <w:p>
      <w:pPr>
        <w:ind w:firstLine="480"/>
        <w:jc w:val="left"/>
        <w:spacing w:line="560" w:lineRule="exact"/>
        <w:rPr>
          <w:rFonts w:ascii="宋体" w:hAnsi="宋体" w:cs="宋体"/>
          <w:sz w:val="24"/>
        </w:rPr>
      </w:pPr>
      <w:r>
        <w:rPr>
          <w:rFonts w:hint="eastAsia" w:ascii="宋体" w:hAnsi="宋体" w:cs="宋体"/>
          <w:sz w:val="24"/>
        </w:rPr>
        <w:t xml:space="preserve">1.1.2 中标通知书；</w:t>
      </w:r>
      <w:r/>
    </w:p>
    <w:p>
      <w:pPr>
        <w:ind w:firstLine="480"/>
        <w:jc w:val="left"/>
        <w:spacing w:line="560" w:lineRule="exact"/>
        <w:rPr>
          <w:rFonts w:ascii="宋体" w:hAnsi="宋体" w:cs="宋体"/>
          <w:sz w:val="24"/>
        </w:rPr>
      </w:pPr>
      <w:r>
        <w:rPr>
          <w:rFonts w:hint="eastAsia" w:ascii="宋体" w:hAnsi="宋体" w:cs="宋体"/>
          <w:sz w:val="24"/>
        </w:rPr>
        <w:t xml:space="preserve">1.1.3 投标文件（含澄清或者说明文件）；</w:t>
      </w:r>
      <w:r/>
    </w:p>
    <w:p>
      <w:pPr>
        <w:ind w:firstLine="480"/>
        <w:jc w:val="left"/>
        <w:spacing w:line="560" w:lineRule="exact"/>
        <w:rPr>
          <w:rFonts w:ascii="宋体" w:hAnsi="宋体" w:cs="宋体"/>
          <w:sz w:val="24"/>
        </w:rPr>
      </w:pPr>
      <w:r>
        <w:rPr>
          <w:rFonts w:hint="eastAsia" w:ascii="宋体" w:hAnsi="宋体" w:cs="宋体"/>
          <w:sz w:val="24"/>
        </w:rPr>
        <w:t xml:space="preserve">1.1.4 招标文件（含澄清或者修改文件）；</w:t>
      </w:r>
      <w:r/>
    </w:p>
    <w:p>
      <w:pPr>
        <w:ind w:firstLine="480"/>
        <w:jc w:val="left"/>
        <w:spacing w:line="560" w:lineRule="exact"/>
        <w:rPr>
          <w:rFonts w:ascii="宋体" w:hAnsi="宋体" w:cs="宋体"/>
          <w:sz w:val="24"/>
        </w:rPr>
      </w:pPr>
      <w:r>
        <w:rPr>
          <w:rFonts w:hint="eastAsia" w:ascii="宋体" w:hAnsi="宋体" w:cs="宋体"/>
          <w:sz w:val="24"/>
        </w:rPr>
        <w:t xml:space="preserve">1.1.5 其他相关采购文件。</w:t>
      </w:r>
      <w:r/>
    </w:p>
    <w:p>
      <w:pPr>
        <w:ind w:firstLine="482"/>
        <w:jc w:val="left"/>
        <w:spacing w:line="560" w:lineRule="exact"/>
        <w:rPr>
          <w:rFonts w:ascii="宋体" w:hAnsi="宋体" w:cs="宋体"/>
          <w:b/>
          <w:sz w:val="24"/>
        </w:rPr>
      </w:pPr>
      <w:r/>
      <w:bookmarkStart w:id="142" w:name="_Toc27126"/>
      <w:r/>
      <w:bookmarkStart w:id="143" w:name="_Toc21295"/>
      <w:r/>
      <w:bookmarkStart w:id="144" w:name="_Toc24300"/>
      <w:r>
        <w:rPr>
          <w:rFonts w:hint="eastAsia" w:ascii="宋体" w:hAnsi="宋体" w:cs="宋体"/>
          <w:b/>
          <w:sz w:val="24"/>
        </w:rPr>
        <w:t xml:space="preserve">1.2 货物</w:t>
      </w:r>
      <w:bookmarkEnd w:id="142"/>
      <w:r/>
      <w:bookmarkEnd w:id="143"/>
      <w:r/>
      <w:bookmarkEnd w:id="144"/>
      <w:r/>
      <w:r/>
    </w:p>
    <w:p>
      <w:pPr>
        <w:ind w:firstLine="480"/>
        <w:jc w:val="left"/>
        <w:spacing w:line="560" w:lineRule="exact"/>
        <w:rPr>
          <w:rFonts w:ascii="宋体" w:hAnsi="宋体" w:cs="宋体"/>
          <w:sz w:val="24"/>
          <w:u w:val="single"/>
        </w:rPr>
      </w:pPr>
      <w:r>
        <w:rPr>
          <w:rFonts w:hint="eastAsia" w:ascii="宋体" w:hAnsi="宋体" w:cs="宋体"/>
          <w:sz w:val="24"/>
        </w:rPr>
        <w:t xml:space="preserve">1.2.1 货物名称：</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45" w:name="_Toc21631"/>
      <w:r/>
      <w:bookmarkStart w:id="146" w:name="_Toc23292"/>
      <w:r/>
      <w:bookmarkStart w:id="147" w:name="_Toc21551"/>
      <w:r>
        <w:rPr>
          <w:rFonts w:hint="eastAsia" w:ascii="宋体" w:hAnsi="宋体" w:cs="宋体"/>
          <w:b/>
          <w:sz w:val="24"/>
        </w:rPr>
        <w:t xml:space="preserve">1.3 价款</w:t>
      </w:r>
      <w:bookmarkEnd w:id="145"/>
      <w:r/>
      <w:bookmarkEnd w:id="146"/>
      <w:r/>
      <w:bookmarkEnd w:id="147"/>
      <w:r/>
      <w:r/>
    </w:p>
    <w:p>
      <w:pPr>
        <w:ind w:firstLine="480"/>
        <w:jc w:val="left"/>
        <w:spacing w:line="560" w:lineRule="exact"/>
        <w:rPr>
          <w:rFonts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jc w:val="left"/>
        <w:spacing w:line="560" w:lineRule="exact"/>
        <w:rPr>
          <w:rFonts w:ascii="宋体" w:hAnsi="宋体" w:cs="宋体"/>
          <w:sz w:val="24"/>
          <w:u w:val="single"/>
        </w:rPr>
      </w:pPr>
      <w:r>
        <w:rPr>
          <w:rFonts w:hint="eastAsia" w:ascii="宋体" w:hAnsi="宋体" w:cs="宋体"/>
          <w:sz w:val="24"/>
        </w:rPr>
        <w:t xml:space="preserve">分项价格：</w:t>
      </w:r>
      <w:r/>
    </w:p>
    <w:tbl>
      <w:tblPr>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48"/>
              <w:jc w:val="center"/>
              <w:spacing w:line="560" w:lineRule="exact"/>
              <w:rPr>
                <w:rFonts w:hAnsi="宋体" w:cs="宋体"/>
                <w:sz w:val="24"/>
                <w:szCs w:val="24"/>
              </w:rPr>
            </w:pPr>
            <w:r>
              <w:rPr>
                <w:rFonts w:hint="eastAsia" w:hAnsi="宋体" w:cs="宋体"/>
                <w:sz w:val="24"/>
                <w:szCs w:val="24"/>
              </w:rPr>
              <w:t xml:space="preserve">序号</w:t>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int="eastAsia" w:hAnsi="宋体" w:cs="宋体"/>
                <w:sz w:val="24"/>
                <w:szCs w:val="24"/>
              </w:rPr>
              <w:t xml:space="preserve">分项名称</w:t>
            </w:r>
            <w:r/>
          </w:p>
        </w:tc>
        <w:tc>
          <w:tcPr>
            <w:tcW w:w="2868" w:type="dxa"/>
            <w:vAlign w:val="center"/>
            <w:textDirection w:val="lrTb"/>
            <w:noWrap w:val="false"/>
          </w:tcPr>
          <w:p>
            <w:pPr>
              <w:pStyle w:val="948"/>
              <w:jc w:val="center"/>
              <w:spacing w:line="560" w:lineRule="exact"/>
              <w:rPr>
                <w:rFonts w:hAnsi="宋体" w:cs="宋体"/>
                <w:sz w:val="24"/>
                <w:szCs w:val="24"/>
              </w:rPr>
            </w:pPr>
            <w:r>
              <w:rPr>
                <w:rFonts w:hint="eastAsia" w:hAnsi="宋体" w:cs="宋体"/>
                <w:sz w:val="24"/>
                <w:szCs w:val="24"/>
              </w:rPr>
              <w:t xml:space="preserve">分项价格</w:t>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30"/>
        </w:trPr>
        <w:tc>
          <w:tcPr>
            <w:gridSpan w:val="2"/>
            <w:tcW w:w="5172" w:type="dxa"/>
            <w:vAlign w:val="center"/>
            <w:textDirection w:val="lrTb"/>
            <w:noWrap w:val="false"/>
          </w:tcPr>
          <w:p>
            <w:pPr>
              <w:pStyle w:val="948"/>
              <w:ind w:firstLine="200"/>
              <w:jc w:val="center"/>
              <w:spacing w:line="560" w:lineRule="exact"/>
              <w:rPr>
                <w:rFonts w:hAnsi="宋体" w:cs="宋体"/>
                <w:sz w:val="24"/>
                <w:szCs w:val="24"/>
              </w:rPr>
            </w:pPr>
            <w:r>
              <w:rPr>
                <w:rFonts w:hint="eastAsia" w:hAnsi="宋体" w:cs="宋体"/>
                <w:sz w:val="24"/>
                <w:szCs w:val="24"/>
              </w:rPr>
              <w:t xml:space="preserve">总价</w:t>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bl>
    <w:p>
      <w:pPr>
        <w:ind w:firstLine="482"/>
        <w:jc w:val="left"/>
        <w:spacing w:line="560" w:lineRule="exact"/>
        <w:rPr>
          <w:rFonts w:ascii="宋体" w:hAnsi="宋体" w:cs="宋体"/>
          <w:b/>
          <w:sz w:val="24"/>
        </w:rPr>
      </w:pPr>
      <w:r/>
      <w:bookmarkStart w:id="148" w:name="_Toc10340"/>
      <w:r/>
      <w:bookmarkStart w:id="149" w:name="_Toc1814"/>
      <w:r/>
      <w:bookmarkStart w:id="150" w:name="_Toc22618"/>
      <w:r>
        <w:rPr>
          <w:rFonts w:hint="eastAsia" w:ascii="宋体" w:hAnsi="宋体" w:cs="宋体"/>
          <w:b/>
          <w:sz w:val="24"/>
        </w:rPr>
        <w:t xml:space="preserve">1.4 付款方式和发票开具方式</w:t>
      </w:r>
      <w:bookmarkEnd w:id="148"/>
      <w:r/>
      <w:bookmarkEnd w:id="149"/>
      <w:r/>
      <w:bookmarkEnd w:id="150"/>
      <w:r/>
      <w:r/>
    </w:p>
    <w:p>
      <w:pPr>
        <w:ind w:firstLine="480"/>
        <w:jc w:val="left"/>
        <w:spacing w:line="560" w:lineRule="exact"/>
        <w:rPr>
          <w:rFonts w:ascii="宋体" w:hAnsi="宋体" w:cs="宋体"/>
          <w:sz w:val="24"/>
        </w:rPr>
      </w:pPr>
      <w:r>
        <w:rPr>
          <w:rFonts w:hint="eastAsia" w:ascii="宋体" w:hAnsi="宋体" w:cs="宋体"/>
          <w:sz w:val="24"/>
        </w:rPr>
        <w:t xml:space="preserve">1.4.1 付款方式：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51" w:name="_Toc19304"/>
      <w:r/>
      <w:bookmarkStart w:id="152" w:name="_Toc2846"/>
      <w:r/>
      <w:bookmarkStart w:id="153" w:name="_Toc32071"/>
      <w:r>
        <w:rPr>
          <w:rFonts w:hint="eastAsia" w:ascii="宋体" w:hAnsi="宋体" w:cs="宋体"/>
          <w:b/>
          <w:sz w:val="24"/>
        </w:rPr>
        <w:t xml:space="preserve">1.5 货物交付期限、地点和方式</w:t>
      </w:r>
      <w:bookmarkEnd w:id="151"/>
      <w:r/>
      <w:bookmarkEnd w:id="152"/>
      <w:r/>
      <w:bookmarkEnd w:id="153"/>
      <w:r/>
      <w:r/>
    </w:p>
    <w:p>
      <w:pPr>
        <w:ind w:firstLine="480"/>
        <w:jc w:val="left"/>
        <w:spacing w:line="560" w:lineRule="exact"/>
        <w:rPr>
          <w:rFonts w:ascii="宋体" w:hAnsi="宋体" w:cs="宋体"/>
          <w:sz w:val="24"/>
          <w:u w:val="single"/>
        </w:rPr>
      </w:pPr>
      <w:r>
        <w:rPr>
          <w:rFonts w:hint="eastAsia" w:ascii="宋体" w:hAnsi="宋体" w:cs="宋体"/>
          <w:sz w:val="24"/>
        </w:rPr>
        <w:t xml:space="preserve">1.5.1 交付期限：</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1.5.2 交付地点：</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1.5.3 交付方式：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54" w:name="_Toc19554"/>
      <w:r/>
      <w:bookmarkStart w:id="155" w:name="_Toc21423"/>
      <w:r/>
      <w:bookmarkStart w:id="156" w:name="_Toc27250"/>
      <w:r>
        <w:rPr>
          <w:rFonts w:hint="eastAsia" w:ascii="宋体" w:hAnsi="宋体" w:cs="宋体"/>
          <w:b/>
          <w:sz w:val="24"/>
        </w:rPr>
        <w:t xml:space="preserve">1.6 违约责任</w:t>
      </w:r>
      <w:bookmarkEnd w:id="154"/>
      <w:r/>
      <w:bookmarkEnd w:id="155"/>
      <w:r/>
      <w:bookmarkEnd w:id="156"/>
      <w:r/>
      <w:r/>
    </w:p>
    <w:p>
      <w:pPr>
        <w:ind w:firstLine="480"/>
        <w:jc w:val="left"/>
        <w:spacing w:line="560" w:lineRule="exact"/>
        <w:rPr>
          <w:rFonts w:ascii="宋体" w:hAnsi="宋体" w:cs="宋体"/>
          <w:sz w:val="24"/>
        </w:rPr>
      </w:pPr>
      <w:r>
        <w:rPr>
          <w:rFonts w:hint="eastAsia" w:ascii="宋体" w:hAnsi="宋体" w:cs="宋体"/>
          <w:sz w:val="24"/>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560" w:lineRule="exact"/>
        <w:rPr>
          <w:rFonts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w:t>
      </w:r>
      <w:r>
        <w:rPr>
          <w:rFonts w:hint="eastAsia" w:ascii="宋体" w:hAnsi="宋体" w:cs="宋体"/>
          <w:sz w:val="24"/>
        </w:rPr>
        <w:t xml:space="preserve">相的方法来影响对方当事人在合同签订、履行过程中的行为）的，对方当事人可以书面通知违约方解除本合同；</w:t>
      </w:r>
      <w:r/>
    </w:p>
    <w:p>
      <w:pPr>
        <w:ind w:firstLine="480"/>
        <w:jc w:val="left"/>
        <w:spacing w:line="560" w:lineRule="exact"/>
        <w:rPr>
          <w:rFonts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ascii="宋体" w:hAnsi="宋体" w:cs="宋体"/>
          <w:sz w:val="24"/>
          <w:highlight w:val="yellow"/>
        </w:rPr>
      </w:pPr>
      <w:r>
        <w:rPr>
          <w:rFonts w:hint="eastAsia" w:ascii="宋体" w:hAnsi="宋体"/>
          <w:bCs/>
          <w:sz w:val="24"/>
        </w:rPr>
        <w:t xml:space="preserve">1.6.5 </w:t>
      </w:r>
      <w:r>
        <w:rPr>
          <w:rFonts w:hint="eastAsia" w:ascii="宋体" w:hAnsi="宋体"/>
          <w:bCs/>
          <w:sz w:val="24"/>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ascii="宋体" w:hAnsi="宋体" w:cs="宋体"/>
          <w:sz w:val="24"/>
        </w:rPr>
      </w:pPr>
      <w:r>
        <w:rPr>
          <w:rFonts w:hint="eastAsia" w:ascii="宋体" w:hAnsi="宋体" w:cs="宋体"/>
          <w:sz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ascii="宋体" w:hAnsi="宋体" w:cs="宋体"/>
          <w:sz w:val="24"/>
        </w:rPr>
      </w:pPr>
      <w:r>
        <w:rPr>
          <w:rFonts w:hint="eastAsia" w:ascii="宋体" w:hAnsi="宋体" w:cs="宋体"/>
          <w:sz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ascii="宋体" w:hAnsi="宋体" w:cs="宋体"/>
          <w:b/>
          <w:sz w:val="24"/>
        </w:rPr>
      </w:pPr>
      <w:r/>
      <w:bookmarkStart w:id="157" w:name="_Toc28375"/>
      <w:r/>
      <w:bookmarkStart w:id="158" w:name="_Toc16021"/>
      <w:r/>
      <w:bookmarkStart w:id="159" w:name="_Toc15583"/>
      <w:r>
        <w:rPr>
          <w:rFonts w:hint="eastAsia" w:ascii="宋体" w:hAnsi="宋体" w:cs="宋体"/>
          <w:b/>
          <w:sz w:val="24"/>
        </w:rPr>
        <w:t xml:space="preserve">1.7 合同争议的解决</w:t>
      </w:r>
      <w:bookmarkEnd w:id="157"/>
      <w:r/>
      <w:bookmarkEnd w:id="158"/>
      <w:r/>
      <w:bookmarkEnd w:id="159"/>
      <w:r/>
      <w:r/>
    </w:p>
    <w:p>
      <w:pPr>
        <w:ind w:firstLine="480"/>
        <w:jc w:val="left"/>
        <w:spacing w:line="560" w:lineRule="exact"/>
        <w:rPr>
          <w:rFonts w:ascii="宋体" w:hAnsi="宋体" w:cs="宋体"/>
          <w:sz w:val="24"/>
        </w:rPr>
      </w:pPr>
      <w:r/>
      <w:bookmarkStart w:id="160" w:name="_Toc15322"/>
      <w:r/>
      <w:bookmarkStart w:id="161" w:name="_Toc7245"/>
      <w:r/>
      <w:bookmarkStart w:id="162" w:name="_Toc11173"/>
      <w:r>
        <w:rPr>
          <w:rFonts w:hint="eastAsia" w:ascii="宋体" w:hAnsi="宋体" w:cs="宋体"/>
          <w:sz w:val="24"/>
        </w:rPr>
        <w:t xml:space="preserve">1.7.1 </w:t>
      </w:r>
      <w:r>
        <w:rPr>
          <w:rFonts w:hint="eastAsia" w:ascii="宋体" w:hAnsi="宋体" w:cs="宋体"/>
          <w:sz w:val="24"/>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2</w:t>
      </w:r>
      <w:r>
        <w:rPr>
          <w:rFonts w:hint="eastAsia" w:ascii="宋体" w:hAnsi="宋体" w:cs="宋体"/>
          <w:sz w:val="24"/>
          <w:szCs w:val="24"/>
        </w:rPr>
        <w:t xml:space="preserve"> 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仲裁委员会依申请仲裁时其现行有效的仲裁规则裁决；</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r/>
    </w:p>
    <w:p>
      <w:pPr>
        <w:ind w:firstLine="482"/>
        <w:jc w:val="left"/>
        <w:spacing w:line="560" w:lineRule="exact"/>
        <w:rPr>
          <w:rFonts w:ascii="宋体" w:hAnsi="宋体" w:cs="宋体"/>
          <w:b/>
          <w:sz w:val="24"/>
        </w:rPr>
      </w:pPr>
      <w:r>
        <w:rPr>
          <w:rFonts w:hint="eastAsia" w:ascii="宋体" w:hAnsi="宋体" w:cs="宋体"/>
          <w:b/>
          <w:sz w:val="24"/>
        </w:rPr>
        <w:t xml:space="preserve">1.8 合同生效</w:t>
      </w:r>
      <w:bookmarkEnd w:id="160"/>
      <w:r/>
      <w:bookmarkEnd w:id="161"/>
      <w:r/>
      <w:bookmarkEnd w:id="162"/>
      <w:r/>
      <w:r/>
    </w:p>
    <w:p>
      <w:pPr>
        <w:ind w:firstLine="480"/>
        <w:jc w:val="left"/>
        <w:spacing w:line="560" w:lineRule="exact"/>
        <w:rPr>
          <w:rFonts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jc w:val="left"/>
        <w:spacing w:line="560" w:lineRule="exact"/>
        <w:rPr>
          <w:rFonts w:ascii="宋体" w:hAnsi="宋体" w:cs="宋体"/>
          <w:sz w:val="24"/>
          <w:highlight w:val="yellow"/>
        </w:rPr>
      </w:pPr>
      <w:r>
        <w:rPr>
          <w:rFonts w:hint="eastAsia" w:ascii="宋体" w:hAnsi="宋体" w:cs="宋体"/>
          <w:sz w:val="24"/>
        </w:rPr>
        <w:t xml:space="preserve">1.8.2 本合同一式叁份，供需双方各持一份，报送财政监管部门备案一份。</w:t>
      </w:r>
      <w:r/>
    </w:p>
    <w:p>
      <w:pPr>
        <w:ind w:firstLine="480"/>
        <w:jc w:val="left"/>
        <w:spacing w:line="560" w:lineRule="exact"/>
        <w:rPr>
          <w:rFonts w:ascii="宋体" w:hAnsi="宋体" w:cs="宋体"/>
          <w:sz w:val="24"/>
          <w:highlight w:val="yellow"/>
        </w:rPr>
      </w:pPr>
      <w:r>
        <w:rPr>
          <w:rFonts w:ascii="宋体" w:hAnsi="宋体" w:cs="宋体"/>
          <w:sz w:val="24"/>
          <w:highlight w:val="yellow"/>
        </w:rPr>
      </w:r>
      <w:r/>
    </w:p>
    <w:p>
      <w:pPr>
        <w:ind w:firstLine="1063"/>
        <w:jc w:val="left"/>
        <w:spacing w:line="560" w:lineRule="exact"/>
        <w:rPr>
          <w:rFonts w:ascii="宋体" w:hAnsi="宋体" w:cs="宋体"/>
          <w:sz w:val="24"/>
          <w:szCs w:val="24"/>
          <w:lang w:val="zh-CN"/>
        </w:rPr>
      </w:pPr>
      <w:r/>
      <w:bookmarkStart w:id="163" w:name="_Toc331685783"/>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w:t>
      </w:r>
      <w:r/>
    </w:p>
    <w:p>
      <w:pPr>
        <w:ind w:firstLine="1058"/>
        <w:jc w:val="left"/>
        <w:spacing w:line="560" w:lineRule="exact"/>
        <w:rPr>
          <w:rFonts w:ascii="宋体" w:hAnsi="宋体" w:cs="宋体"/>
          <w:sz w:val="24"/>
          <w:szCs w:val="24"/>
          <w:lang w:val="zh-CN"/>
        </w:rPr>
      </w:pPr>
      <w:r>
        <w:rPr>
          <w:rFonts w:ascii="宋体" w:hAnsi="宋体" w:cs="宋体"/>
          <w:sz w:val="24"/>
          <w:szCs w:val="24"/>
          <w:lang w:val="zh-CN"/>
        </w:rPr>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住所：                                   住所：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联系人：                                 联系人：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邮政编码：                               邮政编码：</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电话:                                    电话: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传真:                                    传真:</w:t>
      </w:r>
      <w:r/>
    </w:p>
    <w:p>
      <w:pPr>
        <w:ind w:firstLine="1058"/>
        <w:jc w:val="left"/>
        <w:spacing w:line="560" w:lineRule="exact"/>
        <w:rPr>
          <w:rFonts w:ascii="宋体" w:hAnsi="宋体" w:cs="宋体"/>
          <w:sz w:val="24"/>
          <w:szCs w:val="24"/>
        </w:rPr>
      </w:pPr>
      <w:r>
        <w:rPr>
          <w:rFonts w:hint="eastAsia" w:ascii="宋体" w:hAnsi="宋体" w:cs="宋体"/>
          <w:sz w:val="24"/>
          <w:szCs w:val="24"/>
          <w:lang w:val="zh-CN"/>
        </w:rPr>
        <w:t xml:space="preserve">电子邮箱：                               电子邮箱：</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开户银行：                               开户银行：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开户名称：                               开户名称：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pStyle w:val="946"/>
        <w:ind w:left="1058" w:hanging="2"/>
        <w:spacing w:line="560" w:lineRule="exact"/>
        <w:rPr>
          <w:rFonts w:hAnsi="宋体" w:cs="宋体"/>
          <w:b/>
          <w:szCs w:val="24"/>
        </w:rPr>
      </w:pPr>
      <w:r>
        <w:rPr>
          <w:rFonts w:hAnsi="宋体" w:cs="宋体"/>
          <w:b/>
          <w:szCs w:val="24"/>
        </w:rPr>
      </w:r>
      <w:r/>
    </w:p>
    <w:p>
      <w:pPr>
        <w:pStyle w:val="946"/>
        <w:ind w:firstLine="200"/>
        <w:spacing w:line="560" w:lineRule="exact"/>
        <w:rPr>
          <w:rFonts w:hAnsi="宋体" w:cs="宋体"/>
          <w:b/>
          <w:szCs w:val="24"/>
        </w:rPr>
      </w:pPr>
      <w:r>
        <w:rPr>
          <w:rFonts w:hAnsi="宋体" w:cs="宋体"/>
          <w:b/>
          <w:szCs w:val="24"/>
        </w:rPr>
      </w:r>
      <w:r/>
    </w:p>
    <w:p>
      <w:pPr>
        <w:pStyle w:val="946"/>
        <w:ind w:firstLine="200"/>
        <w:spacing w:line="560" w:lineRule="exact"/>
        <w:rPr>
          <w:rFonts w:hAnsi="宋体" w:cs="宋体"/>
          <w:b/>
          <w:szCs w:val="24"/>
        </w:rPr>
      </w:pPr>
      <w:r>
        <w:rPr>
          <w:rFonts w:hAnsi="宋体" w:cs="宋体"/>
          <w:b/>
          <w:szCs w:val="24"/>
        </w:rPr>
      </w:r>
      <w:r/>
    </w:p>
    <w:p>
      <w:pPr>
        <w:pStyle w:val="946"/>
        <w:ind w:firstLine="200"/>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br w:type="page" w:clear="all"/>
      </w:r>
      <w:r>
        <w:rPr>
          <w:rFonts w:hint="eastAsia" w:hAnsi="宋体" w:cs="宋体"/>
          <w:b/>
          <w:szCs w:val="24"/>
        </w:rPr>
        <w:t xml:space="preserve">第二部分 合同条款</w:t>
      </w:r>
      <w:bookmarkEnd w:id="163"/>
      <w:r/>
      <w:r/>
    </w:p>
    <w:p>
      <w:pPr>
        <w:ind w:firstLine="482"/>
        <w:jc w:val="left"/>
        <w:spacing w:line="560" w:lineRule="exact"/>
        <w:rPr>
          <w:rFonts w:ascii="宋体" w:hAnsi="宋体" w:cs="宋体"/>
          <w:b/>
          <w:sz w:val="24"/>
        </w:rPr>
      </w:pPr>
      <w:r/>
      <w:bookmarkStart w:id="164" w:name="_Ref467379225"/>
      <w:r/>
      <w:bookmarkStart w:id="165" w:name="_Toc487900349"/>
      <w:r/>
      <w:bookmarkStart w:id="166" w:name="_Ref467379195"/>
      <w:r/>
      <w:bookmarkStart w:id="167" w:name="_Toc28763"/>
      <w:r/>
      <w:bookmarkStart w:id="168" w:name="_Ref467378499"/>
      <w:r/>
      <w:bookmarkStart w:id="169" w:name="_Ref467379101"/>
      <w:r/>
      <w:bookmarkStart w:id="170" w:name="_Ref467379214"/>
      <w:r/>
      <w:bookmarkStart w:id="171" w:name="_Ref467379094"/>
      <w:r/>
      <w:bookmarkStart w:id="172" w:name="_Toc279701240"/>
      <w:r/>
      <w:bookmarkStart w:id="173" w:name="_Ref467379205"/>
      <w:r/>
      <w:bookmarkStart w:id="174" w:name="_Ref467378463"/>
      <w:r/>
      <w:bookmarkStart w:id="175" w:name="_Toc19614"/>
      <w:r/>
      <w:bookmarkStart w:id="176" w:name="_Toc16917"/>
      <w:r/>
      <w:bookmarkStart w:id="177" w:name="_Ref467379109"/>
      <w:r/>
      <w:bookmarkStart w:id="178" w:name="_Ref467378404"/>
      <w:r/>
      <w:bookmarkStart w:id="179" w:name="_Toc259093669"/>
      <w:r>
        <w:rPr>
          <w:rFonts w:hint="eastAsia" w:ascii="宋体" w:hAnsi="宋体" w:cs="宋体"/>
          <w:b/>
          <w:sz w:val="24"/>
        </w:rPr>
        <w:t xml:space="preserve">2.1 定义</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480"/>
        <w:jc w:val="left"/>
        <w:spacing w:line="560" w:lineRule="exact"/>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560" w:lineRule="exact"/>
        <w:rPr>
          <w:rFonts w:ascii="宋体" w:hAnsi="宋体" w:cs="宋体"/>
          <w:sz w:val="24"/>
        </w:rPr>
      </w:pPr>
      <w:r>
        <w:rPr>
          <w:rFonts w:hint="eastAsia" w:ascii="宋体" w:hAnsi="宋体" w:cs="宋体"/>
          <w:sz w:val="24"/>
        </w:rPr>
        <w:t xml:space="preserve">2.1.1 “合同”系指采购人和中标供应商签订的载明双方当事人所达成的协议，并包括所有的附件、附录和构成合同的其他文件。</w:t>
      </w:r>
      <w:r/>
    </w:p>
    <w:p>
      <w:pPr>
        <w:ind w:firstLine="480"/>
        <w:jc w:val="left"/>
        <w:spacing w:line="560" w:lineRule="exact"/>
        <w:rPr>
          <w:rFonts w:ascii="宋体" w:hAnsi="宋体" w:cs="宋体"/>
          <w:sz w:val="24"/>
        </w:rPr>
      </w:pPr>
      <w:r>
        <w:rPr>
          <w:rFonts w:hint="eastAsia" w:ascii="宋体" w:hAnsi="宋体" w:cs="宋体"/>
          <w:sz w:val="24"/>
        </w:rPr>
        <w:t xml:space="preserve">2.1.2 “合同价”系指根据合同约定，中标供应商在完全履行合同义务后，采购人应支付给中标供应商的价格。</w:t>
      </w:r>
      <w:r/>
    </w:p>
    <w:p>
      <w:pPr>
        <w:ind w:firstLine="480"/>
        <w:jc w:val="left"/>
        <w:spacing w:line="560" w:lineRule="exact"/>
        <w:rPr>
          <w:rFonts w:ascii="宋体" w:hAnsi="宋体" w:cs="宋体"/>
          <w:sz w:val="24"/>
        </w:rPr>
      </w:pPr>
      <w:r>
        <w:rPr>
          <w:rFonts w:hint="eastAsia" w:ascii="宋体" w:hAnsi="宋体" w:cs="宋体"/>
          <w:sz w:val="24"/>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ascii="宋体" w:hAnsi="宋体" w:cs="宋体"/>
          <w:sz w:val="24"/>
        </w:rPr>
      </w:pPr>
      <w:r/>
      <w:bookmarkStart w:id="180" w:name="_Ref467378840"/>
      <w:r>
        <w:rPr>
          <w:rFonts w:hint="eastAsia" w:ascii="宋体" w:hAnsi="宋体" w:cs="宋体"/>
          <w:sz w:val="24"/>
        </w:rPr>
        <w:t xml:space="preserve">2.1.4 “甲方”系指与中标供应商签署合同的采购人</w:t>
      </w:r>
      <w:bookmarkEnd w:id="180"/>
      <w:r>
        <w:rPr>
          <w:rFonts w:hint="eastAsia" w:ascii="宋体" w:hAnsi="宋体" w:cs="宋体"/>
          <w:sz w:val="24"/>
        </w:rPr>
        <w:t xml:space="preserve">；采购人委托集中采购机构代表其与乙方签订合同的，采购人的授权委托书作为合同附件。</w:t>
      </w:r>
      <w:r/>
    </w:p>
    <w:p>
      <w:pPr>
        <w:ind w:firstLine="480"/>
        <w:jc w:val="left"/>
        <w:spacing w:line="560" w:lineRule="exact"/>
        <w:rPr>
          <w:rFonts w:ascii="宋体" w:hAnsi="宋体" w:cs="宋体"/>
          <w:sz w:val="24"/>
        </w:rPr>
      </w:pPr>
      <w:r/>
      <w:bookmarkStart w:id="181" w:name="_Ref467379400"/>
      <w:r>
        <w:rPr>
          <w:rFonts w:hint="eastAsia" w:ascii="宋体" w:hAnsi="宋体" w:cs="宋体"/>
          <w:sz w:val="24"/>
        </w:rPr>
        <w:t xml:space="preserve">2.1.5 “乙方”系指根据合同约定交付货物的中标供应商</w:t>
      </w:r>
      <w:bookmarkEnd w:id="181"/>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sz w:val="24"/>
        </w:rPr>
      </w:pPr>
      <w:r/>
      <w:bookmarkStart w:id="182" w:name="_Ref467379436"/>
      <w:r>
        <w:rPr>
          <w:rFonts w:hint="eastAsia" w:ascii="宋体" w:hAnsi="宋体" w:cs="宋体"/>
          <w:sz w:val="24"/>
        </w:rPr>
        <w:t xml:space="preserve">2.1.6 “现场”系指合同约定货物将要运至或者安装的地点。</w:t>
      </w:r>
      <w:bookmarkEnd w:id="182"/>
      <w:r/>
      <w:r/>
    </w:p>
    <w:p>
      <w:pPr>
        <w:ind w:firstLine="482"/>
        <w:jc w:val="left"/>
        <w:spacing w:line="560" w:lineRule="exact"/>
        <w:rPr>
          <w:rFonts w:ascii="宋体" w:hAnsi="宋体" w:cs="宋体"/>
          <w:b/>
          <w:sz w:val="24"/>
        </w:rPr>
      </w:pPr>
      <w:r/>
      <w:bookmarkStart w:id="183" w:name="_Toc13336"/>
      <w:r/>
      <w:bookmarkStart w:id="184" w:name="_Toc259093670"/>
      <w:r/>
      <w:bookmarkStart w:id="185" w:name="_Toc32504"/>
      <w:r/>
      <w:bookmarkStart w:id="186" w:name="_Toc487900350"/>
      <w:r/>
      <w:bookmarkStart w:id="187" w:name="_Toc279701241"/>
      <w:r/>
      <w:bookmarkStart w:id="188" w:name="_Toc27635"/>
      <w:r>
        <w:rPr>
          <w:rFonts w:hint="eastAsia" w:ascii="宋体" w:hAnsi="宋体" w:cs="宋体"/>
          <w:b/>
          <w:sz w:val="24"/>
        </w:rPr>
        <w:t xml:space="preserve">2.2 技术规范</w:t>
      </w:r>
      <w:bookmarkEnd w:id="183"/>
      <w:r/>
      <w:bookmarkEnd w:id="184"/>
      <w:r/>
      <w:bookmarkEnd w:id="185"/>
      <w:r/>
      <w:bookmarkEnd w:id="186"/>
      <w:r/>
      <w:bookmarkEnd w:id="187"/>
      <w:r/>
      <w:bookmarkEnd w:id="188"/>
      <w:r/>
      <w:r/>
    </w:p>
    <w:p>
      <w:pPr>
        <w:ind w:firstLine="480"/>
        <w:jc w:val="left"/>
        <w:spacing w:line="560" w:lineRule="exact"/>
        <w:rPr>
          <w:rFonts w:ascii="宋体" w:hAnsi="宋体" w:cs="宋体"/>
          <w:sz w:val="24"/>
        </w:rPr>
      </w:pPr>
      <w:r>
        <w:rPr>
          <w:rFonts w:hint="eastAsia" w:ascii="宋体" w:hAnsi="宋体" w:cs="宋体"/>
          <w:sz w:val="24"/>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ascii="宋体" w:hAnsi="宋体" w:cs="宋体"/>
          <w:b/>
          <w:sz w:val="24"/>
        </w:rPr>
      </w:pPr>
      <w:r/>
      <w:bookmarkStart w:id="189" w:name="_Toc27853"/>
      <w:r/>
      <w:bookmarkStart w:id="190" w:name="_Toc31634"/>
      <w:r/>
      <w:bookmarkStart w:id="191" w:name="_Toc487900351"/>
      <w:r/>
      <w:bookmarkStart w:id="192" w:name="_Toc259093671"/>
      <w:r/>
      <w:bookmarkStart w:id="193" w:name="_Toc279701242"/>
      <w:r/>
      <w:bookmarkStart w:id="194" w:name="_Toc9829"/>
      <w:r>
        <w:rPr>
          <w:rFonts w:hint="eastAsia" w:ascii="宋体" w:hAnsi="宋体" w:cs="宋体"/>
          <w:b/>
          <w:sz w:val="24"/>
        </w:rPr>
        <w:t xml:space="preserve">2.3 知识产权</w:t>
      </w:r>
      <w:bookmarkEnd w:id="189"/>
      <w:r/>
      <w:bookmarkEnd w:id="190"/>
      <w:r/>
      <w:bookmarkEnd w:id="191"/>
      <w:r/>
      <w:bookmarkEnd w:id="192"/>
      <w:r/>
      <w:bookmarkEnd w:id="193"/>
      <w:r/>
      <w:bookmarkEnd w:id="194"/>
      <w:r/>
      <w:r/>
    </w:p>
    <w:p>
      <w:pPr>
        <w:ind w:firstLine="480"/>
        <w:jc w:val="left"/>
        <w:spacing w:line="560" w:lineRule="exact"/>
        <w:rPr>
          <w:rFonts w:ascii="宋体" w:hAnsi="宋体" w:cs="宋体"/>
          <w:sz w:val="24"/>
        </w:rPr>
      </w:pPr>
      <w:r>
        <w:rPr>
          <w:rFonts w:hint="eastAsia" w:ascii="宋体" w:hAnsi="宋体" w:cs="宋体"/>
          <w:sz w:val="24"/>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ascii="宋体" w:hAnsi="宋体" w:cs="宋体"/>
          <w:sz w:val="24"/>
        </w:rPr>
      </w:pPr>
      <w:r>
        <w:rPr>
          <w:rFonts w:hint="eastAsia" w:ascii="宋体" w:hAnsi="宋体" w:cs="宋体"/>
          <w:sz w:val="24"/>
        </w:rPr>
        <w:t xml:space="preserve">2.3.2具有知识产权的计算机软件等货物的知识产权归属甲方。</w:t>
      </w:r>
      <w:r/>
    </w:p>
    <w:p>
      <w:pPr>
        <w:ind w:firstLine="482"/>
        <w:jc w:val="left"/>
        <w:spacing w:line="560" w:lineRule="exact"/>
        <w:rPr>
          <w:rFonts w:ascii="宋体" w:hAnsi="宋体" w:cs="宋体"/>
          <w:b/>
          <w:sz w:val="24"/>
        </w:rPr>
      </w:pPr>
      <w:r/>
      <w:bookmarkStart w:id="195" w:name="_Toc29149"/>
      <w:r/>
      <w:bookmarkStart w:id="196" w:name="_Toc11932"/>
      <w:r/>
      <w:bookmarkStart w:id="197" w:name="_Toc4194"/>
      <w:r>
        <w:rPr>
          <w:rFonts w:hint="eastAsia" w:ascii="宋体" w:hAnsi="宋体" w:cs="宋体"/>
          <w:b/>
          <w:sz w:val="24"/>
        </w:rPr>
        <w:t xml:space="preserve">2.4 包装和装运</w:t>
      </w:r>
      <w:bookmarkEnd w:id="195"/>
      <w:r/>
      <w:bookmarkEnd w:id="196"/>
      <w:r/>
      <w:bookmarkEnd w:id="197"/>
      <w:r/>
      <w:r/>
    </w:p>
    <w:p>
      <w:pPr>
        <w:ind w:firstLine="480"/>
        <w:jc w:val="left"/>
        <w:spacing w:line="560" w:lineRule="exact"/>
        <w:rPr>
          <w:rFonts w:ascii="宋体" w:hAnsi="宋体" w:cs="宋体"/>
          <w:sz w:val="24"/>
        </w:rPr>
      </w:pPr>
      <w:r>
        <w:rPr>
          <w:rFonts w:hint="eastAsia" w:ascii="宋体" w:hAnsi="宋体" w:cs="宋体"/>
          <w:sz w:val="24"/>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ascii="宋体" w:hAnsi="宋体" w:cs="宋体"/>
          <w:sz w:val="24"/>
        </w:rPr>
      </w:pPr>
      <w:r>
        <w:rPr>
          <w:rFonts w:hint="eastAsia" w:ascii="宋体" w:hAnsi="宋体" w:cs="宋体"/>
          <w:sz w:val="24"/>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ascii="宋体" w:hAnsi="宋体" w:cs="宋体"/>
          <w:sz w:val="24"/>
        </w:rPr>
      </w:pPr>
      <w:r>
        <w:rPr>
          <w:rFonts w:hint="eastAsia" w:ascii="宋体" w:hAnsi="宋体" w:cs="宋体"/>
          <w:sz w:val="24"/>
        </w:rPr>
        <w:t xml:space="preserve">2.4.3 货到甲方指定地址后，由于甲方保管不善造成的质量问题，乙方应负责修理，但有关费用甲方承担。</w:t>
      </w:r>
      <w:r/>
    </w:p>
    <w:p>
      <w:pPr>
        <w:ind w:firstLine="482"/>
        <w:jc w:val="left"/>
        <w:spacing w:line="560" w:lineRule="exact"/>
        <w:rPr>
          <w:rFonts w:ascii="宋体" w:hAnsi="宋体" w:cs="宋体"/>
          <w:b/>
          <w:sz w:val="24"/>
        </w:rPr>
      </w:pPr>
      <w:r/>
      <w:bookmarkStart w:id="198" w:name="_Ref467379536"/>
      <w:r/>
      <w:bookmarkStart w:id="199" w:name="_Ref467379527"/>
      <w:r/>
      <w:bookmarkStart w:id="200" w:name="_Toc259093674"/>
      <w:r/>
      <w:bookmarkStart w:id="201" w:name="_Ref467378591"/>
      <w:r/>
      <w:bookmarkStart w:id="202" w:name="_Toc487900354"/>
      <w:r/>
      <w:bookmarkStart w:id="203" w:name="_Toc279701245"/>
      <w:r/>
      <w:bookmarkStart w:id="204" w:name="_Ref467379542"/>
      <w:r/>
      <w:bookmarkStart w:id="205" w:name="_Ref467378541"/>
      <w:r/>
      <w:bookmarkStart w:id="206" w:name="_Toc19074"/>
      <w:r/>
      <w:bookmarkStart w:id="207" w:name="_Toc30272"/>
      <w:r/>
      <w:bookmarkStart w:id="208" w:name="_Toc26182"/>
      <w:r>
        <w:rPr>
          <w:rFonts w:hint="eastAsia" w:ascii="宋体" w:hAnsi="宋体" w:cs="宋体"/>
          <w:b/>
          <w:sz w:val="24"/>
        </w:rPr>
        <w:t xml:space="preserve">2.</w:t>
      </w:r>
      <w:bookmarkEnd w:id="198"/>
      <w:r/>
      <w:bookmarkEnd w:id="199"/>
      <w:r/>
      <w:bookmarkEnd w:id="200"/>
      <w:r/>
      <w:bookmarkEnd w:id="201"/>
      <w:r/>
      <w:bookmarkEnd w:id="202"/>
      <w:r/>
      <w:bookmarkEnd w:id="203"/>
      <w:r/>
      <w:bookmarkEnd w:id="204"/>
      <w:r/>
      <w:bookmarkEnd w:id="205"/>
      <w:r>
        <w:rPr>
          <w:rFonts w:hint="eastAsia" w:ascii="宋体" w:hAnsi="宋体" w:cs="宋体"/>
          <w:b/>
          <w:sz w:val="24"/>
        </w:rPr>
        <w:t xml:space="preserve">5 履约检查和问题反馈</w:t>
      </w:r>
      <w:bookmarkEnd w:id="206"/>
      <w:r/>
      <w:bookmarkEnd w:id="207"/>
      <w:r/>
      <w:bookmarkEnd w:id="208"/>
      <w:r/>
      <w:r/>
    </w:p>
    <w:p>
      <w:pPr>
        <w:ind w:firstLine="480"/>
        <w:jc w:val="left"/>
        <w:spacing w:line="560" w:lineRule="exact"/>
        <w:rPr>
          <w:rFonts w:ascii="宋体" w:hAnsi="宋体" w:cs="宋体"/>
          <w:sz w:val="24"/>
        </w:rPr>
      </w:pPr>
      <w:r/>
      <w:bookmarkStart w:id="209" w:name="_Ref467379657"/>
      <w:r>
        <w:rPr>
          <w:rFonts w:hint="eastAsia" w:ascii="宋体" w:hAnsi="宋体" w:cs="宋体"/>
          <w:sz w:val="24"/>
        </w:rPr>
        <w:t xml:space="preserve">2.5.1</w:t>
      </w:r>
      <w:bookmarkStart w:id="210" w:name="_Toc186431854"/>
      <w:r/>
      <w:bookmarkStart w:id="211" w:name="_Toc279701247"/>
      <w:r/>
      <w:bookmarkStart w:id="212" w:name="_Toc487900357"/>
      <w:r/>
      <w:bookmarkStart w:id="213" w:name="_Ref467379793"/>
      <w:r/>
      <w:bookmarkStart w:id="214" w:name="_Ref467379807"/>
      <w:r/>
      <w:bookmarkStart w:id="215" w:name="_Toc259093676"/>
      <w:r/>
      <w:bookmarkEnd w:id="209"/>
      <w:r>
        <w:rPr>
          <w:rFonts w:hint="eastAsia" w:ascii="宋体" w:hAnsi="宋体" w:cs="宋体"/>
          <w:sz w:val="24"/>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216" w:name="_Toc186431855"/>
      <w:r/>
      <w:bookmarkEnd w:id="210"/>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217" w:name="_Toc487900358"/>
      <w:r/>
      <w:bookmarkStart w:id="218" w:name="_Ref467379863"/>
      <w:r/>
      <w:bookmarkStart w:id="219" w:name="_Toc259093677"/>
      <w:r/>
      <w:bookmarkStart w:id="220" w:name="_Ref467379923"/>
      <w:r/>
      <w:bookmarkStart w:id="221" w:name="_Ref467379852"/>
      <w:r/>
      <w:bookmarkStart w:id="222" w:name="_Toc279701248"/>
      <w:r/>
      <w:bookmarkStart w:id="223" w:name="_Toc3225"/>
      <w:r/>
      <w:bookmarkStart w:id="224" w:name="_Toc774"/>
      <w:r/>
      <w:bookmarkStart w:id="225" w:name="_Toc16110"/>
      <w:r/>
      <w:bookmarkEnd w:id="211"/>
      <w:r/>
      <w:bookmarkEnd w:id="212"/>
      <w:r/>
      <w:bookmarkEnd w:id="213"/>
      <w:r/>
      <w:bookmarkEnd w:id="214"/>
      <w:r/>
      <w:bookmarkEnd w:id="215"/>
      <w:r/>
      <w:bookmarkEnd w:id="216"/>
      <w:r>
        <w:rPr>
          <w:rFonts w:hint="eastAsia" w:ascii="宋体" w:hAnsi="宋体" w:cs="宋体"/>
          <w:b/>
          <w:sz w:val="24"/>
        </w:rPr>
        <w:t xml:space="preserve">2.6 技术资料</w:t>
      </w:r>
      <w:bookmarkEnd w:id="217"/>
      <w:r/>
      <w:bookmarkEnd w:id="218"/>
      <w:r/>
      <w:bookmarkEnd w:id="219"/>
      <w:r/>
      <w:bookmarkEnd w:id="220"/>
      <w:r/>
      <w:bookmarkEnd w:id="221"/>
      <w:r/>
      <w:bookmarkEnd w:id="222"/>
      <w:r>
        <w:rPr>
          <w:rFonts w:hint="eastAsia" w:ascii="宋体" w:hAnsi="宋体" w:cs="宋体"/>
          <w:b/>
          <w:sz w:val="24"/>
        </w:rPr>
        <w:t xml:space="preserve">和保密义务</w:t>
      </w:r>
      <w:bookmarkEnd w:id="223"/>
      <w:r/>
      <w:bookmarkEnd w:id="224"/>
      <w:r/>
      <w:bookmarkEnd w:id="225"/>
      <w:r/>
      <w:r/>
    </w:p>
    <w:p>
      <w:pPr>
        <w:ind w:firstLine="480"/>
        <w:jc w:val="left"/>
        <w:spacing w:line="560" w:lineRule="exact"/>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jc w:val="left"/>
        <w:spacing w:line="560" w:lineRule="exact"/>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jc w:val="left"/>
        <w:spacing w:line="560" w:lineRule="exact"/>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ascii="宋体" w:hAnsi="宋体" w:cs="宋体"/>
          <w:b/>
          <w:sz w:val="24"/>
        </w:rPr>
      </w:pPr>
      <w:r/>
      <w:bookmarkStart w:id="226" w:name="_Toc7860"/>
      <w:r>
        <w:rPr>
          <w:rFonts w:hint="eastAsia" w:ascii="宋体" w:hAnsi="宋体" w:cs="宋体"/>
          <w:b/>
          <w:sz w:val="24"/>
        </w:rPr>
        <w:t xml:space="preserve">2.7 质量保证</w:t>
      </w:r>
      <w:bookmarkEnd w:id="226"/>
      <w:r/>
      <w:r/>
    </w:p>
    <w:p>
      <w:pPr>
        <w:ind w:firstLine="480"/>
        <w:jc w:val="left"/>
        <w:spacing w:line="560" w:lineRule="exact"/>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jc w:val="left"/>
        <w:spacing w:line="560" w:lineRule="exact"/>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ascii="宋体" w:hAnsi="宋体" w:cs="宋体"/>
          <w:b/>
          <w:sz w:val="24"/>
        </w:rPr>
      </w:pPr>
      <w:r/>
      <w:bookmarkStart w:id="227" w:name="_Toc279701252"/>
      <w:r/>
      <w:bookmarkStart w:id="228" w:name="_Toc259093681"/>
      <w:r/>
      <w:bookmarkStart w:id="229" w:name="_Toc14055"/>
      <w:r/>
      <w:bookmarkStart w:id="230" w:name="_Toc487900362"/>
      <w:r>
        <w:rPr>
          <w:rFonts w:hint="eastAsia" w:ascii="宋体" w:hAnsi="宋体" w:cs="宋体"/>
          <w:b/>
          <w:sz w:val="24"/>
        </w:rPr>
        <w:t xml:space="preserve">2.8 延迟交货</w:t>
      </w:r>
      <w:bookmarkEnd w:id="227"/>
      <w:r/>
      <w:bookmarkEnd w:id="228"/>
      <w:r/>
      <w:bookmarkEnd w:id="229"/>
      <w:r/>
      <w:bookmarkEnd w:id="230"/>
      <w:r/>
      <w:r/>
    </w:p>
    <w:p>
      <w:pPr>
        <w:ind w:firstLine="480"/>
        <w:jc w:val="left"/>
        <w:spacing w:line="560" w:lineRule="exact"/>
        <w:rPr>
          <w:rFonts w:ascii="宋体" w:hAnsi="宋体" w:cs="宋体"/>
          <w:sz w:val="24"/>
        </w:rPr>
      </w:pPr>
      <w:r>
        <w:rPr>
          <w:rFonts w:hint="eastAsia" w:ascii="宋体" w:hAnsi="宋体" w:cs="宋体"/>
          <w:sz w:val="24"/>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ascii="宋体" w:hAnsi="宋体" w:cs="宋体"/>
          <w:b/>
          <w:sz w:val="24"/>
        </w:rPr>
      </w:pPr>
      <w:r/>
      <w:bookmarkStart w:id="231" w:name="_Toc7502"/>
      <w:r/>
      <w:bookmarkStart w:id="232" w:name="_Toc487900364"/>
      <w:r/>
      <w:bookmarkStart w:id="233" w:name="_Ref467378121"/>
      <w:r/>
      <w:bookmarkStart w:id="234" w:name="_Toc279701254"/>
      <w:r/>
      <w:bookmarkStart w:id="235" w:name="_Toc259093683"/>
      <w:r>
        <w:rPr>
          <w:rFonts w:hint="eastAsia" w:ascii="宋体" w:hAnsi="宋体" w:cs="宋体"/>
          <w:b/>
          <w:sz w:val="24"/>
        </w:rPr>
        <w:t xml:space="preserve">2.9 合同变更</w:t>
      </w:r>
      <w:bookmarkEnd w:id="231"/>
      <w:r/>
      <w:r/>
    </w:p>
    <w:p>
      <w:pPr>
        <w:ind w:firstLine="480"/>
        <w:jc w:val="left"/>
        <w:spacing w:line="560" w:lineRule="exact"/>
        <w:rPr>
          <w:rFonts w:ascii="宋体" w:hAnsi="宋体" w:cs="宋体"/>
          <w:sz w:val="24"/>
        </w:rPr>
      </w:pPr>
      <w:r>
        <w:rPr>
          <w:rFonts w:hint="eastAsia" w:ascii="宋体" w:hAnsi="宋体" w:cs="宋体"/>
          <w:sz w:val="24"/>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bookmarkStart w:id="236" w:name="_Toc259093688"/>
      <w:r/>
      <w:bookmarkStart w:id="237" w:name="_Toc279701259"/>
      <w:r/>
      <w:bookmarkStart w:id="238" w:name="_Toc487900369"/>
      <w:r/>
      <w:r/>
    </w:p>
    <w:p>
      <w:pPr>
        <w:ind w:firstLine="482"/>
        <w:jc w:val="left"/>
        <w:spacing w:line="560" w:lineRule="exact"/>
        <w:rPr>
          <w:rFonts w:ascii="宋体" w:hAnsi="宋体" w:cs="宋体"/>
          <w:b/>
          <w:sz w:val="24"/>
        </w:rPr>
      </w:pPr>
      <w:r/>
      <w:bookmarkStart w:id="239" w:name="_Toc10366"/>
      <w:r/>
      <w:bookmarkStart w:id="240" w:name="_Toc22955"/>
      <w:r/>
      <w:bookmarkStart w:id="241" w:name="_Toc15237"/>
      <w:r>
        <w:rPr>
          <w:rFonts w:hint="eastAsia" w:ascii="宋体" w:hAnsi="宋体" w:cs="宋体"/>
          <w:b/>
          <w:sz w:val="24"/>
        </w:rPr>
        <w:t xml:space="preserve">2.10 合同转让</w:t>
      </w:r>
      <w:bookmarkEnd w:id="236"/>
      <w:r/>
      <w:bookmarkEnd w:id="237"/>
      <w:r/>
      <w:bookmarkEnd w:id="238"/>
      <w:r>
        <w:rPr>
          <w:rFonts w:hint="eastAsia" w:ascii="宋体" w:hAnsi="宋体" w:cs="宋体"/>
          <w:b/>
          <w:sz w:val="24"/>
        </w:rPr>
        <w:t xml:space="preserve">和分包</w:t>
      </w:r>
      <w:bookmarkEnd w:id="239"/>
      <w:r/>
      <w:bookmarkEnd w:id="240"/>
      <w:r/>
      <w:bookmarkEnd w:id="241"/>
      <w:r/>
      <w:r/>
    </w:p>
    <w:p>
      <w:pPr>
        <w:ind w:firstLine="480"/>
        <w:jc w:val="left"/>
        <w:spacing w:line="560" w:lineRule="exact"/>
        <w:rPr>
          <w:rFonts w:ascii="宋体" w:hAnsi="宋体" w:cs="宋体"/>
          <w:sz w:val="24"/>
        </w:rPr>
      </w:pPr>
      <w:r>
        <w:rPr>
          <w:rFonts w:hint="eastAsia" w:ascii="宋体" w:hAnsi="宋体" w:cs="宋体"/>
          <w:sz w:val="24"/>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ascii="宋体" w:hAnsi="宋体" w:cs="宋体"/>
          <w:b/>
          <w:sz w:val="24"/>
        </w:rPr>
      </w:pPr>
      <w:r/>
      <w:bookmarkStart w:id="242" w:name="_Toc13566"/>
      <w:r/>
      <w:bookmarkStart w:id="243" w:name="_Toc14066"/>
      <w:r/>
      <w:bookmarkStart w:id="244" w:name="_Toc16508"/>
      <w:r>
        <w:rPr>
          <w:rFonts w:hint="eastAsia" w:ascii="宋体" w:hAnsi="宋体" w:cs="宋体"/>
          <w:b/>
          <w:sz w:val="24"/>
        </w:rPr>
        <w:t xml:space="preserve">2.11 不可抗力</w:t>
      </w:r>
      <w:bookmarkEnd w:id="242"/>
      <w:r/>
      <w:bookmarkEnd w:id="243"/>
      <w:r/>
      <w:bookmarkEnd w:id="244"/>
      <w:r/>
      <w:r/>
    </w:p>
    <w:p>
      <w:pPr>
        <w:ind w:firstLine="480"/>
        <w:jc w:val="left"/>
        <w:spacing w:line="560" w:lineRule="exact"/>
        <w:rPr>
          <w:rFonts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ascii="宋体" w:hAnsi="宋体" w:cs="宋体"/>
          <w:sz w:val="24"/>
        </w:rPr>
      </w:pPr>
      <w:r>
        <w:rPr>
          <w:rFonts w:hint="eastAsia" w:ascii="宋体" w:hAnsi="宋体" w:cs="宋体"/>
          <w:sz w:val="24"/>
        </w:rPr>
        <w:t xml:space="preserve">2.11.2 因不可抗力致使不能实现合同目的的，当事人可以解除合同；</w:t>
      </w:r>
      <w:r/>
    </w:p>
    <w:p>
      <w:pPr>
        <w:ind w:firstLine="480"/>
        <w:jc w:val="left"/>
        <w:spacing w:line="560" w:lineRule="exact"/>
        <w:rPr>
          <w:rFonts w:ascii="宋体" w:hAnsi="宋体" w:cs="宋体"/>
          <w:sz w:val="24"/>
        </w:rPr>
      </w:pPr>
      <w:r>
        <w:rPr>
          <w:rFonts w:hint="eastAsia" w:ascii="宋体" w:hAnsi="宋体" w:cs="宋体"/>
          <w:sz w:val="24"/>
        </w:rPr>
        <w:t xml:space="preserve">2.11.3 因不可抗力致使合同有变更必要的，双方当事人应在约定时间内以书面形式变更</w:t>
      </w:r>
      <w:r>
        <w:rPr>
          <w:rFonts w:hint="eastAsia" w:ascii="宋体" w:hAnsi="宋体" w:cs="宋体"/>
          <w:sz w:val="24"/>
        </w:rPr>
        <w:t xml:space="preserve">合同；</w:t>
      </w:r>
      <w:r/>
    </w:p>
    <w:p>
      <w:pPr>
        <w:ind w:firstLine="480"/>
        <w:jc w:val="left"/>
        <w:spacing w:line="560" w:lineRule="exact"/>
        <w:rPr>
          <w:rFonts w:ascii="宋体" w:hAnsi="宋体"/>
          <w:bCs/>
          <w:sz w:val="24"/>
          <w:lang w:val="zh-CN"/>
        </w:rPr>
      </w:pPr>
      <w:r>
        <w:rPr>
          <w:rFonts w:hint="eastAsia" w:ascii="宋体" w:hAnsi="宋体" w:cs="宋体"/>
          <w:sz w:val="24"/>
        </w:rPr>
        <w:t xml:space="preserve">2.11.4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jc w:val="left"/>
        <w:spacing w:line="560" w:lineRule="exact"/>
        <w:rPr>
          <w:rFonts w:ascii="宋体" w:hAnsi="宋体"/>
          <w:bCs/>
          <w:sz w:val="24"/>
          <w:lang w:val="zh-CN"/>
        </w:rPr>
      </w:pPr>
      <w:r>
        <w:rPr>
          <w:rFonts w:hint="eastAsia" w:ascii="宋体" w:hAnsi="宋体" w:cs="宋体"/>
          <w:sz w:val="24"/>
        </w:rPr>
        <w:t xml:space="preserve">2.11.5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ascii="宋体" w:hAnsi="宋体" w:cs="宋体"/>
          <w:b/>
          <w:sz w:val="24"/>
        </w:rPr>
      </w:pPr>
      <w:r/>
      <w:bookmarkStart w:id="245" w:name="_Toc6969"/>
      <w:r/>
      <w:bookmarkStart w:id="246" w:name="_Toc689"/>
      <w:r/>
      <w:bookmarkStart w:id="247" w:name="_Toc259093684"/>
      <w:r/>
      <w:bookmarkStart w:id="248" w:name="_Toc30676"/>
      <w:r/>
      <w:bookmarkStart w:id="249" w:name="_Toc279701255"/>
      <w:r/>
      <w:bookmarkStart w:id="250" w:name="_Toc487900365"/>
      <w:r>
        <w:rPr>
          <w:rFonts w:hint="eastAsia" w:ascii="宋体" w:hAnsi="宋体" w:cs="宋体"/>
          <w:b/>
          <w:sz w:val="24"/>
        </w:rPr>
        <w:t xml:space="preserve">2.12 税费</w:t>
      </w:r>
      <w:bookmarkEnd w:id="245"/>
      <w:r/>
      <w:bookmarkEnd w:id="246"/>
      <w:r/>
      <w:bookmarkEnd w:id="247"/>
      <w:r/>
      <w:bookmarkEnd w:id="248"/>
      <w:r/>
      <w:bookmarkEnd w:id="249"/>
      <w:r/>
      <w:bookmarkEnd w:id="250"/>
      <w:r/>
      <w:r/>
    </w:p>
    <w:p>
      <w:pPr>
        <w:ind w:firstLine="480"/>
        <w:jc w:val="left"/>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jc w:val="left"/>
        <w:spacing w:line="560" w:lineRule="exact"/>
        <w:rPr>
          <w:rFonts w:ascii="宋体" w:hAnsi="宋体" w:cs="宋体"/>
          <w:b/>
          <w:sz w:val="24"/>
        </w:rPr>
      </w:pPr>
      <w:r/>
      <w:bookmarkStart w:id="251" w:name="_Toc7102"/>
      <w:r/>
      <w:bookmarkStart w:id="252" w:name="_Toc487900368"/>
      <w:r/>
      <w:bookmarkStart w:id="253" w:name="_Toc259093687"/>
      <w:r/>
      <w:bookmarkStart w:id="254" w:name="_Toc8298"/>
      <w:r/>
      <w:bookmarkStart w:id="255" w:name="_Toc16959"/>
      <w:r/>
      <w:bookmarkStart w:id="256" w:name="_Toc279701258"/>
      <w:r>
        <w:rPr>
          <w:rFonts w:hint="eastAsia" w:ascii="宋体" w:hAnsi="宋体" w:cs="宋体"/>
          <w:b/>
          <w:sz w:val="24"/>
        </w:rPr>
        <w:t xml:space="preserve">2.13 乙方破产</w:t>
      </w:r>
      <w:bookmarkEnd w:id="251"/>
      <w:r/>
      <w:bookmarkEnd w:id="252"/>
      <w:r/>
      <w:bookmarkEnd w:id="253"/>
      <w:r/>
      <w:bookmarkEnd w:id="254"/>
      <w:r/>
      <w:bookmarkEnd w:id="255"/>
      <w:r/>
      <w:bookmarkEnd w:id="256"/>
      <w:r/>
      <w:r/>
    </w:p>
    <w:p>
      <w:pPr>
        <w:ind w:firstLine="480"/>
        <w:jc w:val="left"/>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ascii="宋体" w:hAnsi="宋体" w:cs="宋体"/>
          <w:b/>
          <w:sz w:val="24"/>
        </w:rPr>
      </w:pPr>
      <w:r/>
      <w:bookmarkStart w:id="257" w:name="_Toc15387"/>
      <w:r/>
      <w:bookmarkStart w:id="258" w:name="_Toc29333"/>
      <w:r/>
      <w:bookmarkStart w:id="259" w:name="_Toc6134"/>
      <w:r>
        <w:rPr>
          <w:rFonts w:hint="eastAsia" w:ascii="宋体" w:hAnsi="宋体" w:cs="宋体"/>
          <w:b/>
          <w:sz w:val="24"/>
        </w:rPr>
        <w:t xml:space="preserve">2.14 合同中止、终止</w:t>
      </w:r>
      <w:bookmarkEnd w:id="257"/>
      <w:r/>
      <w:bookmarkEnd w:id="258"/>
      <w:r/>
      <w:bookmarkEnd w:id="259"/>
      <w:r/>
      <w:r/>
    </w:p>
    <w:p>
      <w:pPr>
        <w:ind w:firstLine="480"/>
        <w:jc w:val="left"/>
        <w:spacing w:line="560" w:lineRule="exact"/>
        <w:rPr>
          <w:rFonts w:ascii="宋体" w:hAnsi="宋体" w:cs="宋体"/>
          <w:sz w:val="24"/>
        </w:rPr>
      </w:pPr>
      <w:r>
        <w:rPr>
          <w:rFonts w:hint="eastAsia" w:ascii="宋体" w:hAnsi="宋体" w:cs="宋体"/>
          <w:sz w:val="24"/>
        </w:rPr>
        <w:t xml:space="preserve">2.14.1 双方当事人不得擅自中止或者终止合同；</w:t>
      </w:r>
      <w:r/>
    </w:p>
    <w:p>
      <w:pPr>
        <w:ind w:firstLine="480"/>
        <w:jc w:val="left"/>
        <w:spacing w:line="560" w:lineRule="exact"/>
        <w:rPr>
          <w:rFonts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ascii="宋体" w:hAnsi="宋体" w:cs="宋体"/>
          <w:b/>
          <w:sz w:val="24"/>
        </w:rPr>
      </w:pPr>
      <w:r/>
      <w:bookmarkStart w:id="260" w:name="_Toc1125"/>
      <w:r/>
      <w:bookmarkStart w:id="261" w:name="_Toc6596"/>
      <w:r/>
      <w:bookmarkStart w:id="262" w:name="_Toc14563"/>
      <w:r>
        <w:rPr>
          <w:rFonts w:hint="eastAsia" w:ascii="宋体" w:hAnsi="宋体" w:cs="宋体"/>
          <w:b/>
          <w:sz w:val="24"/>
        </w:rPr>
        <w:t xml:space="preserve">2.15 检验和验收</w:t>
      </w:r>
      <w:bookmarkEnd w:id="260"/>
      <w:r/>
      <w:bookmarkEnd w:id="261"/>
      <w:r/>
      <w:bookmarkEnd w:id="262"/>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82"/>
        <w:jc w:val="left"/>
        <w:spacing w:line="560" w:lineRule="exact"/>
        <w:rPr>
          <w:rFonts w:ascii="宋体" w:hAnsi="宋体" w:cs="宋体"/>
          <w:b/>
          <w:sz w:val="24"/>
        </w:rPr>
      </w:pPr>
      <w:r/>
      <w:bookmarkStart w:id="263" w:name="_Toc487900371"/>
      <w:r/>
      <w:bookmarkStart w:id="264" w:name="_Toc279701261"/>
      <w:r/>
      <w:bookmarkStart w:id="265" w:name="_Toc259093690"/>
      <w:r/>
      <w:bookmarkStart w:id="266" w:name="_Toc11284"/>
      <w:r/>
      <w:bookmarkStart w:id="267" w:name="_Toc19604"/>
      <w:r/>
      <w:bookmarkStart w:id="268" w:name="_Toc25182"/>
      <w:r/>
      <w:bookmarkEnd w:id="232"/>
      <w:r/>
      <w:bookmarkEnd w:id="233"/>
      <w:r/>
      <w:bookmarkEnd w:id="234"/>
      <w:r/>
      <w:bookmarkEnd w:id="235"/>
      <w:r>
        <w:rPr>
          <w:rFonts w:hint="eastAsia" w:ascii="宋体" w:hAnsi="宋体" w:cs="宋体"/>
          <w:b/>
          <w:sz w:val="24"/>
        </w:rPr>
        <w:t xml:space="preserve">2.16 通知</w:t>
      </w:r>
      <w:bookmarkEnd w:id="263"/>
      <w:r/>
      <w:bookmarkEnd w:id="264"/>
      <w:r/>
      <w:bookmarkEnd w:id="265"/>
      <w:r>
        <w:rPr>
          <w:rFonts w:hint="eastAsia" w:ascii="宋体" w:hAnsi="宋体" w:cs="宋体"/>
          <w:b/>
          <w:sz w:val="24"/>
        </w:rPr>
        <w:t xml:space="preserve">和送达</w:t>
      </w:r>
      <w:bookmarkEnd w:id="266"/>
      <w:r/>
      <w:bookmarkEnd w:id="267"/>
      <w:r/>
      <w:bookmarkEnd w:id="268"/>
      <w:r/>
      <w:r/>
    </w:p>
    <w:p>
      <w:pPr>
        <w:ind w:firstLine="480"/>
        <w:jc w:val="left"/>
        <w:spacing w:line="560" w:lineRule="exact"/>
        <w:rPr>
          <w:rFonts w:ascii="宋体" w:hAnsi="宋体" w:cs="宋体"/>
          <w:sz w:val="24"/>
        </w:rPr>
      </w:pPr>
      <w:r/>
      <w:bookmarkStart w:id="269" w:name="_Toc6698"/>
      <w:r/>
      <w:bookmarkStart w:id="270" w:name="_Toc3135"/>
      <w:r/>
      <w:bookmarkStart w:id="271" w:name="_Toc487900372"/>
      <w:r/>
      <w:bookmarkStart w:id="272" w:name="_Toc279701262"/>
      <w:r/>
      <w:bookmarkStart w:id="273" w:name="_Toc259093691"/>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bookmarkEnd w:id="269"/>
      <w:r/>
      <w:bookmarkEnd w:id="270"/>
      <w:r/>
      <w:r/>
    </w:p>
    <w:p>
      <w:pPr>
        <w:ind w:firstLine="480"/>
        <w:jc w:val="left"/>
        <w:spacing w:line="560" w:lineRule="exact"/>
        <w:rPr>
          <w:rFonts w:ascii="宋体" w:hAnsi="宋体" w:cs="宋体"/>
          <w:sz w:val="24"/>
        </w:rPr>
      </w:pPr>
      <w:r/>
      <w:bookmarkStart w:id="274" w:name="_Toc23128"/>
      <w:r/>
      <w:bookmarkStart w:id="275" w:name="_Toc23294"/>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4"/>
      <w:r/>
      <w:bookmarkEnd w:id="275"/>
      <w:r/>
      <w:r/>
    </w:p>
    <w:p>
      <w:pPr>
        <w:ind w:firstLine="482"/>
        <w:jc w:val="left"/>
        <w:spacing w:line="560" w:lineRule="exact"/>
        <w:rPr>
          <w:rFonts w:ascii="宋体" w:hAnsi="宋体" w:cs="宋体"/>
          <w:b/>
          <w:sz w:val="24"/>
        </w:rPr>
      </w:pPr>
      <w:r/>
      <w:bookmarkStart w:id="276" w:name="_Toc18540"/>
      <w:r/>
      <w:bookmarkStart w:id="277" w:name="_Toc4355"/>
      <w:r/>
      <w:bookmarkStart w:id="278" w:name="_Toc30599"/>
      <w:r>
        <w:rPr>
          <w:rFonts w:hint="eastAsia" w:ascii="宋体" w:hAnsi="宋体" w:cs="宋体"/>
          <w:b/>
          <w:sz w:val="24"/>
        </w:rPr>
        <w:t xml:space="preserve">2.17 计量单位</w:t>
      </w:r>
      <w:bookmarkEnd w:id="271"/>
      <w:r/>
      <w:bookmarkEnd w:id="272"/>
      <w:r/>
      <w:bookmarkEnd w:id="273"/>
      <w:r/>
      <w:bookmarkEnd w:id="276"/>
      <w:r/>
      <w:bookmarkEnd w:id="277"/>
      <w:r/>
      <w:bookmarkEnd w:id="278"/>
      <w:r/>
      <w:r/>
    </w:p>
    <w:p>
      <w:pPr>
        <w:ind w:firstLine="480"/>
        <w:jc w:val="left"/>
        <w:spacing w:line="560" w:lineRule="exact"/>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jc w:val="left"/>
        <w:spacing w:line="560" w:lineRule="exact"/>
        <w:rPr>
          <w:rFonts w:ascii="宋体" w:hAnsi="宋体" w:cs="宋体"/>
          <w:b/>
          <w:sz w:val="24"/>
        </w:rPr>
      </w:pPr>
      <w:r/>
      <w:bookmarkStart w:id="279" w:name="_Toc10330"/>
      <w:r/>
      <w:bookmarkStart w:id="280" w:name="_Toc259093692"/>
      <w:r/>
      <w:bookmarkStart w:id="281" w:name="_Toc487900373"/>
      <w:r/>
      <w:bookmarkStart w:id="282" w:name="_Toc18567"/>
      <w:r/>
      <w:bookmarkStart w:id="283" w:name="_Toc12773"/>
      <w:r/>
      <w:bookmarkStart w:id="284" w:name="_Toc279701263"/>
      <w:r>
        <w:rPr>
          <w:rFonts w:hint="eastAsia" w:ascii="宋体" w:hAnsi="宋体" w:cs="宋体"/>
          <w:b/>
          <w:sz w:val="24"/>
        </w:rPr>
        <w:t xml:space="preserve">2.18 合同使用的文字和适用的法律</w:t>
      </w:r>
      <w:bookmarkEnd w:id="279"/>
      <w:r/>
      <w:bookmarkEnd w:id="280"/>
      <w:r/>
      <w:bookmarkEnd w:id="281"/>
      <w:r/>
      <w:bookmarkEnd w:id="282"/>
      <w:r/>
      <w:bookmarkEnd w:id="283"/>
      <w:r/>
      <w:bookmarkEnd w:id="284"/>
      <w:r/>
      <w:r/>
    </w:p>
    <w:p>
      <w:pPr>
        <w:ind w:firstLine="480"/>
        <w:jc w:val="left"/>
        <w:spacing w:line="560" w:lineRule="exact"/>
        <w:rPr>
          <w:rFonts w:ascii="宋体" w:hAnsi="宋体" w:cs="宋体"/>
          <w:sz w:val="24"/>
        </w:rPr>
      </w:pPr>
      <w:r>
        <w:rPr>
          <w:rFonts w:hint="eastAsia" w:ascii="宋体" w:hAnsi="宋体" w:cs="宋体"/>
          <w:sz w:val="24"/>
        </w:rPr>
        <w:t xml:space="preserve">2.18.1 合同使用汉语书就、变更和解释；</w:t>
      </w:r>
      <w:r/>
    </w:p>
    <w:p>
      <w:pPr>
        <w:ind w:firstLine="480"/>
        <w:jc w:val="left"/>
        <w:spacing w:line="560" w:lineRule="exact"/>
        <w:rPr>
          <w:rFonts w:ascii="宋体" w:hAnsi="宋体" w:cs="宋体"/>
          <w:sz w:val="24"/>
        </w:rPr>
      </w:pPr>
      <w:r>
        <w:rPr>
          <w:rFonts w:hint="eastAsia" w:ascii="宋体" w:hAnsi="宋体" w:cs="宋体"/>
          <w:sz w:val="24"/>
        </w:rPr>
        <w:t xml:space="preserve">2.18.2 合同适用中华人民共和国法律。</w:t>
      </w:r>
      <w:r/>
    </w:p>
    <w:p>
      <w:pPr>
        <w:ind w:firstLine="482"/>
        <w:jc w:val="left"/>
        <w:spacing w:line="560" w:lineRule="exact"/>
        <w:rPr>
          <w:rFonts w:ascii="宋体" w:hAnsi="宋体" w:cs="宋体"/>
          <w:b/>
          <w:sz w:val="24"/>
        </w:rPr>
      </w:pPr>
      <w:r/>
      <w:bookmarkStart w:id="285" w:name="_Toc279701264"/>
      <w:r/>
      <w:bookmarkStart w:id="286" w:name="_Toc12004"/>
      <w:r/>
      <w:bookmarkStart w:id="287" w:name="_Toc16673"/>
      <w:r/>
      <w:bookmarkStart w:id="288" w:name="_Toc3148"/>
      <w:r/>
      <w:bookmarkStart w:id="289" w:name="_Toc259093693"/>
      <w:r>
        <w:rPr>
          <w:rFonts w:hint="eastAsia" w:ascii="宋体" w:hAnsi="宋体" w:cs="宋体"/>
          <w:b/>
          <w:sz w:val="24"/>
        </w:rPr>
        <w:t xml:space="preserve">2.19 履约保证金</w:t>
      </w:r>
      <w:bookmarkEnd w:id="285"/>
      <w:r/>
      <w:bookmarkEnd w:id="286"/>
      <w:r/>
      <w:bookmarkEnd w:id="287"/>
      <w:r/>
      <w:bookmarkEnd w:id="288"/>
      <w:r/>
      <w:bookmarkEnd w:id="289"/>
      <w:r>
        <w:rPr>
          <w:rFonts w:hint="eastAsia" w:ascii="宋体" w:hAnsi="宋体" w:cs="宋体"/>
          <w:b/>
          <w:sz w:val="24"/>
          <w:szCs w:val="24"/>
        </w:rPr>
        <w:t xml:space="preserve">（若有）</w:t>
      </w:r>
      <w:r/>
    </w:p>
    <w:p>
      <w:pPr>
        <w:ind w:firstLine="480"/>
        <w:spacing w:line="560" w:lineRule="exact"/>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 xml:space="preserve">签订合同前，中标供应商须交纳中标合同总金额</w:t>
      </w:r>
      <w:r>
        <w:rPr>
          <w:rFonts w:hint="eastAsia" w:ascii="宋体" w:hAnsi="宋体"/>
          <w:bCs/>
          <w:sz w:val="24"/>
          <w:szCs w:val="24"/>
          <w:u w:val="single"/>
        </w:rPr>
        <w:t xml:space="preserve">    </w:t>
      </w:r>
      <w:r>
        <w:rPr>
          <w:rFonts w:hint="eastAsia" w:ascii="宋体" w:hAnsi="宋体"/>
          <w:bCs/>
          <w:sz w:val="24"/>
          <w:szCs w:val="24"/>
          <w:lang w:val="zh-CN"/>
        </w:rPr>
        <w:t xml:space="preserve">%的履约保证金。</w:t>
      </w:r>
      <w:r/>
    </w:p>
    <w:p>
      <w:pPr>
        <w:ind w:firstLine="480"/>
        <w:spacing w:line="560" w:lineRule="exact"/>
        <w:rPr>
          <w:rFonts w:ascii="宋体" w:hAnsi="宋体" w:cs="宋体"/>
          <w:sz w:val="24"/>
          <w:szCs w:val="24"/>
        </w:rPr>
      </w:pPr>
      <w:r>
        <w:rPr>
          <w:rFonts w:hint="eastAsia" w:ascii="宋体" w:hAnsi="宋体" w:cs="宋体"/>
          <w:sz w:val="24"/>
          <w:szCs w:val="24"/>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黑体" w:hAnsi="黑体" w:eastAsia="黑体"/>
          <w:sz w:val="28"/>
        </w:rPr>
      </w:pPr>
      <w:r>
        <w:rPr>
          <w:rFonts w:hint="eastAsia" w:ascii="宋体" w:hAnsi="宋体" w:cs="宋体"/>
          <w:sz w:val="24"/>
          <w:szCs w:val="24"/>
        </w:rPr>
        <w:t xml:space="preserve">2.17.3 如果甲方未及时退还履约保证金，相关责任由甲乙双方在合同中自行约定。</w:t>
      </w:r>
      <w:bookmarkEnd w:id="130"/>
      <w:r/>
      <w:r/>
    </w:p>
    <w:p>
      <w:pPr>
        <w:jc w:val="center"/>
        <w:rPr>
          <w:rFonts w:ascii="黑体" w:hAnsi="黑体" w:eastAsia="黑体"/>
          <w:sz w:val="28"/>
        </w:rPr>
        <w:outlineLvl w:val="0"/>
      </w:pPr>
      <w:r>
        <w:rPr>
          <w:rFonts w:ascii="黑体" w:hAnsi="黑体" w:eastAsia="黑体"/>
          <w:sz w:val="28"/>
        </w:rPr>
        <w:br w:type="page" w:clear="all"/>
      </w:r>
      <w:bookmarkStart w:id="290" w:name="_Toc157174693"/>
      <w:r/>
      <w:bookmarkStart w:id="291" w:name="_Toc27444"/>
      <w:r/>
      <w:bookmarkStart w:id="292" w:name="_Toc26519"/>
      <w:r/>
      <w:bookmarkStart w:id="293" w:name="_Toc24602"/>
      <w:r>
        <w:rPr>
          <w:rFonts w:hint="eastAsia" w:ascii="黑体" w:hAnsi="黑体" w:eastAsia="黑体"/>
          <w:sz w:val="36"/>
          <w:szCs w:val="36"/>
        </w:rPr>
        <w:t xml:space="preserve">第六章 投标文件</w:t>
      </w:r>
      <w:bookmarkEnd w:id="290"/>
      <w:r/>
      <w:bookmarkEnd w:id="291"/>
      <w:r>
        <w:rPr>
          <w:rFonts w:hint="eastAsia" w:ascii="黑体" w:hAnsi="黑体" w:eastAsia="黑体"/>
          <w:sz w:val="36"/>
          <w:szCs w:val="36"/>
        </w:rPr>
        <w:t xml:space="preserve">内容与格式</w:t>
      </w:r>
      <w:bookmarkEnd w:id="292"/>
      <w:r/>
      <w:r/>
    </w:p>
    <w:p>
      <w:pPr>
        <w:pStyle w:val="954"/>
        <w:ind w:firstLine="0"/>
        <w:spacing w:line="500" w:lineRule="exact"/>
        <w:rPr>
          <w:rFonts w:cs="Arial"/>
          <w:b/>
          <w:sz w:val="30"/>
          <w:szCs w:val="30"/>
        </w:rPr>
      </w:pPr>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投标文件内容</w:t>
      </w:r>
      <w:r/>
    </w:p>
    <w:p>
      <w:pPr>
        <w:pStyle w:val="954"/>
        <w:ind w:firstLine="0"/>
        <w:spacing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954"/>
              <w:jc w:val="center"/>
              <w:spacing w:before="0" w:after="0" w:line="240" w:lineRule="auto"/>
              <w:rPr>
                <w:rFonts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1</w:t>
            </w:r>
            <w:r/>
          </w:p>
        </w:tc>
        <w:tc>
          <w:tcPr>
            <w:tcW w:w="1683" w:type="dxa"/>
            <w:vAlign w:val="center"/>
            <w:textDirection w:val="lrTb"/>
            <w:noWrap w:val="false"/>
          </w:tcPr>
          <w:p>
            <w:pPr>
              <w:pStyle w:val="954"/>
              <w:ind w:firstLine="0"/>
              <w:jc w:val="center"/>
              <w:spacing w:before="0" w:after="0" w:line="240" w:lineRule="auto"/>
              <w:rPr>
                <w:rFonts w:ascii="宋体" w:hAnsi="宋体"/>
                <w:bCs/>
              </w:rPr>
            </w:pPr>
            <w:r>
              <w:rPr>
                <w:rFonts w:hint="eastAsia" w:ascii="宋体" w:hAnsi="宋体"/>
                <w:bCs/>
                <w:lang w:val="zh-CN"/>
              </w:rPr>
              <w:t xml:space="preserve">资格声明</w:t>
            </w:r>
            <w:r>
              <w:rPr>
                <w:rFonts w:hint="eastAsia" w:ascii="宋体" w:hAnsi="宋体"/>
                <w:bCs/>
              </w:rPr>
              <w:t xml:space="preserve">函</w:t>
            </w:r>
            <w:r/>
          </w:p>
        </w:tc>
        <w:tc>
          <w:tcPr>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提供《关于资格的声明函》</w:t>
            </w:r>
            <w:r>
              <w:rPr>
                <w:rFonts w:hint="eastAsia" w:ascii="宋体" w:hAnsi="宋体" w:cs="宋体"/>
                <w:b/>
                <w:bCs/>
              </w:rPr>
              <w:t xml:space="preserve">（给定格式）</w:t>
            </w:r>
            <w:r>
              <w:rPr>
                <w:rFonts w:hint="eastAsia" w:ascii="宋体" w:hAnsi="宋体" w:cs="宋体"/>
              </w:rPr>
              <w:t xml:space="preserve">。</w:t>
            </w:r>
            <w:r/>
          </w:p>
        </w:tc>
        <w:tc>
          <w:tcPr>
            <w:tcW w:w="1192" w:type="dxa"/>
            <w:vAlign w:val="center"/>
            <w:vMerge w:val="restart"/>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bCs/>
                <w:lang w:val="zh-CN"/>
              </w:rPr>
              <w:t xml:space="preserve">被授权代表身份证明</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（给定格式；投标人</w:t>
            </w:r>
            <w:r>
              <w:rPr>
                <w:rFonts w:hint="eastAsia" w:ascii="宋体" w:hAnsi="宋体"/>
                <w:b/>
                <w:bCs/>
                <w:lang w:val="zh-CN"/>
              </w:rPr>
              <w:t xml:space="preserve">法定代表人亲自参加</w:t>
            </w:r>
            <w:r>
              <w:rPr>
                <w:rFonts w:hint="eastAsia" w:ascii="宋体" w:hAnsi="宋体" w:cs="宋体"/>
                <w:b/>
                <w:bCs/>
              </w:rPr>
              <w:t xml:space="preserve">或投标人是自然人</w:t>
            </w:r>
            <w:r>
              <w:rPr>
                <w:rFonts w:hint="eastAsia" w:ascii="宋体" w:hAnsi="宋体"/>
                <w:b/>
                <w:bCs/>
                <w:lang w:val="zh-CN"/>
              </w:rPr>
              <w:t xml:space="preserve">的</w:t>
            </w:r>
            <w:r>
              <w:rPr>
                <w:rFonts w:hint="eastAsia" w:ascii="宋体" w:hAnsi="宋体" w:cs="宋体"/>
                <w:b/>
                <w:bCs/>
              </w:rPr>
              <w:t xml:space="preserve">，可不提供）</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具有独立承担民事责任能力</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提供投标人营业执照或法人（登记）证书，投标人为自然人的提供自然人身份证</w:t>
            </w:r>
            <w:r>
              <w:rPr>
                <w:rFonts w:hint="eastAsia" w:ascii="宋体" w:hAnsi="宋体"/>
                <w:bCs/>
              </w:rPr>
              <w:t xml:space="preserve">明</w:t>
            </w:r>
            <w:r>
              <w:rPr>
                <w:rFonts w:hint="eastAsia" w:ascii="宋体" w:hAnsi="宋体" w:cs="宋体"/>
                <w:b/>
                <w:bCs/>
              </w:rPr>
              <w:t xml:space="preserve">（投标人如是允许以分支机构身份参加投标的，提供投标人分支机构的营业执照）</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4</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具有良好的商业信誉和健全的财务会计制度</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提供银行出具的资信证明（若投标人为法人的须提供其基本开户银行出具的资信证明）；或投标人近十二个月中任意一个月份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cs="宋体"/>
                <w:lang w:val="zh-CN"/>
              </w:rPr>
            </w:pPr>
            <w:r>
              <w:rPr>
                <w:rFonts w:hint="eastAsia" w:ascii="宋体" w:hAnsi="宋体"/>
                <w:bCs/>
                <w:lang w:val="zh-CN"/>
              </w:rPr>
              <w:t xml:space="preserve">有依法缴纳税收的良好记录</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lang w:val="zh-CN"/>
              </w:rPr>
              <w:t xml:space="preserve">投标人依法缴纳近十二个月中任意一个月份（</w:t>
            </w:r>
            <w:r>
              <w:rPr>
                <w:rFonts w:hint="eastAsia" w:ascii="宋体" w:hAnsi="宋体" w:cs="宋体"/>
              </w:rPr>
              <w:t xml:space="preserve">不含投标当月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6</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有依法缴纳社会保障资金的良好记录</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提供投标人依法缴纳近十二个月中任意一个月份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社会保障资金的相关材料</w:t>
            </w:r>
            <w:r>
              <w:rPr>
                <w:rFonts w:hint="eastAsia" w:ascii="宋体" w:hAnsi="宋体"/>
                <w:b/>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7</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无不良信用</w:t>
            </w:r>
            <w:r/>
          </w:p>
          <w:p>
            <w:pPr>
              <w:pStyle w:val="954"/>
              <w:ind w:firstLine="0"/>
              <w:jc w:val="center"/>
              <w:spacing w:before="0" w:after="0" w:line="240" w:lineRule="auto"/>
              <w:rPr>
                <w:rFonts w:ascii="宋体" w:hAnsi="宋体"/>
                <w:bCs/>
                <w:lang w:val="zh-CN"/>
              </w:rPr>
            </w:pPr>
            <w:r>
              <w:rPr>
                <w:rFonts w:hint="eastAsia" w:ascii="宋体" w:hAnsi="宋体"/>
                <w:bCs/>
                <w:lang w:val="zh-CN"/>
              </w:rPr>
              <w:t xml:space="preserve">记录</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cs="宋体"/>
                <w:bCs/>
              </w:rPr>
              <w:t xml:space="preserve">未被“信用中国”、中国政府采购网列入失信被执行人、重大税收违法失信主体、政府采购严重违法失信行为记录名单</w:t>
            </w:r>
            <w:r>
              <w:rPr>
                <w:rFonts w:hint="eastAsia" w:ascii="宋体" w:hAnsi="宋体"/>
                <w:b/>
                <w:lang w:val="zh-CN"/>
              </w:rPr>
              <w:t xml:space="preserve">（</w:t>
            </w:r>
            <w:r>
              <w:rPr>
                <w:rFonts w:ascii="宋体" w:hAnsi="宋体"/>
                <w:b/>
                <w:lang w:val="zh-CN"/>
              </w:rPr>
              <w:t xml:space="preserve">若投标人企业信息已录入以上网站的，</w:t>
            </w:r>
            <w:r>
              <w:rPr>
                <w:rFonts w:hint="eastAsia" w:ascii="宋体" w:hAnsi="宋体"/>
                <w:b/>
                <w:lang w:val="zh-CN"/>
              </w:rPr>
              <w:t xml:space="preserve">无需提供相关证明材料</w:t>
            </w:r>
            <w:r>
              <w:rPr>
                <w:rFonts w:ascii="宋体" w:hAnsi="宋体"/>
                <w:b/>
                <w:lang w:val="zh-CN"/>
              </w:rPr>
              <w:t xml:space="preserve">；</w:t>
            </w:r>
            <w:r>
              <w:rPr>
                <w:rFonts w:hint="eastAsia" w:ascii="宋体" w:hAnsi="宋体"/>
                <w:b/>
                <w:lang w:val="zh-CN"/>
              </w:rPr>
              <w:t xml:space="preserve">若投标人企业信息</w:t>
            </w:r>
            <w:r>
              <w:rPr>
                <w:rFonts w:ascii="宋体" w:hAnsi="宋体"/>
                <w:b/>
                <w:lang w:val="zh-CN"/>
              </w:rPr>
              <w:t xml:space="preserve">未</w:t>
            </w:r>
            <w:r>
              <w:rPr>
                <w:rFonts w:hint="eastAsia" w:ascii="宋体" w:hAnsi="宋体"/>
                <w:b/>
                <w:lang w:val="zh-CN"/>
              </w:rPr>
              <w:t xml:space="preserve">录入以上网站的，以投标人提供的资格声明函中作出的无不良信用记录承诺为准）</w:t>
            </w:r>
            <w:r>
              <w:rPr>
                <w:rFonts w:hint="eastAsia" w:ascii="宋体" w:hAnsi="宋体"/>
                <w:bCs/>
                <w:lang w:val="zh-CN"/>
              </w:rPr>
              <w:t xml:space="preserve">。</w:t>
            </w:r>
            <w:r/>
          </w:p>
        </w:tc>
        <w:tc>
          <w:tcPr>
            <w:tcW w:w="1192" w:type="dxa"/>
            <w:vAlign w:val="center"/>
            <w:vMerge w:val="restart"/>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详见第一章《投标邀请函》</w:t>
            </w:r>
            <w:r/>
          </w:p>
        </w:tc>
      </w:tr>
      <w:tr>
        <w:trPr>
          <w:jc w:val="center"/>
          <w:trHeight w:val="129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8</w:t>
            </w:r>
            <w:r/>
          </w:p>
        </w:tc>
        <w:tc>
          <w:tcPr>
            <w:tcW w:w="1683" w:type="dxa"/>
            <w:vAlign w:val="center"/>
            <w:textDirection w:val="lrTb"/>
            <w:noWrap w:val="false"/>
          </w:tcPr>
          <w:p>
            <w:pPr>
              <w:pStyle w:val="954"/>
              <w:ind w:firstLine="0"/>
              <w:jc w:val="center"/>
              <w:spacing w:before="0" w:after="0" w:line="240" w:lineRule="auto"/>
              <w:rPr>
                <w:rFonts w:ascii="宋体" w:hAnsi="宋体"/>
                <w:bCs/>
              </w:rPr>
            </w:pPr>
            <w:r>
              <w:rPr>
                <w:rFonts w:hint="eastAsia" w:ascii="宋体" w:hAnsi="宋体"/>
                <w:bCs/>
                <w:lang w:val="zh-CN"/>
              </w:rPr>
              <w:t xml:space="preserve">中小企业声明</w:t>
            </w:r>
            <w:r/>
          </w:p>
        </w:tc>
        <w:tc>
          <w:tcPr>
            <w:tcW w:w="5663" w:type="dxa"/>
            <w:vAlign w:val="center"/>
            <w:textDirection w:val="lrTb"/>
            <w:noWrap w:val="false"/>
          </w:tcPr>
          <w:p>
            <w:pPr>
              <w:pStyle w:val="954"/>
              <w:ind w:firstLine="0"/>
              <w:spacing w:before="0" w:after="0" w:line="240" w:lineRule="auto"/>
              <w:rPr>
                <w:rFonts w:ascii="宋体" w:hAnsi="宋体" w:cs="宋体"/>
              </w:rPr>
            </w:pPr>
            <w:r>
              <w:rPr>
                <w:rFonts w:hint="eastAsia" w:ascii="宋体" w:hAnsi="宋体"/>
                <w:bCs/>
                <w:lang w:val="zh-CN"/>
              </w:rPr>
              <w:t xml:space="preserve">专门面向中小企业采购的，投标人应提供有效的《中小企业声明函》或《残疾人福利性单位声明函》或监狱企业的证明文件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给定格式；非</w:t>
            </w:r>
            <w:r>
              <w:rPr>
                <w:rFonts w:hint="eastAsia" w:ascii="宋体" w:hAnsi="宋体"/>
                <w:b/>
                <w:lang w:val="zh-CN"/>
              </w:rPr>
              <w:t xml:space="preserve">专门面向中小企业采购的无需提供）</w:t>
            </w:r>
            <w:r>
              <w:rPr>
                <w:rFonts w:hint="eastAsia" w:ascii="宋体" w:hAnsi="宋体"/>
                <w:bCs/>
                <w:lang w:val="zh-CN"/>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9</w:t>
            </w:r>
            <w:r/>
          </w:p>
        </w:tc>
        <w:tc>
          <w:tcPr>
            <w:tcW w:w="168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特定资格要求</w:t>
            </w:r>
            <w:r/>
          </w:p>
        </w:tc>
        <w:tc>
          <w:tcPr>
            <w:tcW w:w="5663" w:type="dxa"/>
            <w:vAlign w:val="center"/>
            <w:textDirection w:val="lrTb"/>
            <w:noWrap w:val="false"/>
          </w:tcPr>
          <w:p>
            <w:pPr>
              <w:pStyle w:val="954"/>
              <w:ind w:firstLine="0"/>
              <w:jc w:val="both"/>
              <w:spacing w:before="0" w:after="0" w:line="240" w:lineRule="auto"/>
              <w:rPr>
                <w:rFonts w:ascii="宋体" w:hAnsi="宋体" w:cs="宋体"/>
                <w:bCs/>
              </w:rPr>
            </w:pPr>
            <w:r>
              <w:rPr>
                <w:rFonts w:hint="eastAsia" w:ascii="宋体" w:hAnsi="宋体"/>
                <w:bCs/>
                <w:lang w:val="zh-CN"/>
              </w:rPr>
              <w:t xml:space="preserve">无</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10</w:t>
            </w:r>
            <w:r/>
          </w:p>
        </w:tc>
        <w:tc>
          <w:tcPr>
            <w:tcW w:w="1683" w:type="dxa"/>
            <w:vAlign w:val="center"/>
            <w:textDirection w:val="lrTb"/>
            <w:noWrap w:val="false"/>
          </w:tcPr>
          <w:p>
            <w:pPr>
              <w:pStyle w:val="954"/>
              <w:ind w:firstLine="0"/>
              <w:jc w:val="center"/>
              <w:spacing w:before="0" w:after="0" w:line="240" w:lineRule="auto"/>
              <w:rPr>
                <w:rFonts w:ascii="宋体" w:hAnsi="宋体" w:cs="宋体"/>
                <w:bCs/>
                <w:lang w:val="zh-CN"/>
              </w:rPr>
            </w:pPr>
            <w:r>
              <w:rPr>
                <w:rFonts w:hint="eastAsia" w:ascii="宋体" w:hAnsi="宋体"/>
                <w:bCs/>
                <w:lang w:val="zh-CN"/>
              </w:rPr>
              <w:t xml:space="preserve">联合体</w:t>
            </w:r>
            <w:r/>
          </w:p>
        </w:tc>
        <w:tc>
          <w:tcPr>
            <w:gridSpan w:val="2"/>
            <w:tcW w:w="6855" w:type="dxa"/>
            <w:vAlign w:val="center"/>
            <w:textDirection w:val="lrTb"/>
            <w:noWrap w:val="false"/>
          </w:tcPr>
          <w:p>
            <w:pPr>
              <w:pStyle w:val="954"/>
              <w:ind w:firstLine="0"/>
              <w:spacing w:before="0" w:after="0" w:line="240" w:lineRule="auto"/>
              <w:rPr>
                <w:rFonts w:ascii="宋体" w:hAnsi="宋体" w:cs="宋体"/>
              </w:rPr>
            </w:pPr>
            <w:r>
              <w:rPr>
                <w:rFonts w:hint="eastAsia" w:ascii="宋体" w:hAnsi="宋体" w:cs="宋体"/>
                <w:bCs/>
                <w:lang w:val="zh-CN"/>
              </w:rPr>
              <w:t xml:space="preserve">《联合体协议书》</w:t>
            </w:r>
            <w:r>
              <w:rPr>
                <w:rFonts w:hint="eastAsia" w:ascii="宋体" w:hAnsi="宋体" w:cs="宋体"/>
                <w:b/>
              </w:rPr>
              <w:t xml:space="preserve">（给定格式；</w:t>
            </w:r>
            <w:r>
              <w:rPr>
                <w:rFonts w:hint="eastAsia" w:ascii="宋体" w:hAnsi="宋体"/>
                <w:b/>
              </w:rPr>
              <w:t xml:space="preserve">如接受联合体投标且投标人为联合体时须提供</w:t>
            </w:r>
            <w:r>
              <w:rPr>
                <w:rFonts w:hint="eastAsia" w:ascii="宋体" w:hAnsi="宋体" w:cs="宋体"/>
                <w:b/>
              </w:rPr>
              <w:t xml:space="preserve">，</w:t>
            </w:r>
            <w:r>
              <w:rPr>
                <w:rFonts w:hint="eastAsia" w:ascii="宋体" w:hAnsi="宋体"/>
                <w:b/>
                <w:lang w:val="zh-CN"/>
              </w:rPr>
              <w:t xml:space="preserve">否则无需提供</w:t>
            </w:r>
            <w:r>
              <w:rPr>
                <w:rFonts w:hint="eastAsia" w:ascii="宋体" w:hAnsi="宋体" w:cs="宋体"/>
                <w:b/>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11</w:t>
            </w:r>
            <w:r/>
          </w:p>
        </w:tc>
        <w:tc>
          <w:tcPr>
            <w:tcW w:w="1683" w:type="dxa"/>
            <w:vAlign w:val="center"/>
            <w:textDirection w:val="lrTb"/>
            <w:noWrap w:val="false"/>
          </w:tcPr>
          <w:p>
            <w:pPr>
              <w:pStyle w:val="954"/>
              <w:ind w:firstLine="0"/>
              <w:jc w:val="center"/>
              <w:spacing w:before="0" w:after="0" w:line="240" w:lineRule="auto"/>
              <w:rPr>
                <w:rFonts w:ascii="宋体" w:hAnsi="宋体" w:cs="宋体"/>
                <w:bCs/>
                <w:lang w:val="zh-CN"/>
              </w:rPr>
            </w:pPr>
            <w:r>
              <w:rPr>
                <w:rFonts w:hint="eastAsia" w:ascii="宋体" w:hAnsi="宋体"/>
                <w:bCs/>
                <w:lang w:val="zh-CN"/>
              </w:rPr>
              <w:t xml:space="preserve">分包</w:t>
            </w:r>
            <w:r/>
          </w:p>
        </w:tc>
        <w:tc>
          <w:tcPr>
            <w:gridSpan w:val="2"/>
            <w:tcW w:w="6855" w:type="dxa"/>
            <w:vAlign w:val="center"/>
            <w:textDirection w:val="lrTb"/>
            <w:noWrap w:val="false"/>
          </w:tcPr>
          <w:p>
            <w:pPr>
              <w:pStyle w:val="954"/>
              <w:ind w:firstLine="0"/>
              <w:spacing w:before="0" w:after="0" w:line="240" w:lineRule="auto"/>
              <w:rPr>
                <w:rFonts w:ascii="宋体" w:hAnsi="宋体" w:cs="宋体"/>
                <w:bCs/>
                <w:lang w:val="zh-CN"/>
              </w:rPr>
            </w:pPr>
            <w:r>
              <w:rPr>
                <w:rFonts w:hint="eastAsia" w:ascii="宋体" w:hAnsi="宋体" w:cs="宋体"/>
                <w:bCs/>
                <w:lang w:val="zh-CN"/>
              </w:rPr>
              <w:t xml:space="preserve">《分包情况说明》</w:t>
            </w:r>
            <w:r>
              <w:rPr>
                <w:rFonts w:hint="eastAsia" w:ascii="宋体" w:hAnsi="宋体" w:cs="宋体"/>
                <w:b/>
                <w:lang w:val="zh-CN"/>
              </w:rPr>
              <w:t xml:space="preserve">（给定格式；如采购人</w:t>
            </w:r>
            <w:r>
              <w:rPr>
                <w:rFonts w:hint="eastAsia" w:ascii="宋体" w:hAnsi="宋体" w:cs="宋体"/>
                <w:b/>
              </w:rPr>
              <w:t xml:space="preserve">接受</w:t>
            </w:r>
            <w:r>
              <w:rPr>
                <w:rFonts w:hint="eastAsia" w:ascii="宋体" w:hAnsi="宋体" w:cs="宋体"/>
                <w:b/>
                <w:lang w:val="zh-CN"/>
              </w:rPr>
              <w:t xml:space="preserve">分包且投标人有分包意向的须提供，否则无需提供）</w:t>
            </w:r>
            <w:r>
              <w:rPr>
                <w:rFonts w:hint="eastAsia" w:ascii="宋体" w:hAnsi="宋体" w:cs="宋体"/>
                <w:bCs/>
                <w:lang w:val="zh-CN"/>
              </w:rPr>
              <w:t xml:space="preserve">。</w:t>
            </w:r>
            <w:r/>
          </w:p>
        </w:tc>
      </w:tr>
    </w:tbl>
    <w:p>
      <w:pPr>
        <w:numPr>
          <w:ilvl w:val="0"/>
          <w:numId w:val="8"/>
        </w:numPr>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bCs/>
          <w:sz w:val="24"/>
          <w:szCs w:val="24"/>
        </w:rPr>
        <w:t xml:space="preserve">如采购的项目中有多个采购包，投标人应当按照所参与的采购包提交相应的投标文件资料，不同采购包的投标文件资料不混用且不作为评标依据。</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8项，如本项目落实政府采购政策需满足的资格要求中有中小企业政策要求的（详见第一章《投标邀请函》），必须提供相应证明文件，否则投标文件无效。</w:t>
      </w: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9项，如本项目有特定资格要求的，必须按要求提供证明材料，否则投标文件无效。</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10项，如项目接受联合体投标且投标人为联合体时，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中：第1、2项可由联合体主体单位（即联合体牵头人）代表联合体提供；第3、4、5、6、8（如有要求）、9（如有要求）项，联合体各方均须提供。</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11项，如</w:t>
      </w:r>
      <w:r>
        <w:rPr>
          <w:rFonts w:hint="eastAsia" w:ascii="宋体" w:hAnsi="宋体"/>
          <w:sz w:val="24"/>
          <w:szCs w:val="24"/>
          <w:lang w:val="zh-CN"/>
        </w:rPr>
        <w:t xml:space="preserve">采购人</w:t>
      </w:r>
      <w:r>
        <w:rPr>
          <w:rFonts w:hint="eastAsia" w:ascii="宋体" w:hAnsi="宋体"/>
          <w:sz w:val="24"/>
          <w:szCs w:val="24"/>
        </w:rPr>
        <w:t xml:space="preserve">接受</w:t>
      </w:r>
      <w:r>
        <w:rPr>
          <w:rFonts w:hint="eastAsia" w:ascii="宋体" w:hAnsi="宋体"/>
          <w:sz w:val="24"/>
          <w:szCs w:val="24"/>
          <w:lang w:val="zh-CN"/>
        </w:rPr>
        <w:t xml:space="preserve">分包且投标人有分包意向</w:t>
      </w:r>
      <w:r>
        <w:rPr>
          <w:rFonts w:hint="eastAsia" w:ascii="宋体" w:hAnsi="宋体"/>
          <w:sz w:val="24"/>
          <w:szCs w:val="24"/>
        </w:rPr>
        <w:t xml:space="preserve">时，</w:t>
      </w:r>
      <w:r>
        <w:rPr>
          <w:rFonts w:ascii="宋体" w:hAnsi="宋体"/>
          <w:sz w:val="24"/>
          <w:szCs w:val="24"/>
        </w:rPr>
        <w:t xml:space="preserve">上述资格证明文件</w:t>
      </w:r>
      <w:r>
        <w:rPr>
          <w:rFonts w:hint="eastAsia" w:ascii="宋体" w:hAnsi="宋体"/>
          <w:sz w:val="24"/>
          <w:szCs w:val="24"/>
        </w:rPr>
        <w:t xml:space="preserve">中：第1、2、9项由投标人提供；第3、4、5、6、8（如有要求）项，各方均须提供。</w:t>
      </w:r>
      <w:r/>
    </w:p>
    <w:p>
      <w:pPr>
        <w:spacing w:line="500" w:lineRule="exact"/>
        <w:rPr>
          <w:rFonts w:ascii="宋体" w:hAnsi="宋体"/>
          <w:sz w:val="24"/>
          <w:szCs w:val="24"/>
        </w:rPr>
      </w:pPr>
      <w:r>
        <w:rPr>
          <w:rFonts w:ascii="宋体" w:hAnsi="宋体"/>
          <w:sz w:val="24"/>
          <w:szCs w:val="24"/>
        </w:rPr>
      </w:r>
      <w:r/>
    </w:p>
    <w:p>
      <w:pPr>
        <w:rPr>
          <w:rFonts w:ascii="黑体" w:hAnsi="宋体" w:eastAsia="黑体"/>
          <w:bCs/>
          <w:sz w:val="24"/>
          <w:szCs w:val="24"/>
        </w:rPr>
      </w:pPr>
      <w:r>
        <w:rPr>
          <w:rFonts w:hint="eastAsia" w:ascii="宋体" w:hAnsi="宋体"/>
        </w:rPr>
        <w:br w:type="page" w:clear="all"/>
      </w:r>
      <w:r/>
    </w:p>
    <w:p>
      <w:pPr>
        <w:pStyle w:val="954"/>
        <w:numPr>
          <w:ilvl w:val="0"/>
          <w:numId w:val="9"/>
        </w:numPr>
        <w:ind w:firstLine="0"/>
        <w:spacing w:line="500" w:lineRule="exact"/>
        <w:rPr>
          <w:b/>
          <w:sz w:val="28"/>
          <w:szCs w:val="28"/>
        </w:rPr>
      </w:pPr>
      <w:r>
        <w:rPr>
          <w:rFonts w:hint="eastAsia"/>
          <w:b/>
          <w:sz w:val="28"/>
          <w:szCs w:val="28"/>
        </w:rPr>
        <w:t xml:space="preserve">符合性证明文件及评审因素</w:t>
      </w:r>
      <w:r/>
    </w:p>
    <w:p>
      <w:pPr>
        <w:pStyle w:val="954"/>
        <w:ind w:firstLine="0"/>
        <w:spacing w:line="500" w:lineRule="exact"/>
        <w:rPr>
          <w:b/>
          <w:sz w:val="28"/>
          <w:szCs w:val="28"/>
        </w:rPr>
      </w:pPr>
      <w:r>
        <w:rPr>
          <w:rFonts w:hint="eastAsia"/>
          <w:b/>
          <w:sz w:val="28"/>
          <w:szCs w:val="28"/>
        </w:rPr>
        <w:t xml:space="preserve">（一）符合性证明文件</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54"/>
              <w:ind w:firstLine="0"/>
              <w:jc w:val="center"/>
              <w:spacing w:before="0" w:after="0" w:line="240" w:lineRule="auto"/>
              <w:rPr>
                <w:rFonts w:cs="Arial"/>
                <w:b/>
              </w:rPr>
            </w:pPr>
            <w:r>
              <w:rPr>
                <w:rFonts w:hint="eastAsia" w:cs="Arial"/>
                <w:b/>
              </w:rPr>
              <w:t xml:space="preserve">序号</w:t>
            </w:r>
            <w:r/>
          </w:p>
        </w:tc>
        <w:tc>
          <w:tcPr>
            <w:tcW w:w="5811" w:type="dxa"/>
            <w:vAlign w:val="center"/>
            <w:textDirection w:val="lrTb"/>
            <w:noWrap w:val="false"/>
          </w:tcPr>
          <w:p>
            <w:pPr>
              <w:pStyle w:val="954"/>
              <w:ind w:firstLine="0"/>
              <w:jc w:val="center"/>
              <w:spacing w:before="0" w:after="0" w:line="240" w:lineRule="auto"/>
              <w:rPr>
                <w:rFonts w:cs="Arial"/>
                <w:b/>
              </w:rPr>
            </w:pPr>
            <w:r>
              <w:rPr>
                <w:rFonts w:hint="eastAsia" w:ascii="宋体" w:hAnsi="宋体" w:cs="宋体"/>
                <w:b/>
              </w:rPr>
              <w:t xml:space="preserve">评审项目及评审要求</w:t>
            </w:r>
            <w:r/>
          </w:p>
        </w:tc>
        <w:tc>
          <w:tcPr>
            <w:tcW w:w="2263" w:type="dxa"/>
            <w:vAlign w:val="center"/>
            <w:textDirection w:val="lrTb"/>
            <w:noWrap w:val="false"/>
          </w:tcPr>
          <w:p>
            <w:pPr>
              <w:pStyle w:val="954"/>
              <w:ind w:firstLine="0"/>
              <w:jc w:val="center"/>
              <w:spacing w:before="0" w:after="0" w:line="240" w:lineRule="auto"/>
              <w:rPr>
                <w:rFonts w:cs="Arial"/>
                <w:b/>
              </w:rPr>
            </w:pPr>
            <w:r>
              <w:rPr>
                <w:rFonts w:hint="eastAsia" w:cs="Arial"/>
                <w:b/>
              </w:rPr>
              <w:t xml:space="preserve">审查因素</w:t>
            </w:r>
            <w:r/>
          </w:p>
        </w:tc>
      </w:tr>
      <w:tr>
        <w:trPr>
          <w:jc w:val="center"/>
          <w:trHeight w:val="569"/>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cs="Arial"/>
              </w:rPr>
            </w:pPr>
            <w:r>
              <w:rPr>
                <w:rFonts w:hint="eastAsia" w:ascii="宋体" w:hAnsi="宋体" w:cs="Arial"/>
              </w:rPr>
              <w:t xml:space="preserve">1</w:t>
            </w:r>
            <w:r/>
          </w:p>
        </w:tc>
        <w:tc>
          <w:tcPr>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rPr>
              <w:t xml:space="preserve">开标一览表</w:t>
            </w:r>
            <w:r>
              <w:rPr>
                <w:rFonts w:hint="eastAsia" w:ascii="宋体" w:hAnsi="宋体"/>
                <w:b/>
                <w:bCs/>
              </w:rPr>
              <w:t xml:space="preserve">（“苏采云”系统中给定格式）</w:t>
            </w:r>
            <w:r/>
          </w:p>
        </w:tc>
        <w:tc>
          <w:tcPr>
            <w:tcW w:w="2263" w:type="dxa"/>
            <w:vAlign w:val="center"/>
            <w:vMerge w:val="restart"/>
            <w:textDirection w:val="lrTb"/>
            <w:noWrap w:val="false"/>
          </w:tcPr>
          <w:p>
            <w:pPr>
              <w:pStyle w:val="954"/>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报价符合性</w:t>
            </w:r>
            <w:r>
              <w:rPr>
                <w:rFonts w:hint="eastAsia"/>
                <w:b/>
                <w:sz w:val="28"/>
                <w:szCs w:val="28"/>
              </w:rPr>
              <w:t xml:space="preserve">）</w:t>
            </w:r>
            <w:r/>
          </w:p>
        </w:tc>
      </w:tr>
      <w:tr>
        <w:trPr>
          <w:jc w:val="center"/>
          <w:trHeight w:val="569"/>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cs="Arial"/>
              </w:rPr>
            </w:pPr>
            <w:r>
              <w:rPr>
                <w:rFonts w:hint="eastAsia" w:ascii="宋体" w:hAnsi="宋体" w:cs="Arial"/>
              </w:rPr>
              <w:t xml:space="preserve">2</w:t>
            </w:r>
            <w:r/>
          </w:p>
        </w:tc>
        <w:tc>
          <w:tcPr>
            <w:tcW w:w="5811" w:type="dxa"/>
            <w:vAlign w:val="center"/>
            <w:textDirection w:val="lrTb"/>
            <w:noWrap w:val="false"/>
          </w:tcPr>
          <w:p>
            <w:pPr>
              <w:pStyle w:val="954"/>
              <w:ind w:firstLine="0"/>
              <w:jc w:val="both"/>
              <w:spacing w:before="0" w:after="0" w:line="240" w:lineRule="auto"/>
              <w:rPr>
                <w:rFonts w:ascii="宋体" w:hAnsi="宋体"/>
              </w:rPr>
            </w:pPr>
            <w:r>
              <w:rPr>
                <w:rFonts w:hint="eastAsia" w:ascii="宋体" w:hAnsi="宋体"/>
                <w:lang w:val="zh-CN"/>
              </w:rPr>
              <w:t xml:space="preserve">明细报价表</w:t>
            </w:r>
            <w:r>
              <w:rPr>
                <w:rFonts w:hint="eastAsia" w:ascii="宋体" w:hAnsi="宋体" w:cs="Arial"/>
                <w:b/>
                <w:bCs/>
              </w:rPr>
              <w:t xml:space="preserve">（给定格式）</w:t>
            </w:r>
            <w:r/>
          </w:p>
        </w:tc>
        <w:tc>
          <w:tcPr>
            <w:tcW w:w="2263" w:type="dxa"/>
            <w:vAlign w:val="center"/>
            <w:vMerge w:val="continue"/>
            <w:textDirection w:val="lrTb"/>
            <w:noWrap w:val="false"/>
          </w:tcPr>
          <w:p>
            <w:pPr>
              <w:pStyle w:val="954"/>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3</w:t>
            </w:r>
            <w:r/>
          </w:p>
        </w:tc>
        <w:tc>
          <w:tcPr>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cs="Arial"/>
              </w:rPr>
              <w:t xml:space="preserve">投标函</w:t>
            </w:r>
            <w:r>
              <w:rPr>
                <w:rFonts w:hint="eastAsia" w:ascii="宋体" w:hAnsi="宋体" w:cs="Arial"/>
                <w:b/>
                <w:bCs/>
              </w:rPr>
              <w:t xml:space="preserve">（给定格式）</w:t>
            </w:r>
            <w:r/>
          </w:p>
        </w:tc>
        <w:tc>
          <w:tcPr>
            <w:tcW w:w="2263" w:type="dxa"/>
            <w:vAlign w:val="center"/>
            <w:vMerge w:val="restart"/>
            <w:textDirection w:val="lrTb"/>
            <w:noWrap w:val="false"/>
          </w:tcPr>
          <w:p>
            <w:pPr>
              <w:pStyle w:val="954"/>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商务符合性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4</w:t>
            </w:r>
            <w:r/>
          </w:p>
        </w:tc>
        <w:tc>
          <w:tcPr>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cs="Arial"/>
              </w:rPr>
              <w:t xml:space="preserve">承诺书</w:t>
            </w:r>
            <w:r>
              <w:rPr>
                <w:rFonts w:hint="eastAsia" w:ascii="宋体" w:hAnsi="宋体" w:cs="Arial"/>
                <w:b/>
                <w:bCs/>
              </w:rPr>
              <w:t xml:space="preserve">（给定格式）</w:t>
            </w:r>
            <w:r/>
          </w:p>
        </w:tc>
        <w:tc>
          <w:tcPr>
            <w:tcW w:w="2263" w:type="dxa"/>
            <w:vAlign w:val="center"/>
            <w:vMerge w:val="continue"/>
            <w:textDirection w:val="lrTb"/>
            <w:noWrap w:val="false"/>
          </w:tcPr>
          <w:p>
            <w:pPr>
              <w:pStyle w:val="954"/>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5</w:t>
            </w:r>
            <w:r/>
          </w:p>
        </w:tc>
        <w:tc>
          <w:tcPr>
            <w:shd w:val="clear" w:color="auto" w:fill="auto"/>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rPr>
              <w:t xml:space="preserve">项目技术要求偏离表</w:t>
            </w:r>
            <w:r>
              <w:rPr>
                <w:rFonts w:hint="eastAsia" w:ascii="宋体" w:hAnsi="宋体"/>
                <w:b/>
                <w:bCs/>
              </w:rPr>
              <w:t xml:space="preserve">（给定格式）</w:t>
            </w:r>
            <w:r/>
          </w:p>
        </w:tc>
        <w:tc>
          <w:tcPr>
            <w:tcW w:w="2263" w:type="dxa"/>
            <w:vAlign w:val="center"/>
            <w:vMerge w:val="restart"/>
            <w:textDirection w:val="lrTb"/>
            <w:noWrap w:val="false"/>
          </w:tcPr>
          <w:p>
            <w:pPr>
              <w:pStyle w:val="954"/>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技术符合性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6</w:t>
            </w:r>
            <w:r/>
          </w:p>
        </w:tc>
        <w:tc>
          <w:tcPr>
            <w:shd w:val="clear" w:color="auto" w:fill="auto"/>
            <w:tcW w:w="5811" w:type="dxa"/>
            <w:vAlign w:val="center"/>
            <w:textDirection w:val="lrTb"/>
            <w:noWrap w:val="false"/>
          </w:tcPr>
          <w:p>
            <w:pPr>
              <w:pStyle w:val="954"/>
              <w:ind w:firstLine="0"/>
              <w:jc w:val="both"/>
              <w:spacing w:before="0" w:after="0" w:line="240" w:lineRule="auto"/>
              <w:rPr>
                <w:rFonts w:ascii="宋体" w:hAnsi="宋体"/>
              </w:rPr>
            </w:pPr>
            <w:r>
              <w:rPr>
                <w:rFonts w:hint="eastAsia" w:ascii="宋体" w:hAnsi="宋体"/>
              </w:rPr>
              <w:t xml:space="preserve">《采购需求》中要求提供的证明材料</w:t>
            </w:r>
            <w:r>
              <w:rPr>
                <w:rFonts w:hint="eastAsia" w:ascii="宋体" w:hAnsi="宋体"/>
                <w:b/>
                <w:bCs/>
              </w:rPr>
              <w:t xml:space="preserve">（如有）</w:t>
            </w:r>
            <w:r/>
          </w:p>
        </w:tc>
        <w:tc>
          <w:tcPr>
            <w:tcW w:w="2263" w:type="dxa"/>
            <w:vAlign w:val="center"/>
            <w:vMerge w:val="continue"/>
            <w:textDirection w:val="lrTb"/>
            <w:noWrap w:val="false"/>
          </w:tcPr>
          <w:p>
            <w:pPr>
              <w:pStyle w:val="954"/>
              <w:ind w:firstLine="0"/>
              <w:jc w:val="center"/>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符合性证明文件第6项，本招标文件“第三章 项目技术要求和有关说明”中如有要求提供证明材料的，须按要求提供，否则投标文件无效。</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符合性证明文件第6项，本项目如有涉及</w:t>
      </w:r>
      <w:r>
        <w:rPr>
          <w:rFonts w:hint="eastAsia" w:ascii="宋体" w:hAnsi="宋体"/>
          <w:b/>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，须按要求提供相关证明材料，否则投标文件无效。</w:t>
      </w:r>
      <w:r/>
    </w:p>
    <w:p>
      <w:pPr>
        <w:numPr>
          <w:ilvl w:val="0"/>
          <w:numId w:val="10"/>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color w:val="ff0000"/>
          <w:sz w:val="28"/>
          <w:szCs w:val="28"/>
        </w:rPr>
      </w:pPr>
      <w:r>
        <w:rPr>
          <w:b/>
          <w:color w:val="ff0000"/>
          <w:sz w:val="28"/>
          <w:szCs w:val="28"/>
        </w:rPr>
      </w:r>
      <w:r/>
    </w:p>
    <w:p>
      <w:pPr>
        <w:rPr>
          <w:rFonts w:ascii="宋体" w:hAnsi="宋体" w:cs="宋体"/>
          <w:color w:val="ff0000"/>
          <w:sz w:val="24"/>
          <w:szCs w:val="24"/>
        </w:rPr>
      </w:pPr>
      <w:r>
        <w:rPr>
          <w:rFonts w:ascii="宋体" w:hAnsi="宋体" w:cs="宋体"/>
          <w:color w:val="ff0000"/>
          <w:sz w:val="24"/>
          <w:szCs w:val="24"/>
        </w:rPr>
      </w:r>
      <w:r/>
    </w:p>
    <w:p>
      <w:pPr>
        <w:pStyle w:val="954"/>
        <w:ind w:firstLine="0"/>
        <w:spacing w:line="500" w:lineRule="exact"/>
        <w:rPr>
          <w:b/>
          <w:sz w:val="28"/>
          <w:szCs w:val="28"/>
        </w:rPr>
      </w:pPr>
      <w:r>
        <w:rPr>
          <w:rFonts w:hint="eastAsia"/>
          <w:b/>
          <w:sz w:val="28"/>
          <w:szCs w:val="28"/>
        </w:rPr>
        <w:t xml:space="preserve">（二）评审因素</w:t>
      </w:r>
      <w:r/>
    </w:p>
    <w:p>
      <w:pPr>
        <w:ind w:firstLine="480"/>
        <w:spacing w:line="500" w:lineRule="exact"/>
        <w:rPr>
          <w:rFonts w:ascii="宋体" w:hAnsi="宋体" w:cs="宋体"/>
          <w:sz w:val="24"/>
          <w:szCs w:val="24"/>
        </w:rPr>
      </w:pPr>
      <w:r/>
      <w:bookmarkStart w:id="294" w:name="_Toc29240"/>
      <w:r/>
      <w:bookmarkStart w:id="295" w:name="_Hlk151456417"/>
      <w:r>
        <w:rPr>
          <w:rFonts w:hint="eastAsia" w:ascii="宋体" w:hAnsi="宋体" w:cs="宋体"/>
          <w:sz w:val="24"/>
          <w:szCs w:val="24"/>
        </w:rPr>
        <w:t xml:space="preserve">1、《评标方法与评标标准》中涉及的证明文件</w:t>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jc w:val="left"/>
        <w:rPr>
          <w:b/>
          <w:sz w:val="28"/>
          <w:szCs w:val="28"/>
        </w:rPr>
      </w:pPr>
      <w:r>
        <w:rPr>
          <w:rFonts w:hint="eastAsia"/>
          <w:b/>
          <w:sz w:val="28"/>
          <w:szCs w:val="28"/>
        </w:rPr>
        <w:t xml:space="preserve">三、企业报价折扣证明</w:t>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3955" w:type="dxa"/>
            <w:vAlign w:val="center"/>
            <w:textDirection w:val="lrTb"/>
            <w:noWrap w:val="false"/>
          </w:tcPr>
          <w:p>
            <w:pPr>
              <w:pStyle w:val="954"/>
              <w:jc w:val="center"/>
              <w:spacing w:before="0" w:after="0" w:line="240" w:lineRule="auto"/>
              <w:rPr>
                <w:rFonts w:ascii="宋体" w:hAnsi="宋体" w:cs="宋体"/>
                <w:b/>
              </w:rPr>
            </w:pPr>
            <w:r>
              <w:rPr>
                <w:rFonts w:hint="eastAsia" w:ascii="宋体" w:hAnsi="宋体" w:cs="宋体"/>
                <w:b/>
              </w:rPr>
              <w:t xml:space="preserve">评审要求</w:t>
            </w:r>
            <w:r/>
          </w:p>
        </w:tc>
        <w:tc>
          <w:tcPr>
            <w:tcW w:w="2869"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2068"/>
        </w:trPr>
        <w:tc>
          <w:tcPr>
            <w:tcW w:w="759"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1</w:t>
            </w:r>
            <w:r/>
          </w:p>
        </w:tc>
        <w:tc>
          <w:tcPr>
            <w:shd w:val="clear" w:color="auto" w:fill="auto"/>
            <w:tcW w:w="1675"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bCs/>
                <w:lang w:val="zh-CN"/>
              </w:rPr>
              <w:t xml:space="preserve">政府采购支持中小企业发展</w:t>
            </w:r>
            <w:r/>
          </w:p>
        </w:tc>
        <w:tc>
          <w:tcPr>
            <w:shd w:val="clear" w:color="auto" w:fill="auto"/>
            <w:tcW w:w="3955"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rPr>
              <w:t xml:space="preserve">本项</w:t>
            </w:r>
            <w:r>
              <w:rPr>
                <w:rFonts w:hint="eastAsia" w:ascii="宋体" w:hAnsi="宋体"/>
                <w:bCs/>
              </w:rPr>
              <w:t xml:space="preserve">目</w:t>
            </w:r>
            <w:r>
              <w:rPr>
                <w:rFonts w:hint="eastAsia" w:ascii="宋体" w:hAnsi="宋体"/>
                <w:b/>
              </w:rPr>
              <w:t xml:space="preserve">非专</w:t>
            </w:r>
            <w:r>
              <w:rPr>
                <w:rFonts w:hint="eastAsia" w:ascii="宋体" w:hAnsi="宋体"/>
                <w:b/>
                <w:bCs/>
              </w:rPr>
              <w:t xml:space="preserve">门面向中小企业采购，</w:t>
            </w:r>
            <w:r>
              <w:rPr>
                <w:rFonts w:hint="eastAsia" w:ascii="宋体" w:hAnsi="宋体"/>
                <w:bCs/>
              </w:rPr>
              <w:t xml:space="preserve">对符合规定的小微企业报价给予扣除,用扣除后的价格参与评审。</w:t>
            </w:r>
            <w:r/>
          </w:p>
        </w:tc>
        <w:tc>
          <w:tcPr>
            <w:tcW w:w="2869" w:type="dxa"/>
            <w:vAlign w:val="center"/>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符合条件的投标人</w:t>
            </w:r>
            <w:r>
              <w:rPr>
                <w:rFonts w:hint="eastAsia" w:ascii="宋体" w:hAnsi="宋体"/>
                <w:bCs/>
                <w:lang w:val="zh-CN"/>
              </w:rPr>
              <w:t xml:space="preserve">，应提供有效的《中小企业声明函》或《残疾人福利性单位声明函》或监狱企业的证明文件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给定格式：详见“第六章 投标文件内容与格式”第五部分</w:t>
            </w:r>
            <w:r>
              <w:rPr>
                <w:rFonts w:hint="eastAsia" w:ascii="宋体" w:hAnsi="宋体"/>
                <w:b/>
                <w:lang w:val="zh-CN"/>
              </w:rPr>
              <w:t xml:space="preserve">）</w:t>
            </w:r>
            <w:r>
              <w:rPr>
                <w:rFonts w:hint="eastAsia" w:ascii="宋体" w:hAnsi="宋体"/>
                <w:bCs/>
                <w:lang w:val="zh-CN"/>
              </w:rPr>
              <w:t xml:space="preserve">，</w:t>
            </w:r>
            <w:r>
              <w:rPr>
                <w:rFonts w:hint="eastAsia" w:ascii="宋体" w:hAnsi="宋体" w:cs="宋体"/>
                <w:szCs w:val="21"/>
                <w:lang w:val="zh-CN"/>
              </w:rPr>
              <w:t xml:space="preserve">否则不享受报价扣除优惠</w:t>
            </w:r>
            <w:r>
              <w:rPr>
                <w:rFonts w:hint="eastAsia" w:ascii="宋体" w:hAnsi="宋体"/>
                <w:bCs/>
              </w:rPr>
              <w:t xml:space="preserve">。</w:t>
            </w:r>
            <w:r/>
          </w:p>
        </w:tc>
      </w:tr>
    </w:tbl>
    <w:p>
      <w:pPr>
        <w:ind w:firstLine="480"/>
        <w:spacing w:line="500" w:lineRule="exact"/>
        <w:rPr>
          <w:rFonts w:ascii="宋体" w:hAnsi="宋体"/>
          <w:sz w:val="24"/>
          <w:szCs w:val="24"/>
        </w:rPr>
      </w:pPr>
      <w:r>
        <w:rPr>
          <w:rFonts w:ascii="宋体" w:hAnsi="宋体"/>
          <w:sz w:val="24"/>
          <w:szCs w:val="24"/>
        </w:rPr>
      </w:r>
      <w:r/>
    </w:p>
    <w:p>
      <w:pPr>
        <w:jc w:val="center"/>
        <w:rPr>
          <w:rFonts w:ascii="黑体" w:hAnsi="宋体" w:eastAsia="黑体"/>
          <w:bCs/>
          <w:sz w:val="28"/>
          <w:szCs w:val="28"/>
        </w:rPr>
      </w:pPr>
      <w:r>
        <w:rPr>
          <w:rFonts w:ascii="黑体" w:hAnsi="宋体" w:eastAsia="黑体"/>
          <w:bCs/>
          <w:sz w:val="28"/>
          <w:szCs w:val="28"/>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hint="eastAsia" w:cs="Arial"/>
          <w:b/>
          <w:sz w:val="30"/>
          <w:szCs w:val="30"/>
        </w:rPr>
        <w:br w:type="page" w:clear="all"/>
      </w:r>
      <w:bookmarkEnd w:id="294"/>
      <w:r/>
      <w:r/>
    </w:p>
    <w:p>
      <w:pPr>
        <w:rPr>
          <w:rFonts w:cs="Arial"/>
          <w:b/>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投标文件格式</w:t>
      </w:r>
      <w:r/>
    </w:p>
    <w:p>
      <w:pPr>
        <w:pStyle w:val="954"/>
        <w:ind w:firstLine="0"/>
        <w:spacing w:before="0" w:after="0"/>
        <w:rPr>
          <w:rFonts w:cs="Arial"/>
          <w:b/>
          <w:sz w:val="28"/>
          <w:szCs w:val="28"/>
        </w:rPr>
      </w:pPr>
      <w:r>
        <w:rPr>
          <w:rFonts w:hint="eastAsia" w:cs="Arial"/>
          <w:b/>
          <w:sz w:val="28"/>
          <w:szCs w:val="28"/>
        </w:rPr>
        <w:t xml:space="preserve">一、封面格式（参考格式）：</w:t>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               </w:t>
      </w:r>
      <w:r/>
    </w:p>
    <w:p>
      <w:pPr>
        <w:jc w:val="center"/>
        <w:rPr>
          <w:rFonts w:ascii="黑体" w:hAnsi="黑体" w:eastAsia="黑体"/>
          <w:b/>
          <w:sz w:val="120"/>
          <w:szCs w:val="120"/>
        </w:rPr>
      </w:pPr>
      <w:r>
        <w:rPr>
          <w:rFonts w:hint="eastAsia" w:ascii="黑体" w:hAnsi="黑体" w:eastAsia="黑体"/>
          <w:b/>
          <w:sz w:val="120"/>
          <w:szCs w:val="120"/>
        </w:rPr>
        <w:t xml:space="preserve">投标文件</w:t>
      </w:r>
      <w:r/>
    </w:p>
    <w:p>
      <w:pPr>
        <w:jc w:val="cente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6"/>
          <w:szCs w:val="36"/>
        </w:rPr>
      </w:pPr>
      <w:r>
        <w:rPr>
          <w:rFonts w:ascii="宋体" w:hAnsi="宋体"/>
          <w:b/>
          <w:sz w:val="36"/>
          <w:szCs w:val="36"/>
        </w:rPr>
      </w:r>
      <w:r/>
    </w:p>
    <w:p>
      <w:pPr>
        <w:ind w:firstLine="1446"/>
        <w:rPr>
          <w:rFonts w:ascii="宋体" w:hAnsi="宋体"/>
          <w:b/>
          <w:sz w:val="36"/>
          <w:szCs w:val="36"/>
          <w:u w:val="single"/>
        </w:rPr>
      </w:pPr>
      <w:r/>
      <w:bookmarkStart w:id="296" w:name="_Toc10010"/>
      <w:r/>
      <w:bookmarkStart w:id="297" w:name="_Toc24371"/>
      <w:r>
        <w:rPr>
          <w:rFonts w:hint="eastAsia" w:ascii="宋体" w:hAnsi="宋体"/>
          <w:b/>
          <w:sz w:val="36"/>
          <w:szCs w:val="36"/>
        </w:rPr>
        <w:t xml:space="preserve">项目名称：</w:t>
      </w:r>
      <w:bookmarkEnd w:id="296"/>
      <w:r>
        <w:rPr>
          <w:rFonts w:hint="eastAsia" w:ascii="宋体" w:hAnsi="宋体"/>
          <w:b/>
          <w:sz w:val="36"/>
          <w:szCs w:val="36"/>
          <w:u w:val="single"/>
        </w:rPr>
        <w:t xml:space="preserve">“</w:t>
      </w:r>
      <w:r>
        <w:rPr>
          <w:rFonts w:hint="eastAsia" w:ascii="宋体" w:hAnsi="宋体"/>
          <w:b/>
          <w:sz w:val="36"/>
          <w:szCs w:val="36"/>
          <w:u w:val="single"/>
        </w:rPr>
        <w:t xml:space="preserve">E路通”交通事故处理信息化项目</w:t>
      </w:r>
      <w:r>
        <w:rPr>
          <w:rFonts w:hint="eastAsia" w:ascii="宋体" w:hAnsi="宋体"/>
          <w:b/>
          <w:sz w:val="36"/>
          <w:szCs w:val="36"/>
          <w:u w:val="single"/>
        </w:rPr>
        <w:t xml:space="preserve">                     </w:t>
      </w:r>
      <w:r/>
    </w:p>
    <w:p>
      <w:pPr>
        <w:jc w:val="center"/>
        <w:rPr>
          <w:rFonts w:ascii="宋体" w:hAnsi="宋体"/>
          <w:b/>
          <w:sz w:val="36"/>
          <w:szCs w:val="36"/>
          <w:u w:val="single"/>
        </w:rPr>
      </w:pPr>
      <w:r/>
      <w:bookmarkStart w:id="298" w:name="_Toc2400"/>
      <w:r>
        <w:rPr>
          <w:rFonts w:hint="eastAsia" w:ascii="宋体" w:hAnsi="宋体"/>
          <w:b/>
          <w:sz w:val="36"/>
          <w:szCs w:val="36"/>
        </w:rPr>
        <w:t xml:space="preserve">项目编号：</w:t>
      </w:r>
      <w:bookmarkEnd w:id="298"/>
      <w:r>
        <w:rPr>
          <w:rFonts w:hint="eastAsia" w:ascii="宋体" w:hAnsi="宋体"/>
          <w:b/>
          <w:sz w:val="36"/>
          <w:szCs w:val="36"/>
          <w:u w:val="single"/>
        </w:rPr>
        <w:t xml:space="preserve">JSZC-320282-JZCG-G2025-0049</w:t>
      </w:r>
      <w:r/>
    </w:p>
    <w:p>
      <w:pPr>
        <w:ind w:firstLine="1446"/>
        <w:rPr>
          <w:rFonts w:ascii="宋体" w:hAnsi="宋体"/>
          <w:b/>
          <w:sz w:val="36"/>
          <w:szCs w:val="36"/>
          <w:u w:val="single"/>
        </w:rPr>
      </w:pPr>
      <w:r>
        <w:rPr>
          <w:rFonts w:hint="eastAsia" w:ascii="宋体" w:hAnsi="宋体"/>
          <w:b/>
          <w:sz w:val="36"/>
          <w:szCs w:val="36"/>
        </w:rPr>
        <w:t xml:space="preserve">投 标 人：</w:t>
      </w:r>
      <w:bookmarkEnd w:id="297"/>
      <w:r>
        <w:rPr>
          <w:rFonts w:hint="eastAsia" w:ascii="宋体" w:hAnsi="宋体"/>
          <w:b/>
          <w:sz w:val="36"/>
          <w:szCs w:val="36"/>
          <w:u w:val="single"/>
        </w:rPr>
        <w:t xml:space="preserve">                           </w:t>
      </w:r>
      <w:r/>
    </w:p>
    <w:p>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hint="eastAsia" w:ascii="宋体" w:hAnsi="宋体"/>
          <w:b/>
          <w:sz w:val="36"/>
          <w:szCs w:val="36"/>
          <w:u w:val="single"/>
        </w:rPr>
        <w:t xml:space="preserve">                           </w:t>
      </w:r>
      <w:r>
        <w:rPr>
          <w:rFonts w:hint="eastAsia" w:ascii="宋体" w:hAnsi="宋体"/>
          <w:b/>
          <w:sz w:val="36"/>
          <w:szCs w:val="36"/>
        </w:rPr>
        <w:t xml:space="preserve">   </w:t>
      </w:r>
      <w:r/>
    </w:p>
    <w:p>
      <w:pPr>
        <w:ind w:firstLine="2951"/>
        <w:rPr>
          <w:rFonts w:ascii="宋体" w:hAnsi="宋体"/>
          <w:b/>
          <w:sz w:val="30"/>
          <w:szCs w:val="30"/>
        </w:rPr>
      </w:pPr>
      <w:r>
        <w:rPr>
          <w:rFonts w:ascii="宋体" w:hAnsi="宋体"/>
          <w:b/>
          <w:sz w:val="30"/>
          <w:szCs w:val="30"/>
        </w:rPr>
      </w:r>
      <w:r/>
    </w:p>
    <w:p>
      <w:pPr>
        <w:ind w:firstLine="2951"/>
        <w:rPr>
          <w:rFonts w:ascii="宋体" w:hAnsi="宋体"/>
          <w:b/>
          <w:sz w:val="30"/>
          <w:szCs w:val="30"/>
        </w:rPr>
      </w:pPr>
      <w:r>
        <w:rPr>
          <w:rFonts w:ascii="宋体" w:hAnsi="宋体"/>
          <w:b/>
          <w:sz w:val="30"/>
          <w:szCs w:val="30"/>
        </w:rPr>
      </w:r>
      <w:bookmarkEnd w:id="295"/>
      <w:r/>
      <w:r/>
    </w:p>
    <w:p>
      <w:pPr>
        <w:ind w:firstLine="3148"/>
        <w:rPr>
          <w:rFonts w:ascii="楷体_GB2312" w:eastAsia="楷体_GB2312"/>
          <w:b/>
          <w:sz w:val="32"/>
          <w:szCs w:val="32"/>
        </w:rPr>
      </w:pPr>
      <w:r>
        <w:rPr>
          <w:rFonts w:ascii="楷体_GB2312" w:eastAsia="楷体_GB2312"/>
          <w:b/>
          <w:sz w:val="32"/>
          <w:szCs w:val="32"/>
        </w:rPr>
      </w:r>
      <w:r/>
    </w:p>
    <w:p>
      <w:pPr>
        <w:ind w:firstLine="3148"/>
        <w:rPr>
          <w:rFonts w:ascii="楷体_GB2312" w:eastAsia="楷体_GB2312"/>
          <w:b/>
          <w:sz w:val="32"/>
          <w:szCs w:val="32"/>
        </w:rPr>
      </w:pPr>
      <w:r>
        <w:rPr>
          <w:rFonts w:ascii="楷体_GB2312" w:eastAsia="楷体_GB2312"/>
          <w:b/>
          <w:sz w:val="32"/>
          <w:szCs w:val="32"/>
        </w:rPr>
        <w:br w:type="page" w:clear="all"/>
      </w:r>
      <w:r/>
    </w:p>
    <w:p>
      <w:pPr>
        <w:rPr>
          <w:rFonts w:ascii="黑体" w:hAnsi="宋体" w:eastAsia="黑体"/>
          <w:bCs/>
          <w:sz w:val="28"/>
          <w:szCs w:val="28"/>
        </w:rPr>
      </w:pPr>
      <w:r>
        <w:rPr>
          <w:rFonts w:hint="eastAsia" w:ascii="黑体" w:hAnsi="宋体" w:eastAsia="黑体"/>
          <w:bCs/>
          <w:sz w:val="28"/>
          <w:szCs w:val="28"/>
        </w:rPr>
        <w:t xml:space="preserve">二、</w:t>
      </w:r>
      <w:bookmarkStart w:id="299" w:name="_Hlk131928370"/>
      <w:r>
        <w:rPr>
          <w:rFonts w:hint="eastAsia" w:ascii="黑体" w:hAnsi="宋体" w:eastAsia="黑体"/>
          <w:bCs/>
          <w:sz w:val="28"/>
          <w:szCs w:val="28"/>
        </w:rPr>
        <w:t xml:space="preserve">开标一览表</w:t>
      </w:r>
      <w:bookmarkEnd w:id="299"/>
      <w:r>
        <w:rPr>
          <w:rFonts w:hint="eastAsia" w:ascii="黑体" w:hAnsi="宋体" w:eastAsia="黑体"/>
          <w:bCs/>
          <w:sz w:val="28"/>
          <w:szCs w:val="28"/>
        </w:rPr>
        <w:t xml:space="preserve">：</w:t>
      </w:r>
      <w:r/>
    </w:p>
    <w:p>
      <w:pPr>
        <w:ind w:firstLine="480"/>
        <w:jc w:val="left"/>
        <w:rPr>
          <w:rFonts w:ascii="宋体" w:hAnsi="宋体" w:cs="宋体"/>
          <w:bCs/>
          <w:sz w:val="24"/>
          <w:szCs w:val="24"/>
        </w:rPr>
      </w:pPr>
      <w:r>
        <w:rPr>
          <w:rFonts w:ascii="宋体" w:hAnsi="宋体" w:cs="宋体"/>
          <w:bCs/>
          <w:sz w:val="24"/>
          <w:szCs w:val="24"/>
        </w:rPr>
      </w:r>
      <w:r/>
    </w:p>
    <w:p>
      <w:pPr>
        <w:jc w:val="center"/>
        <w:rPr>
          <w:rFonts w:ascii="黑体" w:hAnsi="黑体" w:eastAsia="黑体"/>
          <w:sz w:val="28"/>
          <w:szCs w:val="28"/>
        </w:rPr>
      </w:pPr>
      <w:r/>
      <w:bookmarkStart w:id="300" w:name="_Toc32423"/>
      <w:r/>
      <w:bookmarkStart w:id="301" w:name="OLE_LINK4"/>
      <w:r/>
      <w:bookmarkStart w:id="302" w:name="_Toc4946"/>
      <w:r/>
      <w:bookmarkEnd w:id="293"/>
      <w:r>
        <w:rPr>
          <w:rFonts w:hint="eastAsia" w:ascii="黑体" w:eastAsia="黑体"/>
          <w:bCs/>
          <w:sz w:val="28"/>
          <w:szCs w:val="28"/>
        </w:rPr>
        <w:t xml:space="preserve">开标一览表</w:t>
      </w:r>
      <w:bookmarkEnd w:id="300"/>
      <w:r/>
      <w:bookmarkEnd w:id="301"/>
      <w:r/>
      <w:r/>
    </w:p>
    <w:p>
      <w:pPr>
        <w:ind w:firstLine="480"/>
        <w:jc w:val="left"/>
        <w:spacing w:line="480" w:lineRule="auto"/>
        <w:rPr>
          <w:rFonts w:ascii="宋体" w:hAnsi="宋体"/>
          <w:bCs/>
          <w:sz w:val="24"/>
          <w:szCs w:val="24"/>
        </w:rPr>
      </w:pPr>
      <w:r/>
      <w:bookmarkStart w:id="303" w:name="_Hlk160022548"/>
      <w:r>
        <w:rPr>
          <w:rFonts w:hint="eastAsia" w:ascii="宋体" w:hAnsi="宋体"/>
          <w:bCs/>
          <w:sz w:val="24"/>
          <w:szCs w:val="24"/>
        </w:rPr>
        <w:t xml:space="preserve">项目编号：</w:t>
      </w:r>
      <w:r>
        <w:rPr>
          <w:rFonts w:hint="eastAsia" w:ascii="宋体" w:hAnsi="宋体"/>
          <w:bCs/>
          <w:sz w:val="24"/>
          <w:lang w:val="zh-CN"/>
        </w:rPr>
        <w:t xml:space="preserve">JSZC-320282-JZCG-G2025-0049</w:t>
      </w:r>
      <w:r/>
    </w:p>
    <w:p>
      <w:pPr>
        <w:ind w:firstLine="480"/>
        <w:jc w:val="left"/>
        <w:spacing w:line="480" w:lineRule="auto"/>
        <w:rPr>
          <w:rFonts w:ascii="宋体" w:hAnsi="宋体"/>
          <w:bCs/>
          <w:sz w:val="24"/>
          <w:szCs w:val="24"/>
        </w:rPr>
      </w:pPr>
      <w:r>
        <w:rPr>
          <w:rFonts w:hint="eastAsia" w:ascii="宋体" w:hAnsi="宋体"/>
          <w:bCs/>
          <w:sz w:val="24"/>
          <w:szCs w:val="24"/>
        </w:rPr>
        <w:t xml:space="preserve">货币单位：人民币元</w:t>
      </w:r>
      <w:bookmarkEnd w:id="303"/>
      <w:r/>
      <w:r/>
    </w:p>
    <w:p>
      <w:pPr>
        <w:ind w:left="1"/>
        <w:jc w:val="center"/>
        <w:rPr>
          <w:rFonts w:ascii="宋体" w:hAnsi="宋体"/>
          <w:sz w:val="24"/>
          <w:szCs w:val="24"/>
        </w:rPr>
      </w:pPr>
      <w:r>
        <w:rPr>
          <w:rFonts w:hint="eastAsia" w:ascii="宋体" w:hAnsi="宋体"/>
          <w:sz w:val="24"/>
          <w:szCs w:val="24"/>
        </w:rPr>
        <w:t xml:space="preserve">                                          </w:t>
      </w:r>
      <w:r/>
    </w:p>
    <w:p>
      <w:pPr>
        <w:ind w:left="1"/>
        <w:jc w:val="right"/>
        <w:rPr>
          <w:rFonts w:ascii="宋体" w:hAnsi="宋体"/>
          <w:sz w:val="24"/>
          <w:szCs w:val="24"/>
        </w:rPr>
      </w:pPr>
      <w:r>
        <w:rPr>
          <w:rFonts w:ascii="宋体" w:hAnsi="宋体"/>
          <w:sz w:val="24"/>
          <w:szCs w:val="24"/>
        </w:rPr>
      </w:r>
      <w:r/>
    </w:p>
    <w:tbl>
      <w:tblPr>
        <w:tblW w:w="9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939"/>
              <w:jc w:val="center"/>
              <w:widowControl/>
              <w:rPr>
                <w:rFonts w:ascii="宋体" w:hAnsi="宋体"/>
              </w:rPr>
            </w:pPr>
            <w:r>
              <w:rPr>
                <w:rFonts w:hint="eastAsia" w:ascii="宋体" w:hAnsi="宋体" w:cs="微软雅黑"/>
                <w:color w:val="000000"/>
                <w:sz w:val="27"/>
                <w:szCs w:val="27"/>
              </w:rPr>
              <w:t xml:space="preserve">项目名称</w:t>
            </w:r>
            <w:r/>
          </w:p>
        </w:tc>
        <w:tc>
          <w:tcPr>
            <w:tcW w:w="2733" w:type="dxa"/>
            <w:vAlign w:val="center"/>
            <w:textDirection w:val="lrTb"/>
            <w:noWrap w:val="false"/>
          </w:tcPr>
          <w:p>
            <w:pPr>
              <w:pStyle w:val="939"/>
              <w:jc w:val="center"/>
              <w:widowControl/>
              <w:rPr>
                <w:rFonts w:ascii="宋体" w:hAnsi="宋体"/>
              </w:rPr>
            </w:pPr>
            <w:r>
              <w:rPr>
                <w:rFonts w:hint="eastAsia" w:ascii="宋体" w:hAnsi="宋体" w:cs="微软雅黑"/>
                <w:color w:val="000000"/>
                <w:sz w:val="27"/>
                <w:szCs w:val="27"/>
              </w:rPr>
              <w:t xml:space="preserve">项目内容</w:t>
            </w:r>
            <w:r/>
          </w:p>
        </w:tc>
        <w:tc>
          <w:tcPr>
            <w:tcW w:w="4106" w:type="dxa"/>
            <w:vAlign w:val="center"/>
            <w:textDirection w:val="lrTb"/>
            <w:noWrap w:val="false"/>
          </w:tcPr>
          <w:p>
            <w:pPr>
              <w:pStyle w:val="939"/>
              <w:jc w:val="center"/>
              <w:widowControl/>
              <w:rPr>
                <w:rFonts w:ascii="宋体" w:hAnsi="宋体"/>
              </w:rPr>
            </w:pPr>
            <w:r>
              <w:rPr>
                <w:rFonts w:hint="eastAsia" w:ascii="宋体" w:hAnsi="宋体" w:cs="微软雅黑"/>
                <w:color w:val="000000"/>
                <w:sz w:val="27"/>
                <w:szCs w:val="27"/>
              </w:rPr>
              <w:t xml:space="preserve">总价（小写）</w:t>
            </w:r>
            <w:r/>
          </w:p>
        </w:tc>
      </w:tr>
      <w:tr>
        <w:trPr>
          <w:trHeight w:val="807"/>
        </w:trPr>
        <w:tc>
          <w:tcPr>
            <w:tcW w:w="2829"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“E路通”交通事故处理信息化项目</w:t>
            </w:r>
            <w:r/>
          </w:p>
        </w:tc>
        <w:tc>
          <w:tcPr>
            <w:tcW w:w="2733"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详见投标文件</w:t>
            </w:r>
            <w:r/>
          </w:p>
        </w:tc>
        <w:tc>
          <w:tcPr>
            <w:tcW w:w="4106"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元</w:t>
            </w:r>
            <w:r/>
          </w:p>
        </w:tc>
      </w:tr>
      <w:tr>
        <w:trPr>
          <w:trHeight w:val="678"/>
        </w:trPr>
        <w:tc>
          <w:tcPr>
            <w:tcW w:w="2829"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总价（大写）：</w:t>
            </w:r>
            <w:r/>
          </w:p>
        </w:tc>
        <w:tc>
          <w:tcPr>
            <w:gridSpan w:val="2"/>
            <w:tcW w:w="6839" w:type="dxa"/>
            <w:vAlign w:val="center"/>
            <w:textDirection w:val="lrTb"/>
            <w:noWrap w:val="false"/>
          </w:tcPr>
          <w:p>
            <w:pPr>
              <w:pStyle w:val="939"/>
              <w:jc w:val="center"/>
              <w:widowControl/>
              <w:rPr>
                <w:rFonts w:ascii="宋体" w:hAnsi="宋体" w:cs="Segoe UI"/>
                <w:color w:val="000000"/>
                <w:sz w:val="27"/>
                <w:szCs w:val="27"/>
              </w:rPr>
            </w:pPr>
            <w:r>
              <w:rPr>
                <w:rFonts w:ascii="宋体" w:hAnsi="宋体" w:cs="Segoe UI"/>
                <w:color w:val="000000"/>
                <w:sz w:val="27"/>
                <w:szCs w:val="27"/>
              </w:rPr>
            </w:r>
            <w:r/>
          </w:p>
        </w:tc>
      </w:tr>
    </w:tbl>
    <w:p>
      <w:pPr>
        <w:pStyle w:val="933"/>
        <w:rPr>
          <w:rFonts w:ascii="宋体" w:hAnsi="宋体"/>
          <w:sz w:val="28"/>
          <w:szCs w:val="28"/>
        </w:rPr>
      </w:pPr>
      <w:r>
        <w:rPr>
          <w:rFonts w:ascii="宋体" w:hAnsi="宋体"/>
          <w:sz w:val="28"/>
          <w:szCs w:val="28"/>
        </w:rPr>
      </w:r>
      <w:r/>
    </w:p>
    <w:p>
      <w:pPr>
        <w:pStyle w:val="939"/>
        <w:jc w:val="right"/>
        <w:widowControl/>
        <w:rPr>
          <w:rFonts w:ascii="宋体" w:hAnsi="宋体"/>
        </w:rPr>
      </w:pPr>
      <w:r>
        <w:rPr>
          <w:rFonts w:hint="eastAsia" w:ascii="宋体" w:hAnsi="宋体"/>
          <w:bCs/>
        </w:rPr>
        <w:t xml:space="preserve">投标人（电子签章）：</w:t>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pStyle w:val="932"/>
        <w:rPr>
          <w:rFonts w:ascii="宋体" w:hAnsi="宋体"/>
          <w:bCs/>
          <w:szCs w:val="21"/>
        </w:rPr>
      </w:pPr>
      <w:r>
        <w:rPr>
          <w:rFonts w:hint="eastAsia" w:ascii="宋体" w:hAnsi="宋体"/>
          <w:bCs/>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954"/>
        <w:ind w:firstLine="0"/>
        <w:spacing w:before="0" w:after="0"/>
        <w:rPr>
          <w:rFonts w:ascii="黑体" w:eastAsia="黑体"/>
          <w:bCs/>
          <w:sz w:val="36"/>
        </w:rPr>
      </w:pPr>
      <w:r>
        <w:rPr>
          <w:rFonts w:ascii="黑体" w:hAnsi="宋体" w:eastAsia="黑体"/>
          <w:bCs/>
        </w:rPr>
        <w:br w:type="page" w:clear="all"/>
      </w:r>
      <w:bookmarkStart w:id="304" w:name="OLE_LINK81"/>
      <w:r/>
      <w:bookmarkEnd w:id="302"/>
      <w:r>
        <w:rPr>
          <w:rFonts w:hint="eastAsia" w:cs="Arial"/>
          <w:b/>
          <w:sz w:val="28"/>
          <w:szCs w:val="28"/>
        </w:rPr>
        <w:t xml:space="preserve">三、</w:t>
      </w:r>
      <w:r>
        <w:rPr>
          <w:rFonts w:hint="eastAsia" w:ascii="黑体" w:eastAsia="黑体"/>
          <w:bCs/>
          <w:sz w:val="28"/>
          <w:szCs w:val="28"/>
        </w:rPr>
        <w:t xml:space="preserve">关于资格的声明函</w:t>
      </w:r>
      <w:r>
        <w:rPr>
          <w:rFonts w:hint="eastAsia" w:cs="Arial"/>
          <w:b/>
          <w:sz w:val="28"/>
          <w:szCs w:val="28"/>
        </w:rPr>
        <w:t xml:space="preserve">（给定格式）：</w:t>
      </w:r>
      <w:r/>
    </w:p>
    <w:p>
      <w:pPr>
        <w:jc w:val="center"/>
        <w:rPr>
          <w:rFonts w:ascii="黑体" w:eastAsia="黑体"/>
          <w:bCs/>
          <w:sz w:val="32"/>
        </w:rPr>
      </w:pPr>
      <w:r/>
      <w:bookmarkStart w:id="305" w:name="报价方关于资格的声明函（格式）"/>
      <w:r/>
      <w:bookmarkStart w:id="306" w:name="_Toc24943"/>
      <w:r/>
      <w:bookmarkEnd w:id="305"/>
      <w:r>
        <w:rPr>
          <w:rFonts w:hint="eastAsia" w:ascii="黑体" w:eastAsia="黑体"/>
          <w:bCs/>
          <w:sz w:val="28"/>
          <w:szCs w:val="28"/>
        </w:rPr>
        <w:t xml:space="preserve">关于资格的声明函</w:t>
      </w:r>
      <w:bookmarkEnd w:id="306"/>
      <w:r/>
      <w:r/>
    </w:p>
    <w:p>
      <w:pPr>
        <w:jc w:val="center"/>
        <w:spacing w:line="480" w:lineRule="auto"/>
        <w:rPr>
          <w:rFonts w:ascii="宋体"/>
          <w:bCs/>
          <w:sz w:val="24"/>
          <w:szCs w:val="24"/>
        </w:rPr>
      </w:pPr>
      <w:r/>
      <w:bookmarkStart w:id="307" w:name="OLE_LINK80"/>
      <w:r/>
      <w:r/>
    </w:p>
    <w:p>
      <w:pPr>
        <w:spacing w:line="480" w:lineRule="auto"/>
        <w:rPr>
          <w:rFonts w:ascii="宋体"/>
          <w:bCs/>
          <w:sz w:val="24"/>
          <w:szCs w:val="24"/>
        </w:rPr>
      </w:pPr>
      <w:r>
        <w:rPr>
          <w:rFonts w:hint="eastAsia" w:ascii="宋体" w:hAnsi="宋体"/>
          <w:bCs/>
          <w:sz w:val="24"/>
          <w:szCs w:val="24"/>
        </w:rPr>
        <w:t xml:space="preserve">宜兴市公安局交通警察大队</w:t>
      </w:r>
      <w:r>
        <w:rPr>
          <w:rFonts w:hint="eastAsia" w:ascii="宋体" w:hAnsi="宋体"/>
          <w:bCs/>
          <w:sz w:val="24"/>
          <w:szCs w:val="24"/>
        </w:rPr>
        <w:t xml:space="preserve">：</w:t>
      </w:r>
      <w:bookmarkEnd w:id="307"/>
      <w:r/>
      <w:r/>
    </w:p>
    <w:p>
      <w:pPr>
        <w:ind w:firstLine="480"/>
        <w:spacing w:line="480" w:lineRule="auto"/>
        <w:rPr>
          <w:rFonts w:ascii="宋体"/>
          <w:bCs/>
          <w:sz w:val="24"/>
          <w:szCs w:val="24"/>
        </w:rPr>
      </w:pPr>
      <w:r/>
      <w:bookmarkStart w:id="308" w:name="OLE_LINK243"/>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参加贵单位本项目</w:t>
      </w:r>
      <w:bookmarkStart w:id="309" w:name="_Hlk161058152"/>
      <w:r>
        <w:rPr>
          <w:rFonts w:hint="eastAsia" w:ascii="宋体" w:hAnsi="宋体"/>
          <w:bCs/>
          <w:sz w:val="24"/>
          <w:szCs w:val="24"/>
        </w:rPr>
        <w:t xml:space="preserve">（项目编号：</w:t>
      </w:r>
      <w:r>
        <w:rPr>
          <w:rFonts w:hint="eastAsia" w:ascii="宋体" w:hAnsi="宋体"/>
          <w:bCs/>
          <w:sz w:val="24"/>
          <w:szCs w:val="24"/>
        </w:rPr>
        <w:t xml:space="preserve">JSZC-320282-JZCG-G2025-0049</w:t>
      </w:r>
      <w:r>
        <w:rPr>
          <w:rFonts w:hint="eastAsia" w:ascii="宋体" w:hAnsi="宋体"/>
          <w:bCs/>
          <w:sz w:val="24"/>
          <w:szCs w:val="24"/>
        </w:rPr>
        <w:t xml:space="preserve">）</w:t>
      </w:r>
      <w:bookmarkEnd w:id="309"/>
      <w:r>
        <w:rPr>
          <w:rFonts w:hint="eastAsia" w:ascii="宋体" w:hAnsi="宋体"/>
          <w:bCs/>
          <w:sz w:val="24"/>
          <w:szCs w:val="24"/>
        </w:rPr>
        <w:t xml:space="preserve">政府采购活动前三年内在经营活动中没有重大违法记录；</w:t>
      </w:r>
      <w:r>
        <w:rPr>
          <w:rFonts w:ascii="宋体" w:hAnsi="宋体" w:cs="宋体"/>
          <w:sz w:val="24"/>
          <w:szCs w:val="24"/>
        </w:rPr>
        <w:t xml:space="preserve">同时，投标时不存在</w:t>
      </w:r>
      <w:bookmarkStart w:id="310" w:name="OLE_LINK242"/>
      <w:r>
        <w:rPr>
          <w:rFonts w:hint="eastAsia" w:ascii="宋体" w:hAnsi="宋体" w:cs="宋体"/>
          <w:sz w:val="24"/>
          <w:szCs w:val="24"/>
        </w:rPr>
        <w:t xml:space="preserve">有效期限</w:t>
      </w:r>
      <w:bookmarkEnd w:id="310"/>
      <w:r>
        <w:rPr>
          <w:rFonts w:ascii="宋体" w:hAnsi="宋体" w:cs="宋体"/>
          <w:sz w:val="24"/>
          <w:szCs w:val="24"/>
        </w:rPr>
        <w:t xml:space="preserve">内的政府采购严重违法失信行为的</w:t>
      </w:r>
      <w:r>
        <w:rPr>
          <w:rFonts w:hint="eastAsia" w:ascii="宋体" w:hAnsi="宋体" w:cs="宋体"/>
          <w:sz w:val="24"/>
          <w:szCs w:val="24"/>
        </w:rPr>
        <w:t xml:space="preserve">处罚</w:t>
      </w:r>
      <w:r>
        <w:rPr>
          <w:rFonts w:ascii="宋体" w:hAnsi="宋体" w:cs="宋体"/>
          <w:sz w:val="24"/>
          <w:szCs w:val="24"/>
        </w:rPr>
        <w:t xml:space="preserve">记录</w:t>
      </w:r>
      <w:r>
        <w:rPr>
          <w:rFonts w:hint="eastAsia" w:ascii="宋体" w:hAnsi="宋体" w:cs="宋体"/>
          <w:sz w:val="24"/>
          <w:szCs w:val="24"/>
        </w:rPr>
        <w:t xml:space="preserve">，</w:t>
      </w:r>
      <w:r>
        <w:rPr>
          <w:rFonts w:ascii="宋体" w:hAnsi="宋体" w:cs="宋体"/>
          <w:sz w:val="24"/>
          <w:szCs w:val="24"/>
        </w:rPr>
        <w:t xml:space="preserve">未被列入失信名单或</w:t>
      </w:r>
      <w:r>
        <w:rPr>
          <w:rFonts w:hint="eastAsia" w:ascii="宋体" w:hAnsi="宋体" w:cs="宋体"/>
          <w:sz w:val="24"/>
          <w:szCs w:val="24"/>
        </w:rPr>
        <w:t xml:space="preserve">重大税收非法失信主体</w:t>
      </w:r>
      <w:r>
        <w:rPr>
          <w:rFonts w:ascii="宋体" w:hAnsi="宋体" w:cs="宋体"/>
          <w:sz w:val="24"/>
          <w:szCs w:val="24"/>
        </w:rPr>
        <w:t xml:space="preserve">；</w:t>
      </w:r>
      <w:r>
        <w:rPr>
          <w:rFonts w:hint="eastAsia" w:ascii="宋体" w:hAnsi="宋体"/>
          <w:bCs/>
          <w:sz w:val="24"/>
          <w:szCs w:val="24"/>
        </w:rPr>
        <w:t xml:space="preserve">且具备履行合同所必需的设备和专业技术能力。</w:t>
      </w:r>
      <w:bookmarkEnd w:id="308"/>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愿针对本次项目进行投标，投标文件中所有关于投标资格的文件、证明、陈述均是真实的、准确的。若有违背，我公司</w:t>
      </w:r>
      <w:r>
        <w:rPr>
          <w:rFonts w:hint="eastAsia" w:ascii="宋体" w:hAnsi="宋体"/>
          <w:bCs/>
          <w:color w:val="000000"/>
          <w:sz w:val="24"/>
          <w:szCs w:val="24"/>
        </w:rPr>
        <w:t xml:space="preserve">（单位、联合体）</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spacing w:line="480" w:lineRule="auto"/>
        <w:rPr>
          <w:rFonts w:ascii="宋体"/>
          <w:bCs/>
          <w:sz w:val="24"/>
          <w:szCs w:val="24"/>
        </w:rPr>
      </w:pPr>
      <w:r>
        <w:rPr>
          <w:rFonts w:ascii="宋体"/>
          <w:bCs/>
          <w:sz w:val="24"/>
          <w:szCs w:val="24"/>
        </w:rPr>
      </w:r>
      <w:r/>
    </w:p>
    <w:p>
      <w:pPr>
        <w:rPr>
          <w:rFonts w:ascii="宋体" w:hAnsi="宋体"/>
          <w:sz w:val="24"/>
          <w:szCs w:val="28"/>
        </w:rPr>
      </w:pPr>
      <w:r>
        <w:rPr>
          <w:rFonts w:ascii="宋体" w:hAnsi="宋体"/>
          <w:bCs/>
          <w:sz w:val="24"/>
          <w:szCs w:val="24"/>
        </w:rPr>
        <w:t xml:space="preserve">                                     </w:t>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ind w:left="5460" w:hanging="5460"/>
        <w:jc w:val="right"/>
        <w:spacing w:line="360" w:lineRule="auto"/>
        <w:rPr>
          <w:rFonts w:ascii="宋体" w:hAnsi="宋体"/>
          <w:bCs/>
          <w:sz w:val="24"/>
          <w:lang w:val="zh-CN"/>
        </w:rPr>
      </w:pPr>
      <w:r>
        <w:rPr>
          <w:rFonts w:ascii="宋体" w:hAnsi="宋体"/>
          <w:bCs/>
          <w:sz w:val="24"/>
          <w:lang w:val="zh-CN"/>
        </w:rPr>
      </w:r>
      <w:r/>
    </w:p>
    <w:p>
      <w:pPr>
        <w:jc w:val="left"/>
        <w:spacing w:line="360" w:lineRule="auto"/>
        <w:rPr>
          <w:rFonts w:ascii="黑体" w:eastAsia="黑体"/>
          <w:bCs/>
          <w:sz w:val="28"/>
          <w:szCs w:val="28"/>
        </w:rPr>
      </w:pPr>
      <w:r/>
      <w:bookmarkStart w:id="311" w:name="OLE_LINK152"/>
      <w:r/>
      <w:bookmarkStart w:id="312" w:name="OLE_LINK36"/>
      <w:r/>
      <w:bookmarkEnd w:id="304"/>
      <w:r/>
      <w:r/>
    </w:p>
    <w:p>
      <w:pPr>
        <w:jc w:val="left"/>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bookmarkEnd w:id="311"/>
      <w:r/>
      <w:bookmarkEnd w:id="312"/>
      <w:r/>
      <w:r/>
    </w:p>
    <w:p>
      <w:pPr>
        <w:ind w:firstLine="560"/>
        <w:rPr>
          <w:rFonts w:ascii="黑体" w:eastAsia="黑体"/>
          <w:bCs/>
          <w:sz w:val="28"/>
          <w:szCs w:val="28"/>
        </w:rPr>
      </w:pPr>
      <w:r>
        <w:rPr>
          <w:rFonts w:ascii="黑体" w:eastAsia="黑体"/>
          <w:bCs/>
          <w:sz w:val="28"/>
          <w:szCs w:val="28"/>
        </w:rPr>
      </w:r>
      <w:r/>
    </w:p>
    <w:p>
      <w:pPr>
        <w:rPr>
          <w:rFonts w:ascii="黑体" w:hAnsi="宋体" w:eastAsia="黑体"/>
          <w:bCs/>
          <w:color w:val="000000"/>
          <w:sz w:val="24"/>
          <w:szCs w:val="24"/>
        </w:rPr>
      </w:pPr>
      <w:r>
        <w:rPr>
          <w:rFonts w:hint="eastAsia"/>
          <w:color w:val="000000"/>
        </w:rPr>
        <w:t xml:space="preserve">注：上述所称“重大违法记录”是指投标人因违法经营受到刑事处罚或者责令停产停业、吊销许可证或者执照、较大数额罚款等行政处罚。</w:t>
      </w:r>
      <w:r/>
    </w:p>
    <w:p>
      <w:pPr>
        <w:rPr>
          <w:rFonts w:ascii="宋体" w:hAnsi="宋体"/>
          <w:sz w:val="24"/>
          <w:szCs w:val="28"/>
        </w:rPr>
      </w:pPr>
      <w:r>
        <w:rPr>
          <w:rFonts w:ascii="黑体" w:hAnsi="宋体" w:eastAsia="黑体"/>
          <w:bCs/>
          <w:sz w:val="24"/>
          <w:szCs w:val="24"/>
        </w:rPr>
        <w:br w:type="page" w:clear="all"/>
      </w:r>
      <w:bookmarkStart w:id="313" w:name="_Hlk135833699"/>
      <w:r/>
      <w:bookmarkStart w:id="314" w:name="_Hlk144474232"/>
      <w:r/>
      <w:bookmarkStart w:id="315" w:name="_Hlk140046437"/>
      <w:r>
        <w:rPr>
          <w:rFonts w:hint="eastAsia" w:ascii="黑体" w:hAnsi="Arial" w:eastAsia="黑体"/>
          <w:bCs/>
          <w:sz w:val="28"/>
          <w:szCs w:val="28"/>
        </w:rPr>
        <w:t xml:space="preserve">四、</w:t>
      </w:r>
      <w:r>
        <w:rPr>
          <w:rFonts w:hint="eastAsia" w:ascii="黑体" w:hAnsi="黑体" w:eastAsia="黑体"/>
          <w:sz w:val="28"/>
          <w:szCs w:val="28"/>
        </w:rPr>
        <w:t xml:space="preserve">法定代表人授权委托书</w:t>
      </w:r>
      <w:r>
        <w:rPr>
          <w:rFonts w:hint="eastAsia" w:ascii="黑体" w:hAnsi="Arial" w:eastAsia="黑体"/>
          <w:bCs/>
          <w:sz w:val="28"/>
          <w:szCs w:val="28"/>
        </w:rPr>
        <w:t xml:space="preserve">（</w:t>
      </w:r>
      <w:r>
        <w:rPr>
          <w:rFonts w:hint="eastAsia" w:cs="Arial"/>
          <w:b/>
          <w:sz w:val="28"/>
          <w:szCs w:val="28"/>
        </w:rPr>
        <w:t xml:space="preserve">给定格式</w:t>
      </w:r>
      <w:r>
        <w:rPr>
          <w:rFonts w:hint="eastAsia" w:ascii="黑体" w:hAnsi="Arial" w:eastAsia="黑体"/>
          <w:bCs/>
          <w:sz w:val="28"/>
          <w:szCs w:val="28"/>
        </w:rPr>
        <w:t xml:space="preserve">）：</w:t>
      </w:r>
      <w:r>
        <w:rPr>
          <w:rFonts w:hint="eastAsia" w:ascii="宋体" w:hAnsi="宋体"/>
          <w:sz w:val="24"/>
          <w:szCs w:val="28"/>
        </w:rPr>
        <w:t xml:space="preserve"> </w:t>
      </w:r>
      <w:r/>
    </w:p>
    <w:p>
      <w:pPr>
        <w:jc w:val="center"/>
        <w:rPr>
          <w:rFonts w:ascii="黑体" w:hAnsi="黑体" w:eastAsia="黑体"/>
          <w:sz w:val="28"/>
          <w:szCs w:val="28"/>
        </w:rPr>
      </w:pPr>
      <w:r>
        <w:rPr>
          <w:rFonts w:hint="eastAsia" w:ascii="黑体" w:hAnsi="黑体" w:eastAsia="黑体"/>
          <w:sz w:val="28"/>
          <w:szCs w:val="28"/>
        </w:rPr>
        <w:t xml:space="preserve">法定代表人授权委托书</w:t>
      </w:r>
      <w:r/>
    </w:p>
    <w:p>
      <w:pPr>
        <w:ind w:left="420"/>
        <w:spacing w:line="360" w:lineRule="auto"/>
        <w:tabs>
          <w:tab w:val="left" w:pos="255" w:leader="none"/>
        </w:tabs>
        <w:rPr>
          <w:rFonts w:ascii="宋体" w:hAnsi="宋体"/>
          <w:sz w:val="24"/>
          <w:szCs w:val="21"/>
          <w:lang w:val="zh-CN"/>
        </w:rPr>
      </w:pPr>
      <w:r>
        <w:rPr>
          <w:rFonts w:hint="eastAsia" w:ascii="宋体" w:hAnsi="宋体"/>
          <w:sz w:val="24"/>
          <w:szCs w:val="28"/>
        </w:rPr>
        <w:t xml:space="preserve">                                   </w:t>
      </w:r>
      <w:r/>
    </w:p>
    <w:p>
      <w:pPr>
        <w:ind w:left="420"/>
        <w:spacing w:line="360" w:lineRule="auto"/>
        <w:tabs>
          <w:tab w:val="left" w:pos="255" w:leader="none"/>
        </w:tabs>
        <w:rPr>
          <w:rFonts w:ascii="宋体" w:hAnsi="宋体"/>
          <w:sz w:val="24"/>
          <w:szCs w:val="21"/>
          <w:lang w:val="zh-CN"/>
        </w:rPr>
      </w:pPr>
      <w:r/>
      <w:bookmarkStart w:id="316" w:name="OLE_LINK186"/>
      <w:r>
        <w:rPr>
          <w:rFonts w:hint="eastAsia" w:ascii="宋体" w:hAnsi="宋体"/>
          <w:bCs/>
          <w:sz w:val="24"/>
          <w:lang w:val="zh-CN"/>
        </w:rPr>
        <w:t xml:space="preserve">宜兴市公安局交通警察大队</w:t>
      </w:r>
      <w:r>
        <w:rPr>
          <w:rFonts w:hint="eastAsia" w:ascii="宋体" w:hAnsi="宋体"/>
          <w:bCs/>
          <w:sz w:val="24"/>
          <w:lang w:val="zh-CN"/>
        </w:rPr>
        <w:t xml:space="preserve">、</w:t>
      </w:r>
      <w:bookmarkEnd w:id="316"/>
      <w:r>
        <w:rPr>
          <w:rFonts w:hint="eastAsia" w:ascii="宋体" w:hAnsi="宋体"/>
          <w:bCs/>
          <w:sz w:val="24"/>
          <w:lang w:val="zh-CN"/>
        </w:rPr>
        <w:t xml:space="preserve">宜兴市公共资源交易中心</w:t>
      </w:r>
      <w:r>
        <w:rPr>
          <w:rFonts w:hint="eastAsia" w:ascii="宋体" w:hAnsi="宋体"/>
          <w:sz w:val="24"/>
          <w:szCs w:val="21"/>
          <w:lang w:val="zh-CN"/>
        </w:rPr>
        <w:t xml:space="preserve">：</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317"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317"/>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代表我公司（单位）全权办理针对本项目（项目编号：</w:t>
      </w:r>
      <w:r>
        <w:rPr>
          <w:rFonts w:hint="eastAsia" w:ascii="宋体" w:hAnsi="宋体"/>
          <w:sz w:val="24"/>
          <w:szCs w:val="21"/>
          <w:lang w:val="zh-CN"/>
        </w:rPr>
        <w:t xml:space="preserve">JSZC-320282-JZCG-G2025-0049</w:t>
      </w:r>
      <w:r>
        <w:rPr>
          <w:rFonts w:hint="eastAsia" w:ascii="宋体" w:hAnsi="宋体"/>
          <w:sz w:val="24"/>
          <w:szCs w:val="21"/>
          <w:lang w:val="zh-CN"/>
        </w:rPr>
        <w:t xml:space="preserve">）的投标，以我方名义签署、确认、澄清、提交、撤回、修改相关文件和处理投标活动有关事宜，其法律后果由我方承担。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rPr>
          <w:rFonts w:ascii="黑体" w:hAnsi="宋体" w:eastAsia="黑体"/>
          <w:bCs/>
          <w:sz w:val="24"/>
          <w:szCs w:val="24"/>
        </w:rPr>
      </w:pPr>
      <w:r>
        <w:rPr>
          <w:rFonts w:hint="eastAsia"/>
          <w:sz w:val="24"/>
          <w:szCs w:val="24"/>
        </w:rPr>
        <w:t xml:space="preserve">投标人</w:t>
      </w:r>
      <w:r>
        <w:rPr>
          <w:sz w:val="24"/>
          <w:szCs w:val="24"/>
        </w:rPr>
        <w:t xml:space="preserve">（电子签章）：</w:t>
      </w:r>
      <w:r>
        <w:rPr>
          <w:rFonts w:hint="eastAsia" w:ascii="黑体" w:hAnsi="宋体" w:eastAsia="黑体"/>
          <w:bCs/>
          <w:sz w:val="24"/>
          <w:szCs w:val="24"/>
        </w:rPr>
        <w:t xml:space="preserve"> </w:t>
      </w:r>
      <w:r/>
    </w:p>
    <w:p>
      <w:pPr>
        <w:jc w:val="right"/>
        <w:spacing w:line="360" w:lineRule="auto"/>
        <w:rPr>
          <w:rFonts w:ascii="宋体" w:hAnsi="宋体"/>
          <w:sz w:val="24"/>
          <w:szCs w:val="24"/>
        </w:rPr>
      </w:pPr>
      <w:r>
        <w:rPr>
          <w:rFonts w:ascii="宋体" w:hAnsi="宋体"/>
          <w:sz w:val="24"/>
          <w:szCs w:val="24"/>
        </w:rPr>
      </w:r>
      <w:r/>
    </w:p>
    <w:p>
      <w:pPr>
        <w:ind w:left="420" w:firstLine="480"/>
        <w:spacing w:line="360" w:lineRule="auto"/>
        <w:tabs>
          <w:tab w:val="left" w:pos="255" w:leader="none"/>
        </w:tabs>
        <w:rPr>
          <w:sz w:val="24"/>
          <w:szCs w:val="24"/>
        </w:rPr>
      </w:pPr>
      <w:r>
        <w:rPr>
          <w:sz w:val="24"/>
          <w:szCs w:val="24"/>
        </w:rPr>
      </w:r>
      <w:r/>
    </w:p>
    <w:p>
      <w:pPr>
        <w:rPr>
          <w:sz w:val="24"/>
          <w:szCs w:val="24"/>
        </w:rPr>
      </w:pPr>
      <w:r>
        <w:rPr>
          <w:sz w:val="24"/>
          <w:szCs w:val="24"/>
        </w:rPr>
        <w:br w:type="page" w:clear="all"/>
      </w:r>
      <w:bookmarkEnd w:id="313"/>
      <w:r/>
      <w:bookmarkEnd w:id="314"/>
      <w:r/>
      <w:bookmarkEnd w:id="315"/>
      <w:r/>
      <w:r/>
    </w:p>
    <w:p>
      <w:pPr>
        <w:rPr>
          <w:rFonts w:ascii="黑体" w:hAnsi="黑体" w:eastAsia="黑体"/>
          <w:sz w:val="28"/>
          <w:szCs w:val="28"/>
        </w:rPr>
      </w:pPr>
      <w:r>
        <w:rPr>
          <w:rFonts w:hint="eastAsia" w:ascii="黑体" w:hAnsi="黑体" w:eastAsia="黑体"/>
          <w:sz w:val="28"/>
          <w:szCs w:val="28"/>
        </w:rPr>
        <w:t xml:space="preserve">五、中小企业声明函（给定格式）：</w:t>
      </w:r>
      <w:r/>
    </w:p>
    <w:p>
      <w:pPr>
        <w:rPr>
          <w:rFonts w:ascii="黑体" w:hAnsi="黑体" w:eastAsia="黑体"/>
          <w:sz w:val="24"/>
          <w:szCs w:val="24"/>
        </w:rPr>
      </w:pPr>
      <w:r>
        <w:rPr>
          <w:rFonts w:hint="eastAsia" w:ascii="黑体" w:hAnsi="黑体" w:eastAsia="黑体"/>
          <w:sz w:val="24"/>
          <w:szCs w:val="24"/>
        </w:rPr>
        <w:t xml:space="preserve">1、中小企业声明函（货物）</w:t>
      </w:r>
      <w:r/>
    </w:p>
    <w:p>
      <w:pPr>
        <w:jc w:val="center"/>
        <w:rPr>
          <w:rFonts w:ascii="黑体" w:eastAsia="黑体"/>
          <w:bCs/>
          <w:sz w:val="28"/>
          <w:szCs w:val="28"/>
        </w:rPr>
      </w:pPr>
      <w:r>
        <w:rPr>
          <w:rFonts w:hint="eastAsia" w:ascii="黑体" w:eastAsia="黑体"/>
          <w:bCs/>
          <w:sz w:val="28"/>
          <w:szCs w:val="28"/>
        </w:rPr>
        <w:t xml:space="preserve">中小企业声明函（货物）</w:t>
      </w:r>
      <w:r/>
    </w:p>
    <w:p>
      <w:pPr>
        <w:ind w:firstLine="480"/>
        <w:spacing w:line="58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w:t>
      </w:r>
      <w:r>
        <w:rPr>
          <w:rFonts w:hint="eastAsia" w:ascii="宋体" w:hAnsi="宋体"/>
          <w:bCs/>
          <w:sz w:val="24"/>
          <w:szCs w:val="24"/>
        </w:rPr>
        <w:t xml:space="preserve">﹝</w:t>
      </w:r>
      <w:r>
        <w:rPr>
          <w:rFonts w:ascii="宋体" w:hAnsi="宋体"/>
          <w:bCs/>
          <w:sz w:val="24"/>
          <w:szCs w:val="24"/>
        </w:rPr>
        <w:t xml:space="preserve">2020</w:t>
      </w:r>
      <w:r>
        <w:rPr>
          <w:rFonts w:hint="eastAsia" w:ascii="宋体" w:hAnsi="宋体"/>
          <w:bCs/>
          <w:sz w:val="24"/>
          <w:szCs w:val="24"/>
        </w:rPr>
        <w:t xml:space="preserve">﹞</w:t>
      </w:r>
      <w:r>
        <w:rPr>
          <w:rFonts w:ascii="宋体" w:hAnsi="宋体"/>
          <w:bCs/>
          <w:sz w:val="24"/>
          <w:szCs w:val="24"/>
        </w:rPr>
        <w:t xml:space="preserve">46 号）的规定，本公司（联合体）参加</w:t>
      </w:r>
      <w:r>
        <w:rPr>
          <w:rFonts w:ascii="宋体" w:hAnsi="宋体"/>
          <w:bCs/>
          <w:sz w:val="24"/>
          <w:szCs w:val="24"/>
          <w:u w:val="single"/>
        </w:rPr>
        <w:t xml:space="preserve"> </w:t>
      </w:r>
      <w:r>
        <w:rPr>
          <w:rFonts w:hint="eastAsia" w:ascii="宋体" w:hAnsi="宋体"/>
          <w:bCs/>
          <w:sz w:val="24"/>
          <w:szCs w:val="24"/>
          <w:u w:val="single"/>
        </w:rPr>
        <w:t xml:space="preserve">宜兴市公安局交通警察大队</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的</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“E路通”交通事故处理信息化项目</w:t>
      </w:r>
      <w:r>
        <w:rPr>
          <w:rFonts w:hint="eastAsia" w:ascii="宋体" w:hAnsi="宋体"/>
          <w:bCs/>
          <w:sz w:val="24"/>
          <w:szCs w:val="24"/>
          <w:u w:val="single"/>
        </w:rPr>
        <w:t xml:space="preserve">  </w:t>
      </w:r>
      <w:r>
        <w:rPr>
          <w:rFonts w:hint="eastAsia" w:ascii="宋体" w:hAnsi="宋体"/>
          <w:bCs/>
          <w:sz w:val="24"/>
          <w:szCs w:val="24"/>
        </w:rPr>
        <w:t xml:space="preserve">采购活动</w:t>
      </w:r>
      <w:r>
        <w:rPr>
          <w:rFonts w:ascii="宋体" w:hAnsi="宋体"/>
          <w:bCs/>
          <w:sz w:val="24"/>
          <w:szCs w:val="24"/>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bCs/>
          <w:sz w:val="24"/>
          <w:szCs w:val="24"/>
        </w:rPr>
      </w:pPr>
      <w:r>
        <w:rPr>
          <w:rFonts w:ascii="宋体" w:hAnsi="宋体"/>
          <w:bCs/>
          <w:sz w:val="24"/>
          <w:szCs w:val="24"/>
        </w:rPr>
      </w:r>
      <w:r/>
    </w:p>
    <w:tbl>
      <w:tblPr>
        <w:tblStyle w:val="941"/>
        <w:tblW w:w="10233" w:type="dxa"/>
        <w:tblLayout w:type="fixed"/>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序号</w:t>
            </w:r>
            <w:r/>
          </w:p>
        </w:tc>
        <w:tc>
          <w:tcPr>
            <w:tcW w:w="1231"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标的名称</w:t>
            </w:r>
            <w:r/>
          </w:p>
        </w:tc>
        <w:tc>
          <w:tcPr>
            <w:tcW w:w="1231"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所属行业</w:t>
            </w:r>
            <w:r/>
          </w:p>
        </w:tc>
        <w:tc>
          <w:tcPr>
            <w:tcW w:w="171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制造商</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（企业名称）</w:t>
            </w:r>
            <w:r/>
          </w:p>
        </w:tc>
        <w:tc>
          <w:tcPr>
            <w:tcW w:w="131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从业人员（人）</w:t>
            </w:r>
            <w:r/>
          </w:p>
        </w:tc>
        <w:tc>
          <w:tcPr>
            <w:tcW w:w="1338"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营业收入</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300"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资产总额（万元）</w:t>
            </w:r>
            <w:r/>
          </w:p>
        </w:tc>
        <w:tc>
          <w:tcPr>
            <w:tcW w:w="1368"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企业类型（中型企业、小型企业、微型企业）</w:t>
            </w:r>
            <w:r/>
          </w:p>
        </w:tc>
      </w:tr>
      <w:tr>
        <w:trPr/>
        <w:tc>
          <w:tcPr>
            <w:tcW w:w="736"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r>
        <w:trPr/>
        <w:tc>
          <w:tcPr>
            <w:tcW w:w="736"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bl>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left="6420" w:right="960" w:hanging="6000"/>
        <w:spacing w:line="580" w:lineRule="exact"/>
        <w:rPr>
          <w:rFonts w:ascii="宋体" w:hAnsi="宋体"/>
          <w:bCs/>
          <w:sz w:val="24"/>
          <w:szCs w:val="24"/>
        </w:rPr>
      </w:pPr>
      <w:r>
        <w:rPr>
          <w:rFonts w:ascii="宋体" w:hAnsi="宋体"/>
          <w:bCs/>
          <w:sz w:val="24"/>
          <w:szCs w:val="24"/>
        </w:rPr>
      </w:r>
      <w:r/>
    </w:p>
    <w:p>
      <w:pPr>
        <w:ind w:left="6420" w:right="960" w:hanging="6000"/>
        <w:jc w:val="right"/>
        <w:spacing w:line="580" w:lineRule="exact"/>
        <w:rPr>
          <w:rFonts w:ascii="宋体" w:hAnsi="宋体"/>
          <w:bCs/>
          <w:sz w:val="24"/>
          <w:szCs w:val="24"/>
        </w:rPr>
      </w:pPr>
      <w:r>
        <w:rPr>
          <w:rFonts w:hint="eastAsia"/>
          <w:sz w:val="24"/>
          <w:szCs w:val="24"/>
        </w:rPr>
        <w:t xml:space="preserve">投标人</w:t>
      </w:r>
      <w:r>
        <w:rPr>
          <w:sz w:val="24"/>
          <w:szCs w:val="24"/>
        </w:rPr>
        <w:t xml:space="preserve">（电子签章）：</w:t>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（1）本项目</w:t>
      </w:r>
      <w:r>
        <w:rPr>
          <w:rFonts w:hint="eastAsia" w:asciiTheme="majorEastAsia" w:hAnsiTheme="majorEastAsia" w:eastAsiaTheme="majorEastAsia" w:cstheme="majorEastAsia"/>
          <w:b/>
          <w:szCs w:val="21"/>
        </w:rPr>
        <w:t xml:space="preserve">所属行业详见“第三章 项目技术要求和有关说明”，</w:t>
      </w:r>
      <w:r>
        <w:rPr>
          <w:rFonts w:hint="eastAsia" w:ascii="宋体" w:hAnsi="宋体"/>
          <w:bCs/>
          <w:szCs w:val="21"/>
        </w:rPr>
        <w:t xml:space="preserve">投标人应完整准确填写上表相关内容，其中“</w:t>
      </w:r>
      <w:r>
        <w:rPr>
          <w:rFonts w:hint="eastAsia" w:asciiTheme="majorEastAsia" w:hAnsiTheme="majorEastAsia" w:eastAsiaTheme="majorEastAsia" w:cstheme="majorEastAsia"/>
          <w:b/>
          <w:szCs w:val="21"/>
        </w:rPr>
        <w:t xml:space="preserve">企业类型</w:t>
      </w:r>
      <w:r>
        <w:rPr>
          <w:rFonts w:hint="eastAsia" w:ascii="宋体" w:hAnsi="宋体"/>
          <w:bCs/>
          <w:szCs w:val="21"/>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pStyle w:val="940"/>
        <w:spacing w:line="360" w:lineRule="auto"/>
        <w:rPr>
          <w:rFonts w:ascii="黑体" w:hAnsi="黑体" w:eastAsia="黑体"/>
          <w:sz w:val="24"/>
          <w:szCs w:val="24"/>
        </w:rPr>
      </w:pPr>
      <w:r>
        <w:rPr>
          <w:rFonts w:hint="eastAsia" w:ascii="宋体" w:hAnsi="宋体"/>
          <w:bCs/>
          <w:szCs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ascii="黑体" w:hAnsi="黑体" w:eastAsia="黑体"/>
          <w:sz w:val="24"/>
          <w:szCs w:val="24"/>
        </w:rPr>
      </w:pPr>
      <w:r>
        <w:rPr>
          <w:rFonts w:hint="eastAsia" w:ascii="黑体" w:hAnsi="黑体" w:eastAsia="黑体"/>
          <w:sz w:val="24"/>
          <w:szCs w:val="24"/>
        </w:rPr>
        <w:t xml:space="preserve">2、残疾人福利性单位声明函</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rPr>
        <w:t xml:space="preserve"> </w:t>
      </w:r>
      <w:r>
        <w:rPr>
          <w:rFonts w:hint="eastAsia" w:ascii="宋体" w:hAnsi="宋体"/>
          <w:bCs/>
          <w:sz w:val="24"/>
          <w:szCs w:val="24"/>
          <w:u w:val="single"/>
        </w:rPr>
        <w:t xml:space="preserve">宜兴市公安局交通警察大队</w:t>
      </w:r>
      <w:r>
        <w:rPr>
          <w:rFonts w:hint="eastAsia" w:ascii="宋体" w:hAnsi="宋体"/>
          <w:bCs/>
          <w:sz w:val="24"/>
          <w:szCs w:val="24"/>
          <w:u w:val="single"/>
        </w:rPr>
        <w:t xml:space="preserve"> </w:t>
      </w:r>
      <w:r>
        <w:rPr>
          <w:rFonts w:hint="eastAsia" w:ascii="宋体" w:hAnsi="宋体"/>
          <w:bCs/>
          <w:sz w:val="24"/>
          <w:szCs w:val="24"/>
        </w:rPr>
        <w:t xml:space="preserve">的</w:t>
      </w:r>
      <w:r>
        <w:rPr>
          <w:rFonts w:hint="eastAsia" w:ascii="宋体" w:hAnsi="宋体"/>
          <w:bCs/>
          <w:sz w:val="24"/>
          <w:szCs w:val="24"/>
          <w:u w:val="single"/>
        </w:rPr>
        <w:t xml:space="preserve"> </w:t>
      </w:r>
      <w:r>
        <w:rPr>
          <w:rFonts w:hint="eastAsia" w:ascii="宋体" w:hAnsi="宋体"/>
          <w:bCs/>
          <w:sz w:val="24"/>
          <w:szCs w:val="24"/>
          <w:u w:val="single"/>
        </w:rPr>
        <w:t xml:space="preserve">“E路通”交通事故处理信息化项目</w:t>
      </w:r>
      <w:r>
        <w:rPr>
          <w:rFonts w:hint="eastAsia" w:ascii="宋体" w:hAnsi="宋体"/>
          <w:bCs/>
          <w:sz w:val="24"/>
          <w:szCs w:val="24"/>
          <w:u w:val="single"/>
        </w:rPr>
        <w:t xml:space="preserve"> </w:t>
      </w:r>
      <w:r>
        <w:rPr>
          <w:rFonts w:hint="eastAsia" w:ascii="宋体" w:hAnsi="宋体"/>
          <w:bCs/>
          <w:sz w:val="24"/>
          <w:szCs w:val="24"/>
        </w:rPr>
        <w:t xml:space="preserve">采购活动提供本单位制造的货物，或者提供其他残疾人福利性单位制造的货物（不包括使用非残疾人福利性单位注册商标的货物）。</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933"/>
      </w:pPr>
      <w:r/>
      <w:r/>
    </w:p>
    <w:p>
      <w:pPr>
        <w:pStyle w:val="940"/>
      </w:pPr>
      <w:r/>
      <w:r/>
    </w:p>
    <w:p>
      <w:pPr>
        <w:ind w:firstLine="480"/>
        <w:spacing w:line="580" w:lineRule="exact"/>
        <w:rPr>
          <w:rFonts w:ascii="宋体" w:hAnsi="宋体"/>
          <w:bCs/>
          <w:sz w:val="24"/>
          <w:szCs w:val="24"/>
        </w:rPr>
      </w:pPr>
      <w:r>
        <w:rPr>
          <w:rFonts w:ascii="宋体" w:hAnsi="宋体"/>
          <w:bCs/>
          <w:sz w:val="24"/>
          <w:szCs w:val="24"/>
        </w:rPr>
      </w:r>
      <w:r/>
    </w:p>
    <w:p>
      <w:pPr>
        <w:pStyle w:val="933"/>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ind w:firstLine="480"/>
        <w:jc w:val="left"/>
        <w:spacing w:line="560" w:lineRule="exact"/>
        <w:rPr>
          <w:rFonts w:ascii="仿宋" w:hAnsi="仿宋" w:eastAsia="仿宋" w:cs="仿宋"/>
          <w:sz w:val="28"/>
          <w:szCs w:val="28"/>
        </w:rPr>
      </w:pPr>
      <w:r>
        <w:rPr>
          <w:rFonts w:ascii="宋体" w:hAnsi="宋体"/>
          <w:sz w:val="24"/>
          <w:szCs w:val="21"/>
        </w:rPr>
        <w:br w:type="page" w:clear="all"/>
      </w:r>
      <w:r/>
    </w:p>
    <w:p>
      <w:pPr>
        <w:rPr>
          <w:rFonts w:ascii="黑体" w:hAnsi="黑体" w:eastAsia="黑体"/>
          <w:sz w:val="28"/>
          <w:szCs w:val="28"/>
        </w:rPr>
      </w:pPr>
      <w:r>
        <w:rPr>
          <w:rFonts w:hint="eastAsia" w:ascii="黑体" w:hAnsi="黑体" w:eastAsia="黑体"/>
          <w:sz w:val="28"/>
          <w:szCs w:val="28"/>
        </w:rPr>
        <w:t xml:space="preserve">六、联合体协议书（给定格式）：</w:t>
      </w:r>
      <w:r/>
    </w:p>
    <w:p>
      <w:pPr>
        <w:jc w:val="center"/>
        <w:spacing w:line="360" w:lineRule="auto"/>
        <w:tabs>
          <w:tab w:val="left" w:pos="255" w:leader="none"/>
        </w:tabs>
        <w:rPr>
          <w:rFonts w:ascii="宋体" w:hAnsi="宋体"/>
          <w:sz w:val="24"/>
          <w:szCs w:val="21"/>
          <w:lang w:val="zh-CN"/>
        </w:rPr>
      </w:pPr>
      <w:r/>
      <w:bookmarkStart w:id="318" w:name="OLE_LINK83"/>
      <w:r>
        <w:rPr>
          <w:rFonts w:hint="eastAsia" w:ascii="黑体" w:hAnsi="黑体" w:eastAsia="黑体"/>
          <w:sz w:val="28"/>
          <w:szCs w:val="21"/>
          <w:lang w:val="zh-CN"/>
        </w:rPr>
        <w:t xml:space="preserve">联合体协议书</w:t>
      </w:r>
      <w:r/>
    </w:p>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 xml:space="preserve">自愿组成联合体，共同参加本项目</w:t>
      </w:r>
      <w:bookmarkStart w:id="319" w:name="_Hlk166058340"/>
      <w:r>
        <w:rPr>
          <w:rFonts w:hint="eastAsia" w:ascii="宋体" w:hAnsi="宋体"/>
          <w:sz w:val="24"/>
          <w:szCs w:val="21"/>
          <w:lang w:val="zh-CN"/>
        </w:rPr>
        <w:t xml:space="preserve">（项目编号：</w:t>
      </w:r>
      <w:r>
        <w:rPr>
          <w:rFonts w:hint="eastAsia" w:ascii="宋体" w:hAnsi="宋体"/>
          <w:sz w:val="24"/>
          <w:szCs w:val="21"/>
          <w:lang w:val="zh-CN"/>
        </w:rPr>
        <w:t xml:space="preserve">JSZC-320282-JZCG-G2025-0049</w:t>
      </w:r>
      <w:r>
        <w:rPr>
          <w:rFonts w:hint="eastAsia" w:ascii="宋体" w:hAnsi="宋体"/>
          <w:sz w:val="24"/>
          <w:szCs w:val="21"/>
          <w:lang w:val="zh-CN"/>
        </w:rPr>
        <w:t xml:space="preserve">）</w:t>
      </w:r>
      <w:bookmarkEnd w:id="319"/>
      <w:r>
        <w:rPr>
          <w:rFonts w:hint="eastAsia" w:ascii="宋体" w:hAnsi="宋体"/>
          <w:sz w:val="24"/>
          <w:szCs w:val="21"/>
          <w:lang w:val="zh-CN"/>
        </w:rPr>
        <w:t xml:space="preserve">的投标。现就联合体投标事宜订立如下协议：</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11"/>
        </w:num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firstLine="6240"/>
        <w:rPr>
          <w:rFonts w:ascii="宋体" w:hAnsi="宋体"/>
          <w:bCs/>
          <w:sz w:val="24"/>
        </w:rPr>
      </w:pPr>
      <w:r>
        <w:rPr>
          <w:rFonts w:ascii="宋体" w:hAnsi="宋体"/>
          <w:bCs/>
          <w:sz w:val="24"/>
        </w:rPr>
      </w:r>
      <w:r/>
    </w:p>
    <w:p>
      <w:pPr>
        <w:ind w:firstLine="6240"/>
        <w:rPr>
          <w:rFonts w:ascii="宋体" w:hAnsi="宋体"/>
          <w:bCs/>
          <w:sz w:val="24"/>
        </w:rPr>
      </w:pPr>
      <w:r>
        <w:rPr>
          <w:rFonts w:ascii="宋体" w:hAnsi="宋体"/>
          <w:bCs/>
          <w:sz w:val="24"/>
        </w:rPr>
      </w:r>
      <w:r/>
    </w:p>
    <w:p>
      <w:pPr>
        <w:ind w:firstLine="421"/>
        <w:jc w:val="left"/>
        <w:spacing w:line="360" w:lineRule="auto"/>
        <w:rPr>
          <w:rFonts w:ascii="宋体" w:hAnsi="宋体"/>
          <w:bCs/>
          <w:szCs w:val="21"/>
        </w:rPr>
      </w:pPr>
      <w:r>
        <w:rPr>
          <w:rFonts w:ascii="宋体" w:hAnsi="宋体"/>
          <w:bCs/>
          <w:szCs w:val="21"/>
        </w:rPr>
      </w:r>
      <w:r/>
    </w:p>
    <w:p>
      <w:pPr>
        <w:ind w:firstLine="421"/>
        <w:jc w:val="left"/>
        <w:spacing w:line="360" w:lineRule="auto"/>
        <w:rPr>
          <w:rFonts w:ascii="宋体" w:hAnsi="宋体"/>
          <w:bCs/>
          <w:szCs w:val="21"/>
          <w:lang w:val="zh-CN"/>
        </w:rPr>
      </w:pPr>
      <w:r/>
      <w:bookmarkStart w:id="320" w:name="_Hlk151451066"/>
      <w:r>
        <w:rPr>
          <w:rFonts w:hint="eastAsia" w:ascii="宋体" w:hAnsi="宋体"/>
          <w:bCs/>
          <w:szCs w:val="21"/>
        </w:rPr>
        <w:t xml:space="preserve">注：如采购人接受联合体且投标人组成联合体的，应提供有效的联合体协议书，否则无需提供。</w:t>
      </w:r>
      <w:bookmarkEnd w:id="320"/>
      <w:r/>
      <w:r/>
    </w:p>
    <w:p>
      <w:pPr>
        <w:ind w:firstLine="6240"/>
        <w:rPr>
          <w:rFonts w:ascii="宋体" w:hAnsi="宋体"/>
          <w:bCs/>
          <w:sz w:val="24"/>
        </w:rPr>
      </w:pPr>
      <w:r>
        <w:rPr>
          <w:rFonts w:ascii="宋体" w:hAnsi="宋体"/>
          <w:bCs/>
          <w:sz w:val="24"/>
        </w:rPr>
      </w:r>
      <w:r/>
    </w:p>
    <w:p>
      <w:pPr>
        <w:ind w:firstLine="560"/>
        <w:rPr>
          <w:rFonts w:ascii="黑体" w:hAnsi="黑体" w:eastAsia="黑体"/>
          <w:sz w:val="28"/>
          <w:szCs w:val="28"/>
        </w:rPr>
      </w:pPr>
      <w:r/>
      <w:bookmarkStart w:id="321" w:name="OLE_LINK82"/>
      <w:r/>
      <w:r/>
    </w:p>
    <w:p>
      <w:pPr>
        <w:rPr>
          <w:rFonts w:ascii="黑体" w:hAnsi="宋体" w:eastAsia="黑体"/>
          <w:bCs/>
          <w:sz w:val="24"/>
          <w:szCs w:val="24"/>
        </w:rPr>
      </w:pPr>
      <w:r>
        <w:rPr>
          <w:rFonts w:hint="eastAsia" w:ascii="黑体" w:hAnsi="黑体" w:eastAsia="黑体"/>
          <w:sz w:val="28"/>
          <w:szCs w:val="28"/>
        </w:rPr>
        <w:t xml:space="preserve">七、分包情况说明</w:t>
      </w:r>
      <w:bookmarkEnd w:id="321"/>
      <w:r>
        <w:rPr>
          <w:rFonts w:hint="eastAsia" w:ascii="黑体" w:hAnsi="黑体" w:eastAsia="黑体"/>
          <w:sz w:val="28"/>
          <w:szCs w:val="28"/>
        </w:rPr>
        <w:t xml:space="preserve">（给定格式）</w:t>
      </w:r>
      <w:r>
        <w:rPr>
          <w:rFonts w:hint="eastAsia" w:ascii="黑体" w:hAnsi="宋体" w:eastAsia="黑体"/>
          <w:bCs/>
          <w:sz w:val="24"/>
          <w:szCs w:val="24"/>
        </w:rPr>
        <w:t xml:space="preserve">：</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480" w:lineRule="auto"/>
        <w:tabs>
          <w:tab w:val="left" w:pos="6300" w:leader="none"/>
        </w:tabs>
        <w:rPr>
          <w:rFonts w:ascii="宋体"/>
          <w:bCs/>
          <w:sz w:val="24"/>
          <w:szCs w:val="24"/>
        </w:rPr>
      </w:pPr>
      <w:r>
        <w:rPr>
          <w:rFonts w:hint="eastAsia" w:ascii="宋体" w:hAnsi="宋体"/>
          <w:bCs/>
          <w:sz w:val="24"/>
          <w:szCs w:val="24"/>
        </w:rPr>
        <w:t xml:space="preserve">                        </w:t>
      </w:r>
      <w:r/>
    </w:p>
    <w:p>
      <w:pPr>
        <w:ind w:left="420" w:firstLine="480"/>
        <w:jc w:val="left"/>
        <w:spacing w:line="360" w:lineRule="auto"/>
        <w:tabs>
          <w:tab w:val="left" w:pos="255" w:leader="none"/>
        </w:tabs>
        <w:rPr>
          <w:rFonts w:ascii="宋体" w:hAnsi="宋体"/>
          <w:sz w:val="24"/>
          <w:szCs w:val="21"/>
        </w:rPr>
      </w:pPr>
      <w:r/>
      <w:bookmarkStart w:id="322" w:name="_Hlk152583523"/>
      <w:r/>
      <w:bookmarkEnd w:id="318"/>
      <w:r>
        <w:rPr>
          <w:rFonts w:hint="eastAsia" w:ascii="宋体" w:hAnsi="宋体" w:cs="宋体"/>
          <w:sz w:val="24"/>
          <w:szCs w:val="24"/>
        </w:rPr>
        <w:t xml:space="preserve">我公司根据本项目</w:t>
      </w:r>
      <w:r>
        <w:rPr>
          <w:rFonts w:hint="eastAsia" w:ascii="宋体" w:hAnsi="宋体"/>
          <w:sz w:val="24"/>
          <w:szCs w:val="21"/>
          <w:lang w:val="zh-CN"/>
        </w:rPr>
        <w:t xml:space="preserve">（项目编号：</w:t>
      </w:r>
      <w:r>
        <w:rPr>
          <w:rFonts w:hint="eastAsia" w:ascii="宋体" w:hAnsi="宋体"/>
          <w:sz w:val="24"/>
          <w:szCs w:val="21"/>
          <w:lang w:val="zh-CN"/>
        </w:rPr>
        <w:t xml:space="preserve">JSZC-320282-JZCG-G2025-0049</w:t>
      </w:r>
      <w:r>
        <w:rPr>
          <w:rFonts w:hint="eastAsia" w:ascii="宋体" w:hAnsi="宋体"/>
          <w:sz w:val="24"/>
          <w:szCs w:val="21"/>
          <w:lang w:val="zh-CN"/>
        </w:rPr>
        <w:t xml:space="preserve">）</w:t>
      </w:r>
      <w:r>
        <w:rPr>
          <w:rFonts w:hint="eastAsia" w:ascii="宋体" w:hAnsi="宋体" w:cs="宋体"/>
          <w:sz w:val="24"/>
          <w:szCs w:val="24"/>
        </w:rPr>
        <w:t xml:space="preserve">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进行分包，分包承担人为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宋体" w:hAnsi="宋体"/>
          <w:sz w:val="24"/>
          <w:szCs w:val="28"/>
        </w:rPr>
      </w:pPr>
      <w:r>
        <w:rPr>
          <w:rFonts w:ascii="宋体" w:hAnsi="宋体"/>
          <w:sz w:val="24"/>
          <w:szCs w:val="28"/>
        </w:rPr>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ind w:left="420" w:firstLine="480"/>
        <w:spacing w:line="360" w:lineRule="auto"/>
        <w:tabs>
          <w:tab w:val="left" w:pos="255" w:leader="none"/>
        </w:tabs>
        <w:rPr>
          <w:rFonts w:ascii="宋体" w:hAnsi="宋体"/>
          <w:sz w:val="24"/>
          <w:szCs w:val="21"/>
        </w:rPr>
      </w:pPr>
      <w:r/>
      <w:bookmarkStart w:id="323" w:name="OLE_LINK203"/>
      <w:r/>
      <w:bookmarkEnd w:id="323"/>
      <w:r/>
      <w:r/>
    </w:p>
    <w:p>
      <w:pPr>
        <w:ind w:left="420" w:firstLine="480"/>
        <w:jc w:val="center"/>
        <w:spacing w:line="360" w:lineRule="auto"/>
        <w:tabs>
          <w:tab w:val="left" w:pos="255" w:leader="none"/>
        </w:tabs>
        <w:rPr>
          <w:rFonts w:ascii="宋体" w:hAnsi="宋体"/>
          <w:sz w:val="24"/>
          <w:szCs w:val="21"/>
        </w:rPr>
      </w:pPr>
      <w:r>
        <w:rPr>
          <w:rFonts w:ascii="宋体" w:hAnsi="宋体"/>
          <w:sz w:val="24"/>
          <w:szCs w:val="21"/>
        </w:rPr>
      </w:r>
      <w:r/>
    </w:p>
    <w:p>
      <w:pPr>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bookmarkEnd w:id="322"/>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pStyle w:val="932"/>
        <w:rPr>
          <w:rFonts w:ascii="宋体" w:hAnsi="宋体"/>
          <w:bCs/>
          <w:sz w:val="24"/>
          <w:szCs w:val="24"/>
        </w:rPr>
      </w:pPr>
      <w:r>
        <w:rPr>
          <w:rFonts w:ascii="宋体" w:hAnsi="宋体"/>
          <w:bCs/>
          <w:sz w:val="24"/>
          <w:szCs w:val="24"/>
        </w:rPr>
      </w:r>
      <w:r/>
    </w:p>
    <w:p>
      <w:pPr>
        <w:pStyle w:val="932"/>
        <w:rPr>
          <w:rFonts w:ascii="宋体" w:hAnsi="宋体"/>
          <w:bCs/>
          <w:sz w:val="24"/>
          <w:szCs w:val="24"/>
        </w:rPr>
      </w:pPr>
      <w:r>
        <w:rPr>
          <w:rFonts w:hint="eastAsia" w:ascii="宋体" w:hAnsi="宋体"/>
          <w:bCs/>
          <w:szCs w:val="21"/>
        </w:rPr>
        <w:t xml:space="preserve">注：如采购人接受分包且投标人有分包意向的，应提供有效的分包情况说明，否则无需提供</w:t>
      </w:r>
      <w:r>
        <w:rPr>
          <w:rFonts w:hint="eastAsia" w:ascii="宋体" w:hAnsi="宋体"/>
          <w:bCs/>
          <w:sz w:val="24"/>
          <w:szCs w:val="24"/>
        </w:rPr>
        <w:t xml:space="preserve">。</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宋体" w:hAnsi="宋体"/>
          <w:b/>
          <w:sz w:val="24"/>
          <w:szCs w:val="24"/>
          <w:highlight w:val="red"/>
          <w:lang w:val="zh-CN"/>
        </w:rPr>
        <w:br w:type="page" w:clear="all"/>
      </w:r>
      <w:r>
        <w:rPr>
          <w:rFonts w:hint="eastAsia" w:ascii="黑体" w:hAnsi="宋体" w:eastAsia="黑体"/>
          <w:bCs/>
          <w:sz w:val="28"/>
          <w:szCs w:val="28"/>
        </w:rPr>
        <w:t xml:space="preserve">八、明细报价表</w:t>
      </w:r>
      <w:r>
        <w:rPr>
          <w:rFonts w:hint="eastAsia"/>
          <w:b/>
          <w:sz w:val="28"/>
          <w:szCs w:val="28"/>
        </w:rPr>
        <w:t xml:space="preserve">（给定格式）</w:t>
      </w:r>
      <w:r>
        <w:rPr>
          <w:rFonts w:hint="eastAsia" w:ascii="黑体" w:hAnsi="宋体" w:eastAsia="黑体"/>
          <w:bCs/>
          <w:sz w:val="28"/>
          <w:szCs w:val="28"/>
        </w:rPr>
        <w:t xml:space="preserve">：</w:t>
      </w:r>
      <w:r/>
    </w:p>
    <w:p>
      <w:pPr>
        <w:jc w:val="center"/>
        <w:rPr>
          <w:rFonts w:ascii="黑体" w:hAnsi="黑体" w:eastAsia="黑体"/>
          <w:sz w:val="28"/>
          <w:szCs w:val="28"/>
        </w:rPr>
      </w:pPr>
      <w:r/>
      <w:bookmarkStart w:id="324" w:name="OLE_LINK3"/>
      <w:r>
        <w:rPr>
          <w:rFonts w:hint="eastAsia" w:ascii="黑体" w:hAnsi="黑体" w:eastAsia="黑体"/>
          <w:sz w:val="28"/>
          <w:szCs w:val="28"/>
        </w:rPr>
        <w:t xml:space="preserve">明细报价表</w:t>
      </w:r>
      <w:bookmarkEnd w:id="324"/>
      <w:r/>
      <w:r/>
    </w:p>
    <w:p>
      <w:pPr>
        <w:rPr>
          <w:rFonts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w:t>
      </w:r>
      <w:r>
        <w:rPr>
          <w:rFonts w:hint="eastAsia" w:ascii="宋体" w:hAnsi="宋体"/>
          <w:sz w:val="24"/>
          <w:szCs w:val="24"/>
        </w:rPr>
        <w:t xml:space="preserve">E路通”交通事故处理信息化项目</w:t>
      </w:r>
      <w:r>
        <w:rPr>
          <w:rFonts w:hint="eastAsia" w:ascii="宋体" w:hAnsi="宋体"/>
          <w:sz w:val="24"/>
          <w:szCs w:val="24"/>
        </w:rPr>
        <w:t xml:space="preserve">                                     </w:t>
      </w:r>
      <w:r/>
    </w:p>
    <w:p>
      <w:pPr>
        <w:jc w:val="left"/>
        <w:rPr>
          <w:rFonts w:ascii="黑体" w:hAnsi="黑体"/>
          <w:sz w:val="28"/>
          <w:szCs w:val="28"/>
        </w:rPr>
      </w:pPr>
      <w:r>
        <w:rPr>
          <w:rFonts w:hint="eastAsia" w:ascii="宋体" w:hAnsi="宋体"/>
          <w:sz w:val="24"/>
          <w:szCs w:val="24"/>
        </w:rPr>
        <w:t xml:space="preserve">项目编号：</w:t>
      </w:r>
      <w:r>
        <w:rPr>
          <w:rFonts w:hint="eastAsia" w:ascii="宋体" w:hAnsi="宋体"/>
          <w:sz w:val="24"/>
          <w:szCs w:val="24"/>
        </w:rPr>
        <w:t xml:space="preserve">JSZC-320282-JZCG-G2025-0049</w:t>
      </w:r>
      <w:r/>
    </w:p>
    <w:tbl>
      <w:tblPr>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sz w:val="18"/>
              </w:rPr>
            </w:pPr>
            <w:r>
              <w:rPr>
                <w:rFonts w:hint="eastAsia"/>
                <w:sz w:val="18"/>
              </w:rPr>
              <w:t xml:space="preserve">序号</w:t>
            </w:r>
            <w:r/>
          </w:p>
        </w:tc>
        <w:tc>
          <w:tcPr>
            <w:tcW w:w="1258" w:type="dxa"/>
            <w:vAlign w:val="center"/>
            <w:textDirection w:val="lrTb"/>
            <w:noWrap w:val="false"/>
          </w:tcPr>
          <w:p>
            <w:pPr>
              <w:jc w:val="center"/>
              <w:spacing w:before="5"/>
              <w:rPr>
                <w:sz w:val="18"/>
              </w:rPr>
            </w:pPr>
            <w:r>
              <w:rPr>
                <w:rFonts w:hint="eastAsia"/>
                <w:sz w:val="18"/>
              </w:rPr>
              <w:t xml:space="preserve">标的名称</w:t>
            </w:r>
            <w:r/>
          </w:p>
        </w:tc>
        <w:tc>
          <w:tcPr>
            <w:tcW w:w="1450" w:type="dxa"/>
            <w:vAlign w:val="center"/>
            <w:textDirection w:val="lrTb"/>
            <w:noWrap w:val="false"/>
          </w:tcPr>
          <w:p>
            <w:pPr>
              <w:jc w:val="center"/>
              <w:spacing w:before="5"/>
              <w:rPr>
                <w:sz w:val="18"/>
              </w:rPr>
            </w:pPr>
            <w:r>
              <w:rPr>
                <w:rFonts w:hint="eastAsia"/>
                <w:sz w:val="18"/>
              </w:rPr>
              <w:t xml:space="preserve">品牌、型号</w:t>
            </w:r>
            <w:r/>
          </w:p>
        </w:tc>
        <w:tc>
          <w:tcPr>
            <w:gridSpan w:val="2"/>
            <w:tcW w:w="1714" w:type="dxa"/>
            <w:vAlign w:val="center"/>
            <w:textDirection w:val="lrTb"/>
            <w:noWrap w:val="false"/>
          </w:tcPr>
          <w:p>
            <w:pPr>
              <w:jc w:val="center"/>
              <w:spacing w:before="5"/>
              <w:rPr>
                <w:sz w:val="18"/>
              </w:rPr>
            </w:pPr>
            <w:r>
              <w:rPr>
                <w:rFonts w:hint="eastAsia"/>
                <w:sz w:val="18"/>
              </w:rPr>
              <w:t xml:space="preserve">生产厂家</w:t>
            </w:r>
            <w:r/>
          </w:p>
        </w:tc>
        <w:tc>
          <w:tcPr>
            <w:tcW w:w="799" w:type="dxa"/>
            <w:vAlign w:val="center"/>
            <w:textDirection w:val="lrTb"/>
            <w:noWrap w:val="false"/>
          </w:tcPr>
          <w:p>
            <w:pPr>
              <w:jc w:val="center"/>
              <w:spacing w:before="5"/>
              <w:rPr>
                <w:sz w:val="18"/>
              </w:rPr>
            </w:pPr>
            <w:r>
              <w:rPr>
                <w:rFonts w:hint="eastAsia"/>
                <w:sz w:val="18"/>
              </w:rPr>
              <w:t xml:space="preserve">质保期</w:t>
            </w:r>
            <w:r/>
          </w:p>
        </w:tc>
        <w:tc>
          <w:tcPr>
            <w:gridSpan w:val="2"/>
            <w:tcW w:w="705" w:type="dxa"/>
            <w:vAlign w:val="center"/>
            <w:textDirection w:val="lrTb"/>
            <w:noWrap w:val="false"/>
          </w:tcPr>
          <w:p>
            <w:pPr>
              <w:jc w:val="center"/>
              <w:spacing w:before="5"/>
              <w:rPr>
                <w:sz w:val="18"/>
              </w:rPr>
            </w:pPr>
            <w:r>
              <w:rPr>
                <w:rFonts w:hint="eastAsia"/>
                <w:sz w:val="18"/>
              </w:rPr>
              <w:t xml:space="preserve">数量</w:t>
            </w:r>
            <w:r/>
          </w:p>
        </w:tc>
        <w:tc>
          <w:tcPr>
            <w:tcW w:w="854" w:type="dxa"/>
            <w:vAlign w:val="center"/>
            <w:textDirection w:val="lrTb"/>
            <w:noWrap w:val="false"/>
          </w:tcPr>
          <w:p>
            <w:pPr>
              <w:jc w:val="center"/>
              <w:spacing w:before="5"/>
              <w:rPr>
                <w:sz w:val="18"/>
              </w:rPr>
            </w:pPr>
            <w:r>
              <w:rPr>
                <w:rFonts w:hint="eastAsia"/>
                <w:sz w:val="18"/>
              </w:rPr>
              <w:t xml:space="preserve">单价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34" w:type="dxa"/>
            <w:vAlign w:val="center"/>
            <w:textDirection w:val="lrTb"/>
            <w:noWrap w:val="false"/>
          </w:tcPr>
          <w:p>
            <w:pPr>
              <w:jc w:val="center"/>
              <w:spacing w:before="5"/>
              <w:rPr>
                <w:sz w:val="18"/>
              </w:rPr>
            </w:pPr>
            <w:r>
              <w:rPr>
                <w:rFonts w:hint="eastAsia"/>
                <w:sz w:val="18"/>
              </w:rPr>
              <w:t xml:space="preserve">合计报价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94" w:type="dxa"/>
            <w:vAlign w:val="center"/>
            <w:textDirection w:val="lrTb"/>
            <w:noWrap w:val="false"/>
          </w:tcPr>
          <w:p>
            <w:pPr>
              <w:jc w:val="center"/>
              <w:spacing w:before="5"/>
              <w:rPr>
                <w:sz w:val="18"/>
              </w:rPr>
            </w:pPr>
            <w:r>
              <w:rPr>
                <w:rFonts w:hint="eastAsia"/>
                <w:sz w:val="18"/>
              </w:rPr>
              <w:t xml:space="preserve">产品类别</w:t>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1</w:t>
            </w:r>
            <w:r/>
          </w:p>
        </w:tc>
        <w:tc>
          <w:tcPr>
            <w:tcW w:w="1258" w:type="dxa"/>
            <w:vAlign w:val="center"/>
            <w:textDirection w:val="lrTb"/>
            <w:noWrap w:val="false"/>
          </w:tcPr>
          <w:p>
            <w:pPr>
              <w:pStyle w:val="93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2</w:t>
            </w:r>
            <w:r/>
          </w:p>
        </w:tc>
        <w:tc>
          <w:tcPr>
            <w:tcW w:w="1258" w:type="dxa"/>
            <w:vAlign w:val="center"/>
            <w:textDirection w:val="lrTb"/>
            <w:noWrap w:val="false"/>
          </w:tcPr>
          <w:p>
            <w:pPr>
              <w:pStyle w:val="93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w:t>
            </w:r>
            <w:r/>
          </w:p>
        </w:tc>
        <w:tc>
          <w:tcPr>
            <w:tcW w:w="1258" w:type="dxa"/>
            <w:vAlign w:val="center"/>
            <w:textDirection w:val="lrTb"/>
            <w:noWrap w:val="false"/>
          </w:tcPr>
          <w:p>
            <w:pPr>
              <w:pStyle w:val="93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jc w:val="center"/>
          <w:trHeight w:val="625"/>
        </w:trPr>
        <w:tc>
          <w:tcPr>
            <w:gridSpan w:val="2"/>
            <w:tcW w:w="1910" w:type="dxa"/>
            <w:vAlign w:val="center"/>
            <w:textDirection w:val="lrTb"/>
            <w:noWrap w:val="false"/>
          </w:tcPr>
          <w:p>
            <w:pPr>
              <w:jc w:val="center"/>
              <w:spacing w:before="5"/>
              <w:rPr>
                <w:sz w:val="24"/>
                <w:szCs w:val="24"/>
              </w:rPr>
            </w:pPr>
            <w:r/>
            <w:bookmarkStart w:id="325" w:name="OLE_LINK148"/>
            <w:r>
              <w:rPr>
                <w:rFonts w:hint="eastAsia"/>
                <w:b/>
                <w:bCs/>
                <w:sz w:val="24"/>
                <w:szCs w:val="24"/>
              </w:rPr>
              <w:t xml:space="preserve">合计总价</w:t>
            </w:r>
            <w:r>
              <w:rPr>
                <w:rFonts w:hint="eastAsia" w:ascii="宋体" w:hAnsi="宋体"/>
                <w:szCs w:val="21"/>
              </w:rPr>
              <w:t xml:space="preserve">(元)</w:t>
            </w:r>
            <w:r/>
          </w:p>
        </w:tc>
        <w:tc>
          <w:tcPr>
            <w:gridSpan w:val="10"/>
            <w:tcW w:w="7861" w:type="dxa"/>
            <w:vAlign w:val="center"/>
            <w:textDirection w:val="lrTb"/>
            <w:noWrap w:val="false"/>
          </w:tcPr>
          <w:p>
            <w:pPr>
              <w:jc w:val="center"/>
              <w:spacing w:before="5"/>
              <w:rPr>
                <w:sz w:val="18"/>
              </w:rPr>
            </w:pPr>
            <w:r>
              <w:rPr>
                <w:sz w:val="18"/>
              </w:rPr>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szCs w:val="22"/>
              </w:rPr>
              <w:t xml:space="preserve">核心产品</w:t>
            </w:r>
            <w:r/>
          </w:p>
        </w:tc>
        <w:tc>
          <w:tcPr>
            <w:gridSpan w:val="2"/>
            <w:tcW w:w="2759" w:type="dxa"/>
            <w:vAlign w:val="center"/>
            <w:textDirection w:val="lrTb"/>
            <w:noWrap w:val="false"/>
          </w:tcPr>
          <w:p>
            <w:pPr>
              <w:jc w:val="left"/>
              <w:rPr>
                <w:rFonts w:ascii="宋体"/>
                <w:b/>
                <w:bCs/>
                <w:sz w:val="24"/>
              </w:rPr>
            </w:pPr>
            <w:r>
              <w:rPr>
                <w:rFonts w:hint="eastAsia" w:ascii="宋体"/>
                <w:b/>
                <w:bCs/>
                <w:sz w:val="24"/>
              </w:rPr>
              <w:t xml:space="preserve">室内全彩显示屏</w:t>
            </w:r>
            <w:r/>
          </w:p>
        </w:tc>
        <w:tc>
          <w:tcPr>
            <w:gridSpan w:val="3"/>
            <w:tcW w:w="1485" w:type="dxa"/>
            <w:vAlign w:val="center"/>
            <w:textDirection w:val="lrTb"/>
            <w:noWrap w:val="false"/>
          </w:tcPr>
          <w:p>
            <w:pPr>
              <w:rPr>
                <w:rFonts w:ascii="宋体"/>
                <w:b/>
                <w:bCs/>
                <w:sz w:val="24"/>
                <w:szCs w:val="22"/>
              </w:rPr>
            </w:pPr>
            <w:r>
              <w:rPr>
                <w:rFonts w:hint="eastAsia" w:ascii="宋体"/>
                <w:b/>
                <w:bCs/>
                <w:sz w:val="24"/>
                <w:szCs w:val="22"/>
              </w:rPr>
              <w:t xml:space="preserve">序号：</w:t>
            </w:r>
            <w:r>
              <w:rPr>
                <w:rFonts w:hint="eastAsia" w:ascii="宋体"/>
                <w:b/>
                <w:bCs/>
                <w:sz w:val="24"/>
                <w:szCs w:val="22"/>
              </w:rPr>
              <w:t xml:space="preserve">1</w:t>
            </w:r>
            <w:r/>
          </w:p>
        </w:tc>
        <w:tc>
          <w:tcPr>
            <w:gridSpan w:val="5"/>
            <w:tcW w:w="3617" w:type="dxa"/>
            <w:vAlign w:val="center"/>
            <w:textDirection w:val="lrTb"/>
            <w:noWrap w:val="false"/>
          </w:tcPr>
          <w:p>
            <w:pPr>
              <w:rPr>
                <w:rFonts w:ascii="宋体"/>
                <w:b/>
                <w:bCs/>
                <w:sz w:val="24"/>
                <w:szCs w:val="22"/>
              </w:rPr>
            </w:pPr>
            <w:r>
              <w:rPr>
                <w:rFonts w:hint="eastAsia" w:ascii="宋体"/>
                <w:b/>
                <w:bCs/>
                <w:sz w:val="24"/>
                <w:szCs w:val="22"/>
              </w:rPr>
              <w:t xml:space="preserve">品牌：</w:t>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完工期</w:t>
            </w:r>
            <w:r/>
          </w:p>
        </w:tc>
        <w:tc>
          <w:tcPr>
            <w:gridSpan w:val="10"/>
            <w:tcW w:w="7861" w:type="dxa"/>
            <w:vAlign w:val="center"/>
            <w:textDirection w:val="lrTb"/>
            <w:noWrap w:val="false"/>
          </w:tcPr>
          <w:p>
            <w:pPr>
              <w:jc w:val="left"/>
              <w:rPr>
                <w:rFonts w:ascii="宋体"/>
                <w:b/>
                <w:bCs/>
                <w:sz w:val="24"/>
              </w:rPr>
            </w:pPr>
            <w:r>
              <w:rPr>
                <w:rFonts w:hint="eastAsia" w:ascii="宋体"/>
                <w:b/>
                <w:bCs/>
                <w:sz w:val="24"/>
              </w:rPr>
              <w:t xml:space="preserve">合同签订后</w:t>
            </w:r>
            <w:r>
              <w:rPr>
                <w:rFonts w:hint="eastAsia" w:ascii="宋体"/>
                <w:b/>
                <w:bCs/>
                <w:sz w:val="24"/>
                <w:u w:val="single"/>
              </w:rPr>
              <w:t xml:space="preserve">     </w:t>
            </w:r>
            <w:r>
              <w:rPr>
                <w:rFonts w:hint="eastAsia" w:ascii="宋体"/>
                <w:b/>
                <w:bCs/>
                <w:sz w:val="24"/>
              </w:rPr>
              <w:t xml:space="preserve">日内到货并安装调试完成。</w:t>
            </w:r>
            <w:r/>
          </w:p>
        </w:tc>
      </w:tr>
      <w:tr>
        <w:trPr>
          <w:jc w:val="center"/>
          <w:trHeight w:val="1368"/>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项目整体质保期</w:t>
            </w:r>
            <w:r/>
          </w:p>
        </w:tc>
        <w:tc>
          <w:tcPr>
            <w:gridSpan w:val="10"/>
            <w:tcW w:w="7861" w:type="dxa"/>
            <w:vAlign w:val="center"/>
            <w:textDirection w:val="lrTb"/>
            <w:noWrap w:val="false"/>
          </w:tcPr>
          <w:p>
            <w:pPr>
              <w:jc w:val="left"/>
              <w:rPr>
                <w:rFonts w:ascii="宋体"/>
                <w:b/>
                <w:bCs/>
                <w:sz w:val="24"/>
              </w:rPr>
            </w:pPr>
            <w:r>
              <w:rPr>
                <w:rFonts w:ascii="宋体"/>
                <w:b/>
                <w:bCs/>
                <w:sz w:val="24"/>
              </w:rPr>
            </w:r>
            <w:r/>
          </w:p>
        </w:tc>
      </w:tr>
      <w:tr>
        <w:trPr>
          <w:jc w:val="center"/>
          <w:trHeight w:val="2124"/>
        </w:trPr>
        <w:tc>
          <w:tcPr>
            <w:tcW w:w="652" w:type="dxa"/>
            <w:vAlign w:val="center"/>
            <w:vMerge w:val="restart"/>
            <w:textDirection w:val="lrTb"/>
            <w:noWrap w:val="false"/>
          </w:tcPr>
          <w:p>
            <w:pPr>
              <w:pStyle w:val="938"/>
              <w:ind w:firstLine="120"/>
              <w:spacing w:line="400" w:lineRule="exact"/>
              <w:rPr>
                <w:rFonts w:ascii="宋体" w:hAnsi="宋体"/>
                <w:b/>
                <w:bCs/>
                <w:sz w:val="24"/>
                <w:szCs w:val="24"/>
              </w:rPr>
            </w:pPr>
            <w:r>
              <w:rPr>
                <w:rFonts w:hint="eastAsia" w:ascii="宋体" w:hAnsi="宋体"/>
                <w:b/>
                <w:bCs/>
                <w:sz w:val="24"/>
                <w:szCs w:val="24"/>
              </w:rPr>
              <w:t xml:space="preserve">服</w:t>
            </w:r>
            <w:r/>
          </w:p>
          <w:p>
            <w:pPr>
              <w:pStyle w:val="938"/>
              <w:ind w:firstLine="120"/>
              <w:spacing w:line="400" w:lineRule="exact"/>
              <w:rPr>
                <w:rFonts w:ascii="宋体" w:hAnsi="宋体"/>
                <w:b/>
                <w:bCs/>
                <w:sz w:val="24"/>
                <w:szCs w:val="24"/>
              </w:rPr>
            </w:pPr>
            <w:r>
              <w:rPr>
                <w:rFonts w:hint="eastAsia" w:ascii="宋体" w:hAnsi="宋体"/>
                <w:b/>
                <w:bCs/>
                <w:sz w:val="24"/>
                <w:szCs w:val="24"/>
              </w:rPr>
              <w:t xml:space="preserve">务</w:t>
            </w:r>
            <w:r/>
          </w:p>
          <w:p>
            <w:pPr>
              <w:pStyle w:val="938"/>
              <w:ind w:firstLine="120"/>
              <w:spacing w:line="400" w:lineRule="exact"/>
              <w:rPr>
                <w:rFonts w:ascii="宋体" w:hAnsi="宋体"/>
                <w:b/>
                <w:bCs/>
                <w:sz w:val="24"/>
                <w:szCs w:val="24"/>
              </w:rPr>
            </w:pPr>
            <w:r>
              <w:rPr>
                <w:rFonts w:hint="eastAsia" w:ascii="宋体" w:hAnsi="宋体"/>
                <w:b/>
                <w:bCs/>
                <w:sz w:val="24"/>
                <w:szCs w:val="24"/>
              </w:rPr>
              <w:t xml:space="preserve">承</w:t>
            </w:r>
            <w:r/>
          </w:p>
          <w:p>
            <w:pPr>
              <w:jc w:val="center"/>
              <w:spacing w:before="5"/>
              <w:rPr>
                <w:sz w:val="18"/>
              </w:rPr>
            </w:pPr>
            <w:r>
              <w:rPr>
                <w:rFonts w:hint="eastAsia" w:ascii="宋体" w:hAnsi="宋体"/>
                <w:b/>
                <w:bCs/>
                <w:sz w:val="24"/>
                <w:szCs w:val="24"/>
              </w:rPr>
              <w:t xml:space="preserve">诺</w:t>
            </w:r>
            <w:r/>
          </w:p>
        </w:tc>
        <w:tc>
          <w:tcPr>
            <w:gridSpan w:val="11"/>
            <w:tcW w:w="9119" w:type="dxa"/>
            <w:vAlign w:val="center"/>
            <w:textDirection w:val="lrTb"/>
            <w:noWrap w:val="false"/>
          </w:tcPr>
          <w:p>
            <w:pPr>
              <w:jc w:val="left"/>
              <w:tabs>
                <w:tab w:val="left" w:pos="210" w:leader="none"/>
              </w:tabs>
              <w:rPr>
                <w:rFonts w:ascii="宋体" w:hAnsi="宋体"/>
                <w:sz w:val="24"/>
                <w:szCs w:val="24"/>
              </w:rPr>
            </w:pPr>
            <w:r>
              <w:rPr>
                <w:rFonts w:ascii="宋体" w:hAnsi="宋体"/>
                <w:sz w:val="24"/>
                <w:szCs w:val="24"/>
              </w:rPr>
            </w:r>
            <w:r/>
          </w:p>
        </w:tc>
      </w:tr>
      <w:tr>
        <w:trPr>
          <w:jc w:val="center"/>
          <w:trHeight w:val="976"/>
        </w:trPr>
        <w:tc>
          <w:tcPr>
            <w:tcW w:w="652" w:type="dxa"/>
            <w:vAlign w:val="center"/>
            <w:vMerge w:val="continue"/>
            <w:textDirection w:val="lrTb"/>
            <w:noWrap w:val="false"/>
          </w:tcPr>
          <w:p>
            <w:pPr>
              <w:jc w:val="center"/>
              <w:spacing w:before="5"/>
              <w:rPr>
                <w:sz w:val="18"/>
              </w:rPr>
            </w:pPr>
            <w:r>
              <w:rPr>
                <w:sz w:val="18"/>
              </w:rPr>
            </w:r>
            <w:r/>
          </w:p>
        </w:tc>
        <w:tc>
          <w:tcPr>
            <w:gridSpan w:val="11"/>
            <w:tcW w:w="9119" w:type="dxa"/>
            <w:vAlign w:val="center"/>
            <w:textDirection w:val="lrTb"/>
            <w:noWrap w:val="false"/>
          </w:tcPr>
          <w:p>
            <w:pPr>
              <w:jc w:val="left"/>
              <w:tabs>
                <w:tab w:val="left" w:pos="210"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质量</w:t>
            </w:r>
            <w:r>
              <w:rPr>
                <w:rFonts w:ascii="宋体" w:hAnsi="宋体"/>
                <w:bCs/>
                <w:sz w:val="24"/>
                <w:szCs w:val="24"/>
              </w:rPr>
              <w:t xml:space="preserve"> 2.</w:t>
            </w:r>
            <w:r>
              <w:rPr>
                <w:rFonts w:hint="eastAsia" w:ascii="宋体" w:hAnsi="宋体"/>
                <w:bCs/>
                <w:sz w:val="24"/>
                <w:szCs w:val="24"/>
              </w:rPr>
              <w:t xml:space="preserve">安装</w:t>
            </w:r>
            <w:r>
              <w:rPr>
                <w:rFonts w:ascii="宋体" w:hAnsi="宋体"/>
                <w:bCs/>
                <w:sz w:val="24"/>
                <w:szCs w:val="24"/>
              </w:rPr>
              <w:t xml:space="preserve"> </w:t>
            </w: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三包</w:t>
            </w:r>
            <w:r>
              <w:rPr>
                <w:rFonts w:ascii="宋体" w:hAnsi="宋体"/>
                <w:bCs/>
                <w:sz w:val="24"/>
                <w:szCs w:val="24"/>
              </w:rPr>
              <w:t xml:space="preserve">"(</w:t>
            </w:r>
            <w:r>
              <w:rPr>
                <w:rFonts w:hint="eastAsia" w:ascii="宋体" w:hAnsi="宋体"/>
                <w:bCs/>
                <w:sz w:val="24"/>
                <w:szCs w:val="24"/>
              </w:rPr>
              <w:t xml:space="preserve">包修、包退、包换)4</w:t>
            </w:r>
            <w:r>
              <w:rPr>
                <w:rFonts w:ascii="宋体" w:hAnsi="宋体"/>
                <w:bCs/>
                <w:sz w:val="24"/>
                <w:szCs w:val="24"/>
              </w:rPr>
              <w:t xml:space="preserve">.</w:t>
            </w:r>
            <w:r>
              <w:rPr>
                <w:rFonts w:hint="eastAsia" w:ascii="宋体" w:hAnsi="宋体"/>
                <w:bCs/>
                <w:sz w:val="24"/>
                <w:szCs w:val="24"/>
              </w:rPr>
              <w:t xml:space="preserve">其他承诺</w:t>
            </w:r>
            <w:r/>
          </w:p>
          <w:p>
            <w:pPr>
              <w:jc w:val="left"/>
              <w:spacing w:before="5"/>
              <w:rPr>
                <w:sz w:val="18"/>
              </w:rPr>
            </w:pPr>
            <w:r>
              <w:rPr>
                <w:rFonts w:hint="eastAsia" w:ascii="宋体" w:hAnsi="宋体"/>
                <w:bCs/>
                <w:sz w:val="24"/>
                <w:szCs w:val="24"/>
              </w:rPr>
              <w:t xml:space="preserve">（以上是主要承诺，供投标人参考，投标人应在满足招标文件“第三章 项目技术要求和有关说明”要求的基础上，根据自己单位的情况作出具体承诺）</w:t>
            </w:r>
            <w:r/>
          </w:p>
        </w:tc>
      </w:tr>
    </w:tbl>
    <w:p>
      <w:pPr>
        <w:ind w:left="5460" w:hanging="5460"/>
        <w:jc w:val="center"/>
        <w:spacing w:line="360" w:lineRule="auto"/>
        <w:rPr>
          <w:rFonts w:ascii="宋体" w:hAnsi="宋体"/>
          <w:bCs/>
          <w:sz w:val="24"/>
        </w:rPr>
      </w:pPr>
      <w:r/>
      <w:bookmarkStart w:id="326" w:name="_Toc14859"/>
      <w:r/>
      <w:bookmarkEnd w:id="325"/>
      <w:r>
        <w:rPr>
          <w:rFonts w:hint="eastAsia" w:ascii="宋体" w:hAnsi="宋体"/>
          <w:bCs/>
          <w:sz w:val="24"/>
        </w:rPr>
        <w:t xml:space="preserve">                               </w:t>
      </w:r>
      <w:r/>
    </w:p>
    <w:p>
      <w:pPr>
        <w:spacing w:line="360" w:lineRule="auto"/>
        <w:rPr>
          <w:rFonts w:ascii="宋体" w:hAnsi="宋体"/>
          <w:bCs/>
          <w:sz w:val="24"/>
        </w:rPr>
      </w:pPr>
      <w:r>
        <w:rPr>
          <w:rFonts w:hint="eastAsia" w:ascii="宋体" w:hAnsi="宋体"/>
          <w:bCs/>
          <w:sz w:val="24"/>
        </w:rPr>
        <w:t xml:space="preserve">                              </w:t>
      </w:r>
      <w:bookmarkStart w:id="327" w:name="OLE_LINK149"/>
      <w:r/>
      <w:bookmarkEnd w:id="326"/>
      <w:r>
        <w:rPr>
          <w:rFonts w:hint="eastAsia" w:ascii="宋体" w:hAnsi="宋体"/>
          <w:bCs/>
          <w:sz w:val="24"/>
        </w:rPr>
        <w:t xml:space="preserve">                      投标人（电子签章）：</w:t>
      </w:r>
      <w:bookmarkEnd w:id="327"/>
      <w:r/>
      <w:r/>
    </w:p>
    <w:p>
      <w:pPr>
        <w:spacing w:line="360" w:lineRule="auto"/>
        <w:rPr>
          <w:rFonts w:ascii="宋体" w:hAnsi="宋体"/>
          <w:bCs/>
          <w:szCs w:val="21"/>
        </w:rPr>
      </w:pPr>
      <w:r>
        <w:rPr>
          <w:rFonts w:hint="eastAsia" w:ascii="宋体" w:hAnsi="宋体"/>
          <w:bCs/>
          <w:szCs w:val="21"/>
        </w:rPr>
        <w:t xml:space="preserve">注： </w:t>
      </w:r>
      <w:r/>
    </w:p>
    <w:p>
      <w:pPr>
        <w:ind w:firstLine="421"/>
        <w:jc w:val="left"/>
        <w:spacing w:line="360" w:lineRule="auto"/>
        <w:rPr>
          <w:rFonts w:ascii="宋体" w:hAnsi="宋体"/>
          <w:bCs/>
          <w:szCs w:val="21"/>
        </w:rPr>
      </w:pPr>
      <w:r>
        <w:rPr>
          <w:rFonts w:hint="eastAsia" w:ascii="宋体" w:hAnsi="宋体"/>
          <w:bCs/>
          <w:szCs w:val="21"/>
        </w:rPr>
        <w:t xml:space="preserve">（1）投标人应当根据“第三章 项目技术要求和有关说明”的内容详细填写明细报价表，须包括本次采购的所有细项，表格不够可自行延长；</w:t>
      </w:r>
      <w:bookmarkStart w:id="328" w:name="_Hlk160007193"/>
      <w:r>
        <w:rPr>
          <w:rFonts w:hint="eastAsia" w:ascii="宋体" w:hAnsi="宋体"/>
          <w:bCs/>
          <w:szCs w:val="21"/>
        </w:rPr>
        <w:t xml:space="preserve">上述单价为综合单价，包含提供货物的一切费用；如本表单价计算的结果与总价不一致，以单价为准修正总价。</w:t>
      </w:r>
      <w:bookmarkEnd w:id="328"/>
      <w:r/>
      <w:r/>
    </w:p>
    <w:p>
      <w:pPr>
        <w:ind w:firstLine="421"/>
        <w:jc w:val="left"/>
        <w:spacing w:line="360" w:lineRule="auto"/>
        <w:rPr>
          <w:rFonts w:ascii="宋体" w:hAnsi="宋体"/>
          <w:szCs w:val="21"/>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w:t>
      </w:r>
      <w:r>
        <w:rPr>
          <w:rFonts w:hint="eastAsia" w:ascii="宋体" w:hAnsi="宋体"/>
          <w:b/>
          <w:szCs w:val="21"/>
          <w:lang w:val="zh-CN"/>
        </w:rPr>
        <w:t xml:space="preserve">核心产品：</w:t>
      </w:r>
      <w:r>
        <w:rPr>
          <w:rFonts w:hint="eastAsia" w:ascii="宋体" w:hAnsi="宋体"/>
          <w:bCs/>
          <w:szCs w:val="21"/>
        </w:rPr>
        <w:t xml:space="preserve">投</w:t>
      </w:r>
      <w:r>
        <w:rPr>
          <w:rFonts w:hint="eastAsia" w:ascii="宋体" w:hAnsi="宋体"/>
          <w:szCs w:val="21"/>
        </w:rPr>
        <w:t xml:space="preserve">标人应在上表中详细填写核心产品所在明细报价表中的序号及品牌，对核心产品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szCs w:val="21"/>
          <w:lang w:val="zh-CN"/>
        </w:rPr>
        <w:t xml:space="preserve">采购人代表采用随机抽取方式确</w:t>
      </w:r>
      <w:r>
        <w:rPr>
          <w:rFonts w:hint="eastAsia" w:ascii="宋体" w:hAnsi="宋体"/>
          <w:szCs w:val="21"/>
          <w:lang w:val="zh-CN"/>
        </w:rPr>
        <w:t xml:space="preserve">定一个投标人获得</w:t>
      </w:r>
      <w:r>
        <w:rPr>
          <w:rFonts w:hint="eastAsia" w:ascii="宋体" w:hAnsi="宋体"/>
          <w:szCs w:val="21"/>
        </w:rPr>
        <w:t xml:space="preserve">评审排名资格，其他同品牌投标人无评审排名资格。</w:t>
      </w:r>
      <w:r/>
    </w:p>
    <w:p>
      <w:pPr>
        <w:ind w:firstLine="421"/>
        <w:jc w:val="left"/>
        <w:spacing w:line="360" w:lineRule="auto"/>
        <w:rPr>
          <w:rFonts w:ascii="宋体" w:hAnsi="宋体"/>
          <w:bCs/>
          <w:szCs w:val="21"/>
        </w:rPr>
      </w:pPr>
      <w:r>
        <w:rPr>
          <w:rFonts w:hint="eastAsia" w:ascii="宋体" w:hAnsi="宋体"/>
          <w:bCs/>
          <w:szCs w:val="21"/>
        </w:rPr>
        <w:t xml:space="preserve">（3）</w:t>
      </w:r>
      <w:r>
        <w:rPr>
          <w:rFonts w:hint="eastAsia" w:ascii="宋体" w:hAnsi="宋体"/>
          <w:b/>
          <w:szCs w:val="21"/>
        </w:rPr>
        <w:t xml:space="preserve">政府采购政策：</w:t>
      </w:r>
      <w:r>
        <w:rPr>
          <w:rFonts w:hint="eastAsia" w:ascii="宋体" w:hAnsi="宋体"/>
          <w:szCs w:val="21"/>
        </w:rPr>
        <w:t xml:space="preserve">本项目若涉及“</w:t>
      </w:r>
      <w:r>
        <w:rPr>
          <w:rFonts w:hint="eastAsia" w:ascii="宋体" w:hAnsi="宋体"/>
          <w:szCs w:val="21"/>
          <w:lang w:val="zh-CN"/>
        </w:rPr>
        <w:t xml:space="preserve">强制采购节能产品、信息安全产品</w:t>
      </w:r>
      <w:r>
        <w:rPr>
          <w:rFonts w:hint="eastAsia" w:ascii="宋体" w:hAnsi="宋体"/>
          <w:b/>
          <w:bCs/>
          <w:sz w:val="28"/>
          <w:szCs w:val="28"/>
          <w:vertAlign w:val="superscript"/>
        </w:rPr>
        <w:t xml:space="preserve">1</w:t>
      </w:r>
      <w:r>
        <w:rPr>
          <w:rFonts w:hint="eastAsia" w:ascii="宋体" w:hAnsi="宋体"/>
          <w:szCs w:val="21"/>
        </w:rPr>
        <w:t xml:space="preserve">”或“</w:t>
      </w:r>
      <w:r>
        <w:rPr>
          <w:rFonts w:hint="eastAsia" w:ascii="宋体" w:hAnsi="宋体"/>
          <w:szCs w:val="21"/>
          <w:lang w:val="zh-CN"/>
        </w:rPr>
        <w:t xml:space="preserve">优先采购节能产品、环境标志产品</w:t>
      </w:r>
      <w:r>
        <w:rPr>
          <w:rFonts w:hint="eastAsia" w:ascii="宋体" w:hAnsi="宋体"/>
          <w:b/>
          <w:bCs/>
          <w:sz w:val="28"/>
          <w:szCs w:val="28"/>
          <w:vertAlign w:val="superscript"/>
        </w:rPr>
        <w:t xml:space="preserve">2</w:t>
      </w:r>
      <w:r>
        <w:rPr>
          <w:rFonts w:hint="eastAsia" w:ascii="宋体" w:hAnsi="宋体"/>
          <w:szCs w:val="21"/>
        </w:rPr>
        <w:t xml:space="preserve">”以及“</w:t>
      </w:r>
      <w:r>
        <w:rPr>
          <w:rFonts w:hint="eastAsia" w:ascii="宋体" w:hAnsi="宋体"/>
          <w:szCs w:val="21"/>
          <w:lang w:val="zh-CN"/>
        </w:rPr>
        <w:t xml:space="preserve">若符合本项目小微企业报价扣除优惠政策（</w:t>
      </w:r>
      <w:r>
        <w:rPr>
          <w:rFonts w:hint="eastAsia" w:ascii="宋体" w:hAnsi="宋体"/>
          <w:szCs w:val="21"/>
        </w:rPr>
        <w:t xml:space="preserve">含</w:t>
      </w:r>
      <w:r>
        <w:rPr>
          <w:rFonts w:hint="eastAsia" w:ascii="宋体" w:hAnsi="宋体"/>
          <w:bCs/>
          <w:szCs w:val="21"/>
          <w:lang w:val="zh-CN"/>
        </w:rPr>
        <w:t xml:space="preserve">小微企业产品、残疾人福利性单位产品、监狱企业产品</w:t>
      </w:r>
      <w:r>
        <w:rPr>
          <w:rFonts w:hint="eastAsia" w:ascii="宋体" w:hAnsi="宋体"/>
          <w:szCs w:val="21"/>
          <w:lang w:val="zh-CN"/>
        </w:rPr>
        <w:t xml:space="preserve">）</w:t>
      </w:r>
      <w:r>
        <w:rPr>
          <w:rFonts w:hint="eastAsia" w:ascii="宋体" w:hAnsi="宋体"/>
          <w:b/>
          <w:bCs/>
          <w:sz w:val="28"/>
          <w:szCs w:val="28"/>
          <w:vertAlign w:val="superscript"/>
        </w:rPr>
        <w:t xml:space="preserve">3</w:t>
      </w:r>
      <w:r>
        <w:rPr>
          <w:rFonts w:hint="eastAsia" w:ascii="宋体" w:hAnsi="宋体"/>
          <w:szCs w:val="21"/>
        </w:rPr>
        <w:t xml:space="preserve">”的</w:t>
      </w:r>
      <w:r>
        <w:rPr>
          <w:rFonts w:hint="eastAsia" w:ascii="宋体" w:hAnsi="宋体"/>
          <w:szCs w:val="21"/>
          <w:lang w:val="zh-CN"/>
        </w:rPr>
        <w:t xml:space="preserve">，</w:t>
      </w:r>
      <w:r>
        <w:rPr>
          <w:rFonts w:hint="eastAsia" w:ascii="宋体" w:hAnsi="宋体"/>
          <w:szCs w:val="21"/>
        </w:rPr>
        <w:t xml:space="preserve">投标人应在</w:t>
      </w:r>
      <w:r>
        <w:rPr>
          <w:rFonts w:hint="eastAsia" w:ascii="宋体" w:hAnsi="宋体"/>
          <w:szCs w:val="21"/>
          <w:lang w:val="zh-CN"/>
        </w:rPr>
        <w:t xml:space="preserve">“产品类别”一栏中填入“</w:t>
      </w:r>
      <w:r>
        <w:rPr>
          <w:rFonts w:hint="eastAsia" w:ascii="宋体" w:hAnsi="宋体"/>
          <w:szCs w:val="21"/>
        </w:rPr>
        <w:t xml:space="preserve">强制采购产品</w:t>
      </w:r>
      <w:r>
        <w:rPr>
          <w:rFonts w:hint="eastAsia" w:ascii="宋体" w:hAnsi="宋体"/>
          <w:b/>
          <w:bCs/>
          <w:sz w:val="28"/>
          <w:szCs w:val="28"/>
          <w:vertAlign w:val="superscript"/>
        </w:rPr>
        <w:t xml:space="preserve">1</w:t>
      </w:r>
      <w:r>
        <w:rPr>
          <w:rFonts w:hint="eastAsia" w:ascii="宋体" w:hAnsi="宋体"/>
          <w:szCs w:val="21"/>
          <w:lang w:val="zh-CN"/>
        </w:rPr>
        <w:t xml:space="preserve">”、“</w:t>
      </w:r>
      <w:r>
        <w:rPr>
          <w:rFonts w:hint="eastAsia" w:ascii="宋体" w:hAnsi="宋体"/>
          <w:szCs w:val="21"/>
        </w:rPr>
        <w:t xml:space="preserve">优先采购产品</w:t>
      </w:r>
      <w:r>
        <w:rPr>
          <w:rFonts w:hint="eastAsia" w:ascii="宋体" w:hAnsi="宋体"/>
          <w:b/>
          <w:bCs/>
          <w:sz w:val="28"/>
          <w:szCs w:val="28"/>
          <w:vertAlign w:val="superscript"/>
        </w:rPr>
        <w:t xml:space="preserve">2</w:t>
      </w:r>
      <w:r>
        <w:rPr>
          <w:rFonts w:hint="eastAsia" w:ascii="宋体" w:hAnsi="宋体"/>
          <w:szCs w:val="21"/>
          <w:lang w:val="zh-CN"/>
        </w:rPr>
        <w:t xml:space="preserve">”</w:t>
      </w:r>
      <w:r>
        <w:rPr>
          <w:rFonts w:hint="eastAsia" w:ascii="宋体" w:hAnsi="宋体"/>
          <w:szCs w:val="21"/>
        </w:rPr>
        <w:t xml:space="preserve">或“小微企业产品</w:t>
      </w:r>
      <w:r>
        <w:rPr>
          <w:rFonts w:hint="eastAsia" w:ascii="宋体" w:hAnsi="宋体"/>
          <w:b/>
          <w:bCs/>
          <w:sz w:val="28"/>
          <w:szCs w:val="28"/>
          <w:vertAlign w:val="superscript"/>
        </w:rPr>
        <w:t xml:space="preserve">3</w:t>
      </w:r>
      <w:r>
        <w:rPr>
          <w:rFonts w:hint="eastAsia" w:ascii="宋体" w:hAnsi="宋体"/>
          <w:szCs w:val="21"/>
        </w:rPr>
        <w:t xml:space="preserve">”</w:t>
      </w:r>
      <w:r>
        <w:rPr>
          <w:rFonts w:hint="eastAsia" w:ascii="宋体" w:hAnsi="宋体"/>
          <w:sz w:val="28"/>
          <w:szCs w:val="28"/>
        </w:rPr>
        <w:t xml:space="preserve">；</w:t>
      </w:r>
      <w:r>
        <w:rPr>
          <w:rFonts w:hint="eastAsia" w:ascii="宋体" w:hAnsi="宋体"/>
          <w:bCs/>
          <w:szCs w:val="21"/>
        </w:rPr>
        <w:t xml:space="preserve">若不涉及政府采购政策的，无需填写“产品类别”。</w:t>
      </w:r>
      <w:r/>
    </w:p>
    <w:p>
      <w:pPr>
        <w:rPr>
          <w:rFonts w:ascii="宋体" w:hAnsi="宋体"/>
          <w:bCs/>
          <w:szCs w:val="21"/>
        </w:rPr>
      </w:pPr>
      <w:r>
        <w:rPr>
          <w:rFonts w:hint="eastAsia" w:ascii="宋体" w:hAnsi="宋体"/>
          <w:bCs/>
          <w:szCs w:val="21"/>
        </w:rPr>
        <w:br w:type="page" w:clear="all"/>
      </w:r>
      <w:r/>
    </w:p>
    <w:p>
      <w:pPr>
        <w:rPr>
          <w:rFonts w:ascii="黑体" w:hAnsi="黑体" w:eastAsia="黑体"/>
          <w:sz w:val="28"/>
          <w:szCs w:val="28"/>
        </w:rPr>
      </w:pPr>
      <w:r>
        <w:rPr>
          <w:rFonts w:hint="eastAsia" w:ascii="黑体" w:hAnsi="黑体" w:eastAsia="黑体"/>
          <w:sz w:val="28"/>
          <w:szCs w:val="28"/>
        </w:rPr>
        <w:t xml:space="preserve">九、投标函（给定格式）：</w:t>
      </w:r>
      <w:r/>
    </w:p>
    <w:p>
      <w:pPr>
        <w:ind w:firstLine="482"/>
        <w:rPr>
          <w:rFonts w:ascii="宋体"/>
          <w:b/>
          <w:bCs/>
          <w:sz w:val="24"/>
          <w:szCs w:val="24"/>
        </w:rPr>
      </w:pPr>
      <w:r>
        <w:rPr>
          <w:rFonts w:ascii="宋体"/>
          <w:b/>
          <w:bCs/>
          <w:sz w:val="24"/>
          <w:szCs w:val="24"/>
        </w:rPr>
      </w:r>
      <w:r/>
    </w:p>
    <w:p>
      <w:pPr>
        <w:jc w:val="center"/>
        <w:spacing w:line="360" w:lineRule="auto"/>
        <w:rPr>
          <w:rFonts w:ascii="黑体" w:eastAsia="黑体"/>
          <w:bCs/>
          <w:sz w:val="28"/>
          <w:szCs w:val="28"/>
        </w:rPr>
      </w:pPr>
      <w:r>
        <w:rPr>
          <w:rFonts w:hint="eastAsia" w:ascii="黑体" w:eastAsia="黑体"/>
          <w:bCs/>
          <w:sz w:val="28"/>
          <w:szCs w:val="28"/>
        </w:rPr>
        <w:t xml:space="preserve">投标函</w:t>
      </w:r>
      <w:r/>
    </w:p>
    <w:p>
      <w:pPr>
        <w:spacing w:line="360" w:lineRule="auto"/>
        <w:rPr>
          <w:rFonts w:ascii="宋体" w:hAnsi="宋体"/>
          <w:bCs/>
          <w:sz w:val="24"/>
          <w:lang w:val="zh-CN"/>
        </w:rPr>
      </w:pPr>
      <w:r>
        <w:rPr>
          <w:rFonts w:hint="eastAsia" w:ascii="宋体" w:hAnsi="宋体"/>
          <w:bCs/>
          <w:sz w:val="24"/>
          <w:lang w:val="zh-CN"/>
        </w:rPr>
        <w:t xml:space="preserve">致</w:t>
      </w:r>
      <w:r>
        <w:rPr>
          <w:rFonts w:hint="eastAsia" w:ascii="宋体" w:hAnsi="宋体"/>
          <w:bCs/>
          <w:sz w:val="24"/>
          <w:lang w:val="zh-CN"/>
        </w:rPr>
        <w:t xml:space="preserve">宜兴市公安局交通警察大队</w:t>
      </w:r>
      <w:r>
        <w:rPr>
          <w:rFonts w:hint="eastAsia" w:ascii="宋体" w:hAnsi="宋体"/>
          <w:bCs/>
          <w:sz w:val="24"/>
          <w:lang w:val="zh-CN"/>
        </w:rPr>
        <w:t xml:space="preserve">、宜兴市公共资源交易中心：</w:t>
      </w:r>
      <w:r/>
    </w:p>
    <w:p>
      <w:pPr>
        <w:ind w:firstLine="480"/>
        <w:spacing w:line="360" w:lineRule="auto"/>
        <w:rPr>
          <w:rFonts w:ascii="宋体" w:hAnsi="宋体"/>
          <w:bCs/>
          <w:sz w:val="24"/>
          <w:lang w:val="zh-CN"/>
        </w:rPr>
      </w:pPr>
      <w:r>
        <w:rPr>
          <w:rFonts w:hint="eastAsia" w:ascii="宋体" w:hAnsi="宋体"/>
          <w:bCs/>
          <w:sz w:val="24"/>
          <w:lang w:val="zh-CN"/>
        </w:rPr>
        <w:t xml:space="preserve">我方收到你们本项目</w:t>
      </w:r>
      <w:r>
        <w:rPr>
          <w:rFonts w:hint="eastAsia" w:ascii="宋体" w:hAnsi="宋体"/>
          <w:sz w:val="24"/>
          <w:szCs w:val="21"/>
          <w:lang w:val="zh-CN"/>
        </w:rPr>
        <w:t xml:space="preserve">（项目编号：</w:t>
      </w:r>
      <w:r>
        <w:rPr>
          <w:rFonts w:hint="eastAsia" w:ascii="宋体" w:hAnsi="宋体"/>
          <w:sz w:val="24"/>
          <w:szCs w:val="21"/>
          <w:lang w:val="zh-CN"/>
        </w:rPr>
        <w:t xml:space="preserve">JSZC-320282-JZCG-G2025-0049</w:t>
      </w:r>
      <w:r>
        <w:rPr>
          <w:rFonts w:hint="eastAsia" w:ascii="宋体" w:hAnsi="宋体"/>
          <w:sz w:val="24"/>
          <w:szCs w:val="21"/>
          <w:lang w:val="zh-CN"/>
        </w:rPr>
        <w:t xml:space="preserve">）</w:t>
      </w:r>
      <w:r>
        <w:rPr>
          <w:rFonts w:hint="eastAsia" w:ascii="宋体" w:hAnsi="宋体"/>
          <w:bCs/>
          <w:sz w:val="24"/>
          <w:lang w:val="zh-CN"/>
        </w:rPr>
        <w:t xml:space="preserve">招标文件，经仔细阅读和研究，我方决定参加投标。</w:t>
      </w:r>
      <w:r/>
    </w:p>
    <w:p>
      <w:pPr>
        <w:numPr>
          <w:ilvl w:val="0"/>
          <w:numId w:val="12"/>
        </w:numPr>
        <w:ind w:firstLine="480"/>
        <w:spacing w:line="360" w:lineRule="auto"/>
        <w:rPr>
          <w:rFonts w:ascii="宋体" w:hAnsi="宋体"/>
          <w:bCs/>
          <w:sz w:val="24"/>
          <w:lang w:val="zh-CN"/>
        </w:rPr>
      </w:pPr>
      <w:r>
        <w:rPr>
          <w:rFonts w:hint="eastAsia" w:ascii="宋体" w:hAnsi="宋体"/>
          <w:bCs/>
          <w:sz w:val="24"/>
          <w:lang w:val="zh-CN"/>
        </w:rPr>
        <w:t xml:space="preserve">我方愿意按照招标文件的一切要求，提供投标</w:t>
      </w:r>
      <w:bookmarkStart w:id="329" w:name="_Hlk160091632"/>
      <w:r>
        <w:rPr>
          <w:rFonts w:hint="eastAsia" w:ascii="宋体" w:hAnsi="宋体"/>
          <w:bCs/>
          <w:sz w:val="24"/>
          <w:lang w:val="zh-CN"/>
        </w:rPr>
        <w:t xml:space="preserve">产品</w:t>
      </w:r>
      <w:bookmarkEnd w:id="329"/>
      <w:r>
        <w:rPr>
          <w:rFonts w:hint="eastAsia" w:ascii="宋体" w:hAnsi="宋体"/>
          <w:bCs/>
          <w:sz w:val="24"/>
          <w:lang w:val="zh-CN"/>
        </w:rPr>
        <w:t xml:space="preserve">，投标总价详见《开标一览表》。</w:t>
      </w:r>
      <w:r/>
    </w:p>
    <w:p>
      <w:pPr>
        <w:numPr>
          <w:ilvl w:val="0"/>
          <w:numId w:val="12"/>
        </w:numPr>
        <w:ind w:firstLine="480"/>
        <w:spacing w:line="360" w:lineRule="auto"/>
        <w:rPr>
          <w:rFonts w:ascii="宋体" w:hAnsi="宋体"/>
          <w:bCs/>
          <w:sz w:val="24"/>
          <w:lang w:val="zh-CN"/>
        </w:rPr>
      </w:pPr>
      <w:r>
        <w:rPr>
          <w:rFonts w:hint="eastAsia" w:ascii="宋体" w:hAnsi="宋体"/>
          <w:bCs/>
          <w:sz w:val="24"/>
          <w:lang w:val="zh-CN"/>
        </w:rPr>
        <w:t xml:space="preserve">我方已对照招标产品的技术参数要求，填写了投标</w:t>
      </w:r>
      <w:bookmarkStart w:id="330" w:name="_Hlk160091917"/>
      <w:r>
        <w:rPr>
          <w:rFonts w:hint="eastAsia" w:ascii="宋体" w:hAnsi="宋体"/>
          <w:bCs/>
          <w:sz w:val="24"/>
          <w:lang w:val="zh-CN"/>
        </w:rPr>
        <w:t xml:space="preserve">产品的技术参数</w:t>
      </w:r>
      <w:bookmarkEnd w:id="330"/>
      <w:r>
        <w:rPr>
          <w:rFonts w:hint="eastAsia" w:ascii="宋体" w:hAnsi="宋体"/>
          <w:bCs/>
          <w:sz w:val="24"/>
          <w:lang w:val="zh-CN"/>
        </w:rPr>
        <w:t xml:space="preserve">，详见《</w:t>
      </w:r>
      <w:bookmarkStart w:id="331" w:name="_Hlk160091504"/>
      <w:r>
        <w:rPr>
          <w:rFonts w:hint="eastAsia" w:ascii="宋体" w:hAnsi="宋体"/>
          <w:bCs/>
          <w:sz w:val="24"/>
          <w:lang w:val="zh-CN"/>
        </w:rPr>
        <w:t xml:space="preserve">项目技术要求偏离表</w:t>
      </w:r>
      <w:bookmarkEnd w:id="331"/>
      <w:r>
        <w:rPr>
          <w:rFonts w:hint="eastAsia" w:ascii="宋体" w:hAnsi="宋体"/>
          <w:bCs/>
          <w:sz w:val="24"/>
          <w:lang w:val="zh-CN"/>
        </w:rPr>
        <w:t xml:space="preserve">》。</w:t>
      </w:r>
      <w:r/>
    </w:p>
    <w:p>
      <w:pPr>
        <w:numPr>
          <w:ilvl w:val="0"/>
          <w:numId w:val="12"/>
        </w:numPr>
        <w:ind w:firstLine="480"/>
        <w:spacing w:line="360" w:lineRule="auto"/>
        <w:rPr>
          <w:rFonts w:ascii="宋体" w:hAnsi="宋体"/>
          <w:bCs/>
          <w:sz w:val="24"/>
          <w:lang w:val="zh-CN"/>
        </w:rPr>
      </w:pPr>
      <w:r>
        <w:rPr>
          <w:rFonts w:hint="eastAsia" w:ascii="宋体" w:hAnsi="宋体"/>
          <w:bCs/>
          <w:sz w:val="24"/>
          <w:lang w:val="zh-CN"/>
        </w:rPr>
        <w:t xml:space="preserve">我方承诺本次采购项目清单中，若涉及到强制采购节能产品或信息安全产品的，将按照招标文件及法律法规要求提供相关产品证明材料。</w:t>
      </w:r>
      <w:r/>
    </w:p>
    <w:p>
      <w:pPr>
        <w:numPr>
          <w:ilvl w:val="0"/>
          <w:numId w:val="12"/>
        </w:numPr>
        <w:ind w:firstLine="480"/>
        <w:spacing w:line="360" w:lineRule="auto"/>
        <w:rPr>
          <w:rFonts w:ascii="宋体" w:hAnsi="宋体"/>
          <w:bCs/>
          <w:sz w:val="24"/>
          <w:lang w:val="zh-CN"/>
        </w:rPr>
      </w:pPr>
      <w:r>
        <w:rPr>
          <w:rFonts w:hint="eastAsia" w:ascii="宋体" w:hAnsi="宋体"/>
          <w:bCs/>
          <w:sz w:val="24"/>
        </w:rPr>
        <w:t xml:space="preserve">我方参与投标即表示认可并遵守本招标文件的所有规定，不再对招标文件及相关补充更正文件提出质疑和投诉。</w:t>
      </w:r>
      <w:r>
        <w:rPr>
          <w:rFonts w:hint="eastAsia" w:ascii="宋体" w:hAnsi="宋体"/>
          <w:bCs/>
          <w:sz w:val="24"/>
          <w:lang w:val="zh-CN"/>
        </w:rPr>
        <w:t xml:space="preserve">我方投标文件的有效期为投标截止之日起的</w:t>
      </w:r>
      <w:r>
        <w:rPr>
          <w:rFonts w:hint="eastAsia" w:ascii="宋体" w:hAnsi="宋体"/>
          <w:bCs/>
          <w:sz w:val="24"/>
        </w:rPr>
        <w:t xml:space="preserve">90</w:t>
      </w:r>
      <w:r>
        <w:rPr>
          <w:rFonts w:hint="eastAsia" w:ascii="宋体" w:hAnsi="宋体"/>
          <w:bCs/>
          <w:sz w:val="24"/>
          <w:lang w:val="zh-CN"/>
        </w:rPr>
        <w:t xml:space="preserve">天（含投标当日），在特殊情况下，可与贵方协商延长投标文件的有效期。</w:t>
      </w:r>
      <w:r/>
    </w:p>
    <w:p>
      <w:pPr>
        <w:numPr>
          <w:ilvl w:val="0"/>
          <w:numId w:val="12"/>
        </w:numPr>
        <w:ind w:firstLine="480"/>
        <w:spacing w:line="360" w:lineRule="auto"/>
        <w:rPr>
          <w:rFonts w:ascii="宋体" w:hAnsi="宋体"/>
          <w:bCs/>
          <w:sz w:val="24"/>
          <w:lang w:val="zh-CN"/>
        </w:rPr>
      </w:pPr>
      <w:r>
        <w:rPr>
          <w:rFonts w:hint="eastAsia" w:ascii="宋体" w:hAnsi="宋体"/>
          <w:bCs/>
          <w:sz w:val="24"/>
          <w:lang w:val="zh-CN"/>
        </w:rPr>
        <w:t xml:space="preserve">如果我方的投标文件被接受，我方将履行招投标文件中规定的每一项要求，按期、按质、按量、按地点，完成交货任务。</w:t>
      </w:r>
      <w:r/>
    </w:p>
    <w:p>
      <w:pPr>
        <w:numPr>
          <w:ilvl w:val="0"/>
          <w:numId w:val="12"/>
        </w:numPr>
        <w:ind w:firstLine="480"/>
        <w:spacing w:line="360" w:lineRule="auto"/>
        <w:rPr>
          <w:rFonts w:ascii="宋体" w:hAnsi="宋体"/>
          <w:bCs/>
          <w:sz w:val="24"/>
          <w:lang w:val="zh-CN"/>
        </w:rPr>
      </w:pPr>
      <w:r>
        <w:rPr>
          <w:rFonts w:hint="eastAsia" w:ascii="宋体" w:hAnsi="宋体"/>
          <w:bCs/>
          <w:sz w:val="24"/>
          <w:lang w:val="zh-CN"/>
        </w:rPr>
        <w:t xml:space="preserve">我方愿意根据贵方及评标委员会的要求，提供投标文件中所有材料的原件及相关证明性资料，</w:t>
      </w:r>
      <w:r>
        <w:rPr>
          <w:rFonts w:hint="eastAsia" w:ascii="宋体" w:hAnsi="宋体"/>
          <w:bCs/>
          <w:sz w:val="24"/>
        </w:rPr>
        <w:t xml:space="preserve">并保证我方已提供和将要提供的资料是真实的、准确的</w:t>
      </w:r>
      <w:r>
        <w:rPr>
          <w:rFonts w:hint="eastAsia" w:ascii="宋体" w:hAnsi="宋体"/>
          <w:bCs/>
          <w:sz w:val="24"/>
          <w:lang w:val="zh-CN"/>
        </w:rPr>
        <w:t xml:space="preserve">。</w:t>
      </w:r>
      <w:r/>
    </w:p>
    <w:p>
      <w:pPr>
        <w:numPr>
          <w:ilvl w:val="0"/>
          <w:numId w:val="12"/>
        </w:numPr>
        <w:ind w:firstLine="480"/>
        <w:spacing w:line="360" w:lineRule="auto"/>
        <w:rPr>
          <w:rFonts w:ascii="宋体" w:hAnsi="宋体"/>
          <w:bCs/>
          <w:sz w:val="24"/>
          <w:lang w:val="zh-CN"/>
        </w:rPr>
      </w:pP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p>
    <w:p>
      <w:pPr>
        <w:numPr>
          <w:ilvl w:val="0"/>
          <w:numId w:val="12"/>
        </w:numPr>
        <w:ind w:firstLine="480"/>
        <w:spacing w:line="360" w:lineRule="auto"/>
        <w:rPr>
          <w:rFonts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12"/>
        </w:numPr>
        <w:ind w:firstLine="480"/>
        <w:spacing w:line="360" w:lineRule="auto"/>
        <w:rPr>
          <w:rFonts w:ascii="宋体" w:hAnsi="宋体"/>
          <w:bCs/>
          <w:sz w:val="24"/>
          <w:lang w:val="zh-CN"/>
        </w:rPr>
      </w:pPr>
      <w:r>
        <w:rPr>
          <w:rFonts w:hint="eastAsia" w:ascii="宋体" w:hAnsi="宋体"/>
          <w:bCs/>
          <w:sz w:val="24"/>
          <w:lang w:val="zh-CN"/>
        </w:rPr>
        <w:t xml:space="preserve">如果我方中标，我方愿意遵守招标文件和中标通知书的规定，在指定时间和地点与采购人签订合同，并在签订合同前按</w:t>
      </w:r>
      <w:r>
        <w:rPr>
          <w:rFonts w:hint="eastAsia" w:ascii="宋体" w:hAnsi="宋体"/>
          <w:bCs/>
          <w:sz w:val="24"/>
        </w:rPr>
        <w:t xml:space="preserve">采购人</w:t>
      </w:r>
      <w:r>
        <w:rPr>
          <w:rFonts w:hint="eastAsia" w:ascii="宋体" w:hAnsi="宋体"/>
          <w:bCs/>
          <w:sz w:val="24"/>
          <w:lang w:val="zh-CN"/>
        </w:rPr>
        <w:t xml:space="preserve">的</w:t>
      </w:r>
      <w:r>
        <w:rPr>
          <w:rFonts w:hint="eastAsia" w:ascii="宋体" w:hAnsi="宋体"/>
          <w:bCs/>
          <w:sz w:val="24"/>
        </w:rPr>
        <w:t xml:space="preserve">要求</w:t>
      </w:r>
      <w:r>
        <w:rPr>
          <w:rFonts w:hint="eastAsia" w:ascii="宋体" w:hAnsi="宋体"/>
          <w:bCs/>
          <w:sz w:val="24"/>
          <w:lang w:val="zh-CN"/>
        </w:rPr>
        <w:t xml:space="preserve">交纳履约保证金。</w:t>
      </w:r>
      <w:r/>
    </w:p>
    <w:p>
      <w:pPr>
        <w:numPr>
          <w:ilvl w:val="0"/>
          <w:numId w:val="12"/>
        </w:numPr>
        <w:ind w:firstLine="480"/>
        <w:spacing w:line="360" w:lineRule="auto"/>
        <w:rPr>
          <w:rFonts w:ascii="宋体" w:hAnsi="宋体"/>
          <w:bCs/>
          <w:sz w:val="24"/>
          <w:lang w:val="zh-CN"/>
        </w:rPr>
      </w:pPr>
      <w:r>
        <w:rPr>
          <w:rFonts w:hint="eastAsia" w:ascii="宋体" w:hAnsi="宋体"/>
          <w:bCs/>
          <w:sz w:val="24"/>
          <w:lang w:val="zh-CN"/>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2"/>
        </w:numPr>
        <w:ind w:firstLine="480"/>
        <w:spacing w:line="360" w:lineRule="auto"/>
        <w:rPr>
          <w:rFonts w:ascii="宋体" w:hAnsi="宋体"/>
          <w:bCs/>
          <w:sz w:val="24"/>
          <w:lang w:val="zh-CN"/>
        </w:rPr>
      </w:pPr>
      <w:r>
        <w:rPr>
          <w:rFonts w:hint="eastAsia" w:ascii="宋体" w:hAnsi="宋体"/>
          <w:bCs/>
          <w:sz w:val="24"/>
          <w:lang w:val="zh-CN"/>
        </w:rPr>
        <w:t xml:space="preserve">我方不是为本项目提供整体设计、规范编制或者项目管理、监理、检测等服务的供应商。</w:t>
      </w:r>
      <w:r/>
    </w:p>
    <w:p>
      <w:pPr>
        <w:numPr>
          <w:ilvl w:val="0"/>
          <w:numId w:val="12"/>
        </w:numPr>
        <w:ind w:firstLine="480"/>
        <w:spacing w:line="360" w:lineRule="auto"/>
        <w:rPr>
          <w:rFonts w:ascii="宋体" w:hAnsi="宋体"/>
          <w:bCs/>
          <w:sz w:val="24"/>
          <w:lang w:val="zh-CN"/>
        </w:rPr>
      </w:pPr>
      <w:r>
        <w:rPr>
          <w:rFonts w:hint="eastAsia" w:ascii="宋体" w:hAnsi="宋体"/>
          <w:bCs/>
          <w:sz w:val="24"/>
          <w:szCs w:val="24"/>
        </w:rPr>
        <w:t xml:space="preserve">关联单位情况说明：</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注：不填写视为无。</w:t>
      </w:r>
      <w:r/>
    </w:p>
    <w:p>
      <w:pPr>
        <w:numPr>
          <w:ilvl w:val="0"/>
          <w:numId w:val="12"/>
        </w:numPr>
        <w:ind w:firstLine="480"/>
        <w:jc w:val="left"/>
        <w:spacing w:line="360" w:lineRule="auto"/>
        <w:rPr>
          <w:rFonts w:ascii="宋体" w:hAnsi="宋体"/>
          <w:bCs/>
          <w:sz w:val="24"/>
          <w:lang w:val="zh-CN"/>
        </w:rPr>
      </w:pPr>
      <w:r>
        <w:rPr>
          <w:rFonts w:hint="eastAsia" w:ascii="宋体" w:hAnsi="宋体"/>
          <w:bCs/>
          <w:sz w:val="24"/>
          <w:lang w:val="zh-CN"/>
        </w:rPr>
        <w:t xml:space="preserve">与本投标有关的一切正式往来函电，请联系：</w:t>
      </w: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Height w:val="481"/>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bl>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spacing w:line="360" w:lineRule="auto"/>
        <w:rPr>
          <w:rFonts w:ascii="宋体" w:hAnsi="宋体"/>
          <w:bCs/>
          <w:sz w:val="24"/>
        </w:rPr>
      </w:pPr>
      <w:r>
        <w:rPr>
          <w:rFonts w:hint="eastAsia" w:ascii="宋体" w:hAnsi="宋体"/>
          <w:bCs/>
          <w:sz w:val="24"/>
        </w:rPr>
        <w:t xml:space="preserve">                            投标人（电子签章）：</w:t>
      </w:r>
      <w:r/>
    </w:p>
    <w:p>
      <w:pPr>
        <w:jc w:val="center"/>
        <w:spacing w:line="360" w:lineRule="auto"/>
        <w:rPr>
          <w:rFonts w:ascii="宋体" w:hAnsi="宋体"/>
          <w:bCs/>
          <w:sz w:val="24"/>
        </w:rPr>
      </w:pPr>
      <w:r>
        <w:rPr>
          <w:rFonts w:ascii="宋体" w:hAnsi="宋体"/>
          <w:bCs/>
          <w:sz w:val="24"/>
        </w:rPr>
      </w:r>
      <w:r/>
    </w:p>
    <w:p>
      <w:pPr>
        <w:ind w:firstLine="421"/>
        <w:jc w:val="left"/>
        <w:spacing w:line="360" w:lineRule="auto"/>
        <w:rPr>
          <w:rFonts w:ascii="宋体" w:hAnsi="宋体"/>
          <w:bCs/>
          <w:szCs w:val="21"/>
          <w:highlight w:val="cyan"/>
        </w:rPr>
      </w:pPr>
      <w:r>
        <w:rPr>
          <w:rFonts w:ascii="宋体" w:hAnsi="宋体"/>
          <w:bCs/>
          <w:sz w:val="24"/>
        </w:rPr>
        <w:br w:type="page" w:clear="all"/>
      </w:r>
      <w:bookmarkStart w:id="332" w:name="_Hlk151710206"/>
      <w:r/>
      <w:bookmarkEnd w:id="332"/>
      <w:r/>
      <w:r/>
    </w:p>
    <w:p>
      <w:pPr>
        <w:spacing w:line="360" w:lineRule="auto"/>
        <w:rPr>
          <w:b/>
          <w:sz w:val="28"/>
          <w:szCs w:val="28"/>
        </w:rPr>
      </w:pPr>
      <w:r>
        <w:rPr>
          <w:rFonts w:ascii="宋体" w:hAnsi="宋体"/>
          <w:bCs/>
          <w:szCs w:val="21"/>
        </w:rPr>
        <w:t xml:space="preserve">  </w:t>
      </w:r>
      <w:r>
        <w:rPr>
          <w:rFonts w:hint="eastAsia"/>
          <w:b/>
          <w:sz w:val="28"/>
          <w:szCs w:val="28"/>
        </w:rPr>
        <w:t xml:space="preserve">十、承诺书（给定格式）：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lang w:val="zh-CN"/>
        </w:rPr>
        <w:t xml:space="preserve">JSZC-320282-JZCG-G2025-0049</w:t>
      </w:r>
      <w:r>
        <w:rPr>
          <w:rFonts w:hint="eastAsia" w:ascii="宋体" w:hAnsi="宋体"/>
          <w:color w:val="000000"/>
          <w:sz w:val="24"/>
          <w:szCs w:val="24"/>
        </w:rPr>
        <w:t xml:space="preserve">在此承诺：</w:t>
      </w:r>
      <w:r/>
    </w:p>
    <w:p>
      <w:pPr>
        <w:ind w:firstLine="480"/>
        <w:jc w:val="left"/>
        <w:spacing w:line="360" w:lineRule="auto"/>
        <w:rPr>
          <w:rFonts w:ascii="宋体" w:hAnsi="宋体"/>
          <w:bCs/>
          <w:sz w:val="24"/>
          <w:lang w:val="zh-CN"/>
        </w:rPr>
      </w:pPr>
      <w:r>
        <w:rPr>
          <w:rFonts w:hint="eastAsia" w:ascii="宋体" w:hAnsi="宋体"/>
          <w:bCs/>
          <w:sz w:val="24"/>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sz w:val="24"/>
          <w:lang w:val="zh-CN"/>
        </w:rPr>
      </w:pPr>
      <w:r>
        <w:rPr>
          <w:rFonts w:hint="eastAsia" w:ascii="宋体" w:hAnsi="宋体"/>
          <w:bCs/>
          <w:sz w:val="24"/>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lang w:val="zh-CN"/>
        </w:rPr>
      </w:pPr>
      <w:r>
        <w:rPr>
          <w:rFonts w:hint="eastAsia" w:ascii="宋体" w:hAnsi="宋体"/>
          <w:bCs/>
          <w:sz w:val="24"/>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sz w:val="24"/>
          <w:lang w:val="zh-CN"/>
        </w:rPr>
      </w:pPr>
      <w:r>
        <w:rPr>
          <w:rFonts w:hint="eastAsia" w:ascii="宋体" w:hAnsi="宋体"/>
          <w:bCs/>
          <w:sz w:val="24"/>
          <w:lang w:val="zh-CN"/>
        </w:rPr>
        <w:t xml:space="preserve">5.根据财库〔2023〕29号、</w:t>
      </w:r>
      <w:r>
        <w:rPr>
          <w:rFonts w:hint="eastAsia" w:ascii="宋体" w:hAnsi="宋体"/>
          <w:bCs/>
          <w:sz w:val="24"/>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sz w:val="24"/>
          <w:lang w:val="zh-CN"/>
        </w:rPr>
      </w:pPr>
      <w:r>
        <w:rPr>
          <w:rFonts w:hint="eastAsia" w:ascii="宋体" w:hAnsi="宋体"/>
          <w:bCs/>
          <w:sz w:val="24"/>
        </w:rPr>
        <w:t xml:space="preserve">6.本项目中如有涉及</w:t>
      </w:r>
      <w:r>
        <w:rPr>
          <w:rFonts w:hint="eastAsia" w:ascii="宋体" w:hAnsi="宋体"/>
          <w:bCs/>
          <w:sz w:val="24"/>
          <w:lang w:val="zh-CN"/>
        </w:rPr>
        <w:t xml:space="preserve">木家具的，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ind w:firstLine="480"/>
        <w:jc w:val="left"/>
        <w:spacing w:line="360" w:lineRule="auto"/>
        <w:rPr>
          <w:rFonts w:ascii="宋体" w:hAnsi="宋体"/>
          <w:bCs/>
          <w:sz w:val="24"/>
          <w:lang w:val="zh-CN"/>
        </w:rPr>
      </w:pPr>
      <w:r>
        <w:rPr>
          <w:rFonts w:ascii="宋体" w:hAnsi="宋体"/>
          <w:bCs/>
          <w:sz w:val="24"/>
          <w:lang w:val="zh-CN"/>
        </w:rPr>
      </w:r>
      <w:r/>
    </w:p>
    <w:p>
      <w:pPr>
        <w:ind w:firstLine="480"/>
        <w:jc w:val="left"/>
        <w:spacing w:line="360" w:lineRule="auto"/>
        <w:rPr>
          <w:rFonts w:ascii="宋体" w:hAnsi="宋体"/>
          <w:bCs/>
          <w:sz w:val="24"/>
          <w:lang w:val="zh-CN"/>
        </w:rPr>
      </w:pPr>
      <w:r>
        <w:rPr>
          <w:rFonts w:hint="eastAsia" w:ascii="宋体" w:hAnsi="宋体"/>
          <w:bCs/>
          <w:sz w:val="24"/>
          <w:lang w:val="zh-CN"/>
        </w:rPr>
        <w:t xml:space="preserve">……（投标人如有其他承诺的可在此处添加）</w:t>
      </w:r>
      <w:r/>
    </w:p>
    <w:p>
      <w:pPr>
        <w:ind w:firstLine="480"/>
        <w:jc w:val="left"/>
        <w:spacing w:line="360" w:lineRule="auto"/>
        <w:rPr>
          <w:rFonts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rPr>
          <w:rFonts w:ascii="黑体" w:hAnsi="宋体" w:eastAsia="黑体"/>
          <w:bCs/>
          <w:sz w:val="28"/>
          <w:szCs w:val="28"/>
        </w:rPr>
      </w:pPr>
      <w:r>
        <w:rPr>
          <w:rFonts w:hint="eastAsia" w:ascii="黑体" w:hAnsi="宋体" w:eastAsia="黑体"/>
          <w:bCs/>
          <w:sz w:val="28"/>
          <w:szCs w:val="28"/>
        </w:rPr>
        <w:br w:type="page" w:clear="all"/>
      </w:r>
      <w:r/>
    </w:p>
    <w:p>
      <w:pPr>
        <w:rPr>
          <w:rFonts w:ascii="黑体" w:hAnsi="宋体" w:eastAsia="黑体"/>
          <w:bCs/>
          <w:sz w:val="24"/>
          <w:szCs w:val="24"/>
          <w:lang w:val="zh-CN"/>
        </w:rPr>
      </w:pPr>
      <w:r>
        <w:rPr>
          <w:rFonts w:hint="eastAsia" w:ascii="黑体" w:hAnsi="宋体" w:eastAsia="黑体"/>
          <w:bCs/>
          <w:sz w:val="28"/>
          <w:szCs w:val="28"/>
        </w:rPr>
        <w:t xml:space="preserve">十一、</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项目技术要求偏离表</w:t>
      </w:r>
      <w:r/>
    </w:p>
    <w:p>
      <w:pPr>
        <w:rPr>
          <w:rFonts w:ascii="宋体" w:hAnsi="宋体"/>
          <w:sz w:val="24"/>
          <w:szCs w:val="24"/>
        </w:rPr>
      </w:pPr>
      <w:r>
        <w:rPr>
          <w:rFonts w:hint="eastAsia" w:ascii="宋体" w:hAnsi="宋体"/>
          <w:sz w:val="24"/>
          <w:szCs w:val="24"/>
        </w:rPr>
        <w:t xml:space="preserve">项目名称：</w:t>
      </w:r>
      <w:r>
        <w:rPr>
          <w:rFonts w:hint="eastAsia" w:ascii="宋体" w:hAnsi="宋体"/>
          <w:sz w:val="24"/>
          <w:szCs w:val="24"/>
        </w:rPr>
        <w:t xml:space="preserve">“</w:t>
      </w:r>
      <w:r>
        <w:rPr>
          <w:rFonts w:hint="eastAsia" w:ascii="宋体" w:hAnsi="宋体"/>
          <w:sz w:val="24"/>
          <w:szCs w:val="24"/>
        </w:rPr>
        <w:t xml:space="preserve">E路通”交通事故处理信息化项目</w:t>
      </w:r>
      <w:r>
        <w:rPr>
          <w:rFonts w:hint="eastAsia" w:ascii="宋体" w:hAnsi="宋体"/>
          <w:sz w:val="24"/>
          <w:szCs w:val="24"/>
        </w:rPr>
        <w:t xml:space="preserve"> </w:t>
      </w:r>
      <w:r/>
    </w:p>
    <w:p>
      <w:pPr>
        <w:rPr>
          <w:rFonts w:ascii="宋体" w:hAnsi="宋体"/>
          <w:sz w:val="24"/>
          <w:szCs w:val="21"/>
          <w:lang w:val="zh-CN"/>
        </w:rPr>
      </w:pPr>
      <w:r>
        <w:rPr>
          <w:rFonts w:hint="eastAsia" w:ascii="宋体" w:hAnsi="宋体"/>
          <w:sz w:val="24"/>
          <w:szCs w:val="24"/>
        </w:rPr>
        <w:t xml:space="preserve">项目编号：</w:t>
      </w:r>
      <w:r>
        <w:rPr>
          <w:rFonts w:hint="eastAsia" w:ascii="宋体" w:hAnsi="宋体"/>
          <w:sz w:val="24"/>
          <w:szCs w:val="24"/>
        </w:rPr>
        <w:t xml:space="preserve">JSZC-320282-JZCG-G2025-0049</w:t>
      </w:r>
      <w:r>
        <w:rPr>
          <w:rFonts w:hint="eastAsia" w:ascii="宋体" w:hAnsi="宋体"/>
          <w:sz w:val="24"/>
          <w:szCs w:val="21"/>
          <w:lang w:val="zh-CN"/>
        </w:rPr>
        <w:t xml:space="preserve"> </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标的</w:t>
            </w:r>
            <w:r>
              <w:rPr>
                <w:rFonts w:hint="eastAsia" w:ascii="宋体" w:hAnsi="宋体"/>
                <w:sz w:val="24"/>
                <w:szCs w:val="21"/>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rPr>
          <w:rFonts w:ascii="黑体" w:hAnsi="宋体" w:eastAsia="黑体"/>
          <w:bCs/>
          <w:sz w:val="28"/>
          <w:szCs w:val="28"/>
        </w:rPr>
      </w:pPr>
      <w:r>
        <w:rPr>
          <w:rFonts w:ascii="黑体" w:hAnsi="宋体" w:eastAsia="黑体"/>
          <w:bCs/>
          <w:sz w:val="28"/>
          <w:szCs w:val="28"/>
        </w:rPr>
      </w:r>
      <w:r/>
    </w:p>
    <w:p>
      <w:pPr>
        <w:rPr>
          <w:rFonts w:ascii="宋体" w:hAnsi="宋体"/>
          <w:bCs/>
          <w:sz w:val="24"/>
        </w:rPr>
      </w:pPr>
      <w:r>
        <w:rPr>
          <w:rFonts w:hint="eastAsia" w:ascii="宋体" w:hAnsi="宋体"/>
          <w:bCs/>
          <w:sz w:val="24"/>
        </w:rPr>
        <w:t xml:space="preserve">                                          投标人（电子签章）：</w:t>
      </w:r>
      <w:r/>
    </w:p>
    <w:p>
      <w:pPr>
        <w:rPr>
          <w:rFonts w:ascii="黑体" w:hAnsi="宋体" w:eastAsia="黑体"/>
          <w:bCs/>
          <w:sz w:val="28"/>
          <w:szCs w:val="28"/>
        </w:rPr>
      </w:pPr>
      <w:r>
        <w:rPr>
          <w:rFonts w:ascii="黑体" w:hAnsi="宋体" w:eastAsia="黑体"/>
          <w:bCs/>
          <w:sz w:val="28"/>
          <w:szCs w:val="28"/>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）“正偏离”指投标人提供的货物（服务）响应情况优于招标文件要求；“负偏离”指投标人提供的货物（服务）响应情况劣于招标文件要求。</w:t>
      </w:r>
      <w:r/>
    </w:p>
    <w:p>
      <w:pPr>
        <w:ind w:left="420" w:firstLine="420"/>
        <w:jc w:val="left"/>
        <w:spacing w:line="360" w:lineRule="auto"/>
        <w:rPr>
          <w:rFonts w:ascii="宋体" w:hAnsi="宋体"/>
          <w:bCs/>
          <w:szCs w:val="21"/>
          <w:lang w:val="zh-CN"/>
        </w:rPr>
      </w:pPr>
      <w:r>
        <w:rPr>
          <w:rFonts w:ascii="宋体" w:hAnsi="宋体"/>
          <w:bCs/>
          <w:szCs w:val="21"/>
          <w:lang w:val="zh-CN"/>
        </w:rPr>
      </w:r>
      <w:r/>
    </w:p>
    <w:p>
      <w:pPr>
        <w:ind w:left="420" w:firstLine="420"/>
        <w:jc w:val="left"/>
        <w:spacing w:line="360" w:lineRule="auto"/>
        <w:rPr>
          <w:rFonts w:ascii="宋体" w:hAnsi="宋体"/>
          <w:bCs/>
          <w:szCs w:val="21"/>
          <w:lang w:val="zh-CN"/>
        </w:rPr>
      </w:pPr>
      <w:r>
        <w:rPr>
          <w:rFonts w:ascii="宋体" w:hAnsi="宋体"/>
          <w:bCs/>
          <w:szCs w:val="21"/>
          <w:lang w:val="zh-CN"/>
        </w:rPr>
      </w:r>
      <w:r/>
    </w:p>
    <w:p>
      <w:pPr>
        <w:rPr>
          <w:rFonts w:ascii="黑体" w:hAnsi="宋体" w:eastAsia="黑体"/>
          <w:bCs/>
          <w:sz w:val="28"/>
          <w:szCs w:val="28"/>
        </w:rPr>
      </w:pPr>
      <w:r>
        <w:rPr>
          <w:rFonts w:ascii="黑体" w:hAnsi="宋体" w:eastAsia="黑体"/>
          <w:bCs/>
          <w:sz w:val="28"/>
          <w:szCs w:val="28"/>
        </w:rPr>
      </w:r>
      <w:r/>
    </w:p>
    <w:p>
      <w:pPr>
        <w:jc w:val="center"/>
      </w:pPr>
      <w:r>
        <w:rPr>
          <w:rFonts w:ascii="宋体" w:hAnsi="宋体"/>
          <w:bCs/>
          <w:szCs w:val="21"/>
        </w:rPr>
        <w:t xml:space="preserve"> </w:t>
      </w:r>
      <w:r>
        <w:t xml:space="preserve"> </w:t>
      </w:r>
      <w:r/>
    </w:p>
    <w:p>
      <w:pPr>
        <w:rPr>
          <w:rFonts w:ascii="黑体" w:hAnsi="宋体" w:eastAsia="黑体"/>
          <w:bCs/>
          <w:sz w:val="24"/>
          <w:szCs w:val="24"/>
        </w:rPr>
      </w:pPr>
      <w:r>
        <w:rPr>
          <w:rFonts w:hint="eastAsia" w:ascii="黑体" w:hAnsi="宋体" w:eastAsia="黑体"/>
          <w:bCs/>
          <w:sz w:val="28"/>
          <w:szCs w:val="28"/>
        </w:rPr>
        <w:t xml:space="preserve">十二、</w:t>
      </w:r>
      <w:r>
        <w:rPr>
          <w:rFonts w:hint="eastAsia" w:ascii="黑体" w:hAnsi="宋体" w:eastAsia="黑体"/>
          <w:bCs/>
          <w:sz w:val="28"/>
          <w:szCs w:val="28"/>
          <w:lang w:val="zh-CN"/>
        </w:rPr>
        <w:t xml:space="preserve">项目人员配置清单（</w:t>
      </w:r>
      <w:r>
        <w:rPr>
          <w:rFonts w:hint="eastAsia" w:ascii="黑体" w:hAnsi="宋体" w:eastAsia="黑体"/>
          <w:bCs/>
          <w:sz w:val="28"/>
          <w:szCs w:val="28"/>
        </w:rPr>
        <w:t xml:space="preserve">参考</w:t>
      </w:r>
      <w:r>
        <w:rPr>
          <w:rFonts w:hint="eastAsia" w:ascii="黑体" w:hAnsi="宋体" w:eastAsia="黑体"/>
          <w:bCs/>
          <w:sz w:val="28"/>
          <w:szCs w:val="28"/>
          <w:lang w:val="zh-CN"/>
        </w:rPr>
        <w:t xml:space="preserve">格式）:</w:t>
      </w:r>
      <w:r/>
    </w:p>
    <w:p>
      <w:pPr>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项目人员配置清单</w:t>
      </w:r>
      <w:r/>
    </w:p>
    <w:p>
      <w:pPr>
        <w:rPr>
          <w:rFonts w:ascii="宋体" w:hAnsi="宋体"/>
          <w:sz w:val="24"/>
          <w:szCs w:val="24"/>
        </w:rPr>
      </w:pPr>
      <w:r>
        <w:rPr>
          <w:rFonts w:hint="eastAsia" w:ascii="宋体" w:hAnsi="宋体"/>
          <w:sz w:val="24"/>
          <w:szCs w:val="24"/>
        </w:rPr>
        <w:t xml:space="preserve">项目名称：“E路通”交通事故处理信息化项目</w:t>
      </w:r>
      <w:r/>
    </w:p>
    <w:p>
      <w:pPr>
        <w:spacing w:line="360" w:lineRule="auto"/>
        <w:tabs>
          <w:tab w:val="left" w:pos="255" w:leader="none"/>
        </w:tabs>
        <w:rPr>
          <w:rFonts w:ascii="宋体" w:hAnsi="宋体"/>
          <w:bCs/>
          <w:sz w:val="24"/>
          <w:szCs w:val="24"/>
          <w:lang w:val="zh-CN"/>
        </w:rPr>
      </w:pPr>
      <w:r>
        <w:rPr>
          <w:rFonts w:hint="eastAsia" w:ascii="宋体" w:hAnsi="宋体"/>
          <w:sz w:val="24"/>
          <w:szCs w:val="24"/>
        </w:rPr>
        <w:t xml:space="preserve">项目编号：JSZC-320282-JZCG-G2025-0049</w:t>
      </w:r>
      <w:r/>
    </w:p>
    <w:tbl>
      <w:tblPr>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sz w:val="24"/>
              </w:rPr>
            </w:pPr>
            <w:r/>
            <w:bookmarkStart w:id="333" w:name="_Hlk154043708"/>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sz w:val="24"/>
              </w:rPr>
            </w:pPr>
            <w:r>
              <w:rPr>
                <w:rFonts w:hint="eastAsia" w:ascii="宋体" w:hAnsi="宋体"/>
                <w:b/>
                <w:sz w:val="24"/>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rPr>
            </w:pPr>
            <w:r>
              <w:rPr>
                <w:rFonts w:hint="eastAsia" w:ascii="宋体" w:hAnsi="宋体"/>
                <w:b/>
                <w:sz w:val="24"/>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rPr>
            </w:pPr>
            <w:r>
              <w:rPr>
                <w:rFonts w:hint="eastAsia" w:ascii="宋体" w:hAnsi="宋体"/>
                <w:b/>
                <w:sz w:val="24"/>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sz w:val="24"/>
              </w:rPr>
            </w:pPr>
            <w:r>
              <w:rPr>
                <w:rFonts w:hint="eastAsia" w:ascii="宋体" w:hAnsi="宋体"/>
                <w:b/>
                <w:sz w:val="24"/>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sz w:val="24"/>
              </w:rPr>
            </w:pPr>
            <w:r>
              <w:rPr>
                <w:rFonts w:hint="eastAsia" w:ascii="宋体" w:hAnsi="宋体"/>
                <w:b/>
                <w:sz w:val="24"/>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rPr>
            </w:pPr>
            <w:r>
              <w:rPr>
                <w:rFonts w:hint="eastAsia" w:ascii="宋体" w:hAnsi="宋体"/>
                <w:sz w:val="24"/>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rPr>
            </w:pPr>
            <w:r>
              <w:rPr>
                <w:rFonts w:ascii="宋体" w:hAnsi="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sz w:val="24"/>
              </w:rPr>
            </w:pPr>
            <w:r>
              <w:rPr>
                <w:rFonts w:hint="eastAsia"/>
                <w:sz w:val="24"/>
              </w:rPr>
              <w:t xml:space="preserve">…</w:t>
            </w:r>
            <w:r>
              <w:rPr>
                <w:rFonts w:hint="eastAsia" w:ascii="宋体" w:hAnsi="宋体"/>
                <w:sz w:val="24"/>
              </w:rPr>
              <w:t xml:space="preserve"> </w:t>
            </w:r>
            <w:r>
              <w:rPr>
                <w:rFonts w:hint="eastAsia"/>
                <w:sz w:val="24"/>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z w:val="24"/>
              </w:rPr>
            </w:pPr>
            <w:r>
              <w:rPr>
                <w:sz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sz w:val="24"/>
              </w:rPr>
            </w:pPr>
            <w:r>
              <w:rPr>
                <w:sz w:val="24"/>
              </w:rPr>
            </w:r>
            <w:bookmarkEnd w:id="333"/>
            <w:r/>
            <w:r/>
          </w:p>
        </w:tc>
      </w:tr>
    </w:tbl>
    <w:p>
      <w:pPr>
        <w:ind w:left="840"/>
        <w:spacing w:line="360" w:lineRule="auto"/>
        <w:tabs>
          <w:tab w:val="left" w:pos="255" w:leader="none"/>
        </w:tabs>
        <w:rPr>
          <w:rFonts w:ascii="宋体" w:hAnsi="宋体"/>
          <w:bCs/>
          <w:sz w:val="24"/>
          <w:szCs w:val="24"/>
          <w:lang w:val="zh-CN"/>
        </w:rPr>
      </w:pPr>
      <w:r>
        <w:rPr>
          <w:rFonts w:ascii="宋体" w:hAnsi="宋体"/>
          <w:bCs/>
          <w:sz w:val="24"/>
          <w:szCs w:val="24"/>
          <w:lang w:val="zh-CN"/>
        </w:rPr>
      </w:r>
      <w:r/>
    </w:p>
    <w:p>
      <w:pPr>
        <w:rPr>
          <w:rFonts w:ascii="宋体" w:hAnsi="宋体"/>
        </w:rPr>
      </w:pPr>
      <w:r>
        <w:rPr>
          <w:rFonts w:hint="eastAsia" w:ascii="宋体" w:hAnsi="宋体"/>
        </w:rPr>
        <w:t xml:space="preserve">注： </w:t>
      </w:r>
      <w:r/>
    </w:p>
    <w:p>
      <w:pPr>
        <w:ind w:firstLine="420"/>
        <w:jc w:val="left"/>
      </w:pPr>
      <w:r>
        <w:rPr>
          <w:rFonts w:hint="eastAsia" w:ascii="宋体" w:hAnsi="宋体"/>
        </w:rPr>
        <w:t xml:space="preserve">1.表格不够可自行延长。</w:t>
      </w:r>
      <w:r/>
    </w:p>
    <w:p>
      <w:pPr>
        <w:ind w:firstLine="420"/>
        <w:jc w:val="left"/>
      </w:pPr>
      <w:r>
        <w:rPr>
          <w:rFonts w:hint="eastAsia" w:ascii="宋体" w:hAnsi="宋体"/>
        </w:rPr>
        <w:t xml:space="preserve">2.</w:t>
      </w:r>
      <w:bookmarkStart w:id="334" w:name="_Hlk164083408"/>
      <w:r>
        <w:rPr>
          <w:rFonts w:hint="eastAsia" w:ascii="宋体" w:hAnsi="宋体"/>
          <w:b/>
          <w:bCs/>
        </w:rPr>
        <w:t xml:space="preserve">应按招标文件要求配备项目人员及提供相关证明材料，以满足项目的</w:t>
      </w:r>
      <w:bookmarkEnd w:id="334"/>
      <w:r>
        <w:rPr>
          <w:rFonts w:hint="eastAsia" w:ascii="宋体" w:hAnsi="宋体"/>
          <w:b/>
          <w:bCs/>
        </w:rPr>
        <w:t xml:space="preserve">基准要求，否则投标无效。</w:t>
      </w:r>
      <w:r/>
    </w:p>
    <w:p>
      <w:pPr>
        <w:ind w:firstLine="420"/>
        <w:jc w:val="left"/>
      </w:pPr>
      <w:r>
        <w:rPr>
          <w:rFonts w:hint="eastAsia" w:ascii="宋体" w:hAnsi="宋体"/>
        </w:rPr>
        <w:t xml:space="preserve">3.上述</w:t>
      </w:r>
      <w:r>
        <w:rPr>
          <w:rFonts w:hint="eastAsia"/>
        </w:rPr>
        <w:t xml:space="preserve">人员如在项目执行过程中需要更换，须经采购人同意。擅自更换或不到位属违约行为。</w:t>
      </w:r>
      <w:r/>
    </w:p>
    <w:p>
      <w:pPr>
        <w:pStyle w:val="933"/>
      </w:pPr>
      <w:r/>
      <w:r/>
    </w:p>
    <w:p>
      <w:pPr>
        <w:pStyle w:val="940"/>
      </w:pPr>
      <w:r/>
      <w:r/>
    </w:p>
    <w:p>
      <w:pPr>
        <w:jc w:val="right"/>
        <w:rPr>
          <w:rFonts w:ascii="宋体" w:hAnsi="宋体"/>
          <w:bCs/>
          <w:sz w:val="24"/>
        </w:rPr>
      </w:pPr>
      <w:r>
        <w:rPr>
          <w:rFonts w:hint="eastAsia" w:ascii="宋体" w:hAnsi="宋体"/>
          <w:bCs/>
          <w:sz w:val="24"/>
        </w:rPr>
        <w:t xml:space="preserve">投标人（电子签章）：</w:t>
      </w:r>
      <w:r/>
    </w:p>
    <w:p>
      <w:pPr>
        <w:pStyle w:val="940"/>
        <w:jc w:val="right"/>
      </w:pPr>
      <w:r/>
      <w:r/>
    </w:p>
    <w:p>
      <w:pPr>
        <w:ind w:firstLine="420"/>
        <w:spacing w:line="440" w:lineRule="exact"/>
      </w:p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_GB2312">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微软雅黑">
    <w:panose1 w:val="020B0503020204020204"/>
  </w:font>
  <w:font w:name="Calibri">
    <w:panose1 w:val="020F0502020204030204"/>
  </w:font>
  <w:font w:name="Calibri Light">
    <w:panose1 w:val="020F03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right"/>
      <w:rPr>
        <w:rFonts w:ascii="楷体_GB2312" w:eastAsia="楷体_GB2312"/>
        <w:sz w:val="24"/>
        <w:szCs w:val="24"/>
      </w:rPr>
    </w:pPr>
    <w:r>
      <w:rPr>
        <w:rFonts w:hint="eastAsia" w:ascii="楷体_GB2312" w:eastAsia="楷体_GB2312"/>
        <w:sz w:val="24"/>
        <w:szCs w:val="24"/>
      </w:rPr>
      <w:t xml:space="preserve">宜兴市政府采购中心</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- 22 -</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- 22 -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1"/>
      <w:isLgl w:val="false"/>
      <w:suff w:val="tab"/>
      <w:lvlText w:val="表%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59"/>
      <w:isLgl w:val="false"/>
      <w:suff w:val="tab"/>
      <w:lvlText w:val="图%1."/>
      <w:lvlJc w:val="left"/>
      <w:pPr>
        <w:ind w:left="2263" w:hanging="420"/>
      </w:pPr>
    </w:lvl>
    <w:lvl w:ilvl="1">
      <w:start w:val="1"/>
      <w:numFmt w:val="lowerLetter"/>
      <w:isLgl w:val="false"/>
      <w:suff w:val="tab"/>
      <w:lvlText w:val="%2)"/>
      <w:lvlJc w:val="left"/>
      <w:pPr>
        <w:ind w:left="2683" w:hanging="420"/>
      </w:pPr>
    </w:lvl>
    <w:lvl w:ilvl="2">
      <w:start w:val="1"/>
      <w:numFmt w:val="lowerRoman"/>
      <w:isLgl w:val="false"/>
      <w:suff w:val="tab"/>
      <w:lvlText w:val="%3."/>
      <w:lvlJc w:val="right"/>
      <w:pPr>
        <w:ind w:left="3103" w:hanging="420"/>
      </w:pPr>
    </w:lvl>
    <w:lvl w:ilvl="3">
      <w:start w:val="1"/>
      <w:numFmt w:val="decimal"/>
      <w:isLgl w:val="false"/>
      <w:suff w:val="tab"/>
      <w:lvlText w:val="%4."/>
      <w:lvlJc w:val="left"/>
      <w:pPr>
        <w:ind w:left="3523" w:hanging="420"/>
      </w:pPr>
    </w:lvl>
    <w:lvl w:ilvl="4">
      <w:start w:val="1"/>
      <w:numFmt w:val="lowerLetter"/>
      <w:isLgl w:val="false"/>
      <w:suff w:val="tab"/>
      <w:lvlText w:val="%5)"/>
      <w:lvlJc w:val="left"/>
      <w:pPr>
        <w:ind w:left="3943" w:hanging="420"/>
      </w:pPr>
    </w:lvl>
    <w:lvl w:ilvl="5">
      <w:start w:val="1"/>
      <w:numFmt w:val="lowerRoman"/>
      <w:isLgl w:val="false"/>
      <w:suff w:val="tab"/>
      <w:lvlText w:val="%6."/>
      <w:lvlJc w:val="right"/>
      <w:pPr>
        <w:ind w:left="4363" w:hanging="420"/>
      </w:pPr>
    </w:lvl>
    <w:lvl w:ilvl="6">
      <w:start w:val="1"/>
      <w:numFmt w:val="decimal"/>
      <w:isLgl w:val="false"/>
      <w:suff w:val="tab"/>
      <w:lvlText w:val="%7."/>
      <w:lvlJc w:val="left"/>
      <w:pPr>
        <w:ind w:left="4783" w:hanging="420"/>
      </w:pPr>
    </w:lvl>
    <w:lvl w:ilvl="7">
      <w:start w:val="1"/>
      <w:numFmt w:val="lowerLetter"/>
      <w:isLgl w:val="false"/>
      <w:suff w:val="tab"/>
      <w:lvlText w:val="%8)"/>
      <w:lvlJc w:val="left"/>
      <w:pPr>
        <w:ind w:left="5203" w:hanging="420"/>
      </w:pPr>
    </w:lvl>
    <w:lvl w:ilvl="8">
      <w:start w:val="1"/>
      <w:numFmt w:val="lowerRoman"/>
      <w:isLgl w:val="false"/>
      <w:suff w:val="tab"/>
      <w:lvlText w:val="%9."/>
      <w:lvlJc w:val="right"/>
      <w:pPr>
        <w:ind w:left="5623" w:hanging="420"/>
      </w:p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0"/>
  </w:num>
  <w:num w:numId="3">
    <w:abstractNumId w:val="9"/>
  </w:num>
  <w:num w:numId="4">
    <w:abstractNumId w:val="8"/>
  </w:num>
  <w:num w:numId="5">
    <w:abstractNumId w:val="1"/>
  </w:num>
  <w:num w:numId="6">
    <w:abstractNumId w:val="3"/>
  </w:num>
  <w:num w:numId="7">
    <w:abstractNumId w:val="12"/>
  </w:num>
  <w:num w:numId="8">
    <w:abstractNumId w:val="4"/>
  </w:num>
  <w:num w:numId="9">
    <w:abstractNumId w:val="13"/>
  </w:num>
  <w:num w:numId="10">
    <w:abstractNumId w:val="0"/>
  </w:num>
  <w:num w:numId="11">
    <w:abstractNumId w:val="11"/>
  </w:num>
  <w:num w:numId="12">
    <w:abstractNumId w:val="2"/>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929"/>
    <w:link w:val="924"/>
    <w:uiPriority w:val="9"/>
    <w:rPr>
      <w:rFonts w:ascii="Arial" w:hAnsi="Arial" w:eastAsia="Arial" w:cs="Arial"/>
      <w:sz w:val="40"/>
      <w:szCs w:val="40"/>
    </w:rPr>
  </w:style>
  <w:style w:type="character" w:styleId="758">
    <w:name w:val="Heading 2 Char"/>
    <w:basedOn w:val="929"/>
    <w:link w:val="925"/>
    <w:uiPriority w:val="9"/>
    <w:rPr>
      <w:rFonts w:ascii="Arial" w:hAnsi="Arial" w:eastAsia="Arial" w:cs="Arial"/>
      <w:sz w:val="34"/>
    </w:rPr>
  </w:style>
  <w:style w:type="character" w:styleId="759">
    <w:name w:val="Heading 3 Char"/>
    <w:basedOn w:val="929"/>
    <w:link w:val="926"/>
    <w:uiPriority w:val="9"/>
    <w:rPr>
      <w:rFonts w:ascii="Arial" w:hAnsi="Arial" w:eastAsia="Arial" w:cs="Arial"/>
      <w:sz w:val="30"/>
      <w:szCs w:val="30"/>
    </w:rPr>
  </w:style>
  <w:style w:type="character" w:styleId="760">
    <w:name w:val="Heading 4 Char"/>
    <w:basedOn w:val="929"/>
    <w:link w:val="927"/>
    <w:uiPriority w:val="9"/>
    <w:rPr>
      <w:rFonts w:ascii="Arial" w:hAnsi="Arial" w:eastAsia="Arial" w:cs="Arial"/>
      <w:b/>
      <w:bCs/>
      <w:sz w:val="26"/>
      <w:szCs w:val="26"/>
    </w:rPr>
  </w:style>
  <w:style w:type="character" w:styleId="761">
    <w:name w:val="Heading 5 Char"/>
    <w:basedOn w:val="929"/>
    <w:link w:val="928"/>
    <w:uiPriority w:val="9"/>
    <w:rPr>
      <w:rFonts w:ascii="Arial" w:hAnsi="Arial" w:eastAsia="Arial" w:cs="Arial"/>
      <w:b/>
      <w:bCs/>
      <w:sz w:val="24"/>
      <w:szCs w:val="24"/>
    </w:rPr>
  </w:style>
  <w:style w:type="paragraph" w:styleId="762">
    <w:name w:val="Heading 6"/>
    <w:basedOn w:val="923"/>
    <w:next w:val="923"/>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basedOn w:val="929"/>
    <w:link w:val="762"/>
    <w:uiPriority w:val="9"/>
    <w:rPr>
      <w:rFonts w:ascii="Arial" w:hAnsi="Arial" w:eastAsia="Arial" w:cs="Arial"/>
      <w:b/>
      <w:bCs/>
      <w:sz w:val="22"/>
      <w:szCs w:val="22"/>
    </w:rPr>
  </w:style>
  <w:style w:type="paragraph" w:styleId="764">
    <w:name w:val="Heading 7"/>
    <w:basedOn w:val="923"/>
    <w:next w:val="923"/>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basedOn w:val="929"/>
    <w:link w:val="764"/>
    <w:uiPriority w:val="9"/>
    <w:rPr>
      <w:rFonts w:ascii="Arial" w:hAnsi="Arial" w:eastAsia="Arial" w:cs="Arial"/>
      <w:b/>
      <w:bCs/>
      <w:i/>
      <w:iCs/>
      <w:sz w:val="22"/>
      <w:szCs w:val="22"/>
    </w:rPr>
  </w:style>
  <w:style w:type="paragraph" w:styleId="766">
    <w:name w:val="Heading 8"/>
    <w:basedOn w:val="923"/>
    <w:next w:val="923"/>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basedOn w:val="929"/>
    <w:link w:val="766"/>
    <w:uiPriority w:val="9"/>
    <w:rPr>
      <w:rFonts w:ascii="Arial" w:hAnsi="Arial" w:eastAsia="Arial" w:cs="Arial"/>
      <w:i/>
      <w:iCs/>
      <w:sz w:val="22"/>
      <w:szCs w:val="22"/>
    </w:rPr>
  </w:style>
  <w:style w:type="paragraph" w:styleId="768">
    <w:name w:val="Heading 9"/>
    <w:basedOn w:val="923"/>
    <w:next w:val="923"/>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basedOn w:val="929"/>
    <w:link w:val="768"/>
    <w:uiPriority w:val="9"/>
    <w:rPr>
      <w:rFonts w:ascii="Arial" w:hAnsi="Arial" w:eastAsia="Arial" w:cs="Arial"/>
      <w:i/>
      <w:iCs/>
      <w:sz w:val="21"/>
      <w:szCs w:val="21"/>
    </w:rPr>
  </w:style>
  <w:style w:type="paragraph" w:styleId="770">
    <w:name w:val="No Spacing"/>
    <w:uiPriority w:val="1"/>
    <w:qFormat/>
    <w:pPr>
      <w:spacing w:before="0" w:after="0" w:line="240" w:lineRule="auto"/>
    </w:pPr>
  </w:style>
  <w:style w:type="paragraph" w:styleId="771">
    <w:name w:val="Title"/>
    <w:basedOn w:val="923"/>
    <w:next w:val="923"/>
    <w:link w:val="772"/>
    <w:uiPriority w:val="10"/>
    <w:qFormat/>
    <w:pPr>
      <w:contextualSpacing/>
      <w:spacing w:before="300" w:after="200"/>
    </w:pPr>
    <w:rPr>
      <w:sz w:val="48"/>
      <w:szCs w:val="48"/>
    </w:rPr>
  </w:style>
  <w:style w:type="character" w:styleId="772">
    <w:name w:val="Title Char"/>
    <w:basedOn w:val="929"/>
    <w:link w:val="771"/>
    <w:uiPriority w:val="10"/>
    <w:rPr>
      <w:sz w:val="48"/>
      <w:szCs w:val="48"/>
    </w:rPr>
  </w:style>
  <w:style w:type="paragraph" w:styleId="773">
    <w:name w:val="Subtitle"/>
    <w:basedOn w:val="923"/>
    <w:next w:val="923"/>
    <w:link w:val="774"/>
    <w:uiPriority w:val="11"/>
    <w:qFormat/>
    <w:pPr>
      <w:spacing w:before="200" w:after="200"/>
    </w:pPr>
    <w:rPr>
      <w:sz w:val="24"/>
      <w:szCs w:val="24"/>
    </w:rPr>
  </w:style>
  <w:style w:type="character" w:styleId="774">
    <w:name w:val="Subtitle Char"/>
    <w:basedOn w:val="929"/>
    <w:link w:val="773"/>
    <w:uiPriority w:val="11"/>
    <w:rPr>
      <w:sz w:val="24"/>
      <w:szCs w:val="24"/>
    </w:rPr>
  </w:style>
  <w:style w:type="paragraph" w:styleId="775">
    <w:name w:val="Quote"/>
    <w:basedOn w:val="923"/>
    <w:next w:val="923"/>
    <w:link w:val="776"/>
    <w:uiPriority w:val="29"/>
    <w:qFormat/>
    <w:pPr>
      <w:ind w:left="720" w:right="720"/>
    </w:pPr>
    <w:rPr>
      <w:i/>
    </w:rPr>
  </w:style>
  <w:style w:type="character" w:styleId="776">
    <w:name w:val="Quote Char"/>
    <w:link w:val="775"/>
    <w:uiPriority w:val="29"/>
    <w:rPr>
      <w:i/>
    </w:rPr>
  </w:style>
  <w:style w:type="paragraph" w:styleId="777">
    <w:name w:val="Intense Quote"/>
    <w:basedOn w:val="923"/>
    <w:next w:val="923"/>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character" w:styleId="779">
    <w:name w:val="Header Char"/>
    <w:basedOn w:val="929"/>
    <w:link w:val="936"/>
    <w:uiPriority w:val="99"/>
  </w:style>
  <w:style w:type="character" w:styleId="780">
    <w:name w:val="Footer Char"/>
    <w:basedOn w:val="929"/>
    <w:link w:val="935"/>
    <w:uiPriority w:val="99"/>
  </w:style>
  <w:style w:type="character" w:styleId="781">
    <w:name w:val="Caption Char"/>
    <w:basedOn w:val="959"/>
    <w:link w:val="935"/>
    <w:uiPriority w:val="99"/>
  </w:style>
  <w:style w:type="table" w:styleId="782">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7">
    <w:name w:val="footnote text"/>
    <w:basedOn w:val="923"/>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basedOn w:val="929"/>
    <w:uiPriority w:val="99"/>
    <w:unhideWhenUsed/>
    <w:rPr>
      <w:vertAlign w:val="superscript"/>
    </w:rPr>
  </w:style>
  <w:style w:type="paragraph" w:styleId="910">
    <w:name w:val="endnote text"/>
    <w:basedOn w:val="923"/>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basedOn w:val="929"/>
    <w:uiPriority w:val="99"/>
    <w:semiHidden/>
    <w:unhideWhenUsed/>
    <w:rPr>
      <w:vertAlign w:val="superscript"/>
    </w:r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qFormat/>
    <w:pPr>
      <w:jc w:val="both"/>
      <w:widowControl w:val="off"/>
    </w:pPr>
    <w:rPr>
      <w:sz w:val="21"/>
    </w:rPr>
  </w:style>
  <w:style w:type="paragraph" w:styleId="924">
    <w:name w:val="Heading 1"/>
    <w:basedOn w:val="923"/>
    <w:next w:val="923"/>
    <w:link w:val="950"/>
    <w:qFormat/>
    <w:pPr>
      <w:keepLines/>
      <w:keepNext/>
      <w:spacing w:before="340" w:after="330" w:line="578" w:lineRule="auto"/>
      <w:outlineLvl w:val="0"/>
    </w:pPr>
    <w:rPr>
      <w:b/>
      <w:bCs/>
      <w:sz w:val="44"/>
      <w:szCs w:val="44"/>
    </w:rPr>
  </w:style>
  <w:style w:type="paragraph" w:styleId="925">
    <w:name w:val="Heading 2"/>
    <w:basedOn w:val="923"/>
    <w:next w:val="923"/>
    <w:link w:val="951"/>
    <w:qFormat/>
    <w:pPr>
      <w:keepLines/>
      <w:keepNext/>
      <w:spacing w:line="413" w:lineRule="auto"/>
      <w:outlineLvl w:val="1"/>
    </w:pPr>
    <w:rPr>
      <w:rFonts w:ascii="Arial" w:hAnsi="Arial" w:eastAsia="黑体"/>
      <w:b/>
      <w:sz w:val="32"/>
    </w:rPr>
  </w:style>
  <w:style w:type="paragraph" w:styleId="926">
    <w:name w:val="Heading 3"/>
    <w:basedOn w:val="923"/>
    <w:next w:val="923"/>
    <w:link w:val="955"/>
    <w:semiHidden/>
    <w:unhideWhenUsed/>
    <w:qFormat/>
    <w:pPr>
      <w:keepLines/>
      <w:keepNext/>
      <w:spacing w:before="260" w:after="260" w:line="416" w:lineRule="auto"/>
      <w:outlineLvl w:val="2"/>
    </w:pPr>
    <w:rPr>
      <w:b/>
      <w:bCs/>
      <w:sz w:val="32"/>
      <w:szCs w:val="32"/>
    </w:rPr>
  </w:style>
  <w:style w:type="paragraph" w:styleId="927">
    <w:name w:val="Heading 4"/>
    <w:basedOn w:val="923"/>
    <w:next w:val="923"/>
    <w:link w:val="956"/>
    <w:semiHidden/>
    <w:unhideWhenUsed/>
    <w:qFormat/>
    <w:pPr>
      <w:keepLines/>
      <w:keepNext/>
      <w:spacing w:before="280" w:after="290" w:line="376" w:lineRule="auto"/>
      <w:outlineLvl w:val="3"/>
    </w:pPr>
    <w:rPr>
      <w:rFonts w:ascii="Calibri Light" w:hAnsi="Calibri Light"/>
      <w:b/>
      <w:bCs/>
      <w:sz w:val="28"/>
      <w:szCs w:val="28"/>
    </w:rPr>
  </w:style>
  <w:style w:type="paragraph" w:styleId="928">
    <w:name w:val="Heading 5"/>
    <w:basedOn w:val="923"/>
    <w:next w:val="923"/>
    <w:link w:val="957"/>
    <w:semiHidden/>
    <w:unhideWhenUsed/>
    <w:qFormat/>
    <w:pPr>
      <w:keepLines/>
      <w:keepNext/>
      <w:spacing w:before="280" w:after="290" w:line="376" w:lineRule="auto"/>
      <w:outlineLvl w:val="4"/>
    </w:pPr>
    <w:rPr>
      <w:rFonts w:ascii="Calibri" w:hAnsi="Calibri" w:cs="Calibri"/>
      <w:b/>
      <w:bCs/>
      <w:sz w:val="28"/>
      <w:szCs w:val="28"/>
    </w:rPr>
  </w:style>
  <w:style w:type="character" w:styleId="929" w:default="1">
    <w:name w:val="Default Paragraph Font"/>
    <w:uiPriority w:val="1"/>
    <w:semiHidden/>
    <w:unhideWhenUsed/>
  </w:style>
  <w:style w:type="table" w:styleId="930" w:default="1">
    <w:name w:val="Normal Table"/>
    <w:uiPriority w:val="99"/>
    <w:semiHidden/>
    <w:unhideWhenUsed/>
    <w:qFormat/>
    <w:tblPr>
      <w:tblInd w:w="0" w:type="dxa"/>
      <w:tblCellMar>
        <w:left w:w="108" w:type="dxa"/>
        <w:top w:w="0" w:type="dxa"/>
        <w:right w:w="108" w:type="dxa"/>
        <w:bottom w:w="0" w:type="dxa"/>
      </w:tblCellMar>
    </w:tblPr>
  </w:style>
  <w:style w:type="numbering" w:styleId="931" w:default="1">
    <w:name w:val="No List"/>
    <w:uiPriority w:val="99"/>
    <w:semiHidden/>
    <w:unhideWhenUsed/>
  </w:style>
  <w:style w:type="paragraph" w:styleId="932">
    <w:name w:val="annotation text"/>
    <w:basedOn w:val="923"/>
    <w:qFormat/>
    <w:pPr>
      <w:jc w:val="left"/>
    </w:pPr>
  </w:style>
  <w:style w:type="paragraph" w:styleId="933">
    <w:name w:val="Body Text"/>
    <w:basedOn w:val="923"/>
    <w:link w:val="952"/>
    <w:qFormat/>
    <w:rPr>
      <w:sz w:val="20"/>
    </w:rPr>
  </w:style>
  <w:style w:type="paragraph" w:styleId="934">
    <w:name w:val="Plain Text"/>
    <w:basedOn w:val="923"/>
    <w:qFormat/>
    <w:rPr>
      <w:rFonts w:ascii="宋体" w:hAnsi="Courier New"/>
    </w:rPr>
  </w:style>
  <w:style w:type="paragraph" w:styleId="935">
    <w:name w:val="Footer"/>
    <w:basedOn w:val="923"/>
    <w:link w:val="953"/>
    <w:uiPriority w:val="99"/>
    <w:qFormat/>
    <w:pPr>
      <w:jc w:val="left"/>
      <w:tabs>
        <w:tab w:val="center" w:pos="4153" w:leader="none"/>
        <w:tab w:val="right" w:pos="8306" w:leader="none"/>
      </w:tabs>
    </w:pPr>
    <w:rPr>
      <w:sz w:val="18"/>
    </w:rPr>
  </w:style>
  <w:style w:type="paragraph" w:styleId="936">
    <w:name w:val="Header"/>
    <w:basedOn w:val="923"/>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7">
    <w:name w:val="toc 1"/>
    <w:basedOn w:val="923"/>
    <w:next w:val="923"/>
    <w:uiPriority w:val="39"/>
    <w:qFormat/>
  </w:style>
  <w:style w:type="paragraph" w:styleId="938">
    <w:name w:val="Body Text 2"/>
    <w:basedOn w:val="923"/>
    <w:qFormat/>
    <w:pPr>
      <w:spacing w:line="480" w:lineRule="auto"/>
    </w:pPr>
    <w:rPr>
      <w:sz w:val="20"/>
    </w:rPr>
  </w:style>
  <w:style w:type="paragraph" w:styleId="939">
    <w:name w:val="Normal (Web)"/>
    <w:basedOn w:val="923"/>
    <w:uiPriority w:val="99"/>
    <w:qFormat/>
    <w:pPr>
      <w:jc w:val="left"/>
      <w:spacing w:before="100" w:beforeAutospacing="1" w:after="100" w:afterAutospacing="1"/>
    </w:pPr>
    <w:rPr>
      <w:sz w:val="24"/>
    </w:rPr>
  </w:style>
  <w:style w:type="paragraph" w:styleId="940">
    <w:name w:val="Body Text First Indent"/>
    <w:basedOn w:val="933"/>
    <w:link w:val="973"/>
    <w:qFormat/>
    <w:pPr>
      <w:ind w:firstLine="420"/>
      <w:spacing w:after="120"/>
      <w:tabs>
        <w:tab w:val="left" w:pos="2020" w:leader="none"/>
        <w:tab w:val="center" w:pos="4535" w:leader="none"/>
      </w:tabs>
    </w:pPr>
    <w:rPr>
      <w:sz w:val="21"/>
    </w:rPr>
  </w:style>
  <w:style w:type="table" w:styleId="941">
    <w:name w:val="Table Grid"/>
    <w:basedOn w:val="930"/>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FollowedHyperlink"/>
    <w:qFormat/>
    <w:rPr>
      <w:color w:val="auto"/>
      <w:u w:val="none"/>
    </w:rPr>
  </w:style>
  <w:style w:type="character" w:styleId="943">
    <w:name w:val="Emphasis"/>
    <w:uiPriority w:val="20"/>
    <w:qFormat/>
    <w:rPr>
      <w:i/>
      <w:iCs/>
    </w:rPr>
  </w:style>
  <w:style w:type="character" w:styleId="944">
    <w:name w:val="Hyperlink"/>
    <w:uiPriority w:val="99"/>
    <w:unhideWhenUsed/>
    <w:qFormat/>
    <w:rPr>
      <w:color w:val="0563c1"/>
      <w:u w:val="single"/>
    </w:rPr>
  </w:style>
  <w:style w:type="paragraph" w:styleId="945" w:customStyle="1">
    <w:name w:val="普通文字"/>
    <w:basedOn w:val="923"/>
    <w:next w:val="923"/>
    <w:qFormat/>
    <w:rPr>
      <w:rFonts w:ascii="宋体"/>
      <w:sz w:val="24"/>
    </w:rPr>
  </w:style>
  <w:style w:type="paragraph" w:styleId="946" w:customStyle="1">
    <w:name w:val="正文缩进1"/>
    <w:basedOn w:val="923"/>
    <w:qFormat/>
    <w:pPr>
      <w:ind w:firstLine="420"/>
      <w:jc w:val="left"/>
    </w:pPr>
    <w:rPr>
      <w:rFonts w:ascii="宋体" w:hAnsi="Calibri"/>
      <w:sz w:val="24"/>
      <w:szCs w:val="22"/>
    </w:rPr>
  </w:style>
  <w:style w:type="paragraph" w:styleId="947" w:customStyle="1">
    <w:name w:val="索引 11"/>
    <w:basedOn w:val="923"/>
    <w:next w:val="923"/>
    <w:qFormat/>
    <w:pPr>
      <w:spacing w:line="360" w:lineRule="auto"/>
    </w:pPr>
    <w:rPr>
      <w:rFonts w:ascii="仿宋_GB2312" w:eastAsia="仿宋_GB2312"/>
      <w:sz w:val="24"/>
    </w:rPr>
  </w:style>
  <w:style w:type="paragraph" w:styleId="948" w:customStyle="1">
    <w:name w:val="纯文本1"/>
    <w:basedOn w:val="923"/>
    <w:qFormat/>
    <w:rPr>
      <w:rFonts w:ascii="宋体" w:hAnsi="Courier New"/>
      <w:szCs w:val="22"/>
    </w:rPr>
  </w:style>
  <w:style w:type="paragraph" w:styleId="949">
    <w:name w:val="List Paragraph"/>
    <w:basedOn w:val="923"/>
    <w:uiPriority w:val="1"/>
    <w:qFormat/>
    <w:pPr>
      <w:ind w:firstLine="420"/>
    </w:pPr>
  </w:style>
  <w:style w:type="character" w:styleId="950" w:customStyle="1">
    <w:name w:val="标题 1 Char"/>
    <w:link w:val="924"/>
    <w:qFormat/>
    <w:rPr>
      <w:rFonts w:ascii="Times New Roman" w:hAnsi="Times New Roman"/>
      <w:b/>
      <w:bCs/>
      <w:sz w:val="44"/>
      <w:szCs w:val="44"/>
    </w:rPr>
  </w:style>
  <w:style w:type="character" w:styleId="951" w:customStyle="1">
    <w:name w:val="标题 2 Char"/>
    <w:link w:val="925"/>
    <w:qFormat/>
    <w:rPr>
      <w:rFonts w:ascii="Arial" w:hAnsi="Arial" w:eastAsia="黑体"/>
      <w:b/>
      <w:sz w:val="32"/>
    </w:rPr>
  </w:style>
  <w:style w:type="character" w:styleId="952" w:customStyle="1">
    <w:name w:val="正文文本 Char"/>
    <w:link w:val="933"/>
    <w:qFormat/>
    <w:rPr>
      <w:rFonts w:ascii="Times New Roman" w:hAnsi="Times New Roman"/>
    </w:rPr>
  </w:style>
  <w:style w:type="character" w:styleId="953" w:customStyle="1">
    <w:name w:val="页脚 Char"/>
    <w:link w:val="935"/>
    <w:uiPriority w:val="99"/>
    <w:qFormat/>
    <w:rPr>
      <w:rFonts w:ascii="Times New Roman" w:hAnsi="Times New Roman"/>
      <w:sz w:val="18"/>
    </w:rPr>
  </w:style>
  <w:style w:type="paragraph" w:styleId="954" w:customStyle="1">
    <w:name w:val="普通正文"/>
    <w:basedOn w:val="923"/>
    <w:qFormat/>
    <w:pPr>
      <w:ind w:firstLine="480"/>
      <w:jc w:val="left"/>
      <w:spacing w:before="120" w:after="120" w:line="360" w:lineRule="auto"/>
    </w:pPr>
    <w:rPr>
      <w:rFonts w:ascii="Arial" w:hAnsi="Arial"/>
      <w:sz w:val="24"/>
      <w:szCs w:val="24"/>
    </w:rPr>
  </w:style>
  <w:style w:type="character" w:styleId="955" w:customStyle="1">
    <w:name w:val="标题 3 Char"/>
    <w:basedOn w:val="929"/>
    <w:link w:val="926"/>
    <w:semiHidden/>
    <w:rPr>
      <w:b/>
      <w:bCs/>
      <w:sz w:val="32"/>
      <w:szCs w:val="32"/>
    </w:rPr>
  </w:style>
  <w:style w:type="character" w:styleId="956" w:customStyle="1">
    <w:name w:val="标题 4 Char"/>
    <w:basedOn w:val="929"/>
    <w:link w:val="927"/>
    <w:semiHidden/>
    <w:qFormat/>
    <w:rPr>
      <w:rFonts w:ascii="Calibri Light" w:hAnsi="Calibri Light"/>
      <w:b/>
      <w:bCs/>
      <w:sz w:val="28"/>
      <w:szCs w:val="28"/>
    </w:rPr>
  </w:style>
  <w:style w:type="character" w:styleId="957" w:customStyle="1">
    <w:name w:val="标题 5 Char"/>
    <w:basedOn w:val="929"/>
    <w:link w:val="928"/>
    <w:semiHidden/>
    <w:qFormat/>
    <w:rPr>
      <w:rFonts w:ascii="Calibri" w:hAnsi="Calibri" w:cs="Calibri"/>
      <w:b/>
      <w:bCs/>
      <w:sz w:val="28"/>
      <w:szCs w:val="28"/>
    </w:rPr>
  </w:style>
  <w:style w:type="paragraph" w:styleId="958">
    <w:name w:val="Normal Indent"/>
    <w:basedOn w:val="923"/>
    <w:uiPriority w:val="99"/>
    <w:qFormat/>
    <w:rPr>
      <w:rFonts w:ascii="Calibri" w:hAnsi="Calibri"/>
      <w:szCs w:val="24"/>
    </w:rPr>
  </w:style>
  <w:style w:type="paragraph" w:styleId="959">
    <w:name w:val="Caption"/>
    <w:basedOn w:val="923"/>
    <w:next w:val="923"/>
    <w:link w:val="960"/>
    <w:uiPriority w:val="35"/>
    <w:unhideWhenUsed/>
    <w:qFormat/>
    <w:pPr>
      <w:numPr>
        <w:numId w:val="13"/>
      </w:numPr>
      <w:ind w:firstLine="0"/>
      <w:jc w:val="center"/>
      <w:spacing w:line="360" w:lineRule="auto"/>
    </w:pPr>
    <w:rPr>
      <w:rFonts w:ascii="Arial Unicode MS" w:hAnsi="Arial Unicode MS"/>
      <w:sz w:val="20"/>
      <w:lang w:val="zh-CN"/>
    </w:rPr>
  </w:style>
  <w:style w:type="character" w:styleId="960" w:customStyle="1">
    <w:name w:val="题注 Char"/>
    <w:link w:val="959"/>
    <w:uiPriority w:val="35"/>
    <w:qFormat/>
    <w:rPr>
      <w:rFonts w:ascii="Arial Unicode MS" w:hAnsi="Arial Unicode MS"/>
      <w:lang w:val="zh-CN"/>
    </w:rPr>
  </w:style>
  <w:style w:type="paragraph" w:styleId="961" w:customStyle="1">
    <w:name w:val="表1"/>
    <w:basedOn w:val="923"/>
    <w:qFormat/>
    <w:pPr>
      <w:numPr>
        <w:numId w:val="14"/>
      </w:numPr>
      <w:ind w:firstLine="0"/>
      <w:jc w:val="center"/>
      <w:spacing w:line="360" w:lineRule="auto"/>
    </w:pPr>
    <w:rPr>
      <w:szCs w:val="24"/>
    </w:rPr>
  </w:style>
  <w:style w:type="paragraph" w:styleId="962" w:customStyle="1">
    <w:name w:val="正文（1）"/>
    <w:basedOn w:val="923"/>
    <w:link w:val="963"/>
    <w:qFormat/>
    <w:pPr>
      <w:ind w:left="420"/>
      <w:spacing w:line="360" w:lineRule="auto"/>
    </w:pPr>
    <w:rPr>
      <w:rFonts w:ascii="仿宋" w:hAnsi="仿宋" w:eastAsia="仿宋"/>
      <w:sz w:val="28"/>
      <w:szCs w:val="21"/>
    </w:rPr>
  </w:style>
  <w:style w:type="character" w:styleId="963" w:customStyle="1">
    <w:name w:val="正文（1） Char"/>
    <w:link w:val="962"/>
    <w:qFormat/>
    <w:rPr>
      <w:rFonts w:ascii="仿宋" w:hAnsi="仿宋" w:eastAsia="仿宋"/>
      <w:sz w:val="28"/>
      <w:szCs w:val="21"/>
    </w:rPr>
  </w:style>
  <w:style w:type="character" w:styleId="964" w:customStyle="1">
    <w:name w:val="*正文 Char"/>
    <w:link w:val="965"/>
    <w:qFormat/>
    <w:rPr>
      <w:rFonts w:eastAsia="仿宋"/>
      <w:sz w:val="24"/>
    </w:rPr>
  </w:style>
  <w:style w:type="paragraph" w:styleId="965" w:customStyle="1">
    <w:name w:val="*正文"/>
    <w:basedOn w:val="923"/>
    <w:link w:val="964"/>
    <w:qFormat/>
    <w:pPr>
      <w:ind w:firstLine="480"/>
      <w:spacing w:line="360" w:lineRule="auto"/>
    </w:pPr>
    <w:rPr>
      <w:rFonts w:eastAsia="仿宋"/>
      <w:sz w:val="24"/>
    </w:rPr>
  </w:style>
  <w:style w:type="paragraph" w:styleId="966" w:customStyle="1">
    <w:name w:val="E-表头"/>
    <w:basedOn w:val="923"/>
    <w:qFormat/>
    <w:pPr>
      <w:jc w:val="center"/>
      <w:spacing w:line="360" w:lineRule="auto"/>
      <w:widowControl/>
    </w:pPr>
    <w:rPr>
      <w:rFonts w:eastAsia="黑体"/>
      <w:sz w:val="24"/>
      <w:szCs w:val="21"/>
    </w:rPr>
  </w:style>
  <w:style w:type="paragraph" w:styleId="967" w:customStyle="1">
    <w:name w:val="W-表注"/>
    <w:basedOn w:val="923"/>
    <w:qFormat/>
    <w:pPr>
      <w:jc w:val="center"/>
      <w:spacing w:line="360" w:lineRule="auto"/>
    </w:pPr>
    <w:rPr>
      <w:rFonts w:ascii="Arial" w:hAnsi="Arial" w:cs="宋体"/>
    </w:rPr>
  </w:style>
  <w:style w:type="paragraph" w:styleId="968" w:customStyle="1">
    <w:name w:val="T-图片"/>
    <w:basedOn w:val="923"/>
    <w:link w:val="969"/>
    <w:qFormat/>
    <w:pPr>
      <w:jc w:val="center"/>
      <w:spacing w:line="360" w:lineRule="auto"/>
      <w:widowControl/>
    </w:pPr>
    <w:rPr>
      <w:sz w:val="24"/>
      <w:szCs w:val="24"/>
    </w:rPr>
  </w:style>
  <w:style w:type="character" w:styleId="969" w:customStyle="1">
    <w:name w:val="T-图片 字符"/>
    <w:link w:val="968"/>
    <w:qFormat/>
    <w:rPr>
      <w:sz w:val="24"/>
      <w:szCs w:val="24"/>
    </w:rPr>
  </w:style>
  <w:style w:type="paragraph" w:styleId="970" w:customStyle="1">
    <w:name w:val="X-表正文"/>
    <w:basedOn w:val="923"/>
    <w:qFormat/>
    <w:pPr>
      <w:jc w:val="left"/>
    </w:pPr>
    <w:rPr>
      <w:rFonts w:ascii="Arial" w:hAnsi="Arial" w:cs="宋体"/>
    </w:rPr>
  </w:style>
  <w:style w:type="paragraph" w:styleId="971">
    <w:name w:val="Balloon Text"/>
    <w:basedOn w:val="923"/>
    <w:link w:val="972"/>
    <w:rPr>
      <w:sz w:val="18"/>
      <w:szCs w:val="18"/>
    </w:rPr>
  </w:style>
  <w:style w:type="character" w:styleId="972" w:customStyle="1">
    <w:name w:val="批注框文本 Char"/>
    <w:basedOn w:val="929"/>
    <w:link w:val="971"/>
    <w:rPr>
      <w:sz w:val="18"/>
      <w:szCs w:val="18"/>
    </w:rPr>
  </w:style>
  <w:style w:type="character" w:styleId="973" w:customStyle="1">
    <w:name w:val="正文首行缩进 Char"/>
    <w:basedOn w:val="952"/>
    <w:link w:val="940"/>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hyperlink" Target="http://www.creditchina.gov.cn" TargetMode="External"/><Relationship Id="rId18" Type="http://schemas.openxmlformats.org/officeDocument/2006/relationships/hyperlink" Target="http://download.ccgp.gov.cn/2018/zhiyihanfanben.zip" TargetMode="External"/><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image" Target="media/image3.png"/><Relationship Id="rId22"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许颖</cp:lastModifiedBy>
  <cp:revision>513</cp:revision>
  <dcterms:created xsi:type="dcterms:W3CDTF">2022-12-23T01:29:00Z</dcterms:created>
  <dcterms:modified xsi:type="dcterms:W3CDTF">2025-10-10T02:15:28Z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