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right="-313"/>
        <w:jc w:val="center"/>
        <w:rPr>
          <w:rFonts w:hint="eastAsia" w:ascii="宋体" w:hAnsi="宋体"/>
          <w:b/>
          <w:bCs/>
          <w:color w:val="000000"/>
          <w:sz w:val="84"/>
          <w:szCs w:val="84"/>
          <w:highlight w:val="none"/>
        </w:rPr>
      </w:pPr>
      <w:r>
        <w:rPr>
          <w:rFonts w:hint="eastAsia" w:ascii="宋体" w:hAnsi="宋体"/>
          <w:b/>
          <w:bCs/>
          <w:color w:val="000000"/>
          <w:sz w:val="84"/>
          <w:szCs w:val="84"/>
          <w:highlight w:val="none"/>
        </w:rPr>
      </w:r>
      <w:r/>
    </w:p>
    <w:p>
      <w:pPr>
        <w:pStyle w:val="949"/>
        <w:ind w:right="-313"/>
        <w:jc w:val="center"/>
        <w:rPr>
          <w:rFonts w:hint="eastAsia" w:ascii="宋体" w:hAnsi="宋体"/>
          <w:b/>
          <w:bCs/>
          <w:color w:val="000000"/>
          <w:sz w:val="84"/>
          <w:szCs w:val="84"/>
          <w:highlight w:val="none"/>
        </w:rPr>
      </w:pPr>
      <w:r>
        <w:rPr>
          <w:rFonts w:hint="eastAsia" w:ascii="宋体" w:hAnsi="宋体"/>
          <w:b/>
          <w:bCs/>
          <w:color w:val="000000"/>
          <w:sz w:val="84"/>
          <w:szCs w:val="84"/>
          <w:highlight w:val="none"/>
        </w:rPr>
      </w:r>
      <w:r/>
    </w:p>
    <w:p>
      <w:pPr>
        <w:pStyle w:val="949"/>
        <w:ind w:right="-313"/>
        <w:jc w:val="center"/>
        <w:rPr>
          <w:rFonts w:ascii="宋体" w:hAnsi="宋体"/>
          <w:b/>
          <w:bCs/>
          <w:color w:val="000000"/>
          <w:sz w:val="84"/>
          <w:szCs w:val="84"/>
          <w:highlight w:val="none"/>
        </w:rPr>
      </w:pPr>
      <w:r>
        <w:rPr>
          <w:rFonts w:hint="eastAsia" w:ascii="宋体" w:hAnsi="宋体"/>
          <w:b/>
          <w:bCs/>
          <w:color w:val="000000"/>
          <w:sz w:val="84"/>
          <w:szCs w:val="84"/>
          <w:highlight w:val="none"/>
        </w:rPr>
        <w:t xml:space="preserve">苏 州 市 政 府 采 购</w:t>
      </w:r>
      <w:r>
        <w:rPr>
          <w:rFonts w:ascii="宋体" w:hAnsi="宋体"/>
          <w:b/>
          <w:bCs/>
          <w:color w:val="000000"/>
          <w:sz w:val="84"/>
          <w:szCs w:val="84"/>
          <w:highlight w:val="none"/>
        </w:rPr>
      </w:r>
      <w:r/>
    </w:p>
    <w:p>
      <w:pPr>
        <w:pStyle w:val="949"/>
        <w:jc w:val="center"/>
        <w:rPr>
          <w:rFonts w:hint="eastAsia" w:ascii="宋体" w:hAnsi="宋体"/>
          <w:b/>
          <w:bCs/>
          <w:color w:val="000000"/>
          <w:sz w:val="84"/>
          <w:szCs w:val="84"/>
          <w:highlight w:val="none"/>
        </w:rPr>
      </w:pPr>
      <w:r>
        <w:rPr>
          <w:rFonts w:hint="eastAsia" w:ascii="宋体" w:hAnsi="宋体"/>
          <w:b/>
          <w:bCs/>
          <w:color w:val="000000"/>
          <w:sz w:val="84"/>
          <w:szCs w:val="84"/>
          <w:highlight w:val="none"/>
        </w:rPr>
        <w:t xml:space="preserve">招 标 文 件</w:t>
      </w:r>
      <w:r>
        <w:rPr>
          <w:rFonts w:hint="eastAsia" w:ascii="宋体" w:hAnsi="宋体"/>
          <w:b/>
          <w:bCs/>
          <w:color w:val="000000"/>
          <w:sz w:val="84"/>
          <w:szCs w:val="84"/>
          <w:highlight w:val="none"/>
        </w:rPr>
      </w:r>
      <w:r/>
    </w:p>
    <w:p>
      <w:pPr>
        <w:pStyle w:val="949"/>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9"/>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color w:val="000000"/>
          <w:sz w:val="32"/>
          <w:szCs w:val="32"/>
          <w:highlight w:val="none"/>
        </w:rPr>
      </w:r>
      <w:r/>
    </w:p>
    <w:p>
      <w:pPr>
        <w:pStyle w:val="949"/>
        <w:ind w:firstLine="1478"/>
        <w:jc w:val="left"/>
        <w:spacing w:line="360" w:lineRule="auto"/>
        <w:rPr>
          <w:rFonts w:hint="eastAsia" w:ascii="宋体" w:hAnsi="宋体" w:eastAsia="宋体"/>
          <w:color w:val="000000"/>
          <w:sz w:val="32"/>
          <w:szCs w:val="32"/>
          <w:highlight w:val="none"/>
          <w:lang w:eastAsia="zh-CN"/>
        </w:rPr>
      </w:pPr>
      <w:r>
        <w:rPr>
          <w:rFonts w:hint="eastAsia" w:ascii="宋体" w:hAnsi="宋体"/>
          <w:color w:val="000000"/>
          <w:sz w:val="32"/>
          <w:szCs w:val="32"/>
          <w:highlight w:val="none"/>
        </w:rPr>
        <w:t xml:space="preserve">标    号：</w:t>
      </w:r>
      <w:r>
        <w:rPr>
          <w:rFonts w:hint="eastAsia" w:ascii="宋体" w:hAnsi="宋体"/>
          <w:color w:val="000000"/>
          <w:sz w:val="32"/>
          <w:szCs w:val="32"/>
          <w:highlight w:val="none"/>
          <w:lang w:eastAsia="zh-CN"/>
        </w:rPr>
        <w:t xml:space="preserve">JSZC-320500-HDPY-G2024-0036</w:t>
      </w:r>
      <w:r>
        <w:rPr>
          <w:rFonts w:hint="eastAsia" w:ascii="宋体" w:hAnsi="宋体" w:eastAsia="宋体"/>
          <w:color w:val="000000"/>
          <w:sz w:val="32"/>
          <w:szCs w:val="32"/>
          <w:highlight w:val="none"/>
          <w:lang w:eastAsia="zh-CN"/>
        </w:rPr>
      </w:r>
      <w:r/>
    </w:p>
    <w:p>
      <w:pPr>
        <w:pStyle w:val="949"/>
        <w:ind w:firstLine="1478"/>
        <w:jc w:val="left"/>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采购单位：苏州市立医院本部</w:t>
      </w:r>
      <w:r>
        <w:rPr>
          <w:rFonts w:hint="eastAsia" w:ascii="宋体" w:hAnsi="宋体"/>
          <w:color w:val="000000"/>
          <w:sz w:val="32"/>
          <w:szCs w:val="32"/>
          <w:highlight w:val="none"/>
        </w:rPr>
      </w:r>
      <w:r/>
    </w:p>
    <w:p>
      <w:pPr>
        <w:pStyle w:val="949"/>
        <w:ind w:firstLine="1478"/>
        <w:jc w:val="left"/>
        <w:spacing w:line="360" w:lineRule="auto"/>
        <w:rPr>
          <w:rFonts w:hint="eastAsia" w:ascii="宋体" w:hAnsi="宋体"/>
          <w:color w:val="000000"/>
          <w:sz w:val="32"/>
          <w:szCs w:val="32"/>
          <w:highlight w:val="none"/>
          <w:lang w:eastAsia="zh-CN"/>
        </w:rPr>
      </w:pPr>
      <w:r>
        <w:rPr>
          <w:rFonts w:hint="eastAsia" w:ascii="宋体" w:hAnsi="宋体"/>
          <w:color w:val="000000"/>
          <w:sz w:val="32"/>
          <w:szCs w:val="32"/>
          <w:highlight w:val="none"/>
        </w:rPr>
        <w:t xml:space="preserve">采购内容：中药饮片供应及代加工配送服务</w:t>
      </w:r>
      <w:r>
        <w:rPr>
          <w:rFonts w:hint="eastAsia" w:ascii="宋体" w:hAnsi="宋体"/>
          <w:color w:val="000000"/>
          <w:sz w:val="32"/>
          <w:szCs w:val="32"/>
          <w:highlight w:val="none"/>
          <w:lang w:eastAsia="zh-CN"/>
        </w:rPr>
      </w:r>
      <w:r/>
    </w:p>
    <w:p>
      <w:pPr>
        <w:pStyle w:val="949"/>
        <w:ind w:firstLine="1478"/>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项目类别：服务类</w:t>
      </w:r>
      <w:r>
        <w:rPr>
          <w:rFonts w:hint="eastAsia" w:ascii="宋体" w:hAnsi="宋体"/>
          <w:color w:val="000000"/>
          <w:sz w:val="32"/>
          <w:szCs w:val="32"/>
          <w:highlight w:val="none"/>
        </w:rPr>
      </w:r>
      <w:r/>
    </w:p>
    <w:p>
      <w:pPr>
        <w:pStyle w:val="949"/>
        <w:jc w:val="center"/>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color w:val="000000"/>
          <w:sz w:val="32"/>
          <w:szCs w:val="32"/>
          <w:highlight w:val="none"/>
        </w:rPr>
      </w:r>
      <w:r/>
    </w:p>
    <w:p>
      <w:pPr>
        <w:pStyle w:val="949"/>
        <w:jc w:val="center"/>
        <w:rPr>
          <w:rFonts w:hint="eastAsia"/>
          <w:color w:val="000000"/>
          <w:highlight w:val="none"/>
        </w:rPr>
      </w:pPr>
      <w:r>
        <w:rPr>
          <w:rFonts w:hint="eastAsia" w:ascii="宋体" w:hAnsi="宋体"/>
          <w:color w:val="000000"/>
          <w:sz w:val="32"/>
          <w:szCs w:val="32"/>
          <w:highlight w:val="none"/>
        </w:rPr>
        <w:t xml:space="preserve"> </w:t>
      </w:r>
      <w:r>
        <w:rPr>
          <w:color w:val="000000"/>
          <w:highlight w:val="none"/>
        </w:rPr>
        <mc:AlternateContent>
          <mc:Choice Requires="wpg">
            <w:drawing>
              <wp:inline xmlns:wp="http://schemas.openxmlformats.org/drawingml/2006/wordprocessingDrawing" distT="0" distB="0" distL="0" distR="0">
                <wp:extent cx="1447800" cy="17603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47800" cy="176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6pt;mso-wrap-distance-left:0.0pt;mso-wrap-distance-top:0.0pt;mso-wrap-distance-right:0.0pt;mso-wrap-distance-bottom:0.0pt;" stroked="f">
                <v:path textboxrect="0,0,0,0"/>
                <v:imagedata r:id="rId14" o:title=""/>
              </v:shape>
            </w:pict>
          </mc:Fallback>
        </mc:AlternateContent>
      </w:r>
      <w:r>
        <w:rPr>
          <w:rFonts w:hint="eastAsia"/>
          <w:color w:val="000000"/>
          <w:highlight w:val="none"/>
        </w:rPr>
      </w:r>
      <w:r/>
    </w:p>
    <w:p>
      <w:pPr>
        <w:pStyle w:val="949"/>
        <w:jc w:val="center"/>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color w:val="000000"/>
          <w:sz w:val="32"/>
          <w:szCs w:val="32"/>
          <w:highlight w:val="none"/>
        </w:rPr>
      </w:r>
      <w:r/>
    </w:p>
    <w:p>
      <w:pPr>
        <w:pStyle w:val="949"/>
        <w:rPr>
          <w:rFonts w:hint="eastAsia" w:ascii="宋体" w:hAnsi="宋体"/>
          <w:color w:val="000000"/>
          <w:sz w:val="36"/>
          <w:szCs w:val="36"/>
          <w:highlight w:val="none"/>
        </w:rPr>
      </w:pPr>
      <w:r>
        <w:rPr>
          <w:rFonts w:hint="eastAsia" w:ascii="宋体" w:hAnsi="宋体"/>
          <w:color w:val="000000"/>
          <w:sz w:val="36"/>
          <w:szCs w:val="36"/>
          <w:highlight w:val="none"/>
        </w:rPr>
        <w:t xml:space="preserve"> </w:t>
      </w:r>
      <w:r>
        <w:rPr>
          <w:rFonts w:hint="eastAsia" w:ascii="宋体" w:hAnsi="宋体"/>
          <w:color w:val="000000"/>
          <w:sz w:val="36"/>
          <w:szCs w:val="36"/>
          <w:highlight w:val="none"/>
        </w:rPr>
      </w:r>
      <w:r/>
    </w:p>
    <w:p>
      <w:pPr>
        <w:pStyle w:val="949"/>
        <w:jc w:val="center"/>
        <w:rPr>
          <w:rFonts w:hint="eastAsia" w:ascii="宋体" w:hAnsi="宋体"/>
          <w:color w:val="000000"/>
          <w:sz w:val="32"/>
          <w:szCs w:val="32"/>
          <w:highlight w:val="none"/>
        </w:rPr>
      </w:pPr>
      <w:r>
        <w:rPr>
          <w:rFonts w:hint="eastAsia" w:ascii="宋体" w:hAnsi="宋体"/>
          <w:color w:val="000000"/>
          <w:sz w:val="32"/>
          <w:szCs w:val="32"/>
          <w:highlight w:val="none"/>
        </w:rPr>
        <w:t xml:space="preserve">苏州惠德普源企业咨询有限公司</w:t>
      </w:r>
      <w:r>
        <w:rPr>
          <w:rFonts w:hint="eastAsia" w:ascii="宋体" w:hAnsi="宋体"/>
          <w:color w:val="000000"/>
          <w:sz w:val="32"/>
          <w:szCs w:val="32"/>
          <w:highlight w:val="none"/>
        </w:rPr>
      </w:r>
      <w:r/>
    </w:p>
    <w:p>
      <w:pPr>
        <w:pStyle w:val="949"/>
        <w:jc w:val="center"/>
        <w:rPr>
          <w:rFonts w:hint="eastAsia" w:ascii="宋体" w:hAnsi="宋体"/>
          <w:color w:val="000000"/>
          <w:sz w:val="32"/>
          <w:szCs w:val="32"/>
          <w:highlight w:val="none"/>
        </w:rPr>
      </w:pPr>
      <w:r>
        <w:rPr>
          <w:rFonts w:hint="eastAsia" w:ascii="宋体" w:hAnsi="宋体"/>
          <w:color w:val="000000"/>
          <w:sz w:val="32"/>
          <w:szCs w:val="32"/>
          <w:highlight w:val="none"/>
        </w:rPr>
        <w:t xml:space="preserve">二〇二四年</w:t>
      </w:r>
      <w:r>
        <w:rPr>
          <w:rFonts w:hint="eastAsia" w:ascii="宋体" w:hAnsi="宋体"/>
          <w:color w:val="000000"/>
          <w:sz w:val="32"/>
          <w:szCs w:val="32"/>
          <w:highlight w:val="none"/>
          <w:lang w:eastAsia="zh-CN"/>
        </w:rPr>
        <w:t xml:space="preserve">九</w:t>
      </w:r>
      <w:r>
        <w:rPr>
          <w:rFonts w:hint="eastAsia" w:ascii="宋体" w:hAnsi="宋体"/>
          <w:color w:val="000000"/>
          <w:sz w:val="32"/>
          <w:szCs w:val="32"/>
          <w:highlight w:val="none"/>
        </w:rPr>
        <w:t xml:space="preserve">月</w:t>
      </w:r>
      <w:r>
        <w:rPr>
          <w:rFonts w:hint="eastAsia" w:ascii="宋体" w:hAnsi="宋体"/>
          <w:color w:val="000000"/>
          <w:sz w:val="32"/>
          <w:szCs w:val="32"/>
          <w:highlight w:val="none"/>
        </w:rPr>
      </w:r>
      <w:r/>
    </w:p>
    <w:p>
      <w:pPr>
        <w:pStyle w:val="949"/>
        <w:rPr>
          <w:rFonts w:hint="eastAsia" w:ascii="宋体" w:hAnsi="宋体"/>
          <w:color w:val="000000"/>
          <w:sz w:val="44"/>
          <w:szCs w:val="44"/>
          <w:highlight w:val="none"/>
        </w:rPr>
      </w:pPr>
      <w:r>
        <w:rPr>
          <w:rFonts w:hint="eastAsia" w:ascii="宋体" w:hAnsi="宋体"/>
          <w:color w:val="000000"/>
          <w:highlight w:val="none"/>
        </w:rPr>
        <w:t xml:space="preserve"> </w:t>
      </w:r>
      <w:r>
        <w:rPr>
          <w:rFonts w:hint="eastAsia" w:ascii="宋体" w:hAnsi="宋体"/>
          <w:color w:val="000000"/>
          <w:sz w:val="44"/>
          <w:szCs w:val="44"/>
          <w:highlight w:val="none"/>
        </w:rPr>
      </w:r>
      <w:r/>
    </w:p>
    <w:p>
      <w:pPr>
        <w:pStyle w:val="949"/>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shd w:val="nil" w:color="auto"/>
        <w:rPr>
          <w:rFonts w:ascii="宋体" w:hAnsi="宋体"/>
          <w:color w:val="000000"/>
          <w:sz w:val="44"/>
          <w:szCs w:val="44"/>
          <w:highlight w:val="none"/>
        </w:rPr>
      </w:pPr>
      <w:r>
        <w:rPr>
          <w:rFonts w:hint="eastAsia" w:ascii="宋体" w:hAnsi="宋体"/>
          <w:color w:val="000000"/>
          <w:sz w:val="44"/>
          <w:szCs w:val="44"/>
          <w:highlight w:val="none"/>
        </w:rPr>
      </w:r>
      <w:r/>
    </w:p>
    <w:p>
      <w:pPr>
        <w:pStyle w:val="949"/>
        <w:jc w:val="center"/>
        <w:rPr>
          <w:rFonts w:hint="eastAsia" w:ascii="宋体" w:hAnsi="宋体"/>
          <w:color w:val="000000"/>
          <w:sz w:val="44"/>
          <w:szCs w:val="44"/>
          <w:highlight w:val="none"/>
        </w:rPr>
      </w:pPr>
      <w:r>
        <w:rPr>
          <w:rFonts w:hint="eastAsia" w:ascii="宋体" w:hAnsi="宋体"/>
          <w:color w:val="000000"/>
          <w:sz w:val="44"/>
          <w:szCs w:val="44"/>
          <w:highlight w:val="none"/>
        </w:rPr>
        <w:t xml:space="preserve">总目录</w:t>
      </w:r>
      <w:r>
        <w:rPr>
          <w:rFonts w:ascii="宋体" w:hAnsi="宋体"/>
          <w:color w:val="000000"/>
          <w:sz w:val="44"/>
          <w:szCs w:val="44"/>
          <w:highlight w:val="none"/>
        </w:rPr>
      </w:r>
      <w:r/>
    </w:p>
    <w:p>
      <w:pPr>
        <w:pStyle w:val="954"/>
        <w:ind w:firstLine="0"/>
        <w:jc w:val="center"/>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 </w:t>
      </w:r>
      <w:r>
        <w:rPr>
          <w:rFonts w:hint="eastAsia" w:ascii="宋体" w:hAnsi="宋体" w:eastAsia="宋体"/>
          <w:color w:val="000000"/>
          <w:sz w:val="30"/>
          <w:szCs w:val="30"/>
          <w:highlight w:val="none"/>
        </w:rPr>
      </w:r>
      <w:r/>
    </w:p>
    <w:p>
      <w:pPr>
        <w:pStyle w:val="949"/>
        <w:ind w:firstLine="560"/>
        <w:spacing w:line="48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第一章 投标邀请函………………………………………………</w:t>
      </w:r>
      <w:r>
        <w:rPr>
          <w:rFonts w:hint="eastAsia" w:ascii="宋体" w:hAnsi="宋体"/>
          <w:color w:val="000000"/>
          <w:sz w:val="28"/>
          <w:szCs w:val="28"/>
          <w:highlight w:val="none"/>
          <w:lang w:val="en-US" w:eastAsia="zh-CN"/>
        </w:rPr>
        <w:t xml:space="preserve"> 3</w:t>
      </w:r>
      <w:r/>
    </w:p>
    <w:p>
      <w:pPr>
        <w:pStyle w:val="949"/>
        <w:ind w:firstLine="560"/>
        <w:spacing w:line="48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第二章 投标人须知……………………………………………… 5</w:t>
      </w:r>
      <w:r>
        <w:rPr>
          <w:rFonts w:hint="eastAsia" w:ascii="宋体" w:hAnsi="宋体" w:eastAsia="宋体"/>
          <w:color w:val="000000"/>
          <w:sz w:val="28"/>
          <w:szCs w:val="28"/>
          <w:highlight w:val="none"/>
          <w:lang w:eastAsia="zh-CN"/>
        </w:rPr>
      </w:r>
      <w:r/>
    </w:p>
    <w:p>
      <w:pPr>
        <w:pStyle w:val="949"/>
        <w:ind w:firstLine="560"/>
        <w:spacing w:line="480" w:lineRule="auto"/>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第三章 投标文件格式……………………………………………2</w:t>
      </w:r>
      <w:r>
        <w:rPr>
          <w:rFonts w:hint="eastAsia" w:ascii="宋体" w:hAnsi="宋体"/>
          <w:color w:val="000000"/>
          <w:sz w:val="28"/>
          <w:szCs w:val="28"/>
          <w:highlight w:val="none"/>
          <w:lang w:val="en-US" w:eastAsia="zh-CN"/>
        </w:rPr>
        <w:t xml:space="preserve">1</w:t>
      </w:r>
      <w:r>
        <w:rPr>
          <w:rFonts w:hint="eastAsia" w:ascii="宋体" w:hAnsi="宋体" w:eastAsia="宋体"/>
          <w:color w:val="000000"/>
          <w:sz w:val="28"/>
          <w:szCs w:val="28"/>
          <w:highlight w:val="none"/>
          <w:lang w:eastAsia="zh-CN"/>
        </w:rPr>
      </w:r>
      <w:r/>
    </w:p>
    <w:p>
      <w:pPr>
        <w:pStyle w:val="949"/>
        <w:ind w:firstLine="560"/>
        <w:spacing w:line="480" w:lineRule="auto"/>
        <w:rPr>
          <w:rFonts w:ascii="宋体" w:hAnsi="宋体"/>
          <w:color w:val="000000"/>
          <w:sz w:val="28"/>
          <w:szCs w:val="28"/>
          <w:highlight w:val="none"/>
        </w:rPr>
      </w:pPr>
      <w:r>
        <w:rPr>
          <w:rFonts w:hint="eastAsia" w:ascii="宋体" w:hAnsi="宋体"/>
          <w:color w:val="000000"/>
          <w:sz w:val="28"/>
          <w:szCs w:val="28"/>
          <w:highlight w:val="none"/>
        </w:rPr>
        <w:t xml:space="preserve">第四章 招标书……………………………………………………53</w:t>
      </w:r>
      <w:r>
        <w:rPr>
          <w:rFonts w:ascii="宋体" w:hAnsi="宋体"/>
          <w:color w:val="000000"/>
          <w:sz w:val="28"/>
          <w:szCs w:val="28"/>
          <w:highlight w:val="none"/>
        </w:rPr>
      </w:r>
      <w:r/>
    </w:p>
    <w:p>
      <w:pPr>
        <w:pStyle w:val="949"/>
        <w:ind w:firstLine="560"/>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第五章 合同主要条款…………………………………………</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60</w:t>
      </w:r>
      <w:r>
        <w:rPr>
          <w:rFonts w:ascii="宋体" w:hAnsi="宋体" w:eastAsia="宋体"/>
          <w:color w:val="000000"/>
          <w:sz w:val="28"/>
          <w:szCs w:val="28"/>
          <w:highlight w:val="none"/>
          <w:lang w:val="en-US" w:eastAsia="zh-CN"/>
        </w:rPr>
      </w:r>
      <w:r/>
    </w:p>
    <w:p>
      <w:pPr>
        <w:pStyle w:val="949"/>
        <w:ind w:firstLine="560"/>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第六章 评标方法、评分标准…………………………………</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en-US" w:eastAsia="zh-CN"/>
        </w:rPr>
        <w:t xml:space="preserve">65</w:t>
      </w:r>
      <w:r>
        <w:rPr>
          <w:rFonts w:ascii="宋体" w:hAnsi="宋体" w:eastAsia="宋体"/>
          <w:color w:val="000000"/>
          <w:sz w:val="28"/>
          <w:szCs w:val="28"/>
          <w:highlight w:val="none"/>
          <w:lang w:val="en-US" w:eastAsia="zh-CN"/>
        </w:rPr>
      </w:r>
      <w:r/>
    </w:p>
    <w:p>
      <w:pPr>
        <w:pStyle w:val="949"/>
        <w:ind w:firstLine="560"/>
        <w:spacing w:line="480" w:lineRule="auto"/>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第</w:t>
      </w:r>
      <w:r>
        <w:rPr>
          <w:rFonts w:hint="eastAsia" w:ascii="宋体" w:hAnsi="宋体"/>
          <w:color w:val="000000"/>
          <w:sz w:val="28"/>
          <w:szCs w:val="28"/>
          <w:highlight w:val="none"/>
          <w:lang w:eastAsia="zh-CN"/>
        </w:rPr>
        <w:t xml:space="preserve">七</w:t>
      </w:r>
      <w:r>
        <w:rPr>
          <w:rFonts w:hint="eastAsia" w:ascii="宋体" w:hAnsi="宋体"/>
          <w:color w:val="000000"/>
          <w:sz w:val="28"/>
          <w:szCs w:val="28"/>
          <w:highlight w:val="none"/>
        </w:rPr>
        <w:t xml:space="preserve">章 </w:t>
      </w:r>
      <w:r>
        <w:rPr>
          <w:rFonts w:hint="eastAsia" w:ascii="宋体" w:hAnsi="宋体"/>
          <w:color w:val="000000"/>
          <w:sz w:val="28"/>
          <w:szCs w:val="28"/>
          <w:highlight w:val="none"/>
          <w:lang w:eastAsia="zh-CN"/>
        </w:rPr>
        <w:t xml:space="preserve">附件清单</w:t>
      </w:r>
      <w:r>
        <w:rPr>
          <w:rFonts w:hint="eastAsia" w:ascii="宋体" w:hAnsi="宋体"/>
          <w:color w:val="000000"/>
          <w:sz w:val="28"/>
          <w:szCs w:val="28"/>
          <w:highlight w:val="none"/>
        </w:rPr>
        <w:t xml:space="preserve">………………………………………………</w:t>
      </w:r>
      <w:r>
        <w:rPr>
          <w:rFonts w:hint="eastAsia" w:ascii="宋体" w:hAnsi="宋体"/>
          <w:color w:val="000000"/>
          <w:sz w:val="28"/>
          <w:szCs w:val="28"/>
          <w:highlight w:val="none"/>
        </w:rPr>
        <w:t xml:space="preserve">…</w:t>
      </w:r>
      <w:r>
        <w:rPr>
          <w:rFonts w:ascii="宋体" w:hAnsi="宋体" w:eastAsia="宋体"/>
          <w:color w:val="000000"/>
          <w:sz w:val="28"/>
          <w:szCs w:val="28"/>
          <w:highlight w:val="none"/>
          <w:lang w:val="en-US" w:eastAsia="zh-CN"/>
        </w:rPr>
        <w:t xml:space="preserve">69</w:t>
      </w:r>
      <w:r/>
    </w:p>
    <w:p>
      <w:pPr>
        <w:pStyle w:val="949"/>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 </w:t>
      </w:r>
      <w:r>
        <w:rPr>
          <w:rFonts w:hint="eastAsia" w:ascii="宋体" w:hAnsi="宋体"/>
          <w:color w:val="000000"/>
          <w:spacing w:val="20"/>
          <w:sz w:val="36"/>
          <w:szCs w:val="36"/>
          <w:highlight w:val="none"/>
        </w:rPr>
      </w:r>
      <w:r/>
    </w:p>
    <w:p>
      <w:pPr>
        <w:pStyle w:val="949"/>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 </w:t>
      </w:r>
      <w:r>
        <w:rPr>
          <w:rFonts w:hint="eastAsia" w:ascii="宋体" w:hAnsi="宋体"/>
          <w:color w:val="000000"/>
          <w:spacing w:val="20"/>
          <w:sz w:val="36"/>
          <w:szCs w:val="36"/>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 </w:t>
      </w:r>
      <w:r>
        <w:rPr>
          <w:rFonts w:hint="eastAsia" w:ascii="宋体" w:hAnsi="宋体"/>
          <w:color w:val="000000"/>
          <w:spacing w:val="20"/>
          <w:sz w:val="36"/>
          <w:szCs w:val="36"/>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 </w:t>
      </w:r>
      <w:r>
        <w:rPr>
          <w:rFonts w:hint="eastAsia" w:ascii="宋体" w:hAnsi="宋体"/>
          <w:color w:val="000000"/>
          <w:spacing w:val="20"/>
          <w:sz w:val="36"/>
          <w:szCs w:val="36"/>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 </w:t>
      </w:r>
      <w:r>
        <w:rPr>
          <w:rFonts w:hint="eastAsia" w:ascii="宋体" w:hAnsi="宋体"/>
          <w:color w:val="000000"/>
          <w:spacing w:val="20"/>
          <w:sz w:val="36"/>
          <w:szCs w:val="36"/>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t xml:space="preserve"> </w:t>
      </w:r>
      <w:r>
        <w:rPr>
          <w:rFonts w:hint="eastAsia" w:ascii="宋体" w:hAnsi="宋体"/>
          <w:color w:val="000000"/>
          <w:spacing w:val="20"/>
          <w:sz w:val="36"/>
          <w:szCs w:val="36"/>
          <w:highlight w:val="none"/>
        </w:rPr>
      </w:r>
      <w:r/>
    </w:p>
    <w:p>
      <w:pPr>
        <w:pStyle w:val="949"/>
        <w:rPr>
          <w:color w:val="000000"/>
          <w:highlight w:val="none"/>
        </w:rPr>
      </w:pPr>
      <w:r>
        <w:rPr>
          <w:color w:val="000000"/>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r>
      <w:r/>
    </w:p>
    <w:p>
      <w:pPr>
        <w:pStyle w:val="949"/>
        <w:jc w:val="center"/>
        <w:rPr>
          <w:rFonts w:hint="eastAsia" w:ascii="宋体" w:hAnsi="宋体"/>
          <w:color w:val="000000"/>
          <w:spacing w:val="20"/>
          <w:sz w:val="36"/>
          <w:szCs w:val="36"/>
          <w:highlight w:val="none"/>
        </w:rPr>
      </w:pPr>
      <w:r>
        <w:rPr>
          <w:rFonts w:hint="eastAsia" w:ascii="宋体" w:hAnsi="宋体"/>
          <w:color w:val="000000"/>
          <w:spacing w:val="20"/>
          <w:sz w:val="36"/>
          <w:szCs w:val="36"/>
          <w:highlight w:val="none"/>
        </w:rPr>
      </w:r>
      <w:r/>
    </w:p>
    <w:p>
      <w:pPr>
        <w:pStyle w:val="949"/>
        <w:jc w:val="center"/>
        <w:rPr>
          <w:rFonts w:ascii="宋体" w:hAnsi="宋体"/>
          <w:color w:val="000000"/>
          <w:spacing w:val="20"/>
          <w:sz w:val="36"/>
          <w:szCs w:val="36"/>
          <w:highlight w:val="none"/>
        </w:rPr>
      </w:pPr>
      <w:r>
        <w:rPr>
          <w:rFonts w:hint="eastAsia" w:ascii="宋体" w:hAnsi="宋体"/>
          <w:color w:val="000000"/>
          <w:spacing w:val="20"/>
          <w:sz w:val="36"/>
          <w:szCs w:val="36"/>
          <w:highlight w:val="none"/>
        </w:rPr>
        <w:br w:type="page" w:clear="all"/>
      </w:r>
      <w:r>
        <w:rPr>
          <w:rFonts w:hint="eastAsia" w:ascii="宋体" w:hAnsi="宋体"/>
          <w:color w:val="000000"/>
          <w:spacing w:val="20"/>
          <w:sz w:val="36"/>
          <w:szCs w:val="36"/>
          <w:highlight w:val="none"/>
        </w:rPr>
        <w:t xml:space="preserve">前附表</w:t>
      </w:r>
      <w:r>
        <w:rPr>
          <w:rFonts w:ascii="宋体" w:hAnsi="宋体"/>
          <w:color w:val="000000"/>
          <w:spacing w:val="20"/>
          <w:sz w:val="36"/>
          <w:szCs w:val="36"/>
          <w:highlight w:val="none"/>
        </w:rPr>
      </w:r>
      <w:r/>
    </w:p>
    <w:p>
      <w:pPr>
        <w:pStyle w:val="949"/>
        <w:ind w:right="88" w:firstLine="480"/>
        <w:spacing w:line="300" w:lineRule="auto"/>
        <w:rPr>
          <w:rFonts w:hint="eastAsia" w:ascii="宋体" w:hAnsi="宋体"/>
          <w:color w:val="000000"/>
          <w:szCs w:val="21"/>
          <w:highlight w:val="none"/>
        </w:rPr>
      </w:pPr>
      <w:r>
        <w:rPr>
          <w:rFonts w:hint="eastAsia" w:ascii="宋体" w:hAnsi="宋体"/>
          <w:color w:val="000000"/>
          <w:sz w:val="24"/>
          <w:highlight w:val="none"/>
        </w:rPr>
        <w:t xml:space="preserve">下述关于要采购的项目具体资料是对招标文件第一部分投标人须知的具体补充和修改，如果有矛盾的话，应以本附表为准。</w:t>
      </w:r>
      <w:r>
        <w:rPr>
          <w:rFonts w:hint="eastAsia" w:ascii="宋体" w:hAnsi="宋体"/>
          <w:color w:val="000000"/>
          <w:szCs w:val="21"/>
          <w:highlight w:val="none"/>
        </w:rPr>
      </w:r>
      <w:r/>
    </w:p>
    <w:tbl>
      <w:tblPr>
        <w:tblW w:w="8948"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752"/>
        <w:gridCol w:w="6220"/>
      </w:tblGrid>
      <w:tr>
        <w:trPr>
          <w:trHeight w:val="476"/>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               容</w:t>
            </w:r>
            <w:r>
              <w:rPr>
                <w:rFonts w:hint="eastAsia" w:ascii="宋体" w:hAnsi="宋体" w:eastAsia="宋体" w:cs="宋体"/>
                <w:color w:val="000000"/>
                <w:sz w:val="24"/>
                <w:szCs w:val="24"/>
                <w:highlight w:val="none"/>
              </w:rPr>
            </w:r>
            <w:r/>
          </w:p>
        </w:tc>
      </w:tr>
      <w:tr>
        <w:trPr>
          <w:trHeight w:val="676"/>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招标项目编号</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JSZC-320500-HDPY-G2024-0036</w:t>
            </w:r>
            <w:r>
              <w:rPr>
                <w:rFonts w:hint="eastAsia" w:ascii="宋体" w:hAnsi="宋体" w:eastAsia="宋体" w:cs="宋体"/>
                <w:color w:val="000000"/>
                <w:sz w:val="24"/>
                <w:szCs w:val="24"/>
                <w:highlight w:val="none"/>
                <w:lang w:eastAsia="zh-CN"/>
              </w:rPr>
            </w:r>
            <w:r/>
          </w:p>
        </w:tc>
      </w:tr>
      <w:tr>
        <w:trPr>
          <w:trHeight w:val="476"/>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招标代理机构名称及地址</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名称：苏州惠德普源企业咨询有限公司</w:t>
            </w:r>
            <w:r>
              <w:rPr>
                <w:rFonts w:hint="eastAsia" w:ascii="宋体" w:hAnsi="宋体" w:eastAsia="宋体" w:cs="宋体"/>
                <w:color w:val="000000"/>
                <w:sz w:val="24"/>
                <w:szCs w:val="24"/>
                <w:highlight w:val="none"/>
                <w:shd w:val="clear" w:color="auto" w:fill="ffffff"/>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地址：苏州市滨河路锦和越界X2创意街区3B 512室</w:t>
            </w:r>
            <w:r>
              <w:rPr>
                <w:rFonts w:hint="eastAsia" w:ascii="宋体" w:hAnsi="宋体" w:eastAsia="宋体" w:cs="宋体"/>
                <w:color w:val="000000"/>
                <w:sz w:val="24"/>
                <w:szCs w:val="24"/>
                <w:highlight w:val="none"/>
                <w:shd w:val="clear" w:color="auto" w:fill="ffffff"/>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邮编：215011</w:t>
            </w:r>
            <w:r>
              <w:rPr>
                <w:rFonts w:hint="eastAsia" w:ascii="宋体" w:hAnsi="宋体" w:eastAsia="宋体" w:cs="宋体"/>
                <w:color w:val="000000"/>
                <w:sz w:val="24"/>
                <w:szCs w:val="24"/>
                <w:highlight w:val="none"/>
                <w:shd w:val="clear" w:color="auto" w:fill="ffffff"/>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电话/传真：0512-65274327</w:t>
            </w:r>
            <w:r>
              <w:rPr>
                <w:rFonts w:hint="eastAsia" w:ascii="宋体" w:hAnsi="宋体" w:eastAsia="宋体" w:cs="宋体"/>
                <w:color w:val="000000"/>
                <w:sz w:val="24"/>
                <w:szCs w:val="24"/>
                <w:highlight w:val="none"/>
                <w:shd w:val="clear" w:color="auto" w:fill="ffffff"/>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联系人：褚萍、储竹秀</w:t>
            </w:r>
            <w:r>
              <w:rPr>
                <w:rFonts w:hint="eastAsia" w:ascii="宋体" w:hAnsi="宋体" w:eastAsia="宋体" w:cs="宋体"/>
                <w:color w:val="000000"/>
                <w:sz w:val="24"/>
                <w:szCs w:val="24"/>
                <w:highlight w:val="none"/>
                <w:shd w:val="clear" w:color="auto" w:fill="ffffff"/>
              </w:rPr>
            </w:r>
            <w:r/>
          </w:p>
        </w:tc>
      </w:tr>
      <w:tr>
        <w:trPr>
          <w:trHeight w:val="910"/>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苏州市立医院本部</w:t>
            </w:r>
            <w:r>
              <w:rPr>
                <w:rFonts w:hint="eastAsia" w:ascii="宋体" w:hAnsi="宋体" w:eastAsia="宋体" w:cs="宋体"/>
                <w:color w:val="000000"/>
                <w:sz w:val="24"/>
                <w:szCs w:val="24"/>
                <w:highlight w:val="none"/>
                <w:shd w:val="clear" w:color="auto" w:fill="ffffff"/>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联系人：</w:t>
            </w:r>
            <w:r>
              <w:rPr>
                <w:rFonts w:hint="eastAsia" w:ascii="宋体" w:hAnsi="宋体" w:eastAsia="宋体" w:cs="宋体"/>
                <w:color w:val="000000"/>
                <w:sz w:val="24"/>
                <w:szCs w:val="24"/>
                <w:highlight w:val="none"/>
                <w:shd w:val="clear" w:color="auto" w:fill="ffffff"/>
                <w:lang w:eastAsia="zh-CN"/>
              </w:rPr>
              <w:t xml:space="preserve">王俊文</w:t>
            </w:r>
            <w:r>
              <w:rPr>
                <w:rFonts w:hint="eastAsia" w:ascii="宋体" w:hAnsi="宋体" w:eastAsia="宋体" w:cs="宋体"/>
                <w:color w:val="000000"/>
                <w:sz w:val="24"/>
                <w:szCs w:val="24"/>
                <w:highlight w:val="none"/>
                <w:shd w:val="clear" w:color="auto" w:fill="ffffff"/>
              </w:rPr>
              <w:t xml:space="preserve">            联系电话：0512-</w:t>
            </w:r>
            <w:r>
              <w:rPr>
                <w:rFonts w:hint="eastAsia" w:ascii="宋体" w:hAnsi="宋体" w:eastAsia="宋体" w:cs="宋体"/>
                <w:color w:val="000000"/>
                <w:sz w:val="24"/>
                <w:szCs w:val="24"/>
                <w:highlight w:val="none"/>
                <w:shd w:val="clear" w:color="auto" w:fill="ffffff"/>
                <w:lang w:eastAsia="zh-CN"/>
              </w:rPr>
              <w:t xml:space="preserve">62362541</w:t>
            </w:r>
            <w:r>
              <w:rPr>
                <w:rFonts w:hint="eastAsia" w:ascii="宋体" w:hAnsi="宋体" w:eastAsia="宋体" w:cs="宋体"/>
                <w:color w:val="000000"/>
                <w:sz w:val="24"/>
                <w:szCs w:val="24"/>
                <w:highlight w:val="none"/>
                <w:shd w:val="clear" w:color="auto" w:fill="ffffff"/>
                <w:lang w:eastAsia="zh-CN"/>
              </w:rPr>
            </w:r>
            <w:r/>
          </w:p>
        </w:tc>
      </w:tr>
      <w:tr>
        <w:trPr>
          <w:trHeight w:val="601"/>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标书组成</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详见招标文件第二章</w:t>
            </w:r>
            <w:r>
              <w:rPr>
                <w:rFonts w:hint="eastAsia" w:ascii="宋体" w:hAnsi="宋体" w:eastAsia="宋体" w:cs="宋体"/>
                <w:color w:val="000000"/>
                <w:sz w:val="24"/>
                <w:szCs w:val="24"/>
                <w:highlight w:val="none"/>
                <w:shd w:val="clear" w:color="auto" w:fill="ffffff"/>
              </w:rPr>
            </w:r>
            <w:r/>
          </w:p>
        </w:tc>
      </w:tr>
      <w:tr>
        <w:trPr>
          <w:trHeight w:val="711"/>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本项目免收投标保证金</w:t>
            </w:r>
            <w:r>
              <w:rPr>
                <w:rFonts w:hint="eastAsia" w:ascii="宋体" w:hAnsi="宋体" w:eastAsia="宋体" w:cs="宋体"/>
                <w:color w:val="000000"/>
                <w:sz w:val="24"/>
                <w:szCs w:val="24"/>
                <w:highlight w:val="none"/>
              </w:rPr>
            </w:r>
            <w:r/>
          </w:p>
        </w:tc>
      </w:tr>
      <w:tr>
        <w:trPr>
          <w:trHeight w:val="571"/>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开标后六十日</w:t>
            </w:r>
            <w:r>
              <w:rPr>
                <w:rFonts w:hint="eastAsia" w:ascii="宋体" w:hAnsi="宋体" w:eastAsia="宋体" w:cs="宋体"/>
                <w:color w:val="000000"/>
                <w:sz w:val="24"/>
                <w:szCs w:val="24"/>
                <w:highlight w:val="none"/>
              </w:rPr>
            </w:r>
            <w:r/>
          </w:p>
        </w:tc>
      </w:tr>
      <w:tr>
        <w:trPr>
          <w:trHeight w:val="1061"/>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jc w:val="left"/>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本项目采用电子投标文件，投标人按照招标文件要求制作上传电子投标文件，投标人无需提供纸质投标文件</w:t>
            </w:r>
            <w:r>
              <w:rPr>
                <w:rFonts w:hint="eastAsia" w:ascii="宋体" w:hAnsi="宋体" w:eastAsia="宋体" w:cs="宋体"/>
                <w:color w:val="000000"/>
                <w:sz w:val="24"/>
                <w:szCs w:val="24"/>
                <w:highlight w:val="none"/>
              </w:rPr>
            </w:r>
            <w:r/>
          </w:p>
        </w:tc>
      </w:tr>
      <w:tr>
        <w:trPr>
          <w:trHeight w:val="691"/>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获取招标文件</w:t>
            </w:r>
            <w:r>
              <w:rPr>
                <w:rFonts w:hint="eastAsia" w:ascii="宋体" w:hAnsi="宋体" w:eastAsia="宋体" w:cs="宋体"/>
                <w:color w:val="000000"/>
                <w:sz w:val="24"/>
                <w:szCs w:val="24"/>
                <w:highlight w:val="none"/>
              </w:rPr>
            </w:r>
            <w:r/>
          </w:p>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cs="宋体"/>
                <w:color w:val="000000"/>
                <w:sz w:val="24"/>
                <w:szCs w:val="24"/>
                <w:highlight w:val="none"/>
              </w:rPr>
              <w:t xml:space="preserve">自公告发布之日起</w:t>
            </w:r>
            <w:r>
              <w:rPr>
                <w:rFonts w:hint="eastAsia" w:ascii="宋体" w:hAnsi="宋体" w:cs="宋体"/>
                <w:color w:val="000000"/>
                <w:sz w:val="24"/>
                <w:szCs w:val="24"/>
                <w:highlight w:val="none"/>
              </w:rPr>
              <w:t xml:space="preserve">至2024</w:t>
            </w:r>
            <w:r>
              <w:rPr>
                <w:rFonts w:hint="eastAsia" w:ascii="宋体" w:hAnsi="宋体" w:cs="宋体"/>
                <w:color w:val="000000"/>
                <w:sz w:val="24"/>
                <w:szCs w:val="24"/>
                <w:highlight w:val="none"/>
              </w:rPr>
              <w:t xml:space="preserve">年9</w:t>
            </w:r>
            <w:r>
              <w:rPr>
                <w:rFonts w:hint="eastAsia" w:ascii="宋体" w:hAnsi="宋体" w:cs="宋体"/>
                <w:color w:val="000000"/>
                <w:sz w:val="24"/>
                <w:szCs w:val="24"/>
                <w:highlight w:val="none"/>
              </w:rPr>
              <w:t xml:space="preserve">月24</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止</w:t>
            </w:r>
            <w:r>
              <w:rPr>
                <w:rFonts w:hint="eastAsia" w:ascii="宋体" w:hAnsi="宋体" w:eastAsia="宋体" w:cs="宋体"/>
                <w:color w:val="000000"/>
                <w:sz w:val="24"/>
                <w:szCs w:val="24"/>
                <w:highlight w:val="none"/>
              </w:rPr>
            </w:r>
            <w:r/>
          </w:p>
        </w:tc>
      </w:tr>
      <w:tr>
        <w:trPr>
          <w:trHeight w:val="476"/>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2024年10月9日</w:t>
            </w:r>
            <w:r>
              <w:rPr>
                <w:rFonts w:hint="eastAsia" w:ascii="宋体" w:hAnsi="宋体" w:eastAsia="宋体" w:cs="宋体"/>
                <w:color w:val="000000"/>
                <w:sz w:val="24"/>
                <w:szCs w:val="24"/>
                <w:highlight w:val="none"/>
              </w:rPr>
              <w:t xml:space="preserve">9：30（北京时间）</w:t>
            </w:r>
            <w:r>
              <w:rPr>
                <w:rFonts w:hint="eastAsia" w:ascii="宋体" w:hAnsi="宋体" w:eastAsia="宋体" w:cs="宋体"/>
                <w:color w:val="000000"/>
                <w:sz w:val="24"/>
                <w:szCs w:val="24"/>
                <w:highlight w:val="none"/>
              </w:rPr>
            </w:r>
            <w:r/>
          </w:p>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b/>
                <w:bCs/>
                <w:color w:val="000000"/>
                <w:sz w:val="24"/>
                <w:szCs w:val="24"/>
                <w:highlight w:val="none"/>
              </w:rPr>
              <w:t xml:space="preserve">投标文件必须在截止时间前完成提交（上传），逾期提交（上传）的投标文件恕不接受</w:t>
            </w:r>
            <w:r>
              <w:rPr>
                <w:rFonts w:hint="eastAsia" w:ascii="宋体" w:hAnsi="宋体" w:eastAsia="宋体" w:cs="宋体"/>
                <w:color w:val="000000"/>
                <w:sz w:val="24"/>
                <w:szCs w:val="24"/>
                <w:highlight w:val="none"/>
                <w:shd w:val="clear" w:color="auto" w:fill="ffffff"/>
              </w:rPr>
            </w:r>
            <w:r/>
          </w:p>
        </w:tc>
      </w:tr>
      <w:tr>
        <w:trPr>
          <w:trHeight w:val="476"/>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开标时间及</w:t>
            </w:r>
            <w:r>
              <w:rPr>
                <w:rFonts w:hint="eastAsia" w:ascii="宋体" w:hAnsi="宋体" w:eastAsia="宋体" w:cs="宋体"/>
                <w:color w:val="000000"/>
                <w:sz w:val="24"/>
                <w:szCs w:val="24"/>
                <w:highlight w:val="none"/>
              </w:rPr>
            </w:r>
            <w:r/>
          </w:p>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开标地点</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jc w:val="left"/>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r>
            <w:r>
              <w:rPr>
                <w:rFonts w:hint="eastAsia" w:ascii="宋体" w:hAnsi="宋体" w:cs="宋体"/>
                <w:color w:val="000000"/>
                <w:sz w:val="24"/>
                <w:szCs w:val="24"/>
                <w:highlight w:val="none"/>
                <w:lang w:eastAsia="zh-CN"/>
              </w:rPr>
              <w:t xml:space="preserve">2024年10月9日</w:t>
            </w:r>
            <w:r>
              <w:rPr>
                <w:rFonts w:hint="eastAsia" w:ascii="宋体" w:hAnsi="宋体" w:eastAsia="宋体" w:cs="宋体"/>
                <w:color w:val="000000"/>
                <w:sz w:val="24"/>
                <w:szCs w:val="24"/>
                <w:highlight w:val="none"/>
              </w:rPr>
              <w:t xml:space="preserve">9：30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49"/>
              <w:jc w:val="left"/>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w:t>
            </w:r>
            <w:r>
              <w:rPr>
                <w:rFonts w:hint="eastAsia" w:ascii="宋体" w:hAnsi="宋体" w:eastAsia="宋体" w:cs="宋体"/>
                <w:color w:val="000000"/>
                <w:sz w:val="24"/>
                <w:szCs w:val="24"/>
                <w:highlight w:val="none"/>
              </w:rPr>
            </w:r>
            <w:r/>
          </w:p>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 w:val="24"/>
                <w:szCs w:val="24"/>
                <w:highlight w:val="none"/>
              </w:rPr>
            </w:r>
            <w:r/>
          </w:p>
        </w:tc>
      </w:tr>
      <w:tr>
        <w:trPr>
          <w:trHeight w:val="476"/>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评标时间及</w:t>
            </w:r>
            <w:r>
              <w:rPr>
                <w:rFonts w:hint="eastAsia" w:ascii="宋体" w:hAnsi="宋体" w:eastAsia="宋体" w:cs="宋体"/>
                <w:color w:val="000000"/>
                <w:sz w:val="24"/>
                <w:szCs w:val="24"/>
                <w:highlight w:val="none"/>
              </w:rPr>
            </w:r>
            <w:r/>
          </w:p>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评标地点</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jc w:val="left"/>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r>
            <w:r>
              <w:rPr>
                <w:rFonts w:hint="eastAsia" w:ascii="宋体" w:hAnsi="宋体" w:cs="宋体"/>
                <w:color w:val="000000"/>
                <w:sz w:val="24"/>
                <w:szCs w:val="24"/>
                <w:highlight w:val="none"/>
                <w:lang w:eastAsia="zh-CN"/>
              </w:rPr>
              <w:t xml:space="preserve">2024年10月9日</w:t>
            </w:r>
            <w:r>
              <w:rPr>
                <w:rFonts w:hint="eastAsia" w:ascii="宋体" w:hAnsi="宋体" w:eastAsia="宋体" w:cs="宋体"/>
                <w:color w:val="000000"/>
                <w:sz w:val="24"/>
                <w:szCs w:val="24"/>
                <w:highlight w:val="none"/>
              </w:rPr>
              <w:t xml:space="preserve">9：30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49"/>
              <w:jc w:val="left"/>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苏州市姑苏区平泷路251号城市生活广场西楼五楼 </w:t>
            </w:r>
            <w:r>
              <w:rPr>
                <w:rFonts w:hint="eastAsia" w:ascii="宋体" w:hAnsi="宋体" w:eastAsia="宋体" w:cs="宋体"/>
                <w:color w:val="000000"/>
                <w:sz w:val="24"/>
                <w:szCs w:val="24"/>
                <w:highlight w:val="none"/>
                <w:shd w:val="clear" w:color="auto" w:fill="ffffff"/>
              </w:rPr>
            </w:r>
            <w:r/>
          </w:p>
        </w:tc>
      </w:tr>
      <w:tr>
        <w:trPr>
          <w:trHeight w:val="700"/>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本位币</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71"/>
              <w:ind w:left="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r>
      <w:tr>
        <w:trPr>
          <w:trHeight w:val="741"/>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49"/>
              <w:ind w:left="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履约保证金</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ind w:left="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无</w:t>
            </w:r>
            <w:r>
              <w:rPr>
                <w:rFonts w:hint="eastAsia" w:ascii="宋体" w:hAnsi="宋体" w:eastAsia="宋体" w:cs="宋体"/>
                <w:color w:val="000000"/>
                <w:sz w:val="24"/>
                <w:szCs w:val="24"/>
                <w:highlight w:val="none"/>
              </w:rPr>
            </w:r>
            <w:r/>
          </w:p>
        </w:tc>
      </w:tr>
      <w:tr>
        <w:trPr>
          <w:trHeight w:val="6435"/>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中标服务费</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eastAsia="宋体" w:cs="宋体"/>
                <w:color w:val="000000"/>
                <w:sz w:val="24"/>
                <w:szCs w:val="24"/>
                <w:highlight w:val="none"/>
              </w:rPr>
            </w:r>
            <w:r/>
          </w:p>
          <w:p>
            <w:pPr>
              <w:pStyle w:val="949"/>
              <w:ind w:firstLine="480"/>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本项目代理服务费按人民币：￥</w:t>
            </w:r>
            <w:r>
              <w:rPr>
                <w:rFonts w:hint="eastAsia" w:ascii="宋体" w:hAnsi="宋体" w:eastAsia="宋体" w:cs="宋体"/>
                <w:color w:val="000000"/>
                <w:sz w:val="24"/>
                <w:szCs w:val="24"/>
                <w:highlight w:val="none"/>
                <w:lang w:val="en-US" w:eastAsia="zh-CN"/>
              </w:rPr>
              <w:t xml:space="preserve">114000.00</w:t>
            </w:r>
            <w:r>
              <w:rPr>
                <w:rFonts w:hint="eastAsia" w:ascii="宋体" w:hAnsi="宋体" w:eastAsia="宋体" w:cs="宋体"/>
                <w:color w:val="000000"/>
                <w:sz w:val="24"/>
                <w:szCs w:val="24"/>
                <w:highlight w:val="none"/>
              </w:rPr>
              <w:t xml:space="preserve">；由中标人支付，在领取中标通知书时向招标代理机构一次性付清。</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服务费交纳账户：苏州惠德普源企业咨询有限公司</w:t>
            </w:r>
            <w:r>
              <w:rPr>
                <w:rFonts w:hint="eastAsia" w:ascii="宋体" w:hAnsi="宋体" w:eastAsia="宋体" w:cs="宋体"/>
                <w:color w:val="000000"/>
                <w:sz w:val="24"/>
                <w:szCs w:val="24"/>
                <w:highlight w:val="none"/>
              </w:rPr>
            </w:r>
            <w:r/>
          </w:p>
          <w:p>
            <w:pPr>
              <w:pStyle w:val="949"/>
              <w:ind w:firstLine="960"/>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号：32250198864100000050</w:t>
            </w:r>
            <w:r>
              <w:rPr>
                <w:rFonts w:hint="eastAsia" w:ascii="宋体" w:hAnsi="宋体" w:eastAsia="宋体" w:cs="宋体"/>
                <w:color w:val="000000"/>
                <w:sz w:val="24"/>
                <w:szCs w:val="24"/>
                <w:highlight w:val="none"/>
              </w:rPr>
            </w:r>
            <w:r/>
          </w:p>
          <w:p>
            <w:pPr>
              <w:pStyle w:val="949"/>
              <w:ind w:firstLine="960"/>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开户行：建行苏州何山分理处</w:t>
            </w:r>
            <w:r>
              <w:rPr>
                <w:rFonts w:hint="eastAsia" w:ascii="宋体" w:hAnsi="宋体" w:eastAsia="宋体" w:cs="宋体"/>
                <w:color w:val="000000"/>
                <w:sz w:val="24"/>
                <w:szCs w:val="24"/>
                <w:highlight w:val="none"/>
              </w:rPr>
            </w:r>
            <w:r/>
          </w:p>
        </w:tc>
      </w:tr>
      <w:tr>
        <w:trPr>
          <w:trHeight w:val="2369"/>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导致废标</w:t>
            </w:r>
            <w:r>
              <w:rPr>
                <w:rFonts w:hint="eastAsia" w:ascii="宋体" w:hAnsi="宋体" w:eastAsia="宋体" w:cs="宋体"/>
                <w:color w:val="000000"/>
                <w:sz w:val="24"/>
                <w:szCs w:val="24"/>
                <w:highlight w:val="none"/>
              </w:rPr>
            </w:r>
            <w:r/>
          </w:p>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因素</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出现下列情形之一的，为废标：</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（一）符合专业条件的投标人或者对招标文件作实质响应的投标人不足三家的；</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（二）出现影响采购公正的违法、违规行为的；</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（三）投标人报价均超过采购预算，采购人不能支付的；</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（四）因重大变故，采购任务取消的。</w:t>
            </w:r>
            <w:r>
              <w:rPr>
                <w:rFonts w:hint="eastAsia" w:ascii="宋体" w:hAnsi="宋体" w:eastAsia="宋体" w:cs="宋体"/>
                <w:color w:val="000000"/>
                <w:sz w:val="24"/>
                <w:szCs w:val="24"/>
                <w:highlight w:val="none"/>
              </w:rPr>
            </w:r>
            <w:r/>
          </w:p>
        </w:tc>
      </w:tr>
      <w:tr>
        <w:trPr>
          <w:trHeight w:val="2790"/>
        </w:trPr>
        <w:tc>
          <w:tcPr>
            <w:tcW w:w="976" w:type="dxa"/>
            <w:vAlign w:val="center"/>
            <w:textDirection w:val="lrTb"/>
            <w:noWrap w:val="false"/>
          </w:tcPr>
          <w:p>
            <w:pPr>
              <w:pStyle w:val="971"/>
              <w:ind w:left="0"/>
              <w:jc w:val="center"/>
              <w:keepLines w:val="0"/>
              <w:keepNext w:val="0"/>
              <w:pageBreakBefore w:val="0"/>
              <w:spacing w:before="0" w:beforeAutospacing="0" w:after="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752" w:type="dxa"/>
            <w:vAlign w:val="center"/>
            <w:textDirection w:val="lrTb"/>
            <w:noWrap w:val="false"/>
          </w:tcPr>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导致无效标</w:t>
            </w:r>
            <w:r>
              <w:rPr>
                <w:rFonts w:hint="eastAsia" w:ascii="宋体" w:hAnsi="宋体" w:eastAsia="宋体" w:cs="宋体"/>
                <w:color w:val="000000"/>
                <w:sz w:val="24"/>
                <w:szCs w:val="24"/>
                <w:highlight w:val="none"/>
              </w:rPr>
            </w:r>
            <w:r/>
          </w:p>
          <w:p>
            <w:pPr>
              <w:pStyle w:val="949"/>
              <w:jc w:val="center"/>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因素</w:t>
            </w:r>
            <w:r>
              <w:rPr>
                <w:rFonts w:hint="eastAsia" w:ascii="宋体" w:hAnsi="宋体" w:eastAsia="宋体" w:cs="宋体"/>
                <w:color w:val="000000"/>
                <w:sz w:val="24"/>
                <w:szCs w:val="24"/>
                <w:highlight w:val="none"/>
              </w:rPr>
            </w:r>
            <w:r/>
          </w:p>
        </w:tc>
        <w:tc>
          <w:tcPr>
            <w:tcW w:w="6220" w:type="dxa"/>
            <w:vAlign w:val="center"/>
            <w:textDirection w:val="lrTb"/>
            <w:noWrap w:val="false"/>
          </w:tcPr>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投标文件属下列情况之一的，在资格性、符合性检查时按照无效投标处理：</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（一）未按照采购文件规定要求签署、盖章的；</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（二）不具备采购文件中规定资格要求的；</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（三）投标书技术部分和资格证明文件中出现总报价的；</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（四）投标文件含有采购人不能接受的附加条件的；</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（五）投标文件制作机器码一致；</w:t>
            </w:r>
            <w:r>
              <w:rPr>
                <w:rFonts w:hint="eastAsia" w:ascii="宋体" w:hAnsi="宋体" w:eastAsia="宋体" w:cs="宋体"/>
                <w:color w:val="000000"/>
                <w:sz w:val="24"/>
                <w:szCs w:val="24"/>
                <w:highlight w:val="none"/>
              </w:rPr>
            </w:r>
            <w:r/>
          </w:p>
          <w:p>
            <w:pPr>
              <w:pStyle w:val="949"/>
              <w:keepLines w:val="0"/>
              <w:keepNext w:val="0"/>
              <w:pageBreakBefore w:val="0"/>
              <w:spacing w:beforeAutospacing="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（六）法律、法规和采购文件规定的其他无效情形。</w:t>
            </w:r>
            <w:r>
              <w:rPr>
                <w:rFonts w:hint="eastAsia" w:ascii="宋体" w:hAnsi="宋体" w:eastAsia="宋体" w:cs="宋体"/>
                <w:color w:val="000000"/>
                <w:sz w:val="24"/>
                <w:szCs w:val="24"/>
                <w:highlight w:val="none"/>
              </w:rPr>
            </w:r>
            <w:r/>
          </w:p>
        </w:tc>
      </w:tr>
    </w:tbl>
    <w:p>
      <w:pPr>
        <w:pStyle w:val="949"/>
        <w:jc w:val="center"/>
        <w:rPr>
          <w:rFonts w:ascii="宋体" w:hAnsi="宋体"/>
          <w:b/>
          <w:bCs/>
          <w:color w:val="000000"/>
          <w:sz w:val="44"/>
          <w:szCs w:val="44"/>
          <w:highlight w:val="none"/>
        </w:rPr>
      </w:pPr>
      <w:r>
        <w:rPr>
          <w:rFonts w:hint="eastAsia" w:ascii="宋体" w:hAnsi="宋体"/>
          <w:color w:val="000000"/>
          <w:sz w:val="44"/>
          <w:szCs w:val="44"/>
          <w:highlight w:val="none"/>
        </w:rPr>
        <w:br w:type="page" w:clear="all"/>
      </w:r>
      <w:r>
        <w:rPr>
          <w:rFonts w:hint="eastAsia" w:ascii="宋体" w:hAnsi="宋体"/>
          <w:color w:val="000000"/>
          <w:sz w:val="44"/>
          <w:szCs w:val="44"/>
          <w:highlight w:val="none"/>
        </w:rPr>
        <w:t xml:space="preserve">第一章 投标邀请函</w:t>
      </w:r>
      <w:r>
        <w:rPr>
          <w:rFonts w:ascii="宋体" w:hAnsi="宋体"/>
          <w:b/>
          <w:bCs/>
          <w:color w:val="000000"/>
          <w:sz w:val="44"/>
          <w:szCs w:val="44"/>
          <w:highlight w:val="none"/>
        </w:rPr>
      </w:r>
      <w:r/>
    </w:p>
    <w:p>
      <w:pPr>
        <w:pStyle w:val="949"/>
        <w:spacing w:line="360" w:lineRule="auto"/>
        <w:rPr>
          <w:rFonts w:hint="eastAsia"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u w:val="singl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苏州惠德普源企业咨询有限公司受苏州市立医院本部委托，就其中药饮片供应及代加工配送服务的政府采购进行国内公开招标。欢迎有资格的投标人前来参加投标。</w:t>
      </w:r>
      <w:r>
        <w:rPr>
          <w:rFonts w:hint="eastAsia" w:ascii="宋体" w:hAnsi="宋体"/>
          <w:color w:val="000000"/>
          <w:sz w:val="24"/>
          <w:highlight w:val="none"/>
        </w:rPr>
      </w:r>
      <w:r/>
    </w:p>
    <w:p>
      <w:pPr>
        <w:pStyle w:val="949"/>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1、招标编号：</w:t>
      </w:r>
      <w:r>
        <w:rPr>
          <w:rFonts w:hint="eastAsia" w:ascii="宋体" w:hAnsi="宋体"/>
          <w:color w:val="000000"/>
          <w:sz w:val="24"/>
          <w:highlight w:val="none"/>
          <w:lang w:eastAsia="zh-CN"/>
        </w:rPr>
        <w:t xml:space="preserve">JSZC-320500-HDPY-G2024-0036</w:t>
      </w:r>
      <w:r>
        <w:rPr>
          <w:rFonts w:hint="eastAsia" w:ascii="宋体" w:hAnsi="宋体" w:eastAsia="宋体"/>
          <w:color w:val="000000"/>
          <w:sz w:val="24"/>
          <w:highlight w:val="none"/>
          <w:lang w:eastAsia="zh-CN"/>
        </w:rPr>
      </w:r>
      <w:r/>
    </w:p>
    <w:p>
      <w:pPr>
        <w:pStyle w:val="949"/>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2、项目名称：中药饮片供应及代加工配送服务</w:t>
      </w:r>
      <w:r>
        <w:rPr>
          <w:rFonts w:hint="eastAsia" w:ascii="宋体" w:hAnsi="宋体" w:eastAsia="宋体"/>
          <w:color w:val="000000"/>
          <w:sz w:val="24"/>
          <w:highlight w:val="none"/>
          <w:lang w:eastAsia="zh-CN"/>
        </w:rPr>
      </w:r>
      <w:r/>
    </w:p>
    <w:p>
      <w:pPr>
        <w:pStyle w:val="949"/>
        <w:jc w:val="left"/>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eastAsia="zh-CN"/>
        </w:rPr>
        <w:t xml:space="preserve">壹仟叁佰万圆整（￥1300</w:t>
      </w:r>
      <w:r>
        <w:rPr>
          <w:rFonts w:hint="eastAsia" w:ascii="宋体" w:hAnsi="宋体"/>
          <w:color w:val="000000"/>
          <w:sz w:val="24"/>
          <w:szCs w:val="24"/>
          <w:highlight w:val="none"/>
          <w:lang w:val="en-US" w:eastAsia="zh-CN"/>
        </w:rPr>
        <w:t xml:space="preserve">0000</w:t>
      </w:r>
      <w:r>
        <w:rPr>
          <w:rFonts w:hint="eastAsia" w:ascii="宋体" w:hAnsi="宋体"/>
          <w:color w:val="000000"/>
          <w:sz w:val="24"/>
          <w:szCs w:val="24"/>
          <w:highlight w:val="none"/>
          <w:lang w:eastAsia="zh-CN"/>
        </w:rPr>
        <w:t xml:space="preserve">.00）</w:t>
      </w:r>
      <w:r>
        <w:rPr>
          <w:rFonts w:hint="eastAsia" w:ascii="宋体" w:hAnsi="宋体"/>
          <w:color w:val="000000"/>
          <w:sz w:val="24"/>
          <w:szCs w:val="24"/>
          <w:highlight w:val="none"/>
          <w:lang w:eastAsia="zh-CN"/>
        </w:rPr>
      </w:r>
      <w:r/>
    </w:p>
    <w:p>
      <w:pPr>
        <w:pStyle w:val="949"/>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最高限价：</w:t>
      </w:r>
      <w:r>
        <w:rPr>
          <w:rFonts w:hint="eastAsia" w:ascii="宋体" w:hAnsi="宋体" w:eastAsia="宋体" w:cs="Times New Roman"/>
          <w:color w:val="000000"/>
          <w:sz w:val="24"/>
          <w:szCs w:val="24"/>
          <w:highlight w:val="none"/>
        </w:rPr>
      </w:r>
      <w:r/>
    </w:p>
    <w:p>
      <w:pPr>
        <w:pStyle w:val="949"/>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4.1中药饮片：医院中药饮片清单的单价最高限价；</w:t>
      </w:r>
      <w:r>
        <w:rPr>
          <w:rFonts w:hint="eastAsia" w:ascii="宋体" w:hAnsi="宋体" w:eastAsia="宋体" w:cs="Times New Roman"/>
          <w:color w:val="000000"/>
          <w:sz w:val="24"/>
          <w:szCs w:val="24"/>
          <w:highlight w:val="none"/>
          <w:lang w:val="en-US" w:eastAsia="zh-CN"/>
        </w:rPr>
      </w:r>
      <w:r/>
    </w:p>
    <w:p>
      <w:pPr>
        <w:pStyle w:val="949"/>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4.2代加工及配送服务：膏方320.00元/料，汤剂3.00元/贴，其它项目另行商定。</w:t>
      </w:r>
      <w:r>
        <w:rPr>
          <w:rFonts w:hint="eastAsia" w:ascii="宋体" w:hAnsi="宋体" w:eastAsia="宋体" w:cs="Times New Roman"/>
          <w:color w:val="000000"/>
          <w:sz w:val="24"/>
          <w:szCs w:val="24"/>
          <w:highlight w:val="none"/>
          <w:lang w:val="en-US" w:eastAsia="zh-CN"/>
        </w:rPr>
      </w:r>
      <w:r/>
    </w:p>
    <w:p>
      <w:pPr>
        <w:pStyle w:val="949"/>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、报名时间：</w:t>
      </w:r>
      <w:r>
        <w:rPr>
          <w:rFonts w:hint="eastAsia" w:ascii="宋体" w:hAnsi="宋体" w:cs="宋体"/>
          <w:color w:val="000000"/>
          <w:sz w:val="24"/>
          <w:szCs w:val="24"/>
          <w:highlight w:val="none"/>
        </w:rPr>
        <w:t xml:space="preserve">自公告发布之日起</w:t>
      </w:r>
      <w:r>
        <w:rPr>
          <w:rFonts w:hint="eastAsia" w:ascii="宋体" w:hAnsi="宋体" w:cs="宋体"/>
          <w:color w:val="000000"/>
          <w:sz w:val="24"/>
          <w:szCs w:val="24"/>
          <w:highlight w:val="none"/>
        </w:rPr>
        <w:t xml:space="preserve">至2024</w:t>
      </w:r>
      <w:r>
        <w:rPr>
          <w:rFonts w:hint="eastAsia" w:ascii="宋体" w:hAnsi="宋体" w:cs="宋体"/>
          <w:color w:val="000000"/>
          <w:sz w:val="24"/>
          <w:szCs w:val="24"/>
          <w:highlight w:val="none"/>
        </w:rPr>
        <w:t xml:space="preserve">年9</w:t>
      </w:r>
      <w:r>
        <w:rPr>
          <w:rFonts w:hint="eastAsia" w:ascii="宋体" w:hAnsi="宋体" w:cs="宋体"/>
          <w:color w:val="000000"/>
          <w:sz w:val="24"/>
          <w:szCs w:val="24"/>
          <w:highlight w:val="none"/>
        </w:rPr>
        <w:t xml:space="preserve">月24</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止</w:t>
      </w:r>
      <w:r>
        <w:rPr>
          <w:rFonts w:hint="eastAsia" w:ascii="宋体" w:hAnsi="宋体" w:eastAsia="宋体"/>
          <w:color w:val="000000"/>
          <w:sz w:val="24"/>
          <w:highlight w:val="none"/>
          <w:lang w:eastAsia="zh-CN"/>
        </w:rPr>
      </w:r>
      <w:r/>
    </w:p>
    <w:p>
      <w:pPr>
        <w:pStyle w:val="949"/>
        <w:spacing w:line="360" w:lineRule="auto"/>
        <w:rPr>
          <w:rFonts w:hint="eastAsia" w:ascii="宋体" w:hAnsi="宋体"/>
          <w:b/>
          <w:bCs/>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、投标截止时间：</w:t>
      </w:r>
      <w:r>
        <w:rPr>
          <w:rFonts w:hint="eastAsia" w:ascii="宋体" w:hAnsi="宋体"/>
          <w:color w:val="000000"/>
          <w:sz w:val="24"/>
          <w:szCs w:val="24"/>
          <w:highlight w:val="none"/>
          <w:lang w:eastAsia="zh-CN"/>
        </w:rPr>
        <w:t xml:space="preserve">2024年10月9日</w:t>
      </w:r>
      <w:r>
        <w:rPr>
          <w:rFonts w:hint="eastAsia" w:ascii="宋体" w:hAnsi="宋体"/>
          <w:color w:val="000000"/>
          <w:sz w:val="24"/>
          <w:szCs w:val="24"/>
          <w:highlight w:val="none"/>
        </w:rPr>
        <w:t xml:space="preserve">上</w:t>
      </w:r>
      <w:r>
        <w:rPr>
          <w:rFonts w:hint="eastAsia" w:ascii="宋体" w:hAnsi="宋体"/>
          <w:color w:val="000000"/>
          <w:sz w:val="24"/>
          <w:szCs w:val="24"/>
          <w:highlight w:val="none"/>
        </w:rPr>
        <w:t xml:space="preserve">午9：30</w:t>
      </w:r>
      <w:r>
        <w:rPr>
          <w:rFonts w:hint="eastAsia" w:ascii="宋体" w:hAnsi="宋体"/>
          <w:color w:val="000000"/>
          <w:sz w:val="24"/>
          <w:highlight w:val="none"/>
        </w:rPr>
        <w:t xml:space="preserve">整</w:t>
      </w:r>
      <w:r>
        <w:rPr>
          <w:rFonts w:hint="eastAsia" w:ascii="宋体" w:hAnsi="宋体"/>
          <w:b/>
          <w:bCs/>
          <w:color w:val="000000"/>
          <w:sz w:val="24"/>
          <w:highlight w:val="none"/>
        </w:rPr>
      </w:r>
      <w:r/>
    </w:p>
    <w:p>
      <w:pPr>
        <w:pStyle w:val="94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注：投标文件必须在截止时间前完成提交（上传），逾期提交（上传）的投标文件恕不接受。</w:t>
      </w:r>
      <w:r>
        <w:rPr>
          <w:rFonts w:hint="eastAsia" w:ascii="宋体" w:hAnsi="宋体" w:cs="宋体"/>
          <w:b/>
          <w:bCs/>
          <w:color w:val="000000"/>
          <w:sz w:val="24"/>
          <w:szCs w:val="24"/>
          <w:highlight w:val="none"/>
        </w:rPr>
      </w:r>
      <w:r/>
    </w:p>
    <w:p>
      <w:pPr>
        <w:pStyle w:val="949"/>
        <w:spacing w:line="360" w:lineRule="auto"/>
        <w:rPr>
          <w:rFonts w:hint="eastAsia" w:ascii="宋体" w:hAnsi="宋体"/>
          <w:b/>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、开标时间：</w:t>
      </w:r>
      <w:r>
        <w:rPr>
          <w:rFonts w:hint="eastAsia" w:ascii="宋体" w:hAnsi="宋体"/>
          <w:color w:val="000000"/>
          <w:sz w:val="24"/>
          <w:szCs w:val="24"/>
          <w:highlight w:val="none"/>
          <w:lang w:eastAsia="zh-CN"/>
        </w:rPr>
        <w:t xml:space="preserve">2024年10月9日</w:t>
      </w:r>
      <w:r>
        <w:rPr>
          <w:rFonts w:hint="eastAsia" w:ascii="宋体" w:hAnsi="宋体"/>
          <w:color w:val="000000"/>
          <w:sz w:val="24"/>
          <w:szCs w:val="24"/>
          <w:highlight w:val="none"/>
        </w:rPr>
        <w:t xml:space="preserve">上</w:t>
      </w:r>
      <w:r>
        <w:rPr>
          <w:rFonts w:hint="eastAsia" w:ascii="宋体" w:hAnsi="宋体"/>
          <w:color w:val="000000"/>
          <w:sz w:val="24"/>
          <w:szCs w:val="24"/>
          <w:highlight w:val="none"/>
        </w:rPr>
        <w:t xml:space="preserve">午9：30</w:t>
      </w:r>
      <w:r>
        <w:rPr>
          <w:rFonts w:hint="eastAsia" w:ascii="宋体" w:hAnsi="宋体"/>
          <w:color w:val="000000"/>
          <w:sz w:val="24"/>
          <w:highlight w:val="none"/>
        </w:rPr>
        <w:t xml:space="preserve">整</w:t>
      </w:r>
      <w:r>
        <w:rPr>
          <w:rFonts w:hint="eastAsia" w:ascii="宋体" w:hAnsi="宋体"/>
          <w:b/>
          <w:bCs/>
          <w:color w:val="000000"/>
          <w:sz w:val="24"/>
          <w:highlight w:val="none"/>
        </w:rPr>
      </w:r>
      <w:r/>
    </w:p>
    <w:p>
      <w:pPr>
        <w:pStyle w:val="949"/>
        <w:ind w:firstLine="480"/>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开标地点：“苏采云”系统（网址：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 </w:instrText>
      </w:r>
      <w:r>
        <w:rPr>
          <w:rFonts w:hint="eastAsia" w:ascii="宋体" w:hAnsi="宋体" w:cs="宋体"/>
          <w:color w:val="000000"/>
          <w:sz w:val="24"/>
          <w:szCs w:val="24"/>
          <w:highlight w:val="none"/>
        </w:rPr>
        <w:fldChar w:fldCharType="separate"/>
      </w:r>
      <w:r>
        <w:rPr>
          <w:rStyle w:val="979"/>
          <w:rFonts w:hint="eastAsia" w:ascii="宋体" w:hAnsi="宋体" w:cs="宋体"/>
          <w:color w:val="000000"/>
          <w:sz w:val="24"/>
          <w:szCs w:val="24"/>
          <w:highlight w:val="none"/>
        </w:rPr>
        <w:t xml:space="preserve">http://jszfcg.jsczt.cn/）</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949"/>
        <w:ind w:firstLine="480"/>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开标方式：不见面开标，供应商登录“苏采云”系统在平台首页点击“开标大厅”，进入江苏省政府采购一体化不见面开标（采购）大厅，在今日项目列表，点击项目，进入不见面开标系统。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szCs w:val="24"/>
          <w:highlight w:val="none"/>
        </w:rPr>
        <w:t xml:space="preserve">开标阶段供应商在【供应商解密】环节必须使用CA证书解密电子投标文件，如在系统规定的解密时间内未能完成解密的视为放弃投标。</w:t>
      </w:r>
      <w:r>
        <w:rPr>
          <w:rFonts w:hint="eastAsia" w:ascii="宋体" w:hAnsi="宋体" w:cs="宋体"/>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、采购项目内容：</w:t>
      </w:r>
      <w:r>
        <w:rPr>
          <w:rFonts w:hint="eastAsia" w:ascii="宋体" w:hAnsi="宋体"/>
          <w:color w:val="000000"/>
          <w:sz w:val="24"/>
          <w:highlight w:val="none"/>
          <w:lang w:eastAsia="zh-CN"/>
        </w:rPr>
        <w:t xml:space="preserve">苏州市立医院中药饮片供应及代加工配送服务</w:t>
      </w:r>
      <w:r>
        <w:rPr>
          <w:rFonts w:hint="eastAsia" w:ascii="宋体" w:hAnsi="宋体"/>
          <w:color w:val="000000"/>
          <w:sz w:val="24"/>
          <w:highlight w:val="none"/>
        </w:rPr>
        <w:t xml:space="preserve">（详见采购文件）</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、服务地点：</w:t>
      </w:r>
      <w:r>
        <w:rPr>
          <w:rFonts w:hint="eastAsia" w:ascii="宋体" w:hAnsi="宋体"/>
          <w:color w:val="000000"/>
          <w:sz w:val="24"/>
          <w:highlight w:val="none"/>
          <w:lang w:eastAsia="zh-CN"/>
        </w:rPr>
        <w:t xml:space="preserve">采购单位指定地点（全院区）</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、服务期限：</w:t>
      </w:r>
      <w:r>
        <w:rPr>
          <w:rFonts w:hint="eastAsia" w:ascii="宋体" w:hAnsi="宋体"/>
          <w:color w:val="000000"/>
          <w:sz w:val="24"/>
          <w:szCs w:val="24"/>
          <w:highlight w:val="none"/>
          <w:lang w:eastAsia="zh-CN"/>
        </w:rPr>
        <w:t xml:space="preserve">自合同签订之日起叁年</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、采购项目联系人及联系方式：</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.1采购人：苏州市立医院本部</w:t>
      </w:r>
      <w:r>
        <w:rPr>
          <w:rFonts w:hint="eastAsia" w:ascii="宋体" w:hAnsi="宋体"/>
          <w:color w:val="000000"/>
          <w:sz w:val="24"/>
          <w:highlight w:val="none"/>
        </w:rPr>
      </w:r>
      <w:r/>
    </w:p>
    <w:p>
      <w:pPr>
        <w:pStyle w:val="949"/>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eastAsia="zh-CN"/>
        </w:rPr>
        <w:t xml:space="preserve">王俊文</w:t>
      </w:r>
      <w:r>
        <w:rPr>
          <w:rFonts w:hint="eastAsia" w:ascii="宋体" w:hAnsi="宋体"/>
          <w:color w:val="000000"/>
          <w:sz w:val="24"/>
          <w:highlight w:val="none"/>
        </w:rPr>
        <w:t xml:space="preserve">                            联系电话：</w:t>
      </w:r>
      <w:r>
        <w:rPr>
          <w:rFonts w:hint="eastAsia" w:ascii="宋体" w:hAnsi="宋体"/>
          <w:color w:val="000000"/>
          <w:sz w:val="24"/>
          <w:highlight w:val="none"/>
          <w:shd w:val="clear" w:color="auto" w:fill="ffffff"/>
        </w:rPr>
        <w:t xml:space="preserve">0512-</w:t>
      </w:r>
      <w:r>
        <w:rPr>
          <w:rFonts w:hint="eastAsia" w:ascii="宋体" w:hAnsi="宋体"/>
          <w:color w:val="000000"/>
          <w:sz w:val="24"/>
          <w:highlight w:val="none"/>
          <w:shd w:val="clear" w:color="auto" w:fill="ffffff"/>
          <w:lang w:eastAsia="zh-CN"/>
        </w:rPr>
        <w:t xml:space="preserve">62362541</w:t>
      </w:r>
      <w:r>
        <w:rPr>
          <w:rFonts w:hint="eastAsia" w:ascii="宋体" w:hAnsi="宋体" w:eastAsia="宋体"/>
          <w:color w:val="000000"/>
          <w:sz w:val="24"/>
          <w:highlight w:val="none"/>
          <w:lang w:eastAsia="zh-CN"/>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t xml:space="preserve">苏州市道前街26号</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.2采购代理机构：苏州惠德普源企业咨询有限公司</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联系人：褚萍、储竹秀</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电话/传真：0512-65274327</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单位地址：苏州市滨河路锦和越界X2创意街区3B 512室  邮政编码：215011</w:t>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请贵单位获取本采购文件后，认真阅读各项内容，进行必要的投标准备，并按采购文件的要求详细填写和编制投标文件，并按“前附表”确定的时间、地点准时参加投标。</w:t>
      </w:r>
      <w:r>
        <w:rPr>
          <w:rFonts w:hint="eastAsia" w:ascii="宋体" w:hAnsi="宋体"/>
          <w:color w:val="000000"/>
          <w:sz w:val="24"/>
          <w:highlight w:val="none"/>
        </w:rPr>
      </w:r>
      <w:r/>
    </w:p>
    <w:p>
      <w:pPr>
        <w:pStyle w:val="949"/>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949"/>
        <w:jc w:val="center"/>
        <w:rPr>
          <w:rFonts w:hint="eastAsia" w:ascii="宋体" w:hAnsi="宋体"/>
          <w:color w:val="000000"/>
          <w:sz w:val="44"/>
          <w:szCs w:val="44"/>
          <w:highlight w:val="none"/>
        </w:rPr>
      </w:pPr>
      <w:r>
        <w:rPr>
          <w:rFonts w:hint="eastAsia" w:ascii="宋体" w:hAnsi="宋体"/>
          <w:color w:val="000000"/>
          <w:sz w:val="44"/>
          <w:szCs w:val="44"/>
          <w:highlight w:val="none"/>
        </w:rPr>
      </w:r>
      <w:r/>
    </w:p>
    <w:p>
      <w:pPr>
        <w:pStyle w:val="949"/>
        <w:jc w:val="center"/>
        <w:rPr>
          <w:rFonts w:ascii="宋体" w:hAnsi="宋体"/>
          <w:color w:val="000000"/>
          <w:sz w:val="44"/>
          <w:szCs w:val="44"/>
          <w:highlight w:val="none"/>
        </w:rPr>
      </w:pPr>
      <w:r>
        <w:rPr>
          <w:rFonts w:hint="eastAsia" w:ascii="宋体" w:hAnsi="宋体"/>
          <w:color w:val="000000"/>
          <w:sz w:val="44"/>
          <w:szCs w:val="44"/>
          <w:highlight w:val="none"/>
        </w:rPr>
        <w:br w:type="page" w:clear="all"/>
      </w:r>
      <w:r>
        <w:rPr>
          <w:rFonts w:hint="eastAsia" w:ascii="宋体" w:hAnsi="宋体"/>
          <w:color w:val="000000"/>
          <w:sz w:val="44"/>
          <w:szCs w:val="44"/>
          <w:highlight w:val="none"/>
        </w:rPr>
        <w:t xml:space="preserve">第二章 投标人须知</w:t>
      </w:r>
      <w:r>
        <w:rPr>
          <w:rFonts w:ascii="宋体" w:hAnsi="宋体"/>
          <w:color w:val="000000"/>
          <w:sz w:val="44"/>
          <w:szCs w:val="4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一、说明和释义</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1.说明</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1.1本招标文件仅适用于苏州惠德普源企业咨询有限公司组织的采购活动。</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1.2本次采购活动及因本次采购产生的合同受中国法律制约和保护。</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1.3本招标文件的解释权属于苏州惠德普源企业咨询有限公司。</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2.词语释义</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2.1采购人：指依法进行政府采购的国家机关、事业单位、团体组织。</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2.2采购代理机构：指依法接受采购人委托，从事政府采购代理业务的社会中介机构。</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2.3投标人（供应商）：经认定有资格响应采购，参加投标竞争的法人、其他组织或者自然人。</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2.4响应：投标人根据采购人或采购代理机构发布的招标文件，编制投标文件并按规定投标行为。</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2.6甲方（采购人）：合同中明确规定的实际购买货物和服务的法人或其他组织和自然人。</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2.7乙方（供应商）：合同中规定的向采购人提供货物和服务的法人或其他组织和自然人。</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2.8货物：系指乙方按招标文件规定，应向甲方提供的一切设备、备品、备件、工具、手册及其它有关技术资料和材料。</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olor w:val="000000"/>
          <w:sz w:val="24"/>
          <w:highlight w:val="none"/>
        </w:rPr>
      </w:r>
      <w:r/>
    </w:p>
    <w:p>
      <w:pPr>
        <w:pStyle w:val="949"/>
        <w:ind w:left="307" w:hanging="307"/>
        <w:spacing w:line="360" w:lineRule="auto"/>
        <w:rPr>
          <w:rFonts w:hint="eastAsia" w:ascii="宋体" w:hAnsi="宋体"/>
          <w:color w:val="000000"/>
          <w:sz w:val="24"/>
          <w:highlight w:val="none"/>
        </w:rPr>
      </w:pPr>
      <w:r>
        <w:rPr>
          <w:rFonts w:hint="eastAsia" w:ascii="宋体" w:hAnsi="宋体"/>
          <w:color w:val="000000"/>
          <w:sz w:val="24"/>
          <w:highlight w:val="none"/>
        </w:rPr>
        <w:t xml:space="preserve">2.10知识产权：指专利权、商标权、著作权等无形财产专有权的统称。</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2.11天：日历日；时间：除特别说明，均指北京时间。</w:t>
      </w:r>
      <w:r>
        <w:rPr>
          <w:rFonts w:hint="eastAsia" w:ascii="宋体" w:hAnsi="宋体"/>
          <w:color w:val="000000"/>
          <w:sz w:val="24"/>
          <w:highlight w:val="none"/>
        </w:rPr>
      </w:r>
      <w:r/>
    </w:p>
    <w:p>
      <w:pPr>
        <w:pStyle w:val="949"/>
        <w:ind w:left="307" w:hanging="307"/>
        <w:spacing w:line="360" w:lineRule="auto"/>
        <w:rPr>
          <w:rFonts w:hint="eastAsia" w:ascii="宋体" w:hAnsi="宋体"/>
          <w:color w:val="000000"/>
          <w:sz w:val="24"/>
          <w:highlight w:val="none"/>
        </w:rPr>
      </w:pPr>
      <w:r>
        <w:rPr>
          <w:rFonts w:hint="eastAsia" w:ascii="宋体" w:hAnsi="宋体"/>
          <w:color w:val="000000"/>
          <w:sz w:val="24"/>
          <w:highlight w:val="none"/>
        </w:rPr>
        <w:t xml:space="preserve">2.12地点：合同中明确约定的乙方提交的货物和履行服务最终地点。</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2.13合同价款：根据合同规定，乙方在正确地履行合同义务后甲方应支付乙方的价款。</w:t>
      </w:r>
      <w:r>
        <w:rPr>
          <w:rFonts w:hint="eastAsia" w:ascii="宋体" w:hAnsi="宋体"/>
          <w:color w:val="000000"/>
          <w:sz w:val="24"/>
          <w:highlight w:val="none"/>
        </w:rPr>
      </w:r>
      <w:r/>
    </w:p>
    <w:p>
      <w:pPr>
        <w:pStyle w:val="949"/>
        <w:ind w:left="307" w:hanging="307"/>
        <w:spacing w:line="360" w:lineRule="auto"/>
        <w:rPr>
          <w:rFonts w:hint="eastAsia" w:ascii="宋体" w:hAnsi="宋体"/>
          <w:color w:val="000000"/>
          <w:sz w:val="24"/>
          <w:highlight w:val="none"/>
        </w:rPr>
      </w:pPr>
      <w:r>
        <w:rPr>
          <w:rFonts w:hint="eastAsia" w:ascii="宋体" w:hAnsi="宋体"/>
          <w:color w:val="000000"/>
          <w:sz w:val="24"/>
          <w:highlight w:val="none"/>
        </w:rPr>
        <w:t xml:space="preserve">2.14不可抗力：不能预见、不能避免并且不能克服的客观情况。</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2.15实质性响应：满足有关本次采购标的、数量、质量、价款或者报酬、履行期限、履行地点和方式、违约责任和解决争议方法等要求。</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2.16书面形式：指书面文字、合同书、信件和传真等可以有形地表现所载内容的形式。</w:t>
      </w:r>
      <w:r>
        <w:rPr>
          <w:rFonts w:hint="eastAsia" w:ascii="宋体" w:hAnsi="宋体"/>
          <w:color w:val="000000"/>
          <w:sz w:val="24"/>
          <w:highlight w:val="none"/>
        </w:rPr>
      </w:r>
      <w:r/>
    </w:p>
    <w:p>
      <w:pPr>
        <w:pStyle w:val="949"/>
        <w:ind w:left="307" w:hanging="307"/>
        <w:spacing w:line="360" w:lineRule="auto"/>
        <w:rPr>
          <w:rFonts w:hint="eastAsia" w:ascii="宋体" w:hAnsi="宋体"/>
          <w:color w:val="000000"/>
          <w:sz w:val="24"/>
          <w:highlight w:val="none"/>
        </w:rPr>
      </w:pPr>
      <w:r>
        <w:rPr>
          <w:rFonts w:hint="eastAsia" w:ascii="宋体" w:hAnsi="宋体"/>
          <w:color w:val="000000"/>
          <w:sz w:val="24"/>
          <w:highlight w:val="none"/>
        </w:rPr>
        <w:t xml:space="preserve">2.17进口产品：通过中国海关报关验放进入中国境内且产自关境外的产品。</w:t>
      </w:r>
      <w:r>
        <w:rPr>
          <w:rFonts w:hint="eastAsia" w:ascii="宋体" w:hAnsi="宋体"/>
          <w:color w:val="000000"/>
          <w:sz w:val="24"/>
          <w:highlight w:val="none"/>
        </w:rPr>
      </w:r>
      <w:r/>
    </w:p>
    <w:p>
      <w:pPr>
        <w:pStyle w:val="949"/>
        <w:ind w:left="307" w:hanging="307"/>
        <w:spacing w:line="360" w:lineRule="auto"/>
        <w:rPr>
          <w:rFonts w:hint="eastAsia" w:ascii="宋体" w:hAnsi="宋体"/>
          <w:color w:val="000000"/>
          <w:sz w:val="24"/>
          <w:highlight w:val="none"/>
        </w:rPr>
      </w:pPr>
      <w:r>
        <w:rPr>
          <w:rFonts w:hint="eastAsia" w:ascii="宋体" w:hAnsi="宋体"/>
          <w:color w:val="000000"/>
          <w:sz w:val="24"/>
          <w:highlight w:val="none"/>
        </w:rPr>
        <w:t xml:space="preserve">二、投标人</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3.投标人应当具备下列条件：</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3.1具有独立承担民事责任的能力。</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3.2具有良好的商业信誉和健全的财务会计制度。</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3.3具有履行合同所必需的设备和专业技术能力。</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3.4有依法缴纳税收和社会保障资金的良好记录。</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3.5参加政府采购活动前三年内，在经营活动中没有重大违法记录。</w:t>
      </w:r>
      <w:r>
        <w:rPr>
          <w:rFonts w:hint="eastAsia" w:ascii="宋体" w:hAnsi="宋体"/>
          <w:color w:val="000000"/>
          <w:sz w:val="24"/>
          <w:highlight w:val="none"/>
        </w:rPr>
      </w:r>
      <w:r/>
    </w:p>
    <w:p>
      <w:pPr>
        <w:pStyle w:val="949"/>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3.6</w:t>
      </w:r>
      <w:r>
        <w:rPr>
          <w:rFonts w:hint="eastAsia" w:ascii="宋体" w:hAnsi="宋体"/>
          <w:color w:val="000000"/>
          <w:sz w:val="24"/>
          <w:highlight w:val="none"/>
          <w:lang w:eastAsia="zh-CN"/>
        </w:rPr>
        <w:t xml:space="preserve">具有</w:t>
      </w:r>
      <w:r>
        <w:rPr>
          <w:rFonts w:hint="eastAsia" w:ascii="宋体" w:hAnsi="宋体"/>
          <w:color w:val="000000"/>
          <w:sz w:val="24"/>
          <w:szCs w:val="24"/>
          <w:highlight w:val="none"/>
          <w:lang w:eastAsia="zh-CN"/>
        </w:rPr>
        <w:t xml:space="preserve">有效期内的</w:t>
      </w:r>
      <w:r>
        <w:rPr>
          <w:rFonts w:hint="eastAsia" w:ascii="宋体" w:hAnsi="宋体"/>
          <w:color w:val="000000"/>
          <w:sz w:val="24"/>
          <w:szCs w:val="24"/>
          <w:highlight w:val="none"/>
        </w:rPr>
        <w:t xml:space="preserve">《药品生产许可证》或《药品经营许可证》</w:t>
      </w:r>
      <w:r>
        <w:rPr>
          <w:rFonts w:hint="eastAsia" w:ascii="宋体" w:hAnsi="宋体"/>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法律、行政法规规定的其他条件。</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shd w:val="clear" w:color="auto" w:fill="ffffff"/>
        </w:rPr>
      </w:pPr>
      <w:r>
        <w:rPr>
          <w:rFonts w:hint="eastAsia" w:ascii="宋体" w:hAnsi="宋体"/>
          <w:color w:val="000000"/>
          <w:sz w:val="24"/>
          <w:highlight w:val="none"/>
        </w:rPr>
        <w:t xml:space="preserve">注：</w:t>
      </w:r>
      <w:r>
        <w:rPr>
          <w:rFonts w:hint="eastAsia" w:ascii="宋体" w:hAnsi="宋体"/>
          <w:color w:val="000000"/>
          <w:sz w:val="24"/>
          <w:highlight w:val="none"/>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sz w:val="24"/>
          <w:highlight w:val="none"/>
          <w:shd w:val="clear" w:color="auto" w:fill="ffffff"/>
        </w:rPr>
      </w:r>
      <w:r/>
    </w:p>
    <w:p>
      <w:pPr>
        <w:pStyle w:val="949"/>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highlight w:val="none"/>
        </w:rPr>
        <w:t xml:space="preserve">投标人必须通过网上报名系统进行本项目的网上电子报名，否则不能参加本次招标活动。</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5.投标人代表</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5.1指全权代表投标人参加投标活动并签署投标文件的人，如果投标人代表不是法定代表人，须持有《法人授权委托书》（详见统一格式）。</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6.投标费用</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6.1无论投标过程的做法和结果如何，投标人自行承担所有与参加投标有关的全部费用。</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7.联合体投标</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7.1本项目不接收联合体投标。</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outlineLvl w:val="0"/>
      </w:pPr>
      <w:r>
        <w:rPr>
          <w:rFonts w:hint="eastAsia" w:ascii="宋体" w:hAnsi="宋体"/>
          <w:color w:val="000000"/>
          <w:sz w:val="24"/>
          <w:highlight w:val="none"/>
        </w:rPr>
        <w:t xml:space="preserve">三、招标文件的说明</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8.招标文件</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9.采购文件的澄清、修改</w:t>
      </w:r>
      <w:r>
        <w:rPr>
          <w:rFonts w:hint="eastAsia" w:ascii="宋体" w:hAnsi="宋体"/>
          <w:color w:val="000000"/>
          <w:sz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9.1采购人或采购代理机构无论出于自己的考虑，还是出于对投标人提问的澄清，均可对已发出的采购文件进行必要澄清或者修改，并发布澄清（修改）公告。</w:t>
      </w:r>
      <w:r>
        <w:rPr>
          <w:rFonts w:hint="eastAsia" w:ascii="宋体" w:hAnsi="宋体" w:cs="宋体"/>
          <w:color w:val="000000"/>
          <w:sz w:val="24"/>
          <w:szCs w:val="24"/>
          <w:highlight w:val="none"/>
        </w:rPr>
      </w:r>
      <w:r/>
    </w:p>
    <w:p>
      <w:pPr>
        <w:pStyle w:val="949"/>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9.2为使投标人有足够的时间按采购文件的修改要求考虑修正投标文件，或出于其他原因，采购代理机构有权推迟投标截止日期和开标日期。</w:t>
      </w:r>
      <w:r>
        <w:rPr>
          <w:rFonts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10.勘察现场</w:t>
      </w:r>
      <w:r>
        <w:rPr>
          <w:rFonts w:hint="eastAsia" w:ascii="宋体" w:hAnsi="宋体" w:cs="宋体"/>
          <w:bCs/>
          <w:color w:val="000000"/>
          <w:sz w:val="24"/>
          <w:highlight w:val="none"/>
        </w:rPr>
        <w:t xml:space="preserve">（不涉及此条的忽略）</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10.1根据自身投标需要，投标人可对有关现场和周围环境进行勘察，以获取编制投标文件和签署合同所需的信息。勘察现场所发生的费用由投标人自己承担。</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10.3经采购人允许，投标人可为勘察目的进入采购人的项目现场，但投标人不得因此使采购人承担有关的责任和蒙受损失。投标人应承担勘察现场的责任和风险。</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11.质疑</w:t>
      </w:r>
      <w:r>
        <w:rPr>
          <w:rFonts w:hint="eastAsia" w:ascii="宋体" w:hAnsi="宋体"/>
          <w:color w:val="000000"/>
          <w:sz w:val="24"/>
          <w:highlight w:val="none"/>
        </w:rPr>
      </w:r>
      <w:r/>
    </w:p>
    <w:p>
      <w:pPr>
        <w:pStyle w:val="949"/>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sz w:val="24"/>
          <w:szCs w:val="24"/>
          <w:highlight w:val="none"/>
        </w:rPr>
        <w:t xml:space="preserve">疑。招标代理机构应当在收到投标人书面质疑后七个工作日内作出答复。</w:t>
      </w:r>
      <w:r>
        <w:rPr>
          <w:rFonts w:hint="eastAsia" w:ascii="宋体" w:hAnsi="宋体" w:cs="宋体"/>
          <w:bCs/>
          <w:color w:val="000000"/>
          <w:sz w:val="24"/>
          <w:szCs w:val="24"/>
          <w:highlight w:val="none"/>
        </w:rPr>
      </w:r>
      <w:r/>
    </w:p>
    <w:p>
      <w:pPr>
        <w:pStyle w:val="949"/>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报名页面材料与质疑函一起递交，否则不予受理。</w:t>
      </w:r>
      <w:r>
        <w:rPr>
          <w:rFonts w:hint="eastAsia" w:ascii="宋体" w:hAnsi="宋体" w:cs="宋体"/>
          <w:bCs/>
          <w:color w:val="000000"/>
          <w:sz w:val="24"/>
          <w:szCs w:val="24"/>
          <w:highlight w:val="none"/>
        </w:rPr>
      </w:r>
      <w:r/>
    </w:p>
    <w:p>
      <w:pPr>
        <w:pStyle w:val="949"/>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11.3本次招标文件要求供应商在法定质疑期内一次性提出针对同一采购程序环节的质疑。</w:t>
      </w:r>
      <w:r>
        <w:rPr>
          <w:rFonts w:hint="eastAsia" w:ascii="宋体" w:hAnsi="宋体" w:cs="宋体"/>
          <w:bCs/>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11.4</w:t>
      </w:r>
      <w:r>
        <w:rPr>
          <w:rFonts w:hint="eastAsia" w:ascii="宋体" w:hAnsi="宋体" w:cs="宋体"/>
          <w:color w:val="000000"/>
          <w:sz w:val="24"/>
          <w:szCs w:val="24"/>
          <w:highlight w:val="none"/>
        </w:rPr>
        <w:t xml:space="preserve">供应商提出质疑应当提交质疑函和必要的证明材料。质疑函应当包括下列内容：</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11.4.1供应商的姓名或者名称（提供营业执照副本复印件，以营业执照副本复印件为准）、地址、邮编、联系人及联系电话；</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11.4.2质疑项目的名称、编号；</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11.4.3具体、明确的质疑事项和与质疑事项相关的请求；</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11.4.4事实依据；</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11.4.5必要的法律依据；</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11.4.6提出质疑的日期。</w:t>
      </w:r>
      <w:r>
        <w:rPr>
          <w:rFonts w:hint="eastAsia" w:ascii="宋体" w:hAnsi="宋体" w:cs="宋体"/>
          <w:color w:val="000000"/>
          <w:sz w:val="24"/>
          <w:szCs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质疑递交地点：苏州惠德普源企业咨询有限公司（联系地址：苏州市滨河路锦和越界X2创意街区3B 512室；电话：0512-65274327；联系人：褚萍）</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四、投标文件说明</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12.提示与要求</w:t>
      </w:r>
      <w:r>
        <w:rPr>
          <w:rFonts w:hint="eastAsia" w:ascii="宋体" w:hAnsi="宋体"/>
          <w:color w:val="000000"/>
          <w:sz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12.2无论是否提交并递交投标文件，投标人都应将招标文件及以后的所有通知、文件等视为保密文件。</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12.3投标文件中所使用的计量单位，除招标文件中有特殊要求外，应采用国家法定计量单位。</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12.4投标文件应使用中文编制，投标文件中必须使用其他文字的，必须附有中文译本。对于未附有中文译本和中文译本不准确的投标文件，由此引起的对投标人不利后果的，招标代理机构概不负责。</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13.投标文件的组成（部分格式见第三章）</w:t>
      </w:r>
      <w:r>
        <w:rPr>
          <w:rFonts w:hint="eastAsia" w:ascii="宋体" w:hAnsi="宋体"/>
          <w:color w:val="000000"/>
          <w:sz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13.1投标书（</w:t>
      </w:r>
      <w:r>
        <w:rPr>
          <w:rFonts w:hint="eastAsia" w:ascii="宋体" w:hAnsi="宋体" w:cs="宋体"/>
          <w:b/>
          <w:bCs/>
          <w:color w:val="000000"/>
          <w:sz w:val="24"/>
          <w:szCs w:val="24"/>
          <w:highlight w:val="none"/>
        </w:rPr>
        <w:t xml:space="preserve">报价部分，必须提供并加盖电子公章，并由其法定代表人或授权代理人签署</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13.1.1</w:t>
      </w:r>
      <w:r>
        <w:rPr>
          <w:rFonts w:hint="eastAsia" w:ascii="宋体" w:hAnsi="宋体"/>
          <w:color w:val="000000"/>
          <w:sz w:val="24"/>
          <w:highlight w:val="none"/>
          <w:lang w:eastAsia="zh-CN"/>
        </w:rPr>
        <w:t xml:space="preserve">封面；</w:t>
      </w:r>
      <w:r>
        <w:rPr>
          <w:rFonts w:hint="eastAsia" w:ascii="宋体" w:hAnsi="宋体"/>
          <w:color w:val="000000"/>
          <w:sz w:val="24"/>
          <w:highlight w:val="none"/>
          <w:lang w:eastAsia="zh-CN"/>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13.1.2开标一览表（按投标系统内统一格式）；</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13.1.3投标</w:t>
      </w:r>
      <w:r>
        <w:rPr>
          <w:rFonts w:hint="eastAsia" w:ascii="宋体" w:hAnsi="宋体"/>
          <w:color w:val="000000"/>
          <w:sz w:val="24"/>
          <w:highlight w:val="none"/>
          <w:lang w:eastAsia="zh-CN"/>
        </w:rPr>
        <w:t xml:space="preserve">分项</w:t>
      </w:r>
      <w:r>
        <w:rPr>
          <w:rFonts w:hint="eastAsia" w:ascii="宋体" w:hAnsi="宋体"/>
          <w:color w:val="000000"/>
          <w:sz w:val="24"/>
          <w:highlight w:val="none"/>
        </w:rPr>
        <w:t xml:space="preserve">报价表；</w:t>
      </w:r>
      <w:r>
        <w:rPr>
          <w:rFonts w:hint="eastAsia" w:ascii="宋体" w:hAnsi="宋体"/>
          <w:color w:val="000000"/>
          <w:sz w:val="24"/>
          <w:highlight w:val="none"/>
        </w:rPr>
      </w:r>
      <w:r/>
    </w:p>
    <w:p>
      <w:pPr>
        <w:pStyle w:val="949"/>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13.1.</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投标报价</w:t>
      </w:r>
      <w:r>
        <w:rPr>
          <w:rFonts w:hint="eastAsia" w:ascii="宋体" w:hAnsi="宋体" w:eastAsia="宋体" w:cs="Times New Roman"/>
          <w:color w:val="000000"/>
          <w:sz w:val="24"/>
          <w:highlight w:val="none"/>
          <w:lang w:eastAsia="zh-CN"/>
        </w:rPr>
        <w:t xml:space="preserve">明细</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s="宋体"/>
          <w:color w:val="000000"/>
          <w:sz w:val="24"/>
          <w:szCs w:val="24"/>
          <w:highlight w:val="none"/>
        </w:rPr>
        <w:t xml:space="preserve">投标单位情况表；</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13.2投标书（</w:t>
      </w:r>
      <w:r>
        <w:rPr>
          <w:rFonts w:hint="eastAsia" w:ascii="宋体" w:hAnsi="宋体" w:cs="宋体"/>
          <w:b/>
          <w:bCs/>
          <w:color w:val="000000"/>
          <w:sz w:val="24"/>
          <w:szCs w:val="24"/>
          <w:highlight w:val="none"/>
        </w:rPr>
        <w:t xml:space="preserve">资格证明文件部分，必须提供并加盖电子公章。否则，投标文件将被认定为不符合资格审查要求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2.1</w:t>
      </w:r>
      <w:r>
        <w:rPr>
          <w:rFonts w:hint="eastAsia" w:ascii="宋体" w:hAnsi="宋体" w:cs="宋体"/>
          <w:color w:val="000000"/>
          <w:sz w:val="24"/>
          <w:szCs w:val="24"/>
          <w:highlight w:val="none"/>
        </w:rPr>
        <w:t xml:space="preserve">关于资格文件的声明函；</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2.2</w:t>
      </w:r>
      <w:r>
        <w:rPr>
          <w:rFonts w:hint="eastAsia" w:ascii="宋体" w:hAnsi="宋体" w:cs="宋体"/>
          <w:color w:val="000000"/>
          <w:sz w:val="24"/>
          <w:szCs w:val="24"/>
          <w:highlight w:val="none"/>
        </w:rPr>
        <w:t xml:space="preserve">投标人企业法定代表人身份证复印件；</w:t>
      </w:r>
      <w:r>
        <w:rPr>
          <w:rFonts w:hint="eastAsia" w:ascii="宋体" w:hAnsi="宋体" w:cs="宋体"/>
          <w:color w:val="000000"/>
          <w:sz w:val="24"/>
          <w:szCs w:val="24"/>
          <w:highlight w:val="none"/>
        </w:rPr>
      </w:r>
      <w:r/>
    </w:p>
    <w:p>
      <w:pPr>
        <w:pStyle w:val="949"/>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s="宋体"/>
          <w:color w:val="000000"/>
          <w:sz w:val="24"/>
          <w:szCs w:val="24"/>
          <w:highlight w:val="none"/>
        </w:rPr>
        <w:t xml:space="preserve">投标人法人授权委托书及委托代理人身份证复印件（如有授权）；</w:t>
      </w:r>
      <w:r>
        <w:rPr>
          <w:rFonts w:hint="eastAsia" w:ascii="宋体" w:hAnsi="宋体" w:cs="宋体"/>
          <w:color w:val="000000"/>
          <w:sz w:val="24"/>
          <w:szCs w:val="24"/>
          <w:highlight w:val="none"/>
        </w:rPr>
      </w:r>
      <w:r/>
    </w:p>
    <w:p>
      <w:pPr>
        <w:pStyle w:val="949"/>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具有独立承担民事责任的能力（包括法人或者其他组织的营业执照等证明文件）；</w:t>
      </w:r>
      <w:r>
        <w:rPr>
          <w:rFonts w:hint="eastAsia" w:ascii="宋体" w:hAnsi="宋体" w:cs="宋体"/>
          <w:color w:val="000000"/>
          <w:sz w:val="24"/>
          <w:szCs w:val="24"/>
          <w:highlight w:val="none"/>
        </w:rPr>
      </w:r>
      <w:r/>
    </w:p>
    <w:p>
      <w:pPr>
        <w:pStyle w:val="949"/>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具有良好的商业信誉和健全的财务会计制度</w:t>
      </w:r>
      <w:r>
        <w:rPr>
          <w:rFonts w:hint="eastAsia" w:ascii="宋体" w:hAnsi="宋体" w:cs="宋体"/>
          <w:color w:val="000000"/>
          <w:sz w:val="24"/>
          <w:szCs w:val="24"/>
          <w:highlight w:val="none"/>
        </w:rPr>
        <w:t xml:space="preserve">（提供最近一期财务报表复印件或银行出具的资信证明）</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有依法缴纳税收和社会保障资金的良好记录（提供最近一期依法缴纳税收的凭据复印件和最近一期依法缴纳社会保险的凭据复印件）；</w:t>
      </w:r>
      <w:r>
        <w:rPr>
          <w:rFonts w:hint="eastAsia" w:ascii="宋体" w:hAnsi="宋体" w:cs="宋体"/>
          <w:color w:val="000000"/>
          <w:sz w:val="24"/>
          <w:szCs w:val="24"/>
          <w:highlight w:val="none"/>
        </w:rPr>
      </w:r>
      <w:r/>
    </w:p>
    <w:p>
      <w:pPr>
        <w:pStyle w:val="949"/>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具备履行合同所必需的设备和专业技术能力的证明材料；</w:t>
      </w:r>
      <w:r>
        <w:rPr>
          <w:rFonts w:hint="eastAsia" w:ascii="宋体" w:hAnsi="宋体" w:cs="宋体"/>
          <w:color w:val="000000"/>
          <w:sz w:val="24"/>
          <w:szCs w:val="24"/>
          <w:highlight w:val="none"/>
        </w:rPr>
      </w:r>
      <w:r/>
    </w:p>
    <w:p>
      <w:pPr>
        <w:pStyle w:val="949"/>
        <w:spacing w:line="360" w:lineRule="auto"/>
        <w:tabs>
          <w:tab w:val="left" w:pos="851" w:leader="none"/>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参加政府采购活动前三年内，在经营活动中没有重大违法记录的书面声明；</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000000"/>
          <w:sz w:val="24"/>
          <w:szCs w:val="24"/>
          <w:highlight w:val="none"/>
        </w:rPr>
      </w:r>
      <w:r/>
    </w:p>
    <w:p>
      <w:pPr>
        <w:pStyle w:val="949"/>
        <w:spacing w:line="360" w:lineRule="auto"/>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13.2.10</w:t>
      </w:r>
      <w:r>
        <w:rPr>
          <w:rFonts w:hint="eastAsia" w:ascii="宋体" w:hAnsi="宋体"/>
          <w:color w:val="000000"/>
          <w:sz w:val="24"/>
          <w:szCs w:val="24"/>
          <w:highlight w:val="none"/>
          <w:lang w:eastAsia="zh-CN"/>
        </w:rPr>
        <w:t xml:space="preserve">具有有效期内的</w:t>
      </w:r>
      <w:r>
        <w:rPr>
          <w:rFonts w:hint="eastAsia" w:ascii="宋体" w:hAnsi="宋体"/>
          <w:color w:val="000000"/>
          <w:sz w:val="24"/>
          <w:szCs w:val="24"/>
          <w:highlight w:val="none"/>
        </w:rPr>
        <w:t xml:space="preserve">《药品生产许可证》或《药品经营许可证》</w:t>
      </w:r>
      <w:r>
        <w:rPr>
          <w:rFonts w:hint="eastAsia" w:ascii="宋体" w:hAnsi="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spacing w:line="360" w:lineRule="auto"/>
        <w:rPr>
          <w:rFonts w:hint="eastAsia" w:ascii="宋体" w:hAnsi="宋体" w:cs="宋体"/>
          <w:b/>
          <w:bCs/>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13.3投标书</w:t>
      </w:r>
      <w:r>
        <w:rPr>
          <w:rFonts w:hint="eastAsia" w:ascii="宋体" w:hAnsi="宋体" w:cs="宋体"/>
          <w:b/>
          <w:bCs/>
          <w:color w:val="000000"/>
          <w:sz w:val="24"/>
          <w:szCs w:val="24"/>
          <w:highlight w:val="none"/>
        </w:rPr>
        <w:t xml:space="preserve">（符合性证明文件部分，必须提供并加盖电子公章。否则，投标文件将被认定为未实质性响应）</w:t>
      </w:r>
      <w:r>
        <w:rPr>
          <w:rFonts w:hint="eastAsia" w:ascii="宋体" w:hAnsi="宋体" w:cs="宋体"/>
          <w:b/>
          <w:bCs/>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13.3.1满足招标文件报价要求的相关证明材料或承诺书；</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13.3.2满足招标文件商务要求的相关证明材料或承诺书；</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13.3.3满足招标文件技术要求的相关证明材料或承诺书；</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13.4投标书</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技术部分，必须提供并加盖电子公章。否则，投标文件将被认定为未实质性响应</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13.4.1投标人根据招标文件要求制定本项目详细的服务管理实施方案（包含各项目岗位职责制度、代煎药工作程序、配送方案、应急措施等）；</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13.4.2针对本项目服务工作标准及要求；</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13.4.3针对本项目的服务人员安排计划、岗位分配情况；相关岗位上岗资格证明等；</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13.4.4针对本项目服务配置的设备、设施；</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13.4.5服务保障承诺书；</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13.4.6投标单位《类似项目业绩一览表》（如有，附项目合同等证明材料）；</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13.4.7所投项目及招标文件中要求的相关证书及证明材料等。</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13.5投标文件上述条款规定的内容共同组成，投标人所提交的资料文件的完整与否，将直接影响投标人的评分（投标文件中所提交资料包含但不限于上述内容）。</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13.6投标文件由13.1-13.4款规定的内容共同组成，投标人所提交的资料文件的完整与否，将直接影响投标人的评分。</w:t>
      </w:r>
      <w:r>
        <w:rPr>
          <w:rFonts w:hint="eastAsia" w:ascii="宋体" w:hAnsi="宋体" w:cs="宋体"/>
          <w:color w:val="000000"/>
          <w:sz w:val="24"/>
          <w:szCs w:val="24"/>
          <w:highlight w:val="none"/>
        </w:rPr>
      </w:r>
    </w:p>
    <w:p>
      <w:pPr>
        <w:spacing w:line="360" w:lineRule="auto"/>
        <w:rPr>
          <w:rFonts w:hint="eastAsia" w:ascii="宋体" w:hAnsi="宋体" w:cs="宋体"/>
          <w:b/>
          <w:bCs/>
          <w:color w:val="000000"/>
          <w:sz w:val="24"/>
          <w:szCs w:val="24"/>
          <w:highlight w:val="none"/>
          <w14:ligatures w14:val="none"/>
        </w:rPr>
      </w:pPr>
      <w:r>
        <w:rPr>
          <w:rFonts w:hint="eastAsia" w:ascii="宋体" w:hAnsi="宋体" w:cs="宋体"/>
          <w:b/>
          <w:bCs/>
          <w:color w:val="000000"/>
          <w:sz w:val="24"/>
          <w:szCs w:val="24"/>
          <w:highlight w:val="none"/>
        </w:rPr>
        <w:t xml:space="preserve">13.7投标文件资格证明文件、技术部分不得出现投标报价</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p>
    <w:p>
      <w:pP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14.投标文件编制说明</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94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14.2制作电子投标文件时必须与投标文件制作软件目录一一对应，将相关资料上传至相应模块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14.3开标一览表为在开标仪式上唱标的内容，要求按格式填写统一规范，不得自行增减内容。</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15.对本次投标的详细说明的编制</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15.1对本次投标的详细说明由投标人视各自的情况自行编制，规格幅面应与正文一致，附于正文之后。</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16.投标报价（编制）要求的说明</w:t>
      </w:r>
      <w:r>
        <w:rPr>
          <w:rFonts w:hint="eastAsia" w:ascii="宋体" w:hAnsi="宋体"/>
          <w:color w:val="000000"/>
          <w:sz w:val="24"/>
          <w:highlight w:val="none"/>
        </w:rPr>
      </w:r>
      <w:r/>
    </w:p>
    <w:p>
      <w:pP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16.1除非合同中另有规定，投标人在投标报价表中的报价应包括在承包期内完成服务内容所需要的一切费用，</w:t>
      </w:r>
      <w:r>
        <w:rPr>
          <w:rFonts w:hint="eastAsia" w:ascii="宋体" w:hAnsi="宋体" w:cs="宋体"/>
          <w:color w:val="000000"/>
          <w:sz w:val="24"/>
          <w:szCs w:val="24"/>
          <w:highlight w:val="none"/>
        </w:rPr>
        <w:t xml:space="preserve">包括但不限于</w:t>
      </w:r>
      <w:r>
        <w:rPr>
          <w:rFonts w:hint="eastAsia" w:ascii="宋体" w:hAnsi="宋体" w:cs="宋体"/>
          <w:color w:val="000000"/>
          <w:sz w:val="24"/>
          <w:szCs w:val="24"/>
          <w:highlight w:val="none"/>
          <w:lang w:eastAsia="zh-CN"/>
        </w:rPr>
        <w:t xml:space="preserve">供货、煎药、包装、运输、</w:t>
      </w:r>
      <w:r>
        <w:rPr>
          <w:rFonts w:hint="eastAsia" w:ascii="宋体" w:hAnsi="宋体" w:cs="宋体"/>
          <w:color w:val="000000"/>
          <w:sz w:val="24"/>
          <w:szCs w:val="24"/>
          <w:highlight w:val="none"/>
          <w:lang w:eastAsia="zh-CN"/>
        </w:rPr>
        <w:t xml:space="preserve">保险、配送、管理、维护、劳务、培训、验收、办公设备、利润、风险、税金、</w:t>
      </w:r>
      <w:r>
        <w:rPr>
          <w:rFonts w:hint="eastAsia" w:ascii="宋体" w:hAnsi="宋体" w:cs="宋体"/>
          <w:color w:val="000000"/>
          <w:sz w:val="24"/>
          <w:szCs w:val="24"/>
          <w:highlight w:val="none"/>
        </w:rPr>
        <w:t xml:space="preserve">招标代理服务费、政策性文件规定及合同包含的所有风险、责任等各项应有费用。</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16.2投标人应按投标报价表中的全部货物和服务计算单价和总价（优惠率）。投标报价表中的每一单项均应计算并填写单价和总价（优惠率），由法定代表人或代理人签署。</w:t>
      </w:r>
      <w:r>
        <w:rPr>
          <w:rFonts w:hint="eastAsia" w:ascii="宋体" w:hAnsi="宋体" w:cs="宋体"/>
          <w:color w:val="000000"/>
          <w:sz w:val="24"/>
          <w:szCs w:val="24"/>
          <w:highlight w:val="none"/>
        </w:rP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16.3投标人应对招标文件内所要采购的全部内容进行报价，只投其中部分内容者，其标书将被拒绝。但如果招标文件要求分标段投标的，则投标人可以按招标文件要求有选择地只投其中一个</w:t>
      </w:r>
      <w:r>
        <w:rPr>
          <w:rFonts w:hint="eastAsia" w:ascii="宋体" w:hAnsi="宋体" w:cs="宋体"/>
          <w:color w:val="000000"/>
          <w:sz w:val="24"/>
          <w:szCs w:val="24"/>
          <w:highlight w:val="none"/>
        </w:rPr>
        <w:t xml:space="preserve">或几个标段，也可以投全部标段，但各标段应分别计算填写单价和总价。</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16.4一项投标内容只允许一个报价，采购人、采购代理机构不接受任何有选择性的投标报价。</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16.5投标文件报价中的单价和总价全部采用人民币表示，除非合同的特殊条款另有规定。</w:t>
      </w:r>
      <w:r>
        <w:rPr>
          <w:rFonts w:hint="eastAsia" w:ascii="宋体" w:hAnsi="宋体" w:cs="宋体"/>
          <w:color w:val="000000"/>
          <w:sz w:val="24"/>
          <w:szCs w:val="24"/>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16.6</w:t>
      </w:r>
      <w:r>
        <w:rPr>
          <w:rFonts w:ascii="SimSun" w:hAnsi="SimSun" w:eastAsia="SimSun" w:cs="SimSun"/>
          <w:color w:val="000000"/>
          <w:sz w:val="24"/>
        </w:rPr>
        <w:t xml:space="preserve">最低的投标报价或最高的优惠率是中标的重要条件，但不是中标的唯一条件。</w:t>
      </w:r>
      <w:r/>
    </w:p>
    <w:p>
      <w:pPr>
        <w:pStyle w:val="949"/>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17.投标保证金：本项目免收投标保证金。</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18.投标文件的有效期</w:t>
      </w:r>
      <w:r>
        <w:rPr>
          <w:rFonts w:hint="eastAsia" w:ascii="宋体" w:hAnsi="宋体"/>
          <w:color w:val="000000"/>
          <w:sz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18.1自开标日起六十天，投标书应保持有效，有效期不明确或短于这个规定期限的投标文件将被拒绝。</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18.2在特殊情况下，采购人或采购代理机构可与投标人协商延长投标书的有效期。这种要求和答复都应以书面形式进行。同意延长有效期的投标人不能修改投标文件，拒绝接受延期要求的投标人的投标将被拒绝。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19、制作、签署、上传电子投标文件：</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19.1本项目采用电子招投标形式，请供应商按照《苏采云系统供应商操作手册》进行制作、上传电子投标文件。</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19.2制作电子投标文件时，应按照招标文件要求加盖投标人电子公章。</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19.3</w:t>
      </w:r>
      <w:r>
        <w:rPr>
          <w:rFonts w:hint="eastAsia" w:ascii="宋体" w:hAnsi="宋体" w:cs="宋体"/>
          <w:b/>
          <w:bCs/>
          <w:color w:val="000000"/>
          <w:sz w:val="24"/>
          <w:szCs w:val="24"/>
          <w:highlight w:val="none"/>
        </w:rPr>
        <w:t xml:space="preserve">电子投标文件制作完成后请于投标文件网上提交截止时间前成功上传至“苏采云”系统，否则视为放弃参加该采购项目。</w:t>
      </w:r>
      <w:r>
        <w:rPr>
          <w:rFonts w:hint="eastAsia" w:ascii="宋体" w:hAnsi="宋体" w:cs="宋体"/>
          <w:color w:val="000000"/>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五、投标文件的</w:t>
      </w:r>
      <w:r>
        <w:rPr>
          <w:rFonts w:hint="eastAsia" w:ascii="宋体" w:hAnsi="宋体" w:cs="宋体"/>
          <w:color w:val="000000"/>
          <w:sz w:val="24"/>
          <w:szCs w:val="24"/>
          <w:highlight w:val="none"/>
        </w:rPr>
        <w:t xml:space="preserve">提交（上传）</w:t>
      </w:r>
      <w:r>
        <w:rPr>
          <w:rFonts w:hint="eastAsia" w:ascii="宋体" w:hAnsi="宋体"/>
          <w:color w:val="000000"/>
          <w:sz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20.投标文件的提交（上传）</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20.1投标人应当在投标截止时间前制作并上传电子投标文件。</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b/>
          <w:bCs/>
          <w:color w:val="000000"/>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rFonts w:hint="eastAsia" w:ascii="宋体" w:hAnsi="宋体" w:cs="宋体"/>
          <w:b/>
          <w:bCs/>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21.投标截止时间</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21.1投标人应当在招标文件要求投标文件网上提交截止时间前，将投标文件完成提交（上传）。逾期提交（上传）的投标文件，采购人和采购代理机构拒绝接收。</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21.3在投标截止时间止成功上传的投标文件少于三家，采购代理机构有权宣布本次招标失败。</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六、开标和评标</w:t>
      </w:r>
      <w:r>
        <w:rPr>
          <w:rFonts w:hint="eastAsia" w:ascii="宋体" w:hAnsi="宋体"/>
          <w:color w:val="000000"/>
          <w:sz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22.开标</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22.1开标由采购代理机构主持，邀请投标人在线参加。投标人应当按照《苏采云系统供应商操作手册》规定，</w:t>
      </w:r>
      <w:r>
        <w:rPr>
          <w:rFonts w:hint="eastAsia" w:ascii="宋体" w:hAnsi="宋体" w:cs="宋体"/>
          <w:b/>
          <w:bCs/>
          <w:color w:val="000000"/>
          <w:sz w:val="24"/>
          <w:szCs w:val="24"/>
          <w:highlight w:val="none"/>
        </w:rPr>
        <w:t xml:space="preserve">参加开标活动和在“苏采云”系统规定的时间内对投标文件进行解密。</w:t>
      </w:r>
      <w:r>
        <w:rPr>
          <w:rFonts w:hint="eastAsia" w:ascii="宋体" w:hAnsi="宋体" w:cs="宋体"/>
          <w:color w:val="000000"/>
          <w:sz w:val="24"/>
          <w:szCs w:val="24"/>
          <w:highlight w:val="none"/>
        </w:rPr>
        <w:t xml:space="preserve">评标委员会成员不得参加开标活动。</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22.3公开招标采购项目开标结束后，采购代理机构依法对投标人的资格进行审查，未通过资格审查的投标文件将作无效标处理。合格投标人不足三家的，不得评标。</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23.资格审查</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23.1公开招标采购项目开标结束后，采购人或者采购代理机构应当依法对投标人的资格进行审查，未通过资格审查的视为无效投标。</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23.2.1查询时间：投标文件递交截止时间。</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b/>
          <w:bCs/>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24.评标委员会</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24.1评标委员会负责具体评标事务，并独立履行下列职责；</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24.1.1审查、评价投标文件是否符合招标文件的商务、技术等实质性要求；</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24.1.2要求投标人对投标文件有关事项作出澄清或者说明；</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24.1.3对投标文件进行比较和评价；</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24.1.4确定中标候选人名单，以及根据采购人委托直接确定中标人；</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24.1.5向采购人、采购代理机构或者有关部门报告评标中发现的违法行为。</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24.2评标委员会成员应当履行下列义务：</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24.2.1遵纪守法，客观、公正、廉洁地履行职责；</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24.2.2按照招标文件规定的评标办法和评标标准进行评标，对评标意见承担个人责任；</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24.2.3对评标过程和结果，以及投标人的商业秘密保密；</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24.2.4根据全体评标成员签字的原始评标记录和评标结果编写评标报告；</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24.2.5配合相关部门的投诉处理工作；</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24.2.6配合采购人、采购代理机构答复投标人提出的质疑。</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25.评标内容的保密</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25.2在投标文件的审查、澄清、评价和比较以及授予合同的过程中，投标人对采购人、采购代理机构和评标委员会成员施加影响的任何行为，都将取消其中标资格。</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25.3在评标期间，采购人或采购代理机构将通过指定联络人与投标人进行联系。</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26.对投标文件初审</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评委会将对资格符合的投标文件进行符合性审查。即依据招标文件规定，从投标文件有效性、完整性和对招标文件响应程度进行审查，以确定是否对招标文件实质性要求作出响应。投标文件有下列情况之一者将被认定为无效投标：</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26.1.1投标文件未按照本须知规定签署和盖章；</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26.1.2投标人</w:t>
      </w:r>
      <w:r>
        <w:rPr>
          <w:rFonts w:hint="eastAsia" w:ascii="宋体" w:hAnsi="宋体" w:cs="宋体"/>
          <w:color w:val="000000"/>
          <w:sz w:val="24"/>
          <w:highlight w:val="none"/>
          <w:lang w:val="zh-CN"/>
        </w:rPr>
        <w:t xml:space="preserve">不具备招标文件中规定的资格要求的</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26.1.3投标人的报价是选择性的或只投了招标内容中部分内容；投标人拒绝修正错误；</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26.1.4投标人的投标文件中出现评委会认为不应雷同的或其他被评委会认定无效的情况。</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26.1.5</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文件制作机器码一致</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82"/>
        <w:ind w:firstLine="0"/>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lang w:val="en-US"/>
        </w:rPr>
        <w:t xml:space="preserve">26.1.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highlight w:val="none"/>
        </w:rPr>
        <w:t xml:space="preserve">法律、法规和招标文件规定的其他无效情形。</w:t>
      </w:r>
      <w:r>
        <w:rPr>
          <w:rFonts w:hint="eastAsia" w:ascii="宋体" w:hAnsi="宋体" w:cs="宋体"/>
          <w:color w:val="000000"/>
          <w:sz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26.2在详细评标之前，评委会将首先审查每份投标书是否实质响应了招标文件的要求。实质性响应的投标应该是与招标文件的全部条款、条件和规格相符，没有重大偏离或保留。</w:t>
      </w:r>
      <w:r>
        <w:rPr>
          <w:rFonts w:hint="eastAsia" w:ascii="宋体" w:hAnsi="宋体" w:cs="宋体"/>
          <w:color w:val="000000"/>
          <w:sz w:val="24"/>
          <w:highlight w:val="none"/>
          <w:lang w:val="zh-CN"/>
        </w:rPr>
        <w:t xml:space="preserve">不得限制合同中买方的权利或投标人的义务，也不得对其他实质性响应的投标人的竞争地位产生不公正影响</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26.3</w:t>
      </w:r>
      <w:r>
        <w:rPr>
          <w:rFonts w:hint="eastAsia" w:ascii="宋体" w:hAnsi="宋体" w:cs="宋体"/>
          <w:color w:val="000000"/>
          <w:sz w:val="24"/>
          <w:highlight w:val="none"/>
          <w:lang w:val="zh-CN"/>
        </w:rPr>
        <w:t xml:space="preserve">对于投标文件中含义不明确、同类问题表述不一致或者有明显文字和计算错误的</w:t>
      </w:r>
      <w:r>
        <w:rPr>
          <w:rFonts w:hint="eastAsia" w:ascii="宋体" w:hAnsi="宋体" w:cs="宋体"/>
          <w:color w:val="000000"/>
          <w:sz w:val="24"/>
          <w:szCs w:val="24"/>
          <w:highlight w:val="none"/>
          <w:lang w:val="zh-CN"/>
        </w:rPr>
        <w:t xml:space="preserve">内容，评标委员会应当以书面形式要求投标人作出必要的澄清、说明或者补正。</w:t>
      </w:r>
      <w:r>
        <w:rPr>
          <w:rFonts w:hint="eastAsia" w:ascii="宋体" w:hAnsi="宋体" w:cs="宋体"/>
          <w:color w:val="000000"/>
          <w:sz w:val="24"/>
          <w:szCs w:val="24"/>
          <w:highlight w:val="none"/>
          <w:lang w:val="zh-CN"/>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.4投标人的澄清、说明或者补正应当采用书面形式，并加盖</w:t>
      </w:r>
      <w:r>
        <w:rPr>
          <w:rFonts w:hint="eastAsia" w:ascii="宋体" w:hAnsi="宋体" w:cs="宋体"/>
          <w:color w:val="000000"/>
          <w:sz w:val="24"/>
          <w:szCs w:val="24"/>
          <w:highlight w:val="none"/>
        </w:rPr>
        <w:t xml:space="preserve">其单位电子公章</w:t>
      </w: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b/>
          <w:color w:val="000000"/>
          <w:sz w:val="24"/>
          <w:szCs w:val="24"/>
          <w:highlight w:val="none"/>
        </w:rPr>
        <w:t xml:space="preserve">本项目投标人的澄清、说明或者补正采用线上澄清</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26.5评标委员会将对确定为实质性响应的投标进行审核，看其是否有计算上或累加上的算术错误。投标文件报价出现前后不一致的，除招标文件另有规定外，按照下列规定修正：</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26.5.1投标文件中开标一览表（报价表）内容与投标文件中相应内容不一致的，以开标一览表（报价表）为准；</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26.5.2大写金额和小写金额不一致的，以大写金额为准；</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26.5.3单价金额小数点或者百分比有明显错位的，以开标一览表的总价为准，并修改单价；</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b/>
          <w:color w:val="000000"/>
          <w:sz w:val="24"/>
          <w:highlight w:val="none"/>
          <w:lang w:val="zh-CN"/>
        </w:rPr>
      </w:pPr>
      <w:r>
        <w:rPr>
          <w:rFonts w:hint="eastAsia" w:ascii="宋体" w:hAnsi="宋体" w:cs="宋体"/>
          <w:color w:val="000000"/>
          <w:sz w:val="24"/>
          <w:szCs w:val="24"/>
          <w:highlight w:val="none"/>
        </w:rPr>
        <w:t xml:space="preserve">26.5.4总价金额与按单价汇总金额不一致的，以单价金额计算结果为准。</w:t>
      </w:r>
      <w:r>
        <w:rPr>
          <w:rFonts w:hint="eastAsia" w:ascii="宋体" w:hAnsi="宋体" w:cs="宋体"/>
          <w:b/>
          <w:color w:val="000000"/>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cs="宋体"/>
          <w:b/>
          <w:color w:val="000000"/>
          <w:sz w:val="24"/>
          <w:highlight w:val="none"/>
          <w:lang w:val="zh-CN"/>
        </w:rPr>
      </w:r>
      <w:r/>
    </w:p>
    <w:p>
      <w:pPr>
        <w:pStyle w:val="949"/>
        <w:spacing w:line="360" w:lineRule="auto"/>
        <w:rPr>
          <w:rFonts w:hint="eastAsia" w:ascii="宋体" w:hAnsi="宋体" w:cs="宋体"/>
          <w:b/>
          <w:color w:val="000000"/>
          <w:sz w:val="24"/>
          <w:highlight w:val="none"/>
          <w:lang w:val="zh-CN"/>
        </w:rPr>
      </w:pPr>
      <w:r>
        <w:rPr>
          <w:rFonts w:hint="eastAsia" w:ascii="宋体" w:hAnsi="宋体" w:cs="宋体"/>
          <w:color w:val="000000"/>
          <w:sz w:val="24"/>
          <w:szCs w:val="24"/>
          <w:highlight w:val="none"/>
        </w:rPr>
        <w:t xml:space="preserve">26.6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color w:val="000000"/>
          <w:sz w:val="24"/>
          <w:highlight w:val="none"/>
          <w:lang w:val="zh-CN"/>
        </w:rPr>
        <w:t xml:space="preserve">本项目投标人的澄清、说明或者补正采用线上澄清。</w:t>
      </w:r>
      <w:r>
        <w:rPr>
          <w:rFonts w:hint="eastAsia" w:ascii="宋体" w:hAnsi="宋体" w:cs="宋体"/>
          <w:b/>
          <w:color w:val="000000"/>
          <w:sz w:val="24"/>
          <w:highlight w:val="none"/>
          <w:lang w:val="zh-CN"/>
        </w:rPr>
      </w:r>
      <w:r/>
    </w:p>
    <w:p>
      <w:pPr>
        <w:pStyle w:val="949"/>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26.7除上述情形外，对投标文件的判定，只依据投标文件本身，不依靠开标后的任何外来证明。</w:t>
      </w:r>
      <w:r>
        <w:rPr>
          <w:rFonts w:hint="eastAsia" w:ascii="宋体" w:hAnsi="宋体" w:cs="宋体"/>
          <w:color w:val="000000"/>
          <w:sz w:val="24"/>
          <w:szCs w:val="24"/>
          <w:highlight w:val="none"/>
        </w:rPr>
      </w:r>
      <w:r/>
    </w:p>
    <w:p>
      <w:pPr>
        <w:pStyle w:val="949"/>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26.8</w:t>
      </w:r>
      <w:r>
        <w:rPr>
          <w:rFonts w:hint="eastAsia" w:ascii="宋体" w:hAnsi="宋体" w:cs="宋体"/>
          <w:color w:val="000000"/>
          <w:sz w:val="24"/>
          <w:szCs w:val="24"/>
          <w:highlight w:val="none"/>
          <w:lang w:val="zh-CN"/>
        </w:rPr>
        <w:t xml:space="preserve">采购代理机构将拒绝被确定为非实质性响应的投标，投标人不能通过修正或撤销不符之处而使其投标成为实质性响应的投标。</w:t>
      </w:r>
      <w:r>
        <w:rPr>
          <w:rFonts w:ascii="宋体" w:hAnsi="宋体" w:cs="宋体"/>
          <w:color w:val="000000"/>
          <w:sz w:val="24"/>
          <w:szCs w:val="24"/>
          <w:highlight w:val="none"/>
        </w:rPr>
      </w:r>
      <w:r/>
    </w:p>
    <w:p>
      <w:pPr>
        <w:pStyle w:val="949"/>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26.9对不同文字文本投标文件的解释发生异议的，以中文文本为准。</w:t>
      </w:r>
      <w:r>
        <w:rPr>
          <w:rFonts w:hint="eastAsia" w:ascii="宋体" w:hAnsi="宋体" w:cs="宋体"/>
          <w:color w:val="000000"/>
          <w:sz w:val="24"/>
          <w:szCs w:val="24"/>
          <w:highlight w:val="none"/>
        </w:rPr>
      </w:r>
      <w:r/>
    </w:p>
    <w:p>
      <w:pPr>
        <w:pStyle w:val="949"/>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26.10</w:t>
      </w:r>
      <w:r>
        <w:rPr>
          <w:rFonts w:hint="eastAsia" w:ascii="宋体" w:hAnsi="宋体" w:cs="宋体"/>
          <w:color w:val="000000"/>
          <w:sz w:val="24"/>
          <w:szCs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27.废标</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27.1在招标过程中，出现下列情况之一的，应予废标：</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27.1.1符合专业条件的供应商或者对招标文件作实质响应的供应商不足三家；</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27.1.2</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文件制作机器码一致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27.1.3</w:t>
      </w:r>
      <w:r>
        <w:rPr>
          <w:rFonts w:hint="eastAsia" w:ascii="宋体" w:hAnsi="宋体" w:cs="宋体"/>
          <w:color w:val="000000"/>
          <w:sz w:val="24"/>
          <w:szCs w:val="24"/>
          <w:highlight w:val="none"/>
        </w:rPr>
        <w:t xml:space="preserve">出现影响采购公正的违法、违规行为的；</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投标人的报价均超过了采购预算或最高限价，采购人不能支付的；</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27.1.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因重大变故，采购任务取消的</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27.2废标后，采购代理机构将发布废标公告。</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28.投标文件的评价和比较</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28.1评标委员会将仅对按照本须知有关规定确定为实质性响应招标文件要求的投标文件进行评价和比较。</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28.2评价和比较采用综合评分法，即投标文件满足招标文件全部实质性要求，且按照评审因素的量化指标评审得分最高的投标人为中标候选人。</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28.3最低的投标报价或最高的折扣比例是中标的重要条件，但不是唯一条件。</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七、中标人的确认及合同授予</w:t>
      </w:r>
      <w:r>
        <w:rPr>
          <w:rFonts w:hint="eastAsia" w:ascii="宋体" w:hAnsi="宋体" w:cs="宋体"/>
          <w:color w:val="000000"/>
          <w:sz w:val="24"/>
          <w:szCs w:val="24"/>
          <w:highlight w:val="none"/>
        </w:rPr>
      </w:r>
      <w:r/>
    </w:p>
    <w:p>
      <w:pPr>
        <w:pStyle w:val="949"/>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29.中标人的确认</w:t>
      </w:r>
      <w:r>
        <w:rPr>
          <w:rFonts w:hint="eastAsia" w:ascii="宋体" w:hAnsi="宋体" w:cs="宋体"/>
          <w:color w:val="000000"/>
          <w:sz w:val="24"/>
          <w:szCs w:val="24"/>
          <w:highlight w:val="none"/>
        </w:rPr>
      </w:r>
      <w:r/>
    </w:p>
    <w:p>
      <w:pPr>
        <w:pStyle w:val="949"/>
        <w:spacing w:line="360" w:lineRule="auto"/>
        <w:tabs>
          <w:tab w:val="left" w:pos="56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29.1</w:t>
      </w:r>
      <w:r>
        <w:rPr>
          <w:rFonts w:hint="eastAsia" w:ascii="宋体" w:hAnsi="宋体" w:cs="宋体"/>
          <w:color w:val="000000"/>
          <w:sz w:val="24"/>
          <w:highlight w:val="none"/>
          <w:lang w:val="zh-CN"/>
        </w:rPr>
        <w:t xml:space="preserve">本次评标采用综合评分法：</w:t>
      </w:r>
      <w:r>
        <w:rPr>
          <w:rFonts w:hint="eastAsia" w:ascii="宋体" w:hAnsi="宋体" w:cs="宋体"/>
          <w:bCs/>
          <w:color w:val="000000"/>
          <w:sz w:val="24"/>
          <w:highlight w:val="none"/>
          <w:lang w:val="zh-CN"/>
        </w:rPr>
        <w:t xml:space="preserve">在满足招标文件实质性要求前提下，按照招标文件中规定的评分标准和各项因素进行综合评审后，以评标总得分最高的投标人作为相应标段的中标候选人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9.2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 w:val="24"/>
          <w:highlight w:val="none"/>
        </w:rPr>
      </w:r>
      <w:r/>
    </w:p>
    <w:p>
      <w:pPr>
        <w:pStyle w:val="949"/>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30.中标通知书/未中标通知书</w:t>
      </w:r>
      <w:r>
        <w:rPr>
          <w:rFonts w:hint="eastAsia" w:ascii="宋体" w:hAnsi="宋体" w:cs="宋体"/>
          <w:color w:val="000000"/>
          <w:sz w:val="24"/>
          <w:highlight w:val="none"/>
        </w:rPr>
      </w:r>
      <w:r/>
    </w:p>
    <w:p>
      <w:pPr>
        <w:pStyle w:val="949"/>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30.1确定出中标人后，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highlight w:val="none"/>
        </w:rPr>
      </w:r>
      <w:r/>
    </w:p>
    <w:p>
      <w:pPr>
        <w:pStyle w:val="949"/>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30.2中标通知书将成为合同的组成部分，对采购人和中标人具有同等法律效力。</w:t>
      </w:r>
      <w:r>
        <w:rPr>
          <w:rFonts w:hint="eastAsia" w:ascii="宋体" w:hAnsi="宋体" w:cs="宋体"/>
          <w:color w:val="000000"/>
          <w:sz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30.3中标通知书发出后，采购人不得违法改变中标结果，中标人无正当理由不得放弃中标。</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30.4采购代理机构对未中标人不承担解释未中标原因的义务。</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30.5未中标供应商须在中标公告发出之日起2个工作日内向采购代理机构另行提供用以接收《未中标通知书》的电子邮件地址，未按时提供电子邮件地址或提供信息有误的，视为自动放弃并自行承担相应后果。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cs="宋体"/>
          <w:b/>
          <w:bCs/>
          <w:color w:val="000000"/>
          <w:sz w:val="24"/>
          <w:szCs w:val="24"/>
          <w:highlight w:val="none"/>
        </w:rPr>
      </w:r>
      <w:r/>
    </w:p>
    <w:p>
      <w:pPr>
        <w:pStyle w:val="949"/>
        <w:spacing w:line="360" w:lineRule="auto"/>
        <w:tabs>
          <w:tab w:val="left" w:pos="9000" w:leader="none"/>
        </w:tabs>
        <w:rPr>
          <w:rFonts w:hint="eastAsia" w:ascii="宋体" w:hAnsi="宋体" w:cs="宋体"/>
          <w:color w:val="000000"/>
          <w:sz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highlight w:val="none"/>
        </w:rPr>
        <w:t xml:space="preserve">合同授予：</w:t>
      </w:r>
      <w:r>
        <w:rPr>
          <w:rFonts w:hint="eastAsia" w:ascii="宋体" w:hAnsi="宋体" w:cs="宋体"/>
          <w:color w:val="000000"/>
          <w:sz w:val="24"/>
          <w:highlight w:val="none"/>
        </w:rPr>
      </w:r>
      <w:r/>
    </w:p>
    <w:p>
      <w:pPr>
        <w:pStyle w:val="949"/>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31.1采购人、采购代理机构将把合同授予其投标文件在实质性响应招标文件要求和按本须知规定评选出的投标人。确定为中标的投标人必须具有实施本合同的能力和资源。</w:t>
      </w:r>
      <w:r>
        <w:rPr>
          <w:rFonts w:hint="eastAsia" w:ascii="宋体" w:hAnsi="宋体" w:cs="宋体"/>
          <w:color w:val="000000"/>
          <w:sz w:val="24"/>
          <w:highlight w:val="none"/>
        </w:rPr>
      </w:r>
      <w:r/>
    </w:p>
    <w:p>
      <w:pPr>
        <w:pStyle w:val="949"/>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31.2采购人在授标时可以增加（或减少）中标货物和服务的数量，但增加的数量的金额不得超过中标货物和服务金额的10%。</w:t>
      </w:r>
      <w:r>
        <w:rPr>
          <w:rFonts w:hint="eastAsia" w:ascii="宋体" w:hAnsi="宋体" w:cs="宋体"/>
          <w:color w:val="000000"/>
          <w:sz w:val="24"/>
          <w:highlight w:val="none"/>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31.3采购人和中标人所签订的合同不得对招标文件确定的事项和中标人投标文件作实质性修改；</w:t>
      </w:r>
      <w:r>
        <w:rPr>
          <w:rFonts w:hint="eastAsia" w:ascii="宋体" w:hAnsi="宋体" w:cs="宋体"/>
          <w:color w:val="000000"/>
          <w:sz w:val="24"/>
          <w:highlight w:val="none"/>
          <w:lang w:val="zh-CN"/>
        </w:rPr>
        <w:t xml:space="preserve">招标文件、中标供应商的投标文件及其澄清文件等，均为签订合同的依据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49"/>
        <w:spacing w:line="360" w:lineRule="auto"/>
        <w:tabs>
          <w:tab w:val="left" w:pos="9000" w:leader="none"/>
        </w:tabs>
        <w:rPr>
          <w:rFonts w:hint="eastAsia" w:ascii="宋体" w:hAnsi="宋体" w:cs="宋体"/>
          <w:color w:val="000000"/>
          <w:sz w:val="24"/>
          <w:highlight w:val="none"/>
          <w:lang w:val="zh-CN"/>
        </w:rPr>
      </w:pPr>
      <w:r>
        <w:rPr>
          <w:rFonts w:hint="eastAsia" w:ascii="宋体" w:hAnsi="宋体" w:cs="宋体"/>
          <w:color w:val="000000"/>
          <w:sz w:val="24"/>
          <w:szCs w:val="24"/>
          <w:highlight w:val="none"/>
        </w:rPr>
        <w:t xml:space="preserve">31.4</w:t>
      </w:r>
      <w:r>
        <w:rPr>
          <w:rFonts w:hint="eastAsia" w:ascii="宋体" w:hAnsi="宋体" w:cs="宋体"/>
          <w:color w:val="000000"/>
          <w:sz w:val="24"/>
          <w:highlight w:val="none"/>
          <w:lang w:val="zh-CN"/>
        </w:rPr>
        <w:t xml:space="preserve">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rFonts w:hint="eastAsia" w:ascii="宋体" w:hAnsi="宋体" w:cs="宋体"/>
          <w:color w:val="000000"/>
          <w:sz w:val="24"/>
          <w:highlight w:val="none"/>
          <w:lang w:val="zh-CN"/>
        </w:rPr>
      </w:r>
      <w:r/>
    </w:p>
    <w:p>
      <w:pPr>
        <w:pStyle w:val="949"/>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31.5</w:t>
      </w:r>
      <w:r>
        <w:rPr>
          <w:rFonts w:hint="eastAsia" w:ascii="宋体" w:hAnsi="宋体" w:cs="宋体"/>
          <w:color w:val="000000"/>
          <w:sz w:val="24"/>
          <w:highlight w:val="none"/>
          <w:lang w:val="zh-CN"/>
        </w:rPr>
        <w:t xml:space="preserve">中标人无正当理由不得拒绝签订政府采购合同；</w:t>
      </w:r>
      <w:r>
        <w:rPr>
          <w:rFonts w:hint="eastAsia" w:ascii="宋体" w:hAnsi="宋体" w:cs="宋体"/>
          <w:color w:val="000000"/>
          <w:sz w:val="24"/>
          <w:szCs w:val="24"/>
          <w:highlight w:val="none"/>
        </w:rPr>
        <w:t xml:space="preserve">采购人和中标人应当根据合同的约定依法履行合同义务。</w:t>
      </w:r>
      <w:r>
        <w:rPr>
          <w:rFonts w:hint="eastAsia" w:ascii="宋体" w:hAnsi="宋体" w:cs="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八、其他事项</w:t>
      </w:r>
      <w:r>
        <w:rPr>
          <w:rFonts w:hint="eastAsia" w:ascii="宋体" w:hAnsi="宋体"/>
          <w:color w:val="000000"/>
          <w:sz w:val="24"/>
          <w:highlight w:val="none"/>
        </w:rPr>
      </w:r>
      <w:r/>
    </w:p>
    <w:p>
      <w:pPr>
        <w:pStyle w:val="949"/>
        <w:jc w:val="left"/>
        <w:spacing w:line="360" w:lineRule="auto"/>
        <w:tabs>
          <w:tab w:val="left" w:pos="90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32.中标人须按前附表的规定计算并支付中标服务费，该费用应在领取中标通知书时一次性付清，如果未按规定缴纳中标服务费，采购代理机构保留诉讼的权利。</w:t>
      </w:r>
      <w:r>
        <w:rPr>
          <w:rFonts w:hint="eastAsia" w:ascii="宋体" w:hAnsi="宋体" w:cs="宋体"/>
          <w:color w:val="000000"/>
          <w:sz w:val="24"/>
          <w:szCs w:val="24"/>
          <w:highlight w:val="none"/>
        </w:rPr>
      </w:r>
      <w:r/>
    </w:p>
    <w:p>
      <w:pPr>
        <w:pStyle w:val="94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33.有关监督部门将对招投标全过程进行监督，招标过程将通过公证机关进行公证。</w:t>
      </w:r>
      <w:r>
        <w:rPr>
          <w:rFonts w:hint="eastAsia" w:ascii="宋体" w:hAnsi="宋体" w:cs="宋体"/>
          <w:color w:val="000000"/>
          <w:sz w:val="24"/>
          <w:szCs w:val="24"/>
          <w:highlight w:val="none"/>
        </w:rPr>
      </w:r>
      <w:r/>
    </w:p>
    <w:p>
      <w:pPr>
        <w:pStyle w:val="94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34.未尽事宜按《中华人民共和国政府采购法》及其他有关法律法规规定执行。</w:t>
      </w:r>
      <w:r>
        <w:rPr>
          <w:rFonts w:hint="eastAsia" w:ascii="宋体" w:hAnsi="宋体" w:cs="宋体"/>
          <w:color w:val="000000"/>
          <w:sz w:val="24"/>
          <w:szCs w:val="24"/>
          <w:highlight w:val="none"/>
        </w:rPr>
      </w:r>
      <w:r/>
    </w:p>
    <w:p>
      <w:pPr>
        <w:pStyle w:val="949"/>
        <w:ind w:firstLine="1200"/>
        <w:spacing w:line="360" w:lineRule="auto"/>
        <w:rPr>
          <w:rFonts w:hint="eastAsia" w:ascii="宋体" w:hAnsi="宋体" w:cs="宋体"/>
          <w:bCs/>
          <w:color w:val="000000"/>
          <w:sz w:val="24"/>
          <w:szCs w:val="24"/>
          <w:highlight w:val="none"/>
        </w:rPr>
        <w:sectPr>
          <w:headerReference w:type="default" r:id="rId9"/>
          <w:footerReference w:type="default" r:id="rId11"/>
          <w:footnotePr/>
          <w:endnotePr/>
          <w:type w:val="nextPage"/>
          <w:pgSz w:w="11906" w:h="16838" w:orient="portrait"/>
          <w:pgMar w:top="1440" w:right="1486" w:bottom="1440" w:left="1800" w:header="964" w:footer="992" w:gutter="0"/>
          <w:cols w:num="1" w:sep="0" w:space="1701" w:equalWidth="1"/>
          <w:docGrid w:linePitch="360"/>
        </w:sectPr>
        <w:outlineLvl w:val="0"/>
      </w:pPr>
      <w:r>
        <w:rPr>
          <w:rFonts w:hint="eastAsia" w:ascii="宋体" w:hAnsi="宋体" w:cs="宋体"/>
          <w:bCs/>
          <w:color w:val="000000"/>
          <w:sz w:val="24"/>
          <w:szCs w:val="24"/>
          <w:highlight w:val="none"/>
        </w:rPr>
      </w:r>
      <w:r/>
    </w:p>
    <w:p>
      <w:pPr>
        <w:pStyle w:val="949"/>
        <w:jc w:val="center"/>
        <w:spacing w:line="360" w:lineRule="auto"/>
        <w:rPr>
          <w:rFonts w:ascii="宋体" w:hAnsi="宋体"/>
          <w:b/>
          <w:bCs/>
          <w:color w:val="000000"/>
          <w:sz w:val="44"/>
          <w:szCs w:val="44"/>
          <w:highlight w:val="none"/>
        </w:rPr>
      </w:pPr>
      <w:r>
        <w:rPr>
          <w:rFonts w:hint="eastAsia" w:ascii="宋体" w:hAnsi="宋体"/>
          <w:color w:val="000000"/>
          <w:sz w:val="44"/>
          <w:szCs w:val="44"/>
          <w:highlight w:val="none"/>
        </w:rPr>
        <w:t xml:space="preserve">第三章 投标文件格式</w:t>
      </w:r>
      <w:r>
        <w:rPr>
          <w:rFonts w:ascii="宋体" w:hAnsi="宋体"/>
          <w:b/>
          <w:bCs/>
          <w:color w:val="000000"/>
          <w:sz w:val="44"/>
          <w:szCs w:val="44"/>
          <w:highlight w:val="none"/>
        </w:rPr>
      </w:r>
      <w:r/>
    </w:p>
    <w:p>
      <w:pPr>
        <w:pStyle w:val="949"/>
        <w:spacing w:line="440" w:lineRule="exact"/>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9"/>
        <w:spacing w:line="440" w:lineRule="exact"/>
        <w:rPr>
          <w:rFonts w:hint="eastAsia" w:ascii="宋体" w:hAnsi="宋体"/>
          <w:color w:val="000000"/>
          <w:sz w:val="24"/>
          <w:highlight w:val="none"/>
        </w:rPr>
      </w:pPr>
      <w:r>
        <w:rPr>
          <w:rFonts w:hint="eastAsia" w:ascii="宋体" w:hAnsi="宋体"/>
          <w:color w:val="000000"/>
          <w:sz w:val="24"/>
          <w:highlight w:val="none"/>
        </w:rPr>
        <w:t xml:space="preserve">说明：</w:t>
      </w:r>
      <w:r>
        <w:rPr>
          <w:rFonts w:hint="eastAsia" w:ascii="宋体" w:hAnsi="宋体"/>
          <w:color w:val="000000"/>
          <w:sz w:val="24"/>
          <w:highlight w:val="none"/>
        </w:rPr>
      </w:r>
      <w:r/>
    </w:p>
    <w:p>
      <w:pPr>
        <w:pStyle w:val="949"/>
        <w:ind w:firstLine="435"/>
        <w:spacing w:line="440" w:lineRule="exact"/>
        <w:rPr>
          <w:rFonts w:hint="eastAsia" w:ascii="宋体" w:hAnsi="宋体"/>
          <w:color w:val="000000"/>
          <w:sz w:val="24"/>
          <w:highlight w:val="none"/>
        </w:rPr>
      </w:pPr>
      <w:r>
        <w:rPr>
          <w:rFonts w:hint="eastAsia" w:ascii="宋体" w:hAnsi="宋体"/>
          <w:color w:val="000000"/>
          <w:sz w:val="24"/>
          <w:highlight w:val="none"/>
        </w:rPr>
        <w:t xml:space="preserve">对本章所有的投标书格式，投标方可根据自身情况进行补充和修改，但补充和修改不得造成与本格式内容有实质性的违背。</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lang w:eastAsia="zh-CN"/>
        </w:rPr>
        <w:t xml:space="preserve">一</w:t>
      </w:r>
      <w:r>
        <w:rPr>
          <w:rFonts w:hint="eastAsia" w:ascii="宋体" w:hAnsi="宋体"/>
          <w:color w:val="000000"/>
          <w:sz w:val="24"/>
          <w:highlight w:val="none"/>
        </w:rPr>
        <w:t xml:space="preserve">、（投标方）法定代表人授权委托书</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cente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授权委托书</w:t>
      </w:r>
      <w:r>
        <w:rPr>
          <w:rFonts w:hint="eastAsia" w:ascii="宋体" w:hAnsi="宋体"/>
          <w:color w:val="000000"/>
          <w:sz w:val="28"/>
          <w:szCs w:val="28"/>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（姓名）</w:t>
      </w: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  </w:t>
      </w:r>
      <w:r>
        <w:rPr>
          <w:rFonts w:hint="eastAsia" w:ascii="宋体" w:hAnsi="宋体"/>
          <w:color w:val="000000"/>
          <w:sz w:val="24"/>
          <w:highlight w:val="none"/>
        </w:rPr>
        <w:t xml:space="preserve">的法定代表人，现授权委托</w:t>
      </w:r>
      <w:r>
        <w:rPr>
          <w:rFonts w:hint="eastAsia" w:ascii="宋体" w:hAnsi="宋体"/>
          <w:color w:val="000000"/>
          <w:sz w:val="24"/>
          <w:highlight w:val="none"/>
          <w:u w:val="single"/>
        </w:rPr>
        <w:t xml:space="preserve">  （单位名称）  </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  （姓名）  </w:t>
      </w:r>
      <w:r>
        <w:rPr>
          <w:rFonts w:hint="eastAsia" w:ascii="宋体" w:hAnsi="宋体"/>
          <w:color w:val="000000"/>
          <w:sz w:val="24"/>
          <w:highlight w:val="none"/>
        </w:rPr>
        <w:t xml:space="preserve">为我公司被授权人，以本公司的名义参加苏州惠德普源企业咨询有限公司组织实施的编号为</w:t>
      </w:r>
      <w:r>
        <w:rPr>
          <w:rFonts w:hint="eastAsia" w:ascii="宋体" w:hAnsi="宋体"/>
          <w:color w:val="000000"/>
          <w:sz w:val="24"/>
          <w:highlight w:val="none"/>
          <w:u w:val="single"/>
        </w:rPr>
        <w:t xml:space="preserve">  （招标编号）  </w:t>
      </w:r>
      <w:r>
        <w:rPr>
          <w:rFonts w:hint="eastAsia" w:ascii="宋体" w:hAnsi="宋体"/>
          <w:color w:val="000000"/>
          <w:sz w:val="24"/>
          <w:highlight w:val="none"/>
        </w:rPr>
        <w:t xml:space="preserve">号的招标活动。被授权人在开标、评标、合同谈判过程中所签署的一切文件和处理与此有关的一切事务，我均予以承认。</w:t>
      </w:r>
      <w:r>
        <w:rPr>
          <w:rFonts w:hint="eastAsia" w:ascii="宋体" w:hAnsi="宋体"/>
          <w:color w:val="000000"/>
          <w:sz w:val="24"/>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olor w:val="000000"/>
          <w:sz w:val="24"/>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被授权人无转委托权。特此委托。</w:t>
      </w:r>
      <w:r>
        <w:rPr>
          <w:rFonts w:hint="eastAsia" w:ascii="宋体" w:hAnsi="宋体"/>
          <w:color w:val="000000"/>
          <w:sz w:val="24"/>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投标单位：（盖章）</w:t>
      </w:r>
      <w:r>
        <w:rPr>
          <w:rFonts w:hint="eastAsia" w:ascii="宋体" w:hAnsi="宋体"/>
          <w:color w:val="000000"/>
          <w:sz w:val="24"/>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r>
      <w:r/>
    </w:p>
    <w:p>
      <w:pPr>
        <w:pStyle w:val="949"/>
        <w:ind w:firstLine="42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被授权人：（签字）</w:t>
      </w:r>
      <w:r>
        <w:rPr>
          <w:rFonts w:hint="eastAsia" w:ascii="宋体" w:hAnsi="宋体"/>
          <w:color w:val="000000"/>
          <w:sz w:val="24"/>
          <w:highlight w:val="none"/>
        </w:rPr>
      </w:r>
      <w:r/>
    </w:p>
    <w:p>
      <w:pPr>
        <w:pStyle w:val="949"/>
        <w:ind w:firstLine="420"/>
        <w:jc w:val="righ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ind w:firstLine="420"/>
        <w:jc w:val="left"/>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9"/>
        <w:ind w:firstLine="420"/>
        <w:jc w:val="center"/>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9"/>
        <w:jc w:val="left"/>
        <w:spacing w:line="360" w:lineRule="auto"/>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lang w:eastAsia="zh-CN"/>
        </w:rPr>
        <w:t xml:space="preserve">二</w:t>
      </w:r>
      <w:r>
        <w:rPr>
          <w:rFonts w:hint="eastAsia" w:ascii="宋体" w:hAnsi="宋体"/>
          <w:color w:val="000000"/>
          <w:sz w:val="24"/>
          <w:highlight w:val="none"/>
        </w:rPr>
        <w:t xml:space="preserve">、投标函</w:t>
      </w:r>
      <w:r>
        <w:rPr>
          <w:rFonts w:hint="eastAsia" w:ascii="宋体" w:hAnsi="宋体"/>
          <w:color w:val="000000"/>
          <w:sz w:val="24"/>
          <w:highlight w:val="none"/>
        </w:rPr>
      </w:r>
      <w:r/>
    </w:p>
    <w:p>
      <w:pPr>
        <w:pStyle w:val="949"/>
        <w:jc w:val="cente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投标函</w:t>
      </w:r>
      <w:r>
        <w:rPr>
          <w:rFonts w:hint="eastAsia" w:ascii="宋体" w:hAnsi="宋体"/>
          <w:color w:val="000000"/>
          <w:sz w:val="28"/>
          <w:szCs w:val="28"/>
          <w:highlight w:val="none"/>
        </w:rPr>
      </w:r>
      <w:r/>
    </w:p>
    <w:p>
      <w:pPr>
        <w:pStyle w:val="949"/>
        <w:spacing w:line="400" w:lineRule="exact"/>
        <w:rPr>
          <w:rFonts w:hint="eastAsia" w:ascii="宋体" w:hAnsi="宋体"/>
          <w:color w:val="000000"/>
          <w:sz w:val="24"/>
          <w:highlight w:val="none"/>
        </w:rPr>
      </w:pPr>
      <w:r>
        <w:rPr>
          <w:rFonts w:hint="eastAsia" w:ascii="宋体" w:hAnsi="宋体"/>
          <w:color w:val="000000"/>
          <w:sz w:val="24"/>
          <w:highlight w:val="none"/>
          <w:u w:val="single"/>
        </w:rPr>
        <w:t xml:space="preserve"> 苏州惠德普源企业咨询有限公司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spacing w:line="400" w:lineRule="exact"/>
        <w:rPr>
          <w:rFonts w:hint="eastAsia" w:ascii="宋体" w:hAnsi="宋体"/>
          <w:color w:val="000000"/>
          <w:sz w:val="24"/>
          <w:highlight w:val="none"/>
        </w:rPr>
      </w:pPr>
      <w:r>
        <w:rPr>
          <w:rFonts w:hint="eastAsia" w:ascii="宋体" w:hAnsi="宋体"/>
          <w:color w:val="000000"/>
          <w:sz w:val="24"/>
          <w:highlight w:val="none"/>
        </w:rPr>
        <w:t xml:space="preserve">    我们收到贵公司 </w:t>
      </w:r>
      <w:r>
        <w:rPr>
          <w:rFonts w:hint="eastAsia" w:ascii="宋体" w:hAnsi="宋体"/>
          <w:color w:val="000000"/>
          <w:sz w:val="24"/>
          <w:highlight w:val="none"/>
          <w:u w:val="single"/>
        </w:rPr>
        <w:t xml:space="preserve">（招标编号）</w:t>
      </w:r>
      <w:r>
        <w:rPr>
          <w:rFonts w:hint="eastAsia" w:ascii="宋体" w:hAnsi="宋体"/>
          <w:color w:val="000000"/>
          <w:sz w:val="24"/>
          <w:highlight w:val="none"/>
        </w:rPr>
        <w:t xml:space="preserve">号招标文件，经仔细阅读和研究，我们同意招标文件中各款要求并决定参加投标。</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1、我们愿意按照招标文件的一切要求，提供包括招标书中要求的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全部项目的所有费用。明细见《投标报价表》。</w:t>
      </w:r>
      <w:r>
        <w:rPr>
          <w:rFonts w:hint="eastAsia" w:ascii="宋体" w:hAnsi="宋体"/>
          <w:color w:val="000000"/>
          <w:sz w:val="24"/>
          <w:highlight w:val="none"/>
        </w:rPr>
      </w:r>
      <w:r/>
    </w:p>
    <w:p>
      <w:pPr>
        <w:pStyle w:val="949"/>
        <w:spacing w:line="400" w:lineRule="exact"/>
        <w:rPr>
          <w:rFonts w:hint="eastAsia" w:ascii="宋体" w:hAnsi="宋体"/>
          <w:color w:val="000000"/>
          <w:sz w:val="24"/>
          <w:highlight w:val="none"/>
        </w:rPr>
      </w:pPr>
      <w:r>
        <w:rPr>
          <w:rFonts w:hint="eastAsia" w:ascii="宋体" w:hAnsi="宋体"/>
          <w:color w:val="000000"/>
          <w:sz w:val="24"/>
          <w:highlight w:val="none"/>
        </w:rPr>
        <w:t xml:space="preserve">    2、如果我们的投标书被接受，我们将严格履行招标文件中规定的每一项要求，按期、按质、按量履行合同的义务。</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3、我们已详细审查全部招标文件，包括补充文件（如果有）。我们完全理解并同意放弃对这方面有不明及误解的权力。</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4、我们同意按招标文件中的规定，本投标书的有效期限为投标截止日起</w:t>
      </w:r>
      <w:r>
        <w:rPr>
          <w:rFonts w:hint="eastAsia" w:ascii="宋体" w:hAnsi="宋体"/>
          <w:color w:val="000000"/>
          <w:sz w:val="24"/>
          <w:highlight w:val="none"/>
          <w:u w:val="single"/>
        </w:rPr>
        <w:t xml:space="preserve">六十天</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5、我们愿意提供采购人或采购代理机构在招标文件中要求的所有资料。</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6、我们声明：我们在参加本次政府采购活动前3年内在经营活动中没有重大违法记录。</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7、我们愿意遵守招标公告及招标文件中所列的收费标准。</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8、我们承诺该项投标在开标后的全过程中保持有效，不作任何更改和变动。</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9、如果我们中标，我们愿意按招标文件规定支付代理服务费；</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10、我们承诺我公司符合招标文件投标人须知中“合格投标人的资格条件”的要求，若与真实情况不符，本公司愿意承担由此而产生的一切后果。</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11、综合说明：</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11.1伴随服务及配合措施；</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11.2要求采购单位提供的配合；</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11.3对招标文件有不同意见的偏离说明；</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11.4其它说明。</w:t>
      </w:r>
      <w:r>
        <w:rPr>
          <w:rFonts w:hint="eastAsia" w:ascii="宋体" w:hAnsi="宋体"/>
          <w:color w:val="000000"/>
          <w:sz w:val="24"/>
          <w:highlight w:val="none"/>
        </w:rPr>
      </w:r>
      <w:r/>
    </w:p>
    <w:p>
      <w:pPr>
        <w:pStyle w:val="94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所有有关标书的函电，请按下列地址联系：</w:t>
      </w:r>
      <w:r>
        <w:rPr>
          <w:rFonts w:hint="eastAsia" w:ascii="宋体" w:hAnsi="宋体"/>
          <w:color w:val="000000"/>
          <w:sz w:val="24"/>
          <w:highlight w:val="none"/>
        </w:rPr>
      </w:r>
      <w:r/>
    </w:p>
    <w:p>
      <w:pPr>
        <w:pStyle w:val="949"/>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单    位：                                  联 系 人：</w:t>
      </w:r>
      <w:r>
        <w:rPr>
          <w:rFonts w:hint="eastAsia" w:ascii="宋体" w:hAnsi="宋体"/>
          <w:color w:val="000000"/>
          <w:sz w:val="24"/>
          <w:highlight w:val="none"/>
        </w:rPr>
      </w:r>
      <w:r/>
    </w:p>
    <w:p>
      <w:pPr>
        <w:pStyle w:val="949"/>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地    址：                                  邮政编码：</w:t>
      </w:r>
      <w:r>
        <w:rPr>
          <w:rFonts w:hint="eastAsia" w:ascii="宋体" w:hAnsi="宋体"/>
          <w:color w:val="000000"/>
          <w:sz w:val="24"/>
          <w:highlight w:val="none"/>
        </w:rPr>
      </w:r>
      <w:r/>
    </w:p>
    <w:p>
      <w:pPr>
        <w:pStyle w:val="949"/>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联系电话：                                  传真（或邮箱）：</w:t>
      </w:r>
      <w:r>
        <w:rPr>
          <w:rFonts w:hint="eastAsia" w:ascii="宋体" w:hAnsi="宋体"/>
          <w:color w:val="000000"/>
          <w:sz w:val="24"/>
          <w:highlight w:val="none"/>
        </w:rPr>
      </w:r>
      <w:r/>
    </w:p>
    <w:p>
      <w:pPr>
        <w:pStyle w:val="949"/>
        <w:ind w:right="480" w:firstLine="4080"/>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t xml:space="preserve">投标单位：（单位盖章）</w:t>
      </w:r>
      <w:r>
        <w:rPr>
          <w:rFonts w:hint="eastAsia" w:ascii="宋体" w:hAnsi="宋体"/>
          <w:color w:val="000000"/>
          <w:sz w:val="24"/>
          <w:highlight w:val="none"/>
        </w:rPr>
      </w:r>
      <w:r/>
    </w:p>
    <w:p>
      <w:pPr>
        <w:pStyle w:val="949"/>
        <w:jc w:val="right"/>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法定代表人或被授权人：（签字或盖章）</w:t>
      </w:r>
      <w:r>
        <w:rPr>
          <w:rFonts w:hint="eastAsia" w:ascii="宋体" w:hAnsi="宋体"/>
          <w:color w:val="000000"/>
          <w:sz w:val="24"/>
          <w:highlight w:val="none"/>
        </w:rPr>
      </w:r>
      <w:r/>
    </w:p>
    <w:p>
      <w:pPr>
        <w:pStyle w:val="949"/>
        <w:jc w:val="right"/>
        <w:spacing w:line="400" w:lineRule="exact"/>
        <w:rPr>
          <w:rFonts w:hint="eastAsia" w:ascii="宋体" w:hAnsi="宋体"/>
          <w:color w:val="000000"/>
          <w:sz w:val="24"/>
          <w:highlight w:val="none"/>
        </w:rPr>
      </w:pPr>
      <w:r>
        <w:rPr>
          <w:rFonts w:hint="eastAsia" w:ascii="宋体" w:hAnsi="宋体"/>
          <w:color w:val="000000"/>
          <w:sz w:val="24"/>
          <w:highlight w:val="none"/>
        </w:rPr>
        <w:t xml:space="preserve">年     月     日</w:t>
      </w:r>
      <w:r>
        <w:rPr>
          <w:rFonts w:hint="eastAsia" w:ascii="宋体" w:hAnsi="宋体"/>
          <w:color w:val="000000"/>
          <w:sz w:val="24"/>
          <w:highlight w:val="none"/>
        </w:rPr>
      </w:r>
      <w:r/>
    </w:p>
    <w:p>
      <w:pPr>
        <w:pStyle w:val="953"/>
      </w:pPr>
      <w:r/>
      <w:r/>
    </w:p>
    <w:p>
      <w:pPr>
        <w:pStyle w:val="949"/>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三</w:t>
      </w:r>
      <w:r>
        <w:rPr>
          <w:rFonts w:hint="eastAsia" w:ascii="宋体" w:hAnsi="宋体"/>
          <w:color w:val="000000"/>
          <w:sz w:val="28"/>
          <w:szCs w:val="28"/>
          <w:highlight w:val="none"/>
        </w:rPr>
        <w:t xml:space="preserve">、开标一览表（按投标系统内统一格式）</w:t>
      </w:r>
      <w:r>
        <w:rPr>
          <w:rFonts w:hint="eastAsia" w:ascii="宋体" w:hAnsi="宋体"/>
          <w:color w:val="000000"/>
          <w:sz w:val="28"/>
          <w:szCs w:val="28"/>
          <w:highlight w:val="none"/>
        </w:rPr>
      </w:r>
      <w:r/>
    </w:p>
    <w:p>
      <w:pPr>
        <w:pStyle w:val="949"/>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9"/>
        <w:jc w:val="cente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开标一览表</w:t>
      </w:r>
      <w:r>
        <w:rPr>
          <w:rFonts w:hint="eastAsia" w:ascii="宋体" w:hAnsi="宋体"/>
          <w:color w:val="000000"/>
          <w:sz w:val="28"/>
          <w:szCs w:val="28"/>
          <w:highlight w:val="none"/>
        </w:rPr>
      </w:r>
      <w:r/>
    </w:p>
    <w:tbl>
      <w:tblPr>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2343"/>
        <w:gridCol w:w="2517"/>
        <w:gridCol w:w="1965"/>
      </w:tblGrid>
      <w:tr>
        <w:trPr>
          <w:trHeight w:val="680"/>
        </w:trPr>
        <w:tc>
          <w:tcPr>
            <w:tcW w:w="1455" w:type="dxa"/>
            <w:vAlign w:val="center"/>
            <w:textDirection w:val="lrTb"/>
            <w:noWrap w:val="false"/>
          </w:tcPr>
          <w:p>
            <w:pPr>
              <w:pStyle w:val="949"/>
              <w:jc w:val="center"/>
              <w:spacing w:line="360" w:lineRule="auto"/>
              <w:widowControl w:val="off"/>
              <w:rPr>
                <w:rFonts w:hint="eastAsia"/>
                <w:color w:val="000000"/>
                <w:sz w:val="24"/>
                <w:szCs w:val="24"/>
                <w:highlight w:val="none"/>
              </w:rPr>
            </w:pPr>
            <w:r>
              <w:rPr>
                <w:rFonts w:hint="eastAsia"/>
                <w:color w:val="000000"/>
                <w:sz w:val="24"/>
                <w:szCs w:val="24"/>
                <w:highlight w:val="none"/>
              </w:rPr>
              <w:t xml:space="preserve">序号</w:t>
            </w:r>
            <w:r>
              <w:rPr>
                <w:rFonts w:hint="eastAsia"/>
                <w:color w:val="000000"/>
                <w:sz w:val="24"/>
                <w:szCs w:val="24"/>
                <w:highlight w:val="none"/>
              </w:rPr>
            </w:r>
            <w:r/>
          </w:p>
        </w:tc>
        <w:tc>
          <w:tcPr>
            <w:tcW w:w="2343" w:type="dxa"/>
            <w:vAlign w:val="center"/>
            <w:textDirection w:val="lrTb"/>
            <w:noWrap w:val="false"/>
          </w:tcPr>
          <w:p>
            <w:pPr>
              <w:pStyle w:val="949"/>
              <w:jc w:val="center"/>
              <w:spacing w:line="360" w:lineRule="auto"/>
              <w:widowControl w:val="off"/>
              <w:rPr>
                <w:rFonts w:hint="eastAsia"/>
                <w:color w:val="000000"/>
                <w:sz w:val="24"/>
                <w:szCs w:val="24"/>
                <w:highlight w:val="none"/>
              </w:rPr>
            </w:pPr>
            <w:r>
              <w:rPr>
                <w:rFonts w:hint="eastAsia"/>
                <w:color w:val="000000"/>
                <w:sz w:val="24"/>
                <w:szCs w:val="24"/>
                <w:highlight w:val="none"/>
              </w:rPr>
              <w:t xml:space="preserve">项目名称</w:t>
            </w:r>
            <w:r>
              <w:rPr>
                <w:rFonts w:hint="eastAsia"/>
                <w:color w:val="000000"/>
                <w:sz w:val="24"/>
                <w:szCs w:val="24"/>
                <w:highlight w:val="none"/>
              </w:rPr>
            </w:r>
            <w:r/>
          </w:p>
        </w:tc>
        <w:tc>
          <w:tcPr>
            <w:tcW w:w="2517" w:type="dxa"/>
            <w:vAlign w:val="center"/>
            <w:textDirection w:val="lrTb"/>
            <w:noWrap w:val="false"/>
          </w:tcPr>
          <w:p>
            <w:pPr>
              <w:pStyle w:val="949"/>
              <w:jc w:val="center"/>
              <w:spacing w:line="360" w:lineRule="auto"/>
              <w:widowControl w:val="off"/>
              <w:rPr>
                <w:rFonts w:hint="eastAsia" w:eastAsia="宋体"/>
                <w:color w:val="000000"/>
                <w:sz w:val="24"/>
                <w:szCs w:val="24"/>
                <w:highlight w:val="none"/>
                <w:lang w:eastAsia="zh-CN"/>
              </w:rPr>
            </w:pPr>
            <w:r>
              <w:rPr>
                <w:rFonts w:hint="eastAsia"/>
                <w:color w:val="000000"/>
                <w:sz w:val="24"/>
                <w:szCs w:val="24"/>
                <w:highlight w:val="none"/>
                <w:lang w:eastAsia="zh-CN"/>
              </w:rPr>
              <w:t xml:space="preserve">投标合计优惠率</w:t>
            </w:r>
            <w:r>
              <w:rPr>
                <w:rFonts w:hint="eastAsia" w:eastAsia="宋体"/>
                <w:color w:val="000000"/>
                <w:sz w:val="24"/>
                <w:szCs w:val="24"/>
                <w:highlight w:val="none"/>
                <w:lang w:eastAsia="zh-CN"/>
              </w:rPr>
            </w:r>
            <w:r/>
          </w:p>
        </w:tc>
        <w:tc>
          <w:tcPr>
            <w:tcW w:w="1965" w:type="dxa"/>
            <w:vAlign w:val="center"/>
            <w:textDirection w:val="lrTb"/>
            <w:noWrap w:val="false"/>
          </w:tcPr>
          <w:p>
            <w:pPr>
              <w:pStyle w:val="949"/>
              <w:jc w:val="center"/>
              <w:spacing w:line="360" w:lineRule="auto"/>
              <w:widowControl w:val="off"/>
              <w:rPr>
                <w:rFonts w:hint="eastAsia"/>
                <w:color w:val="000000"/>
                <w:sz w:val="24"/>
                <w:szCs w:val="24"/>
                <w:highlight w:val="none"/>
              </w:rPr>
            </w:pPr>
            <w:r>
              <w:rPr>
                <w:rFonts w:hint="eastAsia"/>
                <w:color w:val="000000"/>
                <w:sz w:val="24"/>
                <w:szCs w:val="24"/>
                <w:highlight w:val="none"/>
              </w:rPr>
              <w:t xml:space="preserve">备注</w:t>
            </w:r>
            <w:r>
              <w:rPr>
                <w:rFonts w:hint="eastAsia"/>
                <w:color w:val="000000"/>
                <w:sz w:val="24"/>
                <w:szCs w:val="24"/>
                <w:highlight w:val="none"/>
              </w:rPr>
            </w:r>
            <w:r/>
          </w:p>
        </w:tc>
      </w:tr>
      <w:tr>
        <w:trPr>
          <w:trHeight w:val="680"/>
        </w:trPr>
        <w:tc>
          <w:tcPr>
            <w:tcW w:w="1455" w:type="dxa"/>
            <w:vAlign w:val="center"/>
            <w:textDirection w:val="lrTb"/>
            <w:noWrap w:val="false"/>
          </w:tcPr>
          <w:p>
            <w:pPr>
              <w:pStyle w:val="949"/>
              <w:jc w:val="center"/>
              <w:spacing w:line="360" w:lineRule="auto"/>
              <w:widowControl w:val="off"/>
              <w:rPr>
                <w:color w:val="000000"/>
                <w:sz w:val="24"/>
                <w:szCs w:val="24"/>
                <w:highlight w:val="none"/>
              </w:rPr>
            </w:pPr>
            <w:r>
              <w:rPr>
                <w:color w:val="000000"/>
                <w:sz w:val="24"/>
                <w:szCs w:val="24"/>
                <w:highlight w:val="none"/>
              </w:rPr>
            </w:r>
            <w:r/>
          </w:p>
        </w:tc>
        <w:tc>
          <w:tcPr>
            <w:tcW w:w="2343" w:type="dxa"/>
            <w:vAlign w:val="top"/>
            <w:textDirection w:val="lrTb"/>
            <w:noWrap w:val="false"/>
          </w:tcPr>
          <w:p>
            <w:pPr>
              <w:pStyle w:val="949"/>
              <w:jc w:val="center"/>
              <w:spacing w:line="360" w:lineRule="auto"/>
              <w:widowControl w:val="off"/>
              <w:rPr>
                <w:color w:val="000000"/>
                <w:sz w:val="24"/>
                <w:szCs w:val="24"/>
                <w:highlight w:val="none"/>
              </w:rPr>
            </w:pPr>
            <w:r>
              <w:rPr>
                <w:color w:val="000000"/>
                <w:sz w:val="24"/>
                <w:szCs w:val="24"/>
                <w:highlight w:val="none"/>
              </w:rPr>
            </w:r>
            <w:r/>
          </w:p>
        </w:tc>
        <w:tc>
          <w:tcPr>
            <w:tcW w:w="2517" w:type="dxa"/>
            <w:vAlign w:val="top"/>
            <w:textDirection w:val="lrTb"/>
            <w:noWrap w:val="false"/>
          </w:tcPr>
          <w:p>
            <w:pPr>
              <w:pStyle w:val="949"/>
              <w:jc w:val="center"/>
              <w:spacing w:line="360" w:lineRule="auto"/>
              <w:widowControl w:val="off"/>
              <w:rPr>
                <w:color w:val="000000"/>
                <w:sz w:val="24"/>
                <w:szCs w:val="24"/>
                <w:highlight w:val="none"/>
              </w:rPr>
            </w:pPr>
            <w:r>
              <w:rPr>
                <w:color w:val="000000"/>
                <w:sz w:val="24"/>
                <w:szCs w:val="24"/>
                <w:highlight w:val="none"/>
              </w:rPr>
            </w:r>
            <w:r/>
          </w:p>
        </w:tc>
        <w:tc>
          <w:tcPr>
            <w:tcW w:w="1965" w:type="dxa"/>
            <w:vAlign w:val="top"/>
            <w:textDirection w:val="lrTb"/>
            <w:noWrap w:val="false"/>
          </w:tcPr>
          <w:p>
            <w:pPr>
              <w:pStyle w:val="949"/>
              <w:jc w:val="center"/>
              <w:spacing w:line="360" w:lineRule="auto"/>
              <w:widowControl w:val="off"/>
              <w:rPr>
                <w:color w:val="000000"/>
                <w:sz w:val="24"/>
                <w:szCs w:val="24"/>
                <w:highlight w:val="none"/>
              </w:rPr>
            </w:pPr>
            <w:r>
              <w:rPr>
                <w:color w:val="000000"/>
                <w:sz w:val="24"/>
                <w:szCs w:val="24"/>
                <w:highlight w:val="none"/>
              </w:rPr>
            </w:r>
            <w:r/>
          </w:p>
        </w:tc>
      </w:tr>
      <w:tr>
        <w:trPr>
          <w:trHeight w:val="680"/>
        </w:trPr>
        <w:tc>
          <w:tcPr>
            <w:gridSpan w:val="4"/>
            <w:tcW w:w="8280" w:type="dxa"/>
            <w:vAlign w:val="center"/>
            <w:textDirection w:val="lrTb"/>
            <w:noWrap w:val="false"/>
          </w:tcPr>
          <w:p>
            <w:pPr>
              <w:pStyle w:val="949"/>
              <w:jc w:val="left"/>
              <w:spacing w:line="360" w:lineRule="auto"/>
              <w:widowControl w:val="off"/>
              <w:rPr>
                <w:color w:val="000000"/>
                <w:sz w:val="24"/>
                <w:szCs w:val="24"/>
                <w:highlight w:val="none"/>
              </w:rPr>
            </w:pPr>
            <w:r>
              <w:rPr>
                <w:rFonts w:hint="eastAsia" w:hAnsi="宋体" w:eastAsia="宋体"/>
                <w:color w:val="000000"/>
                <w:sz w:val="24"/>
                <w:szCs w:val="24"/>
                <w:highlight w:val="none"/>
                <w:lang w:eastAsia="zh-CN"/>
              </w:rPr>
              <w:t xml:space="preserve">合计优惠率：</w:t>
            </w:r>
            <w:r>
              <w:rPr>
                <w:color w:val="000000"/>
                <w:sz w:val="24"/>
                <w:szCs w:val="24"/>
                <w:highlight w:val="none"/>
              </w:rPr>
            </w:r>
            <w:r/>
          </w:p>
        </w:tc>
      </w:tr>
    </w:tbl>
    <w:p>
      <w:pPr>
        <w:pStyle w:val="949"/>
        <w:jc w:val="both"/>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eastAsia="zh-CN"/>
        </w:rPr>
        <w:t xml:space="preserve">注：填报的合计优惠率为中药饮片统一优惠率+加工及配送服务统一优惠率的合计数值</w:t>
      </w: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en-US" w:eastAsia="zh-CN"/>
        </w:rPr>
      </w:r>
      <w:r/>
    </w:p>
    <w:p>
      <w:pPr>
        <w:pStyle w:val="949"/>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投标单位：（公章）</w:t>
      </w:r>
      <w:r>
        <w:rPr>
          <w:rFonts w:hint="eastAsia" w:ascii="宋体" w:hAnsi="宋体"/>
          <w:color w:val="000000"/>
          <w:sz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949"/>
        <w:ind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9"/>
        <w:jc w:val="center"/>
        <w:spacing w:line="360" w:lineRule="auto"/>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949"/>
        <w:jc w:val="center"/>
        <w:spacing w:line="360" w:lineRule="auto"/>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r>
      <w:r/>
    </w:p>
    <w:p>
      <w:pPr>
        <w:pStyle w:val="949"/>
        <w:jc w:val="both"/>
        <w:spacing w:line="360" w:lineRule="auto"/>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eastAsia="zh-CN"/>
        </w:rPr>
        <w:br w:type="page" w:clear="all"/>
      </w:r>
      <w:r>
        <w:rPr>
          <w:rFonts w:hint="eastAsia" w:ascii="宋体" w:hAnsi="宋体" w:eastAsia="宋体" w:cs="Times New Roman"/>
          <w:color w:val="000000"/>
          <w:sz w:val="28"/>
          <w:szCs w:val="28"/>
          <w:highlight w:val="none"/>
          <w:lang w:eastAsia="zh-CN"/>
        </w:rPr>
        <w:t xml:space="preserve">四、投标分项报价表</w:t>
      </w:r>
      <w:r>
        <w:rPr>
          <w:rFonts w:hint="eastAsia" w:ascii="宋体" w:hAnsi="宋体" w:eastAsia="宋体" w:cs="Times New Roman"/>
          <w:color w:val="000000"/>
          <w:sz w:val="28"/>
          <w:szCs w:val="28"/>
          <w:highlight w:val="none"/>
          <w:lang w:eastAsia="zh-CN"/>
        </w:rPr>
      </w:r>
      <w:r/>
    </w:p>
    <w:p>
      <w:pPr>
        <w:pStyle w:val="949"/>
        <w:jc w:val="center"/>
        <w:spacing w:line="360" w:lineRule="auto"/>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eastAsia="zh-CN"/>
        </w:rPr>
        <w:t xml:space="preserve">投标分项报价表</w:t>
      </w:r>
      <w:r>
        <w:rPr>
          <w:rFonts w:hint="eastAsia" w:ascii="宋体" w:hAnsi="宋体" w:eastAsia="宋体" w:cs="Times New Roman"/>
          <w:color w:val="000000"/>
          <w:sz w:val="28"/>
          <w:szCs w:val="28"/>
          <w:highlight w:val="none"/>
        </w:rPr>
      </w:r>
      <w:r/>
    </w:p>
    <w:p>
      <w:pPr>
        <w:pStyle w:val="949"/>
        <w:jc w:val="center"/>
        <w:rPr>
          <w:rFonts w:hint="eastAsia" w:ascii="宋体" w:hAnsi="宋体"/>
          <w:color w:val="000000"/>
          <w:sz w:val="18"/>
          <w:szCs w:val="18"/>
          <w:highlight w:val="none"/>
        </w:rPr>
      </w:pPr>
      <w:r>
        <w:rPr>
          <w:rFonts w:hint="eastAsia" w:ascii="宋体" w:hAnsi="宋体"/>
          <w:color w:val="000000"/>
          <w:sz w:val="18"/>
          <w:szCs w:val="18"/>
          <w:highlight w:val="none"/>
        </w:rPr>
      </w:r>
      <w:r/>
    </w:p>
    <w:tbl>
      <w:tblPr>
        <w:tblW w:w="4821" w:type="pct"/>
        <w:jc w:val="center"/>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2439"/>
        <w:gridCol w:w="2085"/>
        <w:gridCol w:w="2661"/>
      </w:tblGrid>
      <w:tr>
        <w:trPr>
          <w:trHeight w:val="680"/>
        </w:trPr>
        <w:tc>
          <w:tcPr>
            <w:tcW w:w="628" w:type="dxa"/>
            <w:vAlign w:val="center"/>
            <w:textDirection w:val="lrTb"/>
            <w:noWrap w:val="false"/>
          </w:tcPr>
          <w:p>
            <w:pPr>
              <w:pStyle w:val="984"/>
              <w:jc w:val="center"/>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序号</w:t>
            </w:r>
            <w:r>
              <w:rPr>
                <w:rFonts w:hint="eastAsia" w:hAnsi="宋体" w:eastAsia="宋体"/>
                <w:color w:val="000000"/>
                <w:sz w:val="24"/>
                <w:szCs w:val="24"/>
                <w:highlight w:val="none"/>
              </w:rPr>
            </w:r>
            <w:r/>
          </w:p>
        </w:tc>
        <w:tc>
          <w:tcPr>
            <w:tcW w:w="1484" w:type="dxa"/>
            <w:vAlign w:val="center"/>
            <w:textDirection w:val="lrTb"/>
            <w:noWrap w:val="false"/>
          </w:tcPr>
          <w:p>
            <w:pPr>
              <w:pStyle w:val="98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项目名称</w:t>
            </w:r>
            <w:r>
              <w:rPr>
                <w:rFonts w:hAnsi="宋体" w:eastAsia="宋体"/>
                <w:color w:val="000000"/>
                <w:sz w:val="24"/>
                <w:szCs w:val="24"/>
                <w:highlight w:val="none"/>
              </w:rPr>
            </w:r>
            <w:r/>
          </w:p>
        </w:tc>
        <w:tc>
          <w:tcPr>
            <w:tcW w:w="1269" w:type="dxa"/>
            <w:vAlign w:val="center"/>
            <w:textDirection w:val="lrTb"/>
            <w:noWrap w:val="false"/>
          </w:tcPr>
          <w:p>
            <w:pPr>
              <w:pStyle w:val="98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w:t>
            </w:r>
            <w:r>
              <w:rPr>
                <w:rFonts w:hint="eastAsia" w:hAnsi="宋体" w:eastAsia="宋体"/>
                <w:color w:val="000000"/>
                <w:sz w:val="24"/>
                <w:szCs w:val="24"/>
                <w:highlight w:val="none"/>
                <w:lang w:val="en-US" w:eastAsia="zh-CN"/>
              </w:rPr>
              <w:t xml:space="preserve">%</w:t>
            </w:r>
            <w:r>
              <w:rPr>
                <w:rFonts w:hint="eastAsia" w:hAnsi="宋体" w:eastAsia="宋体"/>
                <w:color w:val="000000"/>
                <w:sz w:val="24"/>
                <w:szCs w:val="24"/>
                <w:highlight w:val="none"/>
              </w:rPr>
              <w:t xml:space="preserve">）</w:t>
            </w:r>
            <w:r>
              <w:rPr>
                <w:rFonts w:hAnsi="宋体" w:eastAsia="宋体"/>
                <w:color w:val="000000"/>
                <w:sz w:val="24"/>
                <w:szCs w:val="24"/>
                <w:highlight w:val="none"/>
              </w:rPr>
            </w:r>
            <w:r/>
          </w:p>
        </w:tc>
        <w:tc>
          <w:tcPr>
            <w:tcW w:w="1617" w:type="dxa"/>
            <w:vAlign w:val="center"/>
            <w:textDirection w:val="lrTb"/>
            <w:noWrap w:val="false"/>
          </w:tcPr>
          <w:p>
            <w:pPr>
              <w:pStyle w:val="984"/>
              <w:jc w:val="center"/>
              <w:spacing w:line="360"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lang w:eastAsia="zh-CN"/>
              </w:rPr>
              <w:t xml:space="preserve">备注</w:t>
            </w:r>
            <w:r>
              <w:rPr>
                <w:rFonts w:hint="eastAsia" w:hAnsi="宋体" w:eastAsia="宋体"/>
                <w:color w:val="000000"/>
                <w:sz w:val="24"/>
                <w:szCs w:val="24"/>
                <w:highlight w:val="none"/>
                <w:lang w:eastAsia="zh-CN"/>
              </w:rPr>
            </w:r>
            <w:r/>
          </w:p>
        </w:tc>
      </w:tr>
      <w:tr>
        <w:trPr>
          <w:trHeight w:val="680"/>
        </w:trPr>
        <w:tc>
          <w:tcPr>
            <w:tcW w:w="628" w:type="dxa"/>
            <w:vAlign w:val="center"/>
            <w:textDirection w:val="lrTb"/>
            <w:noWrap w:val="false"/>
          </w:tcPr>
          <w:p>
            <w:pPr>
              <w:pStyle w:val="984"/>
              <w:jc w:val="center"/>
              <w:spacing w:line="360" w:lineRule="auto"/>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1</w:t>
            </w:r>
            <w:r>
              <w:rPr>
                <w:rFonts w:hint="eastAsia" w:hAnsi="宋体" w:eastAsia="宋体"/>
                <w:color w:val="000000"/>
                <w:sz w:val="24"/>
                <w:szCs w:val="24"/>
                <w:highlight w:val="none"/>
                <w:lang w:val="en-US" w:eastAsia="zh-CN"/>
              </w:rPr>
            </w:r>
            <w:r/>
          </w:p>
        </w:tc>
        <w:tc>
          <w:tcPr>
            <w:tcW w:w="1484" w:type="dxa"/>
            <w:vAlign w:val="center"/>
            <w:textDirection w:val="lrTb"/>
            <w:noWrap w:val="false"/>
          </w:tcPr>
          <w:p>
            <w:pPr>
              <w:pStyle w:val="98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中药饮片</w:t>
            </w:r>
            <w:r>
              <w:rPr>
                <w:rFonts w:hAnsi="宋体" w:eastAsia="宋体"/>
                <w:color w:val="000000"/>
                <w:sz w:val="24"/>
                <w:szCs w:val="24"/>
                <w:highlight w:val="none"/>
              </w:rPr>
            </w:r>
            <w:r/>
          </w:p>
        </w:tc>
        <w:tc>
          <w:tcPr>
            <w:tcW w:w="1269" w:type="dxa"/>
            <w:vAlign w:val="center"/>
            <w:textDirection w:val="lrTb"/>
            <w:noWrap w:val="false"/>
          </w:tcPr>
          <w:p>
            <w:pPr>
              <w:pStyle w:val="98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617" w:type="dxa"/>
            <w:vAlign w:val="center"/>
            <w:textDirection w:val="lrTb"/>
            <w:noWrap w:val="false"/>
          </w:tcPr>
          <w:p>
            <w:pPr>
              <w:pStyle w:val="98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lang w:val="en-US" w:eastAsia="zh-CN"/>
              </w:rPr>
              <w:t xml:space="preserve">医院中药饮片清单最高限价的统一优惠率</w:t>
            </w:r>
            <w:r>
              <w:rPr>
                <w:rFonts w:hAnsi="宋体" w:eastAsia="宋体"/>
                <w:color w:val="000000"/>
                <w:sz w:val="24"/>
                <w:szCs w:val="24"/>
                <w:highlight w:val="none"/>
              </w:rPr>
            </w:r>
            <w:r/>
          </w:p>
        </w:tc>
      </w:tr>
      <w:tr>
        <w:trPr>
          <w:trHeight w:val="680"/>
        </w:trPr>
        <w:tc>
          <w:tcPr>
            <w:tcW w:w="628" w:type="dxa"/>
            <w:vAlign w:val="center"/>
            <w:textDirection w:val="lrTb"/>
            <w:noWrap w:val="false"/>
          </w:tcPr>
          <w:p>
            <w:pPr>
              <w:pStyle w:val="984"/>
              <w:jc w:val="center"/>
              <w:spacing w:line="360" w:lineRule="auto"/>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2</w:t>
            </w:r>
            <w:r>
              <w:rPr>
                <w:rFonts w:hint="eastAsia" w:hAnsi="宋体" w:eastAsia="宋体"/>
                <w:color w:val="000000"/>
                <w:sz w:val="24"/>
                <w:szCs w:val="24"/>
                <w:highlight w:val="none"/>
                <w:lang w:val="en-US" w:eastAsia="zh-CN"/>
              </w:rPr>
            </w:r>
            <w:r/>
          </w:p>
        </w:tc>
        <w:tc>
          <w:tcPr>
            <w:tcW w:w="1484" w:type="dxa"/>
            <w:vAlign w:val="center"/>
            <w:textDirection w:val="lrTb"/>
            <w:noWrap w:val="false"/>
          </w:tcPr>
          <w:p>
            <w:pPr>
              <w:pStyle w:val="984"/>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lang w:val="zh-CN"/>
              </w:rPr>
              <w:t xml:space="preserve">加工及配送服务</w:t>
            </w:r>
            <w:r>
              <w:rPr>
                <w:rFonts w:hAnsi="宋体" w:eastAsia="宋体"/>
                <w:color w:val="000000"/>
                <w:sz w:val="24"/>
                <w:szCs w:val="24"/>
                <w:highlight w:val="none"/>
              </w:rPr>
            </w:r>
            <w:r/>
          </w:p>
        </w:tc>
        <w:tc>
          <w:tcPr>
            <w:tcW w:w="1269" w:type="dxa"/>
            <w:vAlign w:val="center"/>
            <w:textDirection w:val="lrTb"/>
            <w:noWrap w:val="false"/>
          </w:tcPr>
          <w:p>
            <w:pPr>
              <w:pStyle w:val="984"/>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617" w:type="dxa"/>
            <w:vAlign w:val="center"/>
            <w:textDirection w:val="lrTb"/>
            <w:noWrap w:val="false"/>
          </w:tcPr>
          <w:p>
            <w:pPr>
              <w:pStyle w:val="984"/>
              <w:jc w:val="center"/>
              <w:spacing w:line="360"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lang w:eastAsia="zh-CN"/>
              </w:rPr>
              <w:t xml:space="preserve">各类加工及配送</w:t>
            </w:r>
            <w:r>
              <w:rPr>
                <w:rFonts w:hint="eastAsia" w:hAnsi="宋体" w:eastAsia="宋体"/>
                <w:color w:val="000000"/>
                <w:sz w:val="24"/>
                <w:szCs w:val="24"/>
                <w:highlight w:val="none"/>
                <w:lang w:eastAsia="zh-CN"/>
              </w:rPr>
              <w:t xml:space="preserve">服务价格的统一优惠率</w:t>
            </w:r>
            <w:r>
              <w:rPr>
                <w:rFonts w:hint="eastAsia" w:hAnsi="宋体" w:eastAsia="宋体"/>
                <w:color w:val="000000"/>
                <w:sz w:val="24"/>
                <w:szCs w:val="24"/>
                <w:highlight w:val="none"/>
                <w:lang w:eastAsia="zh-CN"/>
              </w:rPr>
            </w:r>
            <w:r/>
          </w:p>
        </w:tc>
      </w:tr>
      <w:tr>
        <w:trPr>
          <w:trHeight w:val="680"/>
        </w:trPr>
        <w:tc>
          <w:tcPr>
            <w:gridSpan w:val="4"/>
            <w:tcW w:w="8217" w:type="dxa"/>
            <w:vAlign w:val="center"/>
            <w:textDirection w:val="lrTb"/>
            <w:noWrap w:val="false"/>
          </w:tcPr>
          <w:p>
            <w:pPr>
              <w:pStyle w:val="984"/>
              <w:jc w:val="left"/>
              <w:spacing w:line="360"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lang w:eastAsia="zh-CN"/>
              </w:rPr>
              <w:t xml:space="preserve">合计优惠率：</w:t>
            </w:r>
            <w:r>
              <w:rPr>
                <w:rFonts w:hint="eastAsia" w:hAnsi="宋体" w:eastAsia="宋体"/>
                <w:color w:val="000000"/>
                <w:sz w:val="24"/>
                <w:szCs w:val="24"/>
                <w:highlight w:val="none"/>
                <w:lang w:eastAsia="zh-CN"/>
              </w:rPr>
            </w:r>
            <w:r/>
          </w:p>
        </w:tc>
      </w:tr>
    </w:tbl>
    <w:p>
      <w:pPr>
        <w:pStyle w:val="988"/>
        <w:spacing w:line="360" w:lineRule="auto"/>
        <w:rPr>
          <w:rFonts w:hint="eastAsia"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hAnsi="宋体" w:eastAsia="宋体"/>
          <w:color w:val="000000"/>
          <w:sz w:val="24"/>
          <w:szCs w:val="24"/>
          <w:highlight w:val="none"/>
          <w:lang w:val="en-US" w:eastAsia="zh-CN"/>
        </w:rPr>
        <w:t xml:space="preserve">1）</w:t>
      </w:r>
      <w:r>
        <w:rPr>
          <w:rFonts w:hint="eastAsia" w:hAnsi="宋体" w:eastAsia="宋体"/>
          <w:color w:val="000000"/>
          <w:sz w:val="24"/>
          <w:szCs w:val="24"/>
          <w:highlight w:val="none"/>
        </w:rPr>
        <w:t xml:space="preserve">中药饮片</w:t>
      </w:r>
      <w:r>
        <w:rPr>
          <w:rFonts w:hint="eastAsia" w:hAnsi="宋体" w:eastAsia="宋体"/>
          <w:color w:val="000000"/>
          <w:sz w:val="24"/>
          <w:szCs w:val="24"/>
          <w:highlight w:val="none"/>
          <w:lang w:eastAsia="zh-CN"/>
        </w:rPr>
        <w:t xml:space="preserve">：医院中药饮片</w:t>
      </w:r>
      <w:r>
        <w:rPr>
          <w:rFonts w:hint="eastAsia" w:hAnsi="宋体" w:eastAsia="宋体" w:cs="宋体"/>
          <w:color w:val="000000"/>
          <w:sz w:val="24"/>
          <w:szCs w:val="24"/>
          <w:highlight w:val="none"/>
          <w:lang w:val="en-US" w:eastAsia="zh-CN"/>
        </w:rPr>
        <w:t xml:space="preserve">清单</w:t>
      </w:r>
      <w:r>
        <w:rPr>
          <w:rFonts w:hint="eastAsia" w:ascii="宋体" w:hAnsi="宋体" w:eastAsia="宋体" w:cs="Times New Roman"/>
          <w:color w:val="000000"/>
          <w:sz w:val="24"/>
          <w:szCs w:val="24"/>
          <w:highlight w:val="none"/>
          <w:lang w:val="en-US" w:eastAsia="zh-CN"/>
        </w:rPr>
        <w:t xml:space="preserve">最高限价</w:t>
      </w:r>
      <w:r>
        <w:rPr>
          <w:rFonts w:hint="eastAsia" w:hAnsi="宋体" w:eastAsia="宋体" w:cs="宋体"/>
          <w:color w:val="000000"/>
          <w:sz w:val="24"/>
          <w:szCs w:val="24"/>
          <w:highlight w:val="none"/>
          <w:lang w:val="en-US" w:eastAsia="zh-CN"/>
        </w:rPr>
        <w:t xml:space="preserve">的统一优惠率为投标报价优惠率。</w:t>
      </w:r>
      <w:r>
        <w:rPr>
          <w:rFonts w:hint="eastAsia" w:hAnsi="宋体" w:eastAsia="宋体" w:cs="宋体"/>
          <w:color w:val="000000"/>
          <w:sz w:val="24"/>
          <w:szCs w:val="24"/>
          <w:highlight w:val="none"/>
          <w:lang w:val="en-US" w:eastAsia="zh-CN"/>
        </w:rPr>
      </w:r>
      <w:r/>
    </w:p>
    <w:p>
      <w:pPr>
        <w:pStyle w:val="988"/>
        <w:numPr>
          <w:ilvl w:val="0"/>
          <w:numId w:val="0"/>
        </w:numPr>
        <w:ind w:firstLine="480"/>
        <w:keepLines w:val="0"/>
        <w:keepNext w:val="0"/>
        <w:pageBreakBefore w:val="0"/>
        <w:spacing w:line="360" w:lineRule="auto"/>
        <w:widowControl w:val="off"/>
        <w:rPr>
          <w:rFonts w:hAnsi="宋体" w:eastAsia="宋体" w:cs="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2）</w:t>
      </w:r>
      <w:r>
        <w:rPr>
          <w:rFonts w:hint="eastAsia" w:hAnsi="宋体" w:eastAsia="宋体"/>
          <w:color w:val="000000"/>
          <w:sz w:val="24"/>
          <w:szCs w:val="24"/>
          <w:highlight w:val="none"/>
          <w:lang w:val="zh-CN"/>
        </w:rPr>
        <w:t xml:space="preserve">加工及配送服务：最高限价（</w:t>
      </w:r>
      <w:r>
        <w:rPr>
          <w:rFonts w:hint="eastAsia" w:hAnsi="宋体" w:eastAsia="宋体"/>
          <w:color w:val="000000"/>
          <w:sz w:val="24"/>
          <w:szCs w:val="24"/>
          <w:highlight w:val="none"/>
          <w:lang w:val="zh-CN" w:eastAsia="zh-CN"/>
        </w:rPr>
        <w:t xml:space="preserve">膏方320.00元/料，汤剂3.00元/贴，其它项目另行商定），</w:t>
      </w:r>
      <w:r>
        <w:rPr>
          <w:rFonts w:hint="eastAsia" w:hAnsi="宋体" w:eastAsia="宋体"/>
          <w:color w:val="000000"/>
          <w:sz w:val="24"/>
          <w:szCs w:val="24"/>
          <w:highlight w:val="none"/>
          <w:lang w:val="zh-CN"/>
        </w:rPr>
        <w:t xml:space="preserve">投标统一的优惠率。</w:t>
      </w:r>
      <w:r>
        <w:rPr>
          <w:rFonts w:hAnsi="宋体" w:eastAsia="宋体" w:cs="宋体"/>
          <w:color w:val="000000"/>
          <w:sz w:val="24"/>
          <w:szCs w:val="24"/>
          <w:highlight w:val="none"/>
          <w:lang w:val="en-US" w:eastAsia="zh-CN"/>
        </w:rPr>
      </w:r>
      <w:r/>
    </w:p>
    <w:p>
      <w:pPr>
        <w:pStyle w:val="988"/>
        <w:numPr>
          <w:ilvl w:val="0"/>
          <w:numId w:val="0"/>
        </w:numPr>
        <w:ind w:firstLine="480"/>
        <w:keepLines w:val="0"/>
        <w:keepNext w:val="0"/>
        <w:pageBreakBefore w:val="0"/>
        <w:spacing w:line="360" w:lineRule="auto"/>
        <w:widowControl w:val="off"/>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3）</w:t>
      </w:r>
      <w:r>
        <w:rPr>
          <w:rFonts w:hAnsi="宋体" w:eastAsia="宋体" w:cs="宋体"/>
          <w:color w:val="000000"/>
          <w:sz w:val="24"/>
          <w:szCs w:val="24"/>
          <w:highlight w:val="none"/>
          <w:lang w:val="en-US" w:eastAsia="zh-CN"/>
        </w:rPr>
        <w:t xml:space="preserve">本次投报的是优惠率，如折扣率为55%，则报价表中优惠率填写45%；如打四折，则报价表中优惠率一栏填写60%，以此为例。</w:t>
      </w:r>
      <w:r>
        <w:rPr>
          <w:rFonts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4）</w:t>
      </w:r>
      <w:r>
        <w:rPr>
          <w:rFonts w:hint="eastAsia" w:hAnsi="宋体" w:eastAsia="宋体" w:cs="宋体"/>
          <w:color w:val="000000"/>
          <w:sz w:val="24"/>
          <w:szCs w:val="24"/>
          <w:highlight w:val="none"/>
        </w:rPr>
        <w:t xml:space="preserve">本投标报价明细表的</w:t>
      </w:r>
      <w:r>
        <w:rPr>
          <w:rFonts w:hint="eastAsia" w:hAnsi="宋体" w:eastAsia="宋体" w:cs="宋体"/>
          <w:color w:val="000000"/>
          <w:sz w:val="24"/>
          <w:szCs w:val="24"/>
          <w:highlight w:val="none"/>
          <w:lang w:eastAsia="zh-CN"/>
        </w:rPr>
        <w:t xml:space="preserve">合计优惠率</w:t>
      </w:r>
      <w:r>
        <w:rPr>
          <w:rFonts w:hint="eastAsia" w:hAnsi="宋体" w:eastAsia="宋体" w:cs="宋体"/>
          <w:color w:val="000000"/>
          <w:sz w:val="24"/>
          <w:szCs w:val="24"/>
          <w:highlight w:val="none"/>
        </w:rPr>
        <w:t xml:space="preserve">应与“开标一览表”中的投标</w:t>
      </w:r>
      <w:r>
        <w:rPr>
          <w:rFonts w:hint="eastAsia" w:hAnsi="宋体" w:eastAsia="宋体" w:cs="宋体"/>
          <w:color w:val="000000"/>
          <w:sz w:val="24"/>
          <w:szCs w:val="24"/>
          <w:highlight w:val="none"/>
          <w:lang w:eastAsia="zh-CN"/>
        </w:rPr>
        <w:t xml:space="preserve">合计优惠率</w:t>
      </w:r>
      <w:r>
        <w:rPr>
          <w:rFonts w:hint="eastAsia" w:hAnsi="宋体" w:eastAsia="宋体" w:cs="宋体"/>
          <w:color w:val="000000"/>
          <w:sz w:val="24"/>
          <w:szCs w:val="24"/>
          <w:highlight w:val="none"/>
        </w:rPr>
        <w:t xml:space="preserve">一致。</w:t>
      </w:r>
      <w:r>
        <w:rPr>
          <w:rFonts w:hint="eastAsia" w:hAnsi="宋体" w:eastAsia="宋体" w:cs="宋体"/>
          <w:color w:val="000000"/>
          <w:sz w:val="24"/>
          <w:szCs w:val="24"/>
          <w:highlight w:val="none"/>
        </w:rPr>
      </w:r>
      <w:r/>
    </w:p>
    <w:p>
      <w:pPr>
        <w:pStyle w:val="949"/>
        <w:jc w:val="left"/>
        <w:keepLines w:val="0"/>
        <w:keepNext w:val="0"/>
        <w:pageBreakBefore w:val="0"/>
        <w:spacing w:line="360" w:lineRule="auto"/>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投标单位：（公章）</w:t>
      </w:r>
      <w:r>
        <w:rPr>
          <w:rFonts w:hint="eastAsia" w:ascii="宋体" w:hAnsi="宋体"/>
          <w:color w:val="000000"/>
          <w:sz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949"/>
        <w:ind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54"/>
        <w:ind w:firstLine="0"/>
        <w:spacing w:line="360" w:lineRule="auto"/>
        <w:rPr>
          <w:rFonts w:ascii="宋体" w:hAnsi="宋体" w:eastAsia="宋体"/>
          <w:color w:val="000000"/>
          <w:sz w:val="28"/>
          <w:szCs w:val="28"/>
          <w:highlight w:val="none"/>
        </w:rPr>
      </w:pPr>
      <w:r>
        <w:rPr>
          <w:rFonts w:hint="eastAsia" w:ascii="宋体" w:hAnsi="宋体"/>
          <w:color w:val="000000"/>
          <w:highlight w:val="none"/>
        </w:rPr>
        <w:br w:type="page" w:clear="all"/>
      </w:r>
      <w:r>
        <w:rPr>
          <w:rFonts w:hint="eastAsia" w:ascii="宋体" w:hAnsi="宋体"/>
          <w:color w:val="000000"/>
          <w:highlight w:val="none"/>
        </w:rPr>
        <w:t xml:space="preserve"> </w:t>
      </w:r>
      <w:r>
        <w:rPr>
          <w:rFonts w:hint="eastAsia" w:ascii="宋体" w:hAnsi="宋体" w:eastAsia="宋体"/>
          <w:color w:val="000000"/>
          <w:sz w:val="28"/>
          <w:szCs w:val="28"/>
          <w:highlight w:val="none"/>
          <w:lang w:eastAsia="zh-CN"/>
        </w:rPr>
        <w:t xml:space="preserve">五</w:t>
      </w:r>
      <w:r>
        <w:rPr>
          <w:rFonts w:hint="eastAsia" w:ascii="宋体" w:hAnsi="宋体" w:eastAsia="宋体"/>
          <w:color w:val="000000"/>
          <w:sz w:val="28"/>
          <w:szCs w:val="28"/>
          <w:highlight w:val="none"/>
        </w:rPr>
        <w:t xml:space="preserve">、投标报价明细</w:t>
      </w:r>
      <w:r>
        <w:rPr>
          <w:rFonts w:ascii="宋体" w:hAnsi="宋体" w:eastAsia="宋体"/>
          <w:color w:val="000000"/>
          <w:sz w:val="28"/>
          <w:szCs w:val="28"/>
          <w:highlight w:val="none"/>
        </w:rPr>
      </w:r>
      <w:r/>
    </w:p>
    <w:p>
      <w:pPr>
        <w:pStyle w:val="949"/>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lang w:val="en-US" w:eastAsia="zh-CN"/>
        </w:rPr>
        <w:t xml:space="preserve">1、</w:t>
      </w:r>
      <w:r>
        <w:rPr>
          <w:rFonts w:hint="eastAsia" w:hAnsi="宋体" w:eastAsia="宋体"/>
          <w:color w:val="000000"/>
          <w:sz w:val="24"/>
          <w:szCs w:val="24"/>
          <w:highlight w:val="none"/>
        </w:rPr>
        <w:t xml:space="preserve">中药饮片</w:t>
      </w:r>
      <w:r>
        <w:rPr>
          <w:rFonts w:hint="eastAsia" w:hAnsi="宋体" w:eastAsia="宋体"/>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tbl>
      <w:tblPr>
        <w:tblW w:w="5068" w:type="pct"/>
        <w:jc w:val="center"/>
        <w:tblInd w:w="2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03"/>
        <w:gridCol w:w="1230"/>
        <w:gridCol w:w="720"/>
        <w:gridCol w:w="1245"/>
        <w:gridCol w:w="706"/>
        <w:gridCol w:w="1039"/>
        <w:gridCol w:w="945"/>
      </w:tblGrid>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color w:val="000000"/>
                <w:sz w:val="24"/>
                <w:szCs w:val="24"/>
                <w:highlight w:val="none"/>
              </w:rPr>
            </w:r>
            <w:r/>
          </w:p>
        </w:tc>
        <w:tc>
          <w:tcPr>
            <w:tcW w:w="2003"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品名</w:t>
            </w:r>
            <w:r>
              <w:rPr>
                <w:rFonts w:hint="eastAsia" w:ascii="宋体" w:hAnsi="宋体" w:eastAsia="宋体" w:cs="宋体"/>
                <w:b/>
                <w:bCs/>
                <w:color w:val="000000"/>
                <w:sz w:val="24"/>
                <w:szCs w:val="24"/>
                <w:highlight w:val="none"/>
              </w:rPr>
            </w:r>
            <w:r/>
          </w:p>
        </w:tc>
        <w:tc>
          <w:tcPr>
            <w:tcW w:w="1230"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color w:val="000000"/>
                <w:sz w:val="24"/>
                <w:szCs w:val="24"/>
                <w:highlight w:val="none"/>
              </w:rPr>
            </w:r>
            <w:r/>
          </w:p>
        </w:tc>
        <w:tc>
          <w:tcPr>
            <w:tcW w:w="720"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W w:w="1245" w:type="dxa"/>
            <w:vAlign w:val="center"/>
            <w:textDirection w:val="lrTb"/>
            <w:noWrap/>
          </w:tcPr>
          <w:p>
            <w:pPr>
              <w:pStyle w:val="949"/>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最高限价（元）</w:t>
            </w:r>
            <w:r>
              <w:rPr>
                <w:rFonts w:hint="eastAsia" w:ascii="宋体" w:hAnsi="宋体" w:eastAsia="宋体" w:cs="宋体"/>
                <w:b/>
                <w:bCs/>
                <w:color w:val="000000"/>
                <w:sz w:val="24"/>
                <w:szCs w:val="24"/>
                <w:highlight w:val="none"/>
                <w:lang w:eastAsia="zh-CN"/>
              </w:rPr>
            </w:r>
            <w:r/>
          </w:p>
        </w:tc>
        <w:tc>
          <w:tcPr>
            <w:tcW w:w="706"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rPr>
            </w:r>
            <w:r/>
          </w:p>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单</w:t>
            </w:r>
            <w:r>
              <w:rPr>
                <w:rFonts w:hint="eastAsia" w:ascii="宋体" w:hAnsi="宋体" w:eastAsia="宋体" w:cs="宋体"/>
                <w:b/>
                <w:bCs/>
                <w:color w:val="000000"/>
                <w:sz w:val="24"/>
                <w:szCs w:val="24"/>
                <w:highlight w:val="none"/>
              </w:rPr>
              <w:t xml:space="preserve">价</w:t>
            </w:r>
            <w:r>
              <w:rPr>
                <w:rFonts w:hint="eastAsia" w:ascii="宋体" w:hAnsi="宋体" w:eastAsia="宋体" w:cs="宋体"/>
                <w:b/>
                <w:bCs/>
                <w:color w:val="000000"/>
                <w:sz w:val="24"/>
                <w:szCs w:val="24"/>
                <w:highlight w:val="none"/>
              </w:rPr>
            </w:r>
            <w:r/>
          </w:p>
        </w:tc>
        <w:tc>
          <w:tcPr>
            <w:tcW w:w="1039"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优惠</w:t>
            </w:r>
            <w:r>
              <w:rPr>
                <w:rFonts w:hint="eastAsia" w:ascii="宋体" w:hAnsi="宋体" w:eastAsia="宋体" w:cs="宋体"/>
                <w:b/>
                <w:bCs/>
                <w:color w:val="000000"/>
                <w:sz w:val="24"/>
                <w:szCs w:val="24"/>
                <w:highlight w:val="none"/>
              </w:rPr>
              <w:t xml:space="preserve">率（%）</w:t>
            </w:r>
            <w:r>
              <w:rPr>
                <w:rFonts w:hint="eastAsia" w:ascii="宋体" w:hAnsi="宋体" w:eastAsia="宋体" w:cs="宋体"/>
                <w:b/>
                <w:bCs/>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生产</w:t>
            </w:r>
            <w:r>
              <w:rPr>
                <w:rFonts w:hint="eastAsia" w:ascii="宋体" w:hAnsi="宋体" w:eastAsia="宋体" w:cs="宋体"/>
                <w:b/>
                <w:bCs/>
                <w:color w:val="000000"/>
                <w:sz w:val="24"/>
                <w:szCs w:val="24"/>
                <w:highlight w:val="none"/>
              </w:rPr>
            </w:r>
            <w:r/>
          </w:p>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厂家</w:t>
            </w:r>
            <w:r>
              <w:rPr>
                <w:rFonts w:hint="eastAsia" w:ascii="宋体" w:hAnsi="宋体" w:eastAsia="宋体" w:cs="宋体"/>
                <w:b/>
                <w:bCs/>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阿胶珠</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2567.65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restart"/>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矮地茶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52.93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艾叶炭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安息香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八角茴香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八角莲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巴戟天</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菝葜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白扁豆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白残花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白果仁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白河车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白花蛇舌草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白及</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白及粉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白茅根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白屈菜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白芍炭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白石英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白苏子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白头翁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白鲜皮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白药子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百合</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柏子仁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败酱草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板蓝根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半边莲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半枫荷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半夏曲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半枝莲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薄荷脑</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北柴胡</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542.71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北豆根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北沙参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焙壁虎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焙蝼蛄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焙蟋蟀</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荜茇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荜澄茄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碧玉散（包煎）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萹蓄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扁豆花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扁豆衣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鳖甲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瘪桃干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槟榔</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冰片（合成龙脑）</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蚕沙（包煎）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苍耳草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苍术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608.21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草豆蔻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草果仁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侧柏炭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侧柏叶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茶树根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蝉蜕</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燀苦杏仁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燀桃仁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炒白扁豆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炒扁豆衣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炒苍耳子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炒陈皮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炒赤芍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194.81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炒茺蔚子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炒川楝子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炒椿皮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炒刺猬皮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868.33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炒党参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炒稻芽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炒冬瓜子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炒防风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炒蜂房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炒瓜蒌子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炒海螵蛸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357.67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炒诃子肉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炒黑芝麻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炒槐花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炒槐米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炒火麻仁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炒鸡内金</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炒蒺藜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炒僵蚕</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炒芥子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炒荆芥</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炒决明子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炒莱菔子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炒路路通</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炒麦芽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炒蔓荆子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炒牡丹皮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炒牛蒡子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炒牵牛子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炒牵牛子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炒青皮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炒桑枝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炒丝瓜络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炒酸枣仁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炒土鳖虫</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炒菟丝子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炒王不留行</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炒栀子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炒紫苏子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车前子（包煎）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沉香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沉香曲（包煎）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45.77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赤石脂（包煎）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赤小豆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茺蔚子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臭梧桐叶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楮实子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川贝粉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8212.92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川贝母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8144.64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川木通</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川牛膝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190.76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103.63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穿破石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穿山龙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穿心莲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垂盆草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春柴胡</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刺五加</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醋鳖甲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醋春柴胡</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醋莪术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醋甘遂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醋龟甲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醋没药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446.53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醋乳香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醋三棱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醋商陆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醋乌梅</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醋五灵脂（包煎）</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醋五味子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醋香附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醋延胡索</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大豆黄卷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大腹皮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133.53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大蓟炭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大青叶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大血藤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大皂角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代代花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黛蛤散（包煎）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丹参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胆矾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胆南星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淡豆豉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淡竹叶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党参片</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甘肃陇西</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刀豆壳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稻芽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地胆草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地耳草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地枫皮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地肤子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地骨皮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地黄</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98.93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地锦草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地骷髅</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地榆炭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灯心草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阿胶（烊化）</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冬瓜皮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冬凌草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103.83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74.59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煅白石英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煅赤石脂（包煎）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煅磁石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煅鹅管石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煅蛤壳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煅花蕊石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煅金礞石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煅炉甘石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煅牡蛎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煅南寒水石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煅硼砂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煅青礞石（包煎）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煅人中白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煅石膏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煅石决明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煅瓦楞子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煅阳起石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煅鱼脑石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煅禹余粮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煅赭石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煅珍珠母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煅钟乳石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煅紫贝齿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煅紫石英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煅自然铜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鹅不食草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鹅管石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法半夏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番泻叶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翻白草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防风炭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粉萆薢</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粉葛</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凤尾草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凤仙透骨草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凤眼草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麸炒白芍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麸炒白术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麸炒苍术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629.12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麸炒山药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麸炒薏苡仁</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贵州兴仁</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麸炒泽泻</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麸炒枳壳</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江西吉安</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麸炒枳实</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江西吉安</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麸煨肉豆蔻</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佛耳草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佛手</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佛手花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茯神</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茯神木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浮萍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浮小麦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附片（黑顺片）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腹水草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覆盆子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甘草片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干石斛</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干雄蚕蛾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干益母草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干鱼腥草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杠板归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高良姜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藁本片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功劳木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功劳子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钩藤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狗舌草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枸骨叶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枸橘</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59.06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枸杞根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枸杞子</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宁夏中宁</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谷精草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骨碎补</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162.73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瓜蒌子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官桂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广藿香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82.09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龟甲胶（烊化）</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鬼箭羽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鬼针草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过山龙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蛤蚧</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蛤壳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海风藤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海浮石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海蛤散（包煎）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海金沙（包煎）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760.31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海金沙草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海螵蛸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海桐皮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诃子肉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何首乌</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核桃仁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黑大豆衣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黑芝麻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红参须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红豆杉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红景天</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红芪</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红曲米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厚朴花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胡黄连</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胡芦巴</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胡颓子叶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胡枝子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葫芦瓢</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槲寄生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80.72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虎耳草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虎杖</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琥珀（包煎）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花蕊石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花生衣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滑石粉（包煎）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化橘红</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淮小麦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槐角炭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黄柏炭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黄菊花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黄连片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黄芪</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黄芩片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黄芩炭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黄蜀葵花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黄药子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火麻仁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藿香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鸡骨草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鸡冠花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鸡内金</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鸡矢藤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鸡苏散（包煎）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鸡血藤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鸡眼草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积雪草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急性子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荠菜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姜半夏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姜厚朴</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姜竹茹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僵蚕</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降香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焦槟榔</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81.19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焦六神曲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焦山楂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焦栀子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绞股蓝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接骨木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芥子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金蝉花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1137.03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金沸草（包煎）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金果榄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金礞石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金钱白花蛇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金钱草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金荞麦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51.62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金银花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金银花炭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金樱子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金樱子肉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筋骨草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荆芥</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荆芥炭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景天三七（段）</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净山楂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九节菖蒲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韭菜子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酒川牛膝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酒苁蓉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酒丹参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酒当归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酒黄精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酒黄芩</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129.17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酒九香虫</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3935.6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酒女贞子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酒乌梢蛇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3975.22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酒萸肉</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浙江临安</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桔梗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菊花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橘红</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巨胜子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决明子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枯矾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苦丁茶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苦甘草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苦楝皮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34.79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昆布</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辣蓼</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莱菔叶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莱菔子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老鹳草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老君须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雷公藤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雷丸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藜芦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荔枝草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荔枝核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连钱草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连翘</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莲房炭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648.56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莲子心</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两面针</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两头尖</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黑龙江</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凌霄花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刘寄奴</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六一散（包煎）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六月雪</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龙葵</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龙眼肉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芦根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芦荟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459</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鹿角胶（烊化）</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鹿衔草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路路通</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罗布麻叶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罗汉果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络石藤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绿豆衣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葎草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马鞭草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马勃</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马齿苋</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马兰根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马蹄金</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蚂蚁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麦冬</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芒硝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猫人参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猫须草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猫爪草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毛冬青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茅针花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没食子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玫瑰花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虻虫</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密蒙花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蜜白前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蜜百部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蜜瓜蒌皮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蜜款冬花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蜜麻黄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蜜马兜铃</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蜜枇杷叶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蜜前胡</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蜜桑白皮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蜜升麻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蜜远志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蜜紫菀</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绵萆薢</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绵马贯众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绵马贯众炭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明党参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墨旱莲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母丁香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507</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牡丹皮</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安徽亳州</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牡丹皮炭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木芙蓉叶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木蝴蝶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木槿花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木馒头</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木贼</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墓头回</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南瓜蒂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南寒水石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南鹤虱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南沙参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311.98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南烛子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鸟不宿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牛蒡子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糯稻根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女贞子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藕节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藕节炭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胖大海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炮姜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佩兰</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硼砂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枇杷叶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片姜黄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蒲公英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蒲黄（包煎）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蒲黄炭（包煎）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七叶莲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脐带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蛴螬虫</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蕲蛇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千斤拔</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千里光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千年健</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牵牛子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前胡</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芡实</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茜草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茜草炭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羌活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青海</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蜣螂虫</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秦艽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秦皮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青黛（包煎）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青风藤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青礞石（包煎）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青葙子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青叶胆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清半夏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苘麻子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瞿麦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拳参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350.96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人参叶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人工天竺黄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人中白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人中黄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忍冬藤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肉苁蓉片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肉豆蔻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蕤仁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三白草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三颗针</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三七（片）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三七粉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桑白皮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桑寄生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44.47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沙棘</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沙苑子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山慈菇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山豆根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山柰</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594</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山药</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山萸肉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蛇床子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蛇六谷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蛇莓</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蛇蜕</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伸筋草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42.47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234.24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升麻炭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生地黄炭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124.67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生了哥王</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生石膏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失笑散（包煎）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石菖蒲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211.73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石见穿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石决明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石莲子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石榴皮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石楠</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石楠叶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石上柏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67.11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石燕</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使君子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柿蒂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首乌藤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秫米（包煎）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熟大黄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625</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熟地黄</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108.49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熟地黄炭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鼠妇虫</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水飞蓟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水红花子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水牛角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水杨梅根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丝瓜络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四季青</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四叶参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松花粉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松香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酸枣仁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娑罗子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锁阳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641</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太子参</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贵州遵义</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檀香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烫骨碎补</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163.76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烫水蛭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4262.37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藤梨根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天冬</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天花粉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天浆壳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天葵子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天名精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天仙藤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天竺子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89.13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甜杏仁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铁包金</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铁皮枫斗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铁树叶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铁苋菜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葶苈子（包煎）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通天草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土贝母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土茯苓</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132.51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土荆皮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土牛膝</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菟丝子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瓦楞子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王不留行</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望江南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威灵仙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煨葛根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煨木香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乌骨藤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乌蔹莓</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乌梅炭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乌药</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76.84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无花果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吴茱萸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蜈蚣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蜈蚣</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五倍子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五加皮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五味子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西河柳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西青果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溪黄草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豨莶草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喜树果</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细辛</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夏枯草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112.73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夏天无</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仙鹤草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仙茅</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仙桃草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咸秋石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香附</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香加皮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香橼</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香樟木</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小茴香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小蓟炭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小通草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薤白</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辛夷</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新疆紫草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徐长卿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续断片</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玄精石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玄明粉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旋覆花（包煎）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血余炭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寻骨风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鸦胆子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91.39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鸭跖草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亚麻子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延胡索</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盐巴戟天</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盐补骨脂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盐车前子（包煎）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141.93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盐杜仲</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盐胡芦巴</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盐黄柏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盐橘核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731</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盐牛膝</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盐桑螵蛸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盐沙苑子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盐小茴香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盐续断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盐益智仁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盐知母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羊蹄根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阳起石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野菊花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野料豆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野葡萄藤</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叶下珠</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夜明砂（包煎）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一枝黄花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益元散（包煎）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747</w:t>
            </w:r>
            <w:r>
              <w:rPr>
                <w:rFonts w:hint="eastAsia" w:ascii="宋体" w:hAnsi="宋体" w:eastAsia="宋体" w:cs="宋体"/>
                <w:color w:val="000000"/>
                <w:sz w:val="24"/>
                <w:szCs w:val="24"/>
                <w:highlight w:val="none"/>
              </w:rPr>
            </w:r>
            <w:r/>
          </w:p>
        </w:tc>
        <w:tc>
          <w:tcPr>
            <w:tcW w:w="200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薏苡仁</w:t>
            </w:r>
            <w:r>
              <w:rPr>
                <w:rFonts w:hint="eastAsia" w:ascii="宋体" w:hAnsi="宋体" w:eastAsia="宋体" w:cs="宋体"/>
                <w:color w:val="000000"/>
                <w:sz w:val="24"/>
                <w:szCs w:val="24"/>
                <w:highlight w:val="none"/>
              </w:rPr>
            </w:r>
            <w:r/>
          </w:p>
        </w:tc>
        <w:tc>
          <w:tcPr>
            <w:tcW w:w="123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贵州兴仁</w:t>
            </w:r>
            <w:r>
              <w:rPr>
                <w:rFonts w:hint="eastAsia" w:ascii="宋体" w:hAnsi="宋体" w:eastAsia="宋体" w:cs="宋体"/>
                <w:color w:val="000000"/>
                <w:sz w:val="24"/>
                <w:szCs w:val="24"/>
                <w:highlight w:val="none"/>
              </w:rPr>
            </w:r>
            <w:r/>
          </w:p>
        </w:tc>
        <w:tc>
          <w:tcPr>
            <w:tcW w:w="720"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茵陈</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银柴胡</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259.29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银杏叶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淫羊藿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油松节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鱼脑石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玉泉散（包煎）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郁金</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163.15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郁李仁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预知子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皂荚子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皂角刺</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泽兰</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泽漆</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泽泻</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136.28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樟脑</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赭石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浙贝母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珍珠母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蒸狗脊</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64.17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蒸黄精</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275.47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知母</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栀子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枳椇子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枳壳</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枳实</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制白附子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制草乌</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221.02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制川乌</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247.82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制地龙</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制何首乌</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103.26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制马钱子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制天南星</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制吴茱萸</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炙甘草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炙黄芪</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肿节风</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重楼</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朱砂拌灯心草</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珠子参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猪苓</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猪牙皂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124.25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猪殃殃</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竹沥半夏</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苎麻根</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紫贝齿</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紫河车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紫河车</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802</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紫花地丁</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803</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紫荆皮</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804</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紫硇砂</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紫石英</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806</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紫苏梗</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807</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808</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紫苏子</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116.98</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809</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紫菀</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810</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紫珠叶</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0"/>
        </w:trPr>
        <w:tc>
          <w:tcPr>
            <w:tcW w:w="75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811</w:t>
            </w:r>
            <w:r>
              <w:rPr>
                <w:rFonts w:hint="eastAsia" w:ascii="宋体" w:hAnsi="宋体" w:eastAsia="宋体" w:cs="宋体"/>
                <w:color w:val="000000"/>
                <w:sz w:val="24"/>
                <w:szCs w:val="24"/>
                <w:highlight w:val="none"/>
              </w:rPr>
            </w:r>
            <w:r/>
          </w:p>
        </w:tc>
        <w:tc>
          <w:tcPr>
            <w:tcW w:w="200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棕榈炭</w:t>
            </w:r>
            <w:r>
              <w:rPr>
                <w:rFonts w:hint="eastAsia" w:ascii="宋体" w:hAnsi="宋体" w:eastAsia="宋体" w:cs="宋体"/>
                <w:color w:val="000000"/>
                <w:sz w:val="24"/>
                <w:szCs w:val="24"/>
                <w:highlight w:val="none"/>
              </w:rPr>
            </w:r>
            <w:r/>
          </w:p>
        </w:tc>
        <w:tc>
          <w:tcPr>
            <w:tcW w:w="123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2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245"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706"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039" w:type="dxa"/>
            <w:vAlign w:val="center"/>
            <w:vMerge w:val="continue"/>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5" w:type="dxa"/>
            <w:vAlign w:val="center"/>
            <w:textDirection w:val="lrTb"/>
            <w:noWrap/>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500"/>
        </w:trPr>
        <w:tc>
          <w:tcPr>
            <w:gridSpan w:val="2"/>
            <w:tcW w:w="2753" w:type="dxa"/>
            <w:vAlign w:val="center"/>
            <w:textDirection w:val="lrTb"/>
            <w:noWrap/>
          </w:tcPr>
          <w:p>
            <w:pPr>
              <w:pStyle w:val="949"/>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统一优惠率</w:t>
            </w:r>
            <w:r>
              <w:rPr>
                <w:rFonts w:hint="eastAsia" w:ascii="宋体" w:hAnsi="宋体" w:eastAsia="宋体" w:cs="宋体"/>
                <w:b/>
                <w:bCs/>
                <w:color w:val="000000"/>
                <w:sz w:val="24"/>
                <w:szCs w:val="24"/>
                <w:highlight w:val="none"/>
                <w:lang w:eastAsia="zh-CN"/>
              </w:rPr>
            </w:r>
            <w:r/>
          </w:p>
        </w:tc>
        <w:tc>
          <w:tcPr>
            <w:gridSpan w:val="6"/>
            <w:tcW w:w="5885" w:type="dxa"/>
            <w:vAlign w:val="center"/>
            <w:textDirection w:val="lrTb"/>
            <w:noWrap/>
          </w:tcPr>
          <w:p>
            <w:pPr>
              <w:pStyle w:val="949"/>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tc>
      </w:tr>
      <w:tr>
        <w:trPr>
          <w:trHeight w:val="500"/>
        </w:trPr>
        <w:tc>
          <w:tcPr>
            <w:gridSpan w:val="2"/>
            <w:tcW w:w="2753" w:type="dxa"/>
            <w:vAlign w:val="center"/>
            <w:textDirection w:val="lrTb"/>
            <w:noWrap/>
          </w:tcPr>
          <w:p>
            <w:pPr>
              <w:pStyle w:val="949"/>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饮片包装费</w:t>
            </w:r>
            <w:r>
              <w:rPr>
                <w:rFonts w:hint="eastAsia" w:ascii="宋体" w:hAnsi="宋体" w:eastAsia="宋体" w:cs="宋体"/>
                <w:b/>
                <w:bCs/>
                <w:color w:val="000000"/>
                <w:sz w:val="24"/>
                <w:szCs w:val="24"/>
                <w:highlight w:val="none"/>
                <w:lang w:eastAsia="zh-CN"/>
              </w:rPr>
            </w:r>
            <w:r/>
          </w:p>
          <w:p>
            <w:pPr>
              <w:pStyle w:val="949"/>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（定量小包装袋） </w:t>
            </w:r>
            <w:r>
              <w:rPr>
                <w:rFonts w:hint="eastAsia" w:ascii="宋体" w:hAnsi="宋体" w:eastAsia="宋体" w:cs="宋体"/>
                <w:b/>
                <w:bCs/>
                <w:color w:val="000000"/>
                <w:sz w:val="24"/>
                <w:szCs w:val="24"/>
                <w:highlight w:val="none"/>
                <w:lang w:eastAsia="zh-CN"/>
              </w:rPr>
            </w:r>
            <w:r/>
          </w:p>
        </w:tc>
        <w:tc>
          <w:tcPr>
            <w:gridSpan w:val="6"/>
            <w:tcW w:w="5885" w:type="dxa"/>
            <w:vAlign w:val="center"/>
            <w:textDirection w:val="lrTb"/>
            <w:noWrap/>
          </w:tcPr>
          <w:p>
            <w:pPr>
              <w:pStyle w:val="949"/>
              <w:jc w:val="center"/>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元/个</w:t>
            </w:r>
            <w:r>
              <w:rPr>
                <w:rFonts w:hint="eastAsia" w:ascii="宋体" w:hAnsi="宋体" w:eastAsia="宋体" w:cs="宋体"/>
                <w:b/>
                <w:bCs/>
                <w:color w:val="000000"/>
                <w:sz w:val="24"/>
                <w:szCs w:val="24"/>
                <w:highlight w:val="none"/>
                <w:u w:val="single"/>
              </w:rPr>
            </w:r>
            <w:r/>
          </w:p>
        </w:tc>
      </w:tr>
    </w:tbl>
    <w:p>
      <w:pPr>
        <w:pStyle w:val="988"/>
        <w:spacing w:line="360" w:lineRule="auto"/>
        <w:rPr>
          <w:rFonts w:hint="eastAsia"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注：1）中饮片报价不含定量小包装袋费，实际采购中按医院实际需要规格进行包装，包装费另行结算，且包装袋费不得高于0.2元/个（单剂量包装）。配送服务及其他相关费用已包含在报价中，不得另外向医院或患者收取其他任何费用。</w:t>
      </w:r>
      <w:r>
        <w:rPr>
          <w:rFonts w:hint="eastAsia" w:ascii="宋体"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2）投标单位须严格按照《中华人民共和国药典》（最新版）、《中华人民共和国药典临床用药须知（中药饮片卷）》（最新版）、《江苏省中药饮片炮制规范》（最新版）标准执行，所提供的中药饮片等级为一等品。</w:t>
      </w:r>
      <w:r>
        <w:rPr>
          <w:rFonts w:hint="eastAsia"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3）本次投报的是优惠率，如折扣率为55%，则报价表中优惠率填写45%；如打四折，则报价表中优惠率一栏填写60%，以此为例。</w:t>
      </w:r>
      <w:r>
        <w:rPr>
          <w:rFonts w:hint="eastAsia" w:ascii="宋体"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br w:type="page" w:clear="all"/>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加工服务</w:t>
      </w:r>
      <w:r>
        <w:rPr>
          <w:rFonts w:hint="eastAsia" w:hAnsi="宋体" w:eastAsia="宋体" w:cs="宋体"/>
          <w:color w:val="000000"/>
          <w:sz w:val="24"/>
          <w:szCs w:val="24"/>
          <w:highlight w:val="none"/>
          <w:lang w:val="zh-CN"/>
        </w:rPr>
        <w:t xml:space="preserve">及</w:t>
      </w:r>
      <w:r>
        <w:rPr>
          <w:rFonts w:hint="eastAsia" w:ascii="宋体" w:hAnsi="宋体" w:eastAsia="宋体" w:cs="宋体"/>
          <w:color w:val="000000"/>
          <w:sz w:val="24"/>
          <w:szCs w:val="24"/>
          <w:highlight w:val="none"/>
          <w:lang w:val="zh-CN"/>
        </w:rPr>
        <w:t xml:space="preserve">配送服务</w:t>
      </w:r>
      <w:r>
        <w:rPr>
          <w:rFonts w:hint="eastAsia" w:hAnsi="宋体" w:eastAsia="宋体" w:cs="宋体"/>
          <w:color w:val="000000"/>
          <w:sz w:val="24"/>
          <w:szCs w:val="24"/>
          <w:highlight w:val="none"/>
          <w:lang w:val="zh-CN"/>
        </w:rPr>
        <w:t xml:space="preserve">报价</w:t>
      </w:r>
      <w:r>
        <w:rPr>
          <w:rFonts w:hint="eastAsia" w:ascii="宋体" w:hAnsi="宋体" w:eastAsia="宋体" w:cs="宋体"/>
          <w:color w:val="000000"/>
          <w:sz w:val="24"/>
          <w:szCs w:val="24"/>
          <w:highlight w:val="none"/>
        </w:rPr>
      </w:r>
      <w:r/>
    </w:p>
    <w:tbl>
      <w:tblPr>
        <w:tblW w:w="4982" w:type="pct"/>
        <w:jc w:val="center"/>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222"/>
        <w:gridCol w:w="900"/>
        <w:gridCol w:w="780"/>
        <w:gridCol w:w="1185"/>
        <w:gridCol w:w="1065"/>
        <w:gridCol w:w="1319"/>
        <w:gridCol w:w="1152"/>
      </w:tblGrid>
      <w:tr>
        <w:trPr>
          <w:trHeight w:val="454"/>
        </w:trPr>
        <w:tc>
          <w:tcPr>
            <w:tcW w:w="870"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22" w:type="dxa"/>
            <w:vAlign w:val="center"/>
            <w:textDirection w:val="lrTb"/>
            <w:noWrap/>
          </w:tcPr>
          <w:p>
            <w:pPr>
              <w:pStyle w:val="949"/>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加工种类</w:t>
            </w:r>
            <w:r>
              <w:rPr>
                <w:rFonts w:hint="eastAsia" w:ascii="宋体" w:hAnsi="宋体" w:eastAsia="宋体" w:cs="宋体"/>
                <w:color w:val="000000"/>
                <w:sz w:val="24"/>
                <w:szCs w:val="24"/>
                <w:highlight w:val="none"/>
                <w:lang w:eastAsia="zh-CN"/>
              </w:rPr>
            </w:r>
            <w:r/>
          </w:p>
        </w:tc>
        <w:tc>
          <w:tcPr>
            <w:tcW w:w="900"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color w:val="000000"/>
                <w:sz w:val="24"/>
                <w:szCs w:val="24"/>
                <w:highlight w:val="none"/>
              </w:rPr>
            </w:r>
            <w:r/>
          </w:p>
        </w:tc>
        <w:tc>
          <w:tcPr>
            <w:tcW w:w="780"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color w:val="000000"/>
                <w:sz w:val="24"/>
                <w:szCs w:val="24"/>
                <w:highlight w:val="none"/>
              </w:rPr>
            </w:r>
            <w:r/>
          </w:p>
        </w:tc>
        <w:tc>
          <w:tcPr>
            <w:tcW w:w="1185" w:type="dxa"/>
            <w:vAlign w:val="center"/>
            <w:textDirection w:val="lrTb"/>
            <w:noWrap/>
          </w:tcPr>
          <w:p>
            <w:pPr>
              <w:pStyle w:val="949"/>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最高限价（元）</w:t>
            </w:r>
            <w:r>
              <w:rPr>
                <w:rFonts w:hint="eastAsia" w:ascii="宋体" w:hAnsi="宋体" w:eastAsia="宋体" w:cs="宋体"/>
                <w:color w:val="000000"/>
                <w:sz w:val="24"/>
                <w:szCs w:val="24"/>
                <w:highlight w:val="none"/>
                <w:lang w:eastAsia="zh-CN"/>
              </w:rPr>
            </w:r>
            <w:r/>
          </w:p>
        </w:tc>
        <w:tc>
          <w:tcPr>
            <w:tcW w:w="106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投标价</w:t>
            </w:r>
            <w:r>
              <w:rPr>
                <w:rFonts w:hint="eastAsia" w:ascii="宋体" w:hAnsi="宋体" w:eastAsia="宋体" w:cs="宋体"/>
                <w:color w:val="000000"/>
                <w:sz w:val="24"/>
                <w:szCs w:val="24"/>
                <w:highlight w:val="none"/>
              </w:rPr>
            </w:r>
            <w:r/>
          </w:p>
        </w:tc>
        <w:tc>
          <w:tcPr>
            <w:tcW w:w="1319" w:type="dxa"/>
            <w:vAlign w:val="center"/>
            <w:textDirection w:val="lrTb"/>
            <w:noWrap/>
          </w:tcPr>
          <w:p>
            <w:pPr>
              <w:pStyle w:val="949"/>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统一</w:t>
            </w:r>
            <w:r>
              <w:rPr>
                <w:rFonts w:hint="eastAsia" w:ascii="宋体" w:hAnsi="宋体" w:eastAsia="宋体" w:cs="宋体"/>
                <w:b/>
                <w:bCs/>
                <w:color w:val="000000"/>
                <w:sz w:val="24"/>
                <w:szCs w:val="24"/>
                <w:highlight w:val="none"/>
                <w:lang w:eastAsia="zh-CN"/>
              </w:rPr>
            </w:r>
            <w:r/>
          </w:p>
          <w:p>
            <w:pPr>
              <w:pStyle w:val="949"/>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优惠</w:t>
            </w:r>
            <w:r>
              <w:rPr>
                <w:rFonts w:hint="eastAsia" w:ascii="宋体" w:hAnsi="宋体" w:eastAsia="宋体" w:cs="宋体"/>
                <w:b/>
                <w:bCs/>
                <w:color w:val="000000"/>
                <w:sz w:val="24"/>
                <w:szCs w:val="24"/>
                <w:highlight w:val="none"/>
              </w:rPr>
              <w:t xml:space="preserve">率（%）</w:t>
            </w:r>
            <w:r>
              <w:rPr>
                <w:rFonts w:hint="eastAsia" w:ascii="宋体" w:hAnsi="宋体" w:eastAsia="宋体" w:cs="宋体"/>
                <w:color w:val="000000"/>
                <w:sz w:val="24"/>
                <w:szCs w:val="24"/>
                <w:highlight w:val="none"/>
              </w:rPr>
            </w:r>
            <w:r/>
          </w:p>
        </w:tc>
        <w:tc>
          <w:tcPr>
            <w:tcW w:w="1152" w:type="dxa"/>
            <w:vAlign w:val="center"/>
            <w:textDirection w:val="lrTb"/>
            <w:noWrap/>
          </w:tcPr>
          <w:p>
            <w:pPr>
              <w:pStyle w:val="94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rHeight w:val="699"/>
        </w:trPr>
        <w:tc>
          <w:tcPr>
            <w:tcW w:w="870"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22"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膏方</w:t>
            </w:r>
            <w:r>
              <w:rPr>
                <w:rFonts w:hint="eastAsia" w:ascii="宋体" w:hAnsi="宋体" w:eastAsia="宋体" w:cs="宋体"/>
                <w:color w:val="000000"/>
                <w:sz w:val="24"/>
                <w:szCs w:val="24"/>
                <w:highlight w:val="none"/>
              </w:rPr>
            </w:r>
            <w:r/>
          </w:p>
        </w:tc>
        <w:tc>
          <w:tcPr>
            <w:tcW w:w="900"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80"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料</w:t>
            </w:r>
            <w:r>
              <w:rPr>
                <w:rFonts w:hint="eastAsia" w:ascii="宋体" w:hAnsi="宋体" w:eastAsia="宋体" w:cs="宋体"/>
                <w:color w:val="000000"/>
                <w:sz w:val="24"/>
                <w:szCs w:val="24"/>
                <w:highlight w:val="none"/>
                <w:lang w:val="en-US" w:eastAsia="zh-CN"/>
              </w:rPr>
            </w:r>
            <w:r/>
          </w:p>
        </w:tc>
        <w:tc>
          <w:tcPr>
            <w:tcW w:w="118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320</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106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9" w:type="dxa"/>
            <w:vAlign w:val="center"/>
            <w:vMerge w:val="restart"/>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center"/>
            <w:vMerge w:val="restart"/>
            <w:textDirection w:val="lrTb"/>
            <w:noWrap/>
          </w:tcPr>
          <w:p>
            <w:pPr>
              <w:pStyle w:val="94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其它项目另行商定</w:t>
            </w:r>
            <w:r>
              <w:rPr>
                <w:rFonts w:hint="eastAsia" w:ascii="宋体" w:hAnsi="宋体" w:eastAsia="宋体" w:cs="宋体"/>
                <w:color w:val="000000"/>
                <w:sz w:val="24"/>
                <w:szCs w:val="24"/>
                <w:highlight w:val="none"/>
                <w:lang w:eastAsia="zh-CN"/>
              </w:rPr>
            </w:r>
            <w:r/>
          </w:p>
        </w:tc>
      </w:tr>
      <w:tr>
        <w:trPr>
          <w:trHeight w:val="454"/>
        </w:trPr>
        <w:tc>
          <w:tcPr>
            <w:tcW w:w="870"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22"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汤剂</w:t>
            </w:r>
            <w:r>
              <w:rPr>
                <w:rFonts w:hint="eastAsia" w:ascii="宋体" w:hAnsi="宋体" w:eastAsia="宋体" w:cs="宋体"/>
                <w:color w:val="000000"/>
                <w:sz w:val="24"/>
                <w:szCs w:val="24"/>
                <w:highlight w:val="none"/>
              </w:rPr>
            </w:r>
            <w:r/>
          </w:p>
        </w:tc>
        <w:tc>
          <w:tcPr>
            <w:tcW w:w="900"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80" w:type="dxa"/>
            <w:vAlign w:val="center"/>
            <w:textDirection w:val="lrTb"/>
            <w:noWrap/>
          </w:tcPr>
          <w:p>
            <w:pPr>
              <w:pStyle w:val="94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贴</w:t>
            </w:r>
            <w:r>
              <w:rPr>
                <w:rFonts w:hint="eastAsia" w:ascii="宋体" w:hAnsi="宋体" w:eastAsia="宋体" w:cs="宋体"/>
                <w:color w:val="000000"/>
                <w:sz w:val="24"/>
                <w:szCs w:val="24"/>
                <w:highlight w:val="none"/>
                <w:lang w:eastAsia="zh-CN"/>
              </w:rPr>
            </w:r>
            <w:r/>
          </w:p>
        </w:tc>
        <w:tc>
          <w:tcPr>
            <w:tcW w:w="1185"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3.00</w:t>
            </w:r>
            <w:r>
              <w:rPr>
                <w:rFonts w:hint="eastAsia" w:ascii="宋体" w:hAnsi="宋体" w:eastAsia="宋体" w:cs="宋体"/>
                <w:color w:val="000000"/>
                <w:sz w:val="24"/>
                <w:szCs w:val="24"/>
                <w:highlight w:val="none"/>
                <w:lang w:val="en-US" w:eastAsia="zh-CN"/>
              </w:rPr>
            </w:r>
            <w:r/>
          </w:p>
        </w:tc>
        <w:tc>
          <w:tcPr>
            <w:tcW w:w="1065" w:type="dxa"/>
            <w:vAlign w:val="center"/>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9"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center"/>
            <w:vMerge w:val="continue"/>
            <w:textDirection w:val="lrTb"/>
            <w:noWrap/>
          </w:tcPr>
          <w:p>
            <w:pPr>
              <w:pStyle w:val="94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gridSpan w:val="2"/>
            <w:tcW w:w="2092" w:type="dxa"/>
            <w:vAlign w:val="center"/>
            <w:textDirection w:val="lrTb"/>
            <w:noWrap/>
          </w:tcPr>
          <w:p>
            <w:pPr>
              <w:pStyle w:val="949"/>
              <w:jc w:val="center"/>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eastAsia="zh-CN"/>
              </w:rPr>
              <w:t xml:space="preserve">统一优惠率</w:t>
            </w:r>
            <w:r>
              <w:rPr>
                <w:rFonts w:hint="eastAsia" w:ascii="宋体" w:hAnsi="宋体" w:eastAsia="宋体" w:cs="宋体"/>
                <w:b/>
                <w:bCs/>
                <w:color w:val="000000"/>
                <w:sz w:val="24"/>
                <w:szCs w:val="24"/>
                <w:highlight w:val="none"/>
                <w:lang w:val="en-US"/>
              </w:rPr>
            </w:r>
            <w:r/>
          </w:p>
        </w:tc>
        <w:tc>
          <w:tcPr>
            <w:gridSpan w:val="6"/>
            <w:tcW w:w="6401" w:type="dxa"/>
            <w:vAlign w:val="center"/>
            <w:textDirection w:val="lrTb"/>
            <w:noWrap/>
          </w:tcPr>
          <w:p>
            <w:pPr>
              <w:pStyle w:val="949"/>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r>
    </w:tbl>
    <w:p>
      <w:pPr>
        <w:pStyle w:val="988"/>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注：本次投报的是优惠率，如折扣率为55%，则报价表中优惠率填写45%；如打四折，则报价表中优惠率一栏填写60%，以此为例。</w:t>
      </w:r>
      <w:r>
        <w:rPr>
          <w:rFonts w:hint="eastAsia" w:ascii="宋体" w:hAnsi="宋体" w:eastAsia="宋体" w:cs="宋体"/>
          <w:color w:val="000000"/>
          <w:sz w:val="24"/>
          <w:szCs w:val="24"/>
          <w:highlight w:val="none"/>
          <w:lang w:val="en-US" w:eastAsia="zh-CN"/>
        </w:rPr>
      </w:r>
      <w:r/>
    </w:p>
    <w:p>
      <w:pPr>
        <w:pStyle w:val="949"/>
        <w:ind w:firstLine="21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投标单位：（公章）</w:t>
      </w:r>
      <w:r>
        <w:rPr>
          <w:rFonts w:hint="eastAsia" w:ascii="宋体" w:hAnsi="宋体"/>
          <w:color w:val="000000"/>
          <w:sz w:val="24"/>
          <w:highlight w:val="none"/>
        </w:rPr>
      </w:r>
      <w:r/>
    </w:p>
    <w:p>
      <w:pPr>
        <w:pStyle w:val="949"/>
        <w:ind w:firstLine="2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949"/>
        <w:ind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9"/>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eastAsia="zh-CN"/>
        </w:rPr>
        <w:t xml:space="preserve">六</w:t>
      </w:r>
      <w:r>
        <w:rPr>
          <w:rFonts w:hint="eastAsia" w:ascii="宋体" w:hAnsi="宋体"/>
          <w:color w:val="000000"/>
          <w:sz w:val="28"/>
          <w:szCs w:val="28"/>
          <w:highlight w:val="none"/>
        </w:rPr>
        <w:t xml:space="preserve">、项目实施方案</w:t>
      </w:r>
      <w:r>
        <w:rPr>
          <w:rFonts w:hint="eastAsia" w:ascii="宋体" w:hAnsi="宋体"/>
          <w:color w:val="000000"/>
          <w:sz w:val="28"/>
          <w:szCs w:val="28"/>
          <w:highlight w:val="none"/>
        </w:rPr>
      </w:r>
      <w:r/>
    </w:p>
    <w:p>
      <w:pPr>
        <w:pStyle w:val="949"/>
        <w:jc w:val="center"/>
        <w:spacing w:line="3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实施方案</w:t>
      </w:r>
      <w:r>
        <w:rPr>
          <w:rFonts w:hint="eastAsia" w:ascii="宋体" w:hAnsi="宋体"/>
          <w:color w:val="000000"/>
          <w:sz w:val="28"/>
          <w:szCs w:val="28"/>
          <w:highlight w:val="none"/>
        </w:rPr>
      </w:r>
      <w:r/>
    </w:p>
    <w:tbl>
      <w:tblPr>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rHeight w:val="1676"/>
        </w:trPr>
        <w:tc>
          <w:tcPr>
            <w:tcW w:w="8280" w:type="dxa"/>
            <w:vAlign w:val="top"/>
            <w:textDirection w:val="lrTb"/>
            <w:noWrap w:val="false"/>
          </w:tcPr>
          <w:p>
            <w:pPr>
              <w:pStyle w:val="949"/>
              <w:spacing w:line="360" w:lineRule="auto"/>
              <w:rPr>
                <w:rFonts w:ascii="宋体" w:hAnsi="宋体" w:cs="宋体"/>
                <w:color w:val="000000"/>
                <w:sz w:val="24"/>
                <w:highlight w:val="none"/>
              </w:rPr>
            </w:pPr>
            <w:r>
              <w:rPr>
                <w:rFonts w:hint="eastAsia" w:ascii="宋体" w:hAnsi="宋体"/>
                <w:color w:val="000000"/>
                <w:sz w:val="24"/>
                <w:highlight w:val="none"/>
              </w:rPr>
              <w:t xml:space="preserve">提示：</w:t>
            </w:r>
            <w:r>
              <w:rPr>
                <w:rFonts w:ascii="宋体" w:hAnsi="宋体" w:cs="宋体"/>
                <w:color w:val="000000"/>
                <w:sz w:val="24"/>
                <w:highlight w:val="none"/>
              </w:rPr>
            </w:r>
            <w:r/>
          </w:p>
          <w:p>
            <w:pPr>
              <w:pStyle w:val="949"/>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szCs w:val="24"/>
                <w:highlight w:val="none"/>
              </w:rPr>
              <w:t xml:space="preserve">投标单位应针对本次招标项目特点及具体情况编写公司中标后拟采取的方案，包含各项目岗位职责制度、代煎药工作程序、配送方案、应急措施等招标文件所要求的方案</w:t>
            </w:r>
            <w:r>
              <w:rPr>
                <w:rFonts w:hint="eastAsia" w:ascii="宋体" w:hAnsi="宋体"/>
                <w:color w:val="000000"/>
                <w:sz w:val="24"/>
                <w:highlight w:val="none"/>
              </w:rPr>
              <w:t xml:space="preserve">。</w:t>
            </w:r>
            <w:r>
              <w:rPr>
                <w:rFonts w:hint="eastAsia" w:ascii="宋体" w:hAnsi="宋体"/>
                <w:b/>
                <w:bCs/>
                <w:color w:val="000000"/>
                <w:sz w:val="24"/>
                <w:highlight w:val="none"/>
              </w:rPr>
            </w:r>
            <w:r/>
          </w:p>
          <w:p>
            <w:pPr>
              <w:pStyle w:val="949"/>
              <w:spacing w:line="360" w:lineRule="auto"/>
              <w:rPr>
                <w:rFonts w:ascii="宋体" w:hAnsi="宋体" w:cs="宋体"/>
                <w:color w:val="000000"/>
                <w:sz w:val="24"/>
                <w:highlight w:val="none"/>
              </w:rPr>
            </w:pPr>
            <w:r>
              <w:rPr>
                <w:rFonts w:hint="eastAsia" w:ascii="宋体" w:hAnsi="宋体"/>
                <w:color w:val="000000"/>
                <w:sz w:val="24"/>
                <w:highlight w:val="none"/>
              </w:rPr>
              <w:t xml:space="preserve">2、投标单位可根据自身情况编写，本页不够可另加页附后。</w:t>
            </w:r>
            <w:r>
              <w:rPr>
                <w:rFonts w:ascii="宋体" w:hAnsi="宋体" w:cs="宋体"/>
                <w:color w:val="000000"/>
                <w:sz w:val="24"/>
                <w:highlight w:val="none"/>
              </w:rPr>
            </w:r>
            <w:r/>
          </w:p>
        </w:tc>
      </w:tr>
      <w:tr>
        <w:trPr>
          <w:trHeight w:val="8160"/>
        </w:trPr>
        <w:tc>
          <w:tcPr>
            <w:tcW w:w="8280" w:type="dxa"/>
            <w:vAlign w:val="top"/>
            <w:textDirection w:val="lrTb"/>
            <w:noWrap w:val="false"/>
          </w:tcPr>
          <w:p>
            <w:pPr>
              <w:pStyle w:val="949"/>
              <w:spacing w:line="360" w:lineRule="auto"/>
              <w:rPr>
                <w:rFonts w:ascii="宋体" w:hAnsi="宋体" w:cs="宋体"/>
                <w:color w:val="000000"/>
                <w:sz w:val="24"/>
                <w:highlight w:val="none"/>
              </w:rPr>
            </w:pPr>
            <w:r>
              <w:rPr>
                <w:rFonts w:ascii="宋体" w:hAnsi="宋体" w:cs="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ind w:firstLine="240"/>
              <w:spacing w:line="360" w:lineRule="auto"/>
              <w:rPr>
                <w:rFonts w:ascii="宋体" w:hAnsi="宋体" w:cs="宋体"/>
                <w:color w:val="000000"/>
                <w:sz w:val="24"/>
                <w:highlight w:val="none"/>
              </w:rPr>
            </w:pPr>
            <w:r>
              <w:rPr>
                <w:rFonts w:hint="eastAsia" w:ascii="宋体" w:hAnsi="宋体"/>
                <w:color w:val="000000"/>
                <w:sz w:val="24"/>
                <w:highlight w:val="none"/>
              </w:rPr>
              <w:t xml:space="preserve">                                      投标单位（公章）：</w:t>
            </w:r>
            <w:r>
              <w:rPr>
                <w:rFonts w:ascii="宋体" w:hAnsi="宋体" w:cs="宋体"/>
                <w:color w:val="000000"/>
                <w:sz w:val="24"/>
                <w:highlight w:val="none"/>
              </w:rPr>
            </w:r>
            <w:r/>
          </w:p>
        </w:tc>
      </w:tr>
    </w:tbl>
    <w:p>
      <w:pPr>
        <w:pStyle w:val="984"/>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49"/>
        <w:ind w:firstLine="21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投标单位（公章）：</w:t>
      </w:r>
      <w:r>
        <w:rPr>
          <w:rFonts w:hint="eastAsia" w:ascii="宋体" w:hAnsi="宋体"/>
          <w:color w:val="000000"/>
          <w:sz w:val="24"/>
          <w:highlight w:val="none"/>
        </w:rPr>
      </w:r>
      <w:r/>
    </w:p>
    <w:p>
      <w:pPr>
        <w:pStyle w:val="949"/>
        <w:ind w:firstLine="210"/>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法定代表人或代理人：（签字或签章）</w:t>
      </w:r>
      <w:r>
        <w:rPr>
          <w:rFonts w:hint="eastAsia" w:ascii="宋体" w:hAnsi="宋体"/>
          <w:color w:val="000000"/>
          <w:sz w:val="24"/>
          <w:highlight w:val="none"/>
        </w:rPr>
      </w:r>
      <w:r/>
    </w:p>
    <w:p>
      <w:pPr>
        <w:pStyle w:val="949"/>
        <w:ind w:firstLine="21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9"/>
        <w:spacing w:line="3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49"/>
        <w:spacing w:line="3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lang w:eastAsia="zh-CN"/>
        </w:rPr>
        <w:t xml:space="preserve">七</w:t>
      </w:r>
      <w:r>
        <w:rPr>
          <w:rFonts w:hint="eastAsia" w:ascii="宋体" w:hAnsi="宋体"/>
          <w:color w:val="000000"/>
          <w:sz w:val="28"/>
          <w:szCs w:val="28"/>
          <w:highlight w:val="none"/>
        </w:rPr>
        <w:t xml:space="preserve">、项目配备人员一览表</w:t>
      </w:r>
      <w:r>
        <w:rPr>
          <w:rFonts w:hint="eastAsia" w:ascii="宋体" w:hAnsi="宋体"/>
          <w:color w:val="000000"/>
          <w:sz w:val="28"/>
          <w:szCs w:val="28"/>
          <w:highlight w:val="none"/>
        </w:rPr>
      </w:r>
      <w:r/>
    </w:p>
    <w:p>
      <w:pPr>
        <w:pStyle w:val="949"/>
        <w:jc w:val="center"/>
        <w:spacing w:line="38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49"/>
        <w:jc w:val="center"/>
        <w:spacing w:line="38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项目配备人员表</w:t>
      </w:r>
      <w:r>
        <w:rPr>
          <w:rFonts w:hint="eastAsia" w:ascii="宋体" w:hAnsi="宋体"/>
          <w:color w:val="000000"/>
          <w:sz w:val="28"/>
          <w:szCs w:val="28"/>
          <w:highlight w:val="none"/>
        </w:rPr>
      </w:r>
      <w:r/>
    </w:p>
    <w:tbl>
      <w:tblPr>
        <w:tblW w:w="82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080"/>
        <w:gridCol w:w="1005"/>
        <w:gridCol w:w="997"/>
        <w:gridCol w:w="1075"/>
        <w:gridCol w:w="1050"/>
        <w:gridCol w:w="996"/>
        <w:gridCol w:w="1297"/>
      </w:tblGrid>
      <w:tr>
        <w:trPr>
          <w:trHeight w:val="760"/>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序号</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岗位</w:t>
            </w: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姓名</w:t>
            </w: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性别</w:t>
            </w: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年龄</w:t>
            </w: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学历及专业</w:t>
            </w: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职称</w:t>
            </w:r>
            <w:r>
              <w:rPr>
                <w:rFonts w:ascii="宋体" w:hAnsi="宋体" w:cs="宋体"/>
                <w:color w:val="000000"/>
                <w:sz w:val="24"/>
                <w:highlight w:val="none"/>
              </w:rPr>
            </w:r>
            <w:r/>
          </w:p>
        </w:tc>
        <w:tc>
          <w:tcPr>
            <w:tcW w:w="1297" w:type="dxa"/>
            <w:vAlign w:val="center"/>
            <w:textDirection w:val="lrTb"/>
            <w:noWrap w:val="false"/>
          </w:tcPr>
          <w:p>
            <w:pPr>
              <w:pStyle w:val="949"/>
              <w:jc w:val="center"/>
              <w:spacing w:line="3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95"/>
        </w:trPr>
        <w:tc>
          <w:tcPr>
            <w:tcW w:w="77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7"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7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05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996"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W w:w="1297" w:type="dxa"/>
            <w:vAlign w:val="top"/>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bl>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注：1）</w:t>
      </w:r>
      <w:r>
        <w:rPr>
          <w:rFonts w:hint="eastAsia" w:ascii="宋体" w:hAnsi="宋体"/>
          <w:color w:val="000000"/>
          <w:sz w:val="24"/>
          <w:szCs w:val="24"/>
          <w:highlight w:val="none"/>
        </w:rPr>
        <w:t xml:space="preserve">“项目组人员”指投标单位针对完成本项目所配备的人员</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numPr>
          <w:ilvl w:val="0"/>
          <w:numId w:val="1"/>
        </w:numPr>
        <w:spacing w:line="360" w:lineRule="auto"/>
        <w:tabs>
          <w:tab w:val="left" w:pos="851" w:leader="none"/>
        </w:tabs>
        <w:rPr>
          <w:rFonts w:hint="eastAsia" w:ascii="宋体" w:hAnsi="宋体"/>
          <w:color w:val="000000"/>
          <w:sz w:val="24"/>
          <w:highlight w:val="none"/>
        </w:rPr>
      </w:pPr>
      <w:r>
        <w:rPr>
          <w:rFonts w:hint="eastAsia" w:ascii="宋体" w:hAnsi="宋体" w:cs="宋体"/>
          <w:color w:val="000000"/>
          <w:sz w:val="24"/>
          <w:highlight w:val="none"/>
        </w:rPr>
        <w:t xml:space="preserve">附相关证明材料复印件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numPr>
          <w:ilvl w:val="0"/>
          <w:numId w:val="1"/>
        </w:numPr>
        <w:spacing w:line="360" w:lineRule="auto"/>
        <w:tabs>
          <w:tab w:val="left" w:pos="851" w:leader="none"/>
        </w:tabs>
        <w:rPr>
          <w:rFonts w:ascii="宋体" w:hAnsi="宋体"/>
          <w:color w:val="000000"/>
          <w:sz w:val="24"/>
          <w:szCs w:val="24"/>
          <w:highlight w:val="none"/>
        </w:rPr>
      </w:pPr>
      <w:r>
        <w:rPr>
          <w:rFonts w:hint="eastAsia" w:ascii="宋体" w:hAnsi="宋体"/>
          <w:color w:val="000000"/>
          <w:sz w:val="24"/>
          <w:szCs w:val="24"/>
          <w:highlight w:val="none"/>
        </w:rPr>
        <w:t xml:space="preserve">表格不够填写可添加。</w:t>
      </w:r>
      <w:r>
        <w:rPr>
          <w:rFonts w:ascii="宋体" w:hAnsi="宋体"/>
          <w:color w:val="000000"/>
          <w:sz w:val="24"/>
          <w:szCs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投标单位：（单位盖章）</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9"/>
        <w:spacing w:line="3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49"/>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eastAsia="zh-CN"/>
        </w:rPr>
        <w:t xml:space="preserve">八</w:t>
      </w:r>
      <w:r>
        <w:rPr>
          <w:rFonts w:hint="eastAsia" w:ascii="宋体" w:hAnsi="宋体"/>
          <w:color w:val="000000"/>
          <w:sz w:val="28"/>
          <w:szCs w:val="28"/>
          <w:highlight w:val="none"/>
        </w:rPr>
        <w:t xml:space="preserve">、类似项目业绩一览表</w:t>
      </w:r>
      <w:r>
        <w:rPr>
          <w:rFonts w:hint="eastAsia" w:ascii="宋体" w:hAnsi="宋体"/>
          <w:color w:val="000000"/>
          <w:sz w:val="28"/>
          <w:szCs w:val="28"/>
          <w:highlight w:val="none"/>
        </w:rPr>
      </w:r>
      <w:r/>
    </w:p>
    <w:p>
      <w:pPr>
        <w:pStyle w:val="949"/>
        <w:jc w:val="center"/>
        <w:spacing w:line="3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49"/>
        <w:jc w:val="center"/>
        <w:spacing w:line="3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类似项目业绩一览表</w:t>
      </w:r>
      <w:r>
        <w:rPr>
          <w:rFonts w:hint="eastAsia" w:ascii="宋体" w:hAnsi="宋体"/>
          <w:color w:val="000000"/>
          <w:sz w:val="28"/>
          <w:szCs w:val="28"/>
          <w:highlight w:val="none"/>
        </w:rPr>
      </w:r>
      <w:r/>
    </w:p>
    <w:p>
      <w:pPr>
        <w:pStyle w:val="949"/>
        <w:jc w:val="center"/>
        <w:spacing w:line="38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tbl>
      <w:tblPr>
        <w:tblW w:w="8295" w:type="dxa"/>
        <w:tblInd w:w="9" w:type="dxa"/>
        <w:tblLayout w:type="fixed"/>
        <w:tblCellMar>
          <w:left w:w="0" w:type="dxa"/>
          <w:top w:w="0" w:type="dxa"/>
          <w:right w:w="0" w:type="dxa"/>
          <w:bottom w:w="0" w:type="dxa"/>
        </w:tblCellMar>
        <w:tblLook w:val="04A0" w:firstRow="1" w:lastRow="0" w:firstColumn="1" w:lastColumn="0" w:noHBand="0" w:noVBand="1"/>
      </w:tblPr>
      <w:tblGrid>
        <w:gridCol w:w="885"/>
        <w:gridCol w:w="2055"/>
        <w:gridCol w:w="1493"/>
        <w:gridCol w:w="1500"/>
        <w:gridCol w:w="1380"/>
        <w:gridCol w:w="982"/>
      </w:tblGrid>
      <w:tr>
        <w:trPr>
          <w:trHeight w:val="76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项目名称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项目时间</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合同金额</w:t>
            </w:r>
            <w:r>
              <w:rPr>
                <w:rFonts w:ascii="宋体" w:hAnsi="宋体" w:cs="宋体"/>
                <w:color w:val="000000"/>
                <w:sz w:val="24"/>
                <w:highlight w:val="none"/>
              </w:rPr>
            </w:r>
            <w:r/>
          </w:p>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（人民币）</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业主单位</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备注</w:t>
            </w: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1</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2</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3</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4</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5</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6</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hint="eastAsia" w:ascii="宋体" w:hAnsi="宋体"/>
                <w:color w:val="000000"/>
                <w:sz w:val="24"/>
                <w:highlight w:val="none"/>
              </w:rPr>
              <w:t xml:space="preserve">...</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055"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0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pStyle w:val="949"/>
              <w:jc w:val="center"/>
              <w:spacing w:line="380" w:lineRule="exact"/>
              <w:rPr>
                <w:rFonts w:ascii="宋体" w:hAnsi="宋体" w:cs="宋体"/>
                <w:color w:val="000000"/>
                <w:sz w:val="24"/>
                <w:highlight w:val="none"/>
              </w:rPr>
            </w:pPr>
            <w:r>
              <w:rPr>
                <w:rFonts w:ascii="宋体" w:hAnsi="宋体" w:cs="宋体"/>
                <w:color w:val="000000"/>
                <w:sz w:val="24"/>
                <w:highlight w:val="none"/>
              </w:rPr>
            </w:r>
            <w:r/>
          </w:p>
        </w:tc>
      </w:tr>
    </w:tbl>
    <w:p>
      <w:pPr>
        <w:pStyle w:val="949"/>
        <w:spacing w:line="380" w:lineRule="exact"/>
        <w:rPr>
          <w:rFonts w:hint="eastAsia" w:ascii="宋体" w:hAnsi="宋体"/>
          <w:color w:val="000000"/>
          <w:sz w:val="24"/>
          <w:highlight w:val="none"/>
        </w:rPr>
      </w:pPr>
      <w:r>
        <w:rPr>
          <w:rFonts w:hint="eastAsia" w:ascii="宋体" w:hAnsi="宋体"/>
          <w:color w:val="000000"/>
          <w:sz w:val="24"/>
          <w:highlight w:val="none"/>
        </w:rPr>
        <w:t xml:space="preserve">注：附合同复印件及</w:t>
      </w:r>
      <w:r>
        <w:rPr>
          <w:rFonts w:hint="eastAsia" w:ascii="宋体" w:hAnsi="宋体" w:cs="宋体"/>
          <w:color w:val="000000"/>
          <w:sz w:val="24"/>
          <w:highlight w:val="none"/>
        </w:rPr>
        <w:t xml:space="preserve">相关证明材料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spacing w:line="380" w:lineRule="exact"/>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9"/>
        <w:spacing w:line="380" w:lineRule="exact"/>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9"/>
        <w:ind w:firstLine="480"/>
        <w:spacing w:before="25" w:after="25" w:line="380" w:lineRule="exact"/>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投标单位：（单位盖章）</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color w:val="000000"/>
          <w:sz w:val="24"/>
          <w:highlight w:val="none"/>
        </w:rPr>
      </w:r>
      <w:r/>
    </w:p>
    <w:p>
      <w:pPr>
        <w:pStyle w:val="949"/>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eastAsia="zh-CN"/>
        </w:rPr>
        <w:t xml:space="preserve">九</w:t>
      </w:r>
      <w:r>
        <w:rPr>
          <w:rFonts w:hint="eastAsia" w:ascii="宋体" w:hAnsi="宋体"/>
          <w:color w:val="000000"/>
          <w:sz w:val="28"/>
          <w:szCs w:val="28"/>
          <w:highlight w:val="none"/>
        </w:rPr>
        <w:t xml:space="preserve">、有关资格证明文件</w:t>
      </w:r>
      <w:r>
        <w:rPr>
          <w:rFonts w:hint="eastAsia" w:ascii="宋体" w:hAnsi="宋体"/>
          <w:color w:val="000000"/>
          <w:sz w:val="28"/>
          <w:szCs w:val="28"/>
          <w:highlight w:val="none"/>
        </w:rPr>
      </w:r>
      <w:r/>
    </w:p>
    <w:p>
      <w:pPr>
        <w:pStyle w:val="949"/>
        <w:jc w:val="left"/>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b/>
          <w:bCs/>
          <w:color w:val="000000"/>
          <w:sz w:val="24"/>
          <w:highlight w:val="none"/>
        </w:rPr>
      </w:r>
      <w:r/>
    </w:p>
    <w:p>
      <w:pPr>
        <w:pStyle w:val="949"/>
        <w:rPr>
          <w:rFonts w:hint="eastAsia" w:ascii="宋体" w:hAnsi="宋体"/>
          <w:color w:val="000000"/>
          <w:sz w:val="24"/>
          <w:highlight w:val="none"/>
        </w:rPr>
      </w:pPr>
      <w:r>
        <w:rPr>
          <w:rFonts w:hint="eastAsia" w:ascii="宋体" w:hAnsi="宋体"/>
          <w:color w:val="000000"/>
          <w:sz w:val="24"/>
          <w:highlight w:val="none"/>
        </w:rPr>
        <w:t xml:space="preserve">1）关于资格文件的声明函</w:t>
      </w:r>
      <w:r>
        <w:rPr>
          <w:rFonts w:hint="eastAsia" w:ascii="宋体" w:hAnsi="宋体"/>
          <w:color w:val="000000"/>
          <w:sz w:val="24"/>
          <w:highlight w:val="none"/>
        </w:rPr>
      </w:r>
      <w:r/>
    </w:p>
    <w:p>
      <w:pPr>
        <w:pStyle w:val="949"/>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关于资格文件的声明函</w:t>
      </w:r>
      <w:r>
        <w:rPr>
          <w:rFonts w:hint="eastAsia" w:ascii="宋体" w:hAnsi="宋体"/>
          <w:color w:val="000000"/>
          <w:sz w:val="24"/>
          <w:highlight w:val="none"/>
        </w:rPr>
      </w:r>
      <w:r/>
    </w:p>
    <w:p>
      <w:pPr>
        <w:pStyle w:val="949"/>
        <w:ind w:firstLine="42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苏州惠德普源企业咨询有限公司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ind w:firstLine="420"/>
        <w:jc w:val="left"/>
        <w:spacing w:line="480" w:lineRule="auto"/>
        <w:rPr>
          <w:rFonts w:hint="eastAsia" w:ascii="宋体" w:hAnsi="宋体"/>
          <w:color w:val="000000"/>
          <w:sz w:val="24"/>
          <w:highlight w:val="none"/>
        </w:rPr>
      </w:pPr>
      <w:r>
        <w:rPr>
          <w:rFonts w:hint="eastAsia" w:ascii="宋体" w:hAnsi="宋体"/>
          <w:color w:val="000000"/>
          <w:sz w:val="24"/>
          <w:highlight w:val="none"/>
        </w:rPr>
        <w:t xml:space="preserve">本公司愿就由贵公司组织实施的编号为</w:t>
      </w:r>
      <w:r>
        <w:rPr>
          <w:rFonts w:hint="eastAsia" w:ascii="宋体" w:hAnsi="宋体"/>
          <w:color w:val="000000"/>
          <w:sz w:val="24"/>
          <w:highlight w:val="none"/>
          <w:u w:val="single"/>
        </w:rPr>
        <w:t xml:space="preserve">（招标编号）</w:t>
      </w:r>
      <w:r>
        <w:rPr>
          <w:rFonts w:hint="eastAsia" w:ascii="宋体" w:hAnsi="宋体"/>
          <w:color w:val="000000"/>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olor w:val="000000"/>
          <w:sz w:val="24"/>
          <w:highlight w:val="none"/>
        </w:rPr>
      </w:r>
      <w:r/>
    </w:p>
    <w:p>
      <w:pPr>
        <w:pStyle w:val="949"/>
        <w:ind w:firstLine="420"/>
        <w:jc w:val="left"/>
        <w:spacing w:line="480" w:lineRule="auto"/>
        <w:rPr>
          <w:rFonts w:hint="eastAsia"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r>
      <w:r/>
    </w:p>
    <w:p>
      <w:pPr>
        <w:pStyle w:val="949"/>
        <w:ind w:firstLine="4260"/>
        <w:jc w:val="left"/>
        <w:spacing w:line="480" w:lineRule="auto"/>
        <w:rPr>
          <w:rFonts w:hint="eastAsia" w:ascii="宋体" w:hAnsi="宋体"/>
          <w:color w:val="000000"/>
          <w:sz w:val="24"/>
          <w:highlight w:val="none"/>
        </w:rPr>
      </w:pPr>
      <w:r>
        <w:rPr>
          <w:rFonts w:hint="eastAsia" w:ascii="宋体" w:hAnsi="宋体"/>
          <w:color w:val="000000"/>
          <w:sz w:val="24"/>
          <w:highlight w:val="none"/>
        </w:rPr>
        <w:t xml:space="preserve">投标单位（盖公章）：</w:t>
      </w:r>
      <w:r>
        <w:rPr>
          <w:rFonts w:hint="eastAsia" w:ascii="宋体" w:hAnsi="宋体"/>
          <w:color w:val="000000"/>
          <w:sz w:val="24"/>
          <w:highlight w:val="none"/>
        </w:rPr>
      </w:r>
      <w:r/>
    </w:p>
    <w:p>
      <w:pPr>
        <w:pStyle w:val="949"/>
        <w:ind w:firstLine="420"/>
        <w:jc w:val="left"/>
        <w:spacing w:line="480" w:lineRule="auto"/>
        <w:rPr>
          <w:rFonts w:hint="eastAsia"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法定代表人或被授权人（签字或盖章）：</w:t>
      </w:r>
      <w:r>
        <w:rPr>
          <w:rFonts w:hint="eastAsia" w:ascii="宋体" w:hAnsi="宋体"/>
          <w:color w:val="000000"/>
          <w:sz w:val="24"/>
          <w:highlight w:val="none"/>
        </w:rPr>
      </w:r>
      <w:r/>
    </w:p>
    <w:p>
      <w:pPr>
        <w:pStyle w:val="949"/>
        <w:ind w:firstLine="425"/>
        <w:jc w:val="center"/>
        <w:spacing w:line="480" w:lineRule="auto"/>
        <w:rPr>
          <w:rFonts w:hint="eastAsia" w:ascii="宋体" w:hAnsi="宋体"/>
          <w:color w:val="000000"/>
          <w:sz w:val="24"/>
          <w:highlight w:val="none"/>
        </w:rPr>
      </w:pPr>
      <w:r>
        <w:rPr>
          <w:rFonts w:hint="eastAsia" w:ascii="宋体" w:hAnsi="宋体"/>
          <w:color w:val="000000"/>
          <w:sz w:val="24"/>
          <w:highlight w:val="none"/>
        </w:rPr>
        <w:t xml:space="preserve">                               年 </w:t>
      </w:r>
      <w:r>
        <w:rPr>
          <w:rFonts w:hint="eastAsia" w:ascii="宋体" w:hAnsi="宋体"/>
          <w:color w:val="000000"/>
          <w:sz w:val="24"/>
          <w:highlight w:val="none"/>
        </w:rPr>
        <w:tab/>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 </w:t>
      </w:r>
      <w:r>
        <w:rPr>
          <w:rFonts w:hint="eastAsia" w:ascii="宋体" w:hAnsi="宋体"/>
          <w:color w:val="000000"/>
          <w:sz w:val="24"/>
          <w:highlight w:val="none"/>
        </w:rPr>
        <w:tab/>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949"/>
        <w:jc w:val="left"/>
        <w:spacing w:line="48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2）投标单位情况表</w:t>
      </w:r>
      <w:r>
        <w:rPr>
          <w:rFonts w:hint="eastAsia" w:ascii="宋体" w:hAnsi="宋体"/>
          <w:color w:val="000000"/>
          <w:sz w:val="28"/>
          <w:szCs w:val="28"/>
          <w:highlight w:val="none"/>
        </w:rPr>
      </w:r>
      <w:r/>
    </w:p>
    <w:p>
      <w:pPr>
        <w:pStyle w:val="94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投标单位情况表</w:t>
      </w:r>
      <w:r>
        <w:rPr>
          <w:rFonts w:hint="eastAsia" w:ascii="宋体" w:hAnsi="宋体"/>
          <w:color w:val="000000"/>
          <w:sz w:val="24"/>
          <w:highlight w:val="none"/>
        </w:rPr>
      </w:r>
      <w:r/>
    </w:p>
    <w:p>
      <w:pPr>
        <w:pStyle w:val="949"/>
        <w:ind w:firstLine="420"/>
        <w:jc w:val="left"/>
        <w:rPr>
          <w:rFonts w:hint="eastAsia" w:ascii="宋体" w:hAnsi="宋体"/>
          <w:color w:val="000000"/>
          <w:sz w:val="24"/>
          <w:highlight w:val="none"/>
        </w:rPr>
      </w:pPr>
      <w:r>
        <w:rPr>
          <w:rFonts w:hint="eastAsia" w:ascii="宋体" w:hAnsi="宋体"/>
          <w:color w:val="000000"/>
          <w:sz w:val="24"/>
          <w:highlight w:val="none"/>
        </w:rPr>
        <w:t xml:space="preserve">单位名称（盖章）</w:t>
      </w:r>
      <w:r>
        <w:rPr>
          <w:rFonts w:hint="eastAsia" w:ascii="宋体" w:hAnsi="宋体"/>
          <w:color w:val="000000"/>
          <w:sz w:val="24"/>
          <w:highlight w:val="none"/>
        </w:rPr>
      </w:r>
      <w:r/>
    </w:p>
    <w:tbl>
      <w:tblPr>
        <w:tblW w:w="829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475"/>
        <w:gridCol w:w="1740"/>
        <w:gridCol w:w="1322"/>
        <w:gridCol w:w="1275"/>
        <w:gridCol w:w="1483"/>
      </w:tblGrid>
      <w:tr>
        <w:trPr>
          <w:trHeight w:val="312"/>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法定代表人</w:t>
            </w:r>
            <w:r>
              <w:rPr>
                <w:rFonts w:ascii="宋体" w:hAnsi="宋体" w:cs="宋体"/>
                <w:color w:val="000000"/>
                <w:sz w:val="24"/>
                <w:highlight w:val="none"/>
              </w:rPr>
            </w:r>
            <w:r/>
          </w:p>
        </w:tc>
        <w:tc>
          <w:tcPr>
            <w:tcMar>
              <w:left w:w="0" w:type="dxa"/>
              <w:top w:w="0" w:type="dxa"/>
              <w:right w:w="0" w:type="dxa"/>
              <w:bottom w:w="0" w:type="dxa"/>
            </w:tcMar>
            <w:tcW w:w="174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Mar>
              <w:left w:w="0" w:type="dxa"/>
              <w:top w:w="0" w:type="dxa"/>
              <w:right w:w="0" w:type="dxa"/>
              <w:bottom w:w="0" w:type="dxa"/>
            </w:tcMar>
            <w:tcW w:w="1322"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成立日期</w:t>
            </w:r>
            <w:r>
              <w:rPr>
                <w:rFonts w:ascii="宋体" w:hAnsi="宋体" w:cs="宋体"/>
                <w:color w:val="000000"/>
                <w:sz w:val="24"/>
                <w:highlight w:val="none"/>
              </w:rPr>
            </w:r>
            <w:r/>
          </w:p>
        </w:tc>
        <w:tc>
          <w:tcPr>
            <w:gridSpan w:val="2"/>
            <w:tcMar>
              <w:left w:w="0" w:type="dxa"/>
              <w:top w:w="0" w:type="dxa"/>
              <w:right w:w="0" w:type="dxa"/>
              <w:bottom w:w="0" w:type="dxa"/>
            </w:tcMar>
            <w:tcW w:w="2758"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12"/>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企业地址</w:t>
            </w:r>
            <w:r>
              <w:rPr>
                <w:rFonts w:ascii="宋体" w:hAnsi="宋体" w:cs="宋体"/>
                <w:color w:val="000000"/>
                <w:sz w:val="24"/>
                <w:highlight w:val="none"/>
              </w:rPr>
            </w:r>
            <w:r/>
          </w:p>
        </w:tc>
        <w:tc>
          <w:tcPr>
            <w:tcMar>
              <w:left w:w="0" w:type="dxa"/>
              <w:top w:w="0" w:type="dxa"/>
              <w:right w:w="0" w:type="dxa"/>
              <w:bottom w:w="0" w:type="dxa"/>
            </w:tcMar>
            <w:tcW w:w="174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Mar>
              <w:left w:w="0" w:type="dxa"/>
              <w:top w:w="0" w:type="dxa"/>
              <w:right w:w="0" w:type="dxa"/>
              <w:bottom w:w="0" w:type="dxa"/>
            </w:tcMar>
            <w:tcW w:w="1322"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注册资本</w:t>
            </w:r>
            <w:r>
              <w:rPr>
                <w:rFonts w:ascii="宋体" w:hAnsi="宋体" w:cs="宋体"/>
                <w:color w:val="000000"/>
                <w:sz w:val="24"/>
                <w:highlight w:val="none"/>
              </w:rPr>
            </w:r>
            <w:r/>
          </w:p>
        </w:tc>
        <w:tc>
          <w:tcPr>
            <w:gridSpan w:val="2"/>
            <w:tcMar>
              <w:left w:w="0" w:type="dxa"/>
              <w:top w:w="0" w:type="dxa"/>
              <w:right w:w="0" w:type="dxa"/>
              <w:bottom w:w="0" w:type="dxa"/>
            </w:tcMar>
            <w:tcW w:w="2758" w:type="dxa"/>
            <w:vAlign w:val="center"/>
            <w:textDirection w:val="lrTb"/>
            <w:noWrap w:val="false"/>
          </w:tcPr>
          <w:p>
            <w:pPr>
              <w:pStyle w:val="949"/>
              <w:ind w:firstLine="2160"/>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万元</w:t>
            </w:r>
            <w:r>
              <w:rPr>
                <w:rFonts w:ascii="宋体" w:hAnsi="宋体" w:cs="宋体"/>
                <w:color w:val="000000"/>
                <w:sz w:val="24"/>
                <w:highlight w:val="none"/>
              </w:rPr>
            </w:r>
            <w:r/>
          </w:p>
        </w:tc>
      </w:tr>
      <w:tr>
        <w:trPr>
          <w:trHeight w:val="312"/>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经营范围</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12"/>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职工人数</w:t>
            </w:r>
            <w:r>
              <w:rPr>
                <w:rFonts w:ascii="宋体" w:hAnsi="宋体" w:cs="宋体"/>
                <w:color w:val="000000"/>
                <w:sz w:val="24"/>
                <w:highlight w:val="none"/>
              </w:rPr>
            </w:r>
            <w:r/>
          </w:p>
        </w:tc>
        <w:tc>
          <w:tcPr>
            <w:tcMar>
              <w:left w:w="0" w:type="dxa"/>
              <w:top w:w="0" w:type="dxa"/>
              <w:right w:w="0" w:type="dxa"/>
              <w:bottom w:w="0" w:type="dxa"/>
            </w:tcMar>
            <w:tcW w:w="174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Mar>
              <w:left w:w="0" w:type="dxa"/>
              <w:top w:w="0" w:type="dxa"/>
              <w:right w:w="0" w:type="dxa"/>
              <w:bottom w:w="0" w:type="dxa"/>
            </w:tcMar>
            <w:tcW w:w="2597"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其中：有中高级以上职称的人数</w:t>
            </w:r>
            <w:r>
              <w:rPr>
                <w:rFonts w:ascii="宋体" w:hAnsi="宋体" w:cs="宋体"/>
                <w:color w:val="000000"/>
                <w:sz w:val="24"/>
                <w:highlight w:val="none"/>
              </w:rPr>
            </w:r>
            <w:r/>
          </w:p>
        </w:tc>
        <w:tc>
          <w:tcPr>
            <w:tcMar>
              <w:left w:w="0" w:type="dxa"/>
              <w:top w:w="0" w:type="dxa"/>
              <w:right w:w="0" w:type="dxa"/>
              <w:bottom w:w="0" w:type="dxa"/>
            </w:tcMar>
            <w:tcW w:w="1483"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312"/>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资产总计</w:t>
            </w:r>
            <w:r>
              <w:rPr>
                <w:rFonts w:ascii="宋体" w:hAnsi="宋体" w:cs="宋体"/>
                <w:color w:val="000000"/>
                <w:sz w:val="24"/>
                <w:highlight w:val="none"/>
              </w:rPr>
            </w:r>
            <w:r/>
          </w:p>
        </w:tc>
        <w:tc>
          <w:tcPr>
            <w:tcMar>
              <w:left w:w="0" w:type="dxa"/>
              <w:top w:w="0" w:type="dxa"/>
              <w:right w:w="0" w:type="dxa"/>
              <w:bottom w:w="0" w:type="dxa"/>
            </w:tcMar>
            <w:tcW w:w="1740"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        万元</w:t>
            </w:r>
            <w:r>
              <w:rPr>
                <w:rFonts w:ascii="宋体" w:hAnsi="宋体" w:cs="宋体"/>
                <w:color w:val="000000"/>
                <w:sz w:val="24"/>
                <w:highlight w:val="none"/>
              </w:rPr>
            </w:r>
            <w:r/>
          </w:p>
        </w:tc>
        <w:tc>
          <w:tcPr>
            <w:tcMar>
              <w:left w:w="0" w:type="dxa"/>
              <w:top w:w="0" w:type="dxa"/>
              <w:right w:w="0" w:type="dxa"/>
              <w:bottom w:w="0" w:type="dxa"/>
            </w:tcMar>
            <w:tcW w:w="1322"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净资产</w:t>
            </w:r>
            <w:r>
              <w:rPr>
                <w:rFonts w:ascii="宋体" w:hAnsi="宋体" w:cs="宋体"/>
                <w:color w:val="000000"/>
                <w:sz w:val="24"/>
                <w:highlight w:val="none"/>
              </w:rPr>
            </w:r>
            <w:r/>
          </w:p>
        </w:tc>
        <w:tc>
          <w:tcPr>
            <w:gridSpan w:val="2"/>
            <w:tcMar>
              <w:left w:w="0" w:type="dxa"/>
              <w:top w:w="0" w:type="dxa"/>
              <w:right w:w="0" w:type="dxa"/>
              <w:bottom w:w="0" w:type="dxa"/>
            </w:tcMar>
            <w:tcW w:w="2758"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                万元</w:t>
            </w:r>
            <w:r>
              <w:rPr>
                <w:rFonts w:ascii="宋体" w:hAnsi="宋体" w:cs="宋体"/>
                <w:color w:val="000000"/>
                <w:sz w:val="24"/>
                <w:highlight w:val="none"/>
              </w:rPr>
            </w:r>
            <w:r/>
          </w:p>
        </w:tc>
      </w:tr>
      <w:tr>
        <w:trPr>
          <w:trHeight w:val="624"/>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营业面积</w:t>
            </w:r>
            <w:r>
              <w:rPr>
                <w:rFonts w:ascii="宋体" w:hAnsi="宋体" w:cs="宋体"/>
                <w:color w:val="000000"/>
                <w:sz w:val="24"/>
                <w:highlight w:val="none"/>
              </w:rPr>
            </w:r>
            <w:r/>
          </w:p>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（含厂房面积）</w:t>
            </w:r>
            <w:r>
              <w:rPr>
                <w:rFonts w:ascii="宋体" w:hAnsi="宋体" w:cs="宋体"/>
                <w:color w:val="000000"/>
                <w:sz w:val="24"/>
                <w:highlight w:val="none"/>
              </w:rPr>
            </w:r>
            <w:r/>
          </w:p>
        </w:tc>
        <w:tc>
          <w:tcPr>
            <w:tcMar>
              <w:left w:w="0" w:type="dxa"/>
              <w:top w:w="0" w:type="dxa"/>
              <w:right w:w="0" w:type="dxa"/>
              <w:bottom w:w="0" w:type="dxa"/>
            </w:tcMar>
            <w:tcW w:w="1740"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      平方米</w:t>
            </w:r>
            <w:r>
              <w:rPr>
                <w:rFonts w:ascii="宋体" w:hAnsi="宋体" w:cs="宋体"/>
                <w:color w:val="000000"/>
                <w:sz w:val="24"/>
                <w:highlight w:val="none"/>
              </w:rPr>
            </w:r>
            <w:r/>
          </w:p>
        </w:tc>
        <w:tc>
          <w:tcPr>
            <w:tcMar>
              <w:left w:w="0" w:type="dxa"/>
              <w:top w:w="0" w:type="dxa"/>
              <w:right w:w="0" w:type="dxa"/>
              <w:bottom w:w="0" w:type="dxa"/>
            </w:tcMar>
            <w:tcW w:w="1322"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其中：</w:t>
            </w:r>
            <w:r>
              <w:rPr>
                <w:rFonts w:ascii="宋体" w:hAnsi="宋体" w:cs="宋体"/>
                <w:color w:val="000000"/>
                <w:sz w:val="24"/>
                <w:highlight w:val="none"/>
              </w:rPr>
            </w:r>
            <w:r/>
          </w:p>
        </w:tc>
        <w:tc>
          <w:tcPr>
            <w:gridSpan w:val="2"/>
            <w:tcMar>
              <w:left w:w="0" w:type="dxa"/>
              <w:top w:w="0" w:type="dxa"/>
              <w:right w:w="0" w:type="dxa"/>
              <w:bottom w:w="0" w:type="dxa"/>
            </w:tcMar>
            <w:tcW w:w="2758"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自有面积        平方米</w:t>
            </w:r>
            <w:r>
              <w:rPr>
                <w:rFonts w:ascii="宋体" w:hAnsi="宋体" w:cs="宋体"/>
                <w:color w:val="000000"/>
                <w:sz w:val="24"/>
                <w:highlight w:val="none"/>
              </w:rPr>
            </w:r>
            <w:r/>
          </w:p>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承租面积        平方米</w:t>
            </w:r>
            <w:r>
              <w:rPr>
                <w:rFonts w:ascii="宋体" w:hAnsi="宋体" w:cs="宋体"/>
                <w:color w:val="000000"/>
                <w:sz w:val="24"/>
                <w:highlight w:val="none"/>
              </w:rPr>
            </w:r>
            <w:r/>
          </w:p>
        </w:tc>
      </w:tr>
      <w:tr>
        <w:trPr>
          <w:trHeight w:val="926"/>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单位简历及内设机构</w:t>
            </w:r>
            <w:r>
              <w:rPr>
                <w:rFonts w:ascii="宋体" w:hAnsi="宋体" w:cs="宋体"/>
                <w:color w:val="000000"/>
                <w:sz w:val="24"/>
                <w:highlight w:val="none"/>
              </w:rPr>
            </w:r>
            <w:r/>
          </w:p>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情况</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06"/>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单位优势及特长</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624"/>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近两年来完成或正在履行的重大合同情况</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624"/>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最近2年内在经营过程中受到何种奖励或处分</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（包括财政、工商、税务、物价、技监部门稽查情况和结果）</w:t>
            </w:r>
            <w:r>
              <w:rPr>
                <w:rFonts w:ascii="宋体" w:hAnsi="宋体" w:cs="宋体"/>
                <w:color w:val="000000"/>
                <w:sz w:val="24"/>
                <w:highlight w:val="none"/>
              </w:rPr>
            </w:r>
            <w:r/>
          </w:p>
        </w:tc>
      </w:tr>
      <w:tr>
        <w:trPr>
          <w:trHeight w:val="936"/>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最近3年内有无因售假、售劣或是其他原因被消费者投诉或起诉的情况及说明</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（包括解决方式和结果）</w:t>
            </w:r>
            <w:r>
              <w:rPr>
                <w:rFonts w:ascii="宋体" w:hAnsi="宋体" w:cs="宋体"/>
                <w:color w:val="000000"/>
                <w:sz w:val="24"/>
                <w:highlight w:val="none"/>
              </w:rPr>
            </w:r>
            <w:r/>
          </w:p>
        </w:tc>
      </w:tr>
      <w:tr>
        <w:trPr>
          <w:trHeight w:val="936"/>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最近3年内主要负责人有无因经济犯罪被司法机关追究的情况及说明</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624"/>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获得技术认证的工程师及简介</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560"/>
        </w:trPr>
        <w:tc>
          <w:tcPr>
            <w:tcMar>
              <w:left w:w="0" w:type="dxa"/>
              <w:top w:w="0" w:type="dxa"/>
              <w:right w:w="0" w:type="dxa"/>
              <w:bottom w:w="0" w:type="dxa"/>
            </w:tcMar>
            <w:tcW w:w="2475" w:type="dxa"/>
            <w:vAlign w:val="center"/>
            <w:textDirection w:val="lrTb"/>
            <w:noWrap w:val="false"/>
          </w:tcPr>
          <w:p>
            <w:pPr>
              <w:pStyle w:val="949"/>
              <w:jc w:val="center"/>
              <w:spacing w:line="360" w:lineRule="auto"/>
              <w:rPr>
                <w:rFonts w:ascii="宋体" w:hAnsi="宋体" w:cs="宋体"/>
                <w:color w:val="000000"/>
                <w:sz w:val="24"/>
                <w:highlight w:val="none"/>
              </w:rPr>
            </w:pPr>
            <w:r>
              <w:rPr>
                <w:rFonts w:hint="eastAsia" w:ascii="宋体" w:hAnsi="宋体"/>
                <w:color w:val="000000"/>
                <w:sz w:val="24"/>
                <w:highlight w:val="none"/>
              </w:rPr>
              <w:t xml:space="preserve">其他需要说明的情况</w:t>
            </w:r>
            <w:r>
              <w:rPr>
                <w:rFonts w:ascii="宋体" w:hAnsi="宋体" w:cs="宋体"/>
                <w:color w:val="000000"/>
                <w:sz w:val="24"/>
                <w:highlight w:val="none"/>
              </w:rPr>
            </w:r>
            <w:r/>
          </w:p>
        </w:tc>
        <w:tc>
          <w:tcPr>
            <w:gridSpan w:val="4"/>
            <w:tcMar>
              <w:left w:w="0" w:type="dxa"/>
              <w:top w:w="0" w:type="dxa"/>
              <w:right w:w="0" w:type="dxa"/>
              <w:bottom w:w="0" w:type="dxa"/>
            </w:tcMar>
            <w:tcW w:w="5820" w:type="dxa"/>
            <w:vAlign w:val="center"/>
            <w:textDirection w:val="lrTb"/>
            <w:noWrap w:val="false"/>
          </w:tcPr>
          <w:p>
            <w:pPr>
              <w:pStyle w:val="949"/>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949"/>
        <w:jc w:val="left"/>
        <w:rPr>
          <w:rFonts w:hint="eastAsia" w:ascii="宋体" w:hAnsi="宋体"/>
          <w:color w:val="000000"/>
          <w:sz w:val="28"/>
          <w:szCs w:val="28"/>
          <w:highlight w:val="none"/>
        </w:rPr>
      </w:pPr>
      <w:r>
        <w:rPr>
          <w:rFonts w:hint="eastAsia" w:ascii="宋体" w:hAnsi="宋体"/>
          <w:color w:val="000000"/>
          <w:highlight w:val="none"/>
        </w:rPr>
        <w:br w:type="page" w:clear="all"/>
      </w:r>
      <w:r>
        <w:rPr>
          <w:rFonts w:hint="eastAsia" w:ascii="宋体" w:hAnsi="宋体"/>
          <w:color w:val="000000"/>
          <w:sz w:val="28"/>
          <w:szCs w:val="28"/>
          <w:highlight w:val="none"/>
          <w:lang w:eastAsia="zh-CN"/>
        </w:rPr>
        <w:t xml:space="preserve">十</w:t>
      </w:r>
      <w:r>
        <w:rPr>
          <w:rFonts w:hint="eastAsia" w:ascii="宋体" w:hAnsi="宋体"/>
          <w:color w:val="000000"/>
          <w:sz w:val="28"/>
          <w:szCs w:val="28"/>
          <w:highlight w:val="none"/>
        </w:rPr>
        <w:t xml:space="preserve">、中小企业声明函（参考格式）</w:t>
      </w:r>
      <w:r>
        <w:rPr>
          <w:rFonts w:hint="eastAsia" w:ascii="宋体" w:hAnsi="宋体"/>
          <w:color w:val="000000"/>
          <w:sz w:val="28"/>
          <w:szCs w:val="28"/>
          <w:highlight w:val="none"/>
        </w:rPr>
      </w:r>
      <w:r/>
    </w:p>
    <w:p>
      <w:pPr>
        <w:pStyle w:val="949"/>
        <w:jc w:val="center"/>
        <w:spacing w:line="400" w:lineRule="exact"/>
        <w:rPr>
          <w:rFonts w:hint="eastAsia" w:ascii="宋体" w:hAnsi="宋体" w:cs="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s="宋体"/>
          <w:color w:val="000000"/>
          <w:sz w:val="28"/>
          <w:szCs w:val="28"/>
          <w:highlight w:val="none"/>
        </w:rPr>
      </w:r>
      <w:r/>
    </w:p>
    <w:p>
      <w:pPr>
        <w:pStyle w:val="949"/>
        <w:jc w:val="cente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中小企业声明函</w:t>
      </w:r>
      <w:r>
        <w:rPr>
          <w:rFonts w:hint="eastAsia" w:ascii="宋体" w:hAnsi="宋体"/>
          <w:color w:val="000000"/>
          <w:sz w:val="28"/>
          <w:szCs w:val="28"/>
          <w:highlight w:val="none"/>
        </w:rPr>
      </w:r>
      <w:r/>
    </w:p>
    <w:p>
      <w:pPr>
        <w:pStyle w:val="949"/>
        <w:ind w:firstLine="1800"/>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本公司（联合体）郑重声明，根据《关于印发&lt;苏州市政府采购促进中小企业发展实施意见&gt;的通知》（苏财购[2022]16号）的相关规定，本公司 （联合体）参加</w:t>
      </w:r>
      <w:r>
        <w:rPr>
          <w:rFonts w:hint="eastAsia" w:ascii="宋体" w:hAnsi="宋体"/>
          <w:bCs/>
          <w:color w:val="000000"/>
          <w:sz w:val="24"/>
          <w:highlight w:val="none"/>
          <w:u w:val="single"/>
        </w:rPr>
        <w:t xml:space="preserve">（单位名称）</w:t>
      </w:r>
      <w:r>
        <w:rPr>
          <w:rFonts w:hint="eastAsia" w:ascii="宋体" w:hAnsi="宋体"/>
          <w:bCs/>
          <w:color w:val="000000"/>
          <w:sz w:val="24"/>
          <w:highlight w:val="none"/>
        </w:rPr>
        <w:t xml:space="preserve">的</w:t>
      </w:r>
      <w:r>
        <w:rPr>
          <w:rFonts w:hint="eastAsia" w:ascii="宋体" w:hAnsi="宋体"/>
          <w:bCs/>
          <w:color w:val="000000"/>
          <w:sz w:val="24"/>
          <w:highlight w:val="none"/>
          <w:u w:val="single"/>
        </w:rPr>
        <w:t xml:space="preserve">（项目名称）</w:t>
      </w:r>
      <w:r>
        <w:rPr>
          <w:rFonts w:hint="eastAsia" w:ascii="宋体" w:hAnsi="宋体"/>
          <w:bCs/>
          <w:color w:val="000000"/>
          <w:sz w:val="24"/>
          <w:highlight w:val="none"/>
        </w:rPr>
        <w:t xml:space="preserve">采购活动，服务全部由符合政策要求的中小企业承接。相关企业（含联合体中的中小企业、签订分包意向协议的中小企业）的具体情况如下： </w:t>
      </w:r>
      <w:r>
        <w:rPr>
          <w:rFonts w:ascii="宋体" w:hAnsi="宋体"/>
          <w:bCs/>
          <w:color w:val="000000"/>
          <w:sz w:val="24"/>
          <w:highlight w:val="none"/>
        </w:rPr>
      </w:r>
      <w:r/>
    </w:p>
    <w:p>
      <w:pPr>
        <w:pStyle w:val="949"/>
        <w:ind w:firstLine="480"/>
        <w:spacing w:line="360" w:lineRule="auto"/>
        <w:rPr>
          <w:rFonts w:ascii="宋体" w:hAnsi="宋体"/>
          <w:bCs/>
          <w:color w:val="000000"/>
          <w:sz w:val="24"/>
          <w:highlight w:val="none"/>
        </w:rPr>
      </w:pPr>
      <w:r>
        <w:rPr>
          <w:rFonts w:hint="eastAsia" w:ascii="宋体" w:hAnsi="宋体"/>
          <w:bCs/>
          <w:color w:val="000000"/>
          <w:sz w:val="24"/>
          <w:highlight w:val="none"/>
          <w:u w:val="single"/>
        </w:rPr>
        <w:t xml:space="preserve">（标的名称）</w:t>
      </w:r>
      <w:r>
        <w:rPr>
          <w:rFonts w:hint="eastAsia" w:ascii="宋体" w:hAnsi="宋体"/>
          <w:bCs/>
          <w:color w:val="000000"/>
          <w:sz w:val="24"/>
          <w:highlight w:val="none"/>
        </w:rPr>
        <w:t xml:space="preserve">，属于</w:t>
      </w:r>
      <w:r>
        <w:rPr>
          <w:rFonts w:hint="eastAsia" w:ascii="宋体" w:hAnsi="宋体"/>
          <w:bCs/>
          <w:color w:val="000000"/>
          <w:sz w:val="24"/>
          <w:highlight w:val="none"/>
          <w:u w:val="single"/>
        </w:rPr>
        <w:t xml:space="preserve">（采购文件中明确的所属行业）</w:t>
      </w:r>
      <w:r>
        <w:rPr>
          <w:rFonts w:hint="eastAsia" w:ascii="宋体" w:hAnsi="宋体"/>
          <w:bCs/>
          <w:color w:val="000000"/>
          <w:sz w:val="24"/>
          <w:highlight w:val="none"/>
        </w:rPr>
        <w:t xml:space="preserve">；承建（承接）企业为</w:t>
      </w:r>
      <w:r>
        <w:rPr>
          <w:rFonts w:hint="eastAsia" w:ascii="宋体" w:hAnsi="宋体"/>
          <w:bCs/>
          <w:color w:val="000000"/>
          <w:sz w:val="24"/>
          <w:highlight w:val="none"/>
          <w:u w:val="single"/>
        </w:rPr>
        <w:t xml:space="preserve">（企业名称）</w:t>
      </w:r>
      <w:r>
        <w:rPr>
          <w:rFonts w:hint="eastAsia" w:ascii="宋体" w:hAnsi="宋体"/>
          <w:bCs/>
          <w:color w:val="000000"/>
          <w:sz w:val="24"/>
          <w:highlight w:val="none"/>
        </w:rPr>
        <w:t xml:space="preserve">，从业人员</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人，营业收入为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万元，资产总额为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万元，属于</w:t>
      </w:r>
      <w:r>
        <w:rPr>
          <w:rFonts w:hint="eastAsia" w:ascii="宋体" w:hAnsi="宋体"/>
          <w:bCs/>
          <w:color w:val="000000"/>
          <w:sz w:val="24"/>
          <w:highlight w:val="none"/>
          <w:u w:val="single"/>
        </w:rPr>
        <w:t xml:space="preserve">（中型企业、小型企业、微型企业）</w:t>
      </w:r>
      <w:r>
        <w:rPr>
          <w:rFonts w:hint="eastAsia" w:ascii="宋体" w:hAnsi="宋体"/>
          <w:bCs/>
          <w:color w:val="000000"/>
          <w:sz w:val="24"/>
          <w:highlight w:val="none"/>
        </w:rPr>
        <w:t xml:space="preserve">； </w:t>
      </w:r>
      <w:r>
        <w:rPr>
          <w:rFonts w:ascii="宋体" w:hAnsi="宋体"/>
          <w:bCs/>
          <w:color w:val="000000"/>
          <w:sz w:val="24"/>
          <w:highlight w:val="none"/>
        </w:rPr>
      </w:r>
      <w:r/>
    </w:p>
    <w:p>
      <w:pPr>
        <w:pStyle w:val="949"/>
        <w:ind w:firstLine="480"/>
        <w:spacing w:line="360" w:lineRule="auto"/>
        <w:rPr>
          <w:rFonts w:ascii="宋体" w:hAnsi="宋体"/>
          <w:bCs/>
          <w:color w:val="000000"/>
          <w:sz w:val="24"/>
          <w:highlight w:val="none"/>
        </w:rPr>
      </w:pPr>
      <w:r>
        <w:rPr>
          <w:rFonts w:hint="eastAsia" w:ascii="宋体" w:hAnsi="宋体"/>
          <w:bCs/>
          <w:color w:val="000000"/>
          <w:sz w:val="24"/>
          <w:highlight w:val="none"/>
          <w:u w:val="single"/>
        </w:rPr>
        <w:t xml:space="preserve">（标的名称）</w:t>
      </w:r>
      <w:r>
        <w:rPr>
          <w:rFonts w:hint="eastAsia" w:ascii="宋体" w:hAnsi="宋体"/>
          <w:bCs/>
          <w:color w:val="000000"/>
          <w:sz w:val="24"/>
          <w:highlight w:val="none"/>
        </w:rPr>
        <w:t xml:space="preserve">，属于</w:t>
      </w:r>
      <w:r>
        <w:rPr>
          <w:rFonts w:hint="eastAsia" w:ascii="宋体" w:hAnsi="宋体"/>
          <w:bCs/>
          <w:color w:val="000000"/>
          <w:sz w:val="24"/>
          <w:highlight w:val="none"/>
          <w:u w:val="single"/>
        </w:rPr>
        <w:t xml:space="preserve">（采购文件中明确的所属行业）</w:t>
      </w:r>
      <w:r>
        <w:rPr>
          <w:rFonts w:hint="eastAsia" w:ascii="宋体" w:hAnsi="宋体"/>
          <w:bCs/>
          <w:color w:val="000000"/>
          <w:sz w:val="24"/>
          <w:highlight w:val="none"/>
        </w:rPr>
        <w:t xml:space="preserve">； 承建（承接）企业为</w:t>
      </w:r>
      <w:r>
        <w:rPr>
          <w:rFonts w:hint="eastAsia" w:ascii="宋体" w:hAnsi="宋体"/>
          <w:bCs/>
          <w:color w:val="000000"/>
          <w:sz w:val="24"/>
          <w:highlight w:val="none"/>
          <w:u w:val="single"/>
        </w:rPr>
        <w:t xml:space="preserve">（企业名称）</w:t>
      </w:r>
      <w:r>
        <w:rPr>
          <w:rFonts w:hint="eastAsia" w:ascii="宋体" w:hAnsi="宋体"/>
          <w:bCs/>
          <w:color w:val="000000"/>
          <w:sz w:val="24"/>
          <w:highlight w:val="none"/>
        </w:rPr>
        <w:t xml:space="preserve">，从业人员</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人，营业收入为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万元，资产总额为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万元，属于</w:t>
      </w:r>
      <w:r>
        <w:rPr>
          <w:rFonts w:hint="eastAsia" w:ascii="宋体" w:hAnsi="宋体"/>
          <w:bCs/>
          <w:color w:val="000000"/>
          <w:sz w:val="24"/>
          <w:highlight w:val="none"/>
          <w:u w:val="single"/>
        </w:rPr>
        <w:t xml:space="preserve">（中型企业、小型企业、微型企业）</w:t>
      </w:r>
      <w:r>
        <w:rPr>
          <w:rFonts w:hint="eastAsia" w:ascii="宋体" w:hAnsi="宋体"/>
          <w:bCs/>
          <w:color w:val="000000"/>
          <w:sz w:val="24"/>
          <w:highlight w:val="none"/>
        </w:rPr>
        <w:t xml:space="preserve">； </w:t>
      </w:r>
      <w:r>
        <w:rPr>
          <w:rFonts w:ascii="宋体" w:hAnsi="宋体"/>
          <w:bCs/>
          <w:color w:val="000000"/>
          <w:sz w:val="24"/>
          <w:highlight w:val="none"/>
        </w:rPr>
      </w:r>
      <w:r/>
    </w:p>
    <w:p>
      <w:pPr>
        <w:pStyle w:val="94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r>
      <w:r/>
    </w:p>
    <w:p>
      <w:pPr>
        <w:pStyle w:val="949"/>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以上企业，不属于大企业的分支机构，不存在控股股东为大企业的情形，也不存在与大企业的负责人为同一人的情形。</w:t>
      </w:r>
      <w:r>
        <w:rPr>
          <w:rFonts w:ascii="宋体" w:hAnsi="宋体"/>
          <w:bCs/>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本企业对上述声明内容的真实性负责。如有虚假，将依法承担相应责任</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jc w:val="righ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投标单位：（盖章）</w:t>
      </w:r>
      <w:r>
        <w:rPr>
          <w:rFonts w:hint="eastAsia" w:ascii="宋体" w:hAnsi="宋体"/>
          <w:color w:val="000000"/>
          <w:sz w:val="24"/>
          <w:highlight w:val="none"/>
        </w:rPr>
      </w:r>
      <w:r/>
    </w:p>
    <w:p>
      <w:pPr>
        <w:pStyle w:val="94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日期：</w:t>
      </w:r>
      <w:r>
        <w:rPr>
          <w:rFonts w:hint="eastAsia" w:ascii="宋体" w:hAnsi="宋体"/>
          <w:color w:val="000000"/>
          <w:sz w:val="24"/>
          <w:highlight w:val="none"/>
        </w:rPr>
      </w:r>
      <w:r/>
    </w:p>
    <w:p>
      <w:pPr>
        <w:pStyle w:val="949"/>
        <w:ind w:left="-42" w:right="357"/>
        <w:spacing w:line="400" w:lineRule="exact"/>
        <w:rPr>
          <w:rFonts w:hint="eastAsia" w:ascii="宋体" w:hAnsi="宋体"/>
          <w:b/>
          <w:bCs/>
          <w:color w:val="000000"/>
          <w:szCs w:val="21"/>
          <w:highlight w:val="none"/>
        </w:rPr>
      </w:pPr>
      <w:r>
        <w:rPr>
          <w:rFonts w:hint="eastAsia" w:ascii="宋体" w:hAnsi="宋体"/>
          <w:b/>
          <w:bCs/>
          <w:color w:val="000000"/>
          <w:highlight w:val="none"/>
        </w:rPr>
        <w:t xml:space="preserve"> </w:t>
      </w:r>
      <w:r>
        <w:rPr>
          <w:rFonts w:hint="eastAsia" w:ascii="宋体" w:hAnsi="宋体"/>
          <w:b/>
          <w:bCs/>
          <w:color w:val="000000"/>
          <w:szCs w:val="21"/>
          <w:highlight w:val="none"/>
        </w:rPr>
      </w:r>
      <w:r/>
    </w:p>
    <w:p>
      <w:pPr>
        <w:pStyle w:val="949"/>
        <w:ind w:left="-42" w:right="357"/>
        <w:spacing w:line="400" w:lineRule="exact"/>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49"/>
        <w:jc w:val="center"/>
        <w:rPr>
          <w:rFonts w:hint="eastAsia" w:ascii="宋体" w:hAnsi="宋体"/>
          <w:color w:val="000000"/>
          <w:sz w:val="52"/>
          <w:szCs w:val="52"/>
          <w:highlight w:val="none"/>
        </w:rPr>
      </w:pPr>
      <w:r>
        <w:rPr>
          <w:rFonts w:hint="eastAsia" w:ascii="宋体" w:hAnsi="宋体"/>
          <w:color w:val="000000"/>
          <w:sz w:val="52"/>
          <w:szCs w:val="52"/>
          <w:highlight w:val="none"/>
        </w:rPr>
        <w:t xml:space="preserve"> </w:t>
      </w:r>
      <w:r>
        <w:rPr>
          <w:rFonts w:hint="eastAsia" w:ascii="宋体" w:hAnsi="宋体"/>
          <w:color w:val="000000"/>
          <w:sz w:val="52"/>
          <w:szCs w:val="52"/>
          <w:highlight w:val="none"/>
        </w:rPr>
      </w:r>
      <w:r/>
    </w:p>
    <w:p>
      <w:pPr>
        <w:pStyle w:val="949"/>
        <w:ind w:left="570" w:firstLine="420"/>
        <w:spacing w:line="520" w:lineRule="exact"/>
        <w:rPr>
          <w:rFonts w:hint="eastAsia" w:ascii="宋体" w:hAnsi="宋体"/>
          <w:color w:val="000000"/>
          <w:sz w:val="52"/>
          <w:szCs w:val="52"/>
          <w:highlight w:val="none"/>
        </w:rPr>
      </w:pPr>
      <w:r>
        <w:rPr>
          <w:rFonts w:hint="eastAsia" w:ascii="宋体" w:hAnsi="宋体"/>
          <w:color w:val="000000"/>
          <w:sz w:val="52"/>
          <w:szCs w:val="52"/>
          <w:highlight w:val="none"/>
        </w:rPr>
        <w:t xml:space="preserve"> </w:t>
      </w:r>
      <w:r>
        <w:rPr>
          <w:rFonts w:hint="eastAsia" w:ascii="宋体" w:hAnsi="宋体"/>
          <w:color w:val="000000"/>
          <w:sz w:val="52"/>
          <w:szCs w:val="52"/>
          <w:highlight w:val="none"/>
        </w:rPr>
      </w:r>
      <w:r/>
    </w:p>
    <w:p>
      <w:pPr>
        <w:pStyle w:val="949"/>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49"/>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lang w:eastAsia="zh-CN"/>
        </w:rPr>
        <w:t xml:space="preserve">十一</w:t>
      </w:r>
      <w:r>
        <w:rPr>
          <w:rFonts w:hint="eastAsia" w:ascii="宋体" w:hAnsi="宋体"/>
          <w:color w:val="000000"/>
          <w:sz w:val="28"/>
          <w:szCs w:val="28"/>
          <w:highlight w:val="none"/>
        </w:rPr>
        <w:t xml:space="preserve">、残疾人福利性单位声明函</w:t>
      </w:r>
      <w:r>
        <w:rPr>
          <w:rFonts w:hint="eastAsia" w:ascii="宋体" w:hAnsi="宋体"/>
          <w:color w:val="000000"/>
          <w:sz w:val="28"/>
          <w:szCs w:val="28"/>
          <w:highlight w:val="none"/>
        </w:rPr>
      </w:r>
      <w:r/>
    </w:p>
    <w:p>
      <w:pPr>
        <w:pStyle w:val="949"/>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49"/>
        <w:jc w:val="center"/>
        <w:spacing w:line="520" w:lineRule="exact"/>
        <w:rPr>
          <w:rFonts w:hint="eastAsia" w:ascii="宋体" w:hAnsi="宋体"/>
          <w:color w:val="000000"/>
          <w:sz w:val="24"/>
          <w:highlight w:val="none"/>
        </w:rPr>
      </w:pPr>
      <w:r>
        <w:rPr>
          <w:rFonts w:hint="eastAsia" w:ascii="宋体" w:hAnsi="宋体"/>
          <w:color w:val="000000"/>
          <w:sz w:val="24"/>
          <w:highlight w:val="none"/>
        </w:rPr>
        <w:t xml:space="preserve">残疾人福利性单位声明函</w:t>
      </w:r>
      <w:r>
        <w:rPr>
          <w:rFonts w:hint="eastAsia" w:ascii="宋体" w:hAnsi="宋体"/>
          <w:color w:val="000000"/>
          <w:sz w:val="24"/>
          <w:highlight w:val="none"/>
        </w:rPr>
      </w:r>
      <w:r/>
    </w:p>
    <w:p>
      <w:pPr>
        <w:pStyle w:val="949"/>
        <w:jc w:val="center"/>
        <w:spacing w:line="52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sz w:val="24"/>
          <w:highlight w:val="none"/>
          <w:u w:val="single"/>
        </w:rPr>
        <w:t xml:space="preserve">苏州惠德普源企业咨询有限公司</w:t>
      </w:r>
      <w:r>
        <w:rPr>
          <w:rFonts w:hint="eastAsia" w:ascii="宋体" w:hAnsi="宋体"/>
          <w:color w:val="000000"/>
          <w:sz w:val="24"/>
          <w:highlight w:val="none"/>
        </w:rPr>
        <w:t xml:space="preserve">单位的</w:t>
      </w:r>
      <w:r>
        <w:rPr>
          <w:rFonts w:hint="eastAsia" w:ascii="宋体" w:hAnsi="宋体"/>
          <w:color w:val="000000"/>
          <w:sz w:val="24"/>
          <w:highlight w:val="none"/>
          <w:u w:val="single"/>
        </w:rPr>
        <w:t xml:space="preserve">（采购编号及项目名称）</w:t>
      </w:r>
      <w:r>
        <w:rPr>
          <w:rFonts w:hint="eastAsia" w:ascii="宋体" w:hAnsi="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highlight w:val="none"/>
        </w:rPr>
      </w:r>
      <w:r/>
    </w:p>
    <w:p>
      <w:pPr>
        <w:pStyle w:val="949"/>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49"/>
        <w:spacing w:line="52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spacing w:line="52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                              单位名称（盖章）：</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rPr>
        <w:t xml:space="preserve">                                      日  期：</w:t>
      </w:r>
      <w:r>
        <w:rPr>
          <w:rFonts w:hint="eastAsia" w:ascii="宋体" w:hAnsi="宋体"/>
          <w:color w:val="000000"/>
          <w:sz w:val="24"/>
          <w:highlight w:val="none"/>
        </w:rPr>
      </w:r>
      <w:r/>
    </w:p>
    <w:p>
      <w:pPr>
        <w:pStyle w:val="949"/>
        <w:jc w:val="center"/>
        <w:spacing w:before="240" w:after="60"/>
        <w:rPr>
          <w:rFonts w:hint="eastAsia" w:ascii="宋体" w:hAnsi="宋体"/>
          <w:color w:val="000000"/>
          <w:sz w:val="44"/>
          <w:szCs w:val="44"/>
          <w:highlight w:val="none"/>
        </w:rPr>
        <w:outlineLvl w:val="0"/>
      </w:pPr>
      <w:r>
        <w:rPr>
          <w:rFonts w:hint="eastAsia" w:ascii="宋体" w:hAnsi="宋体"/>
          <w:color w:val="000000"/>
          <w:sz w:val="44"/>
          <w:szCs w:val="44"/>
          <w:highlight w:val="none"/>
        </w:rPr>
        <w:t xml:space="preserve"> </w:t>
      </w:r>
      <w:r>
        <w:rPr>
          <w:rFonts w:hint="eastAsia" w:ascii="宋体" w:hAnsi="宋体"/>
          <w:color w:val="000000"/>
          <w:sz w:val="44"/>
          <w:szCs w:val="44"/>
          <w:highlight w:val="none"/>
        </w:rPr>
      </w:r>
      <w:r/>
    </w:p>
    <w:p>
      <w:pPr>
        <w:pStyle w:val="949"/>
        <w:jc w:val="center"/>
        <w:spacing w:before="240" w:after="60"/>
        <w:rPr>
          <w:rFonts w:hint="eastAsia" w:ascii="宋体" w:hAnsi="宋体"/>
          <w:color w:val="000000"/>
          <w:sz w:val="44"/>
          <w:szCs w:val="44"/>
          <w:highlight w:val="none"/>
        </w:rPr>
        <w:outlineLvl w:val="0"/>
      </w:pPr>
      <w:r>
        <w:rPr>
          <w:rFonts w:hint="eastAsia" w:ascii="宋体" w:hAnsi="宋体"/>
          <w:color w:val="000000"/>
          <w:sz w:val="44"/>
          <w:szCs w:val="44"/>
          <w:highlight w:val="none"/>
        </w:rPr>
        <w:t xml:space="preserve"> </w:t>
      </w:r>
      <w:r>
        <w:rPr>
          <w:rFonts w:hint="eastAsia" w:ascii="宋体" w:hAnsi="宋体"/>
          <w:color w:val="000000"/>
          <w:sz w:val="44"/>
          <w:szCs w:val="44"/>
          <w:highlight w:val="none"/>
        </w:rPr>
      </w:r>
      <w:r/>
    </w:p>
    <w:p>
      <w:pPr>
        <w:pStyle w:val="949"/>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9"/>
        <w:jc w:val="center"/>
        <w:spacing w:before="240" w:after="60"/>
        <w:rPr>
          <w:rFonts w:hint="eastAsia" w:ascii="宋体" w:hAnsi="宋体"/>
          <w:color w:val="000000"/>
          <w:sz w:val="44"/>
          <w:szCs w:val="44"/>
          <w:highlight w:val="none"/>
        </w:rPr>
        <w:outlineLvl w:val="0"/>
      </w:pPr>
      <w:r>
        <w:rPr>
          <w:rFonts w:hint="eastAsia" w:ascii="宋体" w:hAnsi="宋体"/>
          <w:color w:val="000000"/>
          <w:sz w:val="44"/>
          <w:szCs w:val="44"/>
          <w:highlight w:val="none"/>
        </w:rPr>
        <w:t xml:space="preserve"> </w:t>
      </w:r>
      <w:r>
        <w:rPr>
          <w:rFonts w:hint="eastAsia" w:ascii="宋体" w:hAnsi="宋体"/>
          <w:color w:val="000000"/>
          <w:sz w:val="44"/>
          <w:szCs w:val="44"/>
          <w:highlight w:val="none"/>
        </w:rPr>
      </w:r>
      <w:r/>
    </w:p>
    <w:p>
      <w:pPr>
        <w:pStyle w:val="949"/>
        <w:jc w:val="center"/>
        <w:spacing w:before="240" w:after="60"/>
        <w:rPr>
          <w:rFonts w:hint="eastAsia" w:ascii="宋体" w:hAnsi="宋体"/>
          <w:color w:val="000000"/>
          <w:sz w:val="44"/>
          <w:szCs w:val="44"/>
          <w:highlight w:val="none"/>
        </w:rPr>
        <w:outlineLvl w:val="0"/>
      </w:pPr>
      <w:r>
        <w:rPr>
          <w:rFonts w:hint="eastAsia" w:ascii="宋体" w:hAnsi="宋体"/>
          <w:color w:val="000000"/>
          <w:sz w:val="44"/>
          <w:szCs w:val="44"/>
          <w:highlight w:val="none"/>
        </w:rPr>
        <w:t xml:space="preserve"> </w:t>
      </w:r>
      <w:r>
        <w:rPr>
          <w:rFonts w:hint="eastAsia" w:ascii="宋体" w:hAnsi="宋体"/>
          <w:color w:val="000000"/>
          <w:sz w:val="44"/>
          <w:szCs w:val="44"/>
          <w:highlight w:val="none"/>
        </w:rPr>
      </w:r>
      <w:r/>
    </w:p>
    <w:p>
      <w:pPr>
        <w:pStyle w:val="949"/>
        <w:jc w:val="center"/>
        <w:spacing w:before="240" w:after="60"/>
        <w:rPr>
          <w:rFonts w:hint="eastAsia" w:ascii="宋体" w:hAnsi="宋体"/>
          <w:color w:val="000000"/>
          <w:sz w:val="44"/>
          <w:szCs w:val="44"/>
          <w:highlight w:val="none"/>
        </w:rPr>
        <w:outlineLvl w:val="0"/>
      </w:pPr>
      <w:r>
        <w:rPr>
          <w:rFonts w:hint="eastAsia" w:ascii="宋体" w:hAnsi="宋体"/>
          <w:color w:val="000000"/>
          <w:sz w:val="44"/>
          <w:szCs w:val="44"/>
          <w:highlight w:val="none"/>
        </w:rPr>
        <w:t xml:space="preserve"> </w:t>
      </w:r>
      <w:r>
        <w:rPr>
          <w:rFonts w:hint="eastAsia" w:ascii="宋体" w:hAnsi="宋体"/>
          <w:color w:val="000000"/>
          <w:sz w:val="44"/>
          <w:szCs w:val="44"/>
          <w:highlight w:val="none"/>
        </w:rPr>
      </w:r>
      <w:r/>
    </w:p>
    <w:p>
      <w:pPr>
        <w:pStyle w:val="949"/>
        <w:jc w:val="center"/>
        <w:spacing w:before="240" w:after="60"/>
        <w:rPr>
          <w:rFonts w:hint="eastAsia" w:ascii="宋体" w:hAnsi="宋体"/>
          <w:color w:val="000000"/>
          <w:sz w:val="44"/>
          <w:szCs w:val="44"/>
          <w:highlight w:val="none"/>
        </w:rPr>
        <w:outlineLvl w:val="0"/>
      </w:pPr>
      <w:r>
        <w:rPr>
          <w:rFonts w:hint="eastAsia" w:ascii="宋体" w:hAnsi="宋体"/>
          <w:color w:val="000000"/>
          <w:sz w:val="44"/>
          <w:szCs w:val="44"/>
          <w:highlight w:val="none"/>
        </w:rPr>
        <w:t xml:space="preserve"> </w:t>
      </w:r>
      <w:r>
        <w:rPr>
          <w:rFonts w:hint="eastAsia" w:ascii="宋体" w:hAnsi="宋体"/>
          <w:color w:val="000000"/>
          <w:sz w:val="44"/>
          <w:szCs w:val="44"/>
          <w:highlight w:val="none"/>
        </w:rPr>
      </w:r>
      <w:r/>
    </w:p>
    <w:p>
      <w:pPr>
        <w:pStyle w:val="949"/>
        <w:rPr>
          <w:color w:val="000000"/>
          <w:highlight w:val="none"/>
        </w:rPr>
      </w:pPr>
      <w:r>
        <w:rPr>
          <w:color w:val="000000"/>
          <w:highlight w:val="none"/>
        </w:rPr>
      </w:r>
      <w:r/>
    </w:p>
    <w:p>
      <w:pPr>
        <w:pStyle w:val="949"/>
        <w:jc w:val="center"/>
        <w:spacing w:before="240" w:after="60"/>
        <w:rPr>
          <w:rFonts w:ascii="宋体" w:hAnsi="宋体"/>
          <w:color w:val="000000"/>
          <w:sz w:val="44"/>
          <w:szCs w:val="44"/>
          <w:highlight w:val="none"/>
        </w:rPr>
        <w:outlineLvl w:val="0"/>
      </w:pPr>
      <w:r>
        <w:rPr>
          <w:rFonts w:hint="eastAsia" w:ascii="宋体" w:hAnsi="宋体"/>
          <w:color w:val="000000"/>
          <w:sz w:val="44"/>
          <w:szCs w:val="44"/>
          <w:highlight w:val="none"/>
        </w:rPr>
        <w:t xml:space="preserve">第四章 招标书</w:t>
      </w:r>
      <w:r>
        <w:rPr>
          <w:rFonts w:ascii="宋体" w:hAnsi="宋体"/>
          <w:color w:val="000000"/>
          <w:sz w:val="44"/>
          <w:szCs w:val="44"/>
          <w:highlight w:val="none"/>
        </w:rPr>
      </w:r>
      <w:r/>
    </w:p>
    <w:p>
      <w:pPr>
        <w:pStyle w:val="94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苏州惠德普源企业咨询有限公司受苏州市立医院本部的委托，就其中药饮片供应及代加工配送服务的政府采购进行国内公开招标。欢迎有资格的投标人前来参加投标。本次招标具体情况如下：</w:t>
      </w:r>
      <w:r>
        <w:rPr>
          <w:rFonts w:hint="eastAsia" w:ascii="宋体" w:hAnsi="宋体"/>
          <w:color w:val="000000"/>
          <w:sz w:val="24"/>
          <w:highlight w:val="none"/>
        </w:rPr>
      </w:r>
      <w:r/>
    </w:p>
    <w:p>
      <w:pPr>
        <w:pStyle w:val="949"/>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一、招标编号：</w:t>
      </w:r>
      <w:r>
        <w:rPr>
          <w:rFonts w:hint="eastAsia" w:ascii="宋体" w:hAnsi="宋体"/>
          <w:color w:val="000000"/>
          <w:sz w:val="24"/>
          <w:highlight w:val="none"/>
          <w:lang w:eastAsia="zh-CN"/>
        </w:rPr>
        <w:t xml:space="preserve">JSZC-320500-HDPY-G2024-0036</w:t>
      </w:r>
      <w:r>
        <w:rPr>
          <w:rFonts w:hint="eastAsia" w:ascii="宋体" w:hAnsi="宋体" w:eastAsia="宋体"/>
          <w:color w:val="000000"/>
          <w:sz w:val="24"/>
          <w:highlight w:val="none"/>
          <w:lang w:eastAsia="zh-CN"/>
        </w:rPr>
      </w:r>
      <w:r/>
    </w:p>
    <w:p>
      <w:pPr>
        <w:pStyle w:val="949"/>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二、招标内容：中药饮片供应及代加工配送服务</w:t>
      </w:r>
      <w:r>
        <w:rPr>
          <w:rFonts w:hint="eastAsia" w:ascii="宋体" w:hAnsi="宋体"/>
          <w:color w:val="000000"/>
          <w:sz w:val="24"/>
          <w:highlight w:val="none"/>
          <w:lang w:eastAsia="zh-CN"/>
        </w:rPr>
      </w:r>
      <w:r/>
    </w:p>
    <w:p>
      <w:pPr>
        <w:pStyle w:val="949"/>
        <w:jc w:val="left"/>
        <w:spacing w:line="360" w:lineRule="auto"/>
        <w:rPr>
          <w:rFonts w:hint="eastAsia" w:ascii="宋体" w:hAnsi="宋体" w:eastAsia="宋体"/>
          <w:color w:val="000000"/>
          <w:sz w:val="28"/>
          <w:szCs w:val="28"/>
          <w:highlight w:val="none"/>
          <w:lang w:eastAsia="zh-CN"/>
        </w:rPr>
      </w:pPr>
      <w:r>
        <w:rPr>
          <w:rFonts w:hint="eastAsia" w:ascii="宋体" w:hAnsi="宋体"/>
          <w:color w:val="000000"/>
          <w:sz w:val="24"/>
          <w:szCs w:val="24"/>
          <w:highlight w:val="none"/>
          <w:lang w:eastAsia="zh-CN"/>
        </w:rPr>
        <w:t xml:space="preserve">三、</w:t>
      </w: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eastAsia="zh-CN"/>
        </w:rPr>
        <w:t xml:space="preserve">壹仟叁佰万圆整（￥1300</w:t>
      </w:r>
      <w:r>
        <w:rPr>
          <w:rFonts w:hint="eastAsia" w:ascii="宋体" w:hAnsi="宋体"/>
          <w:color w:val="000000"/>
          <w:sz w:val="24"/>
          <w:szCs w:val="24"/>
          <w:highlight w:val="none"/>
          <w:lang w:val="en-US" w:eastAsia="zh-CN"/>
        </w:rPr>
        <w:t xml:space="preserve">0000</w:t>
      </w:r>
      <w:r>
        <w:rPr>
          <w:rFonts w:hint="eastAsia" w:ascii="宋体" w:hAnsi="宋体"/>
          <w:color w:val="000000"/>
          <w:sz w:val="24"/>
          <w:szCs w:val="24"/>
          <w:highlight w:val="none"/>
          <w:lang w:eastAsia="zh-CN"/>
        </w:rPr>
        <w:t xml:space="preserve">.00）</w:t>
      </w:r>
      <w:r>
        <w:rPr>
          <w:rFonts w:hint="eastAsia" w:ascii="宋体" w:hAnsi="宋体" w:eastAsia="宋体"/>
          <w:color w:val="000000"/>
          <w:sz w:val="28"/>
          <w:szCs w:val="28"/>
          <w:highlight w:val="none"/>
          <w:lang w:eastAsia="zh-CN"/>
        </w:rPr>
      </w:r>
      <w:r/>
    </w:p>
    <w:p>
      <w:pPr>
        <w:pStyle w:val="949"/>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四、</w:t>
      </w:r>
      <w:r>
        <w:rPr>
          <w:rFonts w:hint="eastAsia" w:ascii="宋体" w:hAnsi="宋体" w:eastAsia="宋体" w:cs="Times New Roman"/>
          <w:color w:val="000000"/>
          <w:sz w:val="24"/>
          <w:szCs w:val="24"/>
          <w:highlight w:val="none"/>
        </w:rPr>
        <w:t xml:space="preserve">最高限价：</w:t>
      </w:r>
      <w:r>
        <w:rPr>
          <w:rFonts w:hint="eastAsia" w:ascii="宋体" w:hAnsi="宋体" w:eastAsia="宋体" w:cs="Times New Roman"/>
          <w:color w:val="000000"/>
          <w:sz w:val="24"/>
          <w:szCs w:val="24"/>
          <w:highlight w:val="none"/>
        </w:rPr>
      </w:r>
      <w:r/>
    </w:p>
    <w:p>
      <w:pPr>
        <w:pStyle w:val="949"/>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1、中药饮片：医院中药饮片清单的单价最高限价；</w:t>
      </w:r>
      <w:r>
        <w:rPr>
          <w:rFonts w:hint="eastAsia" w:ascii="宋体" w:hAnsi="宋体" w:eastAsia="宋体" w:cs="Times New Roman"/>
          <w:color w:val="000000"/>
          <w:sz w:val="24"/>
          <w:szCs w:val="24"/>
          <w:highlight w:val="none"/>
          <w:lang w:val="en-US" w:eastAsia="zh-CN"/>
        </w:rPr>
      </w:r>
      <w:r/>
    </w:p>
    <w:p>
      <w:pPr>
        <w:pStyle w:val="949"/>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2、代加工及配送服务：膏方320.00元/料，汤剂3.00元/贴，其它项目另行商定。</w:t>
      </w:r>
      <w:r>
        <w:rPr>
          <w:rFonts w:hint="eastAsia" w:ascii="宋体" w:hAnsi="宋体" w:eastAsia="宋体" w:cs="Times New Roman"/>
          <w:color w:val="000000"/>
          <w:sz w:val="24"/>
          <w:szCs w:val="24"/>
          <w:highlight w:val="none"/>
          <w:lang w:val="en-US" w:eastAsia="zh-CN"/>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五</w:t>
      </w:r>
      <w:r>
        <w:rPr>
          <w:rFonts w:hint="eastAsia" w:ascii="宋体" w:hAnsi="宋体"/>
          <w:color w:val="000000"/>
          <w:sz w:val="24"/>
          <w:highlight w:val="none"/>
        </w:rPr>
        <w:t xml:space="preserve">、采购内容及要求：</w:t>
      </w:r>
      <w:r>
        <w:rPr>
          <w:rFonts w:hint="eastAsia" w:ascii="宋体" w:hAnsi="宋体"/>
          <w:color w:val="000000"/>
          <w:sz w:val="24"/>
          <w:highlight w:val="none"/>
        </w:rPr>
      </w:r>
      <w:r/>
    </w:p>
    <w:p>
      <w:pPr>
        <w:pStyle w:val="949"/>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1、项目概述</w:t>
      </w:r>
      <w:r>
        <w:rPr>
          <w:rFonts w:hint="eastAsia" w:ascii="宋体" w:hAnsi="宋体"/>
          <w:color w:val="000000"/>
          <w:sz w:val="24"/>
          <w:highlight w:val="none"/>
        </w:rPr>
        <w:t xml:space="preserve">：</w:t>
      </w:r>
      <w:r>
        <w:rPr>
          <w:rFonts w:hint="eastAsia" w:ascii="宋体" w:hAnsi="宋体" w:eastAsia="宋体"/>
          <w:color w:val="000000"/>
          <w:sz w:val="24"/>
          <w:highlight w:val="none"/>
          <w:lang w:eastAsia="zh-CN"/>
        </w:rPr>
        <w:t xml:space="preserve">为进一步提升医院中药饮片质量，规范中药饮片的采购管理，秉承质量优先、价格合理的采购原则，保障中药饮片质量和供给，促进中医药事业发展，结合国家相关政策，拟采购中药饮片及代加工配送服务。根据市立医院（全院区）中药饮片临床需求，供应包括但不限于所需合格的中药饮片，提供处方的代配、代煎、熬膏、磨粉、制丸等加工服务，并将加工好的膏、丹、丸、散、汤等中药配送至医院指定地点</w:t>
      </w:r>
      <w:r>
        <w:rPr>
          <w:rFonts w:hint="eastAsia" w:ascii="宋体" w:hAnsi="宋体"/>
          <w:color w:val="000000"/>
          <w:sz w:val="24"/>
          <w:highlight w:val="none"/>
        </w:rPr>
        <w:t xml:space="preserve">。</w:t>
      </w:r>
      <w:r>
        <w:rPr>
          <w:rFonts w:ascii="宋体" w:hAnsi="宋体"/>
          <w:color w:val="000000"/>
          <w:sz w:val="24"/>
          <w:highlight w:val="none"/>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服务</w:t>
      </w:r>
      <w:r>
        <w:rPr>
          <w:rFonts w:hint="eastAsia" w:ascii="宋体" w:hAnsi="宋体"/>
          <w:color w:val="000000"/>
          <w:sz w:val="24"/>
          <w:highlight w:val="none"/>
          <w:lang w:eastAsia="zh-CN"/>
        </w:rPr>
        <w:t xml:space="preserve">标准</w:t>
      </w:r>
      <w:r>
        <w:rPr>
          <w:rFonts w:hint="eastAsia" w:ascii="宋体" w:hAnsi="宋体"/>
          <w:color w:val="000000"/>
          <w:sz w:val="24"/>
          <w:highlight w:val="none"/>
        </w:rPr>
        <w:t xml:space="preserve">：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能严格执行现行版《中华人民共和国药典》《江苏省中药饮片炮制规范》等标准，满足</w:t>
      </w:r>
      <w:r>
        <w:rPr>
          <w:rFonts w:hint="eastAsia" w:ascii="宋体" w:hAnsi="宋体"/>
          <w:color w:val="000000"/>
          <w:sz w:val="24"/>
          <w:highlight w:val="none"/>
          <w:lang w:eastAsia="zh-CN"/>
        </w:rPr>
        <w:t xml:space="preserve">采购</w:t>
      </w:r>
      <w:r>
        <w:rPr>
          <w:rFonts w:hint="eastAsia" w:ascii="宋体" w:hAnsi="宋体"/>
          <w:color w:val="000000"/>
          <w:sz w:val="24"/>
          <w:highlight w:val="none"/>
        </w:rPr>
        <w:t xml:space="preserve">单位的用药习惯。</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3、服务内容：</w:t>
      </w:r>
      <w:r>
        <w:rPr>
          <w:rFonts w:hint="eastAsia" w:ascii="宋体" w:hAnsi="宋体"/>
          <w:color w:val="000000"/>
          <w:sz w:val="24"/>
          <w:highlight w:val="none"/>
          <w:lang w:val="en-US" w:eastAsia="zh-CN"/>
        </w:rPr>
      </w:r>
      <w:r/>
    </w:p>
    <w:p>
      <w:pPr>
        <w:pStyle w:val="949"/>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3.1提供中药饮片（具体药品详见附件清单），并进行代配、代煎、熬膏、磨粉、制丸等服务。确保用于代加工服务的中药饮片质量均应符合《中华人民共和国药典》《江苏省中药饮片炮制规范》等标准，且达到医院使用中药饮片质量的要求，能接受各级部门及医院的检查。</w:t>
      </w:r>
      <w:r>
        <w:rPr>
          <w:rFonts w:hint="eastAsia" w:ascii="宋体" w:hAnsi="宋体"/>
          <w:color w:val="000000"/>
          <w:sz w:val="24"/>
          <w:highlight w:val="none"/>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3.2代加工成品</w:t>
      </w:r>
      <w:bookmarkStart w:id="0" w:name="_Hlk146391782"/>
      <w:r>
        <w:rPr>
          <w:rFonts w:hint="eastAsia" w:ascii="宋体" w:hAnsi="宋体"/>
          <w:color w:val="000000"/>
          <w:sz w:val="24"/>
          <w:highlight w:val="none"/>
          <w:lang w:val="en-US" w:eastAsia="zh-CN"/>
        </w:rPr>
        <w:t xml:space="preserve">配送时间需满足患者用药需要，交付时间不受节假日影响</w:t>
      </w:r>
      <w:bookmarkEnd w:id="0"/>
      <w:r>
        <w:rPr>
          <w:rFonts w:hint="eastAsia" w:ascii="宋体" w:hAnsi="宋体"/>
          <w:color w:val="000000"/>
          <w:sz w:val="24"/>
          <w:highlight w:val="none"/>
          <w:lang w:val="en-US" w:eastAsia="zh-CN"/>
        </w:rPr>
        <w:t xml:space="preserve">；制定能够保证代加工成品质量与用药安全的配送管理制度和流程，确保配送及时、准确。</w:t>
      </w:r>
      <w:r>
        <w:rPr>
          <w:rFonts w:hint="eastAsia" w:ascii="宋体" w:hAnsi="宋体"/>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3.2.1投标单位承诺接到医院处方后及时加工并送达至医院：</w:t>
      </w:r>
      <w:r>
        <w:rPr>
          <w:rFonts w:hint="eastAsia" w:ascii="宋体" w:hAnsi="宋体"/>
          <w:color w:val="000000"/>
          <w:sz w:val="24"/>
          <w:highlight w:val="none"/>
          <w:lang w:val="en-US" w:eastAsia="zh-CN"/>
        </w:rPr>
      </w:r>
      <w:r/>
    </w:p>
    <w:p>
      <w:pPr>
        <w:pStyle w:val="949"/>
        <w:numPr>
          <w:ilvl w:val="0"/>
          <w:numId w:val="0"/>
        </w:num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1）加工方式为配药或煎药的，收方时间在当天17：00前处方应在收方后24小时内送达；当天17：00之后的处方应在收方后第3天送达；代煎配送过程中如发生漏液、破损现象，须及时为患者重新代煎，不再收取费用；</w:t>
      </w:r>
      <w:r>
        <w:rPr>
          <w:rFonts w:hint="eastAsia" w:ascii="宋体" w:hAnsi="宋体" w:eastAsia="宋体"/>
          <w:color w:val="000000"/>
          <w:sz w:val="24"/>
          <w:highlight w:val="none"/>
          <w:lang w:eastAsia="zh-CN"/>
        </w:rPr>
      </w:r>
      <w:r/>
    </w:p>
    <w:p>
      <w:pPr>
        <w:pStyle w:val="949"/>
        <w:numPr>
          <w:ilvl w:val="0"/>
          <w:numId w:val="0"/>
        </w:num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2）加工方式为磨粉的，应在收方后第3天送达；</w:t>
      </w:r>
      <w:r>
        <w:rPr>
          <w:rFonts w:hint="eastAsia" w:ascii="宋体" w:hAnsi="宋体" w:eastAsia="宋体"/>
          <w:color w:val="000000"/>
          <w:sz w:val="24"/>
          <w:highlight w:val="none"/>
          <w:lang w:eastAsia="zh-CN"/>
        </w:rPr>
      </w:r>
      <w:r/>
    </w:p>
    <w:p>
      <w:pPr>
        <w:pStyle w:val="949"/>
        <w:numPr>
          <w:ilvl w:val="0"/>
          <w:numId w:val="0"/>
        </w:num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3）加工方式为制丸的，应在收方后第5天送达；</w:t>
      </w:r>
      <w:r>
        <w:rPr>
          <w:rFonts w:hint="eastAsia" w:ascii="宋体" w:hAnsi="宋体" w:eastAsia="宋体"/>
          <w:color w:val="000000"/>
          <w:sz w:val="24"/>
          <w:highlight w:val="none"/>
          <w:lang w:eastAsia="zh-CN"/>
        </w:rPr>
      </w:r>
      <w:r/>
    </w:p>
    <w:p>
      <w:pPr>
        <w:pStyle w:val="949"/>
        <w:numPr>
          <w:ilvl w:val="0"/>
          <w:numId w:val="0"/>
        </w:numP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4）加工方式为熬膏的，应在收方后第7天送达。</w:t>
      </w:r>
      <w:r>
        <w:rPr>
          <w:rFonts w:hint="eastAsia" w:ascii="宋体" w:hAnsi="宋体" w:eastAsia="宋体"/>
          <w:color w:val="000000"/>
          <w:sz w:val="24"/>
          <w:highlight w:val="none"/>
          <w:lang w:eastAsia="zh-CN"/>
        </w:rPr>
      </w:r>
      <w:r/>
    </w:p>
    <w:p>
      <w:pPr>
        <w:pStyle w:val="949"/>
        <w:numPr>
          <w:ilvl w:val="0"/>
          <w:numId w:val="0"/>
        </w:numPr>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5）患者如需快递，江苏省内包邮，根据收件地址及时配送；</w:t>
      </w:r>
      <w:r>
        <w:rPr>
          <w:rFonts w:hint="eastAsia" w:ascii="宋体" w:hAnsi="宋体" w:eastAsia="宋体" w:cs="Times New Roman"/>
          <w:color w:val="000000"/>
          <w:sz w:val="24"/>
          <w:highlight w:val="none"/>
          <w:lang w:val="en-US" w:eastAsia="zh-CN"/>
        </w:rPr>
      </w:r>
      <w:r/>
    </w:p>
    <w:p>
      <w:pPr>
        <w:pStyle w:val="949"/>
        <w:numPr>
          <w:ilvl w:val="0"/>
          <w:numId w:val="0"/>
        </w:numPr>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6）提供送药到家服务，要求流程完善，确保做到从收方到患者收药中所有环节系统有记录随时可查，提出具体的实施方案。</w:t>
      </w:r>
      <w:r>
        <w:rPr>
          <w:rFonts w:hint="eastAsia" w:ascii="宋体" w:hAnsi="宋体" w:eastAsia="宋体" w:cs="Times New Roman"/>
          <w:color w:val="000000"/>
          <w:sz w:val="24"/>
          <w:highlight w:val="none"/>
          <w:lang w:val="en-US" w:eastAsia="zh-CN"/>
        </w:rPr>
      </w:r>
      <w:r/>
    </w:p>
    <w:p>
      <w:pPr>
        <w:pStyle w:val="949"/>
        <w:numPr>
          <w:ilvl w:val="0"/>
          <w:numId w:val="0"/>
        </w:numPr>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3.3信息化平台：</w:t>
      </w:r>
      <w:r>
        <w:rPr>
          <w:rFonts w:hint="eastAsia" w:ascii="宋体" w:hAnsi="宋体" w:eastAsia="宋体" w:cs="Times New Roman"/>
          <w:color w:val="000000"/>
          <w:sz w:val="24"/>
          <w:highlight w:val="none"/>
          <w:lang w:val="en-US" w:eastAsia="zh-CN"/>
        </w:rPr>
      </w:r>
      <w:r/>
    </w:p>
    <w:p>
      <w:pPr>
        <w:pStyle w:val="949"/>
        <w:numPr>
          <w:ilvl w:val="0"/>
          <w:numId w:val="0"/>
        </w:numPr>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3.3.1投标单位需承诺与医院建立中药代配代煎信息化平台，以信息化为主导、信息安全为前提，实现实施过程的闭环管理，饮片代加工全过程可远程视频监控。</w:t>
      </w:r>
      <w:r>
        <w:rPr>
          <w:rFonts w:hint="eastAsia" w:ascii="宋体" w:hAnsi="宋体" w:eastAsia="宋体" w:cs="Times New Roman"/>
          <w:color w:val="000000"/>
          <w:sz w:val="24"/>
          <w:highlight w:val="none"/>
          <w:lang w:val="en-US" w:eastAsia="zh-CN"/>
        </w:rPr>
      </w:r>
      <w:r/>
    </w:p>
    <w:p>
      <w:pPr>
        <w:pStyle w:val="949"/>
        <w:numPr>
          <w:ilvl w:val="0"/>
          <w:numId w:val="0"/>
        </w:numPr>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3.3.2配备的软硬件系统与医院信息系统对接时，确保处方实时传输及信息安全。</w:t>
      </w:r>
      <w:r>
        <w:rPr>
          <w:rFonts w:hint="eastAsia" w:ascii="宋体" w:hAnsi="宋体" w:eastAsia="宋体" w:cs="Times New Roman"/>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3.3.3接收医院药师审核完毕的处方信息，可通过信息系统向医院反馈处方调剂进度等信息；要求1周内可以正常运行。</w:t>
      </w:r>
      <w:r>
        <w:rPr>
          <w:rFonts w:hint="eastAsia" w:ascii="宋体" w:hAnsi="宋体"/>
          <w:color w:val="000000"/>
          <w:sz w:val="24"/>
          <w:highlight w:val="none"/>
          <w:lang w:val="en-US" w:eastAsia="zh-CN"/>
        </w:rPr>
      </w:r>
      <w:r/>
    </w:p>
    <w:p>
      <w:pPr>
        <w:pStyle w:val="949"/>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3.3.4及时更新配备的软硬件系统，与医院信息系统发展相适应。</w:t>
      </w:r>
      <w:r>
        <w:rPr>
          <w:rFonts w:hint="eastAsia" w:ascii="宋体" w:hAnsi="宋体" w:eastAsia="宋体" w:cs="Times New Roman"/>
          <w:color w:val="000000"/>
          <w:sz w:val="24"/>
          <w:highlight w:val="none"/>
          <w:lang w:val="en-US" w:eastAsia="zh-CN"/>
        </w:rPr>
      </w:r>
      <w:r/>
    </w:p>
    <w:p>
      <w:pPr>
        <w:pStyle w:val="949"/>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3.4实行专车专人定点配送，按规定送到医院指定库房/药房；免费提供配送至患者家中的服务。</w:t>
      </w:r>
      <w:r>
        <w:rPr>
          <w:rFonts w:ascii="宋体" w:hAnsi="宋体" w:eastAsia="宋体" w:cs="Times New Roman"/>
          <w:color w:val="000000"/>
          <w:sz w:val="24"/>
          <w:highlight w:val="none"/>
          <w:lang w:val="en-US" w:eastAsia="zh-CN"/>
        </w:rPr>
      </w:r>
      <w:r/>
    </w:p>
    <w:p>
      <w:pPr>
        <w:pStyle w:val="949"/>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4、服务要求：</w:t>
      </w:r>
      <w:r>
        <w:rPr>
          <w:rFonts w:hint="eastAsia" w:ascii="宋体" w:hAnsi="宋体" w:eastAsia="宋体"/>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4.1供应的中药饮片必须符合国家相关质量标准；特许生产和经营的中药饮片符合国家相关文件要求；中药饮片炮制规格依照采购单位用药习惯和招标要求执行；</w:t>
      </w:r>
      <w:r>
        <w:rPr>
          <w:rFonts w:hint="eastAsia" w:ascii="宋体" w:hAnsi="宋体"/>
          <w:color w:val="000000"/>
          <w:sz w:val="24"/>
          <w:highlight w:val="none"/>
          <w:lang w:val="en-US" w:eastAsia="zh-CN"/>
        </w:rPr>
      </w:r>
      <w:r/>
    </w:p>
    <w:p>
      <w:pPr>
        <w:pStyle w:val="949"/>
        <w:spacing w:line="360" w:lineRule="auto"/>
        <w:rPr>
          <w:rFonts w:hint="eastAsia" w:ascii="宋体" w:hAnsi="宋体"/>
          <w:color w:val="000000"/>
          <w:sz w:val="24"/>
          <w:szCs w:val="24"/>
          <w:highlight w:val="none"/>
          <w:lang w:val="en-US" w:eastAsia="zh-CN"/>
        </w:rPr>
      </w:pPr>
      <w:r>
        <w:rPr>
          <w:rFonts w:hint="eastAsia" w:ascii="宋体" w:hAnsi="宋体"/>
          <w:color w:val="000000"/>
          <w:sz w:val="24"/>
          <w:highlight w:val="none"/>
          <w:lang w:val="en-US" w:eastAsia="zh-CN"/>
        </w:rPr>
        <w:t xml:space="preserve">4.2药材不得出现霉变、虫蛀、变色、走油、酸败等现象；有效成分、含水</w:t>
      </w:r>
      <w:r>
        <w:rPr>
          <w:rFonts w:hint="eastAsia" w:ascii="宋体" w:hAnsi="宋体"/>
          <w:color w:val="000000"/>
          <w:sz w:val="24"/>
          <w:highlight w:val="none"/>
          <w:lang w:val="en-US" w:eastAsia="zh-CN"/>
        </w:rPr>
      </w:r>
      <w:r/>
    </w:p>
    <w:p>
      <w:pPr>
        <w:spacing w:line="360" w:lineRule="auto"/>
        <w:rPr>
          <w:rFonts w:hint="eastAsia" w:ascii="宋体" w:hAnsi="宋体"/>
          <w:color w:val="000000"/>
          <w:sz w:val="24"/>
          <w:szCs w:val="24"/>
          <w:highlight w:val="none"/>
          <w:lang w:val="en-US" w:eastAsia="zh-CN"/>
        </w:rPr>
      </w:pPr>
      <w:r>
        <w:rPr>
          <w:rFonts w:hint="eastAsia" w:ascii="宋体" w:hAnsi="宋体"/>
          <w:color w:val="000000"/>
          <w:sz w:val="24"/>
          <w:highlight w:val="none"/>
          <w:lang w:val="en-US" w:eastAsia="zh-CN"/>
        </w:rPr>
      </w:r>
      <w:r>
        <w:rPr>
          <w:rFonts w:hint="eastAsia" w:ascii="宋体" w:hAnsi="宋体"/>
          <w:color w:val="000000"/>
          <w:sz w:val="24"/>
          <w:highlight w:val="none"/>
          <w:lang w:val="en-US" w:eastAsia="zh-CN"/>
        </w:rPr>
      </w:r>
      <w:r/>
    </w:p>
    <w:p>
      <w:pPr>
        <w:spacing w:line="360" w:lineRule="auto"/>
        <w:rPr>
          <w:rFonts w:hint="eastAsia" w:ascii="宋体" w:hAnsi="宋体"/>
          <w:color w:val="000000"/>
          <w:sz w:val="24"/>
          <w:szCs w:val="24"/>
          <w:highlight w:val="none"/>
          <w:lang w:val="en-US" w:eastAsia="zh-CN"/>
        </w:rPr>
      </w:pPr>
      <w:r>
        <w:rPr>
          <w:rFonts w:hint="eastAsia" w:ascii="宋体" w:hAnsi="宋体"/>
          <w:color w:val="000000"/>
          <w:sz w:val="24"/>
          <w:highlight w:val="none"/>
          <w:lang w:val="en-US" w:eastAsia="zh-CN"/>
        </w:rPr>
        <w:t xml:space="preserve">量、杂质、灰分、非药用部位、辅料、重金属含量、农药残留量等符合标准要求；饮片外观整洁，不得出现碎颗粒太多的情况；</w:t>
      </w:r>
      <w:r/>
    </w:p>
    <w:p>
      <w:pPr>
        <w:pStyle w:val="949"/>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4.3中药饮片必须包装严密，包装袋（箱）干净、结实、无破损、封口严密，方便储存、运输和使用，每件包装上须注明：品名、规格、数量（装量）、产地、供应单位（生产企业）、批号、生产日期、执行标准、质量合格标志等。</w:t>
      </w:r>
      <w:r>
        <w:rPr>
          <w:rFonts w:ascii="宋体" w:hAnsi="宋体" w:eastAsia="宋体"/>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4.4承诺每批次中药饮片按批次提供质量检测报告，代配及代煎产品留样备查。</w:t>
      </w:r>
      <w:r>
        <w:rPr>
          <w:rFonts w:hint="eastAsia" w:ascii="宋体" w:hAnsi="宋体"/>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4.5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w:t>
      </w:r>
      <w:r>
        <w:rPr>
          <w:rFonts w:hint="eastAsia" w:ascii="宋体" w:hAnsi="宋体"/>
          <w:color w:val="000000"/>
          <w:sz w:val="24"/>
          <w:highlight w:val="none"/>
          <w:lang w:val="en-US" w:eastAsia="zh-CN"/>
        </w:rPr>
      </w:r>
      <w:r/>
    </w:p>
    <w:p>
      <w:pPr>
        <w:pStyle w:val="949"/>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4.6具有相应的内部质量保障制度；能说明产品的药材来源保障；具有保障药品质量安全的仓储保障制度、仓储条件、提供仓储场地平面图，有标本室或留样室，质检设施完备。</w:t>
      </w:r>
      <w:r>
        <w:rPr>
          <w:rFonts w:ascii="宋体" w:hAnsi="宋体" w:eastAsia="宋体"/>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4.7确保提供的中药饮片代加工服务具有质量保证体系：</w:t>
      </w:r>
      <w:r>
        <w:rPr>
          <w:rFonts w:hint="eastAsia" w:ascii="宋体" w:hAnsi="宋体"/>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4.7.1制定完整的质量保证管理制度及工艺流程规范；</w:t>
      </w:r>
      <w:r>
        <w:rPr>
          <w:rFonts w:hint="eastAsia" w:ascii="宋体" w:hAnsi="宋体"/>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4.7.2保证煎药、熬膏、磨粉、制丸等代加工服务的生产设备，能满足医院中药代工服务需求以及个性化特色加工的要求；</w:t>
      </w:r>
      <w:r>
        <w:rPr>
          <w:rFonts w:hint="eastAsia" w:ascii="宋体" w:hAnsi="宋体"/>
          <w:color w:val="000000"/>
          <w:sz w:val="24"/>
          <w:highlight w:val="none"/>
          <w:lang w:val="en-US" w:eastAsia="zh-CN"/>
        </w:rPr>
      </w:r>
      <w:r/>
    </w:p>
    <w:p>
      <w:pPr>
        <w:pStyle w:val="949"/>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4.7.3有规范的操作记录，建立留样制度，建立质量跟踪、追溯、监控体系。</w:t>
      </w:r>
      <w:r>
        <w:rPr>
          <w:rFonts w:ascii="宋体" w:hAnsi="宋体" w:eastAsia="宋体"/>
          <w:color w:val="000000"/>
          <w:sz w:val="24"/>
          <w:highlight w:val="none"/>
          <w:lang w:val="en-US" w:eastAsia="zh-CN"/>
        </w:rPr>
      </w:r>
      <w:r/>
    </w:p>
    <w:p>
      <w:pPr>
        <w:pStyle w:val="949"/>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4.8具有供货、发货工作流程以及应急预案；对于提前识别和预防可能发生的重大隐患事故、突发疫情、保障中药饮片安全和供应等方面，提供完善详细的处理方案和处置措施。对运输中的突发应急事件、因问题产品引发的医疗事故应急事件、临时配送的应急事件等有相应的处理方案和保障措施。</w:t>
      </w:r>
      <w:r>
        <w:rPr>
          <w:rFonts w:ascii="宋体" w:hAnsi="宋体" w:eastAsia="宋体" w:cs="Times New Roman"/>
          <w:color w:val="000000"/>
          <w:sz w:val="24"/>
          <w:highlight w:val="none"/>
          <w:lang w:val="en-US" w:eastAsia="zh-CN"/>
        </w:rPr>
      </w:r>
      <w:r/>
    </w:p>
    <w:p>
      <w:pPr>
        <w:pStyle w:val="949"/>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4.9设立中药煎药、调配独立部门，配备独立仓储、煎药、调配场所；以上场所需与中药饮片生产经营场地严格分隔，并符合环保、消防等有关要求；煎药室符合《医疗机构中药煎药室管理规范》要求。</w:t>
      </w:r>
      <w:r>
        <w:rPr>
          <w:rFonts w:ascii="宋体" w:hAnsi="宋体" w:eastAsia="宋体" w:cs="Times New Roman"/>
          <w:color w:val="000000"/>
          <w:sz w:val="24"/>
          <w:highlight w:val="none"/>
          <w:lang w:val="en-US" w:eastAsia="zh-CN"/>
        </w:rPr>
      </w:r>
      <w:r/>
    </w:p>
    <w:p>
      <w:pPr>
        <w:pStyle w:val="949"/>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5、验收标准：</w:t>
      </w:r>
      <w:r>
        <w:rPr>
          <w:rFonts w:hint="eastAsia" w:ascii="宋体" w:hAnsi="宋体"/>
          <w:color w:val="000000"/>
          <w:sz w:val="24"/>
          <w:highlight w:val="none"/>
          <w:lang w:val="en-US" w:eastAsia="zh-CN"/>
        </w:rPr>
      </w:r>
      <w:r/>
    </w:p>
    <w:p>
      <w:pPr>
        <w:pStyle w:val="949"/>
        <w:spacing w:line="360" w:lineRule="auto"/>
        <w:rPr>
          <w:rFonts w:hint="eastAsia" w:ascii="宋体" w:hAnsi="宋体"/>
          <w:color w:val="000000"/>
          <w:sz w:val="24"/>
          <w:szCs w:val="24"/>
          <w:highlight w:val="none"/>
          <w:lang w:val="en-US" w:eastAsia="zh-CN"/>
        </w:rPr>
      </w:pPr>
      <w:r>
        <w:rPr>
          <w:rFonts w:hint="eastAsia" w:ascii="宋体" w:hAnsi="宋体"/>
          <w:color w:val="000000"/>
          <w:sz w:val="24"/>
          <w:highlight w:val="none"/>
          <w:lang w:val="en-US" w:eastAsia="zh-CN"/>
        </w:rPr>
        <w:t xml:space="preserve">5.1采购单位</w:t>
      </w:r>
      <w:r>
        <w:rPr>
          <w:rFonts w:hint="eastAsia" w:ascii="宋体" w:hAnsi="宋体"/>
          <w:color w:val="000000"/>
          <w:sz w:val="24"/>
          <w:highlight w:val="none"/>
          <w:lang w:val="en-US" w:eastAsia="zh-CN"/>
        </w:rPr>
        <w:t xml:space="preserve">组建中药饮片质量监督组，负责对中药饮片进行全面质量检查，可不定期对中标单位进行飞检，重点抽查易霉变、虫蛀、结串、走油的品种。验收过程中对质量不符合现行版《中华人民共和国药典》《中华人民共和国药典</w:t>
      </w:r>
      <w:r>
        <w:rPr>
          <w:rFonts w:ascii="宋体" w:hAnsi="宋体"/>
          <w:color w:val="000000"/>
          <w:sz w:val="24"/>
          <w:highlight w:val="none"/>
          <w:lang w:val="en-US" w:eastAsia="zh-CN"/>
        </w:rPr>
      </w:r>
      <w:r/>
    </w:p>
    <w:p>
      <w:pPr>
        <w:spacing w:line="360" w:lineRule="auto"/>
        <w:rPr>
          <w:rFonts w:ascii="宋体" w:hAnsi="宋体"/>
          <w:color w:val="000000"/>
          <w:sz w:val="24"/>
          <w:szCs w:val="24"/>
          <w:highlight w:val="none"/>
          <w:lang w:val="en-US" w:eastAsia="zh-CN"/>
        </w:rPr>
      </w:pPr>
      <w:r>
        <w:rPr>
          <w:rFonts w:hint="eastAsia" w:ascii="宋体" w:hAnsi="宋体"/>
          <w:color w:val="000000"/>
          <w:sz w:val="24"/>
          <w:highlight w:val="none"/>
          <w:lang w:val="en-US" w:eastAsia="zh-CN"/>
        </w:rPr>
      </w:r>
      <w:r>
        <w:rPr>
          <w:rFonts w:hint="eastAsia" w:ascii="宋体" w:hAnsi="宋体"/>
          <w:color w:val="000000"/>
          <w:sz w:val="24"/>
          <w:highlight w:val="none"/>
          <w:lang w:val="en-US" w:eastAsia="zh-CN"/>
        </w:rPr>
      </w:r>
      <w:r/>
    </w:p>
    <w:p>
      <w:pPr>
        <w:spacing w:line="360" w:lineRule="auto"/>
        <w:rPr>
          <w:rFonts w:hint="eastAsia" w:ascii="宋体" w:hAnsi="宋体"/>
          <w:color w:val="000000"/>
          <w:sz w:val="24"/>
          <w:szCs w:val="24"/>
          <w:highlight w:val="none"/>
          <w:lang w:val="en-US" w:eastAsia="zh-CN"/>
        </w:rPr>
      </w:pPr>
      <w:r>
        <w:rPr>
          <w:rFonts w:hint="eastAsia" w:ascii="宋体" w:hAnsi="宋体"/>
          <w:color w:val="000000"/>
          <w:sz w:val="24"/>
          <w:highlight w:val="none"/>
          <w:lang w:val="en-US" w:eastAsia="zh-CN"/>
        </w:rPr>
        <w:t xml:space="preserve">临床用药须知（中药饮片卷）》《江苏省中药饮片炮制规范》等要求的，采购单位有权拒绝接受，并要求对产品立即退、换、补，中标单位应在3天内进行更换、补充、并不得影响采购单位的临床用药。发现相同饮片品种不符合要求达三次，采购单位有权对中标单位所供品种进行调整，否则，采购单位有权终止合同并要求中标单位对其所造成的损失进行赔偿。</w:t>
      </w:r>
      <w:r/>
    </w:p>
    <w:p>
      <w:pPr>
        <w:pStyle w:val="949"/>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5.2如果采购单位在临床使用中发现药品不符合质量要求（含出现严重的临床不良反应时），需要进行药品质量检验，应及时以书面形式把质量检验要求通知中标单位。如果检验证明药品存在质量问题，则检验费用由中标单位承担，中标单位应在3天内进行更换、补充、并不得影响采购单位的临床用药。否则，采购单位有权终止合同并要求中标单位对其所造成的损失进行赔偿。</w:t>
      </w:r>
      <w:r>
        <w:rPr>
          <w:rFonts w:ascii="宋体" w:hAnsi="宋体"/>
          <w:color w:val="000000"/>
          <w:sz w:val="24"/>
          <w:highlight w:val="none"/>
          <w:lang w:val="en-US" w:eastAsia="zh-CN"/>
        </w:rPr>
      </w:r>
      <w:r/>
    </w:p>
    <w:p>
      <w:pPr>
        <w:pStyle w:val="949"/>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5.3药品出现质量问题（包装、标签、等级、内在质量问题），中标单位必须收回并更换合格药品；由于药检部门抽检出现药品不合格的，中标单位必须付经济和法律责任；如因药品质量问题引起医院药政管理方面的问题，由中标单位负全部责任；由于药品质量引起医疗纠纷，</w:t>
      </w:r>
      <w:r>
        <w:rPr>
          <w:rFonts w:hint="eastAsia" w:ascii="宋体" w:hAnsi="宋体"/>
          <w:color w:val="000000"/>
          <w:sz w:val="24"/>
          <w:highlight w:val="none"/>
          <w:lang w:val="en-US" w:eastAsia="zh-CN"/>
        </w:rPr>
        <w:t xml:space="preserve">中标单位</w:t>
      </w:r>
      <w:r>
        <w:rPr>
          <w:rFonts w:hint="eastAsia" w:ascii="宋体" w:hAnsi="宋体"/>
          <w:color w:val="000000"/>
          <w:sz w:val="24"/>
          <w:highlight w:val="none"/>
          <w:lang w:val="en-US" w:eastAsia="zh-CN"/>
        </w:rPr>
        <w:t xml:space="preserve">必须负全部责任。采购</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lang w:val="en-US" w:eastAsia="zh-CN"/>
        </w:rPr>
        <w:t xml:space="preserve">承担先行赔付责任的，可向</w:t>
      </w:r>
      <w:r>
        <w:rPr>
          <w:rFonts w:hint="eastAsia" w:ascii="宋体" w:hAnsi="宋体"/>
          <w:color w:val="000000"/>
          <w:sz w:val="24"/>
          <w:highlight w:val="none"/>
          <w:lang w:val="en-US" w:eastAsia="zh-CN"/>
        </w:rPr>
        <w:t xml:space="preserve">中标单位</w:t>
      </w:r>
      <w:r>
        <w:rPr>
          <w:rFonts w:hint="eastAsia" w:ascii="宋体" w:hAnsi="宋体"/>
          <w:color w:val="000000"/>
          <w:sz w:val="24"/>
          <w:highlight w:val="none"/>
          <w:lang w:val="en-US" w:eastAsia="zh-CN"/>
        </w:rPr>
        <w:t xml:space="preserve">追偿。</w:t>
      </w:r>
      <w:r>
        <w:rPr>
          <w:rFonts w:ascii="宋体" w:hAnsi="宋体"/>
          <w:color w:val="000000"/>
          <w:sz w:val="24"/>
          <w:highlight w:val="none"/>
          <w:lang w:val="en-US" w:eastAsia="zh-CN"/>
        </w:rPr>
      </w:r>
      <w:r/>
    </w:p>
    <w:p>
      <w:pPr>
        <w:pStyle w:val="949"/>
        <w:numPr>
          <w:ilvl w:val="0"/>
          <w:numId w:val="0"/>
        </w:numPr>
        <w:spacing w:line="360" w:lineRule="auto"/>
        <w:rPr>
          <w:rFonts w:hint="eastAsia" w:ascii="宋体" w:hAnsi="宋体" w:eastAsia="宋体" w:cs="Times New Roman"/>
          <w:color w:val="000000"/>
          <w:sz w:val="24"/>
          <w:highlight w:val="none"/>
          <w:lang w:val="en-US" w:eastAsia="zh-CN"/>
        </w:rPr>
      </w:pPr>
      <w:r>
        <w:rPr>
          <w:rFonts w:hint="eastAsia" w:ascii="宋体" w:hAnsi="宋体"/>
          <w:color w:val="000000"/>
          <w:sz w:val="24"/>
          <w:highlight w:val="none"/>
          <w:lang w:val="en-US" w:eastAsia="zh-CN"/>
        </w:rPr>
        <w:t xml:space="preserve">6、服务人员配置要求：</w:t>
      </w:r>
      <w:r>
        <w:rPr>
          <w:rFonts w:hint="eastAsia" w:hAnsi="宋体" w:eastAsia="宋体"/>
          <w:color w:val="000000"/>
          <w:sz w:val="24"/>
          <w:szCs w:val="24"/>
          <w:highlight w:val="none"/>
        </w:rPr>
        <w:t xml:space="preserve">按照《处方管理办法》和《中药</w:t>
      </w:r>
      <w:r>
        <w:rPr>
          <w:rFonts w:hint="eastAsia" w:ascii="宋体" w:hAnsi="宋体" w:eastAsia="宋体" w:cs="Times New Roman"/>
          <w:color w:val="000000"/>
          <w:sz w:val="24"/>
          <w:highlight w:val="none"/>
          <w:lang w:val="en-US" w:eastAsia="zh-CN"/>
        </w:rPr>
        <w:t xml:space="preserve">处方格式和书写要求规范》要求，进行审核、调配、核对、发药，并签名。为本项目配备中药师（含以上）及执业中药师至少5人，包括但不限于项目负责人、收方人员、审方人员、饮片调剂人员、调剂复核人员、煎药人员、质量管理人员等。具有完善的审方系统，能及时发现处方问题并及时沟通。</w:t>
      </w:r>
      <w:r>
        <w:rPr>
          <w:rFonts w:hint="eastAsia" w:ascii="宋体" w:hAnsi="宋体" w:eastAsia="宋体" w:cs="Times New Roman"/>
          <w:color w:val="000000"/>
          <w:sz w:val="24"/>
          <w:highlight w:val="none"/>
          <w:lang w:val="en-US" w:eastAsia="zh-CN"/>
        </w:rPr>
      </w:r>
      <w:r/>
    </w:p>
    <w:p>
      <w:pPr>
        <w:pStyle w:val="986"/>
        <w:ind w:firstLine="0"/>
        <w:rPr>
          <w:rFonts w:hint="eastAsia" w:ascii="宋体" w:hAnsi="宋体"/>
          <w:color w:val="000000"/>
          <w:highlight w:val="none"/>
        </w:rPr>
      </w:pPr>
      <w:r>
        <w:rPr>
          <w:rFonts w:hint="eastAsia" w:ascii="宋体" w:hAnsi="宋体"/>
          <w:color w:val="000000"/>
          <w:highlight w:val="none"/>
          <w:lang w:eastAsia="zh-CN"/>
        </w:rPr>
        <w:t xml:space="preserve">六</w:t>
      </w:r>
      <w:r>
        <w:rPr>
          <w:rFonts w:hint="eastAsia" w:ascii="宋体" w:hAnsi="宋体"/>
          <w:color w:val="000000"/>
          <w:highlight w:val="none"/>
        </w:rPr>
        <w:t xml:space="preserve">、其他要求：</w:t>
      </w:r>
      <w:r>
        <w:rPr>
          <w:rFonts w:hint="eastAsia" w:ascii="宋体" w:hAnsi="宋体"/>
          <w:color w:val="000000"/>
          <w:highlight w:val="none"/>
        </w:rPr>
      </w:r>
      <w:r/>
    </w:p>
    <w:p>
      <w:pPr>
        <w:pStyle w:val="986"/>
        <w:ind w:firstLine="0"/>
        <w:rPr>
          <w:rFonts w:hint="eastAsia" w:ascii="宋体" w:hAnsi="宋体"/>
          <w:color w:val="000000"/>
          <w:highlight w:val="none"/>
        </w:rPr>
      </w:pPr>
      <w:r>
        <w:rPr>
          <w:rFonts w:hint="eastAsia" w:ascii="宋体" w:hAnsi="宋体"/>
          <w:color w:val="000000"/>
          <w:highlight w:val="none"/>
        </w:rPr>
        <w:t xml:space="preserve">1、投标单位必须说明其是否响应采购文件中提出的全部服务内容与要求，如果对其中某些条款不响应时，应在文件中逐条列出。</w:t>
      </w:r>
      <w:r>
        <w:rPr>
          <w:rFonts w:hint="eastAsia" w:ascii="宋体" w:hAnsi="宋体"/>
          <w:color w:val="000000"/>
          <w:highlight w:val="none"/>
        </w:rPr>
      </w:r>
      <w:r/>
    </w:p>
    <w:p>
      <w:pPr>
        <w:pStyle w:val="986"/>
        <w:ind w:firstLine="0"/>
        <w:rPr>
          <w:rFonts w:hint="eastAsia" w:ascii="宋体" w:hAnsi="宋体"/>
          <w:color w:val="000000"/>
          <w:highlight w:val="none"/>
        </w:rPr>
      </w:pPr>
      <w:r>
        <w:rPr>
          <w:rFonts w:hint="eastAsia" w:ascii="宋体" w:hAnsi="宋体"/>
          <w:color w:val="000000"/>
          <w:highlight w:val="none"/>
        </w:rPr>
        <w:t xml:space="preserve">2、本次采购活动不接受联合报价及分包、转包。</w:t>
      </w:r>
      <w:r>
        <w:rPr>
          <w:rFonts w:hint="eastAsia" w:ascii="宋体" w:hAnsi="宋体"/>
          <w:color w:val="000000"/>
          <w:highlight w:val="none"/>
        </w:rPr>
      </w:r>
      <w:r/>
    </w:p>
    <w:p>
      <w:pPr>
        <w:pStyle w:val="986"/>
        <w:ind w:firstLine="0"/>
        <w:rPr>
          <w:rFonts w:hint="eastAsia" w:ascii="宋体" w:hAnsi="宋体"/>
          <w:color w:val="000000"/>
          <w:highlight w:val="none"/>
        </w:rPr>
      </w:pPr>
      <w:r>
        <w:rPr>
          <w:rFonts w:hint="eastAsia" w:ascii="宋体" w:hAnsi="宋体"/>
          <w:color w:val="000000"/>
          <w:highlight w:val="none"/>
        </w:rPr>
        <w:t xml:space="preserve">3、报价包括在承包期内完成服务内容所需要的一切费用，</w:t>
      </w:r>
      <w:r>
        <w:rPr>
          <w:rFonts w:hint="eastAsia" w:ascii="宋体" w:hAnsi="宋体" w:cs="宋体"/>
          <w:color w:val="000000"/>
          <w:sz w:val="24"/>
          <w:szCs w:val="24"/>
          <w:highlight w:val="none"/>
        </w:rPr>
        <w:t xml:space="preserve">包括但不限于供货、煎药、包装、运输、保险、配送、管理、维护、劳务、培训、验收、办公设备、利润、风险、税金、招标代理服务费、政策性文件规定及合同包含的所有风险、责任等各项应有费用。</w:t>
      </w:r>
      <w:r>
        <w:rPr>
          <w:rFonts w:hint="eastAsia" w:ascii="宋体" w:hAnsi="宋体"/>
          <w:color w:val="000000"/>
          <w:highlight w:val="none"/>
        </w:rPr>
      </w:r>
      <w:r/>
    </w:p>
    <w:p>
      <w:pPr>
        <w:pStyle w:val="986"/>
        <w:ind w:firstLine="0"/>
        <w:rPr>
          <w:rFonts w:hint="eastAsia" w:ascii="宋体" w:hAnsi="宋体" w:eastAsia="宋体"/>
          <w:color w:val="000000"/>
          <w:highlight w:val="none"/>
          <w:lang w:eastAsia="zh-CN"/>
        </w:rPr>
      </w:pPr>
      <w:r>
        <w:rPr>
          <w:rFonts w:hint="eastAsia" w:ascii="宋体" w:hAnsi="宋体" w:cs="宋体"/>
          <w:color w:val="000000"/>
          <w:sz w:val="24"/>
          <w:highlight w:val="none"/>
        </w:rPr>
        <w:t xml:space="preserve">4、</w:t>
      </w:r>
      <w:r>
        <w:rPr>
          <w:rFonts w:hint="eastAsia" w:ascii="宋体" w:hAnsi="宋体"/>
          <w:color w:val="000000"/>
          <w:highlight w:val="none"/>
          <w:lang w:eastAsia="zh-CN"/>
        </w:rPr>
        <w:t xml:space="preserve">服务期限：</w:t>
      </w:r>
      <w:r>
        <w:rPr>
          <w:rFonts w:hint="eastAsia" w:ascii="宋体" w:hAnsi="宋体"/>
          <w:color w:val="000000"/>
          <w:sz w:val="24"/>
          <w:highlight w:val="none"/>
          <w:lang w:eastAsia="zh-CN"/>
        </w:rPr>
        <w:t xml:space="preserve">自合同签订之日起叁年</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p>
      <w:pPr>
        <w:pStyle w:val="986"/>
        <w:ind w:firstLine="0"/>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86"/>
        <w:ind w:firstLine="0"/>
        <w:rPr>
          <w:rFonts w:hint="eastAsia"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服务地点：</w:t>
      </w:r>
      <w:r>
        <w:rPr>
          <w:rFonts w:hint="eastAsia" w:ascii="宋体" w:hAnsi="宋体"/>
          <w:color w:val="000000"/>
          <w:sz w:val="24"/>
          <w:highlight w:val="none"/>
          <w:lang w:eastAsia="zh-CN"/>
        </w:rPr>
        <w:t xml:space="preserve">采购单位指定地点（全院区）</w:t>
      </w:r>
      <w:r>
        <w:rPr>
          <w:rFonts w:hint="eastAsia" w:ascii="宋体" w:hAnsi="宋体"/>
          <w:color w:val="000000"/>
          <w:highlight w:val="none"/>
        </w:rPr>
        <w:t xml:space="preserve">。</w:t>
      </w:r>
      <w:r>
        <w:rPr>
          <w:rFonts w:hint="eastAsia" w:ascii="宋体" w:hAnsi="宋体"/>
          <w:color w:val="000000"/>
          <w:highlight w:val="none"/>
        </w:rPr>
      </w:r>
      <w:r/>
    </w:p>
    <w:p>
      <w:pPr>
        <w:pStyle w:val="986"/>
        <w:ind w:firstLine="0"/>
        <w:rPr>
          <w:rFonts w:hint="eastAsia" w:ascii="宋体" w:hAnsi="宋体"/>
          <w:color w:val="000000"/>
          <w:highlight w:val="none"/>
        </w:rPr>
      </w:pPr>
      <w:r>
        <w:rPr>
          <w:rFonts w:hint="eastAsia" w:ascii="宋体" w:hAnsi="宋体"/>
          <w:color w:val="000000"/>
          <w:highlight w:val="none"/>
          <w:lang w:eastAsia="zh-CN"/>
        </w:rPr>
        <w:t xml:space="preserve">七</w:t>
      </w:r>
      <w:r>
        <w:rPr>
          <w:rFonts w:hint="eastAsia" w:ascii="宋体" w:hAnsi="宋体"/>
          <w:color w:val="000000"/>
          <w:highlight w:val="none"/>
        </w:rPr>
        <w:t xml:space="preserve">、政府采购政策：</w:t>
      </w:r>
      <w:r>
        <w:rPr>
          <w:rFonts w:hint="eastAsia" w:ascii="宋体" w:hAnsi="宋体"/>
          <w:color w:val="000000"/>
          <w:highlight w:val="none"/>
        </w:rPr>
      </w:r>
      <w:r/>
    </w:p>
    <w:p>
      <w:pPr>
        <w:pStyle w:val="949"/>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1、小、微企业</w:t>
      </w:r>
      <w:r>
        <w:rPr>
          <w:rFonts w:hint="eastAsia" w:ascii="宋体" w:hAnsi="宋体" w:cs="黑体"/>
          <w:bCs/>
          <w:color w:val="000000"/>
          <w:sz w:val="24"/>
          <w:highlight w:val="none"/>
          <w:shd w:val="clear" w:color="auto" w:fill="ffffff"/>
        </w:rPr>
      </w:r>
      <w:r/>
    </w:p>
    <w:p>
      <w:pPr>
        <w:pStyle w:val="949"/>
        <w:ind w:firstLine="480"/>
        <w:jc w:val="left"/>
        <w:spacing w:line="360" w:lineRule="auto"/>
        <w:rPr>
          <w:rFonts w:hint="eastAsia" w:ascii="宋体" w:hAnsi="宋体" w:cs="黑体"/>
          <w:b/>
          <w:bCs w:val="0"/>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黑体"/>
          <w:b/>
          <w:bCs w:val="0"/>
          <w:color w:val="000000"/>
          <w:sz w:val="24"/>
          <w:highlight w:val="none"/>
          <w:shd w:val="clear" w:color="auto" w:fill="ffffff"/>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黑体"/>
          <w:b/>
          <w:bCs w:val="0"/>
          <w:color w:val="000000"/>
          <w:sz w:val="24"/>
          <w:highlight w:val="none"/>
          <w:shd w:val="clear" w:color="auto" w:fill="ffffff"/>
        </w:rPr>
      </w:r>
      <w:r/>
    </w:p>
    <w:p>
      <w:pPr>
        <w:pStyle w:val="949"/>
        <w:ind w:firstLine="480"/>
        <w:jc w:val="left"/>
        <w:keepLines w:val="0"/>
        <w:keepNext w:val="0"/>
        <w:pageBreakBefore w:val="0"/>
        <w:spacing w:line="360" w:lineRule="auto"/>
        <w:widowControl w:val="off"/>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黑体"/>
          <w:bCs/>
          <w:color w:val="000000"/>
          <w:sz w:val="24"/>
          <w:highlight w:val="none"/>
          <w:shd w:val="clear" w:color="auto" w:fill="ffffff"/>
        </w:rPr>
      </w:r>
      <w:r/>
    </w:p>
    <w:p>
      <w:pPr>
        <w:pStyle w:val="949"/>
        <w:ind w:firstLine="480"/>
        <w:jc w:val="left"/>
        <w:keepLines w:val="0"/>
        <w:keepNext w:val="0"/>
        <w:pageBreakBefore w:val="0"/>
        <w:spacing w:line="360" w:lineRule="auto"/>
        <w:widowControl w:val="off"/>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黑体"/>
          <w:bCs/>
          <w:color w:val="000000"/>
          <w:sz w:val="24"/>
          <w:highlight w:val="none"/>
          <w:shd w:val="clear" w:color="auto" w:fill="ffffff"/>
          <w:lang w:eastAsia="zh-CN"/>
        </w:rPr>
        <w:t xml:space="preserve">工业</w:t>
      </w:r>
      <w:r>
        <w:rPr>
          <w:rFonts w:hint="eastAsia" w:ascii="宋体" w:hAnsi="宋体" w:cs="黑体"/>
          <w:bCs/>
          <w:color w:val="000000"/>
          <w:sz w:val="24"/>
          <w:highlight w:val="none"/>
          <w:shd w:val="clear" w:color="auto" w:fill="ffffff"/>
        </w:rPr>
        <w:t xml:space="preserve">。</w:t>
      </w:r>
      <w:r>
        <w:rPr>
          <w:rFonts w:hint="eastAsia" w:ascii="宋体" w:hAnsi="宋体" w:cs="黑体"/>
          <w:bCs/>
          <w:color w:val="000000"/>
          <w:sz w:val="24"/>
          <w:highlight w:val="none"/>
          <w:shd w:val="clear" w:color="auto" w:fill="ffffff"/>
        </w:rPr>
      </w:r>
      <w:r/>
    </w:p>
    <w:p>
      <w:pPr>
        <w:pStyle w:val="949"/>
        <w:numPr>
          <w:ilvl w:val="0"/>
          <w:numId w:val="0"/>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残疾人福利性单位</w:t>
      </w:r>
      <w:r>
        <w:rPr>
          <w:rFonts w:hint="eastAsia" w:ascii="宋体" w:hAnsi="宋体" w:cs="宋体"/>
          <w:color w:val="000000"/>
          <w:sz w:val="24"/>
          <w:highlight w:val="none"/>
        </w:rPr>
      </w:r>
      <w:r/>
    </w:p>
    <w:p>
      <w:pPr>
        <w:pStyle w:val="949"/>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color w:val="000000"/>
          <w:sz w:val="24"/>
          <w:highlight w:val="none"/>
        </w:rPr>
      </w:r>
      <w:r/>
    </w:p>
    <w:p>
      <w:pPr>
        <w:pStyle w:val="94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3、监狱企业</w:t>
      </w:r>
      <w:r>
        <w:rPr>
          <w:rFonts w:hint="eastAsia" w:ascii="宋体" w:hAnsi="宋体" w:cs="宋体"/>
          <w:color w:val="000000"/>
          <w:sz w:val="24"/>
          <w:highlight w:val="none"/>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w:t>
      </w:r>
      <w:r>
        <w:rPr>
          <w:color w:val="000000"/>
          <w:highlight w:val="none"/>
        </w:rPr>
      </w:r>
      <w:r/>
    </w:p>
    <w:p>
      <w:pPr>
        <w:ind w:firstLine="480"/>
        <w:spacing w:line="360" w:lineRule="auto"/>
        <w:rPr>
          <w:color w:val="000000"/>
          <w:highlight w:val="none"/>
        </w:rPr>
      </w:pPr>
      <w:r>
        <w:rPr>
          <w:rFonts w:hint="eastAsia" w:ascii="宋体" w:hAnsi="宋体" w:cs="宋体"/>
          <w:color w:val="000000"/>
          <w:sz w:val="24"/>
          <w:highlight w:val="none"/>
        </w:rPr>
      </w:r>
      <w:r>
        <w:rPr>
          <w:rFonts w:hint="eastAsia" w:ascii="宋体" w:hAnsi="宋体" w:cs="宋体"/>
          <w:color w:val="000000"/>
          <w:sz w:val="24"/>
          <w:highlight w:val="none"/>
        </w:rPr>
      </w:r>
      <w:r/>
    </w:p>
    <w:p>
      <w:pPr>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pStyle w:val="949"/>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4、绿色采购</w:t>
      </w:r>
      <w:r>
        <w:rPr>
          <w:rFonts w:hint="eastAsia" w:ascii="宋体" w:hAnsi="宋体" w:cs="黑体"/>
          <w:bCs/>
          <w:color w:val="000000"/>
          <w:sz w:val="24"/>
          <w:highlight w:val="none"/>
          <w:shd w:val="clear" w:color="auto" w:fill="ffffff"/>
        </w:rPr>
      </w:r>
      <w:r/>
    </w:p>
    <w:p>
      <w:pPr>
        <w:pStyle w:val="949"/>
        <w:jc w:val="left"/>
        <w:spacing w:line="360" w:lineRule="auto"/>
        <w:rPr>
          <w:rFonts w:hint="eastAsia" w:ascii="宋体" w:hAnsi="宋体" w:cs="黑体"/>
          <w:bCs/>
          <w:color w:val="000000"/>
          <w:sz w:val="24"/>
          <w:highlight w:val="none"/>
          <w:shd w:val="clear" w:color="auto" w:fill="ffffff"/>
        </w:rPr>
      </w:pPr>
      <w:r>
        <w:rPr>
          <w:rFonts w:hint="eastAsia" w:ascii="宋体" w:hAnsi="宋体" w:cs="黑体"/>
          <w:bCs/>
          <w:color w:val="000000"/>
          <w:sz w:val="24"/>
          <w:highlight w:val="none"/>
          <w:shd w:val="clear" w:color="auto" w:fill="ffffff"/>
          <w:lang w:val="en-US" w:eastAsia="zh-CN"/>
        </w:rPr>
        <w:t xml:space="preserve">4.1</w:t>
      </w:r>
      <w:r>
        <w:rPr>
          <w:rFonts w:hint="eastAsia" w:ascii="宋体" w:hAnsi="宋体" w:cs="黑体"/>
          <w:bCs/>
          <w:color w:val="000000"/>
          <w:sz w:val="24"/>
          <w:highlight w:val="none"/>
          <w:shd w:val="clear" w:color="auto" w:fill="ffffff"/>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黑体"/>
          <w:bCs/>
          <w:color w:val="000000"/>
          <w:sz w:val="24"/>
          <w:highlight w:val="none"/>
          <w:shd w:val="clear" w:color="auto" w:fill="ffffff"/>
          <w:lang w:eastAsia="zh-CN"/>
        </w:rPr>
        <w:t xml:space="preserve">。</w:t>
      </w:r>
      <w:r>
        <w:rPr>
          <w:rFonts w:hint="eastAsia" w:ascii="宋体" w:hAnsi="宋体" w:cs="黑体"/>
          <w:bCs/>
          <w:color w:val="000000"/>
          <w:sz w:val="24"/>
          <w:highlight w:val="none"/>
          <w:shd w:val="clear" w:color="auto" w:fill="ffffff"/>
        </w:rPr>
        <w:t xml:space="preserve">（http://www.ccgp.gov.cn）查询,并在响应文件中提供由国家确定的认证机构出具的、处于有效期之内的节能产品认证证书复印件，否则视为未实质性响应。</w:t>
      </w:r>
      <w:r>
        <w:rPr>
          <w:rFonts w:hint="eastAsia" w:ascii="宋体" w:hAnsi="宋体" w:cs="黑体"/>
          <w:bCs/>
          <w:color w:val="000000"/>
          <w:sz w:val="24"/>
          <w:highlight w:val="none"/>
          <w:shd w:val="clear" w:color="auto" w:fill="ffffff"/>
        </w:rPr>
      </w:r>
      <w:r/>
    </w:p>
    <w:p>
      <w:pPr>
        <w:pStyle w:val="949"/>
        <w:jc w:val="left"/>
        <w:spacing w:line="360" w:lineRule="auto"/>
        <w:rPr>
          <w:rFonts w:hint="eastAsia" w:ascii="宋体" w:hAnsi="宋体" w:cs="黑体"/>
          <w:bCs/>
          <w:color w:val="000000"/>
          <w:sz w:val="24"/>
          <w:highlight w:val="none"/>
          <w:shd w:val="clear" w:color="auto" w:fill="ffffff"/>
          <w:lang w:eastAsia="zh-CN"/>
        </w:rPr>
      </w:pPr>
      <w:r>
        <w:rPr>
          <w:rFonts w:hint="eastAsia" w:ascii="宋体" w:hAnsi="宋体" w:cs="黑体"/>
          <w:bCs/>
          <w:color w:val="000000"/>
          <w:sz w:val="24"/>
          <w:highlight w:val="none"/>
          <w:shd w:val="clear" w:color="auto" w:fill="ffffff"/>
          <w:lang w:val="en-US" w:eastAsia="zh-CN"/>
        </w:rPr>
        <w:t xml:space="preserve">4.2</w:t>
      </w:r>
      <w:r>
        <w:rPr>
          <w:rFonts w:hint="eastAsia" w:ascii="宋体" w:hAnsi="宋体" w:cs="黑体"/>
          <w:bCs/>
          <w:color w:val="000000"/>
          <w:sz w:val="24"/>
          <w:highlight w:val="none"/>
          <w:shd w:val="clear" w:color="auto" w:fill="ffffff"/>
          <w:lang w:eastAsia="zh-CN"/>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黑体"/>
          <w:bCs/>
          <w:color w:val="000000"/>
          <w:sz w:val="24"/>
          <w:highlight w:val="none"/>
          <w:shd w:val="clear" w:color="auto" w:fill="ffffff"/>
          <w:lang w:eastAsia="zh-CN"/>
        </w:rPr>
      </w:r>
      <w:r/>
    </w:p>
    <w:p>
      <w:pPr>
        <w:pStyle w:val="949"/>
        <w:jc w:val="left"/>
        <w:spacing w:line="360" w:lineRule="auto"/>
        <w:rPr>
          <w:rFonts w:hint="eastAsia" w:ascii="宋体" w:hAnsi="宋体" w:eastAsia="宋体" w:cs="黑体"/>
          <w:bCs/>
          <w:color w:val="000000"/>
          <w:sz w:val="24"/>
          <w:highlight w:val="none"/>
          <w:shd w:val="clear" w:color="auto" w:fill="ffffff"/>
          <w:lang w:eastAsia="zh-CN"/>
        </w:rPr>
      </w:pPr>
      <w:r>
        <w:rPr>
          <w:rFonts w:hint="eastAsia" w:ascii="宋体" w:hAnsi="宋体" w:eastAsia="宋体" w:cs="黑体"/>
          <w:bCs/>
          <w:color w:val="000000"/>
          <w:sz w:val="24"/>
          <w:highlight w:val="none"/>
          <w:shd w:val="clear" w:color="auto" w:fill="ffffff"/>
          <w:lang w:val="en-US" w:eastAsia="zh-CN"/>
        </w:rPr>
        <w:t xml:space="preserve">4.3</w:t>
      </w:r>
      <w:r>
        <w:rPr>
          <w:rFonts w:hint="eastAsia" w:ascii="宋体" w:hAnsi="宋体" w:eastAsia="宋体" w:cs="黑体"/>
          <w:bCs/>
          <w:color w:val="000000"/>
          <w:sz w:val="24"/>
          <w:highlight w:val="none"/>
          <w:shd w:val="clear" w:color="auto" w:fill="ffffff"/>
          <w:lang w:eastAsia="zh-CN"/>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黑体"/>
          <w:bCs/>
          <w:color w:val="000000"/>
          <w:sz w:val="24"/>
          <w:highlight w:val="none"/>
          <w:shd w:val="clear" w:color="auto" w:fill="ffffff"/>
          <w:lang w:eastAsia="zh-CN"/>
        </w:rPr>
      </w:r>
      <w:r/>
    </w:p>
    <w:p>
      <w:pPr>
        <w:pStyle w:val="949"/>
        <w:jc w:val="left"/>
        <w:spacing w:line="360" w:lineRule="auto"/>
        <w:rPr>
          <w:rFonts w:hint="eastAsia" w:ascii="宋体" w:hAnsi="宋体" w:eastAsia="宋体" w:cs="黑体"/>
          <w:bCs/>
          <w:color w:val="000000"/>
          <w:sz w:val="24"/>
          <w:highlight w:val="none"/>
          <w:shd w:val="clear" w:color="auto" w:fill="ffffff"/>
          <w:lang w:eastAsia="zh-CN"/>
        </w:rPr>
      </w:pPr>
      <w:r>
        <w:rPr>
          <w:rFonts w:hint="eastAsia" w:ascii="宋体" w:hAnsi="宋体" w:eastAsia="宋体" w:cs="黑体"/>
          <w:bCs/>
          <w:color w:val="000000"/>
          <w:sz w:val="24"/>
          <w:highlight w:val="none"/>
          <w:shd w:val="clear" w:color="auto" w:fill="ffffff"/>
          <w:lang w:eastAsia="zh-CN"/>
        </w:rPr>
        <w:t xml:space="preserve">八、关于对参与供应商信用记录的政府采购要求</w:t>
      </w:r>
      <w:r>
        <w:rPr>
          <w:rFonts w:hint="eastAsia" w:ascii="宋体" w:hAnsi="宋体" w:eastAsia="宋体" w:cs="黑体"/>
          <w:bCs/>
          <w:color w:val="000000"/>
          <w:sz w:val="24"/>
          <w:highlight w:val="none"/>
          <w:shd w:val="clear" w:color="auto" w:fill="ffffff"/>
          <w:lang w:eastAsia="zh-CN"/>
        </w:rPr>
      </w:r>
      <w:r/>
    </w:p>
    <w:p>
      <w:pPr>
        <w:pStyle w:val="949"/>
        <w:jc w:val="left"/>
        <w:spacing w:line="360" w:lineRule="auto"/>
        <w:rPr>
          <w:rFonts w:hint="eastAsia" w:ascii="宋体" w:hAnsi="宋体" w:eastAsia="宋体" w:cs="黑体"/>
          <w:bCs/>
          <w:color w:val="000000"/>
          <w:sz w:val="24"/>
          <w:highlight w:val="none"/>
          <w:shd w:val="clear" w:color="auto" w:fill="ffffff"/>
          <w:lang w:eastAsia="zh-CN"/>
        </w:rPr>
      </w:pPr>
      <w:r>
        <w:rPr>
          <w:rFonts w:hint="eastAsia" w:ascii="宋体" w:hAnsi="宋体" w:eastAsia="宋体" w:cs="黑体"/>
          <w:bCs/>
          <w:color w:val="000000"/>
          <w:sz w:val="24"/>
          <w:highlight w:val="none"/>
          <w:shd w:val="clear" w:color="auto" w:fill="ffffff"/>
          <w:lang w:eastAsia="zh-CN"/>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黑体"/>
          <w:bCs/>
          <w:color w:val="000000"/>
          <w:sz w:val="24"/>
          <w:highlight w:val="none"/>
          <w:shd w:val="clear" w:color="auto" w:fill="ffffff"/>
          <w:lang w:eastAsia="zh-CN"/>
        </w:rPr>
      </w:r>
      <w:r/>
    </w:p>
    <w:p>
      <w:pPr>
        <w:pStyle w:val="949"/>
        <w:jc w:val="left"/>
        <w:spacing w:line="360" w:lineRule="auto"/>
        <w:rPr>
          <w:rFonts w:hint="eastAsia" w:ascii="宋体" w:hAnsi="宋体" w:eastAsia="宋体" w:cs="黑体"/>
          <w:bCs/>
          <w:color w:val="000000"/>
          <w:sz w:val="24"/>
          <w:highlight w:val="none"/>
          <w:shd w:val="clear" w:color="auto" w:fill="ffffff"/>
          <w:lang w:eastAsia="zh-CN"/>
        </w:rPr>
      </w:pPr>
      <w:r>
        <w:rPr>
          <w:rFonts w:hint="eastAsia" w:ascii="宋体" w:hAnsi="宋体" w:eastAsia="宋体" w:cs="黑体"/>
          <w:bCs/>
          <w:color w:val="000000"/>
          <w:sz w:val="24"/>
          <w:highlight w:val="none"/>
          <w:shd w:val="clear" w:color="auto" w:fill="ffffff"/>
          <w:lang w:eastAsia="zh-CN"/>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黑体"/>
          <w:bCs/>
          <w:color w:val="000000"/>
          <w:sz w:val="24"/>
          <w:highlight w:val="none"/>
          <w:shd w:val="clear" w:color="auto" w:fill="ffffff"/>
          <w:lang w:eastAsia="zh-CN"/>
        </w:rPr>
      </w:r>
      <w:r/>
    </w:p>
    <w:p>
      <w:pPr>
        <w:ind w:firstLine="480"/>
        <w:jc w:val="left"/>
        <w:keepLines w:val="0"/>
        <w:keepNext w:val="0"/>
        <w:pageBreakBefore w:val="0"/>
        <w:spacing w:line="360" w:lineRule="auto"/>
        <w:widowControl w:val="off"/>
        <w:rPr>
          <w:rFonts w:hint="eastAsia" w:ascii="宋体" w:hAnsi="宋体" w:eastAsia="宋体" w:cs="黑体"/>
          <w:color w:val="000000"/>
          <w:sz w:val="24"/>
          <w:szCs w:val="24"/>
          <w:highlight w:val="none"/>
          <w:lang w:eastAsia="zh-CN"/>
        </w:rPr>
      </w:pPr>
      <w:r>
        <w:rPr>
          <w:rFonts w:hint="eastAsia" w:ascii="宋体" w:hAnsi="宋体" w:eastAsia="宋体" w:cs="黑体"/>
          <w:bCs/>
          <w:color w:val="000000"/>
          <w:sz w:val="24"/>
          <w:highlight w:val="none"/>
          <w:shd w:val="clear" w:color="auto" w:fill="ffffff"/>
          <w:lang w:eastAsia="zh-CN"/>
        </w:rPr>
      </w:r>
      <w:r>
        <w:rPr>
          <w:rFonts w:hint="eastAsia" w:ascii="宋体" w:hAnsi="宋体" w:eastAsia="宋体" w:cs="黑体"/>
          <w:bCs/>
          <w:color w:val="000000"/>
          <w:sz w:val="24"/>
          <w:highlight w:val="none"/>
          <w:shd w:val="clear" w:color="auto" w:fill="ffffff"/>
          <w:lang w:eastAsia="zh-CN"/>
        </w:rPr>
      </w:r>
      <w:r/>
    </w:p>
    <w:p>
      <w:pPr>
        <w:pStyle w:val="949"/>
        <w:ind w:firstLine="480"/>
        <w:jc w:val="left"/>
        <w:keepLines w:val="0"/>
        <w:keepNext w:val="0"/>
        <w:pageBreakBefore w:val="0"/>
        <w:spacing w:line="360" w:lineRule="auto"/>
        <w:widowControl w:val="off"/>
        <w:rPr>
          <w:rFonts w:hint="eastAsia" w:ascii="宋体" w:hAnsi="宋体" w:eastAsia="宋体" w:cs="黑体"/>
          <w:color w:val="000000"/>
          <w:sz w:val="24"/>
          <w:szCs w:val="24"/>
          <w:highlight w:val="none"/>
          <w:shd w:val="clear" w:color="auto" w:fill="ffffff"/>
          <w:lang w:eastAsia="zh-CN"/>
        </w:rPr>
      </w:pPr>
      <w:r>
        <w:rPr>
          <w:rFonts w:hint="eastAsia" w:ascii="宋体" w:hAnsi="宋体" w:eastAsia="宋体" w:cs="黑体"/>
          <w:bCs/>
          <w:color w:val="000000"/>
          <w:sz w:val="24"/>
          <w:highlight w:val="none"/>
          <w:shd w:val="clear" w:color="auto" w:fill="ffffff"/>
          <w:lang w:eastAsia="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黑体"/>
          <w:bCs/>
          <w:color w:val="000000"/>
          <w:sz w:val="24"/>
          <w:highlight w:val="none"/>
          <w:shd w:val="clear" w:color="auto" w:fill="ffffff"/>
          <w:lang w:eastAsia="zh-CN"/>
        </w:rPr>
      </w:r>
      <w:r/>
    </w:p>
    <w:p>
      <w:pPr>
        <w:pStyle w:val="949"/>
        <w:jc w:val="left"/>
        <w:spacing w:line="360" w:lineRule="auto"/>
        <w:rPr>
          <w:rFonts w:hint="eastAsia" w:ascii="宋体" w:hAnsi="宋体" w:eastAsia="宋体" w:cs="黑体"/>
          <w:bCs/>
          <w:color w:val="000000"/>
          <w:sz w:val="24"/>
          <w:highlight w:val="none"/>
          <w:shd w:val="clear" w:color="auto" w:fill="ffffff"/>
          <w:lang w:eastAsia="zh-CN"/>
        </w:rPr>
      </w:pPr>
      <w:r>
        <w:rPr>
          <w:rFonts w:hint="eastAsia" w:ascii="宋体" w:hAnsi="宋体" w:eastAsia="宋体" w:cs="黑体"/>
          <w:bCs/>
          <w:color w:val="000000"/>
          <w:sz w:val="24"/>
          <w:highlight w:val="none"/>
          <w:shd w:val="clear" w:color="auto" w:fill="ffffff"/>
          <w:lang w:eastAsia="zh-CN"/>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黑体"/>
          <w:bCs/>
          <w:color w:val="000000"/>
          <w:sz w:val="24"/>
          <w:highlight w:val="none"/>
          <w:shd w:val="clear" w:color="auto" w:fill="ffffff"/>
          <w:lang w:eastAsia="zh-CN"/>
        </w:rPr>
      </w:r>
      <w:r/>
    </w:p>
    <w:p>
      <w:pPr>
        <w:pStyle w:val="949"/>
        <w:jc w:val="left"/>
        <w:spacing w:line="360" w:lineRule="auto"/>
        <w:rPr>
          <w:rFonts w:hint="eastAsia" w:ascii="宋体" w:hAnsi="宋体" w:eastAsia="宋体" w:cs="黑体"/>
          <w:bCs/>
          <w:color w:val="000000"/>
          <w:sz w:val="24"/>
          <w:highlight w:val="none"/>
          <w:shd w:val="clear" w:color="auto" w:fill="ffffff"/>
          <w:lang w:eastAsia="zh-CN"/>
        </w:rPr>
      </w:pPr>
      <w:r>
        <w:rPr>
          <w:rFonts w:hint="eastAsia" w:ascii="宋体" w:hAnsi="宋体" w:eastAsia="宋体" w:cs="黑体"/>
          <w:bCs/>
          <w:color w:val="000000"/>
          <w:sz w:val="24"/>
          <w:highlight w:val="none"/>
          <w:shd w:val="clear" w:color="auto" w:fill="ffffff"/>
          <w:lang w:eastAsia="zh-CN"/>
        </w:rPr>
        <w:t xml:space="preserve">4、对存在失信信息的供应商，由失信供应商进行确认。同时，采购代理机构工作人员应根据评审小组确认的失信信息，</w:t>
      </w:r>
      <w:r>
        <w:rPr>
          <w:rFonts w:hint="eastAsia" w:ascii="宋体" w:hAnsi="宋体" w:eastAsia="宋体" w:cs="黑体"/>
          <w:bCs/>
          <w:color w:val="000000"/>
          <w:sz w:val="24"/>
          <w:highlight w:val="none"/>
          <w:shd w:val="clear" w:color="auto" w:fill="ffffff"/>
          <w:lang w:val="en-US" w:eastAsia="zh-CN"/>
        </w:rPr>
        <w:t xml:space="preserve">登录</w:t>
      </w:r>
      <w:r>
        <w:rPr>
          <w:rFonts w:hint="eastAsia" w:ascii="宋体" w:hAnsi="宋体" w:eastAsia="宋体" w:cs="黑体"/>
          <w:bCs/>
          <w:color w:val="000000"/>
          <w:sz w:val="24"/>
          <w:highlight w:val="none"/>
          <w:shd w:val="clear" w:color="auto" w:fill="ffffff"/>
          <w:lang w:eastAsia="zh-CN"/>
        </w:rPr>
        <w:t xml:space="preserve">到相关来源网站页面进行复核并打印，作为证据留存。</w:t>
      </w:r>
      <w:r>
        <w:rPr>
          <w:rFonts w:hint="eastAsia" w:ascii="宋体" w:hAnsi="宋体" w:eastAsia="宋体" w:cs="黑体"/>
          <w:bCs/>
          <w:color w:val="000000"/>
          <w:sz w:val="24"/>
          <w:highlight w:val="none"/>
          <w:shd w:val="clear" w:color="auto" w:fill="ffffff"/>
          <w:lang w:eastAsia="zh-CN"/>
        </w:rPr>
      </w:r>
      <w:r/>
    </w:p>
    <w:p>
      <w:pPr>
        <w:pStyle w:val="986"/>
        <w:ind w:firstLine="0"/>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86"/>
        <w:ind w:firstLine="0"/>
        <w:jc w:val="center"/>
        <w:rPr>
          <w:rFonts w:ascii="宋体" w:hAnsi="宋体"/>
          <w:color w:val="000000"/>
          <w:sz w:val="44"/>
          <w:szCs w:val="44"/>
          <w:highlight w:val="none"/>
        </w:rPr>
      </w:pPr>
      <w:r>
        <w:rPr>
          <w:rFonts w:hint="eastAsia" w:ascii="宋体" w:hAnsi="宋体"/>
          <w:color w:val="000000"/>
          <w:highlight w:val="none"/>
        </w:rPr>
        <w:br w:type="page" w:clear="all"/>
      </w:r>
      <w:r>
        <w:rPr>
          <w:rFonts w:hint="eastAsia" w:ascii="宋体" w:hAnsi="宋体"/>
          <w:color w:val="000000"/>
          <w:sz w:val="44"/>
          <w:szCs w:val="44"/>
          <w:highlight w:val="none"/>
        </w:rPr>
        <w:t xml:space="preserve">第五章 合同主要条款</w:t>
      </w:r>
      <w:r>
        <w:rPr>
          <w:rFonts w:ascii="宋体" w:hAnsi="宋体"/>
          <w:color w:val="000000"/>
          <w:sz w:val="44"/>
          <w:szCs w:val="4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甲方：</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乙方：</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rPr>
      </w:r>
      <w:r/>
    </w:p>
    <w:p>
      <w:pPr>
        <w:pStyle w:val="94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根据《中华人民共和国民法典》《中华人民共和国政府采购法》等相关法律法规的规定以及苏州惠德普源企业咨询有限公司采购编号</w:t>
      </w:r>
      <w:r>
        <w:rPr>
          <w:rFonts w:hint="eastAsia" w:ascii="宋体" w:hAnsi="宋体"/>
          <w:color w:val="000000"/>
          <w:sz w:val="24"/>
          <w:szCs w:val="24"/>
          <w:highlight w:val="none"/>
          <w:lang w:eastAsia="zh-CN"/>
        </w:rPr>
        <w:t xml:space="preserve">JSZC-320500-HDPY-G2024-0036</w:t>
      </w:r>
      <w:r>
        <w:rPr>
          <w:rFonts w:hint="eastAsia" w:ascii="宋体" w:hAnsi="宋体"/>
          <w:color w:val="000000"/>
          <w:sz w:val="24"/>
          <w:szCs w:val="24"/>
          <w:highlight w:val="none"/>
        </w:rPr>
        <w:t xml:space="preserve">号招标文件及乙方的投标文件和中标通知书，甲乙双方就此次中标的中药饮片供应及代加工配送服务采购事宜，签订本合同，以兹共同遵守。</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一、项目名称：中药饮片供应及代加工配送服务。</w:t>
      </w:r>
      <w:r>
        <w:rPr>
          <w:rFonts w:hint="eastAsia" w:ascii="宋体" w:hAnsi="宋体"/>
          <w:color w:val="000000"/>
          <w:sz w:val="24"/>
          <w:szCs w:val="24"/>
          <w:highlight w:val="none"/>
        </w:rPr>
      </w:r>
      <w:r/>
    </w:p>
    <w:p>
      <w:pPr>
        <w:pStyle w:val="986"/>
        <w:ind w:firstLine="0"/>
        <w:rPr>
          <w:rFonts w:hint="eastAsia" w:ascii="宋体" w:hAnsi="宋体"/>
          <w:color w:val="000000"/>
          <w:highlight w:val="none"/>
          <w:lang w:eastAsia="zh-CN"/>
        </w:rPr>
      </w:pPr>
      <w:r>
        <w:rPr>
          <w:rFonts w:hint="eastAsia" w:ascii="宋体" w:hAnsi="宋体"/>
          <w:color w:val="000000"/>
          <w:sz w:val="24"/>
          <w:highlight w:val="none"/>
        </w:rPr>
        <w:t xml:space="preserve">二、</w:t>
      </w:r>
      <w:r>
        <w:rPr>
          <w:rFonts w:hint="eastAsia" w:ascii="宋体" w:hAnsi="宋体"/>
          <w:color w:val="000000"/>
          <w:highlight w:val="none"/>
          <w:lang w:eastAsia="zh-CN"/>
        </w:rPr>
        <w:t xml:space="preserve">服务期限：</w:t>
      </w:r>
      <w:r>
        <w:rPr>
          <w:rFonts w:hint="eastAsia" w:ascii="宋体" w:hAnsi="宋体"/>
          <w:color w:val="000000"/>
          <w:sz w:val="24"/>
          <w:highlight w:val="none"/>
          <w:lang w:eastAsia="zh-CN"/>
        </w:rPr>
        <w:t xml:space="preserve">自合同签订之日起叁年</w:t>
      </w:r>
      <w:r>
        <w:rPr>
          <w:rFonts w:hint="eastAsia" w:ascii="宋体" w:hAnsi="宋体"/>
          <w:color w:val="000000"/>
          <w:highlight w:val="none"/>
          <w:lang w:eastAsia="zh-CN"/>
        </w:rPr>
        <w:t xml:space="preserve">。</w:t>
      </w:r>
      <w:r>
        <w:rPr>
          <w:rFonts w:hint="eastAsia" w:ascii="宋体" w:hAnsi="宋体"/>
          <w:color w:val="000000"/>
          <w:highlight w:val="none"/>
          <w:lang w:eastAsia="zh-CN"/>
        </w:rPr>
      </w:r>
      <w:r/>
    </w:p>
    <w:p>
      <w:pPr>
        <w:pStyle w:val="949"/>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服务地点：</w:t>
      </w:r>
      <w:r>
        <w:rPr>
          <w:rFonts w:hint="eastAsia" w:ascii="宋体" w:hAnsi="宋体"/>
          <w:color w:val="000000"/>
          <w:sz w:val="24"/>
          <w:highlight w:val="none"/>
          <w:lang w:eastAsia="zh-CN"/>
        </w:rPr>
        <w:t xml:space="preserve">采购单位指定地点（全院区）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4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服务进度：按招标文件规定。</w:t>
      </w:r>
      <w:r>
        <w:rPr>
          <w:rFonts w:hint="eastAsia" w:ascii="宋体" w:hAnsi="宋体"/>
          <w:color w:val="000000"/>
          <w:sz w:val="24"/>
          <w:szCs w:val="24"/>
          <w:highlight w:val="none"/>
        </w:rPr>
      </w:r>
      <w:r/>
    </w:p>
    <w:p>
      <w:pPr>
        <w:pStyle w:val="94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服务质量要求：达到国家和省、市、区规定的技术标准。</w:t>
      </w:r>
      <w:r>
        <w:rPr>
          <w:rFonts w:hint="eastAsia" w:ascii="宋体" w:hAnsi="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三、合同价款及支付方式：</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eastAsia="zh-CN"/>
        </w:rPr>
        <w:t xml:space="preserve">合同总金额为</w:t>
      </w:r>
      <w:r>
        <w:rPr>
          <w:rFonts w:hint="eastAsia" w:ascii="宋体" w:hAnsi="宋体" w:cs="宋体"/>
          <w:b w:val="0"/>
          <w:bCs w:val="0"/>
          <w:color w:val="000000"/>
          <w:sz w:val="24"/>
          <w:szCs w:val="24"/>
          <w:highlight w:val="none"/>
        </w:rPr>
        <w:t xml:space="preserve">人民币：</w:t>
      </w:r>
      <w:r>
        <w:rPr>
          <w:rFonts w:hint="eastAsia" w:ascii="宋体" w:hAnsi="宋体" w:cs="宋体"/>
          <w:b w:val="0"/>
          <w:bCs w:val="0"/>
          <w:color w:val="000000"/>
          <w:sz w:val="24"/>
          <w:szCs w:val="24"/>
          <w:highlight w:val="none"/>
        </w:rPr>
        <w:t xml:space="preserve">大写</w:t>
      </w:r>
      <w:r>
        <w:rPr>
          <w:rFonts w:hint="eastAsia"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，小写</w:t>
      </w:r>
      <w:r>
        <w:rPr>
          <w:rFonts w:hint="eastAsia"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中药饮片</w:t>
      </w:r>
      <w:r>
        <w:rPr>
          <w:rFonts w:hint="eastAsia" w:ascii="宋体" w:hAnsi="宋体" w:cs="宋体"/>
          <w:b w:val="0"/>
          <w:bCs w:val="0"/>
          <w:color w:val="000000"/>
          <w:sz w:val="24"/>
          <w:szCs w:val="24"/>
          <w:highlight w:val="none"/>
          <w:lang w:eastAsia="zh-CN"/>
        </w:rPr>
        <w:t xml:space="preserve">优惠率</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w:t>
      </w:r>
      <w:r>
        <w:rPr>
          <w:rFonts w:hint="eastAsia" w:ascii="宋体" w:hAnsi="宋体" w:cs="宋体"/>
          <w:b w:val="0"/>
          <w:bCs w:val="0"/>
          <w:color w:val="000000"/>
          <w:sz w:val="24"/>
          <w:szCs w:val="24"/>
          <w:highlight w:val="none"/>
          <w:u w:val="none"/>
          <w:lang w:eastAsia="zh-CN"/>
        </w:rPr>
        <w:t xml:space="preserve">（药品明细详见附件）</w:t>
      </w:r>
      <w:r>
        <w:rPr>
          <w:rFonts w:hint="eastAsia" w:ascii="宋体" w:hAnsi="宋体" w:cs="宋体"/>
          <w:b w:val="0"/>
          <w:bCs w:val="0"/>
          <w:color w:val="000000"/>
          <w:sz w:val="24"/>
          <w:szCs w:val="24"/>
          <w:highlight w:val="none"/>
        </w:rPr>
        <w:t xml:space="preserve">代加工及配送服务价格</w:t>
      </w:r>
      <w:r>
        <w:rPr>
          <w:rFonts w:hint="eastAsia" w:ascii="宋体" w:hAnsi="宋体" w:cs="宋体"/>
          <w:b w:val="0"/>
          <w:bCs w:val="0"/>
          <w:color w:val="000000"/>
          <w:sz w:val="24"/>
          <w:szCs w:val="24"/>
          <w:highlight w:val="none"/>
          <w:lang w:eastAsia="zh-CN"/>
        </w:rPr>
        <w:t xml:space="preserve">优惠率</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膏方</w:t>
      </w:r>
      <w:r>
        <w:rPr>
          <w:rFonts w:hint="eastAsia"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元/料，汤剂</w:t>
      </w:r>
      <w:r>
        <w:rPr>
          <w:rFonts w:hint="eastAsia"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元/贴，其它项目另行商定</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上述费用</w:t>
      </w:r>
      <w:r>
        <w:rPr>
          <w:rFonts w:hint="eastAsia" w:ascii="宋体" w:hAnsi="宋体" w:cs="宋体"/>
          <w:b w:val="0"/>
          <w:bCs w:val="0"/>
          <w:color w:val="000000"/>
          <w:sz w:val="24"/>
          <w:szCs w:val="24"/>
          <w:highlight w:val="none"/>
        </w:rPr>
        <w:t xml:space="preserve">包括在承包期内完成服务内容所需要的一切费用，包括但不限于</w:t>
      </w:r>
      <w:r>
        <w:rPr>
          <w:rFonts w:hint="eastAsia" w:ascii="宋体" w:hAnsi="宋体" w:cs="宋体"/>
          <w:b w:val="0"/>
          <w:bCs w:val="0"/>
          <w:color w:val="000000"/>
          <w:sz w:val="24"/>
          <w:szCs w:val="24"/>
          <w:highlight w:val="none"/>
          <w:lang w:eastAsia="zh-CN"/>
        </w:rPr>
        <w:t xml:space="preserve">供货、煎药、包装、运输、</w:t>
      </w:r>
      <w:r>
        <w:rPr>
          <w:rFonts w:hint="eastAsia" w:ascii="宋体" w:hAnsi="宋体" w:cs="宋体"/>
          <w:color w:val="000000"/>
          <w:sz w:val="24"/>
          <w:szCs w:val="24"/>
          <w:highlight w:val="none"/>
          <w:lang w:eastAsia="zh-CN"/>
        </w:rPr>
        <w:t xml:space="preserve">保险、配送、管理、维护、劳务、培训、验收、办公设备、利润、风险、税金、</w:t>
      </w:r>
      <w:r>
        <w:rPr>
          <w:rFonts w:hint="eastAsia" w:ascii="宋体" w:hAnsi="宋体" w:cs="宋体"/>
          <w:color w:val="000000"/>
          <w:sz w:val="24"/>
          <w:szCs w:val="24"/>
          <w:highlight w:val="none"/>
        </w:rPr>
        <w:t xml:space="preserve">招标代理服务费、政策性文件规定及合同包含的所有风险、责任等各项应有费用。</w:t>
      </w:r>
      <w:r>
        <w:rPr>
          <w:rFonts w:hint="eastAsia" w:ascii="宋体" w:hAnsi="宋体" w:cs="宋体"/>
          <w:color w:val="000000"/>
          <w:sz w:val="24"/>
          <w:szCs w:val="24"/>
          <w:highlight w:val="none"/>
        </w:rPr>
      </w:r>
      <w:r/>
    </w:p>
    <w:p>
      <w:pPr>
        <w:pStyle w:val="949"/>
        <w:spacing w:line="360" w:lineRule="auto"/>
        <w:rPr>
          <w:rFonts w:hint="eastAsia" w:ascii="宋体" w:hAnsi="宋体" w:cs="宋体"/>
          <w:bCs/>
          <w:color w:val="000000"/>
          <w:sz w:val="24"/>
          <w:highlight w:val="none"/>
        </w:rPr>
      </w:pPr>
      <w:r>
        <w:rPr>
          <w:rFonts w:hint="eastAsia" w:ascii="宋体" w:hAnsi="宋体" w:cs="宋体"/>
          <w:color w:val="000000"/>
          <w:sz w:val="24"/>
          <w:szCs w:val="24"/>
          <w:highlight w:val="none"/>
        </w:rPr>
        <w:t xml:space="preserve">2.付款</w:t>
      </w:r>
      <w:r>
        <w:rPr>
          <w:rFonts w:hint="eastAsia" w:ascii="宋体" w:hAnsi="宋体" w:cs="宋体"/>
          <w:color w:val="000000"/>
          <w:sz w:val="24"/>
          <w:szCs w:val="24"/>
          <w:highlight w:val="none"/>
          <w:lang w:eastAsia="zh-CN"/>
        </w:rPr>
        <w:t xml:space="preserve">步骤</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94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2.1甲方根据采购数量按实结算。中药饮片价格如遇政策调整，按新政策执行（</w:t>
      </w:r>
      <w:r>
        <w:rPr>
          <w:rFonts w:hint="eastAsia" w:ascii="宋体" w:hAnsi="宋体" w:cs="宋体"/>
          <w:bCs/>
          <w:color w:val="000000"/>
          <w:sz w:val="24"/>
          <w:highlight w:val="none"/>
          <w:lang w:val="en-US" w:eastAsia="zh-CN"/>
        </w:rPr>
        <w:t xml:space="preserve">包装袋费另行结算）</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49"/>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lang w:val="en-US" w:eastAsia="zh-CN"/>
        </w:rPr>
        <w:t xml:space="preserve">2.2中药饮片及加工服务货款：甲方在收到乙方供应中药饮片150天内支付货款。乙方开具正规发票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spacing w:line="360" w:lineRule="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2.3中药饮片的实际采购中，乙方对已确定的结算价不得随意提升价格，市场价格有较大变动时，乙方须出具书面调价申请，经甲方同意后方可调价；</w:t>
      </w:r>
      <w:r>
        <w:rPr>
          <w:rFonts w:ascii="宋体" w:hAnsi="宋体" w:eastAsia="宋体" w:cs="宋体"/>
          <w:bCs/>
          <w:color w:val="000000"/>
          <w:sz w:val="24"/>
          <w:highlight w:val="none"/>
          <w:lang w:val="en-US" w:eastAsia="zh-CN"/>
        </w:rPr>
      </w:r>
      <w:r/>
    </w:p>
    <w:p>
      <w:pPr>
        <w:pStyle w:val="949"/>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乙方开具发票或开具发票不符合规定的，甲方有权暂缓支付相应款项，因此产生的损失及违约责任由乙方承担。</w:t>
      </w:r>
      <w:r>
        <w:rPr>
          <w:rFonts w:hint="eastAsia" w:ascii="宋体" w:hAnsi="宋体" w:cs="宋体"/>
          <w:bCs/>
          <w:color w:val="000000"/>
          <w:sz w:val="24"/>
          <w:highlight w:val="none"/>
          <w:lang w:val="zh-CN"/>
        </w:rPr>
      </w:r>
      <w:r/>
    </w:p>
    <w:p>
      <w:pPr>
        <w:pStyle w:val="949"/>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.甲方支付此项费用外不再承担其它任何费用（包括个人），</w:t>
      </w:r>
      <w:r>
        <w:rPr>
          <w:rFonts w:hint="eastAsia" w:ascii="宋体" w:hAnsi="宋体" w:cs="宋体"/>
          <w:color w:val="000000"/>
          <w:sz w:val="24"/>
          <w:szCs w:val="24"/>
          <w:highlight w:val="none"/>
        </w:rPr>
        <w:t xml:space="preserve">如因社保、医保或工资等问题与员工发生纠纷，应自行解决，</w:t>
      </w:r>
      <w:r>
        <w:rPr>
          <w:rFonts w:hint="eastAsia" w:ascii="宋体" w:hAnsi="宋体" w:cs="宋体"/>
          <w:bCs/>
          <w:color w:val="000000"/>
          <w:sz w:val="24"/>
          <w:highlight w:val="none"/>
          <w:lang w:val="zh-CN"/>
        </w:rPr>
        <w:t xml:space="preserve">与甲方无关。</w:t>
      </w:r>
      <w:r>
        <w:rPr>
          <w:rFonts w:hint="eastAsia" w:ascii="宋体" w:hAnsi="宋体" w:cs="宋体"/>
          <w:bCs/>
          <w:color w:val="000000"/>
          <w:sz w:val="24"/>
          <w:highlight w:val="none"/>
          <w:lang w:val="zh-CN"/>
        </w:rPr>
      </w:r>
      <w:r/>
    </w:p>
    <w:p>
      <w:pPr>
        <w:pStyle w:val="949"/>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.确因甲方工作需要，乙方应无条件配合甲方完成一些突击工作。相关费用均已包含在合同价款中，不再另外支付。</w:t>
      </w:r>
      <w:r>
        <w:rPr>
          <w:rFonts w:hint="eastAsia" w:ascii="宋体" w:hAnsi="宋体" w:cs="宋体"/>
          <w:bCs/>
          <w:color w:val="000000"/>
          <w:sz w:val="24"/>
          <w:highlight w:val="none"/>
          <w:lang w:val="zh-CN"/>
        </w:rPr>
      </w:r>
      <w:r/>
    </w:p>
    <w:p>
      <w:pPr>
        <w:pStyle w:val="949"/>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val="zh-CN"/>
        </w:rPr>
        <w:t xml:space="preserve">根据现行税法对甲方征收的与本合同有关的一切税费均由甲方承担；根据现行税法对乙方征收的与本合同有关的一切税费均由乙方承担。</w:t>
      </w:r>
      <w:r>
        <w:rPr>
          <w:rFonts w:hint="eastAsia" w:ascii="宋体" w:hAnsi="宋体" w:cs="宋体"/>
          <w:bCs/>
          <w:color w:val="000000"/>
          <w:sz w:val="24"/>
          <w:highlight w:val="none"/>
          <w:lang w:val="zh-CN"/>
        </w:rPr>
      </w:r>
      <w:r/>
    </w:p>
    <w:p>
      <w:pPr>
        <w:pStyle w:val="949"/>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7.付款方式：数字人民币支付或银行账户转账。乙方钱包或账户信息如下：</w:t>
      </w:r>
      <w:r>
        <w:rPr>
          <w:rFonts w:hint="eastAsia" w:ascii="宋体" w:hAnsi="宋体" w:cs="宋体"/>
          <w:bCs/>
          <w:color w:val="000000"/>
          <w:sz w:val="24"/>
          <w:highlight w:val="none"/>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账户开户银行： </w:t>
      </w:r>
      <w:r>
        <w:rPr>
          <w:rFonts w:hint="eastAsia" w:ascii="宋体" w:hAnsi="宋体" w:cs="宋体"/>
          <w:color w:val="000000"/>
          <w:sz w:val="24"/>
          <w:szCs w:val="24"/>
          <w:highlight w:val="none"/>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账户开户名称： </w:t>
      </w:r>
      <w:r>
        <w:rPr>
          <w:rFonts w:hint="eastAsia" w:ascii="宋体" w:hAnsi="宋体" w:cs="宋体"/>
          <w:color w:val="000000"/>
          <w:sz w:val="24"/>
          <w:szCs w:val="24"/>
          <w:highlight w:val="none"/>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账户账号：</w:t>
      </w:r>
      <w:r>
        <w:rPr>
          <w:rFonts w:hint="eastAsia" w:ascii="宋体" w:hAnsi="宋体" w:cs="宋体"/>
          <w:color w:val="000000"/>
          <w:sz w:val="24"/>
          <w:szCs w:val="24"/>
          <w:highlight w:val="none"/>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数字人民币账号（数币钱包ID）：</w:t>
      </w:r>
      <w:r>
        <w:rPr>
          <w:rFonts w:hint="eastAsia" w:ascii="宋体" w:hAnsi="宋体" w:cs="宋体"/>
          <w:color w:val="000000"/>
          <w:sz w:val="24"/>
          <w:szCs w:val="24"/>
          <w:highlight w:val="none"/>
        </w:rPr>
      </w:r>
      <w:r/>
    </w:p>
    <w:p>
      <w:pPr>
        <w:pStyle w:val="94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服务质量与检验：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rPr>
          <w:rFonts w:hint="eastAsia" w:ascii="宋体" w:hAnsi="宋体" w:cs="宋体"/>
          <w:color w:val="000000"/>
          <w:sz w:val="24"/>
          <w:szCs w:val="24"/>
          <w:highlight w:val="none"/>
        </w:rPr>
      </w:r>
      <w:r/>
    </w:p>
    <w:p>
      <w:pPr>
        <w:pStyle w:val="94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五、甲方权利和义务：</w:t>
      </w:r>
      <w:r>
        <w:rPr>
          <w:rFonts w:ascii="宋体" w:hAnsi="宋体"/>
          <w:bCs/>
          <w:color w:val="000000"/>
          <w:sz w:val="24"/>
          <w:highlight w:val="none"/>
          <w:lang w:val="zh-CN"/>
        </w:rPr>
      </w:r>
      <w:r/>
    </w:p>
    <w:p>
      <w:pPr>
        <w:pStyle w:val="94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1.根据甲方采购要求及乙方响应文件中的承诺，对乙方提供的服务及履行本合同情况实行验收。</w:t>
      </w:r>
      <w:r>
        <w:rPr>
          <w:rFonts w:ascii="宋体" w:hAnsi="宋体"/>
          <w:bCs/>
          <w:color w:val="000000"/>
          <w:sz w:val="24"/>
          <w:highlight w:val="none"/>
          <w:lang w:val="zh-CN"/>
        </w:rPr>
      </w:r>
      <w:r/>
    </w:p>
    <w:p>
      <w:pPr>
        <w:pStyle w:val="94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2.甲方必须满足本采购文件相关要求。</w:t>
      </w:r>
      <w:r>
        <w:rPr>
          <w:rFonts w:ascii="宋体" w:hAnsi="宋体"/>
          <w:bCs/>
          <w:color w:val="000000"/>
          <w:sz w:val="24"/>
          <w:highlight w:val="none"/>
          <w:lang w:val="zh-CN"/>
        </w:rPr>
      </w:r>
      <w:r/>
    </w:p>
    <w:p>
      <w:pPr>
        <w:pStyle w:val="94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六、乙方权利和义务：</w:t>
      </w:r>
      <w:r>
        <w:rPr>
          <w:rFonts w:ascii="宋体" w:hAnsi="宋体"/>
          <w:bCs/>
          <w:color w:val="000000"/>
          <w:sz w:val="24"/>
          <w:highlight w:val="none"/>
          <w:lang w:val="zh-CN"/>
        </w:rPr>
      </w:r>
      <w:r/>
    </w:p>
    <w:p>
      <w:pPr>
        <w:pStyle w:val="94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1.乙方根据甲方有关要求，积极主动保质保量地完成此项目。</w:t>
      </w:r>
      <w:r>
        <w:rPr>
          <w:rFonts w:ascii="宋体" w:hAnsi="宋体"/>
          <w:bCs/>
          <w:color w:val="000000"/>
          <w:sz w:val="24"/>
          <w:highlight w:val="none"/>
          <w:lang w:val="zh-CN"/>
        </w:rPr>
      </w:r>
      <w:r/>
    </w:p>
    <w:p>
      <w:pPr>
        <w:pStyle w:val="94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2.乙方必须满足本采购文件要求。</w:t>
      </w:r>
      <w:r>
        <w:rPr>
          <w:rFonts w:ascii="宋体" w:hAnsi="宋体"/>
          <w:bCs/>
          <w:color w:val="000000"/>
          <w:sz w:val="24"/>
          <w:highlight w:val="none"/>
          <w:lang w:val="zh-CN"/>
        </w:rPr>
      </w:r>
      <w:r/>
    </w:p>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rPr>
          <w:rFonts w:hint="eastAsia" w:ascii="宋体" w:hAnsi="宋体"/>
          <w:color w:val="000000"/>
          <w:sz w:val="24"/>
          <w:szCs w:val="24"/>
          <w:highlight w:val="none"/>
          <w:lang w:val="zh-CN"/>
        </w:rPr>
      </w:r>
      <w:r/>
    </w:p>
    <w:p>
      <w:pPr>
        <w:pStyle w:val="949"/>
        <w:spacing w:line="360" w:lineRule="auto"/>
        <w:rPr>
          <w:rFonts w:hint="eastAsia" w:ascii="宋体" w:hAnsi="宋体"/>
          <w:color w:val="000000"/>
          <w:sz w:val="24"/>
          <w:szCs w:val="24"/>
          <w:highlight w:val="none"/>
          <w:lang w:val="zh-CN"/>
        </w:rPr>
      </w:pPr>
      <w:r>
        <w:rPr>
          <w:rFonts w:hint="eastAsia" w:ascii="宋体" w:hAnsi="宋体"/>
          <w:color w:val="000000"/>
          <w:sz w:val="24"/>
          <w:highlight w:val="none"/>
        </w:rPr>
        <w:t xml:space="preserve">七、</w:t>
      </w:r>
      <w:r>
        <w:rPr>
          <w:rFonts w:hint="eastAsia" w:ascii="宋体" w:hAnsi="宋体"/>
          <w:color w:val="000000"/>
          <w:sz w:val="24"/>
          <w:szCs w:val="24"/>
          <w:highlight w:val="none"/>
          <w:lang w:val="zh-CN"/>
        </w:rPr>
        <w:t xml:space="preserve">违约责任：合同一方不履行合同义务或者履行合同义务不符合约定的，应当承担继续履行、采取补救措施或者赔偿损失等违约责任。</w:t>
      </w:r>
      <w:r>
        <w:rPr>
          <w:rFonts w:hint="eastAsia" w:ascii="宋体" w:hAnsi="宋体"/>
          <w:color w:val="000000"/>
          <w:sz w:val="24"/>
          <w:szCs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1.甲方违约责任：</w:t>
      </w:r>
      <w:r>
        <w:rPr>
          <w:rFonts w:hint="eastAsia" w:ascii="宋体" w:hAnsi="宋体"/>
          <w:bCs/>
          <w:color w:val="000000"/>
          <w:sz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1.1在合同生效后，甲方无正当理由要求解除合同的，应向乙方偿付合同总价款的5%作为违约金，违约金不足以补偿损失的，乙方有权要求甲方补足。</w:t>
      </w:r>
      <w:r>
        <w:rPr>
          <w:rFonts w:hint="eastAsia" w:ascii="宋体" w:hAnsi="宋体"/>
          <w:bCs/>
          <w:color w:val="000000"/>
          <w:sz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1.2甲方逾期付款的应按照逾期付款金额的每天万分之四支付逾期付款违约金，但至多不超过合同总价款的5%。</w:t>
      </w:r>
      <w:r>
        <w:rPr>
          <w:rFonts w:hint="eastAsia" w:ascii="宋体" w:hAnsi="宋体"/>
          <w:bCs/>
          <w:color w:val="000000"/>
          <w:sz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2.乙方违约责任：</w:t>
      </w:r>
      <w:r>
        <w:rPr>
          <w:rFonts w:hint="eastAsia" w:ascii="宋体" w:hAnsi="宋体"/>
          <w:bCs/>
          <w:color w:val="000000"/>
          <w:sz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2.1乙方未按合同规定提供服务或提供服务不合格，不能完成合同，从而影响甲方正常项目进度的，甲方有权解除合同，乙方向甲方偿付合同总价款10%的违约金，同时承担甲方因此产生的损失。</w:t>
      </w:r>
      <w:r>
        <w:rPr>
          <w:rFonts w:hint="eastAsia" w:ascii="宋体" w:hAnsi="宋体"/>
          <w:bCs/>
          <w:color w:val="000000"/>
          <w:sz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2.2乙方在合同期限内不提供服务或提供服务不合格，影响甲方正常工作的，应当向甲方支付合同总价款10%的违约金并赔偿甲方因此产生的损失。</w:t>
      </w:r>
      <w:r>
        <w:rPr>
          <w:rFonts w:hint="eastAsia" w:ascii="宋体" w:hAnsi="宋体"/>
          <w:bCs/>
          <w:color w:val="000000"/>
          <w:sz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rPr>
          <w:rFonts w:hint="eastAsia" w:ascii="宋体" w:hAnsi="宋体"/>
          <w:bCs/>
          <w:color w:val="000000"/>
          <w:sz w:val="24"/>
          <w:highlight w:val="none"/>
          <w:lang w:val="zh-CN"/>
        </w:rPr>
      </w:r>
      <w:r/>
    </w:p>
    <w:p>
      <w:pPr>
        <w:pStyle w:val="949"/>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2.4乙方有其他违反合同约定情形的，应当向甲方支付合同总价款5%的违约金。</w:t>
      </w:r>
      <w:r>
        <w:rPr>
          <w:rFonts w:hint="eastAsia" w:ascii="宋体" w:hAnsi="宋体"/>
          <w:bCs/>
          <w:color w:val="000000"/>
          <w:sz w:val="24"/>
          <w:highlight w:val="none"/>
          <w:lang w:val="zh-CN"/>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八</w:t>
      </w:r>
      <w:r>
        <w:rPr>
          <w:rFonts w:hint="eastAsia" w:ascii="宋体" w:hAnsi="宋体"/>
          <w:color w:val="000000"/>
          <w:sz w:val="24"/>
          <w:szCs w:val="24"/>
          <w:highlight w:val="none"/>
        </w:rPr>
        <w:t xml:space="preserve">、不可抗力：</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九</w:t>
      </w:r>
      <w:r>
        <w:rPr>
          <w:rFonts w:hint="eastAsia" w:ascii="宋体" w:hAnsi="宋体"/>
          <w:color w:val="000000"/>
          <w:sz w:val="24"/>
          <w:szCs w:val="24"/>
          <w:highlight w:val="none"/>
        </w:rPr>
        <w:t xml:space="preserve">、合同修改：甲方和乙方都不得擅自变更本合同，但合同继续履行将损害国家和社会公共利益的除外。</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十、转让和分包：</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1.政府采购合同的部分和全部都不得转让。</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2.经甲方和同级政府采购监督管理部门事先书面同意，乙方可以将合同项下非</w:t>
      </w:r>
      <w:r>
        <w:rPr>
          <w:rFonts w:hint="eastAsia" w:ascii="宋体" w:hAnsi="宋体"/>
          <w:color w:val="000000"/>
          <w:sz w:val="24"/>
          <w:szCs w:val="24"/>
          <w:highlight w:val="none"/>
        </w:rPr>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w:t>
      </w:r>
      <w:r>
        <w:rPr>
          <w:rFonts w:hint="eastAsia" w:ascii="宋体" w:hAnsi="宋体"/>
          <w:color w:val="000000"/>
          <w:sz w:val="24"/>
          <w:szCs w:val="24"/>
          <w:highlight w:val="none"/>
          <w:lang w:eastAsia="zh-CN"/>
        </w:rPr>
        <w:t xml:space="preserve">一</w:t>
      </w:r>
      <w:r>
        <w:rPr>
          <w:rFonts w:hint="eastAsia" w:ascii="宋体" w:hAnsi="宋体"/>
          <w:color w:val="000000"/>
          <w:sz w:val="24"/>
          <w:szCs w:val="24"/>
          <w:highlight w:val="none"/>
        </w:rPr>
        <w:t xml:space="preserve">、争议解决办法：</w:t>
      </w:r>
      <w:r>
        <w:rPr>
          <w:rFonts w:hint="eastAsia" w:ascii="宋体" w:hAnsi="宋体"/>
          <w:color w:val="000000"/>
          <w:sz w:val="24"/>
          <w:szCs w:val="24"/>
          <w:highlight w:val="none"/>
        </w:rPr>
      </w:r>
      <w:r/>
    </w:p>
    <w:p>
      <w:pPr>
        <w:pStyle w:val="94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因本合同或与本合同有关的一切事项发生争议，由双方友好协商解决。协商不成的，任何一方均可向甲方所在地的人民法院起诉。</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w:t>
      </w:r>
      <w:r>
        <w:rPr>
          <w:rFonts w:hint="eastAsia" w:ascii="宋体" w:hAnsi="宋体"/>
          <w:color w:val="000000"/>
          <w:sz w:val="24"/>
          <w:szCs w:val="24"/>
          <w:highlight w:val="none"/>
          <w:lang w:eastAsia="zh-CN"/>
        </w:rPr>
        <w:t xml:space="preserve">二</w:t>
      </w:r>
      <w:r>
        <w:rPr>
          <w:rFonts w:hint="eastAsia" w:ascii="宋体" w:hAnsi="宋体"/>
          <w:color w:val="000000"/>
          <w:sz w:val="24"/>
          <w:szCs w:val="24"/>
          <w:highlight w:val="none"/>
        </w:rPr>
        <w:t xml:space="preserve">、合同的解除：</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宋体"/>
          <w:color w:val="000000"/>
          <w:sz w:val="24"/>
          <w:highlight w:val="none"/>
        </w:rPr>
        <w:t xml:space="preserve">除《政府采购法》第49条、第50条第二款规定的情形及本合同约定的情形外，本合同签订后，甲乙双方不得擅自变更、解除或终止本合同</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2.有下列情形之一，合同一方可以解除合同：</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2.1因不可抗力致使不能实现合同目的，未受不可抗力影响的一方有权解除合同；</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2.2因合同一方违约导致合同不能履行，另一方有权解除合同。</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w:t>
      </w:r>
      <w:r>
        <w:rPr>
          <w:rFonts w:hint="eastAsia" w:ascii="宋体" w:hAnsi="宋体"/>
          <w:color w:val="000000"/>
          <w:sz w:val="24"/>
          <w:szCs w:val="24"/>
          <w:highlight w:val="none"/>
          <w:lang w:eastAsia="zh-CN"/>
        </w:rPr>
        <w:t xml:space="preserve">三</w:t>
      </w:r>
      <w:r>
        <w:rPr>
          <w:rFonts w:hint="eastAsia" w:ascii="宋体" w:hAnsi="宋体"/>
          <w:color w:val="000000"/>
          <w:sz w:val="24"/>
          <w:szCs w:val="24"/>
          <w:highlight w:val="none"/>
        </w:rPr>
        <w:t xml:space="preserve">、其它约定事项：</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1.下列文件为本合同不可分割部分：</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1.1中标通知书；</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1.2乙方的投标文件；</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1.3乙方在开标过程中所作的其它承诺、声明、书面澄清等；</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1.4招标文件及其附件；</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1.5合同附件；</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以上与本合同具有同等法律效力。</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w:t>
      </w:r>
      <w:r>
        <w:rPr>
          <w:rFonts w:hint="eastAsia" w:ascii="宋体" w:hAnsi="宋体"/>
          <w:color w:val="000000"/>
          <w:sz w:val="24"/>
          <w:szCs w:val="24"/>
          <w:highlight w:val="none"/>
          <w:lang w:eastAsia="zh-CN"/>
        </w:rPr>
        <w:t xml:space="preserve">四</w:t>
      </w:r>
      <w:r>
        <w:rPr>
          <w:rFonts w:hint="eastAsia" w:ascii="宋体" w:hAnsi="宋体"/>
          <w:color w:val="000000"/>
          <w:sz w:val="24"/>
          <w:szCs w:val="24"/>
          <w:highlight w:val="none"/>
        </w:rPr>
        <w:t xml:space="preserve">、合同的生效：</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本合同（采购编号：</w:t>
      </w:r>
      <w:r>
        <w:rPr>
          <w:rFonts w:hint="eastAsia" w:ascii="宋体" w:hAnsi="宋体"/>
          <w:color w:val="000000"/>
          <w:sz w:val="24"/>
          <w:szCs w:val="24"/>
          <w:highlight w:val="none"/>
          <w:lang w:eastAsia="zh-CN"/>
        </w:rPr>
        <w:t xml:space="preserve">JSZC-320500-HDPY-G2024-0036</w:t>
      </w:r>
      <w:r>
        <w:rPr>
          <w:rFonts w:hint="eastAsia" w:ascii="宋体" w:hAnsi="宋体"/>
          <w:color w:val="000000"/>
          <w:sz w:val="24"/>
          <w:szCs w:val="24"/>
          <w:highlight w:val="none"/>
        </w:rPr>
        <w:t xml:space="preserve">）经甲乙双方签字并加盖公章（或合同章）后即生效，生效后进行网上备案。</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w:t>
      </w:r>
      <w:r>
        <w:rPr>
          <w:rFonts w:hint="eastAsia" w:ascii="宋体" w:hAnsi="宋体"/>
          <w:color w:val="000000"/>
          <w:sz w:val="24"/>
          <w:szCs w:val="24"/>
          <w:highlight w:val="none"/>
          <w:lang w:eastAsia="zh-CN"/>
        </w:rPr>
        <w:t xml:space="preserve">五</w:t>
      </w:r>
      <w:r>
        <w:rPr>
          <w:rFonts w:hint="eastAsia" w:ascii="宋体" w:hAnsi="宋体"/>
          <w:color w:val="000000"/>
          <w:sz w:val="24"/>
          <w:szCs w:val="24"/>
          <w:highlight w:val="none"/>
        </w:rPr>
        <w:t xml:space="preserve">、附则：</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1.合同份数：本合同一式伍份，甲方贰份，乙方壹份，采购代理机构壹份，政府采购管理部门壹份。</w:t>
      </w:r>
      <w:r>
        <w:rPr>
          <w:rFonts w:hint="eastAsia" w:ascii="宋体" w:hAnsi="宋体"/>
          <w:color w:val="000000"/>
          <w:sz w:val="24"/>
          <w:szCs w:val="24"/>
          <w:highlight w:val="none"/>
        </w:rPr>
      </w:r>
      <w:r/>
    </w:p>
    <w:p>
      <w:pPr>
        <w:pStyle w:val="949"/>
        <w:spacing w:line="360" w:lineRule="auto"/>
        <w:rPr>
          <w:rFonts w:hint="eastAsia" w:ascii="宋体" w:hAnsi="宋体"/>
          <w:color w:val="000000"/>
          <w:sz w:val="44"/>
          <w:szCs w:val="44"/>
          <w:highlight w:val="none"/>
        </w:rPr>
      </w:pPr>
      <w:r>
        <w:rPr>
          <w:rFonts w:hint="eastAsia" w:ascii="宋体" w:hAnsi="宋体"/>
          <w:color w:val="000000"/>
          <w:sz w:val="24"/>
          <w:szCs w:val="24"/>
          <w:highlight w:val="none"/>
        </w:rPr>
        <w:t xml:space="preserve">2.未尽事宜：本合同未尽事宜应按《中华人民共和国民法典》、《中华人民共和国政府采购法》以及其他相关法律、法规之规定解释。</w:t>
      </w:r>
      <w:r>
        <w:rPr>
          <w:rFonts w:hint="eastAsia" w:ascii="宋体" w:hAnsi="宋体"/>
          <w:color w:val="000000"/>
          <w:sz w:val="44"/>
          <w:szCs w:val="44"/>
          <w:highlight w:val="none"/>
        </w:rPr>
      </w:r>
      <w:r/>
    </w:p>
    <w:p>
      <w:pPr>
        <w:pStyle w:val="949"/>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9"/>
        <w:jc w:val="center"/>
        <w:rPr>
          <w:rFonts w:ascii="宋体" w:hAnsi="宋体"/>
          <w:color w:val="000000"/>
          <w:sz w:val="32"/>
          <w:szCs w:val="32"/>
          <w:highlight w:val="none"/>
        </w:rPr>
        <w:outlineLvl w:val="0"/>
      </w:pPr>
      <w:r>
        <w:rPr>
          <w:rFonts w:hint="eastAsia" w:ascii="宋体" w:hAnsi="宋体"/>
          <w:color w:val="000000"/>
          <w:sz w:val="44"/>
          <w:szCs w:val="44"/>
          <w:highlight w:val="none"/>
        </w:rPr>
        <w:br w:type="page" w:clear="all"/>
      </w:r>
      <w:r>
        <w:rPr>
          <w:rFonts w:hint="eastAsia" w:ascii="宋体" w:hAnsi="宋体"/>
          <w:color w:val="000000"/>
          <w:sz w:val="44"/>
          <w:szCs w:val="44"/>
          <w:highlight w:val="none"/>
        </w:rPr>
        <w:t xml:space="preserve"> 第六章 评标方法、评分标准</w:t>
      </w:r>
      <w:r>
        <w:rPr>
          <w:rFonts w:ascii="宋体" w:hAnsi="宋体"/>
          <w:color w:val="000000"/>
          <w:sz w:val="32"/>
          <w:szCs w:val="32"/>
          <w:highlight w:val="none"/>
        </w:rPr>
      </w:r>
      <w:r/>
    </w:p>
    <w:p>
      <w:pPr>
        <w:pStyle w:val="984"/>
        <w:contextualSpacing w:val="0"/>
        <w:jc w:val="left"/>
        <w:spacing w:before="0" w:after="0" w:line="425" w:lineRule="exact"/>
        <w:rPr>
          <w:rFonts w:hint="eastAsia" w:hAnsi="宋体" w:eastAsia="宋体"/>
          <w:b/>
          <w:bCs/>
          <w:color w:val="000000"/>
          <w:sz w:val="24"/>
          <w:szCs w:val="24"/>
          <w:highlight w:val="none"/>
        </w:rPr>
        <w:suppressLineNumbers w:val="0"/>
      </w:pPr>
      <w:r>
        <w:rPr>
          <w:rFonts w:hint="eastAsia" w:hAnsi="宋体" w:eastAsia="宋体"/>
          <w:b/>
          <w:bCs/>
          <w:color w:val="000000"/>
          <w:sz w:val="24"/>
          <w:szCs w:val="24"/>
          <w:highlight w:val="none"/>
        </w:rPr>
        <w:t xml:space="preserve">一、评标方法：</w:t>
      </w:r>
      <w:r>
        <w:rPr>
          <w:rFonts w:hint="eastAsia" w:hAnsi="宋体" w:eastAsia="宋体"/>
          <w:b/>
          <w:bCs/>
          <w:color w:val="000000"/>
          <w:sz w:val="24"/>
          <w:szCs w:val="24"/>
          <w:highlight w:val="none"/>
        </w:rPr>
      </w:r>
      <w:r/>
    </w:p>
    <w:p>
      <w:pPr>
        <w:pStyle w:val="984"/>
        <w:contextualSpacing w:val="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1、本次招标评标采用综合评分法，即投标文件满足招标文件全部实质性要求，且按照评审因素的量化指标评审得分最高的投标人为中标候选人。</w:t>
      </w:r>
      <w:r>
        <w:rPr>
          <w:rFonts w:hint="eastAsia" w:hAnsi="宋体" w:eastAsia="宋体"/>
          <w:color w:val="000000"/>
          <w:sz w:val="24"/>
          <w:szCs w:val="24"/>
          <w:highlight w:val="none"/>
        </w:rPr>
      </w:r>
      <w:r/>
    </w:p>
    <w:p>
      <w:pPr>
        <w:pStyle w:val="984"/>
        <w:contextualSpacing w:val="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rPr>
          <w:rFonts w:hint="eastAsia" w:hAnsi="宋体" w:eastAsia="宋体"/>
          <w:color w:val="000000"/>
          <w:sz w:val="24"/>
          <w:szCs w:val="24"/>
          <w:highlight w:val="none"/>
        </w:rPr>
      </w:r>
      <w:r/>
    </w:p>
    <w:p>
      <w:pPr>
        <w:pStyle w:val="984"/>
        <w:contextualSpacing w:val="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3、如出现评标总得分最高的投标人有两个或两个以上的，以投标报价较低者优先作为中标候选人，如果投标报价也相同的，则以抽签方式确定中标候选人。</w:t>
      </w:r>
      <w:r>
        <w:rPr>
          <w:rFonts w:hint="eastAsia" w:hAnsi="宋体" w:eastAsia="宋体"/>
          <w:color w:val="000000"/>
          <w:sz w:val="24"/>
          <w:szCs w:val="24"/>
          <w:highlight w:val="none"/>
        </w:rPr>
      </w:r>
      <w:r/>
    </w:p>
    <w:p>
      <w:pPr>
        <w:pStyle w:val="949"/>
        <w:contextualSpacing w:val="0"/>
        <w:jc w:val="left"/>
        <w:spacing w:before="0" w:after="0" w:line="425" w:lineRule="exact"/>
        <w:tabs>
          <w:tab w:val="left" w:pos="2870" w:leader="none"/>
        </w:tabs>
        <w:rPr>
          <w:rFonts w:hint="eastAsia" w:ascii="宋体" w:hAnsi="宋体"/>
          <w:b w:val="0"/>
          <w:bCs/>
          <w:color w:val="000000"/>
          <w:sz w:val="24"/>
          <w:highlight w:val="none"/>
        </w:rPr>
        <w:suppressLineNumbers w:val="0"/>
      </w:pPr>
      <w:r>
        <w:rPr>
          <w:rFonts w:hint="eastAsia" w:ascii="宋体" w:hAnsi="宋体"/>
          <w:b w:val="0"/>
          <w:bCs/>
          <w:color w:val="000000"/>
          <w:sz w:val="24"/>
          <w:highlight w:val="none"/>
          <w:lang w:val="en-US" w:eastAsia="zh-CN"/>
        </w:rPr>
        <w:t xml:space="preserve">4</w:t>
      </w:r>
      <w:r>
        <w:rPr>
          <w:rFonts w:hint="eastAsia" w:ascii="宋体" w:hAnsi="宋体"/>
          <w:b w:val="0"/>
          <w:bCs/>
          <w:color w:val="000000"/>
          <w:sz w:val="24"/>
          <w:highlight w:val="none"/>
          <w:lang w:eastAsia="zh-CN"/>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b w:val="0"/>
          <w:bCs/>
          <w:color w:val="000000"/>
          <w:sz w:val="24"/>
          <w:highlight w:val="none"/>
          <w:lang w:eastAsia="zh-CN"/>
        </w:rPr>
      </w:r>
      <w:r/>
    </w:p>
    <w:p>
      <w:pPr>
        <w:pStyle w:val="949"/>
        <w:contextualSpacing w:val="0"/>
        <w:jc w:val="left"/>
        <w:spacing w:before="0" w:after="0" w:line="425" w:lineRule="exact"/>
        <w:tabs>
          <w:tab w:val="left" w:pos="2870" w:leader="none"/>
        </w:tabs>
        <w:rPr>
          <w:rFonts w:hint="eastAsia" w:ascii="宋体" w:hAnsi="宋体"/>
          <w:b w:val="0"/>
          <w:bCs/>
          <w:color w:val="000000"/>
          <w:sz w:val="24"/>
          <w:highlight w:val="none"/>
        </w:rPr>
        <w:suppressLineNumbers w:val="0"/>
      </w:pPr>
      <w:r>
        <w:rPr>
          <w:rFonts w:hint="eastAsia" w:ascii="宋体" w:hAnsi="宋体"/>
          <w:b w:val="0"/>
          <w:bCs/>
          <w:color w:val="000000"/>
          <w:sz w:val="24"/>
          <w:highlight w:val="none"/>
          <w:lang w:val="en-US" w:eastAsia="zh-CN"/>
        </w:rPr>
        <w:t xml:space="preserve">5</w:t>
      </w:r>
      <w:r>
        <w:rPr>
          <w:rFonts w:hint="eastAsia" w:ascii="宋体" w:hAnsi="宋体"/>
          <w:b w:val="0"/>
          <w:bCs/>
          <w:color w:val="000000"/>
          <w:sz w:val="24"/>
          <w:highlight w:val="none"/>
          <w:lang w:eastAsia="zh-CN"/>
        </w:rPr>
        <w:t xml:space="preserve">、针对中小型企业、残疾人福利企业和监狱企业的评审：</w:t>
      </w:r>
      <w:r>
        <w:rPr>
          <w:rFonts w:hint="eastAsia" w:ascii="宋体" w:hAnsi="宋体"/>
          <w:b w:val="0"/>
          <w:bCs/>
          <w:color w:val="000000"/>
          <w:sz w:val="24"/>
          <w:highlight w:val="none"/>
          <w:lang w:eastAsia="zh-CN"/>
        </w:rPr>
      </w:r>
      <w:r/>
    </w:p>
    <w:p>
      <w:pPr>
        <w:pStyle w:val="949"/>
        <w:contextualSpacing w:val="0"/>
        <w:ind w:firstLine="480"/>
        <w:jc w:val="left"/>
        <w:keepLines w:val="0"/>
        <w:keepNext w:val="0"/>
        <w:pageBreakBefore w:val="0"/>
        <w:spacing w:before="0" w:after="0" w:line="425" w:lineRule="exact"/>
        <w:widowControl w:val="off"/>
        <w:tabs>
          <w:tab w:val="left" w:pos="2870" w:leader="none"/>
        </w:tabs>
        <w:rPr>
          <w:rFonts w:hint="eastAsia" w:ascii="宋体" w:hAnsi="宋体"/>
          <w:b w:val="0"/>
          <w:bCs/>
          <w:color w:val="000000"/>
          <w:sz w:val="24"/>
          <w:highlight w:val="none"/>
        </w:rPr>
        <w:suppressLineNumbers w:val="0"/>
      </w:pPr>
      <w:r>
        <w:rPr>
          <w:rFonts w:hint="eastAsia" w:ascii="宋体" w:hAnsi="宋体"/>
          <w:b w:val="0"/>
          <w:bCs/>
          <w:color w:val="000000"/>
          <w:sz w:val="24"/>
          <w:highlight w:val="none"/>
          <w:lang w:eastAsia="zh-CN"/>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bCs w:val="0"/>
          <w:color w:val="000000"/>
          <w:sz w:val="24"/>
          <w:highlight w:val="none"/>
          <w:lang w:eastAsia="zh-CN"/>
        </w:rPr>
        <w:t xml:space="preserve">20%</w:t>
      </w:r>
      <w:r>
        <w:rPr>
          <w:rFonts w:hint="eastAsia" w:ascii="宋体" w:hAnsi="宋体"/>
          <w:b w:val="0"/>
          <w:bCs/>
          <w:color w:val="000000"/>
          <w:sz w:val="24"/>
          <w:highlight w:val="none"/>
          <w:lang w:eastAsia="zh-CN"/>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val="0"/>
          <w:bCs/>
          <w:color w:val="000000"/>
          <w:sz w:val="24"/>
          <w:highlight w:val="none"/>
          <w:lang w:eastAsia="zh-CN"/>
        </w:rPr>
      </w:r>
      <w:r/>
    </w:p>
    <w:p>
      <w:pPr>
        <w:pStyle w:val="949"/>
        <w:contextualSpacing w:val="0"/>
        <w:ind w:firstLine="480"/>
        <w:jc w:val="left"/>
        <w:keepLines w:val="0"/>
        <w:keepNext w:val="0"/>
        <w:pageBreakBefore w:val="0"/>
        <w:spacing w:before="0" w:after="0" w:line="425" w:lineRule="exact"/>
        <w:widowControl w:val="off"/>
        <w:tabs>
          <w:tab w:val="left" w:pos="2870" w:leader="none"/>
        </w:tabs>
        <w:rPr>
          <w:rFonts w:hint="eastAsia" w:ascii="宋体" w:hAnsi="宋体"/>
          <w:b w:val="0"/>
          <w:bCs/>
          <w:color w:val="000000"/>
          <w:sz w:val="24"/>
          <w:highlight w:val="none"/>
        </w:rPr>
        <w:suppressLineNumbers w:val="0"/>
      </w:pPr>
      <w:r>
        <w:rPr>
          <w:rFonts w:hint="eastAsia" w:ascii="宋体" w:hAnsi="宋体"/>
          <w:b w:val="0"/>
          <w:bCs/>
          <w:color w:val="000000"/>
          <w:sz w:val="24"/>
          <w:highlight w:val="none"/>
          <w:lang w:eastAsia="zh-CN"/>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b w:val="0"/>
          <w:bCs/>
          <w:color w:val="000000"/>
          <w:sz w:val="24"/>
          <w:highlight w:val="none"/>
          <w:lang w:eastAsia="zh-CN"/>
        </w:rPr>
      </w:r>
      <w:r/>
    </w:p>
    <w:p>
      <w:pPr>
        <w:pStyle w:val="949"/>
        <w:contextualSpacing w:val="0"/>
        <w:jc w:val="left"/>
        <w:keepLines w:val="0"/>
        <w:keepNext w:val="0"/>
        <w:pageBreakBefore w:val="0"/>
        <w:spacing w:before="0" w:after="0" w:line="425" w:lineRule="exact"/>
        <w:widowControl w:val="off"/>
        <w:tabs>
          <w:tab w:val="left" w:pos="2870" w:leader="none"/>
        </w:tabs>
        <w:rPr>
          <w:rFonts w:hint="eastAsia" w:ascii="宋体" w:hAnsi="宋体"/>
          <w:b w:val="0"/>
          <w:bCs/>
          <w:color w:val="000000"/>
          <w:sz w:val="24"/>
          <w:highlight w:val="none"/>
        </w:rPr>
        <w:suppressLineNumbers w:val="0"/>
      </w:pPr>
      <w:r>
        <w:rPr>
          <w:rFonts w:hint="eastAsia" w:ascii="宋体" w:hAnsi="宋体"/>
          <w:b w:val="0"/>
          <w:bCs/>
          <w:color w:val="000000"/>
          <w:sz w:val="24"/>
          <w:highlight w:val="none"/>
          <w:lang w:eastAsia="zh-CN"/>
        </w:rPr>
        <w:t xml:space="preserve">注：①填报“中小企业声明函”需严格按“工信部联企业〔2011〕300号通知中的《中小企业划型标准规定》进行。</w:t>
      </w:r>
      <w:r>
        <w:rPr>
          <w:rFonts w:hint="eastAsia" w:ascii="宋体" w:hAnsi="宋体"/>
          <w:b w:val="0"/>
          <w:bCs/>
          <w:color w:val="000000"/>
          <w:sz w:val="24"/>
          <w:highlight w:val="none"/>
          <w:lang w:eastAsia="zh-CN"/>
        </w:rPr>
      </w:r>
      <w:r/>
    </w:p>
    <w:p>
      <w:pPr>
        <w:pStyle w:val="949"/>
        <w:contextualSpacing w:val="0"/>
        <w:ind w:firstLine="480"/>
        <w:jc w:val="left"/>
        <w:keepLines w:val="0"/>
        <w:keepNext w:val="0"/>
        <w:pageBreakBefore w:val="0"/>
        <w:spacing w:before="0" w:after="0" w:line="425" w:lineRule="exact"/>
        <w:widowControl w:val="off"/>
        <w:tabs>
          <w:tab w:val="left" w:pos="2870" w:leader="none"/>
        </w:tabs>
        <w:rPr>
          <w:rFonts w:hint="eastAsia" w:ascii="宋体" w:hAnsi="宋体"/>
          <w:b w:val="0"/>
          <w:bCs w:val="0"/>
          <w:color w:val="000000"/>
          <w:sz w:val="24"/>
          <w:szCs w:val="24"/>
          <w:highlight w:val="none"/>
        </w:rPr>
        <w:suppressLineNumbers w:val="0"/>
      </w:pPr>
      <w:r>
        <w:rPr>
          <w:rFonts w:hint="eastAsia" w:ascii="宋体" w:hAnsi="宋体"/>
          <w:b w:val="0"/>
          <w:bCs/>
          <w:color w:val="000000"/>
          <w:sz w:val="24"/>
          <w:highlight w:val="none"/>
          <w:lang w:eastAsia="zh-CN"/>
        </w:rPr>
        <w:t xml:space="preserve">②若供应商提供的声明函或认定证明为虚假材料，按“政府采购法”相关规定处理并报请政府监管部门给予行政处罚。</w:t>
      </w:r>
      <w:r>
        <w:rPr>
          <w:rFonts w:hint="eastAsia" w:ascii="宋体" w:hAnsi="宋体"/>
          <w:b w:val="0"/>
          <w:bCs/>
          <w:color w:val="000000"/>
          <w:sz w:val="24"/>
          <w:highlight w:val="none"/>
          <w:lang w:eastAsia="zh-CN"/>
        </w:rPr>
      </w:r>
      <w:r/>
    </w:p>
    <w:p>
      <w:pPr>
        <w:pStyle w:val="949"/>
        <w:contextualSpacing w:val="0"/>
        <w:ind w:firstLine="482"/>
        <w:jc w:val="left"/>
        <w:keepLines w:val="0"/>
        <w:keepNext w:val="0"/>
        <w:pageBreakBefore w:val="0"/>
        <w:spacing w:before="0" w:after="0" w:line="425" w:lineRule="exact"/>
        <w:widowControl w:val="off"/>
        <w:tabs>
          <w:tab w:val="left" w:pos="2870" w:leader="none"/>
        </w:tabs>
        <w:rPr>
          <w:rFonts w:hint="eastAsia" w:ascii="宋体" w:hAnsi="宋体" w:eastAsia="宋体" w:cs="Times New Roman"/>
          <w:b/>
          <w:bCs w:val="0"/>
          <w:color w:val="000000"/>
          <w:sz w:val="24"/>
          <w:highlight w:val="none"/>
        </w:rPr>
        <w:suppressLineNumbers w:val="0"/>
      </w:pPr>
      <w:r>
        <w:rPr>
          <w:rFonts w:hint="eastAsia" w:ascii="宋体" w:hAnsi="宋体" w:eastAsia="宋体" w:cs="Times New Roman"/>
          <w:b/>
          <w:bCs w:val="0"/>
          <w:color w:val="000000"/>
          <w:sz w:val="24"/>
          <w:highlight w:val="none"/>
          <w:lang w:eastAsia="zh-CN"/>
        </w:rPr>
        <w:t xml:space="preserve">③若为专门面向中小企业采购的项目或者采购包，不再执行价格评审优惠的扶持政策。</w:t>
      </w:r>
      <w:r>
        <w:rPr>
          <w:rFonts w:hint="eastAsia" w:ascii="宋体" w:hAnsi="宋体" w:eastAsia="宋体" w:cs="Times New Roman"/>
          <w:b/>
          <w:bCs w:val="0"/>
          <w:color w:val="000000"/>
          <w:sz w:val="24"/>
          <w:highlight w:val="none"/>
          <w:lang w:eastAsia="zh-CN"/>
        </w:rPr>
      </w:r>
      <w:r/>
    </w:p>
    <w:p>
      <w:pPr>
        <w:pStyle w:val="949"/>
        <w:contextualSpacing w:val="0"/>
        <w:ind w:firstLine="480"/>
        <w:jc w:val="left"/>
        <w:keepLines w:val="0"/>
        <w:keepNext w:val="0"/>
        <w:pageBreakBefore w:val="0"/>
        <w:spacing w:before="0" w:after="0" w:line="425" w:lineRule="exact"/>
        <w:widowControl w:val="off"/>
        <w:tabs>
          <w:tab w:val="left" w:pos="2870" w:leader="none"/>
        </w:tabs>
        <w:rPr>
          <w:rFonts w:hint="eastAsia" w:ascii="宋体" w:hAnsi="宋体" w:eastAsia="宋体" w:cs="Times New Roman"/>
          <w:b w:val="0"/>
          <w:bCs/>
          <w:color w:val="000000"/>
          <w:sz w:val="24"/>
          <w:highlight w:val="none"/>
        </w:rPr>
        <w:suppressLineNumbers w:val="0"/>
      </w:pPr>
      <w:r>
        <w:rPr>
          <w:rFonts w:hint="eastAsia" w:ascii="宋体" w:hAnsi="宋体" w:eastAsia="宋体" w:cs="Times New Roman"/>
          <w:b w:val="0"/>
          <w:bCs/>
          <w:color w:val="000000"/>
          <w:sz w:val="24"/>
          <w:highlight w:val="none"/>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Times New Roman"/>
          <w:b/>
          <w:bCs w:val="0"/>
          <w:color w:val="000000"/>
          <w:sz w:val="24"/>
          <w:highlight w:val="none"/>
          <w:lang w:eastAsia="zh-CN"/>
        </w:rPr>
        <w:t xml:space="preserve">工业</w:t>
      </w:r>
      <w:r>
        <w:rPr>
          <w:rFonts w:hint="eastAsia" w:ascii="宋体" w:hAnsi="宋体" w:eastAsia="宋体" w:cs="Times New Roman"/>
          <w:b w:val="0"/>
          <w:bCs/>
          <w:color w:val="000000"/>
          <w:sz w:val="24"/>
          <w:highlight w:val="none"/>
          <w:lang w:val="zh-TW" w:eastAsia="zh-TW"/>
        </w:rPr>
        <w:t xml:space="preserve">。</w:t>
      </w:r>
      <w:r>
        <w:rPr>
          <w:rFonts w:hint="eastAsia" w:ascii="宋体" w:hAnsi="宋体" w:eastAsia="宋体" w:cs="Times New Roman"/>
          <w:b w:val="0"/>
          <w:bCs/>
          <w:color w:val="000000"/>
          <w:sz w:val="24"/>
          <w:highlight w:val="none"/>
          <w:lang w:eastAsia="zh-CN"/>
        </w:rPr>
      </w:r>
      <w:r/>
    </w:p>
    <w:p>
      <w:pPr>
        <w:pStyle w:val="984"/>
        <w:contextualSpacing w:val="0"/>
        <w:jc w:val="left"/>
        <w:spacing w:before="0" w:after="0" w:line="425" w:lineRule="exact"/>
        <w:rPr>
          <w:rFonts w:hAnsi="宋体" w:eastAsia="宋体"/>
          <w:color w:val="000000"/>
          <w:sz w:val="24"/>
          <w:szCs w:val="24"/>
          <w:highlight w:val="none"/>
        </w:rPr>
        <w:suppressLineNumbers w:val="0"/>
      </w:pPr>
      <w:r>
        <w:rPr>
          <w:rFonts w:hAnsi="宋体" w:eastAsia="宋体"/>
          <w:color w:val="000000"/>
          <w:sz w:val="24"/>
          <w:szCs w:val="24"/>
          <w:highlight w:val="none"/>
        </w:rPr>
        <w:t xml:space="preserve">二、综合评分标准：</w:t>
      </w:r>
      <w:r>
        <w:rPr>
          <w:rFonts w:hAnsi="宋体" w:eastAsia="宋体"/>
          <w:color w:val="000000"/>
          <w:sz w:val="24"/>
          <w:szCs w:val="24"/>
          <w:highlight w:val="none"/>
        </w:rPr>
      </w:r>
      <w:r/>
    </w:p>
    <w:p>
      <w:pPr>
        <w:pStyle w:val="985"/>
        <w:contextualSpacing w:val="0"/>
        <w:jc w:val="left"/>
        <w:spacing w:before="0" w:after="0" w:line="425"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（一）价格基准分：1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rPr>
        <w:t xml:space="preserve">（饮片价格10分、代加工及配送服务价格5分）</w:t>
      </w:r>
      <w:r>
        <w:rPr>
          <w:rFonts w:hint="eastAsia" w:ascii="宋体" w:hAnsi="宋体" w:eastAsia="宋体" w:cs="宋体"/>
          <w:b/>
          <w:bCs/>
          <w:color w:val="000000"/>
          <w:sz w:val="24"/>
          <w:szCs w:val="24"/>
          <w:highlight w:val="none"/>
          <w:lang w:val="en-US" w:eastAsia="zh-CN"/>
        </w:rPr>
      </w:r>
      <w:r/>
    </w:p>
    <w:p>
      <w:pPr>
        <w:pStyle w:val="949"/>
        <w:contextualSpacing w:val="0"/>
        <w:jc w:val="left"/>
        <w:spacing w:before="0" w:after="0" w:line="425" w:lineRule="exact"/>
        <w:rPr>
          <w:rFonts w:hint="eastAsia" w:ascii="宋体" w:hAnsi="宋体" w:eastAsia="宋体" w:cs="宋体"/>
          <w:b/>
          <w:bCs/>
          <w:color w:val="000000"/>
          <w:sz w:val="24"/>
          <w:highlight w:val="none"/>
        </w:rPr>
        <w:suppressLineNumbers w:val="0"/>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饮片价格（10分）</w:t>
      </w:r>
      <w:r>
        <w:rPr>
          <w:rFonts w:hint="eastAsia" w:ascii="宋体" w:hAnsi="宋体" w:eastAsia="宋体" w:cs="宋体"/>
          <w:b/>
          <w:bCs/>
          <w:color w:val="000000"/>
          <w:sz w:val="24"/>
          <w:highlight w:val="none"/>
          <w:lang w:val="en-US" w:eastAsia="zh-CN"/>
        </w:rPr>
      </w:r>
      <w:r/>
    </w:p>
    <w:p>
      <w:pPr>
        <w:pStyle w:val="949"/>
        <w:contextualSpacing w:val="0"/>
        <w:ind w:firstLine="480"/>
        <w:jc w:val="left"/>
        <w:spacing w:before="0" w:after="0" w:line="425"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第一步：投标报价不超过采购预算价格的，为有效投标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。超出此范围的投标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为无效投标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。无效投标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的投标文件不进行评审，也不得标。</w:t>
      </w:r>
      <w:r>
        <w:rPr>
          <w:rFonts w:hint="eastAsia" w:ascii="宋体" w:hAnsi="宋体"/>
          <w:color w:val="000000"/>
          <w:sz w:val="24"/>
          <w:highlight w:val="none"/>
        </w:rPr>
      </w:r>
      <w:r/>
    </w:p>
    <w:p>
      <w:pPr>
        <w:pStyle w:val="984"/>
        <w:contextualSpacing w:val="0"/>
        <w:ind w:firstLine="48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第二步：在所有有效投标</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中选择</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最低的确定为基准报价。</w:t>
      </w:r>
      <w:r>
        <w:rPr>
          <w:rFonts w:hint="eastAsia" w:hAnsi="宋体" w:eastAsia="宋体"/>
          <w:color w:val="000000"/>
          <w:sz w:val="24"/>
          <w:szCs w:val="24"/>
          <w:highlight w:val="none"/>
        </w:rPr>
      </w:r>
      <w:r/>
    </w:p>
    <w:p>
      <w:pPr>
        <w:pStyle w:val="984"/>
        <w:contextualSpacing w:val="0"/>
        <w:ind w:firstLine="48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第三步：将所有有效</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与基准</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相比较：等于基准</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的得1</w:t>
      </w:r>
      <w:r>
        <w:rPr>
          <w:rFonts w:hint="eastAsia" w:hAnsi="宋体" w:eastAsia="宋体"/>
          <w:color w:val="000000"/>
          <w:sz w:val="24"/>
          <w:szCs w:val="24"/>
          <w:highlight w:val="none"/>
          <w:lang w:val="en-US" w:eastAsia="zh-CN"/>
        </w:rPr>
        <w:t xml:space="preserve">0</w:t>
      </w:r>
      <w:r>
        <w:rPr>
          <w:rFonts w:hint="eastAsia" w:hAnsi="宋体" w:eastAsia="宋体"/>
          <w:color w:val="000000"/>
          <w:sz w:val="24"/>
          <w:szCs w:val="24"/>
          <w:highlight w:val="none"/>
        </w:rPr>
        <w:t xml:space="preserve">分，其他投标人的价格分按照下列公式计算（计算结果四舍五入保留两位小数）：</w:t>
      </w:r>
      <w:r>
        <w:rPr>
          <w:rFonts w:hint="eastAsia" w:hAnsi="宋体" w:eastAsia="宋体"/>
          <w:color w:val="000000"/>
          <w:sz w:val="24"/>
          <w:szCs w:val="24"/>
          <w:highlight w:val="none"/>
        </w:rPr>
      </w:r>
      <w:r/>
    </w:p>
    <w:p>
      <w:pPr>
        <w:pStyle w:val="949"/>
        <w:contextualSpacing w:val="0"/>
        <w:ind w:firstLine="480"/>
        <w:jc w:val="left"/>
        <w:spacing w:before="0" w:after="0" w:line="425" w:lineRule="exact"/>
        <w:rPr>
          <w:rFonts w:hint="eastAsia" w:ascii="宋体" w:hAnsi="宋体"/>
          <w:color w:val="000000"/>
          <w:sz w:val="24"/>
          <w:highlight w:val="none"/>
          <w:u w:val="single"/>
        </w:rPr>
        <w:suppressLineNumbers w:val="0"/>
      </w:pPr>
      <w:r>
        <w:rPr>
          <w:rFonts w:hint="eastAsia" w:ascii="宋体" w:hAnsi="宋体"/>
          <w:color w:val="000000"/>
          <w:sz w:val="24"/>
          <w:highlight w:val="none"/>
          <w:u w:val="single"/>
          <w:lang w:val="en-US" w:eastAsia="zh-CN"/>
        </w:rPr>
        <w:t xml:space="preserve">饮片价格</w:t>
      </w:r>
      <w:r>
        <w:rPr>
          <w:rFonts w:hint="eastAsia" w:ascii="宋体" w:hAnsi="宋体"/>
          <w:color w:val="000000"/>
          <w:sz w:val="24"/>
          <w:highlight w:val="none"/>
          <w:u w:val="single"/>
        </w:rPr>
        <w:t xml:space="preserve">得分＝（基准</w:t>
      </w:r>
      <w:r>
        <w:rPr>
          <w:rFonts w:hint="eastAsia" w:ascii="宋体" w:hAnsi="宋体"/>
          <w:color w:val="000000"/>
          <w:sz w:val="24"/>
          <w:highlight w:val="none"/>
          <w:u w:val="single"/>
          <w:lang w:eastAsia="zh-CN"/>
        </w:rPr>
        <w:t xml:space="preserve">优惠率</w:t>
      </w:r>
      <w:r>
        <w:rPr>
          <w:rFonts w:hint="eastAsia" w:ascii="宋体" w:hAnsi="宋体"/>
          <w:color w:val="000000"/>
          <w:sz w:val="24"/>
          <w:highlight w:val="none"/>
          <w:u w:val="single"/>
        </w:rPr>
        <w:t xml:space="preserve">/投标</w:t>
      </w:r>
      <w:r>
        <w:rPr>
          <w:rFonts w:hint="eastAsia" w:ascii="宋体" w:hAnsi="宋体"/>
          <w:color w:val="000000"/>
          <w:sz w:val="24"/>
          <w:highlight w:val="none"/>
          <w:u w:val="single"/>
          <w:lang w:eastAsia="zh-CN"/>
        </w:rPr>
        <w:t xml:space="preserve">优惠率</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%×100</w:t>
      </w:r>
      <w:r>
        <w:rPr>
          <w:rFonts w:hint="eastAsia" w:ascii="宋体" w:hAnsi="宋体"/>
          <w:color w:val="000000"/>
          <w:sz w:val="24"/>
          <w:highlight w:val="none"/>
          <w:u w:val="single"/>
        </w:rPr>
      </w:r>
      <w:r/>
    </w:p>
    <w:p>
      <w:pPr>
        <w:pStyle w:val="949"/>
        <w:contextualSpacing w:val="0"/>
        <w:jc w:val="left"/>
        <w:spacing w:before="0" w:after="0" w:line="425" w:lineRule="exact"/>
        <w:rPr>
          <w:rFonts w:hint="eastAsia" w:ascii="宋体" w:hAnsi="宋体" w:eastAsia="宋体" w:cs="宋体"/>
          <w:b/>
          <w:bCs/>
          <w:color w:val="000000"/>
          <w:sz w:val="24"/>
          <w:highlight w:val="none"/>
        </w:rPr>
        <w:suppressLineNumbers w:val="0"/>
      </w:pPr>
      <w:r>
        <w:rPr>
          <w:rFonts w:hint="eastAsia" w:ascii="宋体" w:hAnsi="宋体" w:eastAsia="宋体" w:cs="宋体"/>
          <w:b/>
          <w:bCs/>
          <w:color w:val="000000"/>
          <w:sz w:val="24"/>
          <w:highlight w:val="none"/>
          <w:lang w:val="en-US" w:eastAsia="zh-CN"/>
        </w:rPr>
        <w:t xml:space="preserve">2、代加工服务及配送服务价格</w:t>
      </w: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highlight w:val="none"/>
          <w:lang w:val="en-US" w:eastAsia="zh-CN"/>
        </w:rPr>
      </w:r>
      <w:r/>
    </w:p>
    <w:p>
      <w:pPr>
        <w:pStyle w:val="949"/>
        <w:contextualSpacing w:val="0"/>
        <w:ind w:firstLine="480"/>
        <w:jc w:val="left"/>
        <w:spacing w:before="0" w:after="0" w:line="425"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第一步：投标报价不超过采购预算价格的，为有效投标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。超出此范围的投标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为无效投标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。无效投标</w:t>
      </w:r>
      <w:r>
        <w:rPr>
          <w:rFonts w:hint="eastAsia" w:hAnsi="宋体" w:eastAsia="宋体"/>
          <w:color w:val="000000"/>
          <w:sz w:val="24"/>
          <w:szCs w:val="24"/>
          <w:highlight w:val="none"/>
          <w:lang w:eastAsia="zh-CN"/>
        </w:rPr>
        <w:t xml:space="preserve">优惠率</w:t>
      </w:r>
      <w:r>
        <w:rPr>
          <w:rFonts w:hint="eastAsia" w:ascii="宋体" w:hAnsi="宋体"/>
          <w:color w:val="000000"/>
          <w:sz w:val="24"/>
          <w:highlight w:val="none"/>
        </w:rPr>
        <w:t xml:space="preserve">的投标文件不进行评审，也不得标。</w:t>
      </w:r>
      <w:r>
        <w:rPr>
          <w:rFonts w:hint="eastAsia" w:ascii="宋体" w:hAnsi="宋体"/>
          <w:color w:val="000000"/>
          <w:sz w:val="24"/>
          <w:highlight w:val="none"/>
        </w:rPr>
      </w:r>
      <w:r/>
    </w:p>
    <w:p>
      <w:pPr>
        <w:pStyle w:val="984"/>
        <w:contextualSpacing w:val="0"/>
        <w:ind w:firstLine="48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第二步：在所有有效投标</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中选择</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最低的确定为基准报价。</w:t>
      </w:r>
      <w:r>
        <w:rPr>
          <w:rFonts w:hint="eastAsia" w:hAnsi="宋体" w:eastAsia="宋体"/>
          <w:color w:val="000000"/>
          <w:sz w:val="24"/>
          <w:szCs w:val="24"/>
          <w:highlight w:val="none"/>
        </w:rPr>
      </w:r>
      <w:r/>
    </w:p>
    <w:p>
      <w:pPr>
        <w:pStyle w:val="984"/>
        <w:contextualSpacing w:val="0"/>
        <w:ind w:firstLine="48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第三步：将所有有效</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与基准</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相比较：等于基准</w:t>
      </w:r>
      <w:r>
        <w:rPr>
          <w:rFonts w:hint="eastAsia" w:hAnsi="宋体" w:eastAsia="宋体"/>
          <w:color w:val="000000"/>
          <w:sz w:val="24"/>
          <w:szCs w:val="24"/>
          <w:highlight w:val="none"/>
          <w:lang w:eastAsia="zh-CN"/>
        </w:rPr>
        <w:t xml:space="preserve">优惠率</w:t>
      </w:r>
      <w:r>
        <w:rPr>
          <w:rFonts w:hint="eastAsia" w:hAnsi="宋体" w:eastAsia="宋体"/>
          <w:color w:val="000000"/>
          <w:sz w:val="24"/>
          <w:szCs w:val="24"/>
          <w:highlight w:val="none"/>
        </w:rPr>
        <w:t xml:space="preserve">的得</w:t>
      </w:r>
      <w:r>
        <w:rPr>
          <w:rFonts w:hint="eastAsia" w:hAnsi="宋体" w:eastAsia="宋体"/>
          <w:color w:val="000000"/>
          <w:sz w:val="24"/>
          <w:szCs w:val="24"/>
          <w:highlight w:val="none"/>
          <w:lang w:val="en-US" w:eastAsia="zh-CN"/>
        </w:rPr>
        <w:t xml:space="preserve">5</w:t>
      </w:r>
      <w:r>
        <w:rPr>
          <w:rFonts w:hint="eastAsia" w:hAnsi="宋体" w:eastAsia="宋体"/>
          <w:color w:val="000000"/>
          <w:sz w:val="24"/>
          <w:szCs w:val="24"/>
          <w:highlight w:val="none"/>
        </w:rPr>
        <w:t xml:space="preserve">分，其他投标人的价格分按照下列公式计算（计算结果四舍五入保留两位小数）：</w:t>
      </w:r>
      <w:r>
        <w:rPr>
          <w:rFonts w:hint="eastAsia" w:hAnsi="宋体" w:eastAsia="宋体"/>
          <w:color w:val="000000"/>
          <w:sz w:val="24"/>
          <w:szCs w:val="24"/>
          <w:highlight w:val="none"/>
        </w:rPr>
      </w:r>
      <w:r/>
    </w:p>
    <w:p>
      <w:pPr>
        <w:pStyle w:val="949"/>
        <w:contextualSpacing w:val="0"/>
        <w:ind w:firstLine="480"/>
        <w:jc w:val="left"/>
        <w:spacing w:before="0" w:after="0" w:line="425" w:lineRule="exact"/>
        <w:rPr>
          <w:rFonts w:hint="eastAsia" w:ascii="宋体" w:hAnsi="宋体"/>
          <w:color w:val="000000"/>
          <w:sz w:val="24"/>
          <w:highlight w:val="none"/>
          <w:u w:val="single"/>
        </w:rPr>
        <w:suppressLineNumbers w:val="0"/>
      </w:pPr>
      <w:r>
        <w:rPr>
          <w:rFonts w:hint="eastAsia" w:ascii="宋体" w:hAnsi="宋体"/>
          <w:color w:val="000000"/>
          <w:sz w:val="24"/>
          <w:highlight w:val="none"/>
          <w:u w:val="single"/>
          <w:lang w:val="en-US" w:eastAsia="zh-CN"/>
        </w:rPr>
        <w:t xml:space="preserve">代加工服务及配送服务价格</w:t>
      </w:r>
      <w:r>
        <w:rPr>
          <w:rFonts w:hint="eastAsia" w:ascii="宋体" w:hAnsi="宋体"/>
          <w:color w:val="000000"/>
          <w:sz w:val="24"/>
          <w:highlight w:val="none"/>
          <w:u w:val="single"/>
        </w:rPr>
        <w:t xml:space="preserve">得分＝（基准</w:t>
      </w:r>
      <w:r>
        <w:rPr>
          <w:rFonts w:hint="eastAsia" w:ascii="宋体" w:hAnsi="宋体"/>
          <w:color w:val="000000"/>
          <w:sz w:val="24"/>
          <w:highlight w:val="none"/>
          <w:u w:val="single"/>
          <w:lang w:eastAsia="zh-CN"/>
        </w:rPr>
        <w:t xml:space="preserve">优惠率</w:t>
      </w:r>
      <w:r>
        <w:rPr>
          <w:rFonts w:hint="eastAsia" w:ascii="宋体" w:hAnsi="宋体"/>
          <w:color w:val="000000"/>
          <w:sz w:val="24"/>
          <w:highlight w:val="none"/>
          <w:u w:val="single"/>
        </w:rPr>
        <w:t xml:space="preserve">/投标</w:t>
      </w:r>
      <w:r>
        <w:rPr>
          <w:rFonts w:hint="eastAsia" w:ascii="宋体" w:hAnsi="宋体"/>
          <w:color w:val="000000"/>
          <w:sz w:val="24"/>
          <w:highlight w:val="none"/>
          <w:u w:val="single"/>
          <w:lang w:eastAsia="zh-CN"/>
        </w:rPr>
        <w:t xml:space="preserve">优惠率</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%×100</w:t>
      </w:r>
      <w:r>
        <w:rPr>
          <w:rFonts w:hint="eastAsia" w:ascii="宋体" w:hAnsi="宋体"/>
          <w:color w:val="000000"/>
          <w:sz w:val="24"/>
          <w:highlight w:val="none"/>
          <w:u w:val="single"/>
        </w:rPr>
      </w:r>
      <w:r/>
    </w:p>
    <w:p>
      <w:pPr>
        <w:pStyle w:val="984"/>
        <w:contextualSpacing w:val="0"/>
        <w:jc w:val="left"/>
        <w:spacing w:before="0" w:after="0" w:line="425" w:lineRule="exact"/>
        <w:rPr>
          <w:rFonts w:hAnsi="宋体" w:eastAsia="宋体"/>
          <w:b/>
          <w:bCs/>
          <w:color w:val="000000"/>
          <w:sz w:val="24"/>
          <w:szCs w:val="24"/>
          <w:highlight w:val="none"/>
        </w:rPr>
        <w:suppressLineNumbers w:val="0"/>
      </w:pPr>
      <w:r>
        <w:rPr>
          <w:rFonts w:hint="eastAsia" w:hAnsi="宋体" w:eastAsia="宋体"/>
          <w:b/>
          <w:bCs/>
          <w:color w:val="000000"/>
          <w:sz w:val="24"/>
          <w:szCs w:val="24"/>
          <w:highlight w:val="none"/>
          <w:lang w:val="en-US" w:eastAsia="zh-CN"/>
        </w:rPr>
        <w:t xml:space="preserve">3、合计价格得分=饮片价格得分+代加工服务及配送服务价格得分</w:t>
      </w:r>
      <w:r>
        <w:rPr>
          <w:rFonts w:hAnsi="宋体" w:eastAsia="宋体"/>
          <w:b/>
          <w:bCs/>
          <w:color w:val="000000"/>
          <w:sz w:val="24"/>
          <w:szCs w:val="24"/>
          <w:highlight w:val="none"/>
          <w:lang w:val="en-US" w:eastAsia="zh-CN"/>
        </w:rPr>
      </w:r>
      <w:r/>
    </w:p>
    <w:p>
      <w:pPr>
        <w:pStyle w:val="984"/>
        <w:contextualSpacing w:val="0"/>
        <w:jc w:val="left"/>
        <w:spacing w:before="0" w:after="0" w:line="425" w:lineRule="exact"/>
        <w:rPr>
          <w:rFonts w:hAnsi="宋体" w:eastAsia="宋体"/>
          <w:b/>
          <w:bCs/>
          <w:color w:val="000000"/>
          <w:sz w:val="24"/>
          <w:szCs w:val="24"/>
          <w:highlight w:val="none"/>
        </w:rPr>
        <w:suppressLineNumbers w:val="0"/>
      </w:pPr>
      <w:r>
        <w:rPr>
          <w:rFonts w:hint="eastAsia" w:hAnsi="宋体" w:eastAsia="宋体"/>
          <w:b/>
          <w:bCs/>
          <w:color w:val="000000"/>
          <w:sz w:val="24"/>
          <w:szCs w:val="24"/>
          <w:highlight w:val="none"/>
        </w:rPr>
        <w:t xml:space="preserve">（二）</w:t>
      </w:r>
      <w:r>
        <w:rPr>
          <w:rFonts w:hint="eastAsia" w:hAnsi="宋体" w:eastAsia="宋体"/>
          <w:b/>
          <w:bCs/>
          <w:color w:val="000000"/>
          <w:sz w:val="24"/>
          <w:szCs w:val="24"/>
          <w:highlight w:val="none"/>
          <w:lang w:eastAsia="zh-CN"/>
        </w:rPr>
        <w:t xml:space="preserve">服务</w:t>
      </w:r>
      <w:r>
        <w:rPr>
          <w:rFonts w:hint="eastAsia" w:hAnsi="宋体" w:eastAsia="宋体"/>
          <w:b/>
          <w:bCs/>
          <w:color w:val="000000"/>
          <w:sz w:val="24"/>
          <w:szCs w:val="24"/>
          <w:highlight w:val="none"/>
        </w:rPr>
        <w:t xml:space="preserve">方案比较（</w:t>
      </w:r>
      <w:r>
        <w:rPr>
          <w:rFonts w:hint="eastAsia" w:hAnsi="宋体" w:eastAsia="宋体"/>
          <w:b/>
          <w:bCs/>
          <w:color w:val="000000"/>
          <w:sz w:val="24"/>
          <w:szCs w:val="24"/>
          <w:highlight w:val="none"/>
          <w:lang w:val="en-US" w:eastAsia="zh-CN"/>
        </w:rPr>
        <w:t xml:space="preserve">4</w:t>
      </w:r>
      <w:r>
        <w:rPr>
          <w:rFonts w:hint="eastAsia" w:hAnsi="宋体" w:eastAsia="宋体"/>
          <w:b/>
          <w:bCs/>
          <w:color w:val="000000"/>
          <w:sz w:val="24"/>
          <w:szCs w:val="24"/>
          <w:highlight w:val="none"/>
          <w:lang w:val="en-US" w:eastAsia="zh-CN"/>
        </w:rPr>
        <w:t xml:space="preserve">0</w:t>
      </w:r>
      <w:r>
        <w:rPr>
          <w:rFonts w:hint="eastAsia" w:hAnsi="宋体" w:eastAsia="宋体"/>
          <w:b/>
          <w:bCs/>
          <w:color w:val="000000"/>
          <w:sz w:val="24"/>
          <w:szCs w:val="24"/>
          <w:highlight w:val="none"/>
        </w:rPr>
        <w:t xml:space="preserve">分）</w:t>
      </w:r>
      <w:r>
        <w:rPr>
          <w:rFonts w:hAnsi="宋体" w:eastAsia="宋体"/>
          <w:b/>
          <w:bCs/>
          <w:color w:val="000000"/>
          <w:sz w:val="24"/>
          <w:szCs w:val="24"/>
          <w:highlight w:val="none"/>
        </w:rPr>
      </w:r>
      <w:r/>
    </w:p>
    <w:p>
      <w:pPr>
        <w:pStyle w:val="949"/>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项目整体设想与策划</w:t>
      </w:r>
      <w:r>
        <w:rPr>
          <w:rFonts w:hint="eastAsia" w:ascii="宋体" w:hAnsi="宋体" w:eastAsia="宋体" w:cs="宋体"/>
          <w:color w:val="000000"/>
          <w:sz w:val="24"/>
          <w:highlight w:val="none"/>
          <w:lang w:eastAsia="zh-CN"/>
        </w:rPr>
        <w:t xml:space="preserve">：根据项目特点和需求进行精准定位、</w:t>
      </w:r>
      <w:r>
        <w:rPr>
          <w:rFonts w:hint="eastAsia" w:ascii="宋体" w:hAnsi="宋体" w:eastAsia="宋体" w:cs="宋体"/>
          <w:color w:val="000000"/>
          <w:sz w:val="24"/>
          <w:highlight w:val="none"/>
          <w:lang w:eastAsia="zh-CN"/>
        </w:rPr>
        <w:t xml:space="preserve">针对</w:t>
      </w:r>
      <w:r>
        <w:rPr>
          <w:rFonts w:hint="eastAsia" w:ascii="宋体" w:hAnsi="宋体" w:eastAsia="宋体" w:cs="宋体"/>
          <w:color w:val="000000"/>
          <w:sz w:val="24"/>
          <w:highlight w:val="none"/>
          <w:lang w:eastAsia="zh-CN"/>
        </w:rPr>
        <w:t xml:space="preserve">服务理念、管理思路及重点难点进行分析。</w:t>
      </w:r>
      <w:r>
        <w:rPr>
          <w:rFonts w:hint="eastAsia" w:ascii="宋体" w:hAnsi="宋体" w:eastAsia="宋体" w:cs="宋体"/>
          <w:color w:val="000000"/>
          <w:sz w:val="24"/>
          <w:highlight w:val="none"/>
        </w:rPr>
        <w:t xml:space="preserve">对项目需求分析</w:t>
      </w:r>
      <w:r>
        <w:rPr>
          <w:rFonts w:hint="eastAsia" w:ascii="宋体" w:hAnsi="宋体" w:eastAsia="宋体" w:cs="宋体"/>
          <w:color w:val="000000"/>
          <w:sz w:val="24"/>
          <w:szCs w:val="24"/>
          <w:highlight w:val="none"/>
        </w:rPr>
        <w:t xml:space="preserve">科学合理、针对性强</w:t>
      </w:r>
      <w:r>
        <w:rPr>
          <w:rFonts w:hint="eastAsia" w:ascii="宋体" w:hAnsi="宋体" w:eastAsia="宋体" w:cs="宋体"/>
          <w:color w:val="000000"/>
          <w:sz w:val="24"/>
          <w:highlight w:val="none"/>
        </w:rPr>
        <w:t xml:space="preserve">，能够实质性满足项目需求</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分；对项目需求分析较</w:t>
      </w:r>
      <w:r>
        <w:rPr>
          <w:rFonts w:hint="eastAsia" w:ascii="宋体" w:hAnsi="宋体" w:eastAsia="宋体" w:cs="宋体"/>
          <w:color w:val="000000"/>
          <w:sz w:val="24"/>
          <w:szCs w:val="24"/>
          <w:highlight w:val="none"/>
        </w:rPr>
        <w:t xml:space="preserve">科学合理、</w:t>
      </w:r>
      <w:r>
        <w:rPr>
          <w:rFonts w:hint="eastAsia" w:ascii="宋体" w:hAnsi="宋体" w:eastAsia="宋体" w:cs="宋体"/>
          <w:color w:val="000000"/>
          <w:sz w:val="24"/>
          <w:szCs w:val="24"/>
          <w:highlight w:val="none"/>
          <w:lang w:eastAsia="zh-CN"/>
        </w:rPr>
        <w:t xml:space="preserve">具有一定的</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、较能满足项目需求得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highlight w:val="none"/>
        </w:rPr>
        <w:t xml:space="preserve">；对项目需求分析一般，</w:t>
      </w:r>
      <w:r>
        <w:rPr>
          <w:rFonts w:hint="eastAsia" w:ascii="宋体" w:hAnsi="宋体" w:eastAsia="宋体" w:cs="宋体"/>
          <w:color w:val="000000"/>
          <w:sz w:val="24"/>
          <w:highlight w:val="none"/>
          <w:lang w:eastAsia="zh-CN"/>
        </w:rPr>
        <w:t xml:space="preserve">基本</w:t>
      </w:r>
      <w:r>
        <w:rPr>
          <w:rFonts w:hint="eastAsia" w:ascii="宋体" w:hAnsi="宋体" w:eastAsia="宋体" w:cs="宋体"/>
          <w:color w:val="000000"/>
          <w:sz w:val="24"/>
          <w:highlight w:val="none"/>
        </w:rPr>
        <w:t xml:space="preserve">满足项目需求</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szCs w:val="24"/>
          <w:highlight w:val="none"/>
        </w:rPr>
        <w:t xml:space="preserve">无相关内容不得分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49"/>
        <w:contextualSpacing w:val="0"/>
        <w:jc w:val="left"/>
        <w:spacing w:before="0" w:after="0" w:line="425" w:lineRule="exact"/>
        <w:rPr>
          <w:rFonts w:hint="eastAsia" w:ascii="宋体" w:hAnsi="宋体" w:eastAsia="宋体"/>
          <w:color w:val="000000"/>
          <w:sz w:val="24"/>
          <w:highlight w:val="none"/>
        </w:rPr>
        <w:suppressLineNumbers w:val="0"/>
      </w:pPr>
      <w:r>
        <w:rPr>
          <w:rFonts w:hint="eastAsia" w:ascii="宋体" w:hAnsi="宋体" w:eastAsia="宋体" w:cs="宋体"/>
          <w:color w:val="000000"/>
          <w:sz w:val="24"/>
          <w:highlight w:val="none"/>
          <w:lang w:val="en-US" w:eastAsia="zh-CN"/>
        </w:rPr>
        <w:t xml:space="preserve">2、针对本项目的服务方案，包括不限于中药饮片供应、加工服务供应、工作部署或人员安排等。</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szCs w:val="24"/>
          <w:highlight w:val="none"/>
        </w:rPr>
        <w:t xml:space="preserve">科学合理、切实可行、针对性强</w:t>
      </w:r>
      <w:r>
        <w:rPr>
          <w:rFonts w:hint="eastAsia" w:ascii="宋体" w:hAnsi="宋体" w:eastAsia="宋体" w:cs="宋体"/>
          <w:color w:val="000000"/>
          <w:sz w:val="24"/>
          <w:highlight w:val="none"/>
        </w:rPr>
        <w:t xml:space="preserve">，能够实质性</w:t>
      </w:r>
      <w:r>
        <w:rPr>
          <w:rFonts w:hint="eastAsia" w:ascii="宋体" w:hAnsi="宋体"/>
          <w:color w:val="000000"/>
          <w:sz w:val="24"/>
          <w:highlight w:val="none"/>
        </w:rPr>
        <w:t xml:space="preserve">满足项目需求</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分；方案较</w:t>
      </w:r>
      <w:r>
        <w:rPr>
          <w:rFonts w:hint="eastAsia" w:hAnsi="宋体" w:eastAsia="宋体"/>
          <w:color w:val="000000"/>
          <w:sz w:val="24"/>
          <w:szCs w:val="24"/>
          <w:highlight w:val="none"/>
        </w:rPr>
        <w:t xml:space="preserve">科学合理、</w:t>
      </w:r>
      <w:r>
        <w:rPr>
          <w:rFonts w:hint="eastAsia" w:hAnsi="宋体" w:eastAsia="宋体"/>
          <w:color w:val="000000"/>
          <w:sz w:val="24"/>
          <w:szCs w:val="24"/>
          <w:highlight w:val="none"/>
          <w:lang w:eastAsia="zh-CN"/>
        </w:rPr>
        <w:t xml:space="preserve">具有一定的</w:t>
      </w:r>
      <w:r>
        <w:rPr>
          <w:rFonts w:hint="eastAsia" w:hAnsi="宋体" w:eastAsia="宋体"/>
          <w:color w:val="000000"/>
          <w:sz w:val="24"/>
          <w:szCs w:val="24"/>
          <w:highlight w:val="none"/>
        </w:rPr>
        <w:t xml:space="preserve">可行</w:t>
      </w:r>
      <w:r>
        <w:rPr>
          <w:rFonts w:hint="eastAsia" w:hAnsi="宋体" w:eastAsia="宋体"/>
          <w:color w:val="000000"/>
          <w:sz w:val="24"/>
          <w:szCs w:val="24"/>
          <w:highlight w:val="none"/>
          <w:lang w:eastAsia="zh-CN"/>
        </w:rPr>
        <w:t xml:space="preserve">性和</w:t>
      </w:r>
      <w:r>
        <w:rPr>
          <w:rFonts w:hint="eastAsia" w:hAnsi="宋体" w:eastAsia="宋体"/>
          <w:color w:val="000000"/>
          <w:sz w:val="24"/>
          <w:szCs w:val="24"/>
          <w:highlight w:val="none"/>
        </w:rPr>
        <w:t xml:space="preserve">针对性</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较</w:t>
      </w:r>
      <w:r>
        <w:rPr>
          <w:rFonts w:hint="eastAsia" w:ascii="宋体" w:hAnsi="宋体"/>
          <w:color w:val="000000"/>
          <w:sz w:val="24"/>
          <w:highlight w:val="none"/>
        </w:rPr>
        <w:t xml:space="preserve">能满足项目需求得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分；方案</w:t>
      </w:r>
      <w:r>
        <w:rPr>
          <w:rFonts w:hint="eastAsia" w:ascii="宋体" w:hAnsi="宋体"/>
          <w:color w:val="000000"/>
          <w:sz w:val="24"/>
          <w:highlight w:val="none"/>
          <w:lang w:eastAsia="zh-CN"/>
        </w:rPr>
        <w:t xml:space="preserve">基本</w:t>
      </w:r>
      <w:r>
        <w:rPr>
          <w:rFonts w:hint="eastAsia" w:hAnsi="宋体" w:eastAsia="宋体"/>
          <w:color w:val="000000"/>
          <w:sz w:val="24"/>
          <w:szCs w:val="24"/>
          <w:highlight w:val="none"/>
        </w:rPr>
        <w:t xml:space="preserve">合理</w:t>
      </w:r>
      <w:r>
        <w:rPr>
          <w:rFonts w:hint="eastAsia" w:hAnsi="宋体" w:eastAsia="宋体"/>
          <w:color w:val="000000"/>
          <w:sz w:val="24"/>
          <w:szCs w:val="24"/>
          <w:highlight w:val="none"/>
          <w:lang w:eastAsia="zh-CN"/>
        </w:rPr>
        <w:t xml:space="preserve">，</w:t>
      </w:r>
      <w:r>
        <w:rPr>
          <w:rFonts w:hint="eastAsia" w:ascii="宋体" w:hAnsi="宋体"/>
          <w:color w:val="000000"/>
          <w:sz w:val="24"/>
          <w:highlight w:val="none"/>
        </w:rPr>
        <w:t xml:space="preserve">科学</w:t>
      </w:r>
      <w:r>
        <w:rPr>
          <w:rFonts w:hint="eastAsia" w:ascii="宋体" w:hAnsi="宋体"/>
          <w:color w:val="000000"/>
          <w:sz w:val="24"/>
          <w:highlight w:val="none"/>
          <w:lang w:eastAsia="zh-CN"/>
        </w:rPr>
        <w:t xml:space="preserve">性、</w:t>
      </w:r>
      <w:r>
        <w:rPr>
          <w:rFonts w:hint="eastAsia" w:ascii="宋体" w:hAnsi="宋体"/>
          <w:color w:val="000000"/>
          <w:sz w:val="24"/>
          <w:highlight w:val="none"/>
        </w:rPr>
        <w:t xml:space="preserve">可行性一般，</w:t>
      </w:r>
      <w:r>
        <w:rPr>
          <w:rFonts w:hint="eastAsia" w:ascii="宋体" w:hAnsi="宋体"/>
          <w:color w:val="000000"/>
          <w:sz w:val="24"/>
          <w:highlight w:val="none"/>
          <w:lang w:eastAsia="zh-CN"/>
        </w:rPr>
        <w:t xml:space="preserve">基本</w:t>
      </w:r>
      <w:r>
        <w:rPr>
          <w:rFonts w:hint="eastAsia" w:ascii="宋体" w:hAnsi="宋体"/>
          <w:color w:val="000000"/>
          <w:sz w:val="24"/>
          <w:highlight w:val="none"/>
        </w:rPr>
        <w:t xml:space="preserve">满足项目需求</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s="宋体"/>
          <w:color w:val="000000"/>
          <w:sz w:val="24"/>
          <w:szCs w:val="24"/>
          <w:highlight w:val="none"/>
        </w:rPr>
        <w:t xml:space="preserve">无相关内容不得分</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highlight w:val="none"/>
          <w:lang w:val="en-US" w:eastAsia="zh-CN"/>
        </w:rPr>
      </w:r>
      <w:r/>
    </w:p>
    <w:p>
      <w:pPr>
        <w:pStyle w:val="949"/>
        <w:contextualSpacing w:val="0"/>
        <w:jc w:val="left"/>
        <w:spacing w:before="0" w:after="0" w:line="425" w:lineRule="exact"/>
        <w:rPr>
          <w:rFonts w:hint="eastAsia" w:ascii="宋体" w:hAnsi="宋体" w:eastAsia="宋体"/>
          <w:color w:val="000000"/>
          <w:sz w:val="24"/>
          <w:highlight w:val="none"/>
        </w:rPr>
        <w:suppressLineNumbers w:val="0"/>
      </w:pPr>
      <w:r>
        <w:rPr>
          <w:rFonts w:hint="eastAsia" w:ascii="宋体" w:hAnsi="宋体" w:eastAsia="宋体"/>
          <w:color w:val="000000"/>
          <w:sz w:val="24"/>
          <w:highlight w:val="none"/>
          <w:lang w:val="en-US" w:eastAsia="zh-CN"/>
        </w:rPr>
        <w:t xml:space="preserve">3、信息系统对接方案：</w:t>
      </w:r>
      <w:r>
        <w:rPr>
          <w:rFonts w:hint="eastAsia" w:ascii="宋体" w:hAnsi="宋体" w:eastAsia="宋体" w:cs="宋体"/>
          <w:color w:val="000000"/>
          <w:sz w:val="24"/>
          <w:highlight w:val="none"/>
          <w:lang w:val="en-US" w:eastAsia="zh-CN"/>
        </w:rPr>
        <w:t xml:space="preserve">包括不限于处方实时传输、</w:t>
      </w:r>
      <w:r>
        <w:rPr>
          <w:rFonts w:hint="eastAsia" w:ascii="宋体" w:hAnsi="宋体" w:eastAsia="宋体"/>
          <w:color w:val="000000"/>
          <w:sz w:val="24"/>
          <w:highlight w:val="none"/>
          <w:lang w:val="en-US" w:eastAsia="zh-CN"/>
        </w:rPr>
        <w:t xml:space="preserve">监控药品质量及合理用药、更新配备的软硬件系统等。</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szCs w:val="24"/>
          <w:highlight w:val="none"/>
        </w:rPr>
        <w:t xml:space="preserve">科学合理、切实可行、针对性强</w:t>
      </w:r>
      <w:r>
        <w:rPr>
          <w:rFonts w:hint="eastAsia" w:ascii="宋体" w:hAnsi="宋体" w:eastAsia="宋体" w:cs="宋体"/>
          <w:color w:val="000000"/>
          <w:sz w:val="24"/>
          <w:highlight w:val="none"/>
        </w:rPr>
        <w:t xml:space="preserve">，能够实质性</w:t>
      </w:r>
      <w:r>
        <w:rPr>
          <w:rFonts w:hint="eastAsia" w:ascii="宋体" w:hAnsi="宋体"/>
          <w:color w:val="000000"/>
          <w:sz w:val="24"/>
          <w:highlight w:val="none"/>
        </w:rPr>
        <w:t xml:space="preserve">满足项目需求</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分；方案较</w:t>
      </w:r>
      <w:r>
        <w:rPr>
          <w:rFonts w:hint="eastAsia" w:hAnsi="宋体" w:eastAsia="宋体"/>
          <w:color w:val="000000"/>
          <w:sz w:val="24"/>
          <w:szCs w:val="24"/>
          <w:highlight w:val="none"/>
        </w:rPr>
        <w:t xml:space="preserve">科学合理、</w:t>
      </w:r>
      <w:r>
        <w:rPr>
          <w:rFonts w:hint="eastAsia" w:hAnsi="宋体" w:eastAsia="宋体"/>
          <w:color w:val="000000"/>
          <w:sz w:val="24"/>
          <w:szCs w:val="24"/>
          <w:highlight w:val="none"/>
          <w:lang w:eastAsia="zh-CN"/>
        </w:rPr>
        <w:t xml:space="preserve">具有一定的</w:t>
      </w:r>
      <w:r>
        <w:rPr>
          <w:rFonts w:hint="eastAsia" w:hAnsi="宋体" w:eastAsia="宋体"/>
          <w:color w:val="000000"/>
          <w:sz w:val="24"/>
          <w:szCs w:val="24"/>
          <w:highlight w:val="none"/>
        </w:rPr>
        <w:t xml:space="preserve">可行</w:t>
      </w:r>
      <w:r>
        <w:rPr>
          <w:rFonts w:hint="eastAsia" w:hAnsi="宋体" w:eastAsia="宋体"/>
          <w:color w:val="000000"/>
          <w:sz w:val="24"/>
          <w:szCs w:val="24"/>
          <w:highlight w:val="none"/>
          <w:lang w:eastAsia="zh-CN"/>
        </w:rPr>
        <w:t xml:space="preserve">性和</w:t>
      </w:r>
      <w:r>
        <w:rPr>
          <w:rFonts w:hint="eastAsia" w:hAnsi="宋体" w:eastAsia="宋体"/>
          <w:color w:val="000000"/>
          <w:sz w:val="24"/>
          <w:szCs w:val="24"/>
          <w:highlight w:val="none"/>
        </w:rPr>
        <w:t xml:space="preserve">针对性</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较</w:t>
      </w:r>
      <w:r>
        <w:rPr>
          <w:rFonts w:hint="eastAsia" w:ascii="宋体" w:hAnsi="宋体"/>
          <w:color w:val="000000"/>
          <w:sz w:val="24"/>
          <w:highlight w:val="none"/>
        </w:rPr>
        <w:t xml:space="preserve">能满足项目需求得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分；方案</w:t>
      </w:r>
      <w:r>
        <w:rPr>
          <w:rFonts w:hint="eastAsia" w:ascii="宋体" w:hAnsi="宋体"/>
          <w:color w:val="000000"/>
          <w:sz w:val="24"/>
          <w:highlight w:val="none"/>
          <w:lang w:eastAsia="zh-CN"/>
        </w:rPr>
        <w:t xml:space="preserve">基本</w:t>
      </w:r>
      <w:r>
        <w:rPr>
          <w:rFonts w:hint="eastAsia" w:hAnsi="宋体" w:eastAsia="宋体"/>
          <w:color w:val="000000"/>
          <w:sz w:val="24"/>
          <w:szCs w:val="24"/>
          <w:highlight w:val="none"/>
        </w:rPr>
        <w:t xml:space="preserve">合理</w:t>
      </w:r>
      <w:r>
        <w:rPr>
          <w:rFonts w:hint="eastAsia" w:hAnsi="宋体" w:eastAsia="宋体"/>
          <w:color w:val="000000"/>
          <w:sz w:val="24"/>
          <w:szCs w:val="24"/>
          <w:highlight w:val="none"/>
          <w:lang w:eastAsia="zh-CN"/>
        </w:rPr>
        <w:t xml:space="preserve">，</w:t>
      </w:r>
      <w:r>
        <w:rPr>
          <w:rFonts w:hint="eastAsia" w:ascii="宋体" w:hAnsi="宋体"/>
          <w:color w:val="000000"/>
          <w:sz w:val="24"/>
          <w:highlight w:val="none"/>
        </w:rPr>
        <w:t xml:space="preserve">科学</w:t>
      </w:r>
      <w:r>
        <w:rPr>
          <w:rFonts w:hint="eastAsia" w:ascii="宋体" w:hAnsi="宋体"/>
          <w:color w:val="000000"/>
          <w:sz w:val="24"/>
          <w:highlight w:val="none"/>
          <w:lang w:eastAsia="zh-CN"/>
        </w:rPr>
        <w:t xml:space="preserve">性、</w:t>
      </w:r>
      <w:r>
        <w:rPr>
          <w:rFonts w:hint="eastAsia" w:ascii="宋体" w:hAnsi="宋体"/>
          <w:color w:val="000000"/>
          <w:sz w:val="24"/>
          <w:highlight w:val="none"/>
        </w:rPr>
        <w:t xml:space="preserve">可行性一般，</w:t>
      </w:r>
      <w:r>
        <w:rPr>
          <w:rFonts w:hint="eastAsia" w:ascii="宋体" w:hAnsi="宋体"/>
          <w:color w:val="000000"/>
          <w:sz w:val="24"/>
          <w:highlight w:val="none"/>
          <w:lang w:eastAsia="zh-CN"/>
        </w:rPr>
        <w:t xml:space="preserve">基本</w:t>
      </w:r>
      <w:r>
        <w:rPr>
          <w:rFonts w:hint="eastAsia" w:ascii="宋体" w:hAnsi="宋体"/>
          <w:color w:val="000000"/>
          <w:sz w:val="24"/>
          <w:highlight w:val="none"/>
        </w:rPr>
        <w:t xml:space="preserve">满足项目需求</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s="宋体"/>
          <w:color w:val="000000"/>
          <w:sz w:val="24"/>
          <w:szCs w:val="24"/>
          <w:highlight w:val="none"/>
        </w:rPr>
        <w:t xml:space="preserve">无相关内容不得分</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highlight w:val="none"/>
          <w:lang w:val="en-US" w:eastAsia="zh-CN"/>
        </w:rPr>
      </w:r>
      <w:r/>
    </w:p>
    <w:p>
      <w:pPr>
        <w:pStyle w:val="949"/>
        <w:contextualSpacing w:val="0"/>
        <w:jc w:val="left"/>
        <w:spacing w:before="0" w:after="0" w:line="425" w:lineRule="exact"/>
        <w:rPr>
          <w:rFonts w:hint="eastAsia" w:ascii="宋体" w:hAnsi="宋体" w:eastAsia="宋体" w:cs="Times New Roman"/>
          <w:color w:val="000000"/>
          <w:sz w:val="24"/>
          <w:highlight w:val="none"/>
        </w:rPr>
        <w:suppressLineNumbers w:val="0"/>
      </w:pPr>
      <w:r>
        <w:rPr>
          <w:rFonts w:hint="eastAsia" w:ascii="宋体" w:hAnsi="宋体" w:eastAsia="宋体"/>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中药饮片代加工做到每张处方从医院审方传方、企业接方审方、转换生产指令、审核出单、规范调配、加工流程、成品审核、配送等完整过程，每提供一项详细追溯说明得1分，最高得8分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949"/>
        <w:contextualSpacing w:val="0"/>
        <w:jc w:val="left"/>
        <w:spacing w:before="0" w:after="0" w:line="425" w:lineRule="exact"/>
        <w:rPr>
          <w:rFonts w:ascii="宋体" w:hAnsi="宋体"/>
          <w:color w:val="000000"/>
          <w:sz w:val="24"/>
          <w:highlight w:val="none"/>
        </w:rPr>
        <w:suppressLineNumbers w:val="0"/>
      </w:pPr>
      <w:r>
        <w:rPr>
          <w:rFonts w:hint="eastAsia" w:ascii="宋体" w:hAnsi="宋体"/>
          <w:color w:val="000000"/>
          <w:sz w:val="24"/>
          <w:highlight w:val="none"/>
          <w:lang w:val="en-US" w:eastAsia="zh-CN"/>
        </w:rPr>
        <w:t xml:space="preserve">5、</w:t>
      </w:r>
      <w:r>
        <w:rPr>
          <w:rFonts w:hint="eastAsia" w:ascii="宋体" w:hAnsi="宋体"/>
          <w:color w:val="000000"/>
          <w:sz w:val="24"/>
          <w:highlight w:val="none"/>
          <w:lang w:val="en-US" w:eastAsia="zh-CN"/>
        </w:rPr>
        <w:t xml:space="preserve">应急预案措施</w:t>
      </w:r>
      <w:r>
        <w:rPr>
          <w:rFonts w:hint="eastAsia" w:ascii="宋体" w:hAnsi="宋体"/>
          <w:color w:val="000000"/>
          <w:sz w:val="24"/>
          <w:highlight w:val="none"/>
          <w:lang w:val="en-US" w:eastAsia="zh-CN"/>
        </w:rPr>
        <w:t xml:space="preserve">：包含但不限于患者中药急煎、特殊天气配送、停水、停电、停气等其他特殊情况的应急预案等。</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szCs w:val="24"/>
          <w:highlight w:val="none"/>
        </w:rPr>
        <w:t xml:space="preserve">科学合理、切实可行、针对性强</w:t>
      </w:r>
      <w:r>
        <w:rPr>
          <w:rFonts w:hint="eastAsia" w:ascii="宋体" w:hAnsi="宋体" w:eastAsia="宋体" w:cs="宋体"/>
          <w:color w:val="000000"/>
          <w:sz w:val="24"/>
          <w:highlight w:val="none"/>
        </w:rPr>
        <w:t xml:space="preserve">，能够实质性</w:t>
      </w:r>
      <w:r>
        <w:rPr>
          <w:rFonts w:hint="eastAsia" w:ascii="宋体" w:hAnsi="宋体"/>
          <w:color w:val="000000"/>
          <w:sz w:val="24"/>
          <w:highlight w:val="none"/>
        </w:rPr>
        <w:t xml:space="preserve">满足项目需求</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分；方案较</w:t>
      </w:r>
      <w:r>
        <w:rPr>
          <w:rFonts w:hint="eastAsia" w:hAnsi="宋体" w:eastAsia="宋体"/>
          <w:color w:val="000000"/>
          <w:sz w:val="24"/>
          <w:szCs w:val="24"/>
          <w:highlight w:val="none"/>
        </w:rPr>
        <w:t xml:space="preserve">科学合理、</w:t>
      </w:r>
      <w:r>
        <w:rPr>
          <w:rFonts w:hint="eastAsia" w:hAnsi="宋体" w:eastAsia="宋体"/>
          <w:color w:val="000000"/>
          <w:sz w:val="24"/>
          <w:szCs w:val="24"/>
          <w:highlight w:val="none"/>
          <w:lang w:eastAsia="zh-CN"/>
        </w:rPr>
        <w:t xml:space="preserve">具有一定的</w:t>
      </w:r>
      <w:r>
        <w:rPr>
          <w:rFonts w:hint="eastAsia" w:hAnsi="宋体" w:eastAsia="宋体"/>
          <w:color w:val="000000"/>
          <w:sz w:val="24"/>
          <w:szCs w:val="24"/>
          <w:highlight w:val="none"/>
        </w:rPr>
        <w:t xml:space="preserve">可行</w:t>
      </w:r>
      <w:r>
        <w:rPr>
          <w:rFonts w:hint="eastAsia" w:hAnsi="宋体" w:eastAsia="宋体"/>
          <w:color w:val="000000"/>
          <w:sz w:val="24"/>
          <w:szCs w:val="24"/>
          <w:highlight w:val="none"/>
          <w:lang w:eastAsia="zh-CN"/>
        </w:rPr>
        <w:t xml:space="preserve">性和</w:t>
      </w:r>
      <w:r>
        <w:rPr>
          <w:rFonts w:hint="eastAsia" w:hAnsi="宋体" w:eastAsia="宋体"/>
          <w:color w:val="000000"/>
          <w:sz w:val="24"/>
          <w:szCs w:val="24"/>
          <w:highlight w:val="none"/>
        </w:rPr>
        <w:t xml:space="preserve">针对性</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较</w:t>
      </w:r>
      <w:r>
        <w:rPr>
          <w:rFonts w:hint="eastAsia" w:ascii="宋体" w:hAnsi="宋体"/>
          <w:color w:val="000000"/>
          <w:sz w:val="24"/>
          <w:highlight w:val="none"/>
        </w:rPr>
        <w:t xml:space="preserve">能满足项目需求得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分；方案</w:t>
      </w:r>
      <w:r>
        <w:rPr>
          <w:rFonts w:hint="eastAsia" w:ascii="宋体" w:hAnsi="宋体"/>
          <w:color w:val="000000"/>
          <w:sz w:val="24"/>
          <w:highlight w:val="none"/>
          <w:lang w:eastAsia="zh-CN"/>
        </w:rPr>
        <w:t xml:space="preserve">基本</w:t>
      </w:r>
      <w:r>
        <w:rPr>
          <w:rFonts w:hint="eastAsia" w:hAnsi="宋体" w:eastAsia="宋体"/>
          <w:color w:val="000000"/>
          <w:sz w:val="24"/>
          <w:szCs w:val="24"/>
          <w:highlight w:val="none"/>
        </w:rPr>
        <w:t xml:space="preserve">合理</w:t>
      </w:r>
      <w:r>
        <w:rPr>
          <w:rFonts w:hint="eastAsia" w:hAnsi="宋体" w:eastAsia="宋体"/>
          <w:color w:val="000000"/>
          <w:sz w:val="24"/>
          <w:szCs w:val="24"/>
          <w:highlight w:val="none"/>
          <w:lang w:eastAsia="zh-CN"/>
        </w:rPr>
        <w:t xml:space="preserve">，</w:t>
      </w:r>
      <w:r>
        <w:rPr>
          <w:rFonts w:hint="eastAsia" w:ascii="宋体" w:hAnsi="宋体"/>
          <w:color w:val="000000"/>
          <w:sz w:val="24"/>
          <w:highlight w:val="none"/>
        </w:rPr>
        <w:t xml:space="preserve">科学</w:t>
      </w:r>
      <w:r>
        <w:rPr>
          <w:rFonts w:hint="eastAsia" w:ascii="宋体" w:hAnsi="宋体"/>
          <w:color w:val="000000"/>
          <w:sz w:val="24"/>
          <w:highlight w:val="none"/>
          <w:lang w:eastAsia="zh-CN"/>
        </w:rPr>
        <w:t xml:space="preserve">性、</w:t>
      </w:r>
      <w:r>
        <w:rPr>
          <w:rFonts w:hint="eastAsia" w:ascii="宋体" w:hAnsi="宋体"/>
          <w:color w:val="000000"/>
          <w:sz w:val="24"/>
          <w:highlight w:val="none"/>
        </w:rPr>
        <w:t xml:space="preserve">可行性一般，</w:t>
      </w:r>
      <w:r>
        <w:rPr>
          <w:rFonts w:hint="eastAsia" w:ascii="宋体" w:hAnsi="宋体"/>
          <w:color w:val="000000"/>
          <w:sz w:val="24"/>
          <w:highlight w:val="none"/>
          <w:lang w:eastAsia="zh-CN"/>
        </w:rPr>
        <w:t xml:space="preserve">基本</w:t>
      </w:r>
      <w:r>
        <w:rPr>
          <w:rFonts w:hint="eastAsia" w:ascii="宋体" w:hAnsi="宋体"/>
          <w:color w:val="000000"/>
          <w:sz w:val="24"/>
          <w:highlight w:val="none"/>
        </w:rPr>
        <w:t xml:space="preserve">满足项目需求</w:t>
      </w:r>
      <w:r>
        <w:rPr>
          <w:rFonts w:hint="eastAsia" w:ascii="宋体" w:hAnsi="宋体"/>
          <w:color w:val="000000"/>
          <w:sz w:val="24"/>
          <w:highlight w:val="none"/>
          <w:lang w:eastAsia="zh-CN"/>
        </w:rPr>
        <w:t xml:space="preserve">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s="宋体"/>
          <w:color w:val="000000"/>
          <w:sz w:val="24"/>
          <w:szCs w:val="24"/>
          <w:highlight w:val="none"/>
        </w:rPr>
        <w:t xml:space="preserve">无相关内容不得分</w:t>
      </w:r>
      <w:r>
        <w:rPr>
          <w:rFonts w:hint="eastAsia" w:ascii="宋体" w:hAnsi="宋体"/>
          <w:color w:val="000000"/>
          <w:sz w:val="24"/>
          <w:highlight w:val="none"/>
        </w:rPr>
        <w:t xml:space="preserve">。</w:t>
      </w:r>
      <w:r>
        <w:rPr>
          <w:rFonts w:ascii="宋体" w:hAnsi="宋体"/>
          <w:color w:val="000000"/>
          <w:sz w:val="24"/>
          <w:highlight w:val="none"/>
          <w:lang w:val="en-US" w:eastAsia="zh-CN"/>
        </w:rPr>
      </w:r>
      <w:r/>
    </w:p>
    <w:p>
      <w:pPr>
        <w:pStyle w:val="984"/>
        <w:contextualSpacing w:val="0"/>
        <w:jc w:val="left"/>
        <w:spacing w:before="0" w:after="0" w:line="425" w:lineRule="exact"/>
        <w:rPr>
          <w:rFonts w:hint="eastAsia" w:hAnsi="宋体" w:eastAsia="宋体"/>
          <w:b/>
          <w:bCs/>
          <w:color w:val="000000"/>
          <w:sz w:val="24"/>
          <w:szCs w:val="24"/>
          <w:highlight w:val="none"/>
        </w:rPr>
        <w:suppressLineNumbers w:val="0"/>
      </w:pPr>
      <w:r>
        <w:rPr>
          <w:rFonts w:hint="eastAsia" w:hAnsi="宋体" w:eastAsia="宋体"/>
          <w:b/>
          <w:bCs/>
          <w:color w:val="000000"/>
          <w:sz w:val="24"/>
          <w:szCs w:val="24"/>
          <w:highlight w:val="none"/>
          <w:lang w:eastAsia="zh-CN"/>
        </w:rPr>
        <w:t xml:space="preserve">（三）技术能力比较（</w:t>
      </w:r>
      <w:r>
        <w:rPr>
          <w:rFonts w:hint="eastAsia" w:hAnsi="宋体" w:eastAsia="宋体"/>
          <w:b/>
          <w:bCs/>
          <w:color w:val="000000"/>
          <w:sz w:val="24"/>
          <w:szCs w:val="24"/>
          <w:highlight w:val="none"/>
          <w:lang w:val="en-US" w:eastAsia="zh-CN"/>
        </w:rPr>
        <w:t xml:space="preserve">25</w:t>
      </w:r>
      <w:r>
        <w:rPr>
          <w:rFonts w:hint="eastAsia" w:hAnsi="宋体" w:eastAsia="宋体"/>
          <w:b/>
          <w:bCs/>
          <w:color w:val="000000"/>
          <w:sz w:val="24"/>
          <w:szCs w:val="24"/>
          <w:highlight w:val="none"/>
          <w:lang w:eastAsia="zh-CN"/>
        </w:rPr>
        <w:t xml:space="preserve">分）</w:t>
      </w:r>
      <w:r>
        <w:rPr>
          <w:rFonts w:hint="eastAsia" w:hAnsi="宋体" w:eastAsia="宋体"/>
          <w:b/>
          <w:bCs/>
          <w:color w:val="000000"/>
          <w:sz w:val="24"/>
          <w:szCs w:val="24"/>
          <w:highlight w:val="none"/>
          <w:lang w:eastAsia="zh-CN"/>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1、供应的饮片品种数量比较：投标单位在保证医院中药饮片品种数量的供应基础上，能有更多品种的供应</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有10种（含）-50种补充的得2分；有51种（含）-100种补充的得4分；在101种（含）以上补充的得6分；10种以下的不得分（投标</w:t>
      </w:r>
      <w:r>
        <w:rPr>
          <w:rFonts w:hint="eastAsia" w:hAnsi="宋体" w:eastAsia="宋体" w:cs="宋体"/>
          <w:color w:val="000000"/>
          <w:sz w:val="24"/>
          <w:szCs w:val="24"/>
          <w:highlight w:val="none"/>
          <w:lang w:eastAsia="zh-CN"/>
        </w:rPr>
        <w:t xml:space="preserve">文件中</w:t>
      </w:r>
      <w:r>
        <w:rPr>
          <w:rFonts w:hint="eastAsia" w:ascii="宋体" w:hAnsi="宋体" w:eastAsia="宋体" w:cs="宋体"/>
          <w:color w:val="000000"/>
          <w:sz w:val="24"/>
          <w:szCs w:val="24"/>
          <w:highlight w:val="none"/>
        </w:rPr>
        <w:t xml:space="preserve">需具体中药饮片补充品种明细，</w:t>
      </w:r>
      <w:r>
        <w:rPr>
          <w:rFonts w:hint="eastAsia" w:hAnsi="宋体" w:eastAsia="宋体" w:cs="宋体"/>
          <w:color w:val="000000"/>
          <w:sz w:val="24"/>
          <w:szCs w:val="24"/>
          <w:highlight w:val="none"/>
          <w:lang w:eastAsia="zh-CN"/>
        </w:rPr>
        <w:t xml:space="preserve">资料</w:t>
      </w:r>
      <w:r>
        <w:rPr>
          <w:rFonts w:hint="eastAsia" w:hAnsi="宋体" w:eastAsia="宋体" w:cs="宋体"/>
          <w:color w:val="000000"/>
          <w:sz w:val="24"/>
          <w:szCs w:val="24"/>
          <w:highlight w:val="none"/>
          <w:lang w:eastAsia="zh-CN"/>
        </w:rPr>
        <w:t xml:space="preserve">提供</w:t>
      </w:r>
      <w:r>
        <w:rPr>
          <w:rFonts w:hint="eastAsia" w:hAnsi="宋体" w:eastAsia="宋体" w:cs="宋体"/>
          <w:color w:val="000000"/>
          <w:sz w:val="24"/>
          <w:szCs w:val="24"/>
          <w:highlight w:val="none"/>
          <w:lang w:eastAsia="zh-CN"/>
        </w:rPr>
        <w:t xml:space="preserve">不齐全</w:t>
      </w:r>
      <w:r>
        <w:rPr>
          <w:rFonts w:hint="eastAsia" w:ascii="宋体" w:hAnsi="宋体" w:eastAsia="宋体" w:cs="宋体"/>
          <w:color w:val="000000"/>
          <w:sz w:val="24"/>
          <w:szCs w:val="24"/>
          <w:highlight w:val="none"/>
        </w:rPr>
        <w:t xml:space="preserve">或未提供的不得</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2、提供饮片个性化服务，具备包括煎汤、熬膏、制丸、磨粉设备，每具备一类加工设备的得2分，最高得8分（投标文件中需提供设备清单及相应设备的购买发票；如</w:t>
      </w:r>
      <w:r>
        <w:rPr>
          <w:rFonts w:hint="eastAsia" w:ascii="宋体" w:hAnsi="宋体" w:eastAsia="宋体" w:cs="宋体"/>
          <w:color w:val="000000"/>
          <w:sz w:val="24"/>
          <w:szCs w:val="24"/>
          <w:highlight w:val="none"/>
          <w:lang w:val="en-US" w:eastAsia="zh-CN"/>
        </w:rPr>
        <w:t xml:space="preserve">租赁需提供租赁合同</w:t>
      </w:r>
      <w:r>
        <w:rPr>
          <w:rFonts w:hint="eastAsia" w:ascii="宋体" w:hAnsi="宋体" w:eastAsia="宋体" w:cs="宋体"/>
          <w:strike w:val="0"/>
          <w:color w:val="000000"/>
          <w:sz w:val="24"/>
          <w:szCs w:val="24"/>
          <w:highlight w:val="none"/>
          <w:lang w:val="en-US" w:eastAsia="zh-CN"/>
        </w:rPr>
        <w:t xml:space="preserve">及租赁费用发票</w:t>
      </w:r>
      <w:r>
        <w:rPr>
          <w:rFonts w:hint="eastAsia" w:ascii="宋体" w:hAnsi="宋体" w:eastAsia="宋体" w:cs="宋体"/>
          <w:color w:val="000000"/>
          <w:sz w:val="24"/>
          <w:szCs w:val="24"/>
          <w:highlight w:val="none"/>
          <w:lang w:val="en-US" w:eastAsia="zh-CN"/>
        </w:rPr>
        <w:t xml:space="preserve">并加盖投标单位公章；</w:t>
      </w:r>
      <w:r>
        <w:rPr>
          <w:rFonts w:hint="eastAsia" w:ascii="宋体" w:hAnsi="宋体" w:eastAsia="宋体" w:cs="宋体"/>
          <w:color w:val="000000"/>
          <w:sz w:val="24"/>
          <w:szCs w:val="24"/>
          <w:highlight w:val="none"/>
          <w:lang w:val="en-US" w:eastAsia="zh-CN"/>
        </w:rPr>
        <w:t xml:space="preserve">中标后配备需提供相关承诺函并加盖投标单位公章，资料提供不齐全或未提供的不得分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84"/>
        <w:contextualSpacing w:val="0"/>
        <w:jc w:val="left"/>
        <w:spacing w:before="0" w:after="0" w:line="425" w:lineRule="exact"/>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代煎全程每个操作步骤均有监控录像得2分；不能全程监控不得分；能远距离实时监控煎药机和操作工状况得2分；本项最高得4分（</w:t>
      </w:r>
      <w:r>
        <w:rPr>
          <w:rFonts w:hint="eastAsia" w:ascii="宋体" w:hAnsi="宋体" w:eastAsia="宋体" w:cs="Times New Roman"/>
          <w:color w:val="000000"/>
          <w:sz w:val="24"/>
          <w:highlight w:val="none"/>
          <w:lang w:val="zh-CN" w:eastAsia="zh-CN"/>
        </w:rPr>
        <w:t xml:space="preserve">投标文件中需</w:t>
      </w:r>
      <w:r>
        <w:rPr>
          <w:rFonts w:hint="eastAsia" w:ascii="宋体" w:hAnsi="宋体" w:eastAsia="宋体" w:cs="Times New Roman"/>
          <w:color w:val="000000"/>
          <w:sz w:val="24"/>
          <w:highlight w:val="none"/>
          <w:lang w:val="en-US" w:eastAsia="zh-CN"/>
        </w:rPr>
        <w:t xml:space="preserve">提供实时监控视频或照片等证明材料，不提供的不得分）。</w:t>
      </w:r>
      <w:r>
        <w:rPr>
          <w:rFonts w:ascii="宋体" w:hAnsi="宋体" w:eastAsia="宋体" w:cs="宋体"/>
          <w:color w:val="000000"/>
          <w:sz w:val="24"/>
          <w:szCs w:val="24"/>
          <w:highlight w:val="none"/>
          <w:lang w:val="en-US" w:eastAsia="zh-CN"/>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投标单位具备保障中药饮片质量安全的仓储条件，配备独立仓库的得3分（投标文件中需提供仓库实地照片、相关设备照片、仓储平面图、房产证或租赁合同并加盖投标单位公章或承诺项目中标后配备的承诺函原件，资料提供不齐全或未提供的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5、具备完善的物流配送能力，配备专用车辆</w:t>
      </w:r>
      <w:r>
        <w:rPr>
          <w:rFonts w:hint="eastAsia" w:ascii="宋体" w:hAnsi="宋体" w:eastAsia="宋体" w:cs="宋体"/>
          <w:color w:val="000000"/>
          <w:sz w:val="24"/>
          <w:szCs w:val="24"/>
          <w:highlight w:val="none"/>
          <w:lang w:val="en-US" w:eastAsia="zh-CN"/>
        </w:rPr>
        <w:t xml:space="preserve">并配备专用通信及GPS设备</w:t>
      </w:r>
      <w:r>
        <w:rPr>
          <w:rFonts w:hint="eastAsia" w:ascii="宋体" w:hAnsi="宋体" w:eastAsia="宋体" w:cs="宋体"/>
          <w:color w:val="000000"/>
          <w:sz w:val="24"/>
          <w:szCs w:val="24"/>
          <w:highlight w:val="none"/>
          <w:lang w:val="en-US" w:eastAsia="zh-CN"/>
        </w:rPr>
        <w:t xml:space="preserve">，每提供1辆得2分，最高得4分（如是自有产权车辆</w:t>
      </w:r>
      <w:r>
        <w:rPr>
          <w:rFonts w:hint="eastAsia" w:ascii="宋体" w:hAnsi="宋体" w:eastAsia="宋体" w:cs="宋体"/>
          <w:color w:val="000000"/>
          <w:sz w:val="24"/>
          <w:szCs w:val="24"/>
          <w:highlight w:val="none"/>
          <w:lang w:val="en-US" w:eastAsia="zh-CN"/>
        </w:rPr>
        <w:t xml:space="preserve">投标文件中</w:t>
      </w:r>
      <w:r>
        <w:rPr>
          <w:rFonts w:hint="eastAsia" w:ascii="宋体" w:hAnsi="宋体" w:eastAsia="宋体" w:cs="宋体"/>
          <w:color w:val="000000"/>
          <w:sz w:val="24"/>
          <w:szCs w:val="24"/>
          <w:highlight w:val="none"/>
          <w:lang w:val="en-US" w:eastAsia="zh-CN"/>
        </w:rPr>
        <w:t xml:space="preserve">需提供车辆照片、行驶证或产权登记证扫描件、</w:t>
      </w:r>
      <w:r>
        <w:rPr>
          <w:rFonts w:hint="eastAsia" w:ascii="宋体" w:hAnsi="宋体" w:eastAsia="宋体" w:cs="宋体"/>
          <w:color w:val="000000"/>
          <w:sz w:val="24"/>
          <w:szCs w:val="24"/>
          <w:highlight w:val="none"/>
          <w:lang w:val="en-US" w:eastAsia="zh-CN"/>
        </w:rPr>
        <w:t xml:space="preserve">通信及GPS设备相关证明材料</w:t>
      </w:r>
      <w:r>
        <w:rPr>
          <w:rFonts w:hint="eastAsia" w:ascii="宋体" w:hAnsi="宋体" w:eastAsia="宋体" w:cs="宋体"/>
          <w:color w:val="000000"/>
          <w:sz w:val="24"/>
          <w:szCs w:val="24"/>
          <w:highlight w:val="none"/>
          <w:lang w:val="en-US" w:eastAsia="zh-CN"/>
        </w:rPr>
        <w:t xml:space="preserve">；租赁车辆需提供车辆照片、行驶证及租赁合同扫描件、</w:t>
      </w:r>
      <w:r>
        <w:rPr>
          <w:rFonts w:hint="eastAsia" w:ascii="宋体" w:hAnsi="宋体" w:eastAsia="宋体" w:cs="宋体"/>
          <w:color w:val="000000"/>
          <w:sz w:val="24"/>
          <w:szCs w:val="24"/>
          <w:highlight w:val="none"/>
          <w:lang w:val="en-US" w:eastAsia="zh-CN"/>
        </w:rPr>
        <w:t xml:space="preserve">通信及GPS设备相关证明材料</w:t>
      </w:r>
      <w:r>
        <w:rPr>
          <w:rFonts w:hint="eastAsia" w:ascii="宋体" w:hAnsi="宋体" w:eastAsia="宋体" w:cs="宋体"/>
          <w:color w:val="000000"/>
          <w:sz w:val="24"/>
          <w:szCs w:val="24"/>
          <w:highlight w:val="none"/>
          <w:lang w:val="en-US" w:eastAsia="zh-CN"/>
        </w:rPr>
        <w:t xml:space="preserve">；中标后配备需提供相关承诺函并加盖投标单位公章，</w:t>
      </w:r>
      <w:r>
        <w:rPr>
          <w:rFonts w:hint="eastAsia" w:ascii="宋体" w:hAnsi="宋体" w:eastAsia="宋体" w:cs="宋体"/>
          <w:color w:val="000000"/>
          <w:sz w:val="24"/>
          <w:szCs w:val="24"/>
          <w:highlight w:val="none"/>
          <w:lang w:val="en-US" w:eastAsia="zh-CN"/>
        </w:rPr>
        <w:t xml:space="preserve">资料提供不齐全或未提供的不得分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84"/>
        <w:contextualSpacing w:val="0"/>
        <w:jc w:val="left"/>
        <w:spacing w:before="0" w:after="0" w:line="425" w:lineRule="exact"/>
        <w:rPr>
          <w:rFonts w:hint="eastAsia" w:hAnsi="宋体" w:eastAsia="宋体"/>
          <w:b/>
          <w:bCs/>
          <w:color w:val="000000"/>
          <w:sz w:val="24"/>
          <w:szCs w:val="24"/>
          <w:highlight w:val="none"/>
        </w:rPr>
        <w:suppressLineNumbers w:val="0"/>
      </w:pPr>
      <w:r>
        <w:rPr>
          <w:rFonts w:hint="eastAsia" w:hAnsi="宋体" w:eastAsia="宋体"/>
          <w:b/>
          <w:bCs/>
          <w:color w:val="000000"/>
          <w:sz w:val="24"/>
          <w:szCs w:val="24"/>
          <w:highlight w:val="none"/>
        </w:rPr>
        <w:t xml:space="preserve">（</w:t>
      </w:r>
      <w:r>
        <w:rPr>
          <w:rFonts w:hint="eastAsia" w:hAnsi="宋体" w:eastAsia="宋体"/>
          <w:b/>
          <w:bCs/>
          <w:color w:val="000000"/>
          <w:sz w:val="24"/>
          <w:szCs w:val="24"/>
          <w:highlight w:val="none"/>
          <w:lang w:eastAsia="zh-CN"/>
        </w:rPr>
        <w:t xml:space="preserve">四</w:t>
      </w:r>
      <w:r>
        <w:rPr>
          <w:rFonts w:hint="eastAsia" w:hAnsi="宋体" w:eastAsia="宋体"/>
          <w:b/>
          <w:bCs/>
          <w:color w:val="000000"/>
          <w:sz w:val="24"/>
          <w:szCs w:val="24"/>
          <w:highlight w:val="none"/>
        </w:rPr>
        <w:t xml:space="preserve">）</w:t>
      </w:r>
      <w:r>
        <w:rPr>
          <w:rFonts w:hint="eastAsia" w:hAnsi="宋体" w:eastAsia="宋体"/>
          <w:b/>
          <w:bCs/>
          <w:color w:val="000000"/>
          <w:sz w:val="24"/>
          <w:szCs w:val="24"/>
          <w:highlight w:val="none"/>
          <w:lang w:eastAsia="zh-CN"/>
        </w:rPr>
        <w:t xml:space="preserve">投标单位</w:t>
      </w:r>
      <w:r>
        <w:rPr>
          <w:rFonts w:hint="eastAsia" w:hAnsi="宋体" w:eastAsia="宋体"/>
          <w:b/>
          <w:bCs/>
          <w:color w:val="000000"/>
          <w:sz w:val="24"/>
          <w:szCs w:val="24"/>
          <w:highlight w:val="none"/>
        </w:rPr>
        <w:t xml:space="preserve">综合履约能力比较（</w:t>
      </w:r>
      <w:r>
        <w:rPr>
          <w:rFonts w:hint="eastAsia" w:hAnsi="宋体" w:eastAsia="宋体"/>
          <w:b/>
          <w:bCs/>
          <w:color w:val="000000"/>
          <w:sz w:val="24"/>
          <w:szCs w:val="24"/>
          <w:highlight w:val="none"/>
          <w:lang w:val="en-US" w:eastAsia="zh-CN"/>
        </w:rPr>
        <w:t xml:space="preserve">2</w:t>
      </w:r>
      <w:r>
        <w:rPr>
          <w:rFonts w:hint="eastAsia" w:hAnsi="宋体" w:eastAsia="宋体"/>
          <w:b/>
          <w:bCs/>
          <w:color w:val="000000"/>
          <w:sz w:val="24"/>
          <w:szCs w:val="24"/>
          <w:highlight w:val="none"/>
          <w:lang w:val="en-US" w:eastAsia="zh-CN"/>
        </w:rPr>
        <w:t xml:space="preserve">0</w:t>
      </w:r>
      <w:r>
        <w:rPr>
          <w:rFonts w:hint="eastAsia" w:hAnsi="宋体" w:eastAsia="宋体"/>
          <w:b/>
          <w:bCs/>
          <w:color w:val="000000"/>
          <w:sz w:val="24"/>
          <w:szCs w:val="24"/>
          <w:highlight w:val="none"/>
        </w:rPr>
        <w:t xml:space="preserve">分）</w:t>
      </w:r>
      <w:r>
        <w:rPr>
          <w:rFonts w:hint="eastAsia" w:hAnsi="宋体" w:eastAsia="宋体"/>
          <w:b/>
          <w:bCs/>
          <w:color w:val="000000"/>
          <w:sz w:val="24"/>
          <w:szCs w:val="24"/>
          <w:highlight w:val="none"/>
        </w:rPr>
      </w:r>
      <w:r/>
    </w:p>
    <w:p>
      <w:pPr>
        <w:pStyle w:val="984"/>
        <w:contextualSpacing w:val="0"/>
        <w:jc w:val="left"/>
        <w:spacing w:before="0" w:after="0" w:line="425" w:lineRule="exact"/>
        <w:rPr>
          <w:rFonts w:hint="eastAsia" w:hAnsi="宋体" w:eastAsia="宋体"/>
          <w:color w:val="000000"/>
          <w:sz w:val="24"/>
          <w:szCs w:val="24"/>
          <w:highlight w:val="none"/>
        </w:rPr>
        <w:suppressLineNumbers w:val="0"/>
      </w:pPr>
      <w:r>
        <w:rPr>
          <w:rFonts w:hint="eastAsia" w:hAnsi="宋体" w:eastAsia="宋体"/>
          <w:color w:val="000000"/>
          <w:sz w:val="24"/>
          <w:szCs w:val="24"/>
          <w:highlight w:val="none"/>
        </w:rPr>
        <w:t xml:space="preserve">1、</w:t>
      </w:r>
      <w:r>
        <w:rPr>
          <w:rFonts w:hint="eastAsia" w:hAnsi="宋体" w:eastAsia="宋体"/>
          <w:color w:val="000000"/>
          <w:sz w:val="24"/>
          <w:szCs w:val="24"/>
          <w:highlight w:val="none"/>
          <w:lang w:eastAsia="zh-CN"/>
        </w:rPr>
        <w:t xml:space="preserve">投标单位</w:t>
      </w:r>
      <w:r>
        <w:rPr>
          <w:rFonts w:hint="eastAsia" w:hAnsi="宋体" w:eastAsia="宋体"/>
          <w:color w:val="000000"/>
          <w:sz w:val="24"/>
          <w:szCs w:val="24"/>
          <w:highlight w:val="none"/>
        </w:rPr>
        <w:t xml:space="preserve">为本项目配备</w:t>
      </w:r>
      <w:r>
        <w:rPr>
          <w:rFonts w:hint="eastAsia" w:hAnsi="宋体" w:eastAsia="宋体"/>
          <w:color w:val="000000"/>
          <w:sz w:val="24"/>
          <w:szCs w:val="24"/>
          <w:highlight w:val="none"/>
          <w:lang w:eastAsia="zh-CN"/>
        </w:rPr>
        <w:t xml:space="preserve">的服务人员</w:t>
      </w:r>
      <w:r>
        <w:rPr>
          <w:rFonts w:hint="eastAsia" w:hAnsi="宋体" w:eastAsia="宋体"/>
          <w:color w:val="000000"/>
          <w:sz w:val="24"/>
          <w:szCs w:val="24"/>
          <w:highlight w:val="none"/>
        </w:rPr>
        <w:t xml:space="preserve">数量</w:t>
      </w:r>
      <w:r>
        <w:rPr>
          <w:rFonts w:hint="eastAsia" w:hAnsi="宋体" w:eastAsia="宋体"/>
          <w:color w:val="000000"/>
          <w:sz w:val="24"/>
          <w:szCs w:val="24"/>
          <w:highlight w:val="none"/>
          <w:lang w:eastAsia="zh-CN"/>
        </w:rPr>
        <w:t xml:space="preserve">在满足采购需求的基础上，每增加</w:t>
      </w:r>
      <w:r>
        <w:rPr>
          <w:rFonts w:hint="eastAsia" w:hAnsi="宋体" w:eastAsia="宋体"/>
          <w:color w:val="000000"/>
          <w:sz w:val="24"/>
          <w:szCs w:val="24"/>
          <w:highlight w:val="none"/>
        </w:rPr>
        <w:t xml:space="preserve">1人得</w:t>
      </w:r>
      <w:r>
        <w:rPr>
          <w:rFonts w:hint="eastAsia" w:hAnsi="宋体" w:eastAsia="宋体"/>
          <w:color w:val="000000"/>
          <w:sz w:val="24"/>
          <w:szCs w:val="24"/>
          <w:highlight w:val="none"/>
          <w:lang w:val="en-US" w:eastAsia="zh-CN"/>
        </w:rPr>
        <w:t xml:space="preserve">1</w:t>
      </w:r>
      <w:r>
        <w:rPr>
          <w:rFonts w:hint="eastAsia" w:hAnsi="宋体" w:eastAsia="宋体"/>
          <w:color w:val="000000"/>
          <w:sz w:val="24"/>
          <w:szCs w:val="24"/>
          <w:highlight w:val="none"/>
        </w:rPr>
        <w:t xml:space="preserve">分，</w:t>
      </w:r>
      <w:r>
        <w:rPr>
          <w:rFonts w:hint="eastAsia" w:hAnsi="宋体" w:eastAsia="宋体"/>
          <w:color w:val="000000"/>
          <w:sz w:val="24"/>
          <w:szCs w:val="24"/>
          <w:highlight w:val="none"/>
          <w:lang w:eastAsia="zh-CN"/>
        </w:rPr>
        <w:t xml:space="preserve">最高得</w:t>
      </w:r>
      <w:r>
        <w:rPr>
          <w:rFonts w:hint="eastAsia" w:hAnsi="宋体" w:eastAsia="宋体"/>
          <w:color w:val="000000"/>
          <w:sz w:val="24"/>
          <w:szCs w:val="24"/>
          <w:highlight w:val="none"/>
          <w:lang w:val="en-US" w:eastAsia="zh-CN"/>
        </w:rPr>
        <w:t xml:space="preserve">5分</w:t>
      </w:r>
      <w:r>
        <w:rPr>
          <w:rFonts w:hint="eastAsia" w:hAnsi="宋体" w:eastAsia="宋体"/>
          <w:color w:val="000000"/>
          <w:sz w:val="24"/>
          <w:szCs w:val="24"/>
          <w:highlight w:val="none"/>
          <w:lang w:eastAsia="zh-CN"/>
        </w:rPr>
        <w:t xml:space="preserve">（投标文件中</w:t>
      </w:r>
      <w:r>
        <w:rPr>
          <w:rFonts w:hint="eastAsia" w:hAnsi="宋体" w:eastAsia="宋体"/>
          <w:color w:val="000000"/>
          <w:sz w:val="24"/>
          <w:szCs w:val="24"/>
          <w:highlight w:val="none"/>
        </w:rPr>
        <w:t xml:space="preserve">需提供</w:t>
      </w:r>
      <w:r>
        <w:rPr>
          <w:rFonts w:hint="eastAsia" w:hAnsi="宋体" w:eastAsia="宋体"/>
          <w:color w:val="000000"/>
          <w:sz w:val="24"/>
          <w:szCs w:val="24"/>
          <w:highlight w:val="none"/>
          <w:lang w:eastAsia="zh-CN"/>
        </w:rPr>
        <w:t xml:space="preserve">相关人员的</w:t>
      </w:r>
      <w:r>
        <w:rPr>
          <w:rFonts w:hint="eastAsia" w:hAnsi="宋体" w:eastAsia="宋体"/>
          <w:color w:val="000000"/>
          <w:sz w:val="24"/>
          <w:szCs w:val="24"/>
          <w:highlight w:val="none"/>
        </w:rPr>
        <w:t xml:space="preserve">药师证、执业药师证或卫生资格证书</w:t>
      </w:r>
      <w:r>
        <w:rPr>
          <w:rFonts w:hint="eastAsia" w:hAnsi="宋体" w:eastAsia="宋体"/>
          <w:color w:val="000000"/>
          <w:sz w:val="24"/>
          <w:szCs w:val="24"/>
          <w:highlight w:val="none"/>
          <w:lang w:eastAsia="zh-CN"/>
        </w:rPr>
        <w:t xml:space="preserve">及投标单位为其缴纳的</w:t>
      </w:r>
      <w:r>
        <w:rPr>
          <w:rFonts w:hint="eastAsia" w:hAnsi="宋体" w:eastAsia="宋体"/>
          <w:color w:val="000000"/>
          <w:sz w:val="24"/>
          <w:szCs w:val="24"/>
          <w:highlight w:val="none"/>
        </w:rPr>
        <w:t xml:space="preserve">近6个月社保证明复印件</w:t>
      </w:r>
      <w:r>
        <w:rPr>
          <w:rFonts w:hint="eastAsia" w:hAnsi="宋体" w:eastAsia="宋体"/>
          <w:color w:val="000000"/>
          <w:sz w:val="24"/>
          <w:szCs w:val="24"/>
          <w:highlight w:val="none"/>
          <w:lang w:eastAsia="zh-CN"/>
        </w:rPr>
        <w:t xml:space="preserve">并</w:t>
      </w:r>
      <w:r>
        <w:rPr>
          <w:rFonts w:hint="eastAsia" w:hAnsi="宋体" w:eastAsia="宋体"/>
          <w:color w:val="000000"/>
          <w:sz w:val="24"/>
          <w:szCs w:val="24"/>
          <w:highlight w:val="none"/>
        </w:rPr>
        <w:t xml:space="preserve">加盖投标</w:t>
      </w:r>
      <w:r>
        <w:rPr>
          <w:rFonts w:hint="eastAsia" w:hAnsi="宋体" w:eastAsia="宋体"/>
          <w:color w:val="000000"/>
          <w:sz w:val="24"/>
          <w:szCs w:val="24"/>
          <w:highlight w:val="none"/>
          <w:lang w:eastAsia="zh-CN"/>
        </w:rPr>
        <w:t xml:space="preserve">单位</w:t>
      </w:r>
      <w:r>
        <w:rPr>
          <w:rFonts w:hint="eastAsia" w:hAnsi="宋体" w:eastAsia="宋体"/>
          <w:color w:val="000000"/>
          <w:sz w:val="24"/>
          <w:szCs w:val="24"/>
          <w:highlight w:val="none"/>
        </w:rPr>
        <w:t xml:space="preserve">公章，</w:t>
      </w:r>
      <w:r>
        <w:rPr>
          <w:rFonts w:hint="eastAsia" w:hAnsi="宋体" w:eastAsia="宋体" w:cs="宋体"/>
          <w:color w:val="000000"/>
          <w:sz w:val="24"/>
          <w:szCs w:val="24"/>
          <w:highlight w:val="none"/>
          <w:lang w:eastAsia="zh-CN"/>
        </w:rPr>
        <w:t xml:space="preserve">资料提供不齐全</w:t>
      </w:r>
      <w:r>
        <w:rPr>
          <w:rFonts w:hint="eastAsia" w:ascii="宋体" w:hAnsi="宋体" w:eastAsia="宋体" w:cs="宋体"/>
          <w:color w:val="000000"/>
          <w:sz w:val="24"/>
          <w:szCs w:val="24"/>
          <w:highlight w:val="none"/>
        </w:rPr>
        <w:t xml:space="preserve">或未提供的不得</w:t>
      </w:r>
      <w:r>
        <w:rPr>
          <w:rFonts w:hint="eastAsia" w:ascii="宋体" w:hAnsi="宋体" w:eastAsia="宋体" w:cs="宋体"/>
          <w:color w:val="000000"/>
          <w:sz w:val="24"/>
          <w:szCs w:val="24"/>
          <w:highlight w:val="none"/>
          <w:lang w:val="zh-CN" w:eastAsia="zh-CN"/>
        </w:rPr>
        <w:t xml:space="preserve">分</w:t>
      </w:r>
      <w:r>
        <w:rPr>
          <w:rFonts w:hint="eastAsia" w:hAnsi="宋体" w:eastAsia="宋体"/>
          <w:color w:val="000000"/>
          <w:sz w:val="24"/>
          <w:szCs w:val="24"/>
          <w:highlight w:val="none"/>
          <w:lang w:eastAsia="zh-CN"/>
        </w:rPr>
        <w:t xml:space="preserve">）。</w:t>
      </w:r>
      <w:r>
        <w:rPr>
          <w:rFonts w:hint="eastAsia" w:hAnsi="宋体" w:eastAsia="宋体"/>
          <w:color w:val="000000"/>
          <w:sz w:val="24"/>
          <w:szCs w:val="24"/>
          <w:highlight w:val="none"/>
          <w:lang w:eastAsia="zh-CN"/>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投标单位</w:t>
      </w:r>
      <w:r>
        <w:rPr>
          <w:rFonts w:hint="eastAsia" w:ascii="宋体" w:hAnsi="宋体" w:eastAsia="宋体" w:cs="宋体"/>
          <w:color w:val="000000"/>
          <w:sz w:val="24"/>
          <w:szCs w:val="24"/>
          <w:highlight w:val="none"/>
          <w:lang w:val="zh-CN"/>
        </w:rPr>
        <w:t xml:space="preserve">传统医药类项目入选省级非物质文化遗产项目得2分；入选市级非物质文化遗产项目得1分（</w:t>
      </w:r>
      <w:r>
        <w:rPr>
          <w:rFonts w:hint="eastAsia" w:ascii="宋体" w:hAnsi="宋体" w:eastAsia="宋体" w:cs="宋体"/>
          <w:color w:val="000000"/>
          <w:sz w:val="24"/>
          <w:szCs w:val="24"/>
          <w:highlight w:val="none"/>
          <w:lang w:eastAsia="zh-CN"/>
        </w:rPr>
        <w:t xml:space="preserve">投标文件中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lang w:val="zh-CN"/>
        </w:rPr>
        <w:t xml:space="preserve">提供证书复印件并加盖投标单位公章，</w:t>
      </w:r>
      <w:r>
        <w:rPr>
          <w:rFonts w:hint="eastAsia" w:ascii="宋体" w:hAnsi="宋体" w:eastAsia="宋体" w:cs="宋体"/>
          <w:color w:val="000000"/>
          <w:sz w:val="24"/>
          <w:szCs w:val="24"/>
          <w:highlight w:val="none"/>
          <w:lang w:eastAsia="zh-CN"/>
        </w:rPr>
        <w:t xml:space="preserve">资料提供不齐全</w:t>
      </w:r>
      <w:r>
        <w:rPr>
          <w:rFonts w:hint="eastAsia" w:ascii="宋体" w:hAnsi="宋体" w:eastAsia="宋体" w:cs="宋体"/>
          <w:color w:val="000000"/>
          <w:sz w:val="24"/>
          <w:szCs w:val="24"/>
          <w:highlight w:val="none"/>
        </w:rPr>
        <w:t xml:space="preserve">或未提供的不得</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、投标单位</w:t>
      </w:r>
      <w:r>
        <w:rPr>
          <w:rFonts w:hint="eastAsia" w:ascii="宋体" w:hAnsi="宋体" w:eastAsia="宋体" w:cs="宋体"/>
          <w:color w:val="000000"/>
          <w:sz w:val="24"/>
          <w:szCs w:val="24"/>
          <w:highlight w:val="none"/>
          <w:lang w:val="zh-CN"/>
        </w:rPr>
        <w:t xml:space="preserve">所投的代配、代加工（中药煎制）项目在企业所在地卫生部门或药监部门备案成功的得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eastAsia="zh-CN"/>
        </w:rPr>
        <w:t xml:space="preserve">投标文件中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lang w:val="zh-CN"/>
        </w:rPr>
        <w:t xml:space="preserve">提供相关证明材料扫描件并加盖投标单位公章，</w:t>
      </w:r>
      <w:r>
        <w:rPr>
          <w:rFonts w:hint="eastAsia" w:ascii="宋体" w:hAnsi="宋体" w:eastAsia="宋体" w:cs="宋体"/>
          <w:color w:val="000000"/>
          <w:sz w:val="24"/>
          <w:szCs w:val="24"/>
          <w:highlight w:val="none"/>
          <w:lang w:eastAsia="zh-CN"/>
        </w:rPr>
        <w:t xml:space="preserve">资料提供不齐全</w:t>
      </w:r>
      <w:r>
        <w:rPr>
          <w:rFonts w:hint="eastAsia" w:ascii="宋体" w:hAnsi="宋体" w:eastAsia="宋体" w:cs="宋体"/>
          <w:color w:val="000000"/>
          <w:sz w:val="24"/>
          <w:szCs w:val="24"/>
          <w:highlight w:val="none"/>
        </w:rPr>
        <w:t xml:space="preserve">或未提供的不得</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投标单位具备2021年至今同类服务项目的经验：每提供一份合同的得2分，</w:t>
      </w:r>
      <w:r>
        <w:rPr>
          <w:rFonts w:hint="eastAsia" w:ascii="宋体" w:hAnsi="宋体" w:eastAsia="宋体" w:cs="宋体"/>
          <w:color w:val="000000"/>
          <w:sz w:val="24"/>
          <w:szCs w:val="24"/>
          <w:highlight w:val="none"/>
        </w:rPr>
      </w:r>
      <w:r/>
    </w:p>
    <w:p>
      <w:pPr>
        <w:pStyle w:val="984"/>
        <w:contextualSpacing w:val="0"/>
        <w:jc w:val="left"/>
        <w:spacing w:before="0" w:after="0" w:line="425"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最高得10分（投标文件中需提供完整的服务合同扫描件或复印件，</w:t>
      </w:r>
      <w:r>
        <w:rPr>
          <w:rFonts w:hint="eastAsia" w:ascii="宋体" w:hAnsi="宋体" w:eastAsia="宋体" w:cs="宋体"/>
          <w:color w:val="000000"/>
          <w:sz w:val="24"/>
          <w:szCs w:val="24"/>
          <w:highlight w:val="none"/>
          <w:lang w:eastAsia="zh-CN"/>
        </w:rPr>
        <w:t xml:space="preserve">资料提供不齐全</w:t>
      </w:r>
      <w:r>
        <w:rPr>
          <w:rFonts w:hint="eastAsia" w:ascii="宋体" w:hAnsi="宋体" w:eastAsia="宋体" w:cs="宋体"/>
          <w:color w:val="000000"/>
          <w:sz w:val="24"/>
          <w:szCs w:val="24"/>
          <w:highlight w:val="none"/>
        </w:rPr>
        <w:t xml:space="preserve">或未提供的不得</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pStyle w:val="984"/>
        <w:jc w:val="center"/>
        <w:spacing w:line="360" w:lineRule="auto"/>
        <w:rPr>
          <w:rFonts w:hint="eastAsia" w:ascii="宋体" w:hAnsi="宋体" w:eastAsia="宋体" w:cs="Times New Roman"/>
          <w:color w:val="000000"/>
          <w:sz w:val="44"/>
          <w:szCs w:val="44"/>
          <w:highlight w:val="none"/>
          <w:lang w:val="en-US" w:eastAsia="zh-CN" w:bidi="ar-SA"/>
        </w:rPr>
      </w:pPr>
      <w:r>
        <w:rPr>
          <w:rFonts w:hint="eastAsia" w:ascii="宋体" w:hAnsi="宋体" w:eastAsia="宋体" w:cs="宋体"/>
          <w:color w:val="000000"/>
          <w:sz w:val="24"/>
          <w:szCs w:val="24"/>
          <w:highlight w:val="none"/>
        </w:rPr>
        <w:br w:type="page" w:clear="all"/>
      </w:r>
      <w:r>
        <w:rPr>
          <w:rFonts w:hint="eastAsia" w:ascii="宋体" w:hAnsi="宋体" w:eastAsia="宋体" w:cs="Times New Roman"/>
          <w:color w:val="000000"/>
          <w:sz w:val="44"/>
          <w:szCs w:val="44"/>
          <w:highlight w:val="none"/>
          <w:lang w:val="en-US" w:eastAsia="zh-CN" w:bidi="ar-SA"/>
        </w:rPr>
        <w:t xml:space="preserve">第七章 附件清单</w:t>
      </w:r>
      <w:r>
        <w:rPr>
          <w:rFonts w:hint="eastAsia" w:ascii="宋体" w:hAnsi="宋体" w:eastAsia="宋体" w:cs="Times New Roman"/>
          <w:color w:val="000000"/>
          <w:sz w:val="44"/>
          <w:szCs w:val="44"/>
          <w:highlight w:val="none"/>
          <w:lang w:val="en-US" w:eastAsia="zh-CN" w:bidi="ar-SA"/>
        </w:rPr>
      </w:r>
      <w:r/>
    </w:p>
    <w:p>
      <w:pPr>
        <w:pStyle w:val="984"/>
        <w:jc w:val="center"/>
        <w:spacing w:line="360" w:lineRule="auto"/>
        <w:rPr>
          <w:rFonts w:hint="eastAsia" w:hAnsi="宋体" w:eastAsia="宋体"/>
          <w:color w:val="000000"/>
          <w:sz w:val="28"/>
          <w:szCs w:val="28"/>
          <w:highlight w:val="none"/>
          <w:lang w:eastAsia="zh-CN"/>
        </w:rPr>
      </w:pPr>
      <w:r>
        <w:rPr>
          <w:rFonts w:hint="eastAsia" w:hAnsi="宋体" w:eastAsia="宋体"/>
          <w:color w:val="000000"/>
          <w:sz w:val="28"/>
          <w:szCs w:val="28"/>
          <w:highlight w:val="none"/>
          <w:lang w:eastAsia="zh-CN"/>
        </w:rPr>
        <w:t xml:space="preserve">医院</w:t>
      </w:r>
      <w:r>
        <w:rPr>
          <w:rFonts w:hint="eastAsia" w:hAnsi="宋体" w:eastAsia="宋体"/>
          <w:color w:val="000000"/>
          <w:sz w:val="28"/>
          <w:szCs w:val="28"/>
          <w:highlight w:val="none"/>
        </w:rPr>
        <w:t xml:space="preserve">中药饮片清单</w:t>
      </w:r>
      <w:r>
        <w:rPr>
          <w:rFonts w:hint="eastAsia" w:hAnsi="宋体" w:eastAsia="宋体"/>
          <w:color w:val="000000"/>
          <w:sz w:val="28"/>
          <w:szCs w:val="28"/>
          <w:highlight w:val="none"/>
          <w:lang w:eastAsia="zh-CN"/>
        </w:rPr>
      </w:r>
      <w:r/>
    </w:p>
    <w:tbl>
      <w:tblPr>
        <w:tblW w:w="4873" w:type="pct"/>
        <w:jc w:val="center"/>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3052"/>
        <w:gridCol w:w="1223"/>
        <w:gridCol w:w="1234"/>
        <w:gridCol w:w="1783"/>
      </w:tblGrid>
      <w:tr>
        <w:trPr>
          <w:trHeight w:val="320"/>
        </w:trPr>
        <w:tc>
          <w:tcPr>
            <w:tcW w:w="610" w:type="dxa"/>
            <w:vAlign w:val="center"/>
            <w:textDirection w:val="lrTb"/>
            <w:noWrap/>
          </w:tcPr>
          <w:p>
            <w:pPr>
              <w:pStyle w:val="949"/>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color w:val="000000"/>
                <w:sz w:val="24"/>
                <w:szCs w:val="24"/>
                <w:highlight w:val="none"/>
              </w:rPr>
            </w:r>
            <w:r/>
          </w:p>
        </w:tc>
        <w:tc>
          <w:tcPr>
            <w:tcW w:w="1837"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品名</w:t>
            </w:r>
            <w:r>
              <w:rPr>
                <w:rFonts w:hint="eastAsia" w:ascii="宋体" w:hAnsi="宋体" w:eastAsia="宋体" w:cs="宋体"/>
                <w:b/>
                <w:bCs/>
                <w:color w:val="000000"/>
                <w:sz w:val="24"/>
                <w:szCs w:val="24"/>
                <w:highlight w:val="none"/>
              </w:rPr>
            </w:r>
            <w:r/>
          </w:p>
        </w:tc>
        <w:tc>
          <w:tcPr>
            <w:tcW w:w="736"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color w:val="000000"/>
                <w:sz w:val="24"/>
                <w:szCs w:val="24"/>
                <w:highlight w:val="none"/>
              </w:rPr>
            </w:r>
            <w:r/>
          </w:p>
        </w:tc>
        <w:tc>
          <w:tcPr>
            <w:tcW w:w="742" w:type="dxa"/>
            <w:vAlign w:val="center"/>
            <w:textDirection w:val="lrTb"/>
            <w:noWrap/>
          </w:tcPr>
          <w:p>
            <w:pPr>
              <w:pStyle w:val="94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W w:w="1073" w:type="dxa"/>
            <w:vAlign w:val="center"/>
            <w:textDirection w:val="lrTb"/>
            <w:noWrap/>
          </w:tcPr>
          <w:p>
            <w:pPr>
              <w:pStyle w:val="949"/>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49"/>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（元）</w:t>
            </w:r>
            <w:r>
              <w:rPr>
                <w:rFonts w:ascii="宋体" w:hAnsi="宋体" w:eastAsia="宋体" w:cs="宋体"/>
                <w:b/>
                <w:bCs/>
                <w:color w:val="000000"/>
                <w:sz w:val="24"/>
                <w:szCs w:val="24"/>
                <w:highlight w:val="none"/>
                <w:lang w:val="en-US" w:eastAsia="zh-CN"/>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阿胶珠</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2567.65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矮地茶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52.93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艾叶炭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安息香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八角茴香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八角莲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巴戟天</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菝葜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白扁豆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白残花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白果仁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白河车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白花蛇舌草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白及</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白及粉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白茅根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白屈菜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白芍炭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白石英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白苏子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白头翁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白鲜皮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白药子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百合</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柏子仁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败酱草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板蓝根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半边莲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半枫荷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半夏曲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半枝莲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薄荷脑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北柴胡</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542.71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北豆根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北沙参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焙壁虎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焙蝼蛄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焙蟋蟀</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荜茇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荜澄茄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碧玉散（包煎）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萹蓄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扁豆花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扁豆衣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鳖甲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瘪桃干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槟榔</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冰片（合成龙脑）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蚕沙（包煎）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苍耳草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苍术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608.21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草豆蔻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草果仁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侧柏炭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侧柏叶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茶树根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蝉蜕</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燀苦杏仁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燀桃仁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炒白扁豆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炒扁豆衣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炒苍耳子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炒陈皮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炒赤芍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194.81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炒茺蔚子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炒川楝子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炒椿皮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炒刺猬皮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868.33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炒党参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炒稻芽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炒冬瓜子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炒防风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炒蜂房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炒瓜蒌子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炒海螵蛸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357.67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炒诃子肉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炒黑芝麻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炒槐花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炒槐米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炒火麻仁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炒鸡内金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炒蒺藜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炒僵蚕</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炒芥子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炒荆芥</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炒决明子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炒莱菔子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炒路路通</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炒麦芽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炒蔓荆子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炒牡丹皮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炒牛蒡子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炒牵牛子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炒牵牛子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炒青皮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炒桑枝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炒丝瓜络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炒酸枣仁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炒土鳖虫</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炒菟丝子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炒王不留行</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炒栀子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炒紫苏子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车前子（包煎）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沉香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沉香曲（包煎）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45.77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赤石脂（包煎）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赤小豆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茺蔚子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臭梧桐叶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楮实子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川贝粉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8212.92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川贝母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8144.64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川木通</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川牛膝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190.76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川芎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103.63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穿破石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穿山龙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穿心莲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垂盆草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春柴胡</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刺五加</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醋鳖甲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醋春柴胡</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醋莪术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醋甘遂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醋龟甲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醋没药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446.53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醋乳香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醋三棱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醋商陆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醋乌梅</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醋五灵脂（包煎）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醋五味子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醋香附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醋延胡索</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大豆黄卷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大腹皮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133.53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大黄炭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大蓟炭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大青叶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大血藤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大皂角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代代花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黛蛤散（包煎）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丹参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胆矾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胆南星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淡豆豉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淡竹叶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当归炭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党参片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甘肃陇西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刀豆壳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稻芽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地胆草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地耳草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地枫皮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地肤子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地骨皮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98.93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地锦草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地骷髅</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地榆炭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灯心草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rPr>
                <w:rFonts w:hint="eastAsia" w:ascii="宋体" w:hAnsi="宋体" w:eastAsia="宋体" w:cs="宋体"/>
                <w:color w:val="000000"/>
                <w:sz w:val="24"/>
                <w:szCs w:val="24"/>
                <w:highlight w:val="none"/>
              </w:rPr>
            </w:r>
            <w:r/>
          </w:p>
        </w:tc>
        <w:tc>
          <w:tcPr>
            <w:tcW w:w="1837"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阿胶（烊化）</w:t>
            </w:r>
            <w:r>
              <w:rPr>
                <w:rFonts w:hint="eastAsia" w:ascii="宋体" w:hAnsi="宋体" w:eastAsia="宋体" w:cs="宋体"/>
                <w:color w:val="000000"/>
                <w:sz w:val="24"/>
                <w:szCs w:val="24"/>
                <w:highlight w:val="none"/>
              </w:rPr>
            </w:r>
            <w:r/>
          </w:p>
        </w:tc>
        <w:tc>
          <w:tcPr>
            <w:tcW w:w="736"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冬瓜皮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冬凌草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独活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103.83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74.59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杜仲叶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煅白石英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煅赤石脂（包煎）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煅磁石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煅鹅管石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煅蛤壳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煅花蕊石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煅金礞石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煅龙骨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煅炉甘石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煅牡蛎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煅南寒水石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煅硼砂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煅青礞石（包煎）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煅人中白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煅石膏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煅石决明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煅瓦楞子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煅阳起石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煅鱼脑石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煅禹余粮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煅赭石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煅珍珠母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煅钟乳石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煅紫贝齿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煅紫石英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煅自然铜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鹅不食草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鹅管石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法半夏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番泻叶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翻白草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防风炭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粉萆薢</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粉葛</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凤尾草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凤仙透骨草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凤眼草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麸炒白芍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麸炒白术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麸炒苍术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629.12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麸炒山药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麸炒薏苡仁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贵州兴仁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麸炒泽泻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麸炒枳壳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江西吉安</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麸炒枳实</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江西吉安</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麸煨肉豆蔻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佛耳草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佛手</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佛手花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茯苓皮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茯神</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茯神木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浮萍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浮小麦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附片（黑顺片）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腹水草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覆盆子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甘草片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干石斛</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干雄蚕蛾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干益母草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干鱼腥草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杠板归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高良姜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藁本片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葛花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功劳木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功劳子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钩藤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狗舌草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枸骨叶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枸橘</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59.06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枸杞根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枸杞子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宁夏中宁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谷精草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骨碎补</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162.73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瓜蒌子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官桂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广藿香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82.09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color w:val="000000"/>
                <w:sz w:val="24"/>
                <w:szCs w:val="24"/>
                <w:highlight w:val="none"/>
              </w:rPr>
            </w:r>
            <w:r/>
          </w:p>
        </w:tc>
        <w:tc>
          <w:tcPr>
            <w:tcW w:w="1837"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龟甲胶（烊化）</w:t>
            </w:r>
            <w:r>
              <w:rPr>
                <w:rFonts w:hint="eastAsia" w:ascii="宋体" w:hAnsi="宋体" w:eastAsia="宋体" w:cs="宋体"/>
                <w:color w:val="000000"/>
                <w:sz w:val="24"/>
                <w:szCs w:val="24"/>
                <w:highlight w:val="none"/>
              </w:rPr>
            </w:r>
            <w:r/>
          </w:p>
        </w:tc>
        <w:tc>
          <w:tcPr>
            <w:tcW w:w="736"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鬼箭羽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鬼针草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过山龙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蛤蚧</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蛤壳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海风藤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海浮石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海蛤散（包煎）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海金沙（包煎）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760.31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海金沙草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海螵蛸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海桐皮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诃子肉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合欢皮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何首乌</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核桃仁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黑大豆衣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黑芝麻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红参须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红豆杉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红花</w:t>
            </w:r>
            <w:r>
              <w:rPr>
                <w:rFonts w:hint="eastAsia" w:ascii="宋体" w:hAnsi="宋体" w:eastAsia="宋体" w:cs="宋体"/>
                <w:color w:val="000000"/>
                <w:sz w:val="24"/>
                <w:szCs w:val="24"/>
                <w:highlight w:val="none"/>
                <w:lang w:eastAsia="zh-CN"/>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红景天</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红芪</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红曲米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厚朴花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胡黄连</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胡芦巴</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胡颓子叶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胡枝子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葫芦瓢</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槲寄生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80.72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虎耳草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虎杖</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琥珀（包煎）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花椒目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花蕊石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花生衣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滑石粉（包煎）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化橘红</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淮小麦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槐花炭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槐角炭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黄柏炭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黄菊花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黄连片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黄芪</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黄芩片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黄芩炭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黄蜀葵花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黄药子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火麻仁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藿香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鸡骨草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鸡冠花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鸡内金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鸡矢藤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鸡苏散（包煎）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鸡血藤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鸡眼草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积雪草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急性子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荠菜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姜半夏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姜厚朴</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姜竹茹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僵蚕</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降香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焦槟榔</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81.19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焦六神曲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焦山楂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焦栀子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绞股蓝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接骨木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芥子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金蝉花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1137.03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金沸草（包煎）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金果榄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金礞石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金钱白花蛇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金钱草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金荞麦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51.62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金银花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金银花炭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金樱子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金樱子肉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筋骨草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荆芥</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荆芥炭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景天三七（段）</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净山楂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九节菖蒲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韭菜子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酒川牛膝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酒苁蓉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酒丹参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酒当归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酒黄精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酒黄芩</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129.17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酒九香虫</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3935.6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酒女贞子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酒乌梢蛇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3975.22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酒萸肉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浙江临安</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桔梗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菊花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橘红</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橘叶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巨胜子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决明子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枯矾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苦丁茶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苦甘草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苦楝皮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34.79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昆布</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辣蓼</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莱菔叶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莱菔子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老鹳草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老君须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雷公藤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雷丸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藜芦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荔枝草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荔枝核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连钱草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连翘</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莲房炭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648.56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莲子心</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两面针</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两头尖</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凌霄花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刘寄奴</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六一散（包煎）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六月雪</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龙葵</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龙眼肉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芦根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芦荟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459</w:t>
            </w:r>
            <w:r>
              <w:rPr>
                <w:rFonts w:hint="eastAsia" w:ascii="宋体" w:hAnsi="宋体" w:eastAsia="宋体" w:cs="宋体"/>
                <w:color w:val="000000"/>
                <w:sz w:val="24"/>
                <w:szCs w:val="24"/>
                <w:highlight w:val="none"/>
              </w:rPr>
            </w:r>
            <w:r/>
          </w:p>
        </w:tc>
        <w:tc>
          <w:tcPr>
            <w:tcW w:w="1837"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鹿角胶（烊化）</w:t>
            </w:r>
            <w:r>
              <w:rPr>
                <w:rFonts w:hint="eastAsia" w:ascii="宋体" w:hAnsi="宋体" w:eastAsia="宋体" w:cs="宋体"/>
                <w:color w:val="000000"/>
                <w:sz w:val="24"/>
                <w:szCs w:val="24"/>
                <w:highlight w:val="none"/>
              </w:rPr>
            </w:r>
            <w:r/>
          </w:p>
        </w:tc>
        <w:tc>
          <w:tcPr>
            <w:tcW w:w="736"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center"/>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鹿角霜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鹿衔草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路路通</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罗布麻叶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罗汉果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络石藤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绿豆衣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葎草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麻黄根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马鞭草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马勃</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马齿苋</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马兰根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马蹄金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蚂蚁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麦冬</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芒硝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猫人参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猫须草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猫爪草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毛冬青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茅针花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没食子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玫瑰花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虻虫</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密蒙花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蜜白前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蜜百部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蜜瓜蒌皮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蜜款冬花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蜜麻黄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蜜马兜铃</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蜜枇杷叶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蜜前胡</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蜜桑白皮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蜜升麻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蜜远志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蜜紫菀</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绵萆薢</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绵马贯众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绵马贯众炭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明党参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墨旱莲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母丁香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安徽亳州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牡丹皮炭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木芙蓉叶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木蝴蝶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木槿花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木馒头</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木贼</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墓头回</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南瓜蒂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南寒水石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南鹤虱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南沙参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311.98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南烛子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鸟不宿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牛蒡子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糯稻根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女贞子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藕节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藕节炭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胖大海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炮姜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佩兰</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硼砂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枇杷叶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片姜黄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蒲公英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蒲黄（包煎）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蒲黄炭（包煎）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七叶莲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脐带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蛴螬虫</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蕲蛇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千斤拔</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千里光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千年健</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牵牛子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前胡</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芡实</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茜草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茜草炭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羌活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青海</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蜣螂虫</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秦艽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秦皮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青黛（包煎）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青风藤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青礞石（包煎）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青葙子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青叶胆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清半夏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苘麻子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瞿麦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拳参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350.96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人参叶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人工天竺黄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人中白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人中黄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忍冬藤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肉苁蓉片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肉豆蔻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蕤仁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三白草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三颗针</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三七（片）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三七粉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桑白皮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桑寄生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44.47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桑枝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沙棘</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沙苑子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砂仁壳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山慈菇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山豆根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山柰</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山萸肉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蛇床子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蛇六谷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蛇莓</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蛇蜕</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伸筋草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42.47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234.24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升麻炭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生地黄炭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124.67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生了哥王</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生石膏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失笑散（包煎）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石菖蒲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211.73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石见穿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石决明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石莲子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石榴皮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石楠</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石楠叶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石上柏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67.11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石燕</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使君子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柿蒂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首乌藤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秫米（包煎）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熟大黄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熟地黄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108.49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熟地黄炭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鼠妇虫</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水飞蓟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水红花子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水牛角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水杨梅根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丝瓜络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四季青</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四叶参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松花粉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松香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酸枣仁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娑罗子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锁阳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太子参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贵州遵义</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檀香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海南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烫骨碎补</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163.76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烫水蛭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4262.37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藤梨根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天冬</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天花粉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天浆壳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天葵子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天名精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天仙藤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天竺子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89.13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甜杏仁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铁包金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铁皮枫斗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铁树叶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铁苋菜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葶苈子（包煎）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通天草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土贝母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土茯苓</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132.51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土荆皮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土牛膝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菟丝子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瓦楞子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王不留行</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望江南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威灵仙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煨葛根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煨木香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乌骨藤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乌蔹莓</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乌梅炭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乌药</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76.84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无花果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吴茱萸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蜈蚣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蜈蚣</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五倍子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五加皮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五味子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吉林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西河柳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西青果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溪黄草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豨莶草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喜树果</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细辛</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夏枯草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112.73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夏天无</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仙鹤草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仙茅</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仙桃草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咸秋石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香附</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香加皮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香橼</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香樟木</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小茴香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小蓟炭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小通草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薤白</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辛夷</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新疆紫草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徐长卿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续断片</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玄精石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玄明粉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旋覆花（包煎）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血余炭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寻骨风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鸦胆子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91.39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鸭跖草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亚麻子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延胡索</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盐巴戟天</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盐补骨脂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盐车前子（包煎）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141.93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盐杜仲</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盐胡芦巴</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安徽</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盐黄柏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盐橘核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盐牛膝</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河南焦作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盐桑螵蛸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盐沙苑子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盐小茴香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盐续断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盐益智仁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盐知母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羊蹄根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阳起石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野菊花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野料豆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野葡萄藤</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叶下珠</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夜明砂（包煎）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一枝黄花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益元散（包煎）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薏苡仁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贵州兴仁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茵陈</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银柴胡</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259.29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银杏叶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淫羊藿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油松节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鱼脑石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辽宁</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玉泉散（包煎）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163.15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郁李仁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预知子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皂荚子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皂角刺</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泽兰</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泽漆</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泽泻</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136.28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樟脑</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赭石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浙贝母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珍珠母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蒸狗脊</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64.17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蒸黄精</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275.47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知母</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栀子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枳椇子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枳壳</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枳实</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制白附子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制草乌</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221.02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制川乌</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247.82</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制地龙</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制何首乌</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103.26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制马钱子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制天南星</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制吴茱萸</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四川</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炙甘草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炙黄芪</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内蒙</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肿节风</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重楼</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朱砂拌灯心草</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珠子参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猪苓</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陕西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猪牙皂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124.25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猪殃殃</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竹沥半夏</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苎麻根</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紫贝齿</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广东</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紫河车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紫河车</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802</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紫花地丁</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803</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紫荆皮</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804</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紫硇砂</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甘肃</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紫石英</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806</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紫苏梗</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807</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808</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紫苏子</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116.98</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809</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紫菀</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河北</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810</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紫珠叶</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福建</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r>
      <w:tr>
        <w:trPr>
          <w:trHeight w:val="320"/>
        </w:trPr>
        <w:tc>
          <w:tcPr>
            <w:tcW w:w="610"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811</w:t>
            </w:r>
            <w:r>
              <w:rPr>
                <w:rFonts w:hint="eastAsia" w:ascii="宋体" w:hAnsi="宋体" w:eastAsia="宋体" w:cs="宋体"/>
                <w:color w:val="000000"/>
                <w:sz w:val="24"/>
                <w:szCs w:val="24"/>
                <w:highlight w:val="none"/>
              </w:rPr>
            </w:r>
            <w:r/>
          </w:p>
        </w:tc>
        <w:tc>
          <w:tcPr>
            <w:tcW w:w="1837"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棕榈炭</w:t>
            </w:r>
            <w:r>
              <w:rPr>
                <w:rFonts w:hint="eastAsia" w:ascii="宋体" w:hAnsi="宋体" w:eastAsia="宋体" w:cs="宋体"/>
                <w:color w:val="000000"/>
                <w:sz w:val="24"/>
                <w:szCs w:val="24"/>
                <w:highlight w:val="none"/>
              </w:rPr>
            </w:r>
            <w:r/>
          </w:p>
        </w:tc>
        <w:tc>
          <w:tcPr>
            <w:tcW w:w="736"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江西</w:t>
            </w:r>
            <w:r>
              <w:rPr>
                <w:rFonts w:hint="eastAsia" w:ascii="宋体" w:hAnsi="宋体" w:eastAsia="宋体" w:cs="宋体"/>
                <w:color w:val="000000"/>
                <w:sz w:val="24"/>
                <w:szCs w:val="24"/>
                <w:highlight w:val="none"/>
              </w:rPr>
            </w:r>
            <w:r/>
          </w:p>
        </w:tc>
        <w:tc>
          <w:tcPr>
            <w:tcW w:w="742"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color w:val="000000"/>
                <w:sz w:val="24"/>
                <w:szCs w:val="24"/>
                <w:highlight w:val="none"/>
              </w:rPr>
            </w:r>
            <w:r/>
          </w:p>
        </w:tc>
        <w:tc>
          <w:tcPr>
            <w:tcW w:w="1073" w:type="dxa"/>
            <w:vAlign w:val="bottom"/>
            <w:textDirection w:val="lrTb"/>
            <w:noWrap/>
          </w:tcPr>
          <w:p>
            <w:pPr>
              <w:pStyle w:val="949"/>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r>
      <w:tr>
        <w:trPr>
          <w:trHeight w:val="500"/>
        </w:trPr>
        <w:tc>
          <w:tcPr>
            <w:gridSpan w:val="2"/>
            <w:tcW w:w="4067" w:type="dxa"/>
            <w:vAlign w:val="center"/>
            <w:textDirection w:val="lrTb"/>
            <w:noWrap/>
          </w:tcPr>
          <w:p>
            <w:pPr>
              <w:pStyle w:val="94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饮片包装费（定量小包装袋）</w:t>
            </w:r>
            <w:r>
              <w:rPr>
                <w:rFonts w:hint="eastAsia" w:ascii="宋体" w:hAnsi="宋体" w:eastAsia="宋体" w:cs="宋体"/>
                <w:color w:val="000000"/>
                <w:sz w:val="24"/>
                <w:szCs w:val="24"/>
                <w:highlight w:val="none"/>
                <w:lang w:eastAsia="zh-CN"/>
              </w:rPr>
            </w:r>
            <w:r/>
          </w:p>
        </w:tc>
        <w:tc>
          <w:tcPr>
            <w:tcW w:w="736"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42" w:type="dxa"/>
            <w:vAlign w:val="center"/>
            <w:textDirection w:val="lrTb"/>
            <w:noWrap/>
          </w:tcPr>
          <w:p>
            <w:pPr>
              <w:pStyle w:val="94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lang w:eastAsia="zh-CN"/>
              </w:rPr>
            </w:r>
            <w:r/>
          </w:p>
        </w:tc>
        <w:tc>
          <w:tcPr>
            <w:tcW w:w="1073" w:type="dxa"/>
            <w:vAlign w:val="center"/>
            <w:textDirection w:val="lrTb"/>
            <w:noWrap/>
          </w:tcPr>
          <w:p>
            <w:pPr>
              <w:pStyle w:val="949"/>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0.20</w:t>
            </w:r>
            <w:r>
              <w:rPr>
                <w:rFonts w:ascii="宋体" w:hAnsi="宋体" w:eastAsia="宋体" w:cs="宋体"/>
                <w:color w:val="000000"/>
                <w:sz w:val="24"/>
                <w:szCs w:val="24"/>
                <w:highlight w:val="none"/>
                <w:lang w:val="en-US" w:eastAsia="zh-CN"/>
              </w:rPr>
            </w:r>
            <w:r/>
          </w:p>
        </w:tc>
      </w:tr>
    </w:tbl>
    <w:p>
      <w:pPr>
        <w:pStyle w:val="984"/>
        <w:jc w:val="center"/>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984"/>
        <w:jc w:val="center"/>
        <w:spacing w:line="360" w:lineRule="auto"/>
        <w:rPr>
          <w:rFonts w:hint="eastAsia" w:hAnsi="宋体"/>
          <w:b/>
          <w:bCs/>
          <w:color w:val="000000"/>
          <w:highlight w:val="none"/>
        </w:rPr>
      </w:pPr>
      <w:r>
        <w:rPr>
          <w:rFonts w:hint="eastAsia" w:hAnsi="宋体" w:eastAsia="宋体"/>
          <w:b/>
          <w:bCs/>
          <w:color w:val="000000"/>
          <w:sz w:val="24"/>
          <w:szCs w:val="24"/>
          <w:highlight w:val="none"/>
        </w:rPr>
        <w:t xml:space="preserve">（全文完）</w:t>
      </w:r>
      <w:r>
        <w:rPr>
          <w:rFonts w:hint="eastAsia" w:hAnsi="宋体"/>
          <w:b/>
          <w:bCs/>
          <w:color w:val="000000"/>
          <w:highlight w:val="none"/>
        </w:rPr>
        <w:t xml:space="preserve"> </w:t>
      </w:r>
      <w:r>
        <w:rPr>
          <w:rFonts w:hint="eastAsia" w:hAnsi="宋体"/>
          <w:b/>
          <w:bCs/>
          <w:color w:val="000000"/>
          <w:highlight w:val="none"/>
        </w:rPr>
      </w:r>
      <w:r/>
    </w:p>
    <w:p>
      <w:pPr>
        <w:pStyle w:val="949"/>
        <w:rPr>
          <w:color w:val="000000"/>
          <w:highlight w:val="none"/>
        </w:rPr>
      </w:pPr>
      <w:r>
        <w:rPr>
          <w:color w:val="000000"/>
          <w:highlight w:val="none"/>
        </w:rPr>
      </w:r>
      <w:r/>
    </w:p>
    <w:sectPr>
      <w:headerReference w:type="default" r:id="rId10"/>
      <w:footerReference w:type="default" r:id="rId12"/>
      <w:footerReference w:type="even" r:id="rId13"/>
      <w:footnotePr/>
      <w:endnotePr/>
      <w:type w:val="nextPage"/>
      <w:pgSz w:w="11906" w:h="16838" w:orient="portrait"/>
      <w:pgMar w:top="1440" w:right="1800" w:bottom="1440" w:left="1800" w:header="90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华文中宋">
    <w:panose1 w:val="02010600040101010101"/>
  </w:font>
  <w:font w:name="等线">
    <w:panose1 w:val="02010600030101010101"/>
  </w:font>
  <w:font w:name="Courier New">
    <w:panose1 w:val="02070309020205020404"/>
  </w:font>
  <w:font w:name="微软雅黑">
    <w:panose1 w:val="020B0503020204020204"/>
  </w:font>
  <w:font w:name="Calibri">
    <w:panose1 w:val="020F0502020204030204"/>
  </w:font>
  <w:font w:name="方正大黑简体">
    <w:panose1 w:val="020B050302020202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90760" cy="284773"/>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90760" cy="284772"/>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wps:txbx>
                    <wps:bodyPr wrap="square" lIns="0" tIns="0" rIns="0" bIns="0" upright="1">
                      <a:no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5.0pt;height:22.4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78"/>
      </w:rPr>
      <w:framePr w:wrap="around" w:vAnchor="text" w:hAnchor="margin" w:xAlign="center" w:y="1"/>
    </w:pPr>
    <w:r>
      <w:rPr>
        <w:rStyle w:val="978"/>
      </w:rPr>
      <w:fldChar w:fldCharType="begin"/>
    </w:r>
    <w:r>
      <w:rPr>
        <w:rStyle w:val="978"/>
      </w:rPr>
      <w:instrText xml:space="preserve">PAGE  </w:instrText>
    </w:r>
    <w:r>
      <w:rPr>
        <w:rStyle w:val="978"/>
      </w:rPr>
      <w:fldChar w:fldCharType="separate"/>
    </w:r>
    <w:r>
      <w:rPr>
        <w:rStyle w:val="978"/>
      </w:rPr>
      <w:t xml:space="preserve">- 5 -</w:t>
    </w:r>
    <w:r>
      <w:rPr>
        <w:rStyle w:val="978"/>
      </w:rPr>
      <w:fldChar w:fldCharType="end"/>
    </w:r>
    <w:r>
      <w:rPr>
        <w:rStyle w:val="978"/>
      </w:rPr>
    </w:r>
    <w:r/>
  </w:p>
  <w:p>
    <w:pPr>
      <w:pStyle w:val="966"/>
      <w:jc w:val="center"/>
      <w:tabs>
        <w:tab w:val="center" w:pos="4153" w:leader="none"/>
        <w:tab w:val="right" w:pos="8306" w:leader="none"/>
      </w:tabs>
    </w:pPr>
    <w:r/>
    <w:r/>
  </w:p>
  <w:p>
    <w:pPr>
      <w:pStyle w:val="9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78"/>
      </w:rPr>
      <w:framePr w:wrap="around" w:vAnchor="text" w:hAnchor="margin" w:xAlign="center" w:y="1"/>
    </w:pPr>
    <w:r>
      <w:rPr>
        <w:rStyle w:val="978"/>
      </w:rPr>
      <w:fldChar w:fldCharType="begin"/>
    </w:r>
    <w:r>
      <w:rPr>
        <w:rStyle w:val="978"/>
      </w:rPr>
      <w:instrText xml:space="preserve">PAGE  </w:instrText>
    </w:r>
    <w:r>
      <w:rPr>
        <w:rStyle w:val="978"/>
      </w:rPr>
      <w:fldChar w:fldCharType="separate"/>
    </w:r>
    <w:r>
      <w:rPr>
        <w:rStyle w:val="978"/>
      </w:rPr>
      <w:t xml:space="preserve">- 7 -</w:t>
    </w:r>
    <w:r>
      <w:rPr>
        <w:rStyle w:val="978"/>
      </w:rPr>
      <w:fldChar w:fldCharType="end"/>
    </w:r>
    <w:r>
      <w:rPr>
        <w:rStyle w:val="978"/>
      </w:rPr>
    </w:r>
    <w:r/>
  </w:p>
  <w:p>
    <w:pPr>
      <w:pStyle w:val="9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tabs>
        <w:tab w:val="center" w:pos="4153" w:leader="none"/>
        <w:tab w:val="right" w:pos="8306" w:leader="none"/>
      </w:tabs>
    </w:pPr>
    <w:r>
      <w:rPr>
        <w:rFonts w:hint="eastAsia" w:ascii="华文中宋" w:hAnsi="华文中宋" w:eastAsia="华文中宋"/>
        <w:b/>
        <w:sz w:val="24"/>
        <w:szCs w:val="24"/>
        <w:u w:val="single"/>
      </w:rPr>
      <w:t xml:space="preserve">政府采购文件                                    </w:t>
    </w:r>
    <w:r>
      <w:rPr>
        <w:u w:val="single"/>
      </w:rPr>
      <w:fldChar w:fldCharType="begin"/>
    </w:r>
    <w:r>
      <w:rPr>
        <w:u w:val="single"/>
      </w:rPr>
      <w:instrText xml:space="preserve"> INCLUDEPICTURE "../Documents/WeChat%20Files/michael__huang/Documents/WeChat%20Files/</w:instrText>
    </w:r>
    <w:r>
      <w:rPr>
        <w:u w:val="single"/>
      </w:rPr>
      <w:instrText xml:space="preserve">wxid_9g01qrxxlobz21/FileStorage/Administrator/Documents/WeChat%20Files/zhu363494/FileStorage/Microsoft/Windows/Microsoft/Windows/Microsoft/Windows/Microsoft/Windows/Microsoft/Windows/Temporary%2520Internet%2520Files/ksohtml/wpsAEAB.tmp.png" \* MERGEFORMAT </w:instrText>
    </w:r>
    <w:r>
      <w:rPr>
        <w:u w:val="single"/>
      </w:rPr>
      <w:fldChar w:fldCharType="separate"/>
    </w:r>
    <w:r>
      <w:rPr>
        <w:u w:val="single"/>
      </w:rPr>
      <mc:AlternateContent>
        <mc:Choice Requires="wpg">
          <w:drawing>
            <wp:inline xmlns:wp="http://schemas.openxmlformats.org/drawingml/2006/wordprocessingDrawing" distT="0" distB="0" distL="0" distR="0">
              <wp:extent cx="1733321" cy="25853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733321" cy="25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5pt;height:20.4pt;mso-wrap-distance-left:0.0pt;mso-wrap-distance-top:0.0pt;mso-wrap-distance-right:0.0pt;mso-wrap-distance-bottom:0.0pt;" stroked="f">
              <v:path textboxrect="0,0,0,0"/>
              <v:imagedata r:id="rId1" o:title=""/>
            </v:shape>
          </w:pict>
        </mc:Fallback>
      </mc:AlternateContent>
    </w:r>
    <w:r>
      <w:rPr>
        <w:u w:val="single"/>
      </w:rPr>
      <w:fldChar w:fldCharType="end"/>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single" w:color="000000" w:sz="4" w:space="0"/>
      </w:pBdr>
    </w:pPr>
    <w:r>
      <w:rPr>
        <w:rFonts w:hint="eastAsia" w:ascii="华文中宋" w:hAnsi="华文中宋" w:eastAsia="华文中宋"/>
        <w:b/>
        <w:bCs/>
        <w:sz w:val="24"/>
        <w:szCs w:val="24"/>
      </w:rPr>
      <w:t xml:space="preserve">政府采购文件                                  </w:t>
    </w:r>
    <w:r>
      <w:fldChar w:fldCharType="begin"/>
    </w:r>
    <w:r>
      <w:instrText xml:space="preserve"> INCLUDEPICTURE "../../../Documents/WeChat%20Files/</w:instrText>
    </w:r>
    <w:r>
      <w:instrText xml:space="preserve">wxid_9g01qrxxlobz21/FileStorage/Administrator/Documents/WeChat%20Files/zhu363494/FileStorage/Microsoft/Windows/Microsoft/Windows/Microsoft/Windows/Microsoft/Windows/Microsoft/Windows/Temporary%2520Internet%2520Files/ksohtml/wpsAEAB.tmp.png" \* MERGEFORMAT </w:instrText>
    </w:r>
    <w:r>
      <w:fldChar w:fldCharType="separate"/>
    </w:r>
    <w:r>
      <mc:AlternateContent>
        <mc:Choice Requires="wpg">
          <w:drawing>
            <wp:inline xmlns:wp="http://schemas.openxmlformats.org/drawingml/2006/wordprocessingDrawing" distT="0" distB="0" distL="0" distR="0">
              <wp:extent cx="1733321" cy="25853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733321" cy="25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5pt;height:20.4pt;mso-wrap-distance-left:0.0pt;mso-wrap-distance-top:0.0pt;mso-wrap-distance-right:0.0pt;mso-wrap-distance-bottom:0.0pt;" stroked="f">
              <v:path textboxrect="0,0,0,0"/>
              <v:imagedata r:id="rId1" o:title=""/>
            </v:shape>
          </w:pict>
        </mc:Fallback>
      </mc:AlternateContent>
    </w:r>
    <w:r>
      <w:fldChar w:fldCharType="end"/>
    </w:r>
    <w:r>
      <w:rPr>
        <w:rFonts w:hint="eastAsia" w:ascii="华文中宋" w:hAnsi="华文中宋" w:eastAsia="华文中宋"/>
        <w:b/>
        <w:bCs/>
        <w:sz w:val="24"/>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49"/>
        <w:ind w:left="840" w:hanging="360"/>
      </w:pPr>
    </w:lvl>
    <w:lvl w:ilvl="1">
      <w:start w:val="1"/>
      <w:numFmt w:val="lowerLetter"/>
      <w:isLgl w:val="false"/>
      <w:suff w:val="tab"/>
      <w:lvlText w:val="%2)"/>
      <w:lvlJc w:val="left"/>
      <w:pPr>
        <w:pStyle w:val="949"/>
        <w:ind w:left="1320" w:hanging="420"/>
      </w:pPr>
    </w:lvl>
    <w:lvl w:ilvl="2">
      <w:start w:val="1"/>
      <w:numFmt w:val="lowerRoman"/>
      <w:isLgl w:val="false"/>
      <w:suff w:val="tab"/>
      <w:lvlText w:val="%3."/>
      <w:lvlJc w:val="right"/>
      <w:pPr>
        <w:pStyle w:val="949"/>
        <w:ind w:left="1740" w:hanging="420"/>
      </w:pPr>
    </w:lvl>
    <w:lvl w:ilvl="3">
      <w:start w:val="1"/>
      <w:numFmt w:val="decimal"/>
      <w:isLgl w:val="false"/>
      <w:suff w:val="tab"/>
      <w:lvlText w:val="%4."/>
      <w:lvlJc w:val="left"/>
      <w:pPr>
        <w:pStyle w:val="949"/>
        <w:ind w:left="2160" w:hanging="420"/>
      </w:pPr>
    </w:lvl>
    <w:lvl w:ilvl="4">
      <w:start w:val="1"/>
      <w:numFmt w:val="lowerLetter"/>
      <w:isLgl w:val="false"/>
      <w:suff w:val="tab"/>
      <w:lvlText w:val="%5)"/>
      <w:lvlJc w:val="left"/>
      <w:pPr>
        <w:pStyle w:val="949"/>
        <w:ind w:left="2580" w:hanging="420"/>
      </w:pPr>
    </w:lvl>
    <w:lvl w:ilvl="5">
      <w:start w:val="1"/>
      <w:numFmt w:val="lowerRoman"/>
      <w:isLgl w:val="false"/>
      <w:suff w:val="tab"/>
      <w:lvlText w:val="%6."/>
      <w:lvlJc w:val="right"/>
      <w:pPr>
        <w:pStyle w:val="949"/>
        <w:ind w:left="3000" w:hanging="420"/>
      </w:pPr>
    </w:lvl>
    <w:lvl w:ilvl="6">
      <w:start w:val="1"/>
      <w:numFmt w:val="decimal"/>
      <w:isLgl w:val="false"/>
      <w:suff w:val="tab"/>
      <w:lvlText w:val="%7."/>
      <w:lvlJc w:val="left"/>
      <w:pPr>
        <w:pStyle w:val="949"/>
        <w:ind w:left="3420" w:hanging="420"/>
      </w:pPr>
    </w:lvl>
    <w:lvl w:ilvl="7">
      <w:start w:val="1"/>
      <w:numFmt w:val="lowerLetter"/>
      <w:isLgl w:val="false"/>
      <w:suff w:val="tab"/>
      <w:lvlText w:val="%8)"/>
      <w:lvlJc w:val="left"/>
      <w:pPr>
        <w:pStyle w:val="949"/>
        <w:ind w:left="3840" w:hanging="420"/>
      </w:pPr>
    </w:lvl>
    <w:lvl w:ilvl="8">
      <w:start w:val="1"/>
      <w:numFmt w:val="lowerRoman"/>
      <w:isLgl w:val="false"/>
      <w:suff w:val="tab"/>
      <w:lvlText w:val="%9."/>
      <w:lvlJc w:val="right"/>
      <w:pPr>
        <w:pStyle w:val="949"/>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53"/>
    <w:link w:val="949"/>
    <w:qFormat/>
    <w:pPr>
      <w:jc w:val="both"/>
      <w:widowControl w:val="off"/>
    </w:pPr>
    <w:rPr>
      <w:sz w:val="21"/>
      <w:szCs w:val="22"/>
      <w:lang w:val="en-US" w:eastAsia="zh-CN" w:bidi="ar-SA"/>
    </w:rPr>
  </w:style>
  <w:style w:type="paragraph" w:styleId="950">
    <w:name w:val="标题 3"/>
    <w:basedOn w:val="949"/>
    <w:next w:val="949"/>
    <w:link w:val="949"/>
    <w:qFormat/>
    <w:pPr>
      <w:ind w:left="709" w:hanging="709"/>
      <w:keepLines/>
      <w:keepNext/>
      <w:spacing w:before="260" w:after="260" w:line="413" w:lineRule="auto"/>
      <w:tabs>
        <w:tab w:val="left" w:pos="709" w:leader="none"/>
      </w:tabs>
      <w:outlineLvl w:val="2"/>
    </w:pPr>
    <w:rPr>
      <w:rFonts w:ascii="Arial" w:hAnsi="Arial"/>
      <w:b/>
      <w:bCs/>
      <w:sz w:val="32"/>
      <w:szCs w:val="32"/>
    </w:rPr>
  </w:style>
  <w:style w:type="character" w:styleId="951">
    <w:name w:val="默认段落字体"/>
    <w:next w:val="951"/>
    <w:link w:val="949"/>
    <w:uiPriority w:val="1"/>
    <w:unhideWhenUsed/>
  </w:style>
  <w:style w:type="table" w:styleId="952">
    <w:name w:val="普通表格"/>
    <w:next w:val="952"/>
    <w:link w:val="949"/>
    <w:uiPriority w:val="99"/>
    <w:unhideWhenUsed/>
    <w:tblPr/>
  </w:style>
  <w:style w:type="paragraph" w:styleId="953">
    <w:name w:val="段"/>
    <w:next w:val="949"/>
    <w:link w:val="949"/>
    <w:qFormat/>
    <w:pPr>
      <w:ind w:firstLine="200"/>
      <w:jc w:val="both"/>
    </w:pPr>
    <w:rPr>
      <w:rFonts w:ascii="宋体"/>
      <w:sz w:val="21"/>
      <w:lang w:val="en-US" w:eastAsia="zh-CN" w:bidi="ar-SA"/>
    </w:rPr>
  </w:style>
  <w:style w:type="paragraph" w:styleId="954">
    <w:name w:val="正文缩进"/>
    <w:basedOn w:val="949"/>
    <w:next w:val="949"/>
    <w:link w:val="949"/>
    <w:uiPriority w:val="99"/>
    <w:unhideWhenUsed/>
    <w:pPr>
      <w:ind w:firstLine="420"/>
      <w:jc w:val="left"/>
    </w:pPr>
    <w:rPr>
      <w:rFonts w:ascii="Times New Roman" w:hAnsi="Times New Roman" w:eastAsia="楷体_GB2312" w:cs="Times New Roman"/>
      <w:sz w:val="24"/>
      <w:szCs w:val="24"/>
    </w:rPr>
  </w:style>
  <w:style w:type="paragraph" w:styleId="955">
    <w:name w:val="批注文字"/>
    <w:basedOn w:val="949"/>
    <w:next w:val="955"/>
    <w:link w:val="956"/>
    <w:uiPriority w:val="99"/>
    <w:unhideWhenUsed/>
    <w:pPr>
      <w:jc w:val="left"/>
    </w:pPr>
  </w:style>
  <w:style w:type="character" w:styleId="956">
    <w:name w:val="批注文字 字符"/>
    <w:next w:val="956"/>
    <w:link w:val="955"/>
    <w:uiPriority w:val="99"/>
    <w:semiHidden/>
    <w:rPr>
      <w:sz w:val="21"/>
      <w:szCs w:val="22"/>
    </w:rPr>
  </w:style>
  <w:style w:type="paragraph" w:styleId="957">
    <w:name w:val="正文文本"/>
    <w:basedOn w:val="949"/>
    <w:next w:val="957"/>
    <w:link w:val="949"/>
    <w:pPr>
      <w:jc w:val="center"/>
    </w:pPr>
    <w:rPr>
      <w:rFonts w:ascii="方正大黑简体" w:eastAsia="方正大黑简体"/>
      <w:position w:val="6"/>
      <w:sz w:val="30"/>
    </w:rPr>
  </w:style>
  <w:style w:type="paragraph" w:styleId="958">
    <w:name w:val="正文文本缩进"/>
    <w:basedOn w:val="949"/>
    <w:next w:val="949"/>
    <w:link w:val="959"/>
    <w:uiPriority w:val="99"/>
    <w:unhideWhenUsed/>
    <w:pPr>
      <w:ind w:left="420"/>
      <w:spacing w:after="120"/>
    </w:pPr>
  </w:style>
  <w:style w:type="character" w:styleId="959">
    <w:name w:val="正文文本缩进 字符"/>
    <w:next w:val="959"/>
    <w:link w:val="958"/>
    <w:uiPriority w:val="99"/>
    <w:semiHidden/>
  </w:style>
  <w:style w:type="paragraph" w:styleId="960">
    <w:name w:val="文本块"/>
    <w:basedOn w:val="949"/>
    <w:next w:val="960"/>
    <w:link w:val="949"/>
    <w:uiPriority w:val="99"/>
    <w:unhideWhenUsed/>
    <w:qFormat/>
    <w:pPr>
      <w:ind w:left="1440" w:right="1440"/>
      <w:spacing w:after="120"/>
    </w:pPr>
  </w:style>
  <w:style w:type="paragraph" w:styleId="961">
    <w:name w:val="日期"/>
    <w:basedOn w:val="949"/>
    <w:next w:val="949"/>
    <w:link w:val="962"/>
    <w:uiPriority w:val="99"/>
    <w:unhideWhenUsed/>
    <w:pPr>
      <w:ind w:left="100"/>
    </w:pPr>
  </w:style>
  <w:style w:type="character" w:styleId="962">
    <w:name w:val="日期 字符"/>
    <w:next w:val="962"/>
    <w:link w:val="961"/>
    <w:uiPriority w:val="99"/>
    <w:semiHidden/>
    <w:rPr>
      <w:sz w:val="21"/>
      <w:szCs w:val="22"/>
    </w:rPr>
  </w:style>
  <w:style w:type="paragraph" w:styleId="963">
    <w:name w:val="正文文本缩进 2"/>
    <w:basedOn w:val="949"/>
    <w:next w:val="963"/>
    <w:link w:val="949"/>
    <w:qFormat/>
    <w:pPr>
      <w:ind w:left="420"/>
      <w:spacing w:after="120" w:line="480" w:lineRule="auto"/>
    </w:pPr>
  </w:style>
  <w:style w:type="paragraph" w:styleId="964">
    <w:name w:val="批注框文本"/>
    <w:basedOn w:val="949"/>
    <w:next w:val="964"/>
    <w:link w:val="965"/>
    <w:uiPriority w:val="99"/>
    <w:unhideWhenUsed/>
    <w:rPr>
      <w:sz w:val="18"/>
      <w:szCs w:val="18"/>
    </w:rPr>
  </w:style>
  <w:style w:type="character" w:styleId="965">
    <w:name w:val="批注框文本 字符"/>
    <w:next w:val="965"/>
    <w:link w:val="964"/>
    <w:uiPriority w:val="99"/>
    <w:semiHidden/>
    <w:rPr>
      <w:sz w:val="18"/>
      <w:szCs w:val="18"/>
    </w:rPr>
  </w:style>
  <w:style w:type="paragraph" w:styleId="966">
    <w:name w:val="页脚"/>
    <w:basedOn w:val="949"/>
    <w:next w:val="966"/>
    <w:link w:val="967"/>
    <w:uiPriority w:val="99"/>
    <w:unhideWhenUsed/>
    <w:pPr>
      <w:jc w:val="left"/>
      <w:tabs>
        <w:tab w:val="center" w:pos="4153" w:leader="none"/>
        <w:tab w:val="right" w:pos="8306" w:leader="none"/>
      </w:tabs>
    </w:pPr>
    <w:rPr>
      <w:sz w:val="18"/>
      <w:szCs w:val="18"/>
    </w:rPr>
  </w:style>
  <w:style w:type="character" w:styleId="967">
    <w:name w:val="页脚 字符"/>
    <w:next w:val="967"/>
    <w:link w:val="966"/>
    <w:uiPriority w:val="99"/>
    <w:rPr>
      <w:sz w:val="18"/>
      <w:szCs w:val="18"/>
    </w:rPr>
  </w:style>
  <w:style w:type="paragraph" w:styleId="968">
    <w:name w:val="寄信人地址"/>
    <w:basedOn w:val="949"/>
    <w:next w:val="968"/>
    <w:link w:val="949"/>
    <w:qFormat/>
    <w:rPr>
      <w:rFonts w:ascii="Arial" w:hAnsi="Arial" w:eastAsia="楷体_GB2312"/>
      <w:sz w:val="26"/>
    </w:rPr>
  </w:style>
  <w:style w:type="paragraph" w:styleId="969">
    <w:name w:val="页眉"/>
    <w:basedOn w:val="949"/>
    <w:next w:val="969"/>
    <w:link w:val="970"/>
    <w:uiPriority w:val="99"/>
    <w:unhideWhenUsed/>
    <w:pPr>
      <w:jc w:val="center"/>
      <w:tabs>
        <w:tab w:val="center" w:pos="4153" w:leader="none"/>
        <w:tab w:val="right" w:pos="8306" w:leader="none"/>
      </w:tabs>
    </w:pPr>
    <w:rPr>
      <w:sz w:val="18"/>
      <w:szCs w:val="18"/>
    </w:rPr>
  </w:style>
  <w:style w:type="character" w:styleId="970">
    <w:name w:val="页眉 字符"/>
    <w:next w:val="970"/>
    <w:link w:val="969"/>
    <w:uiPriority w:val="99"/>
    <w:rPr>
      <w:sz w:val="18"/>
      <w:szCs w:val="18"/>
    </w:rPr>
  </w:style>
  <w:style w:type="paragraph" w:styleId="971">
    <w:name w:val="正文文本缩进 3"/>
    <w:basedOn w:val="949"/>
    <w:next w:val="971"/>
    <w:link w:val="972"/>
    <w:uiPriority w:val="99"/>
    <w:unhideWhenUsed/>
    <w:pPr>
      <w:ind w:left="420"/>
      <w:spacing w:before="100" w:beforeAutospacing="1" w:after="100" w:afterAutospacing="1"/>
    </w:pPr>
    <w:rPr>
      <w:rFonts w:ascii="Times New Roman" w:hAnsi="Times New Roman" w:eastAsia="宋体" w:cs="Times New Roman"/>
      <w:sz w:val="16"/>
      <w:szCs w:val="16"/>
    </w:rPr>
  </w:style>
  <w:style w:type="character" w:styleId="972">
    <w:name w:val="正文文本缩进 3 字符"/>
    <w:next w:val="972"/>
    <w:link w:val="971"/>
    <w:uiPriority w:val="99"/>
    <w:rPr>
      <w:rFonts w:ascii="Times New Roman" w:hAnsi="Times New Roman" w:eastAsia="宋体" w:cs="Times New Roman"/>
      <w:sz w:val="16"/>
      <w:szCs w:val="16"/>
    </w:rPr>
  </w:style>
  <w:style w:type="paragraph" w:styleId="973">
    <w:name w:val="批注主题"/>
    <w:basedOn w:val="955"/>
    <w:next w:val="955"/>
    <w:link w:val="974"/>
    <w:uiPriority w:val="99"/>
    <w:unhideWhenUsed/>
    <w:rPr>
      <w:b/>
      <w:bCs/>
    </w:rPr>
  </w:style>
  <w:style w:type="character" w:styleId="974">
    <w:name w:val="批注主题 字符"/>
    <w:next w:val="974"/>
    <w:link w:val="973"/>
    <w:uiPriority w:val="99"/>
    <w:semiHidden/>
    <w:rPr>
      <w:b/>
      <w:bCs/>
      <w:sz w:val="21"/>
      <w:szCs w:val="22"/>
    </w:rPr>
  </w:style>
  <w:style w:type="paragraph" w:styleId="975">
    <w:name w:val="正文首行缩进 2"/>
    <w:basedOn w:val="958"/>
    <w:next w:val="975"/>
    <w:link w:val="976"/>
    <w:uiPriority w:val="99"/>
    <w:unhideWhenUsed/>
    <w:pPr>
      <w:ind w:firstLine="420"/>
      <w:spacing w:before="100" w:beforeAutospacing="1"/>
    </w:pPr>
    <w:rPr>
      <w:rFonts w:ascii="Calibri" w:hAnsi="Calibri" w:eastAsia="宋体" w:cs="宋体"/>
      <w:sz w:val="20"/>
      <w:szCs w:val="20"/>
    </w:rPr>
  </w:style>
  <w:style w:type="character" w:styleId="976">
    <w:name w:val="正文文本首行缩进 2 字符"/>
    <w:next w:val="976"/>
    <w:link w:val="975"/>
    <w:uiPriority w:val="99"/>
    <w:rPr>
      <w:rFonts w:ascii="Calibri" w:hAnsi="Calibri" w:eastAsia="宋体" w:cs="宋体"/>
      <w:sz w:val="20"/>
      <w:szCs w:val="20"/>
    </w:rPr>
  </w:style>
  <w:style w:type="table" w:styleId="977">
    <w:name w:val="网格型"/>
    <w:basedOn w:val="952"/>
    <w:next w:val="977"/>
    <w:link w:val="949"/>
    <w:uiPriority w:val="99"/>
    <w:unhideWhenUsed/>
    <w:qFormat/>
    <w:pPr>
      <w:jc w:val="both"/>
      <w:widowControl w:val="off"/>
    </w:pPr>
    <w:tblPr/>
  </w:style>
  <w:style w:type="character" w:styleId="978">
    <w:name w:val="页码"/>
    <w:next w:val="978"/>
    <w:link w:val="949"/>
    <w:uiPriority w:val="99"/>
    <w:unhideWhenUsed/>
  </w:style>
  <w:style w:type="character" w:styleId="979">
    <w:name w:val="超链接"/>
    <w:next w:val="979"/>
    <w:link w:val="949"/>
    <w:uiPriority w:val="99"/>
    <w:qFormat/>
    <w:rPr>
      <w:color w:val="333333"/>
      <w:u w:val="none"/>
    </w:rPr>
  </w:style>
  <w:style w:type="character" w:styleId="980">
    <w:name w:val="批注引用"/>
    <w:next w:val="980"/>
    <w:link w:val="949"/>
    <w:uiPriority w:val="99"/>
    <w:unhideWhenUsed/>
    <w:rPr>
      <w:sz w:val="21"/>
      <w:szCs w:val="21"/>
    </w:rPr>
  </w:style>
  <w:style w:type="paragraph" w:styleId="981">
    <w:name w:val="Default"/>
    <w:next w:val="949"/>
    <w:link w:val="949"/>
    <w:qFormat/>
    <w:pPr>
      <w:jc w:val="both"/>
      <w:spacing w:line="360" w:lineRule="auto"/>
      <w:widowControl w:val="off"/>
    </w:pPr>
    <w:rPr>
      <w:rFonts w:ascii="宋体" w:cs="宋体"/>
      <w:color w:val="000000"/>
      <w:sz w:val="24"/>
      <w:szCs w:val="24"/>
      <w:lang w:val="en-US" w:eastAsia="zh-CN" w:bidi="ar-SA"/>
    </w:rPr>
  </w:style>
  <w:style w:type="paragraph" w:styleId="982">
    <w:name w:val="首行缩进"/>
    <w:basedOn w:val="949"/>
    <w:next w:val="982"/>
    <w:link w:val="949"/>
    <w:uiPriority w:val="99"/>
    <w:qFormat/>
    <w:pPr>
      <w:ind w:firstLine="480"/>
    </w:pPr>
    <w:rPr>
      <w:lang w:val="zh-CN"/>
    </w:rPr>
  </w:style>
  <w:style w:type="paragraph" w:styleId="983">
    <w:name w:val="目录 51"/>
    <w:basedOn w:val="949"/>
    <w:next w:val="949"/>
    <w:link w:val="949"/>
    <w:qFormat/>
    <w:pPr>
      <w:ind w:left="1275"/>
      <w:spacing w:before="100" w:beforeAutospacing="1" w:after="100" w:afterAutospacing="1"/>
      <w:widowControl/>
    </w:pPr>
    <w:rPr>
      <w:rFonts w:ascii="Times New Roman" w:hAnsi="Times New Roman" w:eastAsia="宋体" w:cs="Times New Roman"/>
      <w:szCs w:val="21"/>
    </w:rPr>
  </w:style>
  <w:style w:type="paragraph" w:styleId="984">
    <w:name w:val="纯文本1"/>
    <w:basedOn w:val="949"/>
    <w:next w:val="984"/>
    <w:link w:val="949"/>
    <w:qFormat/>
    <w:rPr>
      <w:rFonts w:ascii="宋体" w:hAnsi="Courier New" w:eastAsia="楷体_GB2312" w:cs="宋体"/>
      <w:sz w:val="28"/>
      <w:szCs w:val="28"/>
    </w:rPr>
  </w:style>
  <w:style w:type="paragraph" w:styleId="985">
    <w:name w:val="纯文本111"/>
    <w:basedOn w:val="949"/>
    <w:next w:val="985"/>
    <w:link w:val="949"/>
    <w:rPr>
      <w:rFonts w:ascii="宋体" w:hAnsi="Courier New" w:eastAsia="楷体_GB2312" w:cs="宋体"/>
      <w:sz w:val="28"/>
      <w:szCs w:val="28"/>
    </w:rPr>
  </w:style>
  <w:style w:type="paragraph" w:styleId="986">
    <w:name w:val="正文1"/>
    <w:basedOn w:val="949"/>
    <w:next w:val="949"/>
    <w:link w:val="949"/>
    <w:pPr>
      <w:ind w:firstLine="420"/>
      <w:spacing w:line="360" w:lineRule="auto"/>
    </w:pPr>
    <w:rPr>
      <w:rFonts w:ascii="Times New Roman" w:hAnsi="Times New Roman" w:eastAsia="宋体" w:cs="Times New Roman"/>
      <w:sz w:val="24"/>
      <w:szCs w:val="24"/>
    </w:rPr>
  </w:style>
  <w:style w:type="paragraph" w:styleId="987">
    <w:name w:val="Normal1"/>
    <w:next w:val="987"/>
    <w:link w:val="949"/>
    <w:pPr>
      <w:jc w:val="both"/>
    </w:pPr>
    <w:rPr>
      <w:rFonts w:ascii="等线" w:hAnsi="等线" w:cs="宋体"/>
      <w:sz w:val="21"/>
      <w:szCs w:val="21"/>
      <w:lang w:val="en-US" w:eastAsia="zh-CN" w:bidi="ar-SA"/>
    </w:rPr>
  </w:style>
  <w:style w:type="paragraph" w:styleId="988">
    <w:name w:val="纯文本2"/>
    <w:basedOn w:val="949"/>
    <w:next w:val="988"/>
    <w:link w:val="949"/>
    <w:qFormat/>
    <w:rPr>
      <w:rFonts w:ascii="宋体" w:hAnsi="Courier New" w:eastAsia="楷体_GB2312"/>
      <w:sz w:val="26"/>
    </w:rPr>
  </w:style>
  <w:style w:type="paragraph" w:styleId="989">
    <w:name w:val="Plain Text1"/>
    <w:basedOn w:val="949"/>
    <w:next w:val="989"/>
    <w:link w:val="949"/>
    <w:pPr>
      <w:jc w:val="both"/>
      <w:widowControl w:val="off"/>
    </w:pPr>
    <w:rPr>
      <w:rFonts w:ascii="宋体" w:hAnsi="Courier New" w:eastAsia="楷体_GB2312"/>
      <w:sz w:val="26"/>
    </w:rPr>
  </w:style>
  <w:style w:type="paragraph" w:styleId="990">
    <w:name w:val="Plain Text"/>
    <w:basedOn w:val="949"/>
    <w:next w:val="990"/>
    <w:link w:val="949"/>
    <w:qFormat/>
    <w:rPr>
      <w:rFonts w:ascii="宋体" w:hAnsi="Courier New" w:eastAsia="楷体_GB2312"/>
      <w:sz w:val="26"/>
    </w:rPr>
  </w:style>
  <w:style w:type="paragraph" w:styleId="991">
    <w:name w:val="纯文本5"/>
    <w:basedOn w:val="949"/>
    <w:next w:val="991"/>
    <w:link w:val="949"/>
    <w:qFormat/>
    <w:pPr>
      <w:jc w:val="both"/>
      <w:widowControl w:val="off"/>
    </w:pPr>
    <w:rPr>
      <w:rFonts w:ascii="宋体" w:hAnsi="Courier New" w:eastAsia="楷体_GB2312"/>
      <w:sz w:val="26"/>
    </w:rPr>
  </w:style>
  <w:style w:type="character" w:styleId="992">
    <w:name w:val="font81"/>
    <w:next w:val="992"/>
    <w:link w:val="949"/>
    <w:qFormat/>
    <w:rPr>
      <w:rFonts w:hint="eastAsia" w:ascii="宋体" w:hAnsi="宋体" w:eastAsia="宋体" w:cs="宋体"/>
      <w:b/>
      <w:color w:val="ff0000"/>
      <w:sz w:val="22"/>
      <w:szCs w:val="22"/>
      <w:u w:val="none"/>
    </w:rPr>
  </w:style>
  <w:style w:type="character" w:styleId="993">
    <w:name w:val="font71"/>
    <w:next w:val="993"/>
    <w:link w:val="949"/>
    <w:qFormat/>
    <w:rPr>
      <w:rFonts w:hint="eastAsia" w:ascii="宋体" w:hAnsi="宋体" w:eastAsia="宋体" w:cs="宋体"/>
      <w:color w:val="000000"/>
      <w:sz w:val="20"/>
      <w:szCs w:val="20"/>
      <w:u w:val="none"/>
    </w:rPr>
  </w:style>
  <w:style w:type="character" w:styleId="994">
    <w:name w:val="font61"/>
    <w:next w:val="994"/>
    <w:link w:val="949"/>
    <w:qFormat/>
    <w:rPr>
      <w:rFonts w:ascii="Times New Roman" w:hAnsi="Times New Roman" w:cs="Times New Roman"/>
      <w:color w:val="000000"/>
      <w:sz w:val="20"/>
      <w:szCs w:val="20"/>
      <w:u w:val="none"/>
    </w:rPr>
  </w:style>
  <w:style w:type="paragraph" w:styleId="995">
    <w:name w:val="纯文本3"/>
    <w:basedOn w:val="949"/>
    <w:next w:val="995"/>
    <w:link w:val="949"/>
    <w:qFormat/>
    <w:rPr>
      <w:rFonts w:ascii="宋体" w:hAnsi="Courier New" w:eastAsia="楷体_GB2312"/>
      <w:sz w:val="26"/>
      <w:szCs w:val="20"/>
    </w:rPr>
  </w:style>
  <w:style w:type="character" w:styleId="996">
    <w:name w:val="font11"/>
    <w:next w:val="996"/>
    <w:link w:val="949"/>
    <w:rPr>
      <w:rFonts w:hint="eastAsia" w:ascii="宋体" w:hAnsi="宋体" w:eastAsia="宋体" w:cs="宋体"/>
      <w:color w:val="000000"/>
      <w:sz w:val="24"/>
      <w:szCs w:val="24"/>
      <w:u w:val="none"/>
    </w:rPr>
  </w:style>
  <w:style w:type="character" w:styleId="997">
    <w:name w:val="font41"/>
    <w:next w:val="997"/>
    <w:link w:val="949"/>
    <w:rPr>
      <w:rFonts w:ascii="Times New Roman" w:hAnsi="Times New Roman" w:cs="Times New Roman"/>
      <w:color w:val="000000"/>
      <w:sz w:val="21"/>
      <w:szCs w:val="21"/>
      <w:u w:val="none"/>
    </w:rPr>
  </w:style>
  <w:style w:type="character" w:styleId="998">
    <w:name w:val="font51"/>
    <w:next w:val="998"/>
    <w:link w:val="949"/>
    <w:rPr>
      <w:rFonts w:hint="eastAsia" w:ascii="宋体" w:hAnsi="宋体" w:eastAsia="宋体" w:cs="宋体"/>
      <w:color w:val="000000"/>
      <w:sz w:val="21"/>
      <w:szCs w:val="21"/>
      <w:u w:val="none"/>
    </w:rPr>
  </w:style>
  <w:style w:type="character" w:styleId="999">
    <w:name w:val="font21"/>
    <w:next w:val="999"/>
    <w:link w:val="949"/>
    <w:rPr>
      <w:rFonts w:ascii="Calibri" w:hAnsi="Calibri" w:cs="Calibri"/>
      <w:color w:val="000000"/>
      <w:sz w:val="24"/>
      <w:szCs w:val="24"/>
      <w:u w:val="none"/>
    </w:rPr>
  </w:style>
  <w:style w:type="character" w:styleId="1000">
    <w:name w:val="font31"/>
    <w:next w:val="1000"/>
    <w:link w:val="949"/>
    <w:rPr>
      <w:rFonts w:ascii="等线" w:hAnsi="等线" w:eastAsia="等线" w:cs="等线"/>
      <w:i w:val="0"/>
      <w:iCs w:val="0"/>
      <w:color w:val="000000"/>
      <w:sz w:val="21"/>
      <w:szCs w:val="21"/>
      <w:u w:val="none"/>
    </w:rPr>
  </w:style>
  <w:style w:type="character" w:styleId="1001">
    <w:name w:val="fontstyle01"/>
    <w:next w:val="1001"/>
    <w:link w:val="949"/>
    <w:rPr>
      <w:rFonts w:hint="eastAsia" w:ascii="微软雅黑" w:hAnsi="微软雅黑" w:eastAsia="微软雅黑"/>
      <w:color w:val="000000"/>
      <w:sz w:val="48"/>
      <w:szCs w:val="48"/>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褚萍</cp:lastModifiedBy>
  <cp:revision>12</cp:revision>
  <dcterms:created xsi:type="dcterms:W3CDTF">2023-11-01T00:28:00Z</dcterms:created>
  <dcterms:modified xsi:type="dcterms:W3CDTF">2024-09-13T07:59:08Z</dcterms:modified>
</cp:coreProperties>
</file>