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48"/>
          <w:szCs w:val="48"/>
        </w:rPr>
      </w:pPr>
      <w:r/>
      <w:bookmarkStart w:id="0" w:name="_Toc120519608"/>
      <w:r>
        <w:rPr>
          <w:rFonts w:hint="eastAsia" w:ascii="宋体" w:hAnsi="宋体" w:cs="宋体"/>
          <w:b/>
          <w:sz w:val="48"/>
          <w:szCs w:val="48"/>
        </w:rPr>
        <mc:AlternateContent>
          <mc:Choice Requires="wpg">
            <w:drawing>
              <wp:inline xmlns:wp="http://schemas.openxmlformats.org/drawingml/2006/wordprocessingDrawing" distT="0" distB="0" distL="0" distR="0">
                <wp:extent cx="5844540" cy="8338820"/>
                <wp:effectExtent l="0" t="0" r="3810" b="5080"/>
                <wp:docPr id="2" name="图片 2" descr="a0a8c3c78a4d269df6741952162ec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0a8c3c78a4d269df6741952162ec30"/>
                        <pic:cNvPicPr>
                          <a:picLocks noChangeAspect="1"/>
                        </pic:cNvPicPr>
                        <pic:nvPr/>
                      </pic:nvPicPr>
                      <pic:blipFill>
                        <a:blip r:embed="rId12"/>
                        <a:stretch/>
                      </pic:blipFill>
                      <pic:spPr bwMode="auto">
                        <a:xfrm>
                          <a:off x="0" y="0"/>
                          <a:ext cx="5844540" cy="8338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0.2pt;height:656.6pt;mso-wrap-distance-left:0.0pt;mso-wrap-distance-top:0.0pt;mso-wrap-distance-right:0.0pt;mso-wrap-distance-bottom:0.0pt;" stroked="false">
                <v:path textboxrect="0,0,0,0"/>
                <v:imagedata r:id="rId12" o:title=""/>
              </v:shape>
            </w:pict>
          </mc:Fallback>
        </mc:AlternateContent>
      </w:r>
      <w:r/>
    </w:p>
    <w:p>
      <w:pPr>
        <w:ind w:firstLine="964"/>
        <w:jc w:val="center"/>
        <w:spacing w:line="480" w:lineRule="auto"/>
        <w:rPr>
          <w:rFonts w:ascii="宋体" w:hAnsi="宋体" w:cs="宋体"/>
          <w:b/>
          <w:sz w:val="48"/>
          <w:szCs w:val="48"/>
        </w:rPr>
      </w:pPr>
      <w:r>
        <w:rPr>
          <w:rFonts w:hint="eastAsia" w:ascii="宋体" w:hAnsi="宋体" w:cs="宋体"/>
          <w:b/>
          <w:sz w:val="48"/>
          <w:szCs w:val="48"/>
        </w:rPr>
        <w:t xml:space="preserve">目   录</w:t>
      </w:r>
      <w:r/>
    </w:p>
    <w:p>
      <w:pPr>
        <w:pStyle w:val="737"/>
        <w:ind w:right="-105" w:firstLine="211"/>
        <w:jc w:val="both"/>
        <w:spacing w:line="480" w:lineRule="auto"/>
        <w:tabs>
          <w:tab w:val="right" w:pos="9072" w:leader="dot"/>
          <w:tab w:val="clear" w:pos="9638" w:leader="none"/>
        </w:tabs>
        <w:rPr>
          <w:rStyle w:val="753"/>
          <w:rFonts w:ascii="宋体" w:hAnsi="宋体" w:cs="宋体"/>
          <w:color w:val="auto"/>
          <w:sz w:val="30"/>
          <w:szCs w:val="30"/>
        </w:rPr>
      </w:pPr>
      <w:r>
        <w:rPr>
          <w:rStyle w:val="753"/>
          <w:rFonts w:hAnsi="宋体" w:cs="宋体"/>
          <w:b/>
          <w:color w:val="auto"/>
        </w:rPr>
        <w:fldChar w:fldCharType="begin"/>
      </w:r>
      <w:r>
        <w:rPr>
          <w:rStyle w:val="753"/>
          <w:rFonts w:hAnsi="宋体" w:cs="宋体"/>
          <w:b/>
          <w:color w:val="auto"/>
        </w:rPr>
        <w:instrText xml:space="preserve"> TOC \o "1-3" \h \z \u </w:instrText>
      </w:r>
      <w:r>
        <w:rPr>
          <w:rStyle w:val="753"/>
          <w:rFonts w:hAnsi="宋体" w:cs="宋体"/>
          <w:b/>
          <w:color w:val="auto"/>
        </w:rPr>
        <w:fldChar w:fldCharType="separate"/>
      </w:r>
      <w:r>
        <w:fldChar w:fldCharType="begin"/>
      </w:r>
      <w:r>
        <w:instrText xml:space="preserve"> HYPERLINK \l "_Toc153968264" \o "#_Toc153968264" </w:instrText>
      </w:r>
      <w:r>
        <w:fldChar w:fldCharType="separate"/>
      </w:r>
      <w:r>
        <w:rPr>
          <w:rStyle w:val="753"/>
          <w:rFonts w:hint="eastAsia" w:ascii="宋体" w:hAnsi="宋体" w:cs="宋体"/>
          <w:color w:val="auto"/>
          <w:sz w:val="30"/>
          <w:szCs w:val="30"/>
        </w:rPr>
        <w:t xml:space="preserve">第一章 招标公告</w:t>
      </w:r>
      <w:r>
        <w:rPr>
          <w:rStyle w:val="753"/>
          <w:rFonts w:hint="eastAsia" w:ascii="宋体" w:hAnsi="宋体" w:cs="宋体"/>
          <w:color w:val="auto"/>
          <w:sz w:val="30"/>
          <w:szCs w:val="30"/>
          <w:lang w:val="en-US" w:eastAsia="zh-CN"/>
        </w:rPr>
        <w:t xml:space="preserve"> </w:t>
      </w:r>
      <w:r>
        <w:rPr>
          <w:rStyle w:val="753"/>
          <w:rFonts w:hint="eastAsia" w:ascii="宋体" w:hAnsi="宋体" w:cs="宋体"/>
          <w:color w:val="auto"/>
          <w:sz w:val="30"/>
          <w:szCs w:val="30"/>
        </w:rPr>
        <w:tab/>
      </w:r>
      <w:r>
        <w:rPr>
          <w:rStyle w:val="753"/>
          <w:rFonts w:hint="eastAsia" w:ascii="宋体" w:hAnsi="宋体" w:cs="宋体"/>
          <w:color w:val="auto"/>
          <w:sz w:val="30"/>
          <w:szCs w:val="30"/>
        </w:rPr>
        <w:fldChar w:fldCharType="end"/>
      </w:r>
      <w:r>
        <w:rPr>
          <w:rStyle w:val="753"/>
          <w:rFonts w:hint="eastAsia" w:ascii="宋体" w:hAnsi="宋体" w:cs="宋体"/>
          <w:color w:val="auto"/>
          <w:sz w:val="30"/>
          <w:szCs w:val="30"/>
        </w:rPr>
        <w:t xml:space="preserve">1</w:t>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"_Toc153968265" \o "#_Toc153968265" </w:instrText>
      </w:r>
      <w:r>
        <w:fldChar w:fldCharType="separate"/>
      </w:r>
      <w:r>
        <w:rPr>
          <w:rStyle w:val="753"/>
          <w:rFonts w:hint="eastAsia" w:ascii="宋体" w:hAnsi="宋体" w:cs="宋体"/>
          <w:color w:val="auto"/>
          <w:sz w:val="30"/>
          <w:szCs w:val="30"/>
        </w:rPr>
        <w:t xml:space="preserve">第二章 投标须知</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5</w:t>
      </w:r>
      <w:r>
        <w:rPr>
          <w:rStyle w:val="753"/>
          <w:rFonts w:hint="eastAsia" w:ascii="宋体" w:hAnsi="宋体" w:cs="宋体"/>
          <w:color w:val="auto"/>
          <w:sz w:val="30"/>
          <w:szCs w:val="30"/>
        </w:rPr>
        <w:fldChar w:fldCharType="end"/>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"_Toc153968266" \o "#_Toc153968266" </w:instrText>
      </w:r>
      <w:r>
        <w:fldChar w:fldCharType="separate"/>
      </w:r>
      <w:r>
        <w:rPr>
          <w:rStyle w:val="753"/>
          <w:rFonts w:hint="eastAsia" w:ascii="宋体" w:hAnsi="宋体" w:cs="宋体"/>
          <w:color w:val="auto"/>
          <w:sz w:val="30"/>
          <w:szCs w:val="30"/>
        </w:rPr>
        <w:t xml:space="preserve">一、投标须知前附表</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5</w:t>
      </w:r>
      <w:r>
        <w:rPr>
          <w:rStyle w:val="753"/>
          <w:rFonts w:hint="eastAsia" w:ascii="宋体" w:hAnsi="宋体" w:cs="宋体"/>
          <w:color w:val="auto"/>
          <w:sz w:val="30"/>
          <w:szCs w:val="30"/>
        </w:rPr>
        <w:fldChar w:fldCharType="end"/>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"_Toc153968267" \o "#_Toc153968267" </w:instrText>
      </w:r>
      <w:r>
        <w:fldChar w:fldCharType="separate"/>
      </w:r>
      <w:r>
        <w:rPr>
          <w:rStyle w:val="753"/>
          <w:rFonts w:hint="eastAsia" w:ascii="宋体" w:hAnsi="宋体" w:cs="宋体"/>
          <w:color w:val="auto"/>
          <w:sz w:val="30"/>
          <w:szCs w:val="30"/>
        </w:rPr>
        <w:t xml:space="preserve">二、总则</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6</w:t>
      </w:r>
      <w:r>
        <w:rPr>
          <w:rStyle w:val="753"/>
          <w:rFonts w:hint="eastAsia" w:ascii="宋体" w:hAnsi="宋体" w:cs="宋体"/>
          <w:color w:val="auto"/>
          <w:sz w:val="30"/>
          <w:szCs w:val="30"/>
        </w:rPr>
        <w:fldChar w:fldCharType="end"/>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"_Toc153968268" \o "#_Toc153968268" </w:instrText>
      </w:r>
      <w:r>
        <w:fldChar w:fldCharType="separate"/>
      </w:r>
      <w:r>
        <w:rPr>
          <w:rStyle w:val="753"/>
          <w:rFonts w:hint="eastAsia" w:ascii="宋体" w:hAnsi="宋体" w:cs="宋体"/>
          <w:color w:val="auto"/>
          <w:sz w:val="30"/>
          <w:szCs w:val="30"/>
        </w:rPr>
        <w:t xml:space="preserve">三、招标文件</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6</w:t>
      </w:r>
      <w:r>
        <w:rPr>
          <w:rStyle w:val="753"/>
          <w:rFonts w:hint="eastAsia" w:ascii="宋体" w:hAnsi="宋体" w:cs="宋体"/>
          <w:color w:val="auto"/>
          <w:sz w:val="30"/>
          <w:szCs w:val="30"/>
        </w:rPr>
        <w:fldChar w:fldCharType="end"/>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"_Toc153968269" \o "#_Toc153968269" </w:instrText>
      </w:r>
      <w:r>
        <w:fldChar w:fldCharType="separate"/>
      </w:r>
      <w:r>
        <w:rPr>
          <w:rStyle w:val="753"/>
          <w:rFonts w:hint="eastAsia" w:ascii="宋体" w:hAnsi="宋体" w:cs="宋体"/>
          <w:color w:val="auto"/>
          <w:sz w:val="30"/>
          <w:szCs w:val="30"/>
        </w:rPr>
        <w:t xml:space="preserve">四、投标文件</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7</w:t>
      </w:r>
      <w:r>
        <w:rPr>
          <w:rStyle w:val="753"/>
          <w:rFonts w:hint="eastAsia" w:ascii="宋体" w:hAnsi="宋体" w:cs="宋体"/>
          <w:color w:val="auto"/>
          <w:sz w:val="30"/>
          <w:szCs w:val="30"/>
        </w:rPr>
        <w:fldChar w:fldCharType="end"/>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"_Toc153968270" \o "#_Toc153968270" </w:instrText>
      </w:r>
      <w:r>
        <w:fldChar w:fldCharType="separate"/>
      </w:r>
      <w:r>
        <w:rPr>
          <w:rStyle w:val="753"/>
          <w:rFonts w:hint="eastAsia" w:ascii="宋体" w:hAnsi="宋体" w:cs="宋体"/>
          <w:color w:val="auto"/>
          <w:sz w:val="30"/>
          <w:szCs w:val="30"/>
        </w:rPr>
        <w:t xml:space="preserve">五、开标及资格审查</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1</w:t>
      </w:r>
      <w:r>
        <w:rPr>
          <w:rStyle w:val="753"/>
          <w:rFonts w:hint="eastAsia" w:ascii="宋体" w:hAnsi="宋体" w:cs="宋体"/>
          <w:color w:val="auto"/>
          <w:sz w:val="30"/>
          <w:szCs w:val="30"/>
        </w:rPr>
        <w:fldChar w:fldCharType="end"/>
      </w:r>
      <w:r>
        <w:rPr>
          <w:rStyle w:val="753"/>
          <w:rFonts w:hint="eastAsia" w:ascii="宋体" w:hAnsi="宋体" w:cs="宋体"/>
          <w:color w:val="auto"/>
          <w:sz w:val="30"/>
          <w:szCs w:val="30"/>
        </w:rPr>
        <w:t xml:space="preserve">2</w:t>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"_Toc153968271" \o "#_Toc153968271" </w:instrText>
      </w:r>
      <w:r>
        <w:fldChar w:fldCharType="separate"/>
      </w:r>
      <w:r>
        <w:rPr>
          <w:rStyle w:val="753"/>
          <w:rFonts w:hint="eastAsia" w:ascii="宋体" w:hAnsi="宋体" w:cs="宋体"/>
          <w:color w:val="auto"/>
          <w:sz w:val="30"/>
          <w:szCs w:val="30"/>
        </w:rPr>
        <w:t xml:space="preserve">六、评标</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1</w:t>
      </w:r>
      <w:r>
        <w:rPr>
          <w:rStyle w:val="753"/>
          <w:rFonts w:hint="eastAsia" w:ascii="宋体" w:hAnsi="宋体" w:cs="宋体"/>
          <w:color w:val="auto"/>
          <w:sz w:val="30"/>
          <w:szCs w:val="30"/>
        </w:rPr>
        <w:fldChar w:fldCharType="end"/>
      </w:r>
      <w:r>
        <w:rPr>
          <w:rStyle w:val="753"/>
          <w:rFonts w:hint="eastAsia" w:ascii="宋体" w:hAnsi="宋体" w:cs="宋体"/>
          <w:color w:val="auto"/>
          <w:sz w:val="30"/>
          <w:szCs w:val="30"/>
        </w:rPr>
        <w:t xml:space="preserve">3</w:t>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"_Toc153968272" \o "#_Toc153968272" </w:instrText>
      </w:r>
      <w:r>
        <w:fldChar w:fldCharType="separate"/>
      </w:r>
      <w:r>
        <w:rPr>
          <w:rStyle w:val="753"/>
          <w:rFonts w:hint="eastAsia" w:ascii="宋体" w:hAnsi="宋体" w:cs="宋体"/>
          <w:color w:val="auto"/>
          <w:sz w:val="30"/>
          <w:szCs w:val="30"/>
        </w:rPr>
        <w:t xml:space="preserve">七、定标</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1</w:t>
      </w:r>
      <w:r>
        <w:rPr>
          <w:rStyle w:val="753"/>
          <w:rFonts w:hint="eastAsia" w:ascii="宋体" w:hAnsi="宋体" w:cs="宋体"/>
          <w:color w:val="auto"/>
          <w:sz w:val="30"/>
          <w:szCs w:val="30"/>
        </w:rPr>
        <w:fldChar w:fldCharType="end"/>
      </w:r>
      <w:r>
        <w:rPr>
          <w:rStyle w:val="753"/>
          <w:rFonts w:hint="eastAsia" w:ascii="宋体" w:hAnsi="宋体" w:cs="宋体"/>
          <w:color w:val="auto"/>
          <w:sz w:val="30"/>
          <w:szCs w:val="30"/>
        </w:rPr>
        <w:t xml:space="preserve">6</w:t>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"_Toc153968273" \o "#_Toc153968273" </w:instrText>
      </w:r>
      <w:r>
        <w:fldChar w:fldCharType="separate"/>
      </w:r>
      <w:r>
        <w:rPr>
          <w:rStyle w:val="753"/>
          <w:rFonts w:hint="eastAsia" w:ascii="宋体" w:hAnsi="宋体" w:cs="宋体"/>
          <w:color w:val="auto"/>
          <w:sz w:val="30"/>
          <w:szCs w:val="30"/>
        </w:rPr>
        <w:t xml:space="preserve">第三章 招标内容及要求</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2</w:t>
      </w:r>
      <w:r>
        <w:rPr>
          <w:rStyle w:val="753"/>
          <w:rFonts w:hint="eastAsia" w:ascii="宋体" w:hAnsi="宋体" w:cs="宋体"/>
          <w:color w:val="auto"/>
          <w:sz w:val="30"/>
          <w:szCs w:val="30"/>
        </w:rPr>
        <w:fldChar w:fldCharType="end"/>
      </w:r>
      <w:r>
        <w:rPr>
          <w:rStyle w:val="753"/>
          <w:rFonts w:hint="eastAsia" w:ascii="宋体" w:hAnsi="宋体" w:cs="宋体"/>
          <w:color w:val="auto"/>
          <w:sz w:val="30"/>
          <w:szCs w:val="30"/>
        </w:rPr>
        <w:t xml:space="preserve">0</w:t>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"_Toc153968274" \o "#_Toc153968274" </w:instrText>
      </w:r>
      <w:r>
        <w:fldChar w:fldCharType="separate"/>
      </w:r>
      <w:r>
        <w:rPr>
          <w:rStyle w:val="753"/>
          <w:rFonts w:hint="eastAsia" w:ascii="宋体" w:hAnsi="宋体" w:cs="宋体"/>
          <w:color w:val="auto"/>
          <w:sz w:val="30"/>
          <w:szCs w:val="30"/>
        </w:rPr>
        <w:t xml:space="preserve">第四章 评标办法及评分标准</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2</w:t>
      </w:r>
      <w:r>
        <w:rPr>
          <w:rStyle w:val="753"/>
          <w:rFonts w:hint="eastAsia" w:ascii="宋体" w:hAnsi="宋体" w:cs="宋体"/>
          <w:color w:val="auto"/>
          <w:sz w:val="30"/>
          <w:szCs w:val="30"/>
        </w:rPr>
        <w:fldChar w:fldCharType="end"/>
      </w:r>
      <w:r>
        <w:rPr>
          <w:rStyle w:val="753"/>
          <w:rFonts w:ascii="宋体" w:hAnsi="宋体" w:cs="宋体"/>
          <w:color w:val="auto"/>
          <w:sz w:val="30"/>
          <w:szCs w:val="30"/>
        </w:rPr>
        <w:t xml:space="preserve">3</w:t>
      </w:r>
      <w:r/>
    </w:p>
    <w:p>
      <w:pPr>
        <w:pStyle w:val="737"/>
        <w:ind w:right="-105"/>
        <w:spacing w:line="480" w:lineRule="auto"/>
        <w:tabs>
          <w:tab w:val="right" w:pos="9072" w:leader="dot"/>
          <w:tab w:val="clear" w:pos="9638" w:leader="none"/>
        </w:tabs>
        <w:rPr>
          <w:rStyle w:val="753"/>
          <w:rFonts w:ascii="宋体" w:hAnsi="宋体" w:cs="宋体"/>
          <w:color w:val="auto"/>
          <w:sz w:val="30"/>
          <w:szCs w:val="30"/>
        </w:rPr>
      </w:pPr>
      <w:r>
        <w:fldChar w:fldCharType="begin"/>
      </w:r>
      <w:r>
        <w:instrText xml:space="preserve"> HYPERLINK \l "_Toc153968275" \o "#_Toc153968275" </w:instrText>
      </w:r>
      <w:r>
        <w:fldChar w:fldCharType="separate"/>
      </w:r>
      <w:r>
        <w:rPr>
          <w:rStyle w:val="753"/>
          <w:rFonts w:hint="eastAsia" w:ascii="宋体" w:hAnsi="宋体" w:cs="宋体"/>
          <w:color w:val="auto"/>
          <w:sz w:val="30"/>
          <w:szCs w:val="30"/>
        </w:rPr>
        <w:t xml:space="preserve">第五章 合同主要条款</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2</w:t>
      </w:r>
      <w:r>
        <w:rPr>
          <w:rStyle w:val="753"/>
          <w:rFonts w:hint="eastAsia" w:ascii="宋体" w:hAnsi="宋体" w:cs="宋体"/>
          <w:color w:val="auto"/>
          <w:sz w:val="30"/>
          <w:szCs w:val="30"/>
        </w:rPr>
        <w:fldChar w:fldCharType="end"/>
      </w:r>
      <w:r>
        <w:rPr>
          <w:rStyle w:val="753"/>
          <w:rFonts w:ascii="宋体" w:hAnsi="宋体" w:cs="宋体"/>
          <w:color w:val="auto"/>
          <w:sz w:val="30"/>
          <w:szCs w:val="30"/>
        </w:rPr>
        <w:t xml:space="preserve">6</w:t>
      </w:r>
      <w:r/>
    </w:p>
    <w:p>
      <w:pPr>
        <w:pStyle w:val="737"/>
        <w:ind w:right="-105"/>
        <w:spacing w:line="480" w:lineRule="auto"/>
        <w:tabs>
          <w:tab w:val="right" w:pos="9072" w:leader="dot"/>
          <w:tab w:val="clear" w:pos="9638" w:leader="none"/>
        </w:tabs>
        <w:rPr>
          <w:rStyle w:val="753"/>
          <w:rFonts w:hAnsi="宋体" w:cs="宋体"/>
          <w:color w:val="auto"/>
        </w:rPr>
      </w:pPr>
      <w:r>
        <w:fldChar w:fldCharType="begin"/>
      </w:r>
      <w:r>
        <w:instrText xml:space="preserve"> HYPERLINK \l "_Toc153968276" \o "#_Toc153968276" </w:instrText>
      </w:r>
      <w:r>
        <w:fldChar w:fldCharType="separate"/>
      </w:r>
      <w:r>
        <w:rPr>
          <w:rStyle w:val="753"/>
          <w:rFonts w:hint="eastAsia" w:ascii="宋体" w:hAnsi="宋体" w:cs="宋体"/>
          <w:color w:val="auto"/>
          <w:sz w:val="30"/>
          <w:szCs w:val="30"/>
        </w:rPr>
        <w:t xml:space="preserve">第六章 投标文件及格式</w:t>
      </w:r>
      <w:r>
        <w:rPr>
          <w:rStyle w:val="753"/>
          <w:rFonts w:hint="eastAsia" w:ascii="宋体" w:hAnsi="宋体" w:cs="宋体"/>
          <w:color w:val="auto"/>
          <w:sz w:val="30"/>
          <w:szCs w:val="30"/>
        </w:rPr>
        <w:tab/>
      </w:r>
      <w:r>
        <w:rPr>
          <w:rStyle w:val="753"/>
          <w:rFonts w:hint="eastAsia" w:ascii="宋体" w:hAnsi="宋体" w:cs="宋体"/>
          <w:color w:val="auto"/>
          <w:sz w:val="30"/>
          <w:szCs w:val="30"/>
        </w:rPr>
        <w:t xml:space="preserve">3</w:t>
      </w:r>
      <w:r>
        <w:rPr>
          <w:rStyle w:val="753"/>
          <w:rFonts w:hint="eastAsia" w:ascii="宋体" w:hAnsi="宋体" w:cs="宋体"/>
          <w:color w:val="auto"/>
          <w:sz w:val="30"/>
          <w:szCs w:val="30"/>
        </w:rPr>
        <w:fldChar w:fldCharType="end"/>
      </w:r>
      <w:r>
        <w:rPr>
          <w:rStyle w:val="753"/>
          <w:rFonts w:ascii="宋体" w:hAnsi="宋体" w:cs="宋体"/>
          <w:color w:val="auto"/>
          <w:sz w:val="30"/>
          <w:szCs w:val="30"/>
        </w:rPr>
        <w:t xml:space="preserve">0</w:t>
      </w:r>
      <w:r/>
    </w:p>
    <w:p>
      <w:pPr>
        <w:pStyle w:val="731"/>
        <w:ind w:firstLine="480"/>
        <w:jc w:val="center"/>
        <w:spacing w:line="400" w:lineRule="exact"/>
        <w:tabs>
          <w:tab w:val="center" w:pos="4718" w:leader="none"/>
        </w:tabs>
        <w:sectPr>
          <w:footnotePr/>
          <w:endnotePr/>
          <w:type w:val="nextPage"/>
          <w:pgSz w:w="11906" w:h="16838" w:orient="portrait"/>
          <w:pgMar w:top="1440" w:right="1274" w:bottom="1440" w:left="1305" w:header="624" w:footer="624" w:gutter="113"/>
          <w:cols w:num="1" w:sep="0" w:space="720" w:equalWidth="1"/>
          <w:docGrid w:linePitch="360"/>
        </w:sectPr>
        <w:outlineLvl w:val="0"/>
      </w:pPr>
      <w:r>
        <w:rPr>
          <w:rStyle w:val="753"/>
          <w:rFonts w:hAnsi="宋体" w:cs="宋体"/>
          <w:b/>
          <w:color w:val="auto"/>
        </w:rPr>
        <w:fldChar w:fldCharType="end"/>
      </w:r>
      <w:r/>
    </w:p>
    <w:p>
      <w:pPr>
        <w:pStyle w:val="731"/>
        <w:ind w:firstLine="643"/>
        <w:jc w:val="center"/>
        <w:spacing w:line="400" w:lineRule="exact"/>
        <w:tabs>
          <w:tab w:val="center" w:pos="4718" w:leader="none"/>
        </w:tabs>
        <w:outlineLvl w:val="0"/>
      </w:pPr>
      <w:r/>
      <w:bookmarkStart w:id="1" w:name="_Toc130206638"/>
      <w:r>
        <w:rPr>
          <w:rFonts w:hint="eastAsia" w:hAnsi="宋体" w:cs="宋体"/>
          <w:b/>
          <w:sz w:val="32"/>
          <w:szCs w:val="32"/>
        </w:rPr>
        <w:t xml:space="preserve">第一章 招标公告</w:t>
      </w:r>
      <w:bookmarkEnd w:id="0"/>
      <w:r/>
      <w:bookmarkEnd w:id="1"/>
      <w:r/>
      <w:r/>
    </w:p>
    <w:tbl>
      <w:tblPr>
        <w:tblStyle w:val="7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val="false"/>
          </w:tcPr>
          <w:p>
            <w:pPr>
              <w:ind w:firstLine="482"/>
              <w:jc w:val="left"/>
              <w:spacing w:line="480" w:lineRule="exact"/>
              <w:widowControl/>
              <w:rPr>
                <w:rFonts w:ascii="宋体" w:hAnsi="宋体" w:cs="Arial"/>
                <w:b/>
                <w:sz w:val="24"/>
                <w:szCs w:val="24"/>
              </w:rPr>
            </w:pPr>
            <w:r>
              <w:rPr>
                <w:rFonts w:ascii="宋体" w:hAnsi="宋体" w:cs="Arial"/>
                <w:b/>
                <w:sz w:val="24"/>
                <w:szCs w:val="24"/>
              </w:rPr>
              <w:t xml:space="preserve">项目概况</w:t>
            </w:r>
            <w:r/>
          </w:p>
          <w:p>
            <w:pPr>
              <w:ind w:right="-105" w:firstLine="482"/>
              <w:jc w:val="left"/>
              <w:spacing w:line="480" w:lineRule="exact"/>
              <w:widowControl/>
              <w:rPr>
                <w:rFonts w:ascii="宋体" w:hAnsi="宋体"/>
                <w:b/>
                <w:bCs/>
                <w:sz w:val="30"/>
                <w:szCs w:val="30"/>
              </w:rPr>
            </w:pPr>
            <w:r>
              <w:rPr>
                <w:rFonts w:hint="eastAsia" w:ascii="宋体" w:hAnsi="宋体" w:cs="Arial"/>
                <w:bCs/>
                <w:sz w:val="24"/>
                <w:szCs w:val="24"/>
              </w:rPr>
              <w:t xml:space="preserve">建湖县自然资源和规划局2024年森林草原湿地沙化普查服务项目JSZC-320925-CTGL-G2024-0024 招标项目的潜在投标人应在苏采云系统获取招标文件，并于2024-</w:t>
            </w:r>
            <w:r>
              <w:rPr>
                <w:rFonts w:ascii="宋体" w:hAnsi="宋体" w:cs="Arial"/>
                <w:bCs/>
                <w:sz w:val="24"/>
                <w:szCs w:val="24"/>
              </w:rPr>
              <w:t xml:space="preserve">11</w:t>
            </w:r>
            <w:r>
              <w:rPr>
                <w:rFonts w:hint="eastAsia" w:ascii="宋体" w:hAnsi="宋体" w:cs="Arial"/>
                <w:bCs/>
                <w:sz w:val="24"/>
                <w:szCs w:val="24"/>
              </w:rPr>
              <w:t xml:space="preserve">-</w:t>
            </w:r>
            <w:r>
              <w:rPr>
                <w:rFonts w:ascii="宋体" w:hAnsi="宋体" w:cs="Arial"/>
                <w:bCs/>
                <w:sz w:val="24"/>
                <w:szCs w:val="24"/>
              </w:rPr>
              <w:t xml:space="preserve">22</w:t>
            </w:r>
            <w:r>
              <w:rPr>
                <w:rFonts w:hint="eastAsia" w:ascii="宋体" w:hAnsi="宋体" w:cs="Arial"/>
                <w:bCs/>
                <w:sz w:val="24"/>
                <w:szCs w:val="24"/>
              </w:rPr>
              <w:t xml:space="preserve"> 09:00（北京时间）前递交投标文件。</w:t>
            </w:r>
            <w:r/>
          </w:p>
        </w:tc>
      </w:tr>
    </w:tbl>
    <w:p>
      <w:pPr>
        <w:ind w:firstLine="482"/>
        <w:jc w:val="left"/>
        <w:spacing w:line="430" w:lineRule="exact"/>
        <w:widowControl/>
        <w:rPr>
          <w:rFonts w:ascii="宋体" w:hAnsi="宋体" w:cs="Arial"/>
          <w:b/>
          <w:sz w:val="24"/>
          <w:szCs w:val="24"/>
        </w:rPr>
      </w:pPr>
      <w:r>
        <w:rPr>
          <w:rFonts w:hint="eastAsia" w:ascii="宋体" w:hAnsi="宋体" w:cs="Arial"/>
          <w:b/>
          <w:sz w:val="24"/>
          <w:szCs w:val="24"/>
        </w:rPr>
        <w:t xml:space="preserve">一、项目基本</w:t>
      </w:r>
      <w:r>
        <w:rPr>
          <w:rFonts w:ascii="宋体" w:hAnsi="宋体" w:cs="Arial"/>
          <w:b/>
          <w:sz w:val="24"/>
          <w:szCs w:val="24"/>
        </w:rPr>
        <w:t xml:space="preserve">情况</w:t>
      </w:r>
      <w:r/>
    </w:p>
    <w:p>
      <w:pPr>
        <w:ind w:firstLine="480"/>
        <w:jc w:val="left"/>
        <w:spacing w:line="430" w:lineRule="exact"/>
        <w:widowControl/>
        <w:rPr>
          <w:rFonts w:ascii="宋体" w:hAnsi="宋体" w:cs="Arial"/>
          <w:bCs/>
          <w:sz w:val="24"/>
          <w:szCs w:val="24"/>
        </w:rPr>
      </w:pPr>
      <w:r>
        <w:rPr>
          <w:rFonts w:hint="eastAsia" w:ascii="宋体" w:hAnsi="宋体" w:cs="Arial"/>
          <w:bCs/>
          <w:sz w:val="24"/>
          <w:szCs w:val="24"/>
        </w:rPr>
        <w:t xml:space="preserve">项目编号：JSZC-320925-CTGL-G2024-0024</w:t>
      </w:r>
      <w:r/>
    </w:p>
    <w:p>
      <w:pPr>
        <w:ind w:firstLine="480"/>
        <w:jc w:val="left"/>
        <w:spacing w:line="430" w:lineRule="exact"/>
        <w:widowControl/>
        <w:rPr>
          <w:rFonts w:ascii="宋体" w:hAnsi="宋体" w:cs="Arial"/>
          <w:bCs/>
          <w:sz w:val="24"/>
          <w:szCs w:val="24"/>
        </w:rPr>
      </w:pPr>
      <w:r>
        <w:rPr>
          <w:rFonts w:hint="eastAsia" w:ascii="宋体" w:hAnsi="宋体" w:cs="Arial"/>
          <w:bCs/>
          <w:sz w:val="24"/>
          <w:szCs w:val="24"/>
        </w:rPr>
        <w:t xml:space="preserve">项目名称：</w:t>
      </w:r>
      <w:r>
        <w:rPr>
          <w:rFonts w:hint="eastAsia" w:ascii="宋体" w:hAnsi="宋体" w:cs="Arial"/>
          <w:bCs/>
          <w:spacing w:val="-4"/>
          <w:sz w:val="24"/>
          <w:szCs w:val="24"/>
        </w:rPr>
        <w:t xml:space="preserve">建湖县自然资源和规划局2024年森林草原湿地沙化普查服务项目</w:t>
      </w:r>
      <w:r/>
    </w:p>
    <w:p>
      <w:pPr>
        <w:ind w:firstLine="480"/>
        <w:jc w:val="left"/>
        <w:spacing w:line="430" w:lineRule="exact"/>
        <w:widowControl/>
        <w:rPr>
          <w:rFonts w:ascii="宋体" w:hAnsi="宋体" w:cs="Arial"/>
          <w:bCs/>
          <w:sz w:val="24"/>
          <w:szCs w:val="24"/>
        </w:rPr>
      </w:pPr>
      <w:r>
        <w:rPr>
          <w:rFonts w:hint="eastAsia" w:ascii="宋体" w:hAnsi="宋体" w:cs="Arial"/>
          <w:bCs/>
          <w:sz w:val="24"/>
          <w:szCs w:val="24"/>
        </w:rPr>
        <w:t xml:space="preserve">预算金额：</w:t>
      </w:r>
      <w:r>
        <w:rPr>
          <w:rFonts w:hint="eastAsia" w:ascii="宋体" w:hAnsi="宋体" w:cs="宋体"/>
          <w:b w:val="0"/>
          <w:bCs w:val="0"/>
          <w:color w:val="000000"/>
          <w:sz w:val="24"/>
        </w:rPr>
        <w:t xml:space="preserve">70.000000万元</w:t>
      </w:r>
      <w:r/>
    </w:p>
    <w:p>
      <w:pPr>
        <w:ind w:firstLine="480"/>
        <w:jc w:val="left"/>
        <w:spacing w:line="430" w:lineRule="exact"/>
        <w:widowControl/>
        <w:rPr>
          <w:rFonts w:ascii="宋体" w:hAnsi="宋体" w:cs="Arial"/>
          <w:bCs/>
          <w:sz w:val="24"/>
          <w:szCs w:val="24"/>
        </w:rPr>
      </w:pPr>
      <w:r>
        <w:rPr>
          <w:rFonts w:hint="eastAsia" w:ascii="宋体" w:hAnsi="宋体" w:cs="宋体"/>
          <w:bCs/>
          <w:color w:val="000000"/>
          <w:sz w:val="24"/>
        </w:rPr>
        <w:t xml:space="preserve">最高限价（如有）:/</w:t>
      </w:r>
      <w:r/>
    </w:p>
    <w:p>
      <w:pPr>
        <w:ind w:firstLine="480"/>
        <w:spacing w:line="430" w:lineRule="exact"/>
        <w:rPr>
          <w:rFonts w:ascii="宋体" w:hAnsi="宋体" w:cs="Arial"/>
          <w:bCs/>
          <w:spacing w:val="-4"/>
          <w:sz w:val="24"/>
          <w:szCs w:val="24"/>
        </w:rPr>
      </w:pPr>
      <w:r>
        <w:rPr>
          <w:rFonts w:hint="eastAsia" w:ascii="宋体" w:hAnsi="宋体" w:cs="Arial"/>
          <w:bCs/>
          <w:sz w:val="24"/>
          <w:szCs w:val="24"/>
        </w:rPr>
        <w:t xml:space="preserve">采购需求：</w:t>
      </w:r>
      <w:r>
        <w:rPr>
          <w:rFonts w:hint="eastAsia" w:ascii="宋体" w:hAnsi="宋体" w:cs="Arial"/>
          <w:bCs/>
          <w:spacing w:val="-4"/>
          <w:sz w:val="24"/>
          <w:szCs w:val="24"/>
        </w:rPr>
        <w:t xml:space="preserve">根据省林业局办公室《关于开展全省森林草地湿地沙化普查工作的通知》（苏自</w:t>
      </w:r>
      <w:r>
        <w:rPr>
          <w:rFonts w:hint="eastAsia" w:ascii="宋体" w:hAnsi="宋体" w:cs="Arial"/>
          <w:bCs/>
          <w:spacing w:val="-4"/>
          <w:sz w:val="24"/>
          <w:szCs w:val="24"/>
        </w:rPr>
        <w:t xml:space="preserve">然资函[2024]540号），目前全县一期已下发不一致图斑44225个，其中均为林地2438个，变更林地5788个，变更非林35999个，不一致自增图斑数量待定；对国家和省下发以及我县收集发现的2024年森林、草地、湿地、沙化变化图斑开展监测，采取遥感监测，对森林资源定期调查成果进行优化更新，查清草地图斑各项因子尤其是实际管理利用情况，全面摸清湿地资源数量、质量、结构等状况以及沙化土地的类型、面积、程度、分布、治理状况，提交相关成果报告（包括数据库、实地举证成果、图件、报告等）。具体内容详见招标文件第三章；</w:t>
      </w:r>
      <w:r/>
    </w:p>
    <w:p>
      <w:pPr>
        <w:ind w:firstLine="464"/>
        <w:spacing w:line="430" w:lineRule="exact"/>
        <w:rPr>
          <w:rFonts w:ascii="宋体" w:hAnsi="宋体" w:cs="Arial"/>
          <w:bCs/>
          <w:spacing w:val="-4"/>
          <w:sz w:val="24"/>
          <w:szCs w:val="24"/>
        </w:rPr>
      </w:pPr>
      <w:r>
        <w:rPr>
          <w:rFonts w:hint="eastAsia" w:ascii="宋体" w:hAnsi="宋体" w:cs="Arial"/>
          <w:bCs/>
          <w:spacing w:val="-4"/>
          <w:sz w:val="24"/>
          <w:szCs w:val="24"/>
        </w:rPr>
        <w:t xml:space="preserve">合同履行期限：在上级规定时间内完成图斑区划调查，2025年4月底前提交数据库、实地举证成果、图件、报告等。</w:t>
      </w:r>
      <w:r/>
    </w:p>
    <w:p>
      <w:pPr>
        <w:ind w:firstLine="464"/>
        <w:spacing w:line="430" w:lineRule="exact"/>
        <w:rPr>
          <w:rFonts w:ascii="宋体" w:hAnsi="宋体" w:cs="Arial"/>
          <w:bCs/>
          <w:spacing w:val="-4"/>
          <w:sz w:val="24"/>
          <w:szCs w:val="24"/>
        </w:rPr>
      </w:pPr>
      <w:r>
        <w:rPr>
          <w:rFonts w:hint="eastAsia" w:ascii="宋体" w:hAnsi="宋体" w:cs="Arial"/>
          <w:bCs/>
          <w:spacing w:val="-4"/>
          <w:sz w:val="24"/>
          <w:szCs w:val="24"/>
        </w:rPr>
        <w:t xml:space="preserve">本项目（是/否）接受联合体投标：是。</w:t>
      </w:r>
      <w:r/>
    </w:p>
    <w:p>
      <w:pPr>
        <w:ind w:firstLine="482"/>
        <w:jc w:val="left"/>
        <w:spacing w:line="430" w:lineRule="exact"/>
        <w:widowControl/>
        <w:rPr>
          <w:rFonts w:ascii="宋体" w:hAnsi="宋体" w:cs="Arial"/>
          <w:b/>
          <w:sz w:val="24"/>
          <w:szCs w:val="24"/>
        </w:rPr>
      </w:pPr>
      <w:r>
        <w:rPr>
          <w:rFonts w:hint="eastAsia" w:ascii="宋体" w:hAnsi="宋体" w:cs="Arial"/>
          <w:b/>
          <w:sz w:val="24"/>
          <w:szCs w:val="24"/>
        </w:rPr>
        <w:t xml:space="preserve">二、投标申请人资格要求</w:t>
      </w:r>
      <w:r/>
    </w:p>
    <w:p>
      <w:pPr>
        <w:ind w:firstLine="482"/>
        <w:jc w:val="left"/>
        <w:spacing w:line="430" w:lineRule="exact"/>
        <w:widowControl/>
        <w:rPr>
          <w:rFonts w:ascii="宋体" w:hAnsi="宋体" w:cs="宋体"/>
          <w:b/>
          <w:bCs/>
          <w:sz w:val="24"/>
        </w:rPr>
      </w:pPr>
      <w:r>
        <w:rPr>
          <w:rFonts w:hint="eastAsia" w:ascii="宋体" w:hAnsi="宋体" w:cs="宋体"/>
          <w:b/>
          <w:bCs/>
          <w:sz w:val="24"/>
        </w:rPr>
        <w:t xml:space="preserve">（一） 满足《中华人民共和国政府采购法》第二十二条规定：</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1.法人或者其他组织的营业执照等证明文件，自然人的身份证明；</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2.上一年度的财务状况报表（成立不满一年无需提供）；</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4.具备履行合同所必需的设备和专业技术能力的书面声明；</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5.参加政府采购活动前3年内在经营活动中没有重大违法记录的书面声明。</w:t>
      </w:r>
      <w:r/>
    </w:p>
    <w:p>
      <w:pPr>
        <w:ind w:firstLine="482"/>
        <w:jc w:val="left"/>
        <w:spacing w:line="430" w:lineRule="exact"/>
        <w:widowControl/>
        <w:rPr>
          <w:rFonts w:ascii="宋体" w:hAnsi="宋体" w:cs="宋体"/>
          <w:b/>
          <w:sz w:val="24"/>
        </w:rPr>
      </w:pPr>
      <w:r>
        <w:rPr>
          <w:rFonts w:hint="eastAsia" w:ascii="宋体" w:hAnsi="宋体" w:cs="宋体"/>
          <w:b/>
          <w:sz w:val="24"/>
        </w:rPr>
        <w:t xml:space="preserve">（二）</w:t>
      </w:r>
      <w:r>
        <w:rPr>
          <w:rFonts w:ascii="宋体" w:hAnsi="宋体" w:cs="宋体"/>
          <w:b/>
          <w:sz w:val="24"/>
        </w:rPr>
        <w:t xml:space="preserve"> </w:t>
      </w:r>
      <w:r>
        <w:rPr>
          <w:rFonts w:hint="eastAsia" w:ascii="宋体" w:hAnsi="宋体" w:cs="宋体"/>
          <w:b/>
          <w:sz w:val="24"/>
        </w:rPr>
        <w:t xml:space="preserve">落实政府</w:t>
      </w:r>
      <w:r>
        <w:rPr>
          <w:rFonts w:ascii="宋体" w:hAnsi="宋体" w:cs="宋体"/>
          <w:b/>
          <w:sz w:val="24"/>
        </w:rPr>
        <w:t xml:space="preserve">采购政策需满足的资格要求：</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Arial"/>
          <w:bCs/>
          <w:sz w:val="24"/>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cs="宋体"/>
          <w:bCs/>
          <w:sz w:val="24"/>
        </w:rPr>
        <w:t xml:space="preserve">；</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政府采购鼓励优先采购节能产品、环境标志产品</w:t>
      </w:r>
      <w:r>
        <w:rPr>
          <w:rFonts w:hint="eastAsia" w:ascii="宋体" w:hAnsi="宋体" w:cs="宋体"/>
          <w:bCs/>
          <w:sz w:val="24"/>
        </w:rPr>
        <w:t xml:space="preserve">：</w:t>
      </w:r>
      <w:r>
        <w:rPr>
          <w:rFonts w:ascii="宋体" w:hAnsi="宋体" w:cs="宋体"/>
          <w:bCs/>
          <w:sz w:val="24"/>
        </w:rPr>
        <w:t xml:space="preserve">严格执行政府采购关于支</w:t>
      </w:r>
      <w:r>
        <w:rPr>
          <w:rFonts w:ascii="宋体" w:hAnsi="宋体" w:cs="宋体"/>
          <w:bCs/>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rPr>
        <w:t xml:space="preserve">；</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执行投标产品的商品包装、快递包装相关政策</w:t>
      </w:r>
      <w:r>
        <w:rPr>
          <w:rFonts w:hint="eastAsia" w:ascii="宋体" w:hAnsi="宋体" w:cs="宋体"/>
          <w:bCs/>
          <w:sz w:val="24"/>
        </w:rPr>
        <w:t xml:space="preserve">：</w:t>
      </w:r>
      <w:r>
        <w:rPr>
          <w:rFonts w:ascii="宋体" w:hAnsi="宋体" w:cs="宋体"/>
          <w:bCs/>
          <w:sz w:val="24"/>
        </w:rPr>
        <w:t xml:space="preserve">供应商对于投标产品的商品包装、快递包装应按照</w:t>
      </w:r>
      <w:r>
        <w:rPr>
          <w:rFonts w:hint="eastAsia" w:ascii="宋体" w:hAnsi="宋体" w:cs="宋体"/>
          <w:bCs/>
          <w:sz w:val="24"/>
        </w:rPr>
        <w:t xml:space="preserve">“</w:t>
      </w:r>
      <w:r>
        <w:rPr>
          <w:rFonts w:ascii="宋体" w:hAnsi="宋体" w:cs="宋体"/>
          <w:bCs/>
          <w:sz w:val="24"/>
        </w:rPr>
        <w:t xml:space="preserve">关于印发《商品包装政府采购需求标准（试行）》、《快递包装政府采购需求标准（试行）》的通知（财办库〔2020〕123号）</w:t>
      </w:r>
      <w:r>
        <w:rPr>
          <w:rFonts w:hint="eastAsia" w:ascii="宋体" w:hAnsi="宋体" w:cs="宋体"/>
          <w:bCs/>
          <w:sz w:val="24"/>
        </w:rPr>
        <w:t xml:space="preserve">”</w:t>
      </w:r>
      <w:r>
        <w:rPr>
          <w:rFonts w:ascii="宋体" w:hAnsi="宋体" w:cs="宋体"/>
          <w:bCs/>
          <w:sz w:val="24"/>
        </w:rPr>
        <w:t xml:space="preserve">执行</w:t>
      </w:r>
      <w:r>
        <w:rPr>
          <w:rFonts w:hint="eastAsia" w:ascii="宋体" w:hAnsi="宋体" w:cs="宋体"/>
          <w:bCs/>
          <w:sz w:val="24"/>
        </w:rPr>
        <w:t xml:space="preserve">；</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执行数据中心采购相关政策</w:t>
      </w:r>
      <w:r>
        <w:rPr>
          <w:rFonts w:hint="eastAsia" w:ascii="宋体" w:hAnsi="宋体" w:cs="宋体"/>
          <w:bCs/>
          <w:sz w:val="24"/>
        </w:rPr>
        <w:t xml:space="preserve">：</w:t>
      </w:r>
      <w:r>
        <w:rPr>
          <w:rFonts w:ascii="宋体" w:hAnsi="宋体" w:cs="宋体"/>
          <w:bCs/>
          <w:sz w:val="24"/>
        </w:rPr>
        <w:t xml:space="preserve">若涉及到数据中心采购，应按照</w:t>
      </w:r>
      <w:r>
        <w:rPr>
          <w:rFonts w:hint="eastAsia" w:ascii="宋体" w:hAnsi="宋体" w:cs="宋体"/>
          <w:bCs/>
          <w:sz w:val="24"/>
        </w:rPr>
        <w:t xml:space="preserve">“关于</w:t>
      </w:r>
      <w:r>
        <w:rPr>
          <w:rFonts w:ascii="宋体" w:hAnsi="宋体" w:cs="宋体"/>
          <w:bCs/>
          <w:sz w:val="24"/>
        </w:rPr>
        <w:t xml:space="preserve">印发《绿色数据中心政府采购需求标准（试行）》的通知（财库〔2023〕7号）</w:t>
      </w:r>
      <w:r>
        <w:rPr>
          <w:rFonts w:hint="eastAsia" w:ascii="宋体" w:hAnsi="宋体" w:cs="宋体"/>
          <w:bCs/>
          <w:sz w:val="24"/>
        </w:rPr>
        <w:t xml:space="preserve">”</w:t>
      </w:r>
      <w:r>
        <w:rPr>
          <w:rFonts w:ascii="宋体" w:hAnsi="宋体" w:cs="宋体"/>
          <w:bCs/>
          <w:sz w:val="24"/>
        </w:rPr>
        <w:t xml:space="preserve">执行。</w:t>
      </w:r>
      <w:r/>
    </w:p>
    <w:p>
      <w:pPr>
        <w:ind w:firstLine="482"/>
        <w:jc w:val="left"/>
        <w:spacing w:line="430" w:lineRule="exact"/>
        <w:widowControl/>
        <w:rPr>
          <w:rFonts w:ascii="宋体" w:hAnsi="宋体" w:cs="宋体"/>
          <w:b/>
          <w:bCs/>
          <w:sz w:val="24"/>
        </w:rPr>
      </w:pPr>
      <w:r>
        <w:rPr>
          <w:rFonts w:hint="eastAsia" w:ascii="宋体" w:hAnsi="宋体" w:cs="宋体"/>
          <w:b/>
          <w:bCs/>
          <w:sz w:val="24"/>
        </w:rPr>
        <w:t xml:space="preserve">（三）本项目的特定资格要求： </w:t>
      </w:r>
      <w:r/>
    </w:p>
    <w:p>
      <w:pPr>
        <w:ind w:firstLine="480"/>
        <w:jc w:val="left"/>
        <w:spacing w:line="430" w:lineRule="exact"/>
        <w:widowControl/>
        <w:rPr>
          <w:rFonts w:ascii="宋体" w:hAnsi="宋体" w:cs="Arial"/>
          <w:bCs/>
          <w:sz w:val="24"/>
        </w:rPr>
      </w:pPr>
      <w:r>
        <w:rPr>
          <w:rFonts w:hint="eastAsia" w:ascii="宋体" w:hAnsi="宋体" w:cs="Arial"/>
          <w:bCs/>
          <w:sz w:val="24"/>
        </w:rPr>
        <w:t xml:space="preserve">1.投标申请人应是中华人民共和国境内注册的供应商。</w:t>
      </w:r>
      <w:r/>
    </w:p>
    <w:p>
      <w:pPr>
        <w:ind w:firstLine="480"/>
        <w:jc w:val="left"/>
        <w:spacing w:line="430" w:lineRule="exact"/>
        <w:widowControl/>
        <w:rPr>
          <w:rFonts w:ascii="宋体" w:hAnsi="宋体" w:cs="Arial"/>
          <w:bCs/>
          <w:sz w:val="24"/>
        </w:rPr>
      </w:pPr>
      <w:r/>
      <w:bookmarkStart w:id="2" w:name="_Hlk151730789"/>
      <w:r>
        <w:rPr>
          <w:rFonts w:hint="eastAsia" w:ascii="宋体" w:hAnsi="宋体" w:cs="Arial"/>
          <w:bCs/>
          <w:sz w:val="24"/>
        </w:rPr>
        <w:t xml:space="preserve">2.投标申请人必须具备林业调查规划设计丙级及以上和行政主管部门颁发的测绘乙级及以上资质；</w:t>
      </w:r>
      <w:bookmarkEnd w:id="2"/>
      <w:r/>
      <w:r/>
    </w:p>
    <w:p>
      <w:pPr>
        <w:ind w:firstLine="480"/>
        <w:jc w:val="left"/>
        <w:spacing w:line="430" w:lineRule="exact"/>
        <w:widowControl/>
        <w:rPr>
          <w:rFonts w:ascii="宋体" w:hAnsi="宋体" w:cs="Arial"/>
          <w:bCs/>
          <w:sz w:val="24"/>
        </w:rPr>
      </w:pPr>
      <w:r>
        <w:rPr>
          <w:rFonts w:hint="eastAsia" w:ascii="宋体" w:hAnsi="宋体" w:cs="Arial"/>
          <w:bCs/>
          <w:sz w:val="24"/>
        </w:rPr>
        <w:t xml:space="preserve">3.未被“信用中国”网站（www.creditchina.gov.cn）列入失信被执行人、重大税收违法案件当事人名单、政府采购严重失信行为记录名单。</w:t>
      </w:r>
      <w:r/>
    </w:p>
    <w:p>
      <w:pPr>
        <w:ind w:firstLine="480"/>
        <w:jc w:val="left"/>
        <w:spacing w:line="430" w:lineRule="exact"/>
        <w:widowControl/>
        <w:rPr>
          <w:rFonts w:ascii="宋体" w:hAnsi="宋体" w:cs="Arial"/>
          <w:bCs/>
          <w:sz w:val="24"/>
        </w:rPr>
      </w:pPr>
      <w:r>
        <w:rPr>
          <w:rFonts w:hint="eastAsia" w:ascii="宋体" w:hAnsi="宋体" w:cs="Arial"/>
          <w:bCs/>
          <w:sz w:val="24"/>
        </w:rPr>
        <w:t xml:space="preserve">4.单位负责人为同一人或者存在直接控股、管理关系的不同供应商，不得参加同一合同项下的政府采购活动。</w:t>
      </w:r>
      <w:r/>
    </w:p>
    <w:p>
      <w:pPr>
        <w:ind w:firstLine="480"/>
        <w:jc w:val="left"/>
        <w:spacing w:line="430" w:lineRule="exact"/>
        <w:widowControl/>
        <w:rPr>
          <w:rFonts w:ascii="宋体" w:hAnsi="宋体" w:cs="Arial"/>
          <w:bCs/>
          <w:sz w:val="24"/>
        </w:rPr>
      </w:pPr>
      <w:r>
        <w:rPr>
          <w:rFonts w:ascii="宋体" w:hAnsi="宋体" w:cs="Arial"/>
          <w:bCs/>
          <w:sz w:val="24"/>
        </w:rPr>
        <w:t xml:space="preserve">5.</w:t>
      </w:r>
      <w:r>
        <w:rPr>
          <w:rFonts w:hint="eastAsia" w:ascii="宋体" w:hAnsi="宋体" w:cs="Arial"/>
          <w:bCs/>
          <w:sz w:val="24"/>
        </w:rPr>
        <w:t xml:space="preserve">本项目接受联合体参与投标，具体要求如下：</w:t>
      </w:r>
      <w:r/>
    </w:p>
    <w:p>
      <w:pPr>
        <w:ind w:firstLine="480"/>
        <w:jc w:val="left"/>
        <w:spacing w:line="430" w:lineRule="exact"/>
        <w:widowControl/>
        <w:rPr>
          <w:rFonts w:ascii="宋体" w:hAnsi="宋体" w:cs="Arial"/>
          <w:bCs/>
          <w:sz w:val="24"/>
        </w:rPr>
      </w:pPr>
      <w:r>
        <w:rPr>
          <w:rFonts w:hint="eastAsia" w:ascii="宋体" w:hAnsi="宋体" w:cs="Arial"/>
          <w:bCs/>
          <w:sz w:val="24"/>
        </w:rPr>
        <w:t xml:space="preserve">（1）如组成联合体参与投标的，组成联合体的单位（含牵头单位）不得超过2家，联合体各方应当签订联合体协议书，明确牵头单位、各方分工职责等。其中联合体牵头单位代表联合体各方成员负责投标和合同实施阶段的主办、协调工作。</w:t>
      </w:r>
      <w:r/>
    </w:p>
    <w:p>
      <w:pPr>
        <w:ind w:firstLine="480"/>
        <w:jc w:val="left"/>
        <w:spacing w:line="430" w:lineRule="exact"/>
        <w:widowControl/>
        <w:rPr>
          <w:rFonts w:ascii="宋体" w:hAnsi="宋体" w:cs="Arial"/>
          <w:bCs/>
          <w:sz w:val="24"/>
        </w:rPr>
      </w:pPr>
      <w:r>
        <w:rPr>
          <w:rFonts w:hint="eastAsia" w:ascii="宋体" w:hAnsi="宋体" w:cs="Arial"/>
          <w:bCs/>
          <w:sz w:val="24"/>
        </w:rPr>
        <w:t xml:space="preserve">（2）组成联合体参与投标的单位不得再以自己的名义单独参与同一项目的投标活动，也不得组成新的联合体参与同一项目的投标活动。</w:t>
      </w:r>
      <w:r/>
    </w:p>
    <w:p>
      <w:pPr>
        <w:ind w:firstLine="482"/>
        <w:jc w:val="left"/>
        <w:spacing w:line="430" w:lineRule="exact"/>
        <w:widowControl/>
        <w:rPr>
          <w:rFonts w:ascii="宋体" w:hAnsi="宋体" w:cs="Arial"/>
          <w:b/>
          <w:sz w:val="24"/>
          <w:szCs w:val="24"/>
        </w:rPr>
      </w:pPr>
      <w:r>
        <w:rPr>
          <w:rFonts w:hint="eastAsia" w:ascii="宋体" w:hAnsi="宋体" w:cs="Arial"/>
          <w:b/>
          <w:sz w:val="24"/>
          <w:szCs w:val="24"/>
        </w:rPr>
        <w:t xml:space="preserve">三、获取招标文件</w:t>
      </w:r>
      <w:r/>
    </w:p>
    <w:p>
      <w:pPr>
        <w:ind w:left="480"/>
        <w:jc w:val="left"/>
        <w:spacing w:line="430" w:lineRule="exact"/>
        <w:widowControl/>
        <w:tabs>
          <w:tab w:val="left" w:pos="596" w:leader="none"/>
        </w:tabs>
        <w:rPr>
          <w:rFonts w:ascii="宋体" w:hAnsi="宋体" w:cs="宋体"/>
          <w:bCs/>
          <w:sz w:val="24"/>
        </w:rPr>
      </w:pPr>
      <w:r>
        <w:rPr>
          <w:rFonts w:hint="eastAsia" w:ascii="宋体" w:hAnsi="宋体" w:cs="宋体"/>
          <w:bCs/>
          <w:sz w:val="24"/>
        </w:rPr>
        <w:t xml:space="preserve">时间：自招标文件公告发布之日起5个工作日 </w:t>
      </w:r>
      <w:r/>
    </w:p>
    <w:p>
      <w:pPr>
        <w:ind w:firstLine="480"/>
        <w:jc w:val="left"/>
        <w:spacing w:line="460" w:lineRule="exact"/>
        <w:widowControl/>
        <w:rPr>
          <w:rFonts w:ascii="宋体" w:hAnsi="宋体" w:cs="宋体"/>
          <w:bCs/>
          <w:color w:val="000000"/>
          <w:sz w:val="24"/>
        </w:rPr>
      </w:pPr>
      <w:r>
        <w:rPr>
          <w:rFonts w:hint="eastAsia" w:ascii="宋体" w:hAnsi="宋体" w:cs="宋体"/>
          <w:bCs/>
          <w:sz w:val="24"/>
        </w:rPr>
        <w:t xml:space="preserve">地点：</w:t>
      </w:r>
      <w:r>
        <w:rPr>
          <w:rFonts w:hint="eastAsia" w:ascii="宋体" w:hAnsi="宋体" w:cs="宋体"/>
          <w:bCs/>
          <w:color w:val="000000"/>
          <w:sz w:val="24"/>
        </w:rPr>
        <w:t xml:space="preserve">“苏采云”系统内免费下载（投标人必须在苏采云系统中获取采购文件，方能参与政府采购项目）</w:t>
      </w:r>
      <w:r/>
    </w:p>
    <w:p>
      <w:pPr>
        <w:ind w:left="480"/>
        <w:jc w:val="left"/>
        <w:spacing w:line="430" w:lineRule="exact"/>
        <w:widowControl/>
        <w:tabs>
          <w:tab w:val="left" w:pos="596" w:leader="none"/>
        </w:tabs>
        <w:rPr>
          <w:rFonts w:ascii="宋体" w:hAnsi="宋体" w:cs="宋体"/>
          <w:bCs/>
          <w:sz w:val="24"/>
        </w:rPr>
      </w:pPr>
      <w:r>
        <w:rPr>
          <w:rFonts w:hint="eastAsia" w:ascii="宋体" w:hAnsi="宋体" w:cs="宋体"/>
          <w:bCs/>
          <w:sz w:val="24"/>
        </w:rPr>
        <w:t xml:space="preserve">方式：本项目采用网上注册登记方式 </w:t>
      </w:r>
      <w:r/>
    </w:p>
    <w:p>
      <w:pPr>
        <w:ind w:left="480"/>
        <w:jc w:val="left"/>
        <w:spacing w:line="430" w:lineRule="exact"/>
        <w:widowControl/>
        <w:tabs>
          <w:tab w:val="left" w:pos="596" w:leader="none"/>
        </w:tabs>
        <w:rPr>
          <w:rFonts w:ascii="宋体" w:hAnsi="宋体" w:cs="宋体"/>
          <w:bCs/>
          <w:sz w:val="24"/>
        </w:rPr>
      </w:pPr>
      <w:r>
        <w:rPr>
          <w:rFonts w:hint="eastAsia" w:ascii="宋体" w:hAnsi="宋体" w:cs="宋体"/>
          <w:bCs/>
          <w:sz w:val="24"/>
        </w:rPr>
        <w:t xml:space="preserve">售价：0.00元 </w:t>
      </w:r>
      <w:r/>
    </w:p>
    <w:p>
      <w:pPr>
        <w:ind w:firstLine="482"/>
        <w:jc w:val="left"/>
        <w:spacing w:line="430" w:lineRule="exact"/>
        <w:widowControl/>
        <w:rPr>
          <w:rFonts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地点：</w:t>
      </w:r>
      <w:r>
        <w:rPr>
          <w:rFonts w:hint="eastAsia" w:ascii="宋体" w:hAnsi="宋体" w:cs="宋体"/>
          <w:bCs/>
          <w:color w:val="000000"/>
          <w:sz w:val="24"/>
        </w:rPr>
        <w:t xml:space="preserve">“苏采云”政府采购交易系统网上开标大厅</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方式：本项目采用网上注册登记方式</w:t>
      </w:r>
      <w:r/>
    </w:p>
    <w:p>
      <w:pPr>
        <w:ind w:firstLine="480"/>
        <w:jc w:val="left"/>
        <w:spacing w:line="430" w:lineRule="exact"/>
        <w:widowControl/>
      </w:pPr>
      <w:r>
        <w:rPr>
          <w:rFonts w:hint="eastAsia" w:ascii="宋体" w:hAnsi="宋体" w:cs="宋体"/>
          <w:bCs/>
          <w:sz w:val="24"/>
        </w:rPr>
        <w:t xml:space="preserve">售价：0.00元 </w:t>
      </w:r>
      <w:r/>
    </w:p>
    <w:p>
      <w:pPr>
        <w:ind w:firstLine="482"/>
        <w:jc w:val="left"/>
        <w:spacing w:line="430" w:lineRule="exact"/>
        <w:widowControl/>
        <w:rPr>
          <w:rFonts w:ascii="宋体" w:hAnsi="宋体" w:cs="宋体"/>
          <w:b/>
          <w:sz w:val="24"/>
        </w:rPr>
      </w:pPr>
      <w:r>
        <w:rPr>
          <w:rFonts w:hint="eastAsia" w:ascii="宋体" w:hAnsi="宋体" w:cs="宋体"/>
          <w:b/>
          <w:sz w:val="24"/>
        </w:rPr>
        <w:t xml:space="preserve">四、提交投标文件截止时间、开标时间和地点</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2024-1</w:t>
      </w: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22</w:t>
      </w:r>
      <w:r>
        <w:rPr>
          <w:rFonts w:hint="eastAsia" w:ascii="宋体" w:hAnsi="宋体" w:cs="宋体"/>
          <w:bCs/>
          <w:sz w:val="24"/>
        </w:rPr>
        <w:t xml:space="preserve"> 09:00 （北京时间）</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地点：苏采云系统</w:t>
      </w:r>
      <w:r/>
    </w:p>
    <w:p>
      <w:pPr>
        <w:ind w:firstLine="482"/>
        <w:jc w:val="left"/>
        <w:spacing w:line="430" w:lineRule="exact"/>
        <w:widowControl/>
        <w:rPr>
          <w:rFonts w:ascii="宋体" w:hAnsi="宋体" w:cs="宋体"/>
          <w:b/>
          <w:sz w:val="24"/>
        </w:rPr>
      </w:pPr>
      <w:r>
        <w:rPr>
          <w:rFonts w:hint="eastAsia" w:ascii="宋体" w:hAnsi="宋体" w:cs="宋体"/>
          <w:b/>
          <w:sz w:val="24"/>
        </w:rPr>
        <w:t xml:space="preserve">五、公告期限</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自本公告发布之日起5个工作日。</w:t>
      </w:r>
      <w:r/>
    </w:p>
    <w:p>
      <w:pPr>
        <w:ind w:firstLine="482"/>
        <w:jc w:val="left"/>
        <w:spacing w:line="430" w:lineRule="exact"/>
        <w:widowControl/>
        <w:rPr>
          <w:rFonts w:ascii="宋体" w:hAnsi="宋体" w:cs="Arial"/>
          <w:b/>
          <w:sz w:val="24"/>
          <w:szCs w:val="24"/>
        </w:rPr>
      </w:pPr>
      <w:r>
        <w:rPr>
          <w:rFonts w:hint="eastAsia" w:ascii="宋体" w:hAnsi="宋体" w:cs="Arial"/>
          <w:b/>
          <w:sz w:val="24"/>
          <w:szCs w:val="24"/>
        </w:rPr>
        <w:t xml:space="preserve">六</w:t>
      </w:r>
      <w:r>
        <w:rPr>
          <w:rFonts w:ascii="宋体" w:hAnsi="宋体" w:cs="Arial"/>
          <w:b/>
          <w:sz w:val="24"/>
          <w:szCs w:val="24"/>
        </w:rPr>
        <w:t xml:space="preserve">、其他补充事宜</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1.招标文件获取方式：本项目采用网上注册登记方式</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1.1潜在供应商访问电子招标响应交易平台的网络地址和方法：</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1.2潜在投标人访问“苏采云”系统的网络地址和方法：</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“苏采云”系统的网址：http://jszfcg.jsczt.cn/。</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1.3“CA数字证书”的获取：</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1.4采购文件（后缀名为“.kedt”）、供应商操作手册及政府采购客户端工具可通过“苏采云”系统--已报名项目--报名详情页面内相应链接进行下载。</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1.5招标代理机构（采购代理机构）将数据电文形式的招标文件加载至“苏采云”系统，供潜在供应商下载或者查阅。</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30" w:lineRule="exact"/>
        <w:widowControl/>
        <w:rPr>
          <w:rFonts w:ascii="宋体" w:hAnsi="宋体" w:cs="宋体"/>
          <w:b/>
          <w:sz w:val="24"/>
        </w:rPr>
      </w:pPr>
      <w:r>
        <w:rPr>
          <w:rFonts w:hint="eastAsia" w:ascii="宋体" w:hAnsi="宋体" w:cs="宋体"/>
          <w:b/>
          <w:sz w:val="24"/>
        </w:rPr>
        <w:t xml:space="preserve">如潜在投标人未按上述要求操作，将自行承担所产生的风险。</w:t>
      </w:r>
      <w:r/>
    </w:p>
    <w:p>
      <w:pPr>
        <w:ind w:firstLine="480"/>
        <w:jc w:val="left"/>
        <w:spacing w:line="430" w:lineRule="exact"/>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3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spacing w:line="43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spacing w:line="43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spacing w:line="430" w:lineRule="exact"/>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30" w:lineRule="exact"/>
        <w:widowControl/>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spacing w:line="430" w:lineRule="exact"/>
        <w:widowControl/>
        <w:rPr>
          <w:rFonts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30" w:lineRule="exact"/>
        <w:widowControl/>
        <w:rPr>
          <w:rFonts w:ascii="宋体" w:hAnsi="宋体" w:cs="Arial"/>
          <w:b/>
          <w:sz w:val="24"/>
          <w:szCs w:val="24"/>
        </w:rPr>
      </w:pPr>
      <w:r>
        <w:rPr>
          <w:rFonts w:hint="eastAsia" w:ascii="宋体" w:hAnsi="宋体" w:cs="Arial"/>
          <w:b/>
          <w:sz w:val="24"/>
          <w:szCs w:val="24"/>
        </w:rPr>
        <w:t xml:space="preserve">七</w:t>
      </w:r>
      <w:r>
        <w:rPr>
          <w:rFonts w:ascii="宋体" w:hAnsi="宋体" w:cs="Arial"/>
          <w:b/>
          <w:sz w:val="24"/>
          <w:szCs w:val="24"/>
        </w:rPr>
        <w:t xml:space="preserve">、对本次招标提出询问，请按以下方式联系</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1.采购人信息 </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单位名称：建湖县自然资源和规划局（本级）</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单位地址：建湖县冠华东路133号（国土大厦）</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联系人：邓先生</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联系电话：18862066698</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2.采购代理机构信息（如有）</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单位名称：江苏辰通项目管理有限公司</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单位地址：建湖县双湖壹品东门</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联系人：王先生</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电话：13401754148</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3.项目联系方式</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项目联系人：王先生</w:t>
      </w:r>
      <w:r/>
    </w:p>
    <w:p>
      <w:pPr>
        <w:ind w:firstLine="480"/>
        <w:jc w:val="left"/>
        <w:spacing w:line="430" w:lineRule="exact"/>
        <w:widowControl/>
        <w:rPr>
          <w:rFonts w:ascii="宋体" w:hAnsi="宋体" w:cs="宋体"/>
          <w:bCs/>
          <w:sz w:val="24"/>
        </w:rPr>
      </w:pPr>
      <w:r>
        <w:rPr>
          <w:rFonts w:hint="eastAsia" w:ascii="宋体" w:hAnsi="宋体" w:cs="宋体"/>
          <w:bCs/>
          <w:sz w:val="24"/>
        </w:rPr>
        <w:t xml:space="preserve">电话：13401754148</w:t>
      </w:r>
      <w:r/>
    </w:p>
    <w:p>
      <w:pPr>
        <w:ind w:firstLine="643"/>
        <w:jc w:val="center"/>
        <w:spacing w:line="480" w:lineRule="exact"/>
        <w:tabs>
          <w:tab w:val="center" w:pos="4718" w:leader="none"/>
        </w:tabs>
        <w:rPr>
          <w:rFonts w:ascii="宋体" w:hAnsi="宋体" w:cs="宋体"/>
          <w:b/>
          <w:sz w:val="32"/>
          <w:szCs w:val="32"/>
        </w:rPr>
        <w:outlineLvl w:val="0"/>
      </w:pPr>
      <w:r/>
      <w:bookmarkStart w:id="3" w:name="_Toc130206640"/>
      <w:r/>
      <w:r/>
    </w:p>
    <w:p>
      <w:pPr>
        <w:ind w:firstLine="643"/>
        <w:jc w:val="cente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ind w:firstLine="643"/>
        <w:jc w:val="center"/>
        <w:spacing w:line="480" w:lineRule="exact"/>
        <w:tabs>
          <w:tab w:val="center" w:pos="4718" w:leader="none"/>
        </w:tabs>
        <w:rPr>
          <w:rFonts w:ascii="宋体" w:hAnsi="宋体" w:cs="宋体"/>
          <w:b/>
          <w:sz w:val="32"/>
          <w:szCs w:val="32"/>
        </w:rPr>
        <w:outlineLvl w:val="0"/>
      </w:pPr>
      <w:r>
        <w:rPr>
          <w:rFonts w:hint="eastAsia" w:ascii="宋体" w:hAnsi="宋体" w:cs="宋体"/>
          <w:b/>
          <w:sz w:val="32"/>
          <w:szCs w:val="32"/>
        </w:rPr>
        <w:t xml:space="preserve">第二章投标须知</w:t>
      </w:r>
      <w:bookmarkEnd w:id="3"/>
      <w:r/>
      <w:r/>
    </w:p>
    <w:p>
      <w:pPr>
        <w:ind w:left="238"/>
        <w:jc w:val="center"/>
        <w:spacing w:before="156" w:after="156" w:line="400" w:lineRule="exact"/>
        <w:rPr>
          <w:rFonts w:ascii="宋体" w:hAnsi="宋体"/>
          <w:b/>
          <w:sz w:val="24"/>
          <w:szCs w:val="24"/>
        </w:rPr>
        <w:outlineLvl w:val="1"/>
      </w:pPr>
      <w:r/>
      <w:bookmarkStart w:id="4" w:name="_Toc120519610"/>
      <w:r/>
      <w:bookmarkStart w:id="5" w:name="_Toc130206641"/>
      <w:r>
        <w:rPr>
          <w:rFonts w:hint="eastAsia" w:ascii="宋体" w:hAnsi="宋体"/>
          <w:b/>
          <w:sz w:val="24"/>
          <w:szCs w:val="24"/>
        </w:rPr>
        <w:t xml:space="preserve">一、投标须知前附表</w:t>
      </w:r>
      <w:bookmarkEnd w:id="4"/>
      <w:r/>
      <w:bookmarkEnd w:id="5"/>
      <w:r/>
      <w:r/>
    </w:p>
    <w:tbl>
      <w:tblPr>
        <w:tblStyle w:val="714"/>
        <w:tblW w:w="9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2677"/>
        <w:gridCol w:w="2417"/>
        <w:gridCol w:w="2417"/>
      </w:tblGrid>
      <w:tr>
        <w:trPr>
          <w:jc w:val="center"/>
          <w:trHeight w:val="356"/>
        </w:trPr>
        <w:tc>
          <w:tcPr>
            <w:tcW w:w="1702"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项目名称</w:t>
            </w:r>
            <w:r/>
          </w:p>
        </w:tc>
        <w:tc>
          <w:tcPr>
            <w:gridSpan w:val="3"/>
            <w:tcW w:w="7511" w:type="dxa"/>
            <w:vAlign w:val="center"/>
            <w:textDirection w:val="lrTb"/>
            <w:noWrap w:val="false"/>
          </w:tcPr>
          <w:p>
            <w:pPr>
              <w:ind w:firstLine="402"/>
              <w:jc w:val="center"/>
              <w:spacing w:line="240" w:lineRule="exact"/>
              <w:widowControl/>
              <w:rPr>
                <w:rFonts w:ascii="宋体" w:hAnsi="宋体" w:cs="Arial"/>
                <w:bCs/>
                <w:sz w:val="20"/>
                <w:szCs w:val="21"/>
              </w:rPr>
            </w:pPr>
            <w:r>
              <w:rPr>
                <w:rFonts w:hint="eastAsia" w:ascii="宋体" w:hAnsi="宋体" w:cs="Arial"/>
                <w:bCs/>
                <w:sz w:val="20"/>
                <w:szCs w:val="21"/>
              </w:rPr>
              <w:t xml:space="preserve">建湖县自然资源和规划局2024年森林草原湿地沙化普查服务项目</w:t>
            </w:r>
            <w:r/>
          </w:p>
        </w:tc>
      </w:tr>
      <w:tr>
        <w:trPr>
          <w:jc w:val="center"/>
          <w:trHeight w:val="350"/>
        </w:trPr>
        <w:tc>
          <w:tcPr>
            <w:tcW w:w="1702"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采购需求</w:t>
            </w:r>
            <w:r/>
          </w:p>
        </w:tc>
        <w:tc>
          <w:tcPr>
            <w:gridSpan w:val="3"/>
            <w:tcW w:w="7511" w:type="dxa"/>
            <w:vAlign w:val="center"/>
            <w:textDirection w:val="lrTb"/>
            <w:noWrap w:val="false"/>
          </w:tcPr>
          <w:p>
            <w:pPr>
              <w:ind w:firstLine="402"/>
              <w:jc w:val="center"/>
              <w:spacing w:line="240" w:lineRule="exact"/>
              <w:widowControl/>
              <w:rPr>
                <w:rFonts w:ascii="宋体" w:hAnsi="宋体" w:cs="宋体"/>
                <w:sz w:val="20"/>
                <w:szCs w:val="21"/>
              </w:rPr>
            </w:pPr>
            <w:r>
              <w:rPr>
                <w:rFonts w:hint="eastAsia" w:ascii="宋体" w:hAnsi="宋体" w:cs="宋体"/>
                <w:sz w:val="20"/>
                <w:szCs w:val="21"/>
              </w:rPr>
              <w:t xml:space="preserve">具体内容详见招标文件第三章</w:t>
            </w:r>
            <w:r/>
          </w:p>
        </w:tc>
      </w:tr>
      <w:tr>
        <w:trPr>
          <w:jc w:val="center"/>
          <w:trHeight w:val="422"/>
        </w:trPr>
        <w:tc>
          <w:tcPr>
            <w:tcW w:w="1702"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项目地点</w:t>
            </w:r>
            <w:r/>
          </w:p>
        </w:tc>
        <w:tc>
          <w:tcPr>
            <w:gridSpan w:val="3"/>
            <w:tcW w:w="7511" w:type="dxa"/>
            <w:vAlign w:val="center"/>
            <w:textDirection w:val="lrTb"/>
            <w:noWrap w:val="false"/>
          </w:tcPr>
          <w:p>
            <w:pPr>
              <w:ind w:firstLine="458"/>
              <w:jc w:val="center"/>
              <w:spacing w:line="240" w:lineRule="exact"/>
              <w:rPr>
                <w:rFonts w:ascii="宋体" w:hAnsi="宋体"/>
                <w:spacing w:val="14"/>
                <w:sz w:val="20"/>
                <w:szCs w:val="21"/>
                <w:shd w:val="clear" w:color="auto" w:fill="ffffff"/>
              </w:rPr>
            </w:pPr>
            <w:r>
              <w:rPr>
                <w:rFonts w:hint="eastAsia" w:ascii="宋体" w:hAnsi="宋体"/>
                <w:bCs/>
                <w:spacing w:val="14"/>
                <w:sz w:val="20"/>
                <w:szCs w:val="21"/>
                <w:shd w:val="clear" w:color="auto" w:fill="ffffff"/>
              </w:rPr>
              <w:t xml:space="preserve">采购人指定地点</w:t>
            </w:r>
            <w:r/>
          </w:p>
        </w:tc>
      </w:tr>
      <w:tr>
        <w:trPr>
          <w:jc w:val="center"/>
          <w:trHeight w:val="440"/>
        </w:trPr>
        <w:tc>
          <w:tcPr>
            <w:tcW w:w="1702"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标段划分</w:t>
            </w:r>
            <w:r/>
          </w:p>
        </w:tc>
        <w:tc>
          <w:tcPr>
            <w:gridSpan w:val="3"/>
            <w:tcW w:w="7511"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cs="Arial"/>
                <w:bCs/>
                <w:sz w:val="20"/>
                <w:szCs w:val="21"/>
              </w:rPr>
              <w:t xml:space="preserve">一个</w:t>
            </w:r>
            <w:r/>
          </w:p>
        </w:tc>
      </w:tr>
      <w:tr>
        <w:trPr>
          <w:jc w:val="center"/>
          <w:trHeight w:val="417"/>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采购单位联系人</w:t>
            </w:r>
            <w:r/>
          </w:p>
        </w:tc>
        <w:tc>
          <w:tcPr>
            <w:tcW w:w="2677"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邓先生</w:t>
            </w:r>
            <w:r/>
          </w:p>
        </w:tc>
        <w:tc>
          <w:tcPr>
            <w:tcW w:w="2417"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电话</w:t>
            </w:r>
            <w:r/>
          </w:p>
        </w:tc>
        <w:tc>
          <w:tcPr>
            <w:tcW w:w="2417"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18862066698</w:t>
            </w:r>
            <w:r/>
          </w:p>
        </w:tc>
      </w:tr>
      <w:tr>
        <w:trPr>
          <w:jc w:val="center"/>
          <w:trHeight w:val="387"/>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代理机构联系人</w:t>
            </w:r>
            <w:r/>
          </w:p>
        </w:tc>
        <w:tc>
          <w:tcPr>
            <w:tcW w:w="2677"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王</w:t>
            </w:r>
            <w:r>
              <w:rPr>
                <w:rFonts w:ascii="宋体" w:hAnsi="宋体"/>
                <w:bCs/>
                <w:sz w:val="20"/>
                <w:szCs w:val="21"/>
              </w:rPr>
              <w:t xml:space="preserve">先生</w:t>
            </w:r>
            <w:r/>
          </w:p>
        </w:tc>
        <w:tc>
          <w:tcPr>
            <w:tcW w:w="2417"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电话</w:t>
            </w:r>
            <w:r/>
          </w:p>
        </w:tc>
        <w:tc>
          <w:tcPr>
            <w:tcW w:w="2417"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13401754148</w:t>
            </w:r>
            <w:r/>
          </w:p>
        </w:tc>
      </w:tr>
      <w:tr>
        <w:trPr>
          <w:jc w:val="center"/>
          <w:trHeight w:val="472"/>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投标保证金</w:t>
            </w:r>
            <w:r/>
          </w:p>
        </w:tc>
        <w:tc>
          <w:tcPr>
            <w:gridSpan w:val="3"/>
            <w:tcW w:w="7511" w:type="dxa"/>
            <w:vAlign w:val="center"/>
            <w:textDirection w:val="lrTb"/>
            <w:noWrap w:val="false"/>
          </w:tcPr>
          <w:p>
            <w:pPr>
              <w:ind w:firstLine="402"/>
              <w:spacing w:line="240" w:lineRule="exact"/>
              <w:rPr>
                <w:rFonts w:ascii="宋体" w:hAnsi="宋体"/>
                <w:bCs/>
                <w:sz w:val="20"/>
                <w:szCs w:val="21"/>
              </w:rPr>
            </w:pPr>
            <w:r>
              <w:rPr>
                <w:rFonts w:hint="eastAsia" w:ascii="宋体" w:hAnsi="宋体"/>
                <w:bCs/>
                <w:sz w:val="20"/>
                <w:szCs w:val="21"/>
              </w:rPr>
              <w:t xml:space="preserve">为贯彻落实苏财购[2020]52号文件精神，该项目投标人可免交投标保证金。</w:t>
            </w:r>
            <w:r/>
          </w:p>
        </w:tc>
      </w:tr>
      <w:tr>
        <w:trPr>
          <w:jc w:val="center"/>
          <w:trHeight w:val="794"/>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履约保证金</w:t>
            </w:r>
            <w:r/>
          </w:p>
        </w:tc>
        <w:tc>
          <w:tcPr>
            <w:gridSpan w:val="3"/>
            <w:tcW w:w="7511" w:type="dxa"/>
            <w:vAlign w:val="center"/>
            <w:textDirection w:val="lrTb"/>
            <w:noWrap w:val="false"/>
          </w:tcPr>
          <w:p>
            <w:pPr>
              <w:ind w:firstLine="400"/>
              <w:jc w:val="left"/>
              <w:spacing w:line="300" w:lineRule="exact"/>
              <w:widowControl/>
              <w:rPr>
                <w:rFonts w:ascii="宋体" w:hAnsi="宋体" w:cs="宋体"/>
                <w:bCs/>
                <w:sz w:val="20"/>
                <w:szCs w:val="21"/>
              </w:rPr>
            </w:pPr>
            <w:r>
              <w:rPr>
                <w:rFonts w:hint="eastAsia" w:ascii="宋体" w:hAnsi="宋体" w:cs="宋体"/>
                <w:bCs/>
                <w:sz w:val="20"/>
                <w:szCs w:val="21"/>
              </w:rPr>
              <w:t xml:space="preserve">中标单位在签订合同前须向采购人交纳中标价的5%作为履约保证金，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00"/>
              <w:jc w:val="left"/>
              <w:spacing w:line="300" w:lineRule="exact"/>
              <w:widowControl/>
              <w:rPr>
                <w:rFonts w:ascii="宋体" w:hAnsi="宋体" w:cs="宋体"/>
                <w:sz w:val="20"/>
                <w:szCs w:val="21"/>
              </w:rPr>
            </w:pPr>
            <w:r>
              <w:rPr>
                <w:rFonts w:hint="eastAsia" w:ascii="宋体" w:hAnsi="宋体" w:cs="宋体"/>
                <w:bCs/>
                <w:sz w:val="20"/>
                <w:szCs w:val="21"/>
              </w:rPr>
              <w:t xml:space="preserve">依据《关于在全省政府采购领域推行电子履约保函（保险）的通知》，鼓励供应商自愿使用履约保函（保险）代替缴纳履约保证金。</w:t>
            </w:r>
            <w:r/>
          </w:p>
        </w:tc>
      </w:tr>
      <w:tr>
        <w:trPr>
          <w:jc w:val="center"/>
          <w:trHeight w:val="400"/>
        </w:trPr>
        <w:tc>
          <w:tcPr>
            <w:tcW w:w="1702" w:type="dxa"/>
            <w:vAlign w:val="center"/>
            <w:textDirection w:val="lrTb"/>
            <w:noWrap w:val="false"/>
          </w:tcPr>
          <w:p>
            <w:pPr>
              <w:jc w:val="center"/>
              <w:spacing w:line="240" w:lineRule="exact"/>
              <w:rPr>
                <w:rFonts w:ascii="宋体" w:hAnsi="宋体" w:cs="Arial"/>
                <w:bCs/>
                <w:sz w:val="20"/>
                <w:szCs w:val="21"/>
              </w:rPr>
            </w:pPr>
            <w:r>
              <w:rPr>
                <w:rFonts w:hint="eastAsia" w:ascii="宋体" w:hAnsi="宋体" w:cs="Arial"/>
                <w:bCs/>
                <w:sz w:val="20"/>
                <w:szCs w:val="21"/>
              </w:rPr>
              <w:t xml:space="preserve">合同履行</w:t>
            </w:r>
            <w:r>
              <w:rPr>
                <w:rFonts w:ascii="宋体" w:hAnsi="宋体" w:cs="Arial"/>
                <w:bCs/>
                <w:sz w:val="20"/>
                <w:szCs w:val="21"/>
              </w:rPr>
              <w:t xml:space="preserve">期限</w:t>
            </w:r>
            <w:r/>
          </w:p>
        </w:tc>
        <w:tc>
          <w:tcPr>
            <w:gridSpan w:val="3"/>
            <w:tcW w:w="7511" w:type="dxa"/>
            <w:vAlign w:val="center"/>
            <w:textDirection w:val="lrTb"/>
            <w:noWrap w:val="false"/>
          </w:tcPr>
          <w:p>
            <w:pPr>
              <w:ind w:firstLine="402"/>
              <w:jc w:val="center"/>
              <w:spacing w:line="240" w:lineRule="exact"/>
              <w:rPr>
                <w:rFonts w:ascii="宋体" w:hAnsi="宋体" w:cs="Arial"/>
                <w:sz w:val="20"/>
                <w:szCs w:val="21"/>
              </w:rPr>
            </w:pPr>
            <w:r>
              <w:rPr>
                <w:rFonts w:hint="eastAsia" w:ascii="宋体" w:hAnsi="宋体"/>
                <w:bCs/>
                <w:sz w:val="20"/>
                <w:szCs w:val="21"/>
              </w:rPr>
              <w:t xml:space="preserve">详见招标公告</w:t>
            </w:r>
            <w:r/>
          </w:p>
        </w:tc>
      </w:tr>
      <w:tr>
        <w:trPr>
          <w:jc w:val="center"/>
          <w:trHeight w:val="400"/>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投标有效期</w:t>
            </w:r>
            <w:r/>
          </w:p>
        </w:tc>
        <w:tc>
          <w:tcPr>
            <w:gridSpan w:val="3"/>
            <w:tcW w:w="7511" w:type="dxa"/>
            <w:vAlign w:val="center"/>
            <w:textDirection w:val="lrTb"/>
            <w:noWrap w:val="false"/>
          </w:tcPr>
          <w:p>
            <w:pPr>
              <w:ind w:firstLine="402"/>
              <w:jc w:val="center"/>
              <w:spacing w:line="240" w:lineRule="exact"/>
              <w:rPr>
                <w:rFonts w:ascii="宋体" w:hAnsi="宋体"/>
                <w:sz w:val="20"/>
                <w:szCs w:val="21"/>
              </w:rPr>
            </w:pPr>
            <w:r>
              <w:rPr>
                <w:rFonts w:hint="eastAsia" w:ascii="宋体" w:hAnsi="宋体"/>
                <w:bCs/>
                <w:sz w:val="20"/>
                <w:szCs w:val="21"/>
              </w:rPr>
              <w:t xml:space="preserve">投标截止日起60天（日历天）</w:t>
            </w:r>
            <w:r/>
          </w:p>
        </w:tc>
      </w:tr>
      <w:tr>
        <w:trPr>
          <w:jc w:val="center"/>
          <w:trHeight w:val="400"/>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投标截止时间</w:t>
            </w:r>
            <w:r/>
          </w:p>
        </w:tc>
        <w:tc>
          <w:tcPr>
            <w:gridSpan w:val="3"/>
            <w:tcW w:w="7511" w:type="dxa"/>
            <w:vAlign w:val="center"/>
            <w:textDirection w:val="lrTb"/>
            <w:noWrap w:val="false"/>
          </w:tcPr>
          <w:p>
            <w:pPr>
              <w:spacing w:line="400" w:lineRule="exact"/>
              <w:rPr>
                <w:rFonts w:ascii="宋体" w:hAnsi="宋体"/>
                <w:b/>
                <w:bCs/>
                <w:sz w:val="20"/>
                <w:szCs w:val="21"/>
              </w:rPr>
            </w:pPr>
            <w:r>
              <w:rPr>
                <w:rFonts w:hint="eastAsia" w:ascii="宋体" w:hAnsi="宋体" w:cs="宋体"/>
                <w:b/>
                <w:sz w:val="20"/>
                <w:szCs w:val="21"/>
              </w:rPr>
              <w:t xml:space="preserve">时间:</w:t>
            </w:r>
            <w:r>
              <w:rPr>
                <w:rFonts w:ascii="宋体" w:hAnsi="宋体"/>
                <w:b/>
                <w:bCs/>
                <w:sz w:val="20"/>
                <w:szCs w:val="21"/>
                <w:u w:val="single"/>
              </w:rPr>
              <w:t xml:space="preserve">202</w:t>
            </w:r>
            <w:r>
              <w:rPr>
                <w:rFonts w:hint="eastAsia" w:ascii="宋体" w:hAnsi="宋体"/>
                <w:b/>
                <w:bCs/>
                <w:sz w:val="20"/>
                <w:szCs w:val="21"/>
                <w:u w:val="single"/>
              </w:rPr>
              <w:t xml:space="preserve">4</w:t>
            </w:r>
            <w:r>
              <w:rPr>
                <w:rFonts w:ascii="宋体" w:hAnsi="宋体"/>
                <w:b/>
                <w:bCs/>
                <w:sz w:val="20"/>
                <w:szCs w:val="21"/>
                <w:u w:val="single"/>
              </w:rPr>
              <w:t xml:space="preserve">年11月22日</w:t>
            </w:r>
            <w:r>
              <w:rPr>
                <w:rFonts w:hint="eastAsia" w:ascii="宋体" w:hAnsi="宋体"/>
                <w:b/>
                <w:bCs/>
                <w:sz w:val="20"/>
                <w:szCs w:val="21"/>
                <w:u w:val="single"/>
              </w:rPr>
              <w:t xml:space="preserve">09时</w:t>
            </w:r>
            <w:r/>
          </w:p>
        </w:tc>
      </w:tr>
      <w:tr>
        <w:trPr>
          <w:jc w:val="center"/>
          <w:trHeight w:val="662"/>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开标时间及地点</w:t>
            </w:r>
            <w:r/>
          </w:p>
        </w:tc>
        <w:tc>
          <w:tcPr>
            <w:gridSpan w:val="3"/>
            <w:tcW w:w="7511" w:type="dxa"/>
            <w:vAlign w:val="center"/>
            <w:textDirection w:val="lrTb"/>
            <w:noWrap w:val="false"/>
          </w:tcPr>
          <w:p>
            <w:pPr>
              <w:jc w:val="left"/>
              <w:spacing w:line="400" w:lineRule="exact"/>
              <w:rPr>
                <w:rFonts w:ascii="宋体" w:hAnsi="宋体"/>
                <w:b/>
                <w:bCs/>
                <w:sz w:val="20"/>
                <w:szCs w:val="21"/>
                <w:u w:val="single"/>
              </w:rPr>
            </w:pPr>
            <w:r>
              <w:rPr>
                <w:rFonts w:hint="eastAsia" w:ascii="宋体" w:hAnsi="宋体" w:cs="宋体"/>
                <w:b/>
                <w:sz w:val="20"/>
                <w:szCs w:val="21"/>
              </w:rPr>
              <w:t xml:space="preserve">时间:</w:t>
            </w:r>
            <w:r>
              <w:rPr>
                <w:rFonts w:ascii="宋体" w:hAnsi="宋体"/>
                <w:b/>
                <w:bCs/>
                <w:sz w:val="20"/>
                <w:szCs w:val="21"/>
                <w:u w:val="single"/>
              </w:rPr>
              <w:t xml:space="preserve">202</w:t>
            </w:r>
            <w:r>
              <w:rPr>
                <w:rFonts w:hint="eastAsia" w:ascii="宋体" w:hAnsi="宋体"/>
                <w:b/>
                <w:bCs/>
                <w:sz w:val="20"/>
                <w:szCs w:val="21"/>
                <w:u w:val="single"/>
              </w:rPr>
              <w:t xml:space="preserve">4</w:t>
            </w:r>
            <w:r>
              <w:rPr>
                <w:rFonts w:ascii="宋体" w:hAnsi="宋体"/>
                <w:b/>
                <w:bCs/>
                <w:sz w:val="20"/>
                <w:szCs w:val="21"/>
                <w:u w:val="single"/>
              </w:rPr>
              <w:t xml:space="preserve">年11月22日</w:t>
            </w:r>
            <w:r>
              <w:rPr>
                <w:rFonts w:hint="eastAsia" w:ascii="宋体" w:hAnsi="宋体"/>
                <w:b/>
                <w:bCs/>
                <w:sz w:val="20"/>
                <w:szCs w:val="21"/>
                <w:u w:val="single"/>
              </w:rPr>
              <w:t xml:space="preserve">09时</w:t>
            </w:r>
            <w:r/>
          </w:p>
          <w:p>
            <w:pPr>
              <w:jc w:val="left"/>
              <w:spacing w:line="400" w:lineRule="exact"/>
              <w:rPr>
                <w:rFonts w:ascii="宋体" w:hAnsi="宋体" w:cs="宋体"/>
                <w:b/>
                <w:sz w:val="20"/>
                <w:szCs w:val="21"/>
              </w:rPr>
            </w:pPr>
            <w:r>
              <w:rPr>
                <w:rFonts w:hint="eastAsia" w:ascii="宋体" w:hAnsi="宋体" w:cs="宋体"/>
                <w:b/>
                <w:sz w:val="20"/>
                <w:szCs w:val="21"/>
              </w:rPr>
              <w:t xml:space="preserve">地点:</w:t>
            </w:r>
            <w:r>
              <w:rPr>
                <w:rFonts w:hint="eastAsia" w:ascii="宋体" w:hAnsi="宋体"/>
                <w:b/>
                <w:bCs/>
                <w:sz w:val="20"/>
                <w:szCs w:val="21"/>
                <w:u w:val="single"/>
              </w:rPr>
              <w:t xml:space="preserve">建湖县公共资源交易中心不见面开标厅</w:t>
            </w:r>
            <w:r/>
          </w:p>
        </w:tc>
      </w:tr>
      <w:tr>
        <w:trPr>
          <w:jc w:val="center"/>
          <w:trHeight w:val="400"/>
        </w:trPr>
        <w:tc>
          <w:tcPr>
            <w:tcW w:w="1702" w:type="dxa"/>
            <w:vAlign w:val="center"/>
            <w:textDirection w:val="lrTb"/>
            <w:noWrap w:val="false"/>
          </w:tcPr>
          <w:p>
            <w:pPr>
              <w:jc w:val="center"/>
              <w:spacing w:line="240" w:lineRule="exact"/>
              <w:rPr>
                <w:rFonts w:ascii="宋体" w:hAnsi="宋体"/>
                <w:bCs/>
                <w:sz w:val="24"/>
              </w:rPr>
            </w:pPr>
            <w:r>
              <w:rPr>
                <w:rFonts w:hint="eastAsia" w:ascii="宋体" w:hAnsi="宋体"/>
                <w:bCs/>
                <w:sz w:val="20"/>
                <w:szCs w:val="21"/>
              </w:rPr>
              <w:t xml:space="preserve">投标文件</w:t>
            </w:r>
            <w:r/>
          </w:p>
        </w:tc>
        <w:tc>
          <w:tcPr>
            <w:gridSpan w:val="3"/>
            <w:tcW w:w="7511" w:type="dxa"/>
            <w:vAlign w:val="center"/>
            <w:textDirection w:val="lrTb"/>
            <w:noWrap w:val="false"/>
          </w:tcPr>
          <w:p>
            <w:pPr>
              <w:ind w:firstLine="402"/>
              <w:jc w:val="left"/>
              <w:spacing w:line="400" w:lineRule="exact"/>
              <w:rPr>
                <w:rFonts w:ascii="宋体" w:hAnsi="宋体"/>
                <w:b/>
                <w:bCs/>
                <w:sz w:val="24"/>
              </w:rPr>
            </w:pPr>
            <w:r>
              <w:rPr>
                <w:rFonts w:hint="eastAsia" w:ascii="宋体" w:hAnsi="宋体" w:cs="Arial"/>
                <w:sz w:val="20"/>
                <w:szCs w:val="21"/>
              </w:rPr>
              <w:t xml:space="preserve">电子投标文件一份</w:t>
            </w:r>
            <w:r>
              <w:rPr>
                <w:rFonts w:ascii="宋体" w:hAnsi="宋体" w:cs="Arial"/>
                <w:sz w:val="20"/>
                <w:szCs w:val="21"/>
              </w:rPr>
              <w:t xml:space="preserve">(通过系统提交)</w:t>
            </w:r>
            <w:r>
              <w:rPr>
                <w:rFonts w:hint="eastAsia" w:ascii="宋体" w:hAnsi="宋体" w:cs="Arial"/>
                <w:sz w:val="20"/>
                <w:szCs w:val="21"/>
              </w:rPr>
              <w:t xml:space="preserve">，</w:t>
            </w:r>
            <w:r>
              <w:rPr>
                <w:rFonts w:ascii="宋体" w:hAnsi="宋体" w:cs="Arial"/>
                <w:sz w:val="20"/>
                <w:szCs w:val="21"/>
              </w:rPr>
              <w:t xml:space="preserve">纸质投标文件正本一份，副本一份（</w:t>
            </w:r>
            <w:r>
              <w:rPr>
                <w:rFonts w:hint="eastAsia" w:ascii="宋体" w:hAnsi="宋体" w:cs="Arial"/>
                <w:sz w:val="20"/>
                <w:szCs w:val="21"/>
              </w:rPr>
              <w:t xml:space="preserve">中标公告</w:t>
            </w:r>
            <w:r>
              <w:rPr>
                <w:rFonts w:ascii="宋体" w:hAnsi="宋体" w:cs="Arial"/>
                <w:sz w:val="20"/>
                <w:szCs w:val="21"/>
              </w:rPr>
              <w:t xml:space="preserve">后由中标候选人邮寄至</w:t>
            </w:r>
            <w:r>
              <w:rPr>
                <w:rFonts w:hint="eastAsia" w:ascii="宋体" w:hAnsi="宋体" w:cs="Arial"/>
                <w:sz w:val="20"/>
                <w:szCs w:val="21"/>
              </w:rPr>
              <w:t xml:space="preserve">江苏辰通项目管理有限公司</w:t>
            </w:r>
            <w:r>
              <w:rPr>
                <w:rFonts w:ascii="宋体" w:hAnsi="宋体" w:cs="Arial"/>
                <w:sz w:val="20"/>
                <w:szCs w:val="21"/>
              </w:rPr>
              <w:t xml:space="preserve">，未中标单位不需要提供）。</w:t>
            </w:r>
            <w:r/>
          </w:p>
        </w:tc>
      </w:tr>
      <w:tr>
        <w:trPr>
          <w:jc w:val="center"/>
          <w:trHeight w:val="552"/>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预算金额</w:t>
            </w:r>
            <w:r/>
          </w:p>
        </w:tc>
        <w:tc>
          <w:tcPr>
            <w:gridSpan w:val="3"/>
            <w:tcW w:w="7511"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本项目预算金额为70万元，高于采购预算的作无效标论处。</w:t>
            </w:r>
            <w:r/>
          </w:p>
        </w:tc>
      </w:tr>
      <w:tr>
        <w:trPr>
          <w:jc w:val="center"/>
          <w:trHeight w:val="335"/>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评标办法</w:t>
            </w:r>
            <w:r/>
          </w:p>
        </w:tc>
        <w:tc>
          <w:tcPr>
            <w:gridSpan w:val="3"/>
            <w:tcW w:w="7511" w:type="dxa"/>
            <w:vAlign w:val="center"/>
            <w:textDirection w:val="lrTb"/>
            <w:noWrap w:val="false"/>
          </w:tcPr>
          <w:p>
            <w:pPr>
              <w:ind w:firstLine="402"/>
              <w:jc w:val="center"/>
              <w:spacing w:line="240" w:lineRule="exact"/>
              <w:rPr>
                <w:rFonts w:ascii="宋体" w:hAnsi="宋体"/>
                <w:bCs/>
                <w:sz w:val="20"/>
                <w:szCs w:val="21"/>
              </w:rPr>
            </w:pPr>
            <w:r>
              <w:rPr>
                <w:rFonts w:hint="eastAsia" w:ascii="宋体" w:hAnsi="宋体"/>
                <w:bCs/>
                <w:sz w:val="20"/>
                <w:szCs w:val="21"/>
              </w:rPr>
              <w:t xml:space="preserve">综合评分法</w:t>
            </w:r>
            <w:r/>
          </w:p>
        </w:tc>
      </w:tr>
      <w:tr>
        <w:trPr>
          <w:jc w:val="center"/>
          <w:trHeight w:val="552"/>
        </w:trPr>
        <w:tc>
          <w:tcPr>
            <w:shd w:val="clear" w:color="auto" w:fill="auto"/>
            <w:tcW w:w="1702" w:type="dxa"/>
            <w:vAlign w:val="center"/>
            <w:textDirection w:val="lrTb"/>
            <w:noWrap w:val="false"/>
          </w:tcPr>
          <w:p>
            <w:pPr>
              <w:jc w:val="center"/>
              <w:spacing w:line="280" w:lineRule="exact"/>
              <w:rPr>
                <w:rFonts w:ascii="宋体" w:hAnsi="宋体"/>
                <w:bCs/>
                <w:sz w:val="20"/>
                <w:szCs w:val="21"/>
              </w:rPr>
            </w:pPr>
            <w:r>
              <w:rPr>
                <w:rFonts w:hint="eastAsia" w:ascii="宋体" w:hAnsi="宋体"/>
                <w:bCs/>
                <w:sz w:val="20"/>
                <w:szCs w:val="21"/>
              </w:rPr>
              <w:t xml:space="preserve">其他要求</w:t>
            </w:r>
            <w:r/>
          </w:p>
        </w:tc>
        <w:tc>
          <w:tcPr>
            <w:gridSpan w:val="3"/>
            <w:shd w:val="clear" w:color="auto" w:fill="auto"/>
            <w:tcW w:w="7511" w:type="dxa"/>
            <w:vAlign w:val="center"/>
            <w:textDirection w:val="lrTb"/>
            <w:noWrap w:val="false"/>
          </w:tcPr>
          <w:p>
            <w:pPr>
              <w:ind w:firstLine="402"/>
              <w:jc w:val="left"/>
              <w:spacing w:line="320" w:lineRule="exact"/>
              <w:rPr>
                <w:rFonts w:ascii="宋体" w:hAnsi="宋体" w:cs="宋体"/>
                <w:spacing w:val="-2"/>
                <w:sz w:val="20"/>
                <w:szCs w:val="21"/>
              </w:rPr>
            </w:pPr>
            <w:r>
              <w:rPr>
                <w:rFonts w:hint="eastAsia" w:ascii="宋体" w:hAnsi="宋体" w:cs="宋体"/>
                <w:bCs/>
                <w:sz w:val="20"/>
                <w:szCs w:val="21"/>
              </w:rPr>
              <w:t xml:space="preserve">投标人如在投标过程中提供虚假材料谋取中标成交的或采取不正当手段诋毁、排挤其他供应商的,列入不良行为记录名单。</w:t>
            </w:r>
            <w:r/>
          </w:p>
        </w:tc>
      </w:tr>
      <w:tr>
        <w:trPr>
          <w:jc w:val="center"/>
          <w:trHeight w:val="267"/>
        </w:trPr>
        <w:tc>
          <w:tcPr>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解释权</w:t>
            </w:r>
            <w:r/>
          </w:p>
        </w:tc>
        <w:tc>
          <w:tcPr>
            <w:gridSpan w:val="3"/>
            <w:tcW w:w="7511" w:type="dxa"/>
            <w:vAlign w:val="center"/>
            <w:textDirection w:val="lrTb"/>
            <w:noWrap w:val="false"/>
          </w:tcPr>
          <w:p>
            <w:pPr>
              <w:jc w:val="center"/>
              <w:spacing w:line="400" w:lineRule="exact"/>
              <w:rPr>
                <w:rFonts w:ascii="宋体" w:hAnsi="宋体"/>
                <w:bCs/>
                <w:sz w:val="20"/>
                <w:szCs w:val="21"/>
              </w:rPr>
            </w:pPr>
            <w:r>
              <w:rPr>
                <w:rFonts w:hint="eastAsia" w:ascii="宋体" w:hAnsi="宋体"/>
                <w:bCs/>
                <w:sz w:val="20"/>
                <w:szCs w:val="21"/>
              </w:rPr>
              <w:t xml:space="preserve">本采购文件的最终解释权归采购单位所有。</w:t>
            </w:r>
            <w:r/>
          </w:p>
        </w:tc>
      </w:tr>
      <w:tr>
        <w:trPr>
          <w:jc w:val="center"/>
          <w:trHeight w:val="618"/>
        </w:trPr>
        <w:tc>
          <w:tcPr>
            <w:shd w:val="clear" w:color="auto" w:fill="auto"/>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质疑</w:t>
            </w:r>
            <w:r>
              <w:rPr>
                <w:rFonts w:ascii="宋体" w:hAnsi="宋体"/>
                <w:bCs/>
                <w:sz w:val="20"/>
                <w:szCs w:val="21"/>
              </w:rPr>
              <w:t xml:space="preserve">受理部门</w:t>
            </w:r>
            <w:r/>
          </w:p>
        </w:tc>
        <w:tc>
          <w:tcPr>
            <w:gridSpan w:val="3"/>
            <w:shd w:val="clear" w:color="auto" w:fill="auto"/>
            <w:tcW w:w="7511" w:type="dxa"/>
            <w:vAlign w:val="center"/>
            <w:textDirection w:val="lrTb"/>
            <w:noWrap w:val="false"/>
          </w:tcPr>
          <w:p>
            <w:pPr>
              <w:jc w:val="left"/>
              <w:spacing w:line="320" w:lineRule="exact"/>
              <w:rPr>
                <w:rFonts w:ascii="宋体" w:hAnsi="宋体" w:cs="宋体"/>
                <w:bCs/>
                <w:sz w:val="20"/>
                <w:szCs w:val="21"/>
              </w:rPr>
            </w:pPr>
            <w:r>
              <w:rPr>
                <w:rFonts w:hint="eastAsia" w:ascii="宋体" w:hAnsi="宋体" w:cs="宋体"/>
                <w:bCs/>
                <w:sz w:val="20"/>
                <w:szCs w:val="21"/>
              </w:rPr>
              <w:t xml:space="preserve">联系部门：建湖县自然资源和规划局/江苏辰通项目管理有限公司</w:t>
            </w:r>
            <w:r/>
          </w:p>
          <w:p>
            <w:pPr>
              <w:jc w:val="left"/>
              <w:spacing w:line="320" w:lineRule="exact"/>
              <w:rPr>
                <w:rFonts w:ascii="宋体" w:hAnsi="宋体" w:cs="宋体"/>
                <w:bCs/>
                <w:sz w:val="20"/>
                <w:szCs w:val="21"/>
              </w:rPr>
            </w:pPr>
            <w:r>
              <w:rPr>
                <w:rFonts w:hint="eastAsia" w:ascii="宋体" w:hAnsi="宋体" w:cs="宋体"/>
                <w:bCs/>
                <w:sz w:val="20"/>
                <w:szCs w:val="21"/>
              </w:rPr>
              <w:t xml:space="preserve">联系电话：18862066698/15751125691</w:t>
            </w:r>
            <w:r/>
          </w:p>
          <w:p>
            <w:pPr>
              <w:jc w:val="left"/>
              <w:spacing w:line="320" w:lineRule="exact"/>
              <w:rPr>
                <w:rFonts w:ascii="宋体" w:hAnsi="宋体"/>
                <w:bCs/>
                <w:sz w:val="20"/>
                <w:szCs w:val="21"/>
              </w:rPr>
            </w:pPr>
            <w:r>
              <w:rPr>
                <w:rFonts w:hint="eastAsia" w:ascii="宋体" w:hAnsi="宋体" w:cs="宋体"/>
                <w:bCs/>
                <w:sz w:val="20"/>
                <w:szCs w:val="21"/>
              </w:rPr>
              <w:t xml:space="preserve">通讯地址：建湖县冠华东路133号（国土大厦）/建湖县双湖壹品东门</w:t>
            </w:r>
            <w:r/>
          </w:p>
        </w:tc>
      </w:tr>
      <w:tr>
        <w:trPr>
          <w:jc w:val="center"/>
          <w:trHeight w:val="727"/>
        </w:trPr>
        <w:tc>
          <w:tcPr>
            <w:shd w:val="clear" w:color="auto" w:fill="auto"/>
            <w:tcW w:w="1702" w:type="dxa"/>
            <w:vAlign w:val="center"/>
            <w:textDirection w:val="lrTb"/>
            <w:noWrap w:val="false"/>
          </w:tcPr>
          <w:p>
            <w:pPr>
              <w:jc w:val="center"/>
              <w:spacing w:line="240" w:lineRule="exact"/>
              <w:rPr>
                <w:rFonts w:ascii="宋体" w:hAnsi="宋体"/>
                <w:bCs/>
                <w:sz w:val="20"/>
                <w:szCs w:val="21"/>
              </w:rPr>
            </w:pPr>
            <w:r>
              <w:rPr>
                <w:rFonts w:hint="eastAsia" w:ascii="宋体" w:hAnsi="宋体"/>
                <w:bCs/>
                <w:sz w:val="20"/>
                <w:szCs w:val="21"/>
              </w:rPr>
              <w:t xml:space="preserve">投诉</w:t>
            </w:r>
            <w:r>
              <w:rPr>
                <w:rFonts w:ascii="宋体" w:hAnsi="宋体"/>
                <w:bCs/>
                <w:sz w:val="20"/>
                <w:szCs w:val="21"/>
              </w:rPr>
              <w:t xml:space="preserve">受理部门</w:t>
            </w:r>
            <w:r/>
          </w:p>
        </w:tc>
        <w:tc>
          <w:tcPr>
            <w:gridSpan w:val="3"/>
            <w:shd w:val="clear" w:color="auto" w:fill="auto"/>
            <w:tcW w:w="7511" w:type="dxa"/>
            <w:vAlign w:val="center"/>
            <w:textDirection w:val="lrTb"/>
            <w:noWrap w:val="false"/>
          </w:tcPr>
          <w:p>
            <w:pPr>
              <w:jc w:val="left"/>
              <w:spacing w:line="320" w:lineRule="exact"/>
              <w:rPr>
                <w:rFonts w:ascii="宋体" w:hAnsi="宋体" w:cs="宋体"/>
                <w:bCs/>
                <w:sz w:val="20"/>
                <w:szCs w:val="21"/>
              </w:rPr>
            </w:pPr>
            <w:r>
              <w:rPr>
                <w:rFonts w:hint="eastAsia" w:ascii="宋体" w:hAnsi="宋体" w:cs="宋体"/>
                <w:bCs/>
                <w:sz w:val="20"/>
                <w:szCs w:val="21"/>
              </w:rPr>
              <w:t xml:space="preserve">联系部门：建湖县财政局</w:t>
            </w:r>
            <w:r/>
          </w:p>
          <w:p>
            <w:pPr>
              <w:jc w:val="left"/>
              <w:spacing w:line="320" w:lineRule="exact"/>
              <w:rPr>
                <w:rFonts w:ascii="宋体" w:hAnsi="宋体" w:cs="宋体"/>
                <w:bCs/>
                <w:sz w:val="20"/>
                <w:szCs w:val="21"/>
              </w:rPr>
            </w:pPr>
            <w:r>
              <w:rPr>
                <w:rFonts w:hint="eastAsia" w:ascii="宋体" w:hAnsi="宋体" w:cs="宋体"/>
                <w:bCs/>
                <w:sz w:val="20"/>
                <w:szCs w:val="21"/>
              </w:rPr>
              <w:t xml:space="preserve">通讯地址：建湖县双湖路建设大厦</w:t>
            </w:r>
            <w:r/>
          </w:p>
          <w:p>
            <w:pPr>
              <w:jc w:val="left"/>
              <w:spacing w:line="320" w:lineRule="exact"/>
              <w:rPr>
                <w:rFonts w:ascii="Arial" w:hAnsi="Arial"/>
                <w:sz w:val="24"/>
                <w:szCs w:val="24"/>
              </w:rPr>
            </w:pPr>
            <w:r>
              <w:rPr>
                <w:rFonts w:hint="eastAsia" w:ascii="宋体" w:hAnsi="宋体" w:cs="宋体"/>
                <w:bCs/>
                <w:sz w:val="20"/>
                <w:szCs w:val="21"/>
              </w:rPr>
              <w:t xml:space="preserve">联系方式：0515-86233622</w:t>
            </w:r>
            <w:r/>
          </w:p>
        </w:tc>
      </w:tr>
      <w:tr>
        <w:trPr>
          <w:jc w:val="center"/>
          <w:trHeight w:val="70"/>
        </w:trPr>
        <w:tc>
          <w:tcPr>
            <w:tcW w:w="1702" w:type="dxa"/>
            <w:vAlign w:val="center"/>
            <w:textDirection w:val="lrTb"/>
            <w:noWrap w:val="false"/>
          </w:tcPr>
          <w:p>
            <w:pPr>
              <w:jc w:val="center"/>
              <w:spacing w:line="320" w:lineRule="exact"/>
              <w:rPr>
                <w:rFonts w:ascii="宋体" w:hAnsi="宋体" w:cs="宋体"/>
                <w:bCs/>
                <w:sz w:val="20"/>
                <w:szCs w:val="21"/>
              </w:rPr>
            </w:pPr>
            <w:r>
              <w:rPr>
                <w:rFonts w:hint="eastAsia" w:ascii="宋体" w:hAnsi="宋体" w:cs="宋体"/>
                <w:bCs/>
                <w:sz w:val="20"/>
                <w:szCs w:val="21"/>
              </w:rPr>
              <w:t xml:space="preserve">软件技术支持</w:t>
            </w:r>
            <w:r/>
          </w:p>
        </w:tc>
        <w:tc>
          <w:tcPr>
            <w:gridSpan w:val="3"/>
            <w:tcW w:w="7511" w:type="dxa"/>
            <w:vAlign w:val="center"/>
            <w:textDirection w:val="lrTb"/>
            <w:noWrap w:val="false"/>
          </w:tcPr>
          <w:p>
            <w:pPr>
              <w:jc w:val="left"/>
              <w:spacing w:line="320" w:lineRule="exact"/>
              <w:rPr>
                <w:rFonts w:ascii="宋体" w:hAnsi="宋体" w:cs="宋体"/>
                <w:bCs/>
                <w:sz w:val="20"/>
                <w:szCs w:val="21"/>
              </w:rPr>
            </w:pPr>
            <w:r>
              <w:rPr>
                <w:rFonts w:hint="eastAsia" w:ascii="宋体" w:hAnsi="宋体" w:cs="宋体"/>
                <w:bCs/>
                <w:sz w:val="20"/>
                <w:szCs w:val="21"/>
              </w:rPr>
              <w:t xml:space="preserve">联系方式：0519-86722805</w:t>
            </w:r>
            <w:r/>
          </w:p>
        </w:tc>
      </w:tr>
    </w:tbl>
    <w:p>
      <w:pPr>
        <w:ind w:firstLine="562"/>
        <w:jc w:val="center"/>
        <w:spacing w:before="156" w:after="156" w:line="400" w:lineRule="exact"/>
        <w:rPr>
          <w:rFonts w:ascii="宋体" w:hAnsi="宋体"/>
          <w:b/>
          <w:sz w:val="28"/>
          <w:szCs w:val="28"/>
        </w:rPr>
        <w:outlineLvl w:val="1"/>
      </w:pPr>
      <w:r/>
      <w:bookmarkStart w:id="6" w:name="_Toc130206642"/>
      <w:r>
        <w:rPr>
          <w:rFonts w:hint="eastAsia" w:ascii="宋体" w:hAnsi="宋体"/>
          <w:b/>
          <w:sz w:val="28"/>
          <w:szCs w:val="28"/>
        </w:rPr>
        <w:t xml:space="preserve">二、总则</w:t>
      </w:r>
      <w:bookmarkEnd w:id="6"/>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1.适用范围</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1.1本次项目仅适用于招标文件中所叙述项目的服务采购。</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2.定义</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2.1“采购人”、“采购单位”系指本次采购项目的业主方；</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2.2“采购代理机构”系指本次招标采购项目活动组织方；</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2.3“投标人”系指获取了本招标文件，且已经提交或者准备提交本次投标文件的制造商或供货商；</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2.4“投标文件有效期”系指本次采购项目投标截止之日起至合同签订之日止的期限；</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2.5不可抗力：不可预见、不能避免并且不能克服的客观情况。</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3.申请人的资格要求：详见招标公告。</w:t>
      </w:r>
      <w:r/>
    </w:p>
    <w:p>
      <w:pPr>
        <w:ind w:left="238" w:firstLine="562"/>
        <w:jc w:val="center"/>
        <w:spacing w:before="156" w:after="156" w:line="400" w:lineRule="exact"/>
        <w:rPr>
          <w:rFonts w:ascii="宋体" w:hAnsi="宋体"/>
          <w:b/>
          <w:sz w:val="28"/>
          <w:szCs w:val="28"/>
        </w:rPr>
        <w:outlineLvl w:val="1"/>
      </w:pPr>
      <w:r/>
      <w:bookmarkStart w:id="7" w:name="_Toc130206643"/>
      <w:r>
        <w:rPr>
          <w:rFonts w:hint="eastAsia" w:ascii="宋体" w:hAnsi="宋体"/>
          <w:b/>
          <w:sz w:val="28"/>
          <w:szCs w:val="28"/>
        </w:rPr>
        <w:t xml:space="preserve">三、招标文件</w:t>
      </w:r>
      <w:bookmarkEnd w:id="7"/>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4.招标文件的构成</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4.1招标文件用以阐明招标项目所需的资质、技术、服务及报价等要求、招标投标程序、有关规定和注意事项以及合同主要条款等。本招标文件包括以下内容：</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4.1.1 招标公告；</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4.1.2 投标人须知；</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4.1.3 招标内容及要求；</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4.1.4 评标办法及评分标准；</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4.1.5 合同主要条款；</w:t>
      </w:r>
      <w:r/>
    </w:p>
    <w:p>
      <w:pPr>
        <w:ind w:firstLine="482"/>
        <w:jc w:val="left"/>
        <w:spacing w:line="480" w:lineRule="exact"/>
        <w:widowControl/>
        <w:rPr>
          <w:rFonts w:ascii="宋体" w:hAnsi="宋体" w:cs="Arial"/>
          <w:bCs/>
          <w:sz w:val="24"/>
        </w:rPr>
      </w:pPr>
      <w:r>
        <w:rPr>
          <w:rFonts w:hint="eastAsia" w:ascii="宋体" w:hAnsi="宋体" w:cs="Arial"/>
          <w:bCs/>
          <w:sz w:val="24"/>
        </w:rPr>
        <w:t xml:space="preserve">4.1.6 投标文件格式。</w:t>
      </w:r>
      <w:r/>
    </w:p>
    <w:p>
      <w:pPr>
        <w:ind w:firstLine="482"/>
        <w:jc w:val="left"/>
        <w:spacing w:line="480" w:lineRule="exact"/>
        <w:widowControl/>
        <w:rPr>
          <w:rFonts w:ascii="宋体" w:hAnsi="宋体" w:cs="Arial"/>
          <w:bCs/>
          <w:sz w:val="24"/>
        </w:rPr>
      </w:pPr>
      <w:r>
        <w:rPr>
          <w:rFonts w:hint="eastAsia" w:ascii="宋体" w:hAnsi="宋体" w:cs="Arial"/>
          <w:bCs/>
          <w:sz w:val="24"/>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jc w:val="left"/>
        <w:spacing w:line="480" w:lineRule="exact"/>
        <w:widowControl/>
        <w:rPr>
          <w:rFonts w:ascii="宋体" w:hAnsi="宋体" w:cs="Arial"/>
          <w:b/>
          <w:sz w:val="24"/>
        </w:rPr>
      </w:pPr>
      <w:r/>
      <w:bookmarkStart w:id="8" w:name="_Toc130206644"/>
      <w:r>
        <w:rPr>
          <w:rFonts w:hint="eastAsia" w:ascii="宋体" w:hAnsi="宋体" w:cs="Arial"/>
          <w:b/>
          <w:sz w:val="24"/>
        </w:rPr>
        <w:t xml:space="preserve">5.招标文件的澄清、修改及补充</w:t>
      </w:r>
      <w:r/>
    </w:p>
    <w:p>
      <w:pPr>
        <w:ind w:firstLine="482"/>
        <w:spacing w:line="480" w:lineRule="exact"/>
        <w:rPr>
          <w:rFonts w:ascii="宋体" w:hAnsi="宋体" w:cs="宋体"/>
          <w:sz w:val="24"/>
        </w:rPr>
      </w:pPr>
      <w:r>
        <w:rPr>
          <w:rFonts w:hint="eastAsia" w:ascii="宋体" w:hAnsi="宋体" w:cs="宋体"/>
          <w:sz w:val="24"/>
        </w:rPr>
        <w:t xml:space="preserve">5.1投标人在收到招标文件后，如有疑问需要澄清，应以规定的时间和方式（202</w:t>
      </w:r>
      <w:r>
        <w:rPr>
          <w:rFonts w:ascii="宋体" w:hAnsi="宋体" w:cs="宋体"/>
          <w:sz w:val="24"/>
        </w:rPr>
        <w:t xml:space="preserve">4</w:t>
      </w:r>
      <w:r>
        <w:rPr>
          <w:rFonts w:hint="eastAsia" w:ascii="宋体" w:hAnsi="宋体" w:cs="宋体"/>
          <w:sz w:val="24"/>
        </w:rPr>
        <w:t xml:space="preserve">年1</w:t>
      </w:r>
      <w:r>
        <w:rPr>
          <w:rFonts w:ascii="宋体" w:hAnsi="宋体" w:cs="宋体"/>
          <w:sz w:val="24"/>
        </w:rPr>
        <w:t xml:space="preserve">1</w:t>
      </w:r>
      <w:r>
        <w:rPr>
          <w:rFonts w:hint="eastAsia" w:ascii="宋体" w:hAnsi="宋体" w:cs="宋体"/>
          <w:sz w:val="24"/>
        </w:rPr>
        <w:t xml:space="preserve">月</w:t>
      </w:r>
      <w:r>
        <w:rPr>
          <w:rFonts w:ascii="宋体" w:hAnsi="宋体" w:cs="宋体"/>
          <w:sz w:val="24"/>
        </w:rPr>
        <w:t xml:space="preserve">19</w:t>
      </w:r>
      <w:r>
        <w:rPr>
          <w:rFonts w:hint="eastAsia" w:ascii="宋体" w:hAnsi="宋体" w:cs="宋体"/>
          <w:sz w:val="24"/>
        </w:rPr>
        <w:t xml:space="preserve">日17:00前）向采购人或代理机构提出，如在规定期限内未递交疑问或未按规定提交投标疑问的，则视为该投标人无疑问。</w:t>
      </w:r>
      <w:r/>
    </w:p>
    <w:p>
      <w:pPr>
        <w:ind w:firstLine="482"/>
        <w:spacing w:line="480" w:lineRule="exact"/>
        <w:rPr>
          <w:rFonts w:ascii="宋体" w:hAnsi="宋体" w:cs="宋体"/>
          <w:sz w:val="24"/>
        </w:rPr>
      </w:pPr>
      <w:r>
        <w:rPr>
          <w:rFonts w:ascii="宋体" w:hAnsi="宋体" w:cs="宋体"/>
          <w:sz w:val="24"/>
        </w:rPr>
        <w:t xml:space="preserve">5.2 在投标截止日期前，采购单位</w:t>
      </w:r>
      <w:r>
        <w:rPr>
          <w:rFonts w:hint="eastAsia" w:ascii="宋体" w:hAnsi="宋体" w:cs="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2"/>
        <w:jc w:val="left"/>
        <w:spacing w:line="480" w:lineRule="exact"/>
        <w:widowControl/>
        <w:rPr>
          <w:rFonts w:ascii="宋体" w:hAnsi="宋体" w:cs="Arial"/>
          <w:bCs/>
          <w:sz w:val="24"/>
        </w:rPr>
      </w:pPr>
      <w:r>
        <w:rPr>
          <w:rFonts w:hint="eastAsia" w:ascii="宋体" w:hAnsi="宋体" w:cs="Arial"/>
          <w:bCs/>
          <w:sz w:val="24"/>
        </w:rPr>
        <w:t xml:space="preserve">5.3标书以外的内容，一律拒绝答复。</w:t>
      </w:r>
      <w:r/>
    </w:p>
    <w:p>
      <w:pPr>
        <w:ind w:firstLine="482"/>
        <w:jc w:val="left"/>
        <w:spacing w:line="480" w:lineRule="exact"/>
        <w:widowControl/>
        <w:rPr>
          <w:rFonts w:ascii="宋体" w:hAnsi="宋体" w:cs="Arial"/>
          <w:bCs/>
          <w:sz w:val="24"/>
        </w:rPr>
      </w:pPr>
      <w:r>
        <w:rPr>
          <w:rFonts w:hint="eastAsia" w:ascii="宋体" w:hAnsi="宋体" w:cs="Arial"/>
          <w:bCs/>
          <w:sz w:val="24"/>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2"/>
        <w:jc w:val="left"/>
        <w:spacing w:line="480" w:lineRule="exact"/>
        <w:widowControl/>
        <w:rPr>
          <w:rFonts w:ascii="宋体" w:hAnsi="宋体" w:cs="Arial"/>
          <w:bCs/>
          <w:sz w:val="24"/>
        </w:rPr>
      </w:pPr>
      <w:r>
        <w:rPr>
          <w:rFonts w:hint="eastAsia" w:ascii="宋体" w:hAnsi="宋体" w:cs="Arial"/>
          <w:bCs/>
          <w:sz w:val="24"/>
        </w:rPr>
        <w:t xml:space="preserve">5.5本采购文件的最终解释权归采购单位所有。</w:t>
      </w:r>
      <w:r/>
    </w:p>
    <w:p>
      <w:pPr>
        <w:ind w:left="238" w:firstLine="562"/>
        <w:jc w:val="center"/>
        <w:spacing w:before="156" w:after="156" w:line="400" w:lineRule="exact"/>
        <w:rPr>
          <w:rFonts w:ascii="宋体" w:hAnsi="宋体"/>
          <w:b/>
          <w:sz w:val="28"/>
          <w:szCs w:val="28"/>
        </w:rPr>
        <w:outlineLvl w:val="1"/>
      </w:pPr>
      <w:r>
        <w:rPr>
          <w:rFonts w:hint="eastAsia" w:ascii="宋体" w:hAnsi="宋体"/>
          <w:b/>
          <w:sz w:val="28"/>
          <w:szCs w:val="28"/>
        </w:rPr>
        <w:t xml:space="preserve">四、投标文件</w:t>
      </w:r>
      <w:bookmarkEnd w:id="8"/>
      <w:r/>
      <w:r/>
    </w:p>
    <w:p>
      <w:pPr>
        <w:ind w:firstLine="482"/>
        <w:jc w:val="left"/>
        <w:spacing w:line="480" w:lineRule="exact"/>
        <w:widowControl/>
        <w:rPr>
          <w:rFonts w:ascii="宋体" w:hAnsi="宋体" w:cs="Arial"/>
          <w:bCs/>
          <w:sz w:val="24"/>
        </w:rPr>
      </w:pPr>
      <w:r>
        <w:rPr>
          <w:rFonts w:hint="eastAsia" w:ascii="宋体" w:hAnsi="宋体" w:cs="Arial"/>
          <w:bCs/>
          <w:sz w:val="24"/>
        </w:rPr>
        <w:t xml:space="preserve">6.投标文件的编制</w:t>
      </w:r>
      <w:r/>
    </w:p>
    <w:p>
      <w:pPr>
        <w:ind w:firstLine="482"/>
        <w:jc w:val="left"/>
        <w:spacing w:line="480" w:lineRule="exact"/>
        <w:widowControl/>
        <w:rPr>
          <w:rFonts w:ascii="宋体" w:hAnsi="宋体" w:cs="Arial"/>
          <w:bCs/>
          <w:sz w:val="24"/>
        </w:rPr>
      </w:pPr>
      <w:r>
        <w:rPr>
          <w:rFonts w:hint="eastAsia" w:ascii="宋体" w:hAnsi="宋体" w:cs="Arial"/>
          <w:bCs/>
          <w:sz w:val="24"/>
        </w:rPr>
        <w:t xml:space="preserve">6.1 要求</w:t>
      </w:r>
      <w:r/>
    </w:p>
    <w:p>
      <w:pPr>
        <w:ind w:firstLine="482"/>
        <w:jc w:val="left"/>
        <w:spacing w:line="480" w:lineRule="exact"/>
        <w:widowControl/>
        <w:rPr>
          <w:rFonts w:ascii="宋体" w:hAnsi="宋体" w:cs="Arial"/>
          <w:bCs/>
          <w:sz w:val="24"/>
        </w:rPr>
      </w:pPr>
      <w:r>
        <w:rPr>
          <w:rFonts w:hint="eastAsia" w:ascii="宋体" w:hAnsi="宋体" w:cs="Arial"/>
          <w:bCs/>
          <w:sz w:val="24"/>
        </w:rPr>
        <w:t xml:space="preserve">6.1.1 投标人应仔细阅读招标文件的所有内容，按招标文件的要求提供投标文件，并保证所提供的全部资料的真实性，以使其投标对招标文件作出实质性响应，否则，其投标可能被拒绝。</w:t>
      </w:r>
      <w:r/>
    </w:p>
    <w:p>
      <w:pPr>
        <w:ind w:firstLine="482"/>
        <w:jc w:val="left"/>
        <w:spacing w:line="480" w:lineRule="exact"/>
        <w:widowControl/>
        <w:rPr>
          <w:rFonts w:ascii="宋体" w:hAnsi="宋体" w:cs="Arial"/>
          <w:bCs/>
          <w:sz w:val="24"/>
        </w:rPr>
      </w:pPr>
      <w:r>
        <w:rPr>
          <w:rFonts w:hint="eastAsia" w:ascii="宋体" w:hAnsi="宋体" w:cs="Arial"/>
          <w:bCs/>
          <w:sz w:val="24"/>
        </w:rPr>
        <w:t xml:space="preserve">6.1.2 无论投标过程中的做法和结果如何，投标人自行承担所有与参加投标有关的全部费用。</w:t>
      </w:r>
      <w:r/>
    </w:p>
    <w:p>
      <w:pPr>
        <w:ind w:firstLine="482"/>
        <w:jc w:val="left"/>
        <w:spacing w:line="480" w:lineRule="exact"/>
        <w:widowControl/>
        <w:rPr>
          <w:rFonts w:ascii="宋体" w:hAnsi="宋体" w:cs="Arial"/>
          <w:bCs/>
          <w:sz w:val="24"/>
        </w:rPr>
      </w:pPr>
      <w:r>
        <w:rPr>
          <w:rFonts w:hint="eastAsia" w:ascii="宋体" w:hAnsi="宋体" w:cs="Arial"/>
          <w:bCs/>
          <w:sz w:val="24"/>
        </w:rPr>
        <w:t xml:space="preserve">6.2 投标语言及计量单位  </w:t>
      </w:r>
      <w:r/>
    </w:p>
    <w:p>
      <w:pPr>
        <w:ind w:firstLine="482"/>
        <w:jc w:val="left"/>
        <w:spacing w:line="480" w:lineRule="exact"/>
        <w:widowControl/>
        <w:rPr>
          <w:rFonts w:ascii="宋体" w:hAnsi="宋体" w:cs="Arial"/>
          <w:bCs/>
          <w:sz w:val="24"/>
        </w:rPr>
      </w:pPr>
      <w:r>
        <w:rPr>
          <w:rFonts w:hint="eastAsia" w:ascii="宋体" w:hAnsi="宋体" w:cs="Arial"/>
          <w:bCs/>
          <w:sz w:val="24"/>
        </w:rPr>
        <w:t xml:space="preserve">6.2.1 投标文件以及投标人与采购单位就有关投标事宜的所有来往函电均应使用简体中文书写。</w:t>
      </w:r>
      <w:r/>
    </w:p>
    <w:p>
      <w:pPr>
        <w:ind w:firstLine="482"/>
        <w:jc w:val="left"/>
        <w:spacing w:line="480" w:lineRule="exact"/>
        <w:widowControl/>
        <w:rPr>
          <w:rFonts w:ascii="宋体" w:hAnsi="宋体" w:cs="Arial"/>
          <w:bCs/>
          <w:sz w:val="24"/>
        </w:rPr>
      </w:pPr>
      <w:r>
        <w:rPr>
          <w:rFonts w:hint="eastAsia" w:ascii="宋体" w:hAnsi="宋体" w:cs="Arial"/>
          <w:bCs/>
          <w:sz w:val="24"/>
        </w:rPr>
        <w:t xml:space="preserve">6.2.2 关于投标计量单位，招标文件已有明确规定的，使用招标文件规定的计量单位；招标文件没有规定的，应采用中华人民共和国法定计量单位。</w:t>
      </w:r>
      <w:r/>
    </w:p>
    <w:p>
      <w:pPr>
        <w:ind w:firstLine="482"/>
        <w:jc w:val="left"/>
        <w:spacing w:line="480" w:lineRule="exact"/>
        <w:widowControl/>
        <w:rPr>
          <w:rFonts w:ascii="宋体" w:hAnsi="宋体" w:cs="Arial"/>
          <w:bCs/>
          <w:sz w:val="24"/>
        </w:rPr>
      </w:pPr>
      <w:r>
        <w:rPr>
          <w:rFonts w:hint="eastAsia" w:ascii="宋体" w:hAnsi="宋体" w:cs="Arial"/>
          <w:bCs/>
          <w:sz w:val="24"/>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2"/>
        <w:jc w:val="left"/>
        <w:spacing w:line="480" w:lineRule="exact"/>
        <w:widowControl/>
        <w:rPr>
          <w:rFonts w:ascii="宋体" w:hAnsi="宋体" w:cs="Arial"/>
          <w:bCs/>
          <w:sz w:val="24"/>
        </w:rPr>
      </w:pPr>
      <w:r>
        <w:rPr>
          <w:rFonts w:hint="eastAsia" w:ascii="宋体" w:hAnsi="宋体" w:cs="Arial"/>
          <w:bCs/>
          <w:sz w:val="24"/>
        </w:rPr>
        <w:t xml:space="preserve">6.2.4 翻译的中文文件与外文文件如果出现差异和矛盾时，以中文为准。但不能故意错误翻译，否则，投标人的投标文件将作为无效投标处理。</w:t>
      </w:r>
      <w:r/>
    </w:p>
    <w:p>
      <w:pPr>
        <w:ind w:firstLine="482"/>
        <w:jc w:val="left"/>
        <w:spacing w:line="480" w:lineRule="exact"/>
        <w:widowControl/>
        <w:rPr>
          <w:rFonts w:ascii="宋体" w:hAnsi="宋体" w:cs="Arial"/>
          <w:bCs/>
          <w:sz w:val="24"/>
        </w:rPr>
      </w:pPr>
      <w:r>
        <w:rPr>
          <w:rFonts w:ascii="宋体" w:hAnsi="宋体" w:cs="Arial"/>
          <w:bCs/>
          <w:sz w:val="24"/>
        </w:rPr>
        <w:t xml:space="preserve">6.3电子投标文件其他要求</w:t>
      </w:r>
      <w:r/>
    </w:p>
    <w:p>
      <w:pPr>
        <w:ind w:right="-105" w:firstLine="466"/>
        <w:jc w:val="left"/>
        <w:spacing w:line="480" w:lineRule="exact"/>
        <w:widowControl/>
        <w:rPr>
          <w:rFonts w:ascii="宋体" w:hAnsi="宋体" w:cs="Arial"/>
          <w:bCs/>
          <w:sz w:val="24"/>
        </w:rPr>
      </w:pPr>
      <w:r>
        <w:rPr>
          <w:rFonts w:hint="eastAsia" w:ascii="宋体" w:hAnsi="宋体" w:cs="Arial"/>
          <w:bCs/>
          <w:spacing w:val="-4"/>
          <w:sz w:val="24"/>
        </w:rPr>
        <w:t xml:space="preserve">6</w:t>
      </w:r>
      <w:r>
        <w:rPr>
          <w:rFonts w:ascii="宋体" w:hAnsi="宋体" w:cs="Arial"/>
          <w:bCs/>
          <w:spacing w:val="-4"/>
          <w:sz w:val="24"/>
        </w:rPr>
        <w:t xml:space="preserve">.3.1</w:t>
      </w:r>
      <w:r>
        <w:rPr>
          <w:rFonts w:ascii="宋体" w:hAnsi="宋体" w:cs="Arial"/>
          <w:bCs/>
          <w:sz w:val="24"/>
        </w:rPr>
        <w:t xml:space="preserve">电子招标投标交易平台（即“苏采云”系统）相关要求</w:t>
      </w:r>
      <w:r>
        <w:rPr>
          <w:rFonts w:hint="eastAsia" w:ascii="宋体" w:hAnsi="宋体" w:cs="Arial"/>
          <w:bCs/>
          <w:sz w:val="24"/>
        </w:rPr>
        <w:t xml:space="preserve">，</w:t>
      </w:r>
      <w:r>
        <w:rPr>
          <w:rFonts w:ascii="宋体" w:hAnsi="宋体" w:cs="Arial"/>
          <w:bCs/>
          <w:sz w:val="24"/>
        </w:rPr>
        <w:t xml:space="preserve">是本招标文件的组成部分</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6.3.2投标人应对CA证书妥善保管，如被他人盗用投标，因此带来的结果均由投标人自行承担</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.3.3投标人应当对招标文件提出的实质性要求和条件作出实质性响应，并在电子投标系统逐条应答</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.3.4投标人应对要求提供的资格证明文件（如资质证书、资格证书）、技术资料（如白皮书、彩页、手册、检测报告等）扫描上传至投标系统</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2"/>
        <w:jc w:val="left"/>
        <w:spacing w:line="480" w:lineRule="exact"/>
        <w:widowControl/>
        <w:rPr>
          <w:rFonts w:ascii="宋体" w:hAnsi="宋体" w:cs="Arial"/>
          <w:bCs/>
          <w:sz w:val="24"/>
        </w:rPr>
      </w:pPr>
      <w:r>
        <w:rPr>
          <w:rFonts w:ascii="宋体" w:hAnsi="宋体" w:cs="Arial"/>
          <w:bCs/>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 w:val="24"/>
        </w:rPr>
        <w:t xml:space="preserve">。</w:t>
      </w:r>
      <w:r/>
    </w:p>
    <w:p>
      <w:pPr>
        <w:ind w:firstLine="482"/>
        <w:jc w:val="left"/>
        <w:spacing w:line="480" w:lineRule="exact"/>
        <w:widowControl/>
        <w:rPr>
          <w:rFonts w:ascii="宋体" w:hAnsi="宋体" w:cs="Arial"/>
          <w:b/>
          <w:sz w:val="24"/>
        </w:rPr>
      </w:pPr>
      <w:r>
        <w:rPr>
          <w:rFonts w:hint="eastAsia" w:ascii="宋体" w:hAnsi="宋体" w:cs="Arial"/>
          <w:b/>
          <w:sz w:val="24"/>
        </w:rPr>
        <w:t xml:space="preserve">7.为贯彻落实苏财购[2020]52号文件精神，该项目投标人可免缴投标保证金。</w:t>
      </w:r>
      <w:r/>
    </w:p>
    <w:p>
      <w:pPr>
        <w:ind w:firstLine="482"/>
        <w:jc w:val="left"/>
        <w:spacing w:line="480" w:lineRule="exact"/>
        <w:widowControl/>
        <w:rPr>
          <w:rFonts w:ascii="宋体" w:hAnsi="宋体" w:cs="Arial"/>
          <w:bCs/>
          <w:sz w:val="24"/>
        </w:rPr>
      </w:pPr>
      <w:r>
        <w:rPr>
          <w:rFonts w:hint="eastAsia" w:ascii="宋体" w:hAnsi="宋体" w:cs="Arial"/>
          <w:bCs/>
          <w:sz w:val="24"/>
        </w:rPr>
        <w:t xml:space="preserve">8.投标报价</w:t>
      </w:r>
      <w:r/>
    </w:p>
    <w:p>
      <w:pPr>
        <w:ind w:firstLine="482"/>
        <w:jc w:val="left"/>
        <w:spacing w:line="480" w:lineRule="exact"/>
        <w:widowControl/>
        <w:rPr>
          <w:rFonts w:ascii="宋体" w:hAnsi="宋体" w:cs="Arial"/>
          <w:bCs/>
          <w:sz w:val="24"/>
        </w:rPr>
      </w:pPr>
      <w:r>
        <w:rPr>
          <w:rFonts w:hint="eastAsia" w:ascii="宋体" w:hAnsi="宋体" w:cs="Arial"/>
          <w:bCs/>
          <w:sz w:val="24"/>
        </w:rPr>
        <w:t xml:space="preserve">8.1 投标方应在招标文件所附的投标报价表上写明投标货物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8.2</w:t>
      </w:r>
      <w:r>
        <w:rPr>
          <w:rFonts w:ascii="宋体" w:hAnsi="宋体" w:cs="Arial"/>
          <w:bCs/>
          <w:sz w:val="24"/>
          <w:szCs w:val="24"/>
        </w:rPr>
        <w:t xml:space="preserve"> </w:t>
      </w:r>
      <w:r>
        <w:rPr>
          <w:rFonts w:hint="eastAsia" w:ascii="宋体" w:hAnsi="宋体" w:cs="Arial"/>
          <w:bCs/>
          <w:sz w:val="24"/>
          <w:szCs w:val="24"/>
        </w:rPr>
        <w:t xml:space="preserve">本项目预算金额为70万元，高于采购预算的作无效标论处。</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8.3 投标报价</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8.3.1投标报价应是招标文件所确定招标范围内全部工作内容的价格体现，以及为完成上述内容所必须的各种工作经费（调查费、劳务费、咨询费、审查费、会务费、出版费、研究费、管理费、利润、税金、招标代理费及协助采购方进行项目报批需要编制相关文件、方案调整和后续服务等全部费用），对投标人认为没有考虑到的费用项目采购人将不予支付，并认为此项费用已包含在投标报价中；</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8.3.2 投标承诺书、投标价格表的报价一律用人民币（单位：元）填报。</w:t>
      </w:r>
      <w:r/>
    </w:p>
    <w:p>
      <w:pPr>
        <w:ind w:firstLine="482"/>
        <w:jc w:val="left"/>
        <w:spacing w:line="480" w:lineRule="exact"/>
        <w:widowControl/>
        <w:rPr>
          <w:rFonts w:ascii="宋体" w:hAnsi="宋体" w:cs="Arial"/>
          <w:bCs/>
          <w:sz w:val="24"/>
          <w:szCs w:val="24"/>
        </w:rPr>
      </w:pPr>
      <w:r>
        <w:rPr>
          <w:rFonts w:hint="eastAsia" w:ascii="宋体" w:hAnsi="宋体"/>
          <w:sz w:val="24"/>
          <w:szCs w:val="24"/>
        </w:rPr>
        <w:t xml:space="preserve">8.4 招标代理服务费：如中标人</w:t>
      </w:r>
      <w:r>
        <w:rPr>
          <w:rFonts w:hint="eastAsia" w:ascii="宋体" w:hAnsi="宋体" w:cs="Arial"/>
          <w:bCs/>
          <w:sz w:val="24"/>
          <w:szCs w:val="24"/>
        </w:rPr>
        <w:t xml:space="preserve">响应成交，领取中标通知书并签订合同后向采购代理机构交纳招标代理服务费，本项目招标代理服务费按照预算金额的1.3</w:t>
      </w:r>
      <w:r>
        <w:rPr>
          <w:rFonts w:ascii="宋体" w:hAnsi="宋体" w:cs="Arial"/>
          <w:bCs/>
          <w:sz w:val="24"/>
          <w:szCs w:val="24"/>
        </w:rPr>
        <w:t xml:space="preserve">5%</w:t>
      </w:r>
      <w:r>
        <w:rPr>
          <w:rFonts w:hint="eastAsia" w:ascii="宋体" w:hAnsi="宋体" w:cs="Arial"/>
          <w:bCs/>
          <w:sz w:val="24"/>
          <w:szCs w:val="24"/>
        </w:rPr>
        <w:t xml:space="preserve">收取（通过数字人民币方式交款）。</w:t>
      </w:r>
      <w:r/>
    </w:p>
    <w:p>
      <w:pPr>
        <w:ind w:firstLine="482"/>
        <w:jc w:val="left"/>
        <w:spacing w:line="480" w:lineRule="exact"/>
        <w:widowControl/>
        <w:rPr>
          <w:rFonts w:ascii="宋体" w:hAnsi="宋体" w:cs="Arial"/>
          <w:bCs/>
          <w:sz w:val="24"/>
          <w:szCs w:val="24"/>
        </w:rPr>
      </w:pPr>
      <w:r>
        <w:rPr>
          <w:rFonts w:hint="eastAsia" w:ascii="宋体" w:hAnsi="宋体"/>
          <w:sz w:val="24"/>
          <w:szCs w:val="24"/>
        </w:rPr>
        <w:t xml:space="preserve">该费用由中标单位在签订合同后一次性支付</w:t>
      </w:r>
      <w:r>
        <w:rPr>
          <w:rFonts w:hint="eastAsia" w:ascii="宋体" w:hAnsi="宋体" w:cs="Arial"/>
          <w:bCs/>
          <w:sz w:val="24"/>
          <w:szCs w:val="24"/>
        </w:rPr>
        <w:t xml:space="preserve">，此项费用含在投标报价中，不单独列项，由投标单位在报价时综合考虑。</w:t>
      </w:r>
      <w:r/>
    </w:p>
    <w:p>
      <w:pPr>
        <w:ind w:firstLine="482"/>
        <w:jc w:val="left"/>
        <w:spacing w:line="480" w:lineRule="exact"/>
        <w:widowControl/>
        <w:rPr>
          <w:rFonts w:ascii="宋体" w:hAnsi="宋体" w:cs="Arial"/>
          <w:bCs/>
          <w:sz w:val="24"/>
          <w:szCs w:val="24"/>
        </w:rPr>
      </w:pPr>
      <w:r>
        <w:rPr>
          <w:rFonts w:hint="eastAsia" w:ascii="宋体" w:hAnsi="宋体" w:cs="Arial"/>
          <w:bCs/>
          <w:sz w:val="24"/>
          <w:szCs w:val="24"/>
        </w:rPr>
        <w:t xml:space="preserve">8.5 投标人在投标文件中应按照本招标文件所附的投标报价单样式进行报价，并计算总价。报价表必须由法定代表人或委托代理人签署。</w:t>
      </w:r>
      <w:r/>
    </w:p>
    <w:p>
      <w:pPr>
        <w:ind w:firstLine="482"/>
        <w:jc w:val="left"/>
        <w:spacing w:line="480" w:lineRule="exact"/>
        <w:widowControl/>
        <w:rPr>
          <w:rFonts w:ascii="宋体" w:hAnsi="宋体" w:cs="Arial"/>
          <w:b/>
          <w:sz w:val="24"/>
        </w:rPr>
      </w:pPr>
      <w:r>
        <w:rPr>
          <w:rFonts w:ascii="宋体" w:hAnsi="宋体" w:cs="Arial"/>
          <w:b/>
          <w:sz w:val="24"/>
        </w:rPr>
        <w:t xml:space="preserve">9</w:t>
      </w:r>
      <w:r>
        <w:rPr>
          <w:rFonts w:hint="eastAsia" w:ascii="宋体" w:hAnsi="宋体" w:cs="Arial"/>
          <w:b/>
          <w:sz w:val="24"/>
        </w:rPr>
        <w:t xml:space="preserve">.线上投标文件编制要求，请按照以下要求（包括但不限于以下要求）制作：</w:t>
      </w:r>
      <w:r/>
    </w:p>
    <w:p>
      <w:pPr>
        <w:ind w:firstLine="482"/>
        <w:jc w:val="left"/>
        <w:spacing w:line="480" w:lineRule="exact"/>
        <w:widowControl/>
        <w:rPr>
          <w:rFonts w:ascii="宋体" w:hAnsi="宋体" w:cs="Arial"/>
          <w:b/>
          <w:bCs/>
          <w:sz w:val="24"/>
        </w:rPr>
      </w:pPr>
      <w:r>
        <w:rPr>
          <w:rFonts w:hint="eastAsia" w:ascii="宋体" w:hAnsi="宋体" w:cs="Arial"/>
          <w:b/>
          <w:bCs/>
          <w:sz w:val="24"/>
        </w:rPr>
        <w:t xml:space="preserve">9</w:t>
      </w:r>
      <w:r>
        <w:rPr>
          <w:rFonts w:ascii="宋体" w:hAnsi="宋体" w:cs="Arial"/>
          <w:b/>
          <w:bCs/>
          <w:sz w:val="24"/>
        </w:rPr>
        <w:t xml:space="preserve">.1</w:t>
      </w:r>
      <w:r>
        <w:rPr>
          <w:rFonts w:hint="eastAsia" w:ascii="宋体" w:hAnsi="宋体" w:cs="Arial"/>
          <w:b/>
          <w:bCs/>
          <w:sz w:val="24"/>
        </w:rPr>
        <w:t xml:space="preserve">基本目录</w:t>
      </w:r>
      <w:r/>
    </w:p>
    <w:p>
      <w:pPr>
        <w:ind w:firstLine="482"/>
        <w:jc w:val="left"/>
        <w:spacing w:line="480" w:lineRule="exact"/>
        <w:widowControl/>
        <w:rPr>
          <w:rFonts w:ascii="宋体" w:hAnsi="宋体" w:cs="Arial"/>
          <w:bCs/>
          <w:sz w:val="24"/>
        </w:rPr>
      </w:pPr>
      <w:r>
        <w:rPr>
          <w:rFonts w:hint="eastAsia" w:ascii="宋体" w:hAnsi="宋体" w:cs="Arial"/>
          <w:bCs/>
          <w:sz w:val="24"/>
        </w:rPr>
        <w:t xml:space="preserve">9</w:t>
      </w:r>
      <w:r>
        <w:rPr>
          <w:rFonts w:ascii="宋体" w:hAnsi="宋体" w:cs="Arial"/>
          <w:bCs/>
          <w:sz w:val="24"/>
        </w:rPr>
        <w:t xml:space="preserve">.1.</w:t>
      </w:r>
      <w:r>
        <w:rPr>
          <w:rFonts w:hint="eastAsia" w:ascii="宋体" w:hAnsi="宋体" w:cs="Arial"/>
          <w:bCs/>
          <w:sz w:val="24"/>
        </w:rPr>
        <w:t xml:space="preserve">1</w:t>
      </w:r>
      <w:r>
        <w:rPr>
          <w:rFonts w:hint="eastAsia" w:ascii="宋体" w:hAnsi="宋体" w:cs="Arial"/>
          <w:bCs/>
          <w:spacing w:val="-4"/>
          <w:sz w:val="24"/>
        </w:rPr>
        <w:t xml:space="preserve">《开标一览表》（加盖电子签章，政府采购客户端工具输入报价自动生成）</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9</w:t>
      </w:r>
      <w:r>
        <w:rPr>
          <w:rFonts w:ascii="宋体" w:hAnsi="宋体" w:cs="Arial"/>
          <w:bCs/>
          <w:sz w:val="24"/>
        </w:rPr>
        <w:t xml:space="preserve">.1.</w:t>
      </w:r>
      <w:r>
        <w:rPr>
          <w:rFonts w:hint="eastAsia" w:ascii="宋体" w:hAnsi="宋体" w:cs="Arial"/>
          <w:bCs/>
          <w:sz w:val="24"/>
        </w:rPr>
        <w:t xml:space="preserve">2《</w:t>
      </w:r>
      <w:r>
        <w:rPr>
          <w:rFonts w:ascii="宋体" w:hAnsi="宋体" w:cs="Arial"/>
          <w:bCs/>
          <w:sz w:val="24"/>
        </w:rPr>
        <w:t xml:space="preserve">法定代表人身份证明书</w:t>
      </w:r>
      <w:r>
        <w:rPr>
          <w:rFonts w:hint="eastAsia" w:ascii="宋体" w:hAnsi="宋体" w:cs="Arial"/>
          <w:bCs/>
          <w:sz w:val="24"/>
        </w:rPr>
        <w:t xml:space="preserve">》及《授权委托书》（加盖电子签章，格式见招标文件第六章《投标文件相关格式》）。</w:t>
      </w:r>
      <w:r/>
    </w:p>
    <w:p>
      <w:pPr>
        <w:ind w:firstLine="482"/>
        <w:jc w:val="left"/>
        <w:spacing w:line="480" w:lineRule="exact"/>
        <w:widowControl/>
        <w:rPr>
          <w:rFonts w:ascii="宋体" w:hAnsi="宋体" w:cs="Arial"/>
          <w:b/>
          <w:bCs/>
          <w:sz w:val="24"/>
        </w:rPr>
      </w:pPr>
      <w:r>
        <w:rPr>
          <w:rFonts w:hint="eastAsia" w:ascii="宋体" w:hAnsi="宋体" w:cs="Arial"/>
          <w:b/>
          <w:bCs/>
          <w:sz w:val="24"/>
        </w:rPr>
        <w:t xml:space="preserve">9</w:t>
      </w:r>
      <w:r>
        <w:rPr>
          <w:rFonts w:ascii="宋体" w:hAnsi="宋体" w:cs="Arial"/>
          <w:b/>
          <w:bCs/>
          <w:sz w:val="24"/>
        </w:rPr>
        <w:t xml:space="preserve">.2</w:t>
      </w:r>
      <w:r>
        <w:rPr>
          <w:rFonts w:hint="eastAsia" w:ascii="宋体" w:hAnsi="宋体" w:cs="Arial"/>
          <w:b/>
          <w:bCs/>
          <w:sz w:val="24"/>
        </w:rPr>
        <w:t xml:space="preserve">资格条件（</w:t>
      </w:r>
      <w:r>
        <w:rPr>
          <w:rFonts w:hint="eastAsia" w:ascii="宋体" w:hAnsi="宋体" w:cs="Arial"/>
          <w:b/>
          <w:sz w:val="24"/>
        </w:rPr>
        <w:t xml:space="preserve">（1）-（</w:t>
      </w:r>
      <w:r>
        <w:rPr>
          <w:rFonts w:ascii="宋体" w:hAnsi="宋体" w:cs="Arial"/>
          <w:b/>
          <w:sz w:val="24"/>
        </w:rPr>
        <w:t xml:space="preserve">8</w:t>
      </w:r>
      <w:r>
        <w:rPr>
          <w:rFonts w:hint="eastAsia" w:ascii="宋体" w:hAnsi="宋体" w:cs="Arial"/>
          <w:b/>
          <w:sz w:val="24"/>
        </w:rPr>
        <w:t xml:space="preserve">）必须提供，且须加盖电子签章，否则投标无效</w:t>
      </w:r>
      <w:r>
        <w:rPr>
          <w:rFonts w:hint="eastAsia" w:ascii="宋体" w:hAnsi="宋体" w:cs="Arial"/>
          <w:b/>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（1）有效的营业执照（副本）</w:t>
      </w:r>
      <w:r>
        <w:rPr>
          <w:rFonts w:hint="eastAsia" w:ascii="宋体" w:hAnsi="宋体" w:cs="Arial"/>
          <w:bCs/>
          <w:sz w:val="24"/>
        </w:rPr>
        <w:t xml:space="preserve">原件</w:t>
      </w:r>
      <w:bookmarkStart w:id="9" w:name="_Hlk162963203"/>
      <w:r>
        <w:rPr>
          <w:rFonts w:hint="eastAsia" w:ascii="宋体" w:hAnsi="宋体" w:cs="Arial"/>
          <w:bCs/>
          <w:sz w:val="24"/>
        </w:rPr>
        <w:t xml:space="preserve">彩色扫描件</w:t>
      </w:r>
      <w:bookmarkEnd w:id="9"/>
      <w:r>
        <w:rPr>
          <w:rFonts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（2）</w:t>
      </w:r>
      <w:r>
        <w:rPr>
          <w:rFonts w:hint="eastAsia" w:ascii="宋体" w:hAnsi="宋体" w:cs="Arial"/>
          <w:bCs/>
          <w:sz w:val="24"/>
        </w:rPr>
        <w:t xml:space="preserve">投标人的资质证书（具体要求详见招标公告）原件彩色扫描件；</w:t>
      </w:r>
      <w:r/>
    </w:p>
    <w:p>
      <w:pPr>
        <w:ind w:firstLine="482"/>
        <w:jc w:val="left"/>
        <w:spacing w:line="480" w:lineRule="exact"/>
        <w:widowControl/>
        <w:rPr>
          <w:rFonts w:ascii="宋体" w:hAnsi="宋体" w:cs="Arial"/>
          <w:bCs/>
          <w:sz w:val="24"/>
        </w:rPr>
      </w:pPr>
      <w:r>
        <w:rPr>
          <w:rFonts w:hint="eastAsia" w:ascii="宋体" w:hAnsi="宋体" w:cs="Arial"/>
          <w:bCs/>
          <w:sz w:val="24"/>
        </w:rPr>
        <w:t xml:space="preserve">（3）</w:t>
      </w:r>
      <w:r>
        <w:rPr>
          <w:rFonts w:ascii="宋体" w:hAnsi="宋体" w:cs="Arial"/>
          <w:bCs/>
          <w:sz w:val="24"/>
        </w:rPr>
        <w:t xml:space="preserve">投标人</w:t>
      </w:r>
      <w:r>
        <w:rPr>
          <w:rFonts w:hint="eastAsia" w:ascii="宋体" w:hAnsi="宋体" w:cs="Arial"/>
          <w:bCs/>
          <w:sz w:val="24"/>
        </w:rPr>
        <w:t xml:space="preserve">上一年度的财务状况报表（至少提供资产负债表、利润表、现金流量表，投标人成立不满一年无需提供）</w:t>
      </w:r>
      <w:r>
        <w:rPr>
          <w:rFonts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w:t>
      </w:r>
      <w:r>
        <w:rPr>
          <w:rFonts w:hint="eastAsia" w:ascii="宋体" w:hAnsi="宋体" w:cs="Arial"/>
          <w:bCs/>
          <w:sz w:val="24"/>
        </w:rPr>
        <w:t xml:space="preserve">4</w:t>
      </w:r>
      <w:r>
        <w:rPr>
          <w:rFonts w:ascii="宋体" w:hAnsi="宋体" w:cs="Arial"/>
          <w:bCs/>
          <w:sz w:val="24"/>
        </w:rPr>
        <w:t xml:space="preserve">）投标人</w:t>
      </w:r>
      <w:r>
        <w:rPr>
          <w:rFonts w:hint="eastAsia" w:ascii="宋体" w:hAnsi="宋体" w:cs="Arial"/>
          <w:bCs/>
          <w:sz w:val="24"/>
        </w:rPr>
        <w:t xml:space="preserve">依法缴纳税收及缴纳社会保障资金</w:t>
      </w:r>
      <w:r>
        <w:rPr>
          <w:rFonts w:ascii="宋体" w:hAnsi="宋体" w:cs="Arial"/>
          <w:bCs/>
          <w:sz w:val="24"/>
        </w:rPr>
        <w:t xml:space="preserve">证明</w:t>
      </w:r>
      <w:r>
        <w:rPr>
          <w:rFonts w:hint="eastAsia" w:ascii="宋体" w:hAnsi="宋体" w:cs="Arial"/>
          <w:bCs/>
          <w:sz w:val="24"/>
        </w:rPr>
        <w:t xml:space="preserve">相关资料</w:t>
      </w:r>
      <w:r>
        <w:rPr>
          <w:rFonts w:ascii="宋体" w:hAnsi="宋体" w:cs="Arial"/>
          <w:bCs/>
          <w:sz w:val="24"/>
        </w:rPr>
        <w:t xml:space="preserve">（</w:t>
      </w:r>
      <w:r>
        <w:rPr>
          <w:rFonts w:hint="eastAsia" w:ascii="宋体" w:hAnsi="宋体" w:cs="Arial"/>
          <w:bCs/>
          <w:sz w:val="24"/>
        </w:rPr>
        <w:t xml:space="preserve">提供提交响应文件截止时间前一年内至少一个月依法缴纳税收及缴纳社会保障资金的证明材料。投标人依法享受缓缴、免缴税收、社会保障资金的提供证明材料）；</w:t>
      </w:r>
      <w:r/>
    </w:p>
    <w:p>
      <w:pPr>
        <w:ind w:firstLine="482"/>
        <w:jc w:val="left"/>
        <w:spacing w:line="480" w:lineRule="exact"/>
        <w:widowControl/>
        <w:rPr>
          <w:rFonts w:ascii="宋体" w:hAnsi="宋体" w:cs="Arial"/>
          <w:bCs/>
          <w:sz w:val="24"/>
        </w:rPr>
      </w:pPr>
      <w:r>
        <w:rPr>
          <w:rFonts w:ascii="宋体" w:hAnsi="宋体" w:cs="Arial"/>
          <w:bCs/>
          <w:sz w:val="24"/>
        </w:rPr>
        <w:t xml:space="preserve">（</w:t>
      </w:r>
      <w:r>
        <w:rPr>
          <w:rFonts w:hint="eastAsia" w:ascii="宋体" w:hAnsi="宋体" w:cs="Arial"/>
          <w:bCs/>
          <w:sz w:val="24"/>
        </w:rPr>
        <w:t xml:space="preserve">5</w:t>
      </w:r>
      <w:r>
        <w:rPr>
          <w:rFonts w:ascii="宋体" w:hAnsi="宋体" w:cs="Arial"/>
          <w:bCs/>
          <w:sz w:val="24"/>
        </w:rPr>
        <w:t xml:space="preserve">）具有履行合同所需的设备和专业技术能力的书面声明</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无重大违法记录声明函</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（7）中小企业声明函原件彩色扫描件；</w:t>
      </w:r>
      <w:r/>
    </w:p>
    <w:p>
      <w:pPr>
        <w:ind w:firstLine="482"/>
        <w:jc w:val="left"/>
        <w:spacing w:line="480" w:lineRule="exact"/>
        <w:widowControl/>
        <w:rPr>
          <w:rFonts w:ascii="宋体" w:hAnsi="宋体" w:cs="Arial"/>
          <w:bCs/>
          <w:sz w:val="24"/>
        </w:rPr>
      </w:pPr>
      <w:r>
        <w:rPr>
          <w:rFonts w:hint="eastAsia" w:ascii="宋体" w:hAnsi="宋体" w:cs="Arial"/>
          <w:bCs/>
          <w:sz w:val="24"/>
        </w:rPr>
        <w:t xml:space="preserve">（</w:t>
      </w:r>
      <w:r>
        <w:rPr>
          <w:rFonts w:ascii="宋体" w:hAnsi="宋体" w:cs="Arial"/>
          <w:bCs/>
          <w:sz w:val="24"/>
        </w:rPr>
        <w:t xml:space="preserve">8</w:t>
      </w:r>
      <w:r>
        <w:rPr>
          <w:rFonts w:hint="eastAsia" w:ascii="宋体" w:hAnsi="宋体" w:cs="Arial"/>
          <w:bCs/>
          <w:sz w:val="24"/>
        </w:rPr>
        <w:t xml:space="preserve">）联合体协议书原件彩色扫描件。</w:t>
      </w:r>
      <w:r/>
    </w:p>
    <w:p>
      <w:pPr>
        <w:ind w:firstLine="482"/>
        <w:jc w:val="left"/>
        <w:spacing w:line="500" w:lineRule="exact"/>
        <w:widowControl/>
        <w:tabs>
          <w:tab w:val="left" w:pos="540" w:leader="none"/>
        </w:tabs>
        <w:rPr>
          <w:rFonts w:ascii="宋体" w:hAnsi="宋体" w:cs="Arial"/>
          <w:bCs/>
          <w:sz w:val="24"/>
        </w:rPr>
      </w:pPr>
      <w:r>
        <w:rPr>
          <w:rFonts w:hint="eastAsia" w:ascii="宋体" w:hAnsi="宋体" w:cs="Arial"/>
          <w:b/>
          <w:bCs/>
          <w:sz w:val="24"/>
        </w:rPr>
        <w:t xml:space="preserve">9</w:t>
      </w:r>
      <w:r>
        <w:rPr>
          <w:rFonts w:ascii="宋体" w:hAnsi="宋体" w:cs="Arial"/>
          <w:b/>
          <w:bCs/>
          <w:sz w:val="24"/>
        </w:rPr>
        <w:t xml:space="preserve">.3</w:t>
      </w:r>
      <w:r>
        <w:rPr>
          <w:rFonts w:hint="eastAsia" w:ascii="宋体" w:hAnsi="宋体" w:cs="Arial"/>
          <w:b/>
          <w:bCs/>
          <w:sz w:val="24"/>
        </w:rPr>
        <w:t xml:space="preserve">符合条件</w:t>
      </w:r>
      <w:r>
        <w:rPr>
          <w:rFonts w:hint="eastAsia" w:ascii="宋体" w:hAnsi="宋体"/>
          <w:b/>
          <w:sz w:val="24"/>
        </w:rPr>
        <w:t xml:space="preserve">（符合条件要求内容必须提供，且须加盖电子签章，格式见招标文件第六章《投标文件相关格式》，否则投标无效</w:t>
      </w:r>
      <w:r/>
    </w:p>
    <w:p>
      <w:pPr>
        <w:ind w:firstLine="482"/>
        <w:jc w:val="left"/>
        <w:spacing w:line="480" w:lineRule="exact"/>
        <w:widowControl/>
        <w:rPr>
          <w:rFonts w:ascii="宋体" w:hAnsi="宋体" w:cs="Arial"/>
          <w:b/>
          <w:sz w:val="24"/>
          <w:u w:val="single"/>
        </w:rPr>
      </w:pPr>
      <w:r>
        <w:rPr>
          <w:rFonts w:hint="eastAsia" w:ascii="宋体" w:hAnsi="宋体" w:cs="Arial"/>
          <w:b/>
          <w:sz w:val="24"/>
        </w:rPr>
        <w:t xml:space="preserve">（1）报价：</w:t>
      </w:r>
      <w:r/>
    </w:p>
    <w:p>
      <w:pPr>
        <w:ind w:firstLine="482"/>
        <w:jc w:val="left"/>
        <w:spacing w:line="480" w:lineRule="exact"/>
        <w:widowControl/>
        <w:rPr>
          <w:rFonts w:ascii="宋体" w:hAnsi="宋体" w:cs="Arial"/>
          <w:bCs/>
          <w:sz w:val="24"/>
        </w:rPr>
      </w:pPr>
      <w:r>
        <w:rPr>
          <w:rFonts w:hint="eastAsia" w:ascii="宋体" w:hAnsi="宋体" w:cs="Arial"/>
          <w:bCs/>
          <w:sz w:val="24"/>
        </w:rPr>
        <w:t xml:space="preserve">①《投标函》；</w:t>
      </w:r>
      <w:r/>
    </w:p>
    <w:p>
      <w:pPr>
        <w:ind w:firstLine="482"/>
        <w:jc w:val="left"/>
        <w:spacing w:line="480" w:lineRule="exact"/>
        <w:widowControl/>
        <w:rPr>
          <w:rFonts w:ascii="宋体" w:hAnsi="宋体" w:cs="Arial"/>
          <w:bCs/>
          <w:sz w:val="24"/>
        </w:rPr>
      </w:pPr>
      <w:r>
        <w:rPr>
          <w:rFonts w:hint="eastAsia" w:ascii="宋体" w:hAnsi="宋体" w:cs="Arial"/>
          <w:bCs/>
          <w:sz w:val="24"/>
        </w:rPr>
        <w:t xml:space="preserve">②清单报价表。</w:t>
      </w:r>
      <w:r/>
    </w:p>
    <w:p>
      <w:pPr>
        <w:ind w:firstLine="482"/>
        <w:jc w:val="left"/>
        <w:spacing w:line="480" w:lineRule="exact"/>
        <w:widowControl/>
        <w:rPr>
          <w:rFonts w:ascii="宋体" w:hAnsi="宋体" w:cs="Arial"/>
          <w:b/>
          <w:sz w:val="24"/>
        </w:rPr>
      </w:pPr>
      <w:r>
        <w:rPr>
          <w:rFonts w:hint="eastAsia" w:ascii="宋体" w:hAnsi="宋体" w:cs="Arial"/>
          <w:b/>
          <w:sz w:val="24"/>
        </w:rPr>
        <w:t xml:space="preserve">（2）商务资信：</w:t>
      </w:r>
      <w:r/>
    </w:p>
    <w:p>
      <w:pPr>
        <w:ind w:left="480"/>
        <w:jc w:val="left"/>
        <w:spacing w:line="480" w:lineRule="exact"/>
        <w:widowControl/>
        <w:rPr>
          <w:rFonts w:ascii="宋体" w:hAnsi="宋体" w:cs="Arial"/>
          <w:bCs/>
          <w:sz w:val="24"/>
        </w:rPr>
      </w:pPr>
      <w:r>
        <w:rPr>
          <w:rFonts w:ascii="宋体" w:hAnsi="宋体" w:cs="Arial"/>
          <w:bCs/>
          <w:sz w:val="24"/>
        </w:rPr>
        <w:t xml:space="preserve">①供应商登记表</w:t>
      </w:r>
      <w:r>
        <w:rPr>
          <w:rFonts w:hint="eastAsia" w:ascii="宋体" w:hAnsi="宋体" w:cs="Arial"/>
          <w:bCs/>
          <w:sz w:val="24"/>
        </w:rPr>
        <w:t xml:space="preserve">；</w:t>
      </w:r>
      <w:r/>
    </w:p>
    <w:p>
      <w:pPr>
        <w:ind w:left="480"/>
        <w:jc w:val="left"/>
        <w:spacing w:line="480" w:lineRule="exact"/>
        <w:widowControl/>
        <w:rPr>
          <w:rFonts w:ascii="宋体" w:hAnsi="宋体" w:cs="Arial"/>
          <w:bCs/>
          <w:sz w:val="24"/>
        </w:rPr>
      </w:pPr>
      <w:r>
        <w:rPr>
          <w:rFonts w:hint="eastAsia" w:ascii="宋体" w:hAnsi="宋体" w:cs="Arial"/>
          <w:bCs/>
          <w:sz w:val="24"/>
        </w:rPr>
        <w:t xml:space="preserve">②</w:t>
      </w:r>
      <w:r>
        <w:rPr>
          <w:rFonts w:ascii="宋体" w:hAnsi="宋体" w:cs="Arial"/>
          <w:bCs/>
          <w:sz w:val="24"/>
        </w:rPr>
        <w:t xml:space="preserve">公共资源交易投标信用承诺书</w:t>
      </w:r>
      <w:r>
        <w:rPr>
          <w:rFonts w:hint="eastAsia" w:ascii="宋体" w:hAnsi="宋体" w:cs="Arial"/>
          <w:bCs/>
          <w:sz w:val="24"/>
        </w:rPr>
        <w:t xml:space="preserve">；</w:t>
      </w:r>
      <w:r/>
    </w:p>
    <w:p>
      <w:pPr>
        <w:ind w:left="480"/>
        <w:jc w:val="left"/>
        <w:spacing w:line="480" w:lineRule="exact"/>
        <w:widowControl/>
        <w:rPr>
          <w:rFonts w:ascii="宋体" w:hAnsi="宋体" w:cs="Arial"/>
          <w:bCs/>
          <w:sz w:val="24"/>
        </w:rPr>
      </w:pPr>
      <w:r>
        <w:rPr>
          <w:rFonts w:hint="eastAsia" w:ascii="宋体" w:hAnsi="宋体" w:cs="Arial"/>
          <w:bCs/>
          <w:sz w:val="24"/>
        </w:rPr>
        <w:t xml:space="preserve">③</w:t>
      </w:r>
      <w:r>
        <w:rPr>
          <w:rFonts w:ascii="宋体" w:hAnsi="宋体" w:cs="Arial"/>
          <w:bCs/>
          <w:sz w:val="24"/>
        </w:rPr>
        <w:t xml:space="preserve">建湖县政府采购事前信用承诺书</w:t>
      </w:r>
      <w:r>
        <w:rPr>
          <w:rFonts w:hint="eastAsia" w:ascii="宋体" w:hAnsi="宋体" w:cs="Arial"/>
          <w:bCs/>
          <w:sz w:val="24"/>
        </w:rPr>
        <w:t xml:space="preserve">；</w:t>
      </w:r>
      <w:r/>
    </w:p>
    <w:p>
      <w:pPr>
        <w:ind w:left="480"/>
        <w:jc w:val="left"/>
        <w:spacing w:line="480" w:lineRule="exact"/>
        <w:widowControl/>
        <w:rPr>
          <w:rFonts w:ascii="宋体" w:hAnsi="宋体" w:cs="Arial"/>
          <w:bCs/>
          <w:sz w:val="24"/>
        </w:rPr>
      </w:pPr>
      <w:r>
        <w:rPr>
          <w:rFonts w:hint="eastAsia" w:ascii="宋体" w:hAnsi="宋体" w:cs="Arial"/>
          <w:bCs/>
          <w:sz w:val="24"/>
        </w:rPr>
        <w:t xml:space="preserve">④</w:t>
      </w:r>
      <w:r>
        <w:rPr>
          <w:rFonts w:hint="eastAsia" w:ascii="宋体" w:hAnsi="宋体" w:cs="宋体"/>
          <w:bCs/>
          <w:sz w:val="24"/>
        </w:rPr>
        <w:t xml:space="preserve">《法定代表人身份证明书》及《授权委托书》；</w:t>
      </w:r>
      <w:r/>
    </w:p>
    <w:p>
      <w:pPr>
        <w:ind w:firstLine="480"/>
        <w:jc w:val="left"/>
        <w:spacing w:line="480" w:lineRule="exact"/>
        <w:widowControl/>
        <w:rPr>
          <w:rFonts w:ascii="宋体" w:hAnsi="宋体" w:cs="Arial"/>
          <w:b/>
          <w:sz w:val="24"/>
        </w:rPr>
      </w:pPr>
      <w:r>
        <w:rPr>
          <w:rFonts w:hint="eastAsia" w:ascii="宋体" w:hAnsi="宋体" w:cs="宋体"/>
          <w:bCs/>
          <w:sz w:val="24"/>
        </w:rPr>
        <w:t xml:space="preserve">⑤</w:t>
      </w:r>
      <w:r>
        <w:rPr>
          <w:rFonts w:hint="eastAsia" w:ascii="宋体" w:hAnsi="宋体" w:cs="Arial"/>
          <w:bCs/>
          <w:sz w:val="24"/>
        </w:rPr>
        <w:t xml:space="preserve">服务承诺函。</w:t>
      </w:r>
      <w:r/>
    </w:p>
    <w:p>
      <w:pPr>
        <w:ind w:firstLine="723"/>
        <w:jc w:val="left"/>
        <w:spacing w:line="480" w:lineRule="exact"/>
        <w:widowControl/>
        <w:rPr>
          <w:rFonts w:ascii="宋体" w:hAnsi="宋体" w:cs="Arial"/>
          <w:b/>
          <w:sz w:val="24"/>
        </w:rPr>
      </w:pPr>
      <w:r>
        <w:rPr>
          <w:rFonts w:hint="eastAsia" w:ascii="宋体" w:hAnsi="宋体" w:cs="Arial"/>
          <w:b/>
          <w:sz w:val="24"/>
        </w:rPr>
        <w:t xml:space="preserve">（3）技术响应：</w:t>
      </w:r>
      <w:r/>
    </w:p>
    <w:p>
      <w:pPr>
        <w:ind w:left="480"/>
        <w:jc w:val="left"/>
        <w:spacing w:line="480" w:lineRule="exact"/>
        <w:widowControl/>
        <w:rPr>
          <w:rFonts w:ascii="宋体" w:hAnsi="宋体" w:cs="Arial"/>
          <w:bCs/>
          <w:sz w:val="24"/>
        </w:rPr>
      </w:pPr>
      <w:r>
        <w:rPr>
          <w:rFonts w:hint="eastAsia" w:ascii="宋体" w:hAnsi="宋体" w:cs="Arial"/>
          <w:bCs/>
          <w:sz w:val="24"/>
        </w:rPr>
        <w:t xml:space="preserve">《技术参数响应表》</w:t>
      </w:r>
      <w:r/>
    </w:p>
    <w:p>
      <w:pPr>
        <w:ind w:firstLine="482"/>
        <w:jc w:val="left"/>
        <w:spacing w:line="480" w:lineRule="exact"/>
        <w:widowControl/>
        <w:rPr>
          <w:rFonts w:ascii="宋体" w:hAnsi="宋体" w:cs="Arial"/>
          <w:b/>
          <w:sz w:val="24"/>
        </w:rPr>
      </w:pPr>
      <w:r>
        <w:rPr>
          <w:rFonts w:hint="eastAsia" w:ascii="宋体" w:hAnsi="宋体" w:cs="Arial"/>
          <w:b/>
          <w:sz w:val="24"/>
        </w:rPr>
        <w:t xml:space="preserve">上述（1）-（</w:t>
      </w:r>
      <w:r>
        <w:rPr>
          <w:rFonts w:ascii="宋体" w:hAnsi="宋体" w:cs="Arial"/>
          <w:b/>
          <w:sz w:val="24"/>
        </w:rPr>
        <w:t xml:space="preserve">3</w:t>
      </w:r>
      <w:r>
        <w:rPr>
          <w:rFonts w:hint="eastAsia" w:ascii="宋体" w:hAnsi="宋体" w:cs="Arial"/>
          <w:b/>
          <w:sz w:val="24"/>
        </w:rPr>
        <w:t xml:space="preserve">）符合条件要求内容必须提供，且须加盖电子签章，格式见招标文件第六章《投标文件相关格式》，否则投标无效。</w:t>
      </w:r>
      <w:r/>
    </w:p>
    <w:p>
      <w:pPr>
        <w:ind w:firstLine="482"/>
        <w:jc w:val="left"/>
        <w:spacing w:line="480" w:lineRule="exact"/>
        <w:widowControl/>
        <w:rPr>
          <w:rFonts w:ascii="宋体" w:hAnsi="宋体" w:cs="Arial"/>
          <w:b/>
          <w:bCs/>
          <w:sz w:val="24"/>
        </w:rPr>
      </w:pPr>
      <w:r>
        <w:rPr>
          <w:rFonts w:hint="eastAsia" w:ascii="宋体" w:hAnsi="宋体" w:cs="Arial"/>
          <w:b/>
          <w:bCs/>
          <w:sz w:val="24"/>
        </w:rPr>
        <w:t xml:space="preserve">9</w:t>
      </w:r>
      <w:r>
        <w:rPr>
          <w:rFonts w:ascii="宋体" w:hAnsi="宋体" w:cs="Arial"/>
          <w:b/>
          <w:bCs/>
          <w:sz w:val="24"/>
        </w:rPr>
        <w:t xml:space="preserve">.4</w:t>
      </w:r>
      <w:r>
        <w:rPr>
          <w:rFonts w:hint="eastAsia" w:ascii="宋体" w:hAnsi="宋体" w:cs="Arial"/>
          <w:b/>
          <w:bCs/>
          <w:sz w:val="24"/>
        </w:rPr>
        <w:t xml:space="preserve">企业声明函</w:t>
      </w:r>
      <w:r/>
    </w:p>
    <w:p>
      <w:pPr>
        <w:ind w:firstLine="466"/>
        <w:jc w:val="left"/>
        <w:spacing w:line="480" w:lineRule="exact"/>
        <w:widowControl/>
        <w:rPr>
          <w:rFonts w:ascii="宋体" w:hAnsi="宋体" w:cs="Arial"/>
          <w:bCs/>
          <w:spacing w:val="-4"/>
          <w:sz w:val="24"/>
        </w:rPr>
      </w:pPr>
      <w:r>
        <w:rPr>
          <w:rFonts w:hint="eastAsia" w:ascii="宋体" w:hAnsi="宋体" w:cs="Arial"/>
          <w:bCs/>
          <w:spacing w:val="-4"/>
          <w:sz w:val="24"/>
        </w:rPr>
        <w:t xml:space="preserve">投标人为中小企业（含中型、小型、微型企业，下同）的，提供《中小企业声明函》（加盖电子签章，填写完整，格式见招标文件第六章《投标文件相关格式》）。</w:t>
      </w:r>
      <w:r/>
    </w:p>
    <w:p>
      <w:pPr>
        <w:ind w:firstLine="466"/>
        <w:jc w:val="left"/>
        <w:spacing w:line="480" w:lineRule="exact"/>
        <w:widowControl/>
        <w:rPr>
          <w:rFonts w:ascii="宋体" w:hAnsi="宋体" w:cs="Arial"/>
          <w:b/>
          <w:spacing w:val="-4"/>
          <w:sz w:val="24"/>
        </w:rPr>
      </w:pPr>
      <w:r>
        <w:rPr>
          <w:rFonts w:hint="eastAsia" w:ascii="宋体" w:hAnsi="宋体" w:cs="Arial"/>
          <w:b/>
          <w:spacing w:val="-4"/>
          <w:sz w:val="24"/>
        </w:rPr>
        <w:t xml:space="preserve">9.5招标文件要求的其它证明资料和评标细则要求提供证明材料原件或复印件。</w:t>
      </w:r>
      <w:r/>
    </w:p>
    <w:p>
      <w:pPr>
        <w:ind w:firstLine="482"/>
        <w:jc w:val="left"/>
        <w:spacing w:line="480" w:lineRule="exact"/>
        <w:widowControl/>
        <w:rPr>
          <w:rFonts w:ascii="宋体" w:hAnsi="宋体" w:cs="Arial"/>
          <w:b/>
          <w:sz w:val="24"/>
        </w:rPr>
      </w:pPr>
      <w:r>
        <w:rPr>
          <w:rFonts w:hint="eastAsia" w:ascii="宋体" w:hAnsi="宋体" w:cs="Arial"/>
          <w:bCs/>
          <w:sz w:val="24"/>
        </w:rPr>
        <w:t xml:space="preserve">注：</w:t>
      </w:r>
      <w:r>
        <w:rPr>
          <w:rFonts w:hint="eastAsia" w:ascii="宋体" w:hAnsi="宋体" w:cs="Arial"/>
          <w:b/>
          <w:sz w:val="24"/>
        </w:rPr>
        <w:t xml:space="preserve">1.投标人应对以上文件的合法性、真实性负责，</w:t>
      </w:r>
      <w:r>
        <w:rPr>
          <w:rFonts w:ascii="宋体" w:hAnsi="宋体" w:cs="Arial"/>
          <w:b/>
          <w:sz w:val="24"/>
        </w:rPr>
        <w:t xml:space="preserve">投标人提供的材料如有虚假，视为提供虚假材料谋取中标资格，将被列入不良行为记录名单</w:t>
      </w:r>
      <w:r>
        <w:rPr>
          <w:rFonts w:hint="eastAsia" w:ascii="宋体" w:hAnsi="宋体" w:cs="Arial"/>
          <w:b/>
          <w:sz w:val="24"/>
        </w:rPr>
        <w:t xml:space="preserve">。</w:t>
      </w:r>
      <w:r/>
    </w:p>
    <w:p>
      <w:pPr>
        <w:ind w:firstLine="482"/>
        <w:jc w:val="left"/>
        <w:spacing w:line="480" w:lineRule="exact"/>
        <w:widowControl/>
        <w:rPr>
          <w:rFonts w:ascii="宋体" w:hAnsi="宋体" w:cs="Arial"/>
          <w:b/>
          <w:sz w:val="24"/>
        </w:rPr>
      </w:pPr>
      <w:r>
        <w:rPr>
          <w:rFonts w:hint="eastAsia" w:ascii="宋体" w:hAnsi="宋体" w:cs="Arial"/>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82"/>
        <w:jc w:val="left"/>
        <w:spacing w:line="480" w:lineRule="exact"/>
        <w:widowControl/>
        <w:rPr>
          <w:rFonts w:ascii="宋体" w:hAnsi="宋体" w:cs="Arial"/>
          <w:bCs/>
          <w:sz w:val="24"/>
        </w:rPr>
      </w:pPr>
      <w:r>
        <w:rPr>
          <w:rFonts w:ascii="宋体" w:hAnsi="宋体" w:cs="Arial"/>
          <w:bCs/>
          <w:sz w:val="24"/>
        </w:rPr>
        <w:t xml:space="preserve">10．投标文件线上格式要求</w:t>
      </w:r>
      <w:r/>
    </w:p>
    <w:p>
      <w:pPr>
        <w:ind w:firstLine="466"/>
        <w:jc w:val="left"/>
        <w:spacing w:line="480" w:lineRule="exact"/>
        <w:widowControl/>
        <w:rPr>
          <w:rFonts w:ascii="宋体" w:hAnsi="宋体" w:cs="Arial"/>
          <w:bCs/>
          <w:sz w:val="24"/>
        </w:rPr>
      </w:pPr>
      <w:r>
        <w:rPr>
          <w:rFonts w:hint="eastAsia" w:ascii="宋体" w:hAnsi="宋体" w:cs="Arial"/>
          <w:bCs/>
          <w:spacing w:val="-4"/>
          <w:sz w:val="24"/>
        </w:rPr>
        <w:t xml:space="preserve">1</w:t>
      </w:r>
      <w:r>
        <w:rPr>
          <w:rFonts w:ascii="宋体" w:hAnsi="宋体" w:cs="Arial"/>
          <w:bCs/>
          <w:spacing w:val="-4"/>
          <w:sz w:val="24"/>
        </w:rPr>
        <w:t xml:space="preserve">0.1</w:t>
      </w:r>
      <w:r>
        <w:rPr>
          <w:rFonts w:hint="eastAsia" w:ascii="宋体" w:hAnsi="宋体" w:cs="Arial"/>
          <w:bCs/>
          <w:spacing w:val="-4"/>
          <w:sz w:val="24"/>
        </w:rPr>
        <w:t xml:space="preserve">投标人应当通过“苏采云”系统提交数据电文形式的投标文件（即电子投标）</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0.2 </w:t>
      </w:r>
      <w:r>
        <w:rPr>
          <w:rFonts w:hint="eastAsia" w:ascii="宋体" w:hAnsi="宋体" w:cs="Arial"/>
          <w:bCs/>
          <w:sz w:val="24"/>
        </w:rPr>
        <w:t xml:space="preserve">通过“苏采云”系统提交政府采购客户端工具导出加密的投标文件（后缀名为zip）。</w:t>
      </w:r>
      <w:r>
        <w:rPr>
          <w:rFonts w:hint="eastAsia" w:ascii="宋体" w:hAnsi="宋体" w:cs="Arial"/>
          <w:b/>
          <w:sz w:val="24"/>
        </w:rPr>
        <w:t xml:space="preserve">投标文件不得超过</w:t>
      </w:r>
      <w:r>
        <w:rPr>
          <w:rFonts w:ascii="宋体" w:hAnsi="宋体" w:cs="Arial"/>
          <w:b/>
          <w:sz w:val="24"/>
        </w:rPr>
        <w:t xml:space="preserve">1</w:t>
      </w:r>
      <w:r>
        <w:rPr>
          <w:rFonts w:hint="eastAsia" w:ascii="宋体" w:hAnsi="宋体" w:cs="Arial"/>
          <w:b/>
          <w:sz w:val="24"/>
        </w:rPr>
        <w:t xml:space="preserve">50M！</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0.3</w:t>
      </w:r>
      <w:r>
        <w:rPr>
          <w:rFonts w:hint="eastAsia" w:ascii="宋体" w:hAnsi="宋体" w:cs="Arial"/>
          <w:b/>
          <w:bCs/>
          <w:sz w:val="24"/>
        </w:rPr>
        <w:t xml:space="preserve">本项目采用线上投标，即供应商投标文件从政府采购客户端工具制作通过“苏采云”系统提交，未提供线上投标文件的，投标无效</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11．</w:t>
      </w:r>
      <w:r>
        <w:rPr>
          <w:rFonts w:hint="eastAsia" w:ascii="宋体" w:hAnsi="宋体" w:cs="Arial"/>
          <w:b/>
          <w:bCs/>
          <w:sz w:val="24"/>
        </w:rPr>
        <w:t xml:space="preserve">线上</w:t>
      </w:r>
      <w:r>
        <w:rPr>
          <w:rFonts w:ascii="宋体" w:hAnsi="宋体" w:cs="Arial"/>
          <w:b/>
          <w:bCs/>
          <w:sz w:val="24"/>
        </w:rPr>
        <w:t xml:space="preserve">投标文件的密封</w:t>
      </w:r>
      <w:r>
        <w:rPr>
          <w:rFonts w:hint="eastAsia" w:ascii="宋体" w:hAnsi="宋体" w:cs="Arial"/>
          <w:b/>
          <w:bCs/>
          <w:sz w:val="24"/>
        </w:rPr>
        <w:t xml:space="preserve">、签署、盖章要求</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1.1</w:t>
      </w:r>
      <w:r>
        <w:rPr>
          <w:rFonts w:hint="eastAsia" w:ascii="宋体" w:hAnsi="宋体" w:cs="Arial"/>
          <w:bCs/>
          <w:sz w:val="24"/>
        </w:rPr>
        <w:t xml:space="preserve">投标文件的密封（加密）要求：</w:t>
      </w:r>
      <w:r/>
    </w:p>
    <w:p>
      <w:pPr>
        <w:ind w:firstLine="482"/>
        <w:jc w:val="left"/>
        <w:spacing w:line="480" w:lineRule="exact"/>
        <w:widowControl/>
        <w:rPr>
          <w:rFonts w:ascii="宋体" w:hAnsi="宋体" w:cs="Arial"/>
          <w:bCs/>
          <w:sz w:val="24"/>
        </w:rPr>
      </w:pPr>
      <w:r>
        <w:rPr>
          <w:rFonts w:hint="eastAsia" w:ascii="宋体" w:hAnsi="宋体" w:cs="Arial"/>
          <w:bCs/>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1.2</w:t>
      </w:r>
      <w:r>
        <w:rPr>
          <w:rFonts w:hint="eastAsia" w:ascii="宋体" w:hAnsi="宋体" w:cs="Arial"/>
          <w:bCs/>
          <w:sz w:val="24"/>
        </w:rPr>
        <w:t xml:space="preserve">投标文件的签署要求：见招标文件第六章《投标文件相关格式》；</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1.3</w:t>
      </w:r>
      <w:r>
        <w:rPr>
          <w:rFonts w:hint="eastAsia" w:ascii="宋体" w:hAnsi="宋体" w:cs="Arial"/>
          <w:bCs/>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firstLine="482"/>
        <w:jc w:val="left"/>
        <w:spacing w:line="480" w:lineRule="exact"/>
        <w:widowControl/>
        <w:rPr>
          <w:rFonts w:ascii="宋体" w:hAnsi="宋体" w:cs="Arial"/>
          <w:bCs/>
          <w:sz w:val="24"/>
        </w:rPr>
      </w:pPr>
      <w:r>
        <w:rPr>
          <w:rFonts w:hint="eastAsia" w:ascii="宋体" w:hAnsi="宋体" w:cs="Arial"/>
          <w:bCs/>
          <w:sz w:val="24"/>
        </w:rPr>
        <w:t xml:space="preserve">说明：投标人应在用CA数字证书以及自备的能够登录“苏采云”系统的笔记本电脑，在达到开标时间后，使用CA数字证书解密各自投标文件。</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1.4</w:t>
      </w:r>
      <w:r>
        <w:rPr>
          <w:rFonts w:hint="eastAsia" w:ascii="宋体" w:hAnsi="宋体" w:cs="Arial"/>
          <w:bCs/>
          <w:sz w:val="24"/>
        </w:rPr>
        <w:t xml:space="preserve">投标人未按规定加密的投标文件，“苏采云”系统应当拒收并提示。</w:t>
      </w:r>
      <w:r/>
    </w:p>
    <w:p>
      <w:pPr>
        <w:ind w:firstLine="482"/>
        <w:jc w:val="left"/>
        <w:spacing w:line="480" w:lineRule="exact"/>
        <w:widowControl/>
        <w:rPr>
          <w:rFonts w:ascii="宋体" w:hAnsi="宋体" w:cs="Arial"/>
          <w:b/>
          <w:sz w:val="24"/>
        </w:rPr>
      </w:pPr>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 投标文件的提交与接收</w:t>
      </w:r>
      <w:r/>
    </w:p>
    <w:p>
      <w:pPr>
        <w:ind w:firstLine="482"/>
        <w:jc w:val="left"/>
        <w:spacing w:line="480" w:lineRule="exact"/>
        <w:widowControl/>
        <w:rPr>
          <w:rFonts w:ascii="宋体" w:hAnsi="宋体" w:cs="Arial"/>
          <w:bCs/>
          <w:sz w:val="24"/>
        </w:rPr>
      </w:pPr>
      <w:r>
        <w:rPr>
          <w:rFonts w:ascii="宋体" w:hAnsi="宋体" w:cs="Arial"/>
          <w:bCs/>
          <w:sz w:val="24"/>
        </w:rPr>
        <w:t xml:space="preserve">12.1 </w:t>
      </w:r>
      <w:r>
        <w:rPr>
          <w:rFonts w:hint="eastAsia" w:ascii="宋体" w:hAnsi="宋体" w:cs="Arial"/>
          <w:bCs/>
          <w:sz w:val="24"/>
        </w:rPr>
        <w:t xml:space="preserve">投标文件提交与接收时间：</w:t>
      </w:r>
      <w:r/>
    </w:p>
    <w:p>
      <w:pPr>
        <w:ind w:firstLine="482"/>
        <w:jc w:val="left"/>
        <w:spacing w:line="480" w:lineRule="exact"/>
        <w:widowControl/>
        <w:rPr>
          <w:rFonts w:ascii="宋体" w:hAnsi="宋体" w:cs="Arial"/>
          <w:bCs/>
          <w:sz w:val="24"/>
        </w:rPr>
      </w:pPr>
      <w:r>
        <w:rPr>
          <w:rFonts w:hint="eastAsia" w:ascii="宋体" w:hAnsi="宋体" w:cs="Arial"/>
          <w:bCs/>
          <w:sz w:val="24"/>
        </w:rPr>
        <w:t xml:space="preserve">线上提交与接收时间：</w:t>
      </w:r>
      <w:r>
        <w:rPr>
          <w:rFonts w:hint="eastAsia" w:ascii="宋体" w:hAnsi="宋体" w:cs="Arial"/>
          <w:bCs/>
          <w:sz w:val="24"/>
          <w:u w:val="single"/>
        </w:rPr>
        <w:t xml:space="preserve">提交投标文件截止时间前</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12.2</w:t>
      </w:r>
      <w:r>
        <w:rPr>
          <w:rFonts w:hint="eastAsia" w:ascii="宋体" w:hAnsi="宋体" w:cs="Arial"/>
          <w:bCs/>
          <w:sz w:val="24"/>
        </w:rPr>
        <w:t xml:space="preserve">投标文件提交与接收地点：</w:t>
      </w:r>
      <w:r/>
    </w:p>
    <w:p>
      <w:pPr>
        <w:ind w:firstLine="482"/>
        <w:jc w:val="left"/>
        <w:spacing w:line="480" w:lineRule="exact"/>
        <w:widowControl/>
        <w:rPr>
          <w:rFonts w:ascii="宋体" w:hAnsi="宋体" w:cs="Arial"/>
          <w:bCs/>
          <w:sz w:val="24"/>
        </w:rPr>
      </w:pPr>
      <w:r>
        <w:rPr>
          <w:rFonts w:hint="eastAsia" w:ascii="宋体" w:hAnsi="宋体" w:cs="Arial"/>
          <w:bCs/>
          <w:sz w:val="24"/>
        </w:rPr>
        <w:t xml:space="preserve">线上提交与接收地点：</w:t>
      </w:r>
      <w:r>
        <w:rPr>
          <w:rFonts w:hint="eastAsia" w:ascii="宋体" w:hAnsi="宋体" w:cs="Arial"/>
          <w:b/>
          <w:bCs/>
          <w:sz w:val="24"/>
          <w:u w:val="single"/>
        </w:rPr>
        <w:t xml:space="preserve">投标人应当通过“苏采云”系统提交数据电文形式的投标文件（即电子投标），“苏采云”系统自动接收</w:t>
      </w:r>
      <w:r>
        <w:rPr>
          <w:rFonts w:hint="eastAsia" w:ascii="宋体" w:hAnsi="宋体" w:cs="Arial"/>
          <w:bCs/>
          <w:sz w:val="24"/>
        </w:rPr>
        <w:t xml:space="preserve">。</w:t>
      </w:r>
      <w:r/>
    </w:p>
    <w:p>
      <w:pPr>
        <w:ind w:firstLine="482"/>
        <w:jc w:val="left"/>
        <w:spacing w:line="480" w:lineRule="exact"/>
        <w:widowControl/>
        <w:rPr>
          <w:rFonts w:ascii="宋体" w:hAnsi="宋体" w:cs="Arial"/>
          <w:b/>
          <w:sz w:val="24"/>
        </w:rPr>
      </w:pPr>
      <w:r>
        <w:rPr>
          <w:rFonts w:hint="eastAsia" w:ascii="宋体" w:hAnsi="宋体" w:cs="Arial"/>
          <w:bCs/>
          <w:sz w:val="24"/>
        </w:rPr>
        <w:t xml:space="preserve">说明：</w:t>
      </w:r>
      <w:r>
        <w:rPr>
          <w:rFonts w:hint="eastAsia" w:ascii="宋体" w:hAnsi="宋体" w:cs="Arial"/>
          <w:b/>
          <w:sz w:val="24"/>
        </w:rPr>
        <w:t xml:space="preserve">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cs="Arial"/>
          <w:b/>
          <w:sz w:val="24"/>
        </w:rPr>
      </w:pPr>
      <w:r>
        <w:rPr>
          <w:rFonts w:ascii="宋体" w:hAnsi="宋体" w:cs="Arial"/>
          <w:b/>
          <w:sz w:val="24"/>
        </w:rPr>
        <w:t xml:space="preserve">13</w:t>
      </w:r>
      <w:r>
        <w:rPr>
          <w:rFonts w:hint="eastAsia" w:ascii="宋体" w:hAnsi="宋体" w:cs="Arial"/>
          <w:b/>
          <w:sz w:val="24"/>
        </w:rPr>
        <w:t xml:space="preserve">. </w:t>
      </w:r>
      <w:r>
        <w:rPr>
          <w:rFonts w:ascii="宋体" w:hAnsi="宋体" w:cs="Arial"/>
          <w:b/>
          <w:sz w:val="24"/>
        </w:rPr>
        <w:t xml:space="preserve">投标文件的撤回与修改</w:t>
      </w:r>
      <w:r/>
    </w:p>
    <w:p>
      <w:pPr>
        <w:ind w:firstLine="482"/>
        <w:jc w:val="left"/>
        <w:spacing w:line="480" w:lineRule="exact"/>
        <w:widowControl/>
        <w:rPr>
          <w:rFonts w:ascii="宋体" w:hAnsi="宋体" w:cs="Arial"/>
          <w:bCs/>
          <w:sz w:val="24"/>
        </w:rPr>
      </w:pPr>
      <w:r>
        <w:rPr>
          <w:rFonts w:ascii="宋体" w:hAnsi="宋体" w:cs="Arial"/>
          <w:bCs/>
          <w:sz w:val="24"/>
        </w:rPr>
        <w:t xml:space="preserve">13.1投标文件的撤回</w:t>
      </w:r>
      <w:r/>
    </w:p>
    <w:p>
      <w:pPr>
        <w:ind w:firstLine="482"/>
        <w:jc w:val="left"/>
        <w:spacing w:line="480" w:lineRule="exact"/>
        <w:widowControl/>
        <w:rPr>
          <w:rFonts w:ascii="宋体" w:hAnsi="宋体" w:cs="Arial"/>
          <w:bCs/>
          <w:sz w:val="24"/>
        </w:rPr>
      </w:pPr>
      <w:r>
        <w:rPr>
          <w:rFonts w:ascii="宋体" w:hAnsi="宋体" w:cs="Arial"/>
          <w:bCs/>
          <w:sz w:val="24"/>
        </w:rPr>
        <w:t xml:space="preserve">13.1.1电子投标文件的撤回</w:t>
      </w:r>
      <w:r/>
    </w:p>
    <w:p>
      <w:pPr>
        <w:ind w:firstLine="482"/>
        <w:jc w:val="left"/>
        <w:spacing w:line="480" w:lineRule="exact"/>
        <w:widowControl/>
        <w:rPr>
          <w:rFonts w:ascii="宋体" w:hAnsi="宋体" w:cs="Arial"/>
          <w:bCs/>
          <w:sz w:val="24"/>
        </w:rPr>
      </w:pPr>
      <w:r>
        <w:rPr>
          <w:rFonts w:hint="eastAsia" w:ascii="宋体" w:hAnsi="宋体" w:cs="Arial"/>
          <w:bCs/>
          <w:sz w:val="24"/>
        </w:rPr>
        <w:t xml:space="preserve">投标人可在投标截止时间前，撤回其电子投标文件，具体操作方法见《江苏省政府采购（供应商）意源CA数字证书及电子签章办理指南》；</w:t>
      </w:r>
      <w:r/>
    </w:p>
    <w:p>
      <w:pPr>
        <w:ind w:firstLine="482"/>
        <w:jc w:val="left"/>
        <w:spacing w:line="480" w:lineRule="exact"/>
        <w:widowControl/>
        <w:rPr>
          <w:rFonts w:ascii="宋体" w:hAnsi="宋体" w:cs="Arial"/>
          <w:bCs/>
          <w:sz w:val="24"/>
        </w:rPr>
      </w:pPr>
      <w:r>
        <w:rPr>
          <w:rFonts w:ascii="宋体" w:hAnsi="宋体" w:cs="Arial"/>
          <w:bCs/>
          <w:sz w:val="24"/>
        </w:rPr>
        <w:t xml:space="preserve">13.1.2投标人撤回电子投标文件，则认为其不再参与本项目投标活动。</w:t>
      </w:r>
      <w:r/>
    </w:p>
    <w:p>
      <w:pPr>
        <w:ind w:firstLine="482"/>
        <w:jc w:val="left"/>
        <w:spacing w:line="480" w:lineRule="exact"/>
        <w:widowControl/>
        <w:rPr>
          <w:rFonts w:ascii="宋体" w:hAnsi="宋体" w:cs="Arial"/>
          <w:bCs/>
          <w:sz w:val="24"/>
        </w:rPr>
      </w:pPr>
      <w:r>
        <w:rPr>
          <w:rFonts w:ascii="宋体" w:hAnsi="宋体"/>
          <w:sz w:val="24"/>
        </w:rPr>
        <w:t xml:space="preserve">13.2 投标文件的修改</w:t>
      </w:r>
      <w:r/>
    </w:p>
    <w:p>
      <w:pPr>
        <w:ind w:firstLine="482"/>
        <w:jc w:val="left"/>
        <w:spacing w:line="480" w:lineRule="exact"/>
        <w:widowControl/>
        <w:rPr>
          <w:rFonts w:ascii="宋体" w:hAnsi="宋体" w:cs="Arial"/>
          <w:bCs/>
          <w:sz w:val="24"/>
        </w:rPr>
      </w:pPr>
      <w:r>
        <w:rPr>
          <w:rFonts w:hint="eastAsia" w:ascii="宋体" w:hAnsi="宋体" w:cs="Arial"/>
          <w:bCs/>
          <w:sz w:val="24"/>
        </w:rPr>
        <w:t xml:space="preserve">投标人可在投标截止时间前，对其电子投标文件进行修改，具体操作方法见《江苏省政府采购（供应商）</w:t>
      </w:r>
      <w:r>
        <w:rPr>
          <w:rFonts w:hint="eastAsia" w:ascii="宋体" w:hAnsi="宋体" w:cs="宋体"/>
          <w:sz w:val="24"/>
        </w:rPr>
        <w:t xml:space="preserve">意源</w:t>
      </w:r>
      <w:r>
        <w:rPr>
          <w:rFonts w:hint="eastAsia" w:ascii="宋体" w:hAnsi="宋体" w:cs="Arial"/>
          <w:bCs/>
          <w:sz w:val="24"/>
        </w:rPr>
        <w:t xml:space="preserve">CA数字证书及电子签章办理指南》；</w:t>
      </w:r>
      <w:r/>
    </w:p>
    <w:p>
      <w:pPr>
        <w:ind w:firstLine="482"/>
        <w:jc w:val="left"/>
        <w:spacing w:line="480" w:lineRule="exact"/>
        <w:widowControl/>
        <w:rPr>
          <w:rFonts w:ascii="宋体" w:hAnsi="宋体" w:cs="Arial"/>
          <w:bCs/>
          <w:sz w:val="24"/>
        </w:rPr>
      </w:pPr>
      <w:r>
        <w:rPr>
          <w:rFonts w:ascii="宋体" w:hAnsi="宋体" w:cs="Arial"/>
          <w:bCs/>
          <w:sz w:val="24"/>
        </w:rPr>
        <w:t xml:space="preserve">13.3 在投标截止时间之后，投标人不得对其电子投标文件作任何修改</w:t>
      </w:r>
      <w:r>
        <w:rPr>
          <w:rFonts w:hint="eastAsia" w:ascii="宋体" w:hAnsi="宋体" w:cs="Arial"/>
          <w:bCs/>
          <w:sz w:val="24"/>
        </w:rPr>
        <w:t xml:space="preserve">；</w:t>
      </w:r>
      <w:r/>
    </w:p>
    <w:p>
      <w:pPr>
        <w:pStyle w:val="756"/>
      </w:pPr>
      <w:r>
        <w:rPr>
          <w:rFonts w:ascii="宋体" w:hAnsi="宋体" w:cs="Arial"/>
          <w:bCs/>
        </w:rPr>
        <w:t xml:space="preserve">13.4 在投标截止时间至招标文件中规定的投标有效期满之间的这段时间内，投标人不得撤回其投标。</w:t>
      </w:r>
      <w:r/>
    </w:p>
    <w:p>
      <w:pPr>
        <w:ind w:left="238" w:firstLine="562"/>
        <w:jc w:val="center"/>
        <w:spacing w:before="156" w:after="156" w:line="400" w:lineRule="exact"/>
        <w:rPr>
          <w:rFonts w:ascii="宋体" w:hAnsi="宋体"/>
          <w:b/>
          <w:sz w:val="28"/>
          <w:szCs w:val="28"/>
        </w:rPr>
        <w:outlineLvl w:val="1"/>
      </w:pPr>
      <w:r/>
      <w:bookmarkStart w:id="10" w:name="_Toc130206645"/>
      <w:r>
        <w:rPr>
          <w:rFonts w:hint="eastAsia" w:ascii="宋体" w:hAnsi="宋体"/>
          <w:b/>
          <w:sz w:val="28"/>
          <w:szCs w:val="28"/>
        </w:rPr>
        <w:t xml:space="preserve">五、开标及资格审查</w:t>
      </w:r>
      <w:bookmarkEnd w:id="10"/>
      <w:r/>
      <w:r/>
    </w:p>
    <w:p>
      <w:pPr>
        <w:ind w:firstLine="482"/>
        <w:jc w:val="left"/>
        <w:spacing w:line="480" w:lineRule="exact"/>
        <w:widowControl/>
        <w:rPr>
          <w:rFonts w:ascii="宋体" w:hAnsi="宋体" w:cs="Arial"/>
          <w:b/>
          <w:sz w:val="24"/>
        </w:rPr>
      </w:pPr>
      <w:r/>
      <w:bookmarkStart w:id="11" w:name="_Toc130206646"/>
      <w:r>
        <w:rPr>
          <w:rFonts w:hint="eastAsia" w:ascii="宋体" w:hAnsi="宋体" w:cs="Arial"/>
          <w:b/>
          <w:sz w:val="24"/>
        </w:rPr>
        <w:t xml:space="preserve">1</w:t>
      </w:r>
      <w:r>
        <w:rPr>
          <w:rFonts w:ascii="宋体" w:hAnsi="宋体" w:cs="Arial"/>
          <w:b/>
          <w:sz w:val="24"/>
        </w:rPr>
        <w:t xml:space="preserve">4．开标、唱标、资格审查</w:t>
      </w:r>
      <w:r/>
    </w:p>
    <w:p>
      <w:pPr>
        <w:ind w:firstLine="482"/>
        <w:jc w:val="left"/>
        <w:spacing w:line="480" w:lineRule="exact"/>
        <w:widowControl/>
        <w:rPr>
          <w:rFonts w:ascii="宋体" w:hAnsi="宋体" w:cs="Arial"/>
          <w:bCs/>
          <w:sz w:val="24"/>
        </w:rPr>
      </w:pPr>
      <w:r>
        <w:rPr>
          <w:rFonts w:ascii="宋体" w:hAnsi="宋体" w:cs="Arial"/>
          <w:bCs/>
          <w:sz w:val="24"/>
        </w:rPr>
        <w:t xml:space="preserve">14.1 </w:t>
      </w:r>
      <w:r>
        <w:rPr>
          <w:rFonts w:hint="eastAsia" w:ascii="宋体" w:hAnsi="宋体" w:cs="Arial"/>
          <w:bCs/>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4.2</w:t>
      </w:r>
      <w:r>
        <w:rPr>
          <w:rFonts w:hint="eastAsia" w:ascii="宋体" w:hAnsi="宋体" w:cs="Arial"/>
          <w:bCs/>
          <w:sz w:val="24"/>
        </w:rPr>
        <w:t xml:space="preserve">所有投标人解密（或解密时间）结束后，“苏采云”系统生成开标记录并向社会公众公布，但依法应当保密的除外；</w:t>
      </w:r>
      <w:r/>
    </w:p>
    <w:p>
      <w:pPr>
        <w:ind w:firstLine="482"/>
        <w:jc w:val="left"/>
        <w:spacing w:line="480" w:lineRule="exact"/>
        <w:widowControl/>
        <w:rPr>
          <w:rFonts w:ascii="宋体" w:hAnsi="宋体" w:cs="Arial"/>
          <w:bCs/>
          <w:sz w:val="24"/>
        </w:rPr>
      </w:pPr>
      <w:r>
        <w:rPr>
          <w:rFonts w:ascii="宋体" w:hAnsi="宋体" w:cs="Arial"/>
          <w:bCs/>
          <w:sz w:val="24"/>
        </w:rPr>
        <w:t xml:space="preserve">14.3开标时，《开标一览表》（报价表）内容与投标文件中相应内容不一致的，以《开标一览表》（报价表）为准</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14.4 投标文件、《开标一览表》（报价表）中报价的大写金额与小写金额不一致的，以大写金额为准</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14.5 单价金额小数点或者百分比有明显错位的，以《开标一览表》（报价表）的总价为准，并修改单价</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14.6 总价金额与按单价汇总金额不一致的，以单价金额计算结果为准；</w:t>
      </w:r>
      <w:r/>
    </w:p>
    <w:p>
      <w:pPr>
        <w:ind w:firstLine="482"/>
        <w:jc w:val="left"/>
        <w:spacing w:line="480" w:lineRule="exact"/>
        <w:widowControl/>
        <w:rPr>
          <w:rFonts w:ascii="宋体" w:hAnsi="宋体" w:cs="Arial"/>
          <w:bCs/>
          <w:sz w:val="24"/>
        </w:rPr>
      </w:pPr>
      <w:r>
        <w:rPr>
          <w:rFonts w:ascii="宋体" w:hAnsi="宋体" w:cs="Arial"/>
          <w:bCs/>
          <w:sz w:val="24"/>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14.8 对不同文字文本投标文件的解释发生异议的，以中文文本为准</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14.9资格审查：开标结束后，依据法规政策和招标文件的规定，在对投标文件详细评估之前，采购人或采购代理机构将依据投标人提交的投标文件按招标公告第</w:t>
      </w:r>
      <w:r>
        <w:rPr>
          <w:rFonts w:hint="eastAsia" w:ascii="宋体" w:hAnsi="宋体" w:cs="Arial"/>
          <w:bCs/>
          <w:sz w:val="24"/>
        </w:rPr>
        <w:t xml:space="preserve">二</w:t>
      </w:r>
      <w:r>
        <w:rPr>
          <w:rFonts w:ascii="宋体" w:hAnsi="宋体" w:cs="Arial"/>
          <w:bCs/>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2"/>
        <w:jc w:val="left"/>
        <w:spacing w:line="480" w:lineRule="exact"/>
        <w:widowControl/>
        <w:rPr>
          <w:rFonts w:ascii="宋体" w:hAnsi="宋体" w:cs="Arial"/>
          <w:bCs/>
          <w:sz w:val="24"/>
        </w:rPr>
      </w:pPr>
      <w:r>
        <w:rPr>
          <w:rFonts w:ascii="宋体" w:hAnsi="宋体" w:cs="Arial"/>
          <w:bCs/>
          <w:sz w:val="24"/>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2"/>
        <w:jc w:val="left"/>
        <w:spacing w:line="480" w:lineRule="exact"/>
        <w:widowControl/>
        <w:rPr>
          <w:rFonts w:hint="eastAsia" w:ascii="宋体" w:hAnsi="宋体" w:cs="Arial"/>
          <w:bCs/>
          <w:sz w:val="24"/>
        </w:rPr>
      </w:pPr>
      <w:r>
        <w:rPr>
          <w:rFonts w:hint="eastAsia" w:ascii="宋体" w:hAnsi="宋体" w:cs="Arial"/>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jc w:val="center"/>
        <w:spacing w:before="156" w:after="156" w:line="400" w:lineRule="exact"/>
        <w:rPr>
          <w:rFonts w:ascii="宋体" w:hAnsi="宋体"/>
          <w:b/>
          <w:sz w:val="24"/>
          <w:szCs w:val="24"/>
        </w:rPr>
        <w:outlineLvl w:val="1"/>
      </w:pPr>
      <w:r>
        <w:rPr>
          <w:rFonts w:hint="eastAsia" w:ascii="宋体" w:hAnsi="宋体"/>
          <w:b/>
          <w:sz w:val="24"/>
          <w:szCs w:val="24"/>
        </w:rPr>
        <w:t xml:space="preserve">六、评标</w:t>
      </w:r>
      <w:bookmarkEnd w:id="11"/>
      <w:r/>
      <w:r/>
    </w:p>
    <w:p>
      <w:pPr>
        <w:ind w:firstLine="482"/>
        <w:jc w:val="left"/>
        <w:spacing w:line="480" w:lineRule="exact"/>
        <w:widowControl/>
        <w:rPr>
          <w:rFonts w:ascii="宋体" w:hAnsi="宋体" w:cs="Arial"/>
          <w:b/>
          <w:sz w:val="24"/>
        </w:rPr>
      </w:pPr>
      <w:r>
        <w:rPr>
          <w:rFonts w:ascii="宋体" w:hAnsi="宋体" w:cs="Arial"/>
          <w:b/>
          <w:sz w:val="24"/>
        </w:rPr>
        <w:t xml:space="preserve">15．组建评标委员会</w:t>
      </w:r>
      <w:r/>
    </w:p>
    <w:p>
      <w:pPr>
        <w:ind w:firstLine="482"/>
        <w:jc w:val="left"/>
        <w:spacing w:line="480" w:lineRule="exact"/>
        <w:widowControl/>
        <w:rPr>
          <w:rFonts w:ascii="宋体" w:hAnsi="宋体" w:cs="Arial"/>
          <w:bCs/>
          <w:sz w:val="24"/>
        </w:rPr>
      </w:pPr>
      <w:r>
        <w:rPr>
          <w:rFonts w:ascii="宋体" w:hAnsi="宋体" w:cs="Arial"/>
          <w:bCs/>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cs="Arial"/>
          <w:b/>
          <w:sz w:val="24"/>
        </w:rPr>
        <w:t xml:space="preserve">推荐1名合格的中标候选人。</w:t>
      </w:r>
      <w:r/>
    </w:p>
    <w:p>
      <w:pPr>
        <w:ind w:firstLine="482"/>
        <w:jc w:val="left"/>
        <w:spacing w:line="480" w:lineRule="exact"/>
        <w:widowControl/>
        <w:rPr>
          <w:rFonts w:ascii="宋体" w:hAnsi="宋体" w:cs="Arial"/>
          <w:b/>
          <w:sz w:val="24"/>
        </w:rPr>
      </w:pPr>
      <w:r>
        <w:rPr>
          <w:rFonts w:ascii="宋体" w:hAnsi="宋体" w:cs="Arial"/>
          <w:b/>
          <w:sz w:val="24"/>
        </w:rPr>
        <w:t xml:space="preserve">16</w:t>
      </w:r>
      <w:r>
        <w:rPr>
          <w:rFonts w:hint="eastAsia" w:ascii="宋体" w:hAnsi="宋体" w:cs="Arial"/>
          <w:b/>
          <w:sz w:val="24"/>
        </w:rPr>
        <w:t xml:space="preserve">.</w:t>
      </w:r>
      <w:r>
        <w:rPr>
          <w:rFonts w:ascii="宋体" w:hAnsi="宋体" w:cs="Arial"/>
          <w:b/>
          <w:sz w:val="24"/>
        </w:rPr>
        <w:t xml:space="preserve">投标文件的审查</w:t>
      </w:r>
      <w:r/>
    </w:p>
    <w:p>
      <w:pPr>
        <w:ind w:firstLine="482"/>
        <w:jc w:val="left"/>
        <w:spacing w:line="480" w:lineRule="exact"/>
        <w:widowControl/>
        <w:rPr>
          <w:rFonts w:ascii="宋体" w:hAnsi="宋体" w:cs="Arial"/>
          <w:bCs/>
          <w:sz w:val="24"/>
        </w:rPr>
      </w:pPr>
      <w:r>
        <w:rPr>
          <w:rFonts w:ascii="宋体" w:hAnsi="宋体" w:cs="Arial"/>
          <w:bCs/>
          <w:sz w:val="24"/>
        </w:rPr>
        <w:t xml:space="preserve">16.1对所有投标人的评估，都采用相同的程序和标准。评标过程将严格按照招标文件的要求和条件进行</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16.2评标委员会将对投标文件进行检查，以确定投标文件是否完整、有无计算上的错误、文件是否已正确签署等</w:t>
      </w:r>
      <w:r>
        <w:rPr>
          <w:rFonts w:hint="eastAsia" w:ascii="宋体" w:hAnsi="宋体" w:cs="Arial"/>
          <w:bCs/>
          <w:sz w:val="24"/>
        </w:rPr>
        <w:t xml:space="preserve">；</w:t>
      </w:r>
      <w:r/>
    </w:p>
    <w:p>
      <w:pPr>
        <w:ind w:firstLine="482"/>
        <w:jc w:val="left"/>
        <w:spacing w:line="480" w:lineRule="exact"/>
        <w:widowControl/>
        <w:rPr>
          <w:rFonts w:ascii="宋体" w:hAnsi="宋体" w:cs="Arial"/>
          <w:b/>
          <w:sz w:val="24"/>
        </w:rPr>
      </w:pPr>
      <w:r>
        <w:rPr>
          <w:rFonts w:ascii="宋体" w:hAnsi="宋体" w:cs="Arial"/>
          <w:b/>
          <w:sz w:val="24"/>
        </w:rPr>
        <w:t xml:space="preserve">16.3评标委员会将对确定为实质性响应的投标文件进行进一步评审，看其是否有计算上或累加上的算术错误，修正错误的原则如下：</w:t>
      </w:r>
      <w:r/>
    </w:p>
    <w:p>
      <w:pPr>
        <w:ind w:firstLine="482"/>
        <w:jc w:val="left"/>
        <w:spacing w:line="480" w:lineRule="exact"/>
        <w:widowControl/>
        <w:rPr>
          <w:rFonts w:ascii="宋体" w:hAnsi="宋体" w:cs="Arial"/>
          <w:bCs/>
          <w:sz w:val="24"/>
        </w:rPr>
      </w:pPr>
      <w:r>
        <w:rPr>
          <w:rFonts w:ascii="宋体" w:hAnsi="宋体" w:cs="Arial"/>
          <w:bCs/>
          <w:sz w:val="24"/>
        </w:rPr>
        <w:t xml:space="preserve">16.3.1如果用数字表示的金额和用文字表示的金额不一致时，应以文字表示的金额为准进行修正；</w:t>
      </w:r>
      <w:r/>
    </w:p>
    <w:p>
      <w:pPr>
        <w:ind w:firstLine="482"/>
        <w:jc w:val="left"/>
        <w:spacing w:line="480" w:lineRule="exact"/>
        <w:widowControl/>
        <w:rPr>
          <w:rFonts w:ascii="宋体" w:hAnsi="宋体" w:cs="Arial"/>
          <w:bCs/>
          <w:sz w:val="24"/>
        </w:rPr>
      </w:pPr>
      <w:r>
        <w:rPr>
          <w:rFonts w:ascii="宋体" w:hAnsi="宋体" w:cs="Arial"/>
          <w:bCs/>
          <w:sz w:val="24"/>
        </w:rPr>
        <w:t xml:space="preserve">16.3.2当单价与数量的乘积和总价不一致时，以单价为准进行修正。只有在评委会认为单价有明显的小数点错误时，才能以标出的总价为准，并修改单价；</w:t>
      </w:r>
      <w:r/>
    </w:p>
    <w:p>
      <w:pPr>
        <w:ind w:firstLine="482"/>
        <w:jc w:val="left"/>
        <w:spacing w:line="480" w:lineRule="exact"/>
        <w:widowControl/>
        <w:rPr>
          <w:rFonts w:ascii="宋体" w:hAnsi="宋体" w:cs="Arial"/>
          <w:bCs/>
          <w:sz w:val="24"/>
        </w:rPr>
      </w:pPr>
      <w:r>
        <w:rPr>
          <w:rFonts w:ascii="宋体" w:hAnsi="宋体" w:cs="Arial"/>
          <w:bCs/>
          <w:sz w:val="24"/>
        </w:rPr>
        <w:t xml:space="preserve">16.3.3评标委员会将按上述修正错误的方法调整投标文件中的投标价，调整后的价格应对投标人具有约束力。如果投标人不接受修正后的价格，则其投标将被拒绝；</w:t>
      </w:r>
      <w:r/>
    </w:p>
    <w:p>
      <w:pPr>
        <w:ind w:firstLine="482"/>
        <w:jc w:val="left"/>
        <w:spacing w:line="480" w:lineRule="exact"/>
        <w:widowControl/>
        <w:rPr>
          <w:rFonts w:ascii="宋体" w:hAnsi="宋体" w:cs="Arial"/>
          <w:bCs/>
          <w:sz w:val="24"/>
        </w:rPr>
      </w:pPr>
      <w:r>
        <w:rPr>
          <w:rFonts w:ascii="宋体" w:hAnsi="宋体" w:cs="Arial"/>
          <w:bCs/>
          <w:sz w:val="24"/>
        </w:rPr>
        <w:t xml:space="preserve">16.3.4评委会将允许修正投标文件中不构成重大偏离的、微小的、非正规的、不一致的或不规则的地方，但这些修改不能影响任何投标人相应的名次排列。</w:t>
      </w:r>
      <w:r/>
    </w:p>
    <w:p>
      <w:pPr>
        <w:ind w:firstLine="482"/>
        <w:jc w:val="left"/>
        <w:spacing w:line="480" w:lineRule="exact"/>
        <w:widowControl/>
        <w:rPr>
          <w:rFonts w:ascii="宋体" w:hAnsi="宋体" w:cs="Arial"/>
          <w:bCs/>
          <w:sz w:val="24"/>
        </w:rPr>
      </w:pPr>
      <w:r>
        <w:rPr>
          <w:rFonts w:ascii="宋体" w:hAnsi="宋体" w:cs="Arial"/>
          <w:bCs/>
          <w:sz w:val="24"/>
        </w:rPr>
        <w:t xml:space="preserve">16.4符合性检查</w:t>
      </w:r>
      <w:r/>
    </w:p>
    <w:p>
      <w:pPr>
        <w:ind w:firstLine="482"/>
        <w:jc w:val="left"/>
        <w:spacing w:line="480" w:lineRule="exact"/>
        <w:widowControl/>
        <w:rPr>
          <w:rFonts w:ascii="宋体" w:hAnsi="宋体" w:cs="Arial"/>
          <w:bCs/>
          <w:sz w:val="24"/>
        </w:rPr>
      </w:pPr>
      <w:r>
        <w:rPr>
          <w:rFonts w:ascii="宋体" w:hAnsi="宋体" w:cs="Arial"/>
          <w:bCs/>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投标人未按照招标文件要求上传电子投标文件的；</w:t>
      </w:r>
      <w:r/>
    </w:p>
    <w:p>
      <w:pPr>
        <w:ind w:firstLine="482"/>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投标人未在规定解密时间内进行解密；</w:t>
      </w:r>
      <w:r/>
    </w:p>
    <w:p>
      <w:pPr>
        <w:ind w:firstLine="482"/>
        <w:jc w:val="left"/>
        <w:spacing w:line="480" w:lineRule="exact"/>
        <w:widowControl/>
        <w:rPr>
          <w:rFonts w:ascii="宋体" w:hAnsi="宋体" w:cs="Arial"/>
          <w:bCs/>
          <w:sz w:val="24"/>
        </w:rPr>
      </w:pPr>
      <w:r>
        <w:rPr>
          <w:rFonts w:hint="eastAsia" w:ascii="宋体" w:hAnsi="宋体" w:cs="Arial"/>
          <w:bCs/>
          <w:sz w:val="24"/>
        </w:rPr>
        <w:t xml:space="preserve">（3）</w:t>
      </w:r>
      <w:r>
        <w:rPr>
          <w:rFonts w:ascii="宋体" w:hAnsi="宋体" w:cs="Arial"/>
          <w:bCs/>
          <w:sz w:val="24"/>
        </w:rPr>
        <w:t xml:space="preserve">投标人在报价时采用选择性报价；</w:t>
      </w:r>
      <w:r/>
    </w:p>
    <w:p>
      <w:pPr>
        <w:ind w:firstLine="482"/>
        <w:jc w:val="left"/>
        <w:spacing w:line="480" w:lineRule="exact"/>
        <w:widowControl/>
        <w:rPr>
          <w:rFonts w:ascii="宋体" w:hAnsi="宋体" w:cs="Arial"/>
          <w:bCs/>
          <w:sz w:val="24"/>
        </w:rPr>
      </w:pPr>
      <w:r>
        <w:rPr>
          <w:rFonts w:hint="eastAsia" w:ascii="宋体" w:hAnsi="宋体" w:cs="Arial"/>
          <w:bCs/>
          <w:sz w:val="24"/>
        </w:rPr>
        <w:t xml:space="preserve">（4）</w:t>
      </w:r>
      <w:r>
        <w:rPr>
          <w:rFonts w:ascii="宋体" w:hAnsi="宋体" w:cs="Arial"/>
          <w:bCs/>
          <w:sz w:val="24"/>
        </w:rPr>
        <w:t xml:space="preserve">投标人不具备招标文件中规定资格要求的；</w:t>
      </w:r>
      <w:r/>
    </w:p>
    <w:p>
      <w:pPr>
        <w:ind w:firstLine="482"/>
        <w:jc w:val="left"/>
        <w:spacing w:line="480" w:lineRule="exact"/>
        <w:widowControl/>
        <w:rPr>
          <w:rFonts w:ascii="宋体" w:hAnsi="宋体" w:cs="Arial"/>
          <w:bCs/>
          <w:sz w:val="24"/>
        </w:rPr>
      </w:pPr>
      <w:r>
        <w:rPr>
          <w:rFonts w:hint="eastAsia" w:ascii="宋体" w:hAnsi="宋体" w:cs="Arial"/>
          <w:bCs/>
          <w:sz w:val="24"/>
        </w:rPr>
        <w:t xml:space="preserve">（5）</w:t>
      </w:r>
      <w:r>
        <w:rPr>
          <w:rFonts w:ascii="宋体" w:hAnsi="宋体" w:cs="Arial"/>
          <w:bCs/>
          <w:sz w:val="24"/>
        </w:rPr>
        <w:t xml:space="preserve">投标人的报价超过了采购预算或最高限价的；</w:t>
      </w:r>
      <w:r/>
    </w:p>
    <w:p>
      <w:pPr>
        <w:ind w:firstLine="482"/>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未通过符合性检查的；</w:t>
      </w:r>
      <w:r/>
    </w:p>
    <w:p>
      <w:pPr>
        <w:ind w:firstLine="482"/>
        <w:jc w:val="left"/>
        <w:spacing w:line="480" w:lineRule="exact"/>
        <w:widowControl/>
        <w:rPr>
          <w:rFonts w:ascii="宋体" w:hAnsi="宋体" w:cs="Arial"/>
          <w:bCs/>
          <w:sz w:val="24"/>
        </w:rPr>
      </w:pPr>
      <w:r>
        <w:rPr>
          <w:rFonts w:hint="eastAsia" w:ascii="宋体" w:hAnsi="宋体" w:cs="Arial"/>
          <w:bCs/>
          <w:sz w:val="24"/>
        </w:rPr>
        <w:t xml:space="preserve">（7）</w:t>
      </w:r>
      <w:r>
        <w:rPr>
          <w:rFonts w:ascii="宋体" w:hAnsi="宋体" w:cs="Arial"/>
          <w:bCs/>
          <w:sz w:val="24"/>
        </w:rPr>
        <w:t xml:space="preserve">不符合招标文件中规定的其他实质性要求和条件的；</w:t>
      </w:r>
      <w:r/>
    </w:p>
    <w:p>
      <w:pPr>
        <w:ind w:firstLine="482"/>
        <w:jc w:val="left"/>
        <w:spacing w:line="480" w:lineRule="exact"/>
        <w:widowControl/>
        <w:rPr>
          <w:rFonts w:ascii="宋体" w:hAnsi="宋体" w:cs="Arial"/>
          <w:bCs/>
          <w:sz w:val="24"/>
        </w:rPr>
      </w:pPr>
      <w:r>
        <w:rPr>
          <w:rFonts w:hint="eastAsia" w:ascii="宋体" w:hAnsi="宋体" w:cs="Arial"/>
          <w:bCs/>
          <w:sz w:val="24"/>
        </w:rPr>
        <w:t xml:space="preserve">（</w:t>
      </w:r>
      <w:r>
        <w:rPr>
          <w:rFonts w:ascii="宋体" w:hAnsi="宋体" w:cs="Arial"/>
          <w:bCs/>
          <w:sz w:val="24"/>
        </w:rPr>
        <w:t xml:space="preserve">8</w:t>
      </w:r>
      <w:r>
        <w:rPr>
          <w:rFonts w:hint="eastAsia" w:ascii="宋体" w:hAnsi="宋体" w:cs="Arial"/>
          <w:bCs/>
          <w:sz w:val="24"/>
        </w:rPr>
        <w:t xml:space="preserve">）</w:t>
      </w:r>
      <w:r>
        <w:rPr>
          <w:rFonts w:ascii="宋体" w:hAnsi="宋体" w:cs="Arial"/>
          <w:bCs/>
          <w:sz w:val="24"/>
        </w:rPr>
        <w:t xml:space="preserve">投标人串通投标；</w:t>
      </w:r>
      <w:r/>
    </w:p>
    <w:p>
      <w:pPr>
        <w:ind w:firstLine="482"/>
        <w:jc w:val="left"/>
        <w:spacing w:line="480" w:lineRule="exact"/>
        <w:widowControl/>
        <w:rPr>
          <w:rFonts w:ascii="宋体" w:hAnsi="宋体" w:cs="Arial"/>
          <w:bCs/>
          <w:sz w:val="24"/>
        </w:rPr>
      </w:pPr>
      <w:r>
        <w:rPr>
          <w:rFonts w:hint="eastAsia" w:ascii="宋体" w:hAnsi="宋体" w:cs="Arial"/>
          <w:bCs/>
          <w:sz w:val="24"/>
        </w:rPr>
        <w:t xml:space="preserve">（9）</w:t>
      </w:r>
      <w:r>
        <w:rPr>
          <w:rFonts w:ascii="宋体" w:hAnsi="宋体" w:cs="Arial"/>
          <w:bCs/>
          <w:sz w:val="24"/>
        </w:rPr>
        <w:t xml:space="preserve">投标文件含有采购人不能接受的附加条件的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0</w:t>
      </w:r>
      <w:r>
        <w:rPr>
          <w:rFonts w:hint="eastAsia" w:ascii="宋体" w:hAnsi="宋体" w:cs="Arial"/>
          <w:bCs/>
          <w:sz w:val="24"/>
        </w:rPr>
        <w:t xml:space="preserve">）</w:t>
      </w:r>
      <w:r>
        <w:rPr>
          <w:rFonts w:ascii="宋体" w:hAnsi="宋体" w:cs="Arial"/>
          <w:bCs/>
          <w:sz w:val="24"/>
        </w:rPr>
        <w:t xml:space="preserve">不符合招标文件中规定的其它实质性条款以及法律法规规定的其他情形</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w:t>
      </w:r>
      <w:r>
        <w:rPr>
          <w:rFonts w:hint="eastAsia" w:ascii="宋体" w:hAnsi="宋体" w:cs="Arial"/>
          <w:bCs/>
          <w:sz w:val="24"/>
        </w:rPr>
        <w:t xml:space="preserve">）</w:t>
      </w:r>
      <w:r>
        <w:rPr>
          <w:rFonts w:ascii="宋体" w:hAnsi="宋体" w:cs="Arial"/>
          <w:bCs/>
          <w:sz w:val="24"/>
        </w:rPr>
        <w:t xml:space="preserve">被“信用中国”网站（www.creditchina.gov.cn）列入失信被执行人、重大税收违法案件当事人名单、政府采购严重失信行为记录名单</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2</w:t>
      </w:r>
      <w:r>
        <w:rPr>
          <w:rFonts w:hint="eastAsia" w:ascii="宋体" w:hAnsi="宋体" w:cs="Arial"/>
          <w:bCs/>
          <w:sz w:val="24"/>
        </w:rPr>
        <w:t xml:space="preserve">）</w:t>
      </w:r>
      <w:r>
        <w:rPr>
          <w:rFonts w:ascii="宋体" w:hAnsi="宋体" w:cs="Arial"/>
          <w:bCs/>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3</w:t>
      </w:r>
      <w:r>
        <w:rPr>
          <w:rFonts w:hint="eastAsia" w:ascii="宋体" w:hAnsi="宋体" w:cs="Arial"/>
          <w:bCs/>
          <w:sz w:val="24"/>
        </w:rPr>
        <w:t xml:space="preserve">）</w:t>
      </w:r>
      <w:r>
        <w:rPr>
          <w:rFonts w:ascii="宋体" w:hAnsi="宋体" w:cs="Arial"/>
          <w:bCs/>
          <w:sz w:val="24"/>
        </w:rPr>
        <w:t xml:space="preserve">投标文件未按照招标文件要求加盖电子签章</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2"/>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2"/>
        <w:jc w:val="left"/>
        <w:spacing w:line="480" w:lineRule="exact"/>
        <w:widowControl/>
        <w:rPr>
          <w:rFonts w:ascii="宋体" w:hAnsi="宋体" w:cs="Arial"/>
          <w:bCs/>
          <w:sz w:val="24"/>
        </w:rPr>
      </w:pPr>
      <w:r>
        <w:rPr>
          <w:rFonts w:hint="eastAsia" w:ascii="宋体" w:hAnsi="宋体" w:cs="Arial"/>
          <w:bCs/>
          <w:sz w:val="24"/>
        </w:rPr>
        <w:t xml:space="preserve">16.4.2对资格性检查和符合性检查不合格的投标人，将现场告知其理由。</w:t>
      </w:r>
      <w:r/>
    </w:p>
    <w:p>
      <w:pPr>
        <w:ind w:firstLine="482"/>
        <w:jc w:val="left"/>
        <w:spacing w:line="480" w:lineRule="exact"/>
        <w:widowControl/>
        <w:rPr>
          <w:rFonts w:ascii="宋体" w:hAnsi="宋体" w:cs="Arial"/>
          <w:bCs/>
          <w:sz w:val="24"/>
        </w:rPr>
      </w:pPr>
      <w:r>
        <w:rPr>
          <w:rFonts w:ascii="宋体" w:hAnsi="宋体" w:cs="Arial"/>
          <w:bCs/>
          <w:sz w:val="24"/>
        </w:rPr>
        <w:t xml:space="preserve">16.5在评审过程中，评标委员会发现投标人有下列情形之一的，可以认定属于串标、围标的行为。具体表现形式如下：</w:t>
      </w:r>
      <w:r/>
    </w:p>
    <w:p>
      <w:pPr>
        <w:ind w:firstLine="482"/>
        <w:jc w:val="left"/>
        <w:spacing w:line="480" w:lineRule="exact"/>
        <w:widowControl/>
        <w:rPr>
          <w:rFonts w:ascii="宋体" w:hAnsi="宋体" w:cs="Arial"/>
          <w:bCs/>
          <w:sz w:val="24"/>
        </w:rPr>
      </w:pPr>
      <w:r>
        <w:rPr>
          <w:rFonts w:ascii="宋体" w:hAnsi="宋体" w:cs="Arial"/>
          <w:bCs/>
          <w:sz w:val="24"/>
        </w:rPr>
        <w:t xml:space="preserve">16.5.1不同投标人的投标文件异常一致或者投标报价呈规律性差异的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16.5.2不同投标人的投标文件由同一单位或个人编制的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16.5.3不同投标人的投标文件载明的项目管理成员为同一人的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16.5.4不同投标人的投标文件相互混装的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16.5.5不同投标人授权同一人作为投标人代表的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16.5.6不同投标人的投标保证金从同一单位或者个人的账户转出的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16.5.7有证据证明投标人与采购单位、采购代理机构或其他投标人串通的其他情形的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16.5.8评标委员会认定的其他串标、围标情形</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16.6有下列情形之一的予以废标，同时将废标理由通知所有服务单位：</w:t>
      </w:r>
      <w:r/>
    </w:p>
    <w:p>
      <w:pPr>
        <w:ind w:firstLine="482"/>
        <w:jc w:val="left"/>
        <w:spacing w:line="480" w:lineRule="exact"/>
        <w:widowControl/>
        <w:rPr>
          <w:rFonts w:ascii="宋体" w:hAnsi="宋体" w:cs="Arial"/>
          <w:bCs/>
          <w:sz w:val="24"/>
        </w:rPr>
      </w:pPr>
      <w:r>
        <w:rPr>
          <w:rFonts w:ascii="宋体" w:hAnsi="宋体" w:cs="Arial"/>
          <w:bCs/>
          <w:sz w:val="24"/>
        </w:rPr>
        <w:t xml:space="preserve">（1）</w:t>
      </w:r>
      <w:r>
        <w:rPr>
          <w:rFonts w:ascii="宋体" w:hAnsi="宋体" w:cs="Arial"/>
          <w:bCs/>
          <w:spacing w:val="-4"/>
          <w:sz w:val="24"/>
        </w:rPr>
        <w:t xml:space="preserve">符合专业条件的服务单位或者对招标文件作实质性响应的服务单位不足三家的</w:t>
      </w:r>
      <w:r>
        <w:rPr>
          <w:rFonts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（2）出现影响采购公正的违法、违规行为的；</w:t>
      </w:r>
      <w:r/>
    </w:p>
    <w:p>
      <w:pPr>
        <w:ind w:firstLine="482"/>
        <w:jc w:val="left"/>
        <w:spacing w:line="480" w:lineRule="exact"/>
        <w:widowControl/>
        <w:rPr>
          <w:rFonts w:ascii="宋体" w:hAnsi="宋体" w:cs="Arial"/>
          <w:bCs/>
          <w:sz w:val="24"/>
        </w:rPr>
      </w:pPr>
      <w:r>
        <w:rPr>
          <w:rFonts w:ascii="宋体" w:hAnsi="宋体" w:cs="Arial"/>
          <w:bCs/>
          <w:sz w:val="24"/>
        </w:rPr>
        <w:t xml:space="preserve">（3）服务单位的报价均超过了采购预算或最高限价的，采购人不能支付的；</w:t>
      </w:r>
      <w:r/>
    </w:p>
    <w:p>
      <w:pPr>
        <w:ind w:firstLine="482"/>
        <w:jc w:val="left"/>
        <w:spacing w:line="480" w:lineRule="exact"/>
        <w:widowControl/>
        <w:rPr>
          <w:rFonts w:ascii="宋体" w:hAnsi="宋体" w:cs="Arial"/>
          <w:bCs/>
          <w:sz w:val="24"/>
        </w:rPr>
      </w:pPr>
      <w:r>
        <w:rPr>
          <w:rFonts w:ascii="宋体" w:hAnsi="宋体" w:cs="Arial"/>
          <w:bCs/>
          <w:sz w:val="24"/>
        </w:rPr>
        <w:t xml:space="preserve">（4）因重大变故，采购任务取消的；</w:t>
      </w:r>
      <w:r/>
    </w:p>
    <w:p>
      <w:pPr>
        <w:ind w:firstLine="482"/>
        <w:jc w:val="left"/>
        <w:spacing w:line="480" w:lineRule="exact"/>
        <w:widowControl/>
        <w:rPr>
          <w:rFonts w:ascii="宋体" w:hAnsi="宋体" w:cs="Arial"/>
          <w:bCs/>
          <w:sz w:val="24"/>
        </w:rPr>
      </w:pPr>
      <w:r>
        <w:rPr>
          <w:rFonts w:ascii="宋体" w:hAnsi="宋体" w:cs="Arial"/>
          <w:bCs/>
          <w:sz w:val="24"/>
        </w:rPr>
        <w:t xml:space="preserve">（5）投标文件存在歧义、重大缺陷，或者招标文件内容违反国家有关强制性规定的</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w:t>
      </w:r>
      <w:r>
        <w:rPr>
          <w:rFonts w:ascii="宋体" w:hAnsi="宋体" w:cs="Arial"/>
          <w:bCs/>
          <w:sz w:val="24"/>
        </w:rPr>
        <w:t xml:space="preserve">6</w:t>
      </w:r>
      <w:r>
        <w:rPr>
          <w:rFonts w:hint="eastAsia" w:ascii="宋体" w:hAnsi="宋体" w:cs="Arial"/>
          <w:bCs/>
          <w:sz w:val="24"/>
        </w:rPr>
        <w:t xml:space="preserve">）因系统故障原因造成开标不成功的。</w:t>
      </w:r>
      <w:r/>
    </w:p>
    <w:p>
      <w:pPr>
        <w:ind w:left="2" w:firstLine="482"/>
        <w:spacing w:line="480" w:lineRule="exact"/>
        <w:rPr>
          <w:rFonts w:ascii="宋体" w:hAnsi="宋体"/>
          <w:sz w:val="24"/>
          <w:szCs w:val="20"/>
        </w:rPr>
      </w:pPr>
      <w:r>
        <w:rPr>
          <w:rFonts w:hint="eastAsia" w:ascii="宋体" w:hAnsi="宋体"/>
          <w:sz w:val="24"/>
          <w:szCs w:val="20"/>
        </w:rPr>
        <w:t xml:space="preserve">16</w:t>
      </w:r>
      <w:r>
        <w:rPr>
          <w:rFonts w:ascii="宋体" w:hAnsi="宋体"/>
          <w:sz w:val="24"/>
          <w:szCs w:val="20"/>
        </w:rPr>
        <w:t xml:space="preserve">.7</w:t>
      </w:r>
      <w:r>
        <w:rPr>
          <w:rFonts w:hint="eastAsia" w:ascii="宋体" w:hAnsi="宋体"/>
          <w:spacing w:val="-4"/>
          <w:sz w:val="24"/>
          <w:szCs w:val="20"/>
        </w:rPr>
        <w:t xml:space="preserve">若有充分证据证明，中标人出现下列情况之一的，一经查实，将被取消中标资格</w:t>
      </w:r>
      <w:r>
        <w:rPr>
          <w:rFonts w:hint="eastAsia" w:ascii="宋体" w:hAnsi="宋体"/>
          <w:sz w:val="24"/>
          <w:szCs w:val="20"/>
        </w:rPr>
        <w:t xml:space="preserve">：</w:t>
      </w:r>
      <w:r/>
    </w:p>
    <w:p>
      <w:pPr>
        <w:ind w:left="2" w:firstLine="482"/>
        <w:spacing w:line="48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6</w:t>
      </w:r>
      <w:r>
        <w:rPr>
          <w:rFonts w:ascii="宋体" w:hAnsi="宋体"/>
          <w:sz w:val="24"/>
          <w:szCs w:val="20"/>
        </w:rPr>
        <w:t xml:space="preserve">.7</w:t>
      </w:r>
      <w:r>
        <w:rPr>
          <w:rFonts w:hint="eastAsia" w:ascii="宋体" w:hAnsi="宋体"/>
          <w:sz w:val="24"/>
          <w:szCs w:val="20"/>
        </w:rPr>
        <w:t xml:space="preserve">.1提供虚假材料谋取中标的。</w:t>
      </w:r>
      <w:r/>
    </w:p>
    <w:p>
      <w:pPr>
        <w:ind w:left="2" w:firstLine="482"/>
        <w:spacing w:line="48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6</w:t>
      </w:r>
      <w:r>
        <w:rPr>
          <w:rFonts w:ascii="宋体" w:hAnsi="宋体"/>
          <w:sz w:val="24"/>
          <w:szCs w:val="20"/>
        </w:rPr>
        <w:t xml:space="preserve">.7</w:t>
      </w:r>
      <w:r>
        <w:rPr>
          <w:rFonts w:hint="eastAsia" w:ascii="宋体" w:hAnsi="宋体"/>
          <w:sz w:val="24"/>
          <w:szCs w:val="20"/>
        </w:rPr>
        <w:t xml:space="preserve">.2向采购人行贿或者提供其他不正当利益的。</w:t>
      </w:r>
      <w:r/>
    </w:p>
    <w:p>
      <w:pPr>
        <w:ind w:left="2" w:firstLine="482"/>
        <w:spacing w:line="48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6</w:t>
      </w:r>
      <w:r>
        <w:rPr>
          <w:rFonts w:ascii="宋体" w:hAnsi="宋体"/>
          <w:sz w:val="24"/>
          <w:szCs w:val="20"/>
        </w:rPr>
        <w:t xml:space="preserve">.7</w:t>
      </w:r>
      <w:r>
        <w:rPr>
          <w:rFonts w:hint="eastAsia" w:ascii="宋体" w:hAnsi="宋体"/>
          <w:sz w:val="24"/>
          <w:szCs w:val="20"/>
        </w:rPr>
        <w:t xml:space="preserve">.3属于本文件规定的无效条件，但在评标过程中又未被评委会发现的。</w:t>
      </w:r>
      <w:r/>
    </w:p>
    <w:p>
      <w:pPr>
        <w:ind w:left="2" w:firstLine="482"/>
        <w:spacing w:line="48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6</w:t>
      </w:r>
      <w:r>
        <w:rPr>
          <w:rFonts w:ascii="宋体" w:hAnsi="宋体"/>
          <w:sz w:val="24"/>
          <w:szCs w:val="20"/>
        </w:rPr>
        <w:t xml:space="preserve">.7</w:t>
      </w:r>
      <w:r>
        <w:rPr>
          <w:rFonts w:hint="eastAsia" w:ascii="宋体" w:hAnsi="宋体"/>
          <w:sz w:val="24"/>
          <w:szCs w:val="20"/>
        </w:rPr>
        <w:t xml:space="preserve">.4与采购人或者其他供应商恶意串通的。</w:t>
      </w:r>
      <w:r/>
    </w:p>
    <w:p>
      <w:pPr>
        <w:ind w:firstLine="482"/>
        <w:jc w:val="left"/>
        <w:spacing w:line="480" w:lineRule="exact"/>
        <w:widowControl/>
        <w:rPr>
          <w:rFonts w:ascii="宋体" w:hAnsi="宋体"/>
          <w:sz w:val="24"/>
          <w:szCs w:val="20"/>
        </w:rPr>
      </w:pPr>
      <w:r>
        <w:rPr>
          <w:rFonts w:ascii="宋体" w:hAnsi="宋体"/>
          <w:sz w:val="24"/>
          <w:szCs w:val="20"/>
        </w:rPr>
        <w:t xml:space="preserve">1</w:t>
      </w:r>
      <w:r>
        <w:rPr>
          <w:rFonts w:hint="eastAsia" w:ascii="宋体" w:hAnsi="宋体"/>
          <w:sz w:val="24"/>
          <w:szCs w:val="20"/>
        </w:rPr>
        <w:t xml:space="preserve">6</w:t>
      </w:r>
      <w:r>
        <w:rPr>
          <w:rFonts w:ascii="宋体" w:hAnsi="宋体"/>
          <w:sz w:val="24"/>
          <w:szCs w:val="20"/>
        </w:rPr>
        <w:t xml:space="preserve">.7</w:t>
      </w:r>
      <w:r>
        <w:rPr>
          <w:rFonts w:hint="eastAsia" w:ascii="宋体" w:hAnsi="宋体"/>
          <w:sz w:val="24"/>
          <w:szCs w:val="20"/>
        </w:rPr>
        <w:t xml:space="preserve">.5采取不正当手段诋毁、排挤其他供应商的。</w:t>
      </w:r>
      <w:r/>
    </w:p>
    <w:p>
      <w:pPr>
        <w:ind w:firstLine="482"/>
        <w:jc w:val="left"/>
        <w:spacing w:line="480" w:lineRule="exact"/>
        <w:widowControl/>
        <w:rPr>
          <w:rFonts w:ascii="宋体" w:hAnsi="宋体" w:cs="Arial"/>
          <w:b/>
          <w:sz w:val="24"/>
        </w:rPr>
      </w:pPr>
      <w:r>
        <w:rPr>
          <w:rFonts w:ascii="宋体" w:hAnsi="宋体" w:cs="Arial"/>
          <w:b/>
          <w:sz w:val="24"/>
        </w:rPr>
        <w:t xml:space="preserve">17</w:t>
      </w:r>
      <w:r>
        <w:rPr>
          <w:rFonts w:hint="eastAsia" w:ascii="宋体" w:hAnsi="宋体" w:cs="Arial"/>
          <w:b/>
          <w:sz w:val="24"/>
        </w:rPr>
        <w:t xml:space="preserve">. </w:t>
      </w:r>
      <w:r>
        <w:rPr>
          <w:rFonts w:ascii="宋体" w:hAnsi="宋体" w:cs="Arial"/>
          <w:b/>
          <w:sz w:val="24"/>
        </w:rPr>
        <w:t xml:space="preserve">比较与评价</w:t>
      </w:r>
      <w:r/>
    </w:p>
    <w:p>
      <w:pPr>
        <w:ind w:firstLine="482"/>
        <w:jc w:val="left"/>
        <w:spacing w:line="480" w:lineRule="exact"/>
        <w:widowControl/>
        <w:rPr>
          <w:rFonts w:ascii="宋体" w:hAnsi="宋体" w:cs="Arial"/>
          <w:bCs/>
          <w:sz w:val="24"/>
        </w:rPr>
      </w:pPr>
      <w:r>
        <w:rPr>
          <w:rFonts w:ascii="宋体" w:hAnsi="宋体" w:cs="Arial"/>
          <w:bCs/>
          <w:sz w:val="24"/>
        </w:rPr>
        <w:t xml:space="preserve">17.1评标委员会将按本招标文件规定的评标方法与标准，对资格性检查和符合性检查合格的投标文件进行商务和技术评估，综合比较与评价</w:t>
      </w:r>
      <w:r>
        <w:rPr>
          <w:rFonts w:hint="eastAsia" w:ascii="宋体" w:hAnsi="宋体" w:cs="Arial"/>
          <w:bCs/>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cs="Arial"/>
          <w:b/>
          <w:sz w:val="24"/>
        </w:rPr>
      </w:pPr>
      <w:r>
        <w:rPr>
          <w:rFonts w:ascii="宋体" w:hAnsi="宋体" w:cs="Arial"/>
          <w:b/>
          <w:sz w:val="24"/>
        </w:rPr>
        <w:t xml:space="preserve">18．评标过程及保密原则</w:t>
      </w:r>
      <w:r/>
    </w:p>
    <w:p>
      <w:pPr>
        <w:ind w:firstLine="490"/>
        <w:jc w:val="left"/>
        <w:spacing w:line="480" w:lineRule="exact"/>
        <w:widowControl/>
        <w:rPr>
          <w:rFonts w:ascii="宋体" w:hAnsi="宋体" w:cs="Arial"/>
          <w:bCs/>
          <w:spacing w:val="2"/>
          <w:sz w:val="24"/>
        </w:rPr>
      </w:pPr>
      <w:r>
        <w:rPr>
          <w:rFonts w:ascii="宋体" w:hAnsi="宋体" w:cs="Arial"/>
          <w:bCs/>
          <w:spacing w:val="2"/>
          <w:sz w:val="24"/>
        </w:rPr>
        <w:t xml:space="preserve">18.1</w:t>
      </w:r>
      <w:r>
        <w:rPr>
          <w:rFonts w:ascii="宋体" w:hAnsi="宋体" w:cs="Arial"/>
          <w:bCs/>
          <w:spacing w:val="-4"/>
          <w:sz w:val="24"/>
        </w:rPr>
        <w:t xml:space="preserve">凡与本次招标有关人员对属于审查、澄清、评价和比较投标的有关资料以及定标意向等，均不得向投标人或其他人员透露。否则,将按有关规定追究相关人员的责任</w:t>
      </w:r>
      <w:r>
        <w:rPr>
          <w:rFonts w:hint="eastAsia" w:ascii="宋体" w:hAnsi="宋体" w:cs="Arial"/>
          <w:bCs/>
          <w:spacing w:val="2"/>
          <w:sz w:val="24"/>
        </w:rPr>
        <w:t xml:space="preserve">；</w:t>
      </w:r>
      <w:r/>
    </w:p>
    <w:p>
      <w:pPr>
        <w:ind w:firstLine="482"/>
        <w:jc w:val="left"/>
        <w:spacing w:line="480" w:lineRule="exact"/>
        <w:widowControl/>
        <w:rPr>
          <w:rFonts w:ascii="宋体" w:hAnsi="宋体" w:cs="Arial"/>
          <w:bCs/>
          <w:sz w:val="24"/>
        </w:rPr>
      </w:pPr>
      <w:r>
        <w:rPr>
          <w:rFonts w:ascii="宋体" w:hAnsi="宋体" w:cs="Arial"/>
          <w:bCs/>
          <w:sz w:val="24"/>
        </w:rPr>
        <w:t xml:space="preserve">18.2在评标期间，投标人试图影响或干预评审的任何行为，将导致其投标被作为无效投标，并承担相应的法律责任</w:t>
      </w:r>
      <w:r>
        <w:rPr>
          <w:rFonts w:hint="eastAsia" w:ascii="宋体" w:hAnsi="宋体" w:cs="Arial"/>
          <w:bCs/>
          <w:sz w:val="24"/>
        </w:rPr>
        <w:t xml:space="preserve">。</w:t>
      </w:r>
      <w:r/>
    </w:p>
    <w:p>
      <w:pPr>
        <w:ind w:firstLine="562"/>
        <w:jc w:val="center"/>
        <w:spacing w:before="156" w:after="156" w:line="400" w:lineRule="exact"/>
        <w:rPr>
          <w:rFonts w:ascii="宋体" w:hAnsi="宋体"/>
          <w:b/>
          <w:sz w:val="28"/>
          <w:szCs w:val="28"/>
        </w:rPr>
        <w:outlineLvl w:val="1"/>
      </w:pPr>
      <w:r/>
      <w:bookmarkStart w:id="12" w:name="_Toc130206647"/>
      <w:r>
        <w:rPr>
          <w:rFonts w:hint="eastAsia" w:ascii="宋体" w:hAnsi="宋体"/>
          <w:b/>
          <w:sz w:val="28"/>
          <w:szCs w:val="28"/>
        </w:rPr>
        <w:t xml:space="preserve">七、定标</w:t>
      </w:r>
      <w:bookmarkEnd w:id="12"/>
      <w:r/>
      <w:r/>
    </w:p>
    <w:p>
      <w:pPr>
        <w:ind w:firstLine="482"/>
        <w:jc w:val="left"/>
        <w:spacing w:line="480" w:lineRule="exact"/>
        <w:widowControl/>
        <w:rPr>
          <w:rFonts w:ascii="宋体" w:hAnsi="宋体" w:cs="Arial"/>
          <w:b/>
          <w:sz w:val="24"/>
        </w:rPr>
      </w:pPr>
      <w:r>
        <w:rPr>
          <w:rFonts w:hint="eastAsia" w:ascii="宋体" w:hAnsi="宋体" w:cs="Arial"/>
          <w:b/>
          <w:sz w:val="24"/>
        </w:rPr>
        <w:t xml:space="preserve">19.定标原则</w:t>
      </w:r>
      <w:r/>
    </w:p>
    <w:p>
      <w:pPr>
        <w:ind w:firstLine="482"/>
        <w:jc w:val="left"/>
        <w:spacing w:line="480" w:lineRule="exact"/>
        <w:widowControl/>
        <w:rPr>
          <w:rFonts w:ascii="宋体" w:hAnsi="宋体" w:cs="Arial"/>
          <w:bCs/>
          <w:sz w:val="24"/>
        </w:rPr>
      </w:pPr>
      <w:r>
        <w:rPr>
          <w:rFonts w:hint="eastAsia" w:ascii="宋体" w:hAnsi="宋体" w:cs="Arial"/>
          <w:bCs/>
          <w:sz w:val="24"/>
        </w:rPr>
        <w:t xml:space="preserve">19.1最低投标价不作为中标的保证；</w:t>
      </w:r>
      <w:r/>
    </w:p>
    <w:p>
      <w:pPr>
        <w:ind w:firstLine="482"/>
        <w:jc w:val="left"/>
        <w:spacing w:line="480" w:lineRule="exact"/>
        <w:widowControl/>
        <w:rPr>
          <w:rFonts w:ascii="宋体" w:hAnsi="宋体" w:cs="Arial"/>
          <w:bCs/>
          <w:sz w:val="24"/>
        </w:rPr>
      </w:pPr>
      <w:r>
        <w:rPr>
          <w:rFonts w:hint="eastAsia" w:ascii="宋体" w:hAnsi="宋体" w:cs="Arial"/>
          <w:bCs/>
          <w:sz w:val="24"/>
        </w:rPr>
        <w:t xml:space="preserve">19.2本次招标评标方法为</w:t>
      </w:r>
      <w:r>
        <w:rPr>
          <w:rFonts w:hint="eastAsia" w:ascii="宋体" w:hAnsi="宋体" w:cs="Arial"/>
          <w:b/>
          <w:sz w:val="24"/>
        </w:rPr>
        <w:t xml:space="preserve">综合评分法</w:t>
      </w:r>
      <w:r/>
    </w:p>
    <w:p>
      <w:pPr>
        <w:ind w:firstLine="474"/>
        <w:jc w:val="left"/>
        <w:spacing w:line="480" w:lineRule="exact"/>
        <w:widowControl/>
        <w:rPr>
          <w:rFonts w:ascii="宋体" w:hAnsi="宋体" w:cs="Arial"/>
          <w:bCs/>
          <w:sz w:val="24"/>
        </w:rPr>
      </w:pPr>
      <w:r>
        <w:rPr>
          <w:rFonts w:hint="eastAsia" w:ascii="宋体" w:hAnsi="宋体" w:cs="Arial"/>
          <w:b/>
          <w:spacing w:val="-2"/>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Arial"/>
          <w:b/>
          <w:sz w:val="24"/>
        </w:rPr>
        <w:t xml:space="preserve">；</w:t>
      </w:r>
      <w:r/>
    </w:p>
    <w:p>
      <w:pPr>
        <w:ind w:firstLine="482"/>
        <w:jc w:val="left"/>
        <w:spacing w:line="480" w:lineRule="exact"/>
        <w:widowControl/>
        <w:rPr>
          <w:rFonts w:ascii="宋体" w:hAnsi="宋体" w:cs="Arial"/>
          <w:bCs/>
          <w:sz w:val="24"/>
        </w:rPr>
      </w:pPr>
      <w:r>
        <w:rPr>
          <w:rFonts w:hint="eastAsia" w:ascii="宋体" w:hAnsi="宋体" w:cs="Arial"/>
          <w:bCs/>
          <w:sz w:val="24"/>
        </w:rPr>
        <w:t xml:space="preserve">19.3 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jc w:val="left"/>
        <w:spacing w:line="480" w:lineRule="exact"/>
        <w:widowControl/>
        <w:rPr>
          <w:rFonts w:ascii="宋体" w:hAnsi="宋体" w:cs="Arial"/>
          <w:b/>
          <w:sz w:val="24"/>
        </w:rPr>
      </w:pPr>
      <w:r>
        <w:rPr>
          <w:rFonts w:hint="eastAsia" w:ascii="宋体" w:hAnsi="宋体" w:cs="Arial"/>
          <w:b/>
          <w:sz w:val="24"/>
        </w:rPr>
        <w:t xml:space="preserve">20.确定中标供应商</w:t>
      </w:r>
      <w:r/>
    </w:p>
    <w:p>
      <w:pPr>
        <w:ind w:firstLine="482"/>
        <w:jc w:val="left"/>
        <w:spacing w:line="480" w:lineRule="exact"/>
        <w:widowControl/>
        <w:rPr>
          <w:rFonts w:ascii="宋体" w:hAnsi="宋体" w:cs="Arial"/>
          <w:bCs/>
          <w:sz w:val="24"/>
        </w:rPr>
      </w:pPr>
      <w:r>
        <w:rPr>
          <w:rFonts w:hint="eastAsia" w:ascii="宋体" w:hAnsi="宋体" w:cs="Arial"/>
          <w:bCs/>
          <w:sz w:val="24"/>
        </w:rPr>
        <w:t xml:space="preserve">采购人将根据评标委员会的书面评标报告，依据法律法规确定中标人。采购人不得在评标委员会推荐的中标候选人之外确定中标人，否则中标结果无效。</w:t>
      </w:r>
      <w:r/>
    </w:p>
    <w:p>
      <w:pPr>
        <w:ind w:firstLine="482"/>
        <w:jc w:val="left"/>
        <w:spacing w:line="480" w:lineRule="exact"/>
        <w:widowControl/>
        <w:rPr>
          <w:rFonts w:ascii="宋体" w:hAnsi="宋体" w:cs="Arial"/>
          <w:b/>
          <w:sz w:val="24"/>
        </w:rPr>
      </w:pPr>
      <w:r>
        <w:rPr>
          <w:rFonts w:hint="eastAsia" w:ascii="宋体" w:hAnsi="宋体" w:cs="Arial"/>
          <w:b/>
          <w:sz w:val="24"/>
        </w:rPr>
        <w:t xml:space="preserve">21.中标通知书和签订合同</w:t>
      </w:r>
      <w:r/>
    </w:p>
    <w:p>
      <w:pPr>
        <w:ind w:firstLine="482"/>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1</w:t>
      </w:r>
      <w:r>
        <w:rPr>
          <w:rFonts w:hint="eastAsia" w:ascii="宋体" w:hAnsi="宋体" w:cs="Arial"/>
          <w:bCs/>
          <w:sz w:val="24"/>
        </w:rPr>
        <w:t xml:space="preserve">.1评审结束后，中标公告在江苏省</w:t>
      </w:r>
      <w:r>
        <w:rPr>
          <w:rFonts w:ascii="宋体" w:hAnsi="宋体" w:cs="Arial"/>
          <w:bCs/>
          <w:sz w:val="24"/>
        </w:rPr>
        <w:t xml:space="preserve">政府采购网</w:t>
      </w:r>
      <w:r>
        <w:rPr>
          <w:rFonts w:hint="eastAsia" w:ascii="宋体" w:hAnsi="宋体" w:cs="Arial"/>
          <w:bCs/>
          <w:sz w:val="24"/>
        </w:rPr>
        <w:t xml:space="preserve">、盐城市政府采购网、建湖县公共资源交易电子化服务平台等相关媒体发布；公示结束向中标供应商发出中标通知书。中标通知书成为合同文件的组成部分，具有法律效力；</w:t>
      </w:r>
      <w:r/>
    </w:p>
    <w:p>
      <w:pPr>
        <w:ind w:firstLine="482"/>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1</w:t>
      </w:r>
      <w:r>
        <w:rPr>
          <w:rFonts w:hint="eastAsia" w:ascii="宋体" w:hAnsi="宋体" w:cs="Arial"/>
          <w:bCs/>
          <w:sz w:val="24"/>
        </w:rPr>
        <w:t xml:space="preserve">.2中标供应商在规定的时间内不领取中标通知书的，视为中标后自动放弃中标资格，承担由此引起的一切后果；</w:t>
      </w:r>
      <w:r/>
    </w:p>
    <w:p>
      <w:pPr>
        <w:ind w:firstLine="482"/>
        <w:jc w:val="left"/>
        <w:spacing w:line="480" w:lineRule="exact"/>
        <w:widowControl/>
        <w:rPr>
          <w:rFonts w:ascii="宋体" w:hAnsi="宋体" w:cs="Arial"/>
          <w:bCs/>
          <w:sz w:val="24"/>
        </w:rPr>
      </w:pPr>
      <w:r>
        <w:rPr>
          <w:rFonts w:hint="eastAsia" w:ascii="宋体" w:hAnsi="宋体" w:cs="宋体"/>
          <w:sz w:val="24"/>
        </w:rPr>
        <w:t xml:space="preserve">21.3</w:t>
      </w:r>
      <w:r>
        <w:rPr>
          <w:rFonts w:hint="eastAsia" w:ascii="宋体" w:hAnsi="宋体" w:cs="Arial"/>
          <w:bCs/>
          <w:sz w:val="24"/>
        </w:rPr>
        <w:t xml:space="preserve">政府采购项目的采购合同自签订之日起七个工作日内，采购人应当将合同副本报同级政府采购监督管理部门和有关部门备案；</w:t>
      </w:r>
      <w:r/>
    </w:p>
    <w:p>
      <w:pPr>
        <w:ind w:firstLine="482"/>
        <w:jc w:val="left"/>
        <w:spacing w:line="480" w:lineRule="exact"/>
        <w:widowControl/>
        <w:rPr>
          <w:rFonts w:ascii="宋体" w:hAnsi="宋体" w:cs="Arial"/>
          <w:bCs/>
          <w:sz w:val="24"/>
        </w:rPr>
      </w:pPr>
      <w:r>
        <w:rPr>
          <w:rFonts w:ascii="宋体" w:hAnsi="宋体" w:cs="Arial"/>
          <w:bCs/>
          <w:sz w:val="24"/>
        </w:rPr>
        <w:t xml:space="preserve">21.</w:t>
      </w:r>
      <w:r>
        <w:rPr>
          <w:rFonts w:hint="eastAsia" w:ascii="宋体" w:hAnsi="宋体" w:cs="Arial"/>
          <w:bCs/>
          <w:sz w:val="24"/>
        </w:rPr>
        <w:t xml:space="preserve">4</w:t>
      </w:r>
      <w:r>
        <w:rPr>
          <w:rFonts w:ascii="宋体" w:hAnsi="宋体" w:cs="Arial"/>
          <w:bCs/>
          <w:sz w:val="24"/>
        </w:rPr>
        <w:t xml:space="preserve"> </w:t>
      </w:r>
      <w:r>
        <w:rPr>
          <w:rFonts w:hint="eastAsia" w:ascii="宋体" w:hAnsi="宋体" w:cs="Arial"/>
          <w:bCs/>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2"/>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1</w:t>
      </w:r>
      <w:r>
        <w:rPr>
          <w:rFonts w:hint="eastAsia" w:ascii="宋体" w:hAnsi="宋体" w:cs="Arial"/>
          <w:bCs/>
          <w:sz w:val="24"/>
        </w:rPr>
        <w:t xml:space="preserve">.5中标单位如果未按中标通知书规定日期与采购单位签订合同，或要求更改招标文件内容而拖延合同签订，按照政府采购法相关法律法规执行。</w:t>
      </w:r>
      <w:r/>
    </w:p>
    <w:p>
      <w:pPr>
        <w:ind w:firstLine="482"/>
        <w:jc w:val="left"/>
        <w:spacing w:line="480" w:lineRule="exact"/>
        <w:widowControl/>
        <w:rPr>
          <w:rFonts w:ascii="宋体" w:hAnsi="宋体" w:cs="Arial"/>
          <w:b/>
          <w:sz w:val="24"/>
        </w:rPr>
      </w:pPr>
      <w:r>
        <w:rPr>
          <w:rFonts w:hint="eastAsia" w:ascii="宋体" w:hAnsi="宋体" w:cs="Arial"/>
          <w:b/>
          <w:sz w:val="24"/>
        </w:rPr>
        <w:t xml:space="preserve">22. 质疑和投诉</w:t>
      </w:r>
      <w:r/>
    </w:p>
    <w:p>
      <w:pPr>
        <w:ind w:firstLine="482"/>
        <w:spacing w:line="460" w:lineRule="exact"/>
        <w:rPr>
          <w:rFonts w:ascii="宋体" w:hAnsi="宋体"/>
          <w:sz w:val="24"/>
          <w:szCs w:val="20"/>
          <w:lang w:val="zh-CN"/>
        </w:rPr>
      </w:pPr>
      <w:r/>
      <w:bookmarkStart w:id="13" w:name="_Toc120519611"/>
      <w:r/>
      <w:bookmarkStart w:id="14" w:name="_Toc130206648"/>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1</w:t>
      </w:r>
      <w:r>
        <w:rPr>
          <w:rFonts w:hint="eastAsia" w:ascii="宋体" w:hAnsi="宋体"/>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2"/>
        <w:spacing w:line="460" w:lineRule="exact"/>
        <w:rPr>
          <w:rFonts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2</w:t>
      </w:r>
      <w:r>
        <w:rPr>
          <w:rFonts w:ascii="宋体" w:hAnsi="宋体"/>
          <w:sz w:val="24"/>
          <w:szCs w:val="20"/>
        </w:rPr>
        <w:t xml:space="preserve"> </w:t>
      </w:r>
      <w:r>
        <w:rPr>
          <w:rFonts w:hint="eastAsia" w:ascii="宋体" w:hAnsi="宋体"/>
          <w:sz w:val="24"/>
          <w:szCs w:val="20"/>
          <w:lang w:val="zh-CN"/>
        </w:rPr>
        <w:t xml:space="preserve">质疑供应商必须以</w:t>
      </w:r>
      <w:r>
        <w:rPr>
          <w:rFonts w:ascii="宋体" w:hAnsi="宋体"/>
          <w:sz w:val="24"/>
          <w:szCs w:val="20"/>
          <w:lang w:val="zh-CN"/>
        </w:rPr>
        <w:t xml:space="preserve">书面形式向采购人、采购代理机构提出质疑</w:t>
      </w:r>
      <w:r>
        <w:rPr>
          <w:rFonts w:hint="eastAsia" w:ascii="宋体" w:hAnsi="宋体"/>
          <w:sz w:val="24"/>
          <w:szCs w:val="20"/>
          <w:lang w:val="zh-CN"/>
        </w:rPr>
        <w:t xml:space="preserve">。</w:t>
      </w:r>
      <w:r/>
    </w:p>
    <w:p>
      <w:pPr>
        <w:ind w:firstLine="482"/>
        <w:spacing w:line="460" w:lineRule="exact"/>
        <w:rPr>
          <w:rFonts w:ascii="宋体" w:hAnsi="宋体"/>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3</w:t>
      </w:r>
      <w:r>
        <w:rPr>
          <w:rFonts w:hint="eastAsia" w:ascii="宋体" w:hAnsi="宋体"/>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sz w:val="24"/>
          <w:szCs w:val="20"/>
        </w:rPr>
        <w:t xml:space="preserve">质疑函应当包括下列内容：</w:t>
      </w:r>
      <w:r/>
    </w:p>
    <w:p>
      <w:pPr>
        <w:ind w:firstLine="482"/>
        <w:spacing w:line="460" w:lineRule="exact"/>
        <w:rPr>
          <w:rFonts w:ascii="宋体" w:hAnsi="宋体"/>
          <w:sz w:val="24"/>
          <w:szCs w:val="20"/>
          <w:lang w:val="zh-CN"/>
        </w:rPr>
      </w:pPr>
      <w:r>
        <w:rPr>
          <w:rFonts w:hint="eastAsia" w:ascii="宋体" w:hAnsi="宋体"/>
          <w:sz w:val="24"/>
          <w:szCs w:val="20"/>
          <w:lang w:val="zh-CN"/>
        </w:rPr>
        <w:t xml:space="preserve">（1）供应商的姓名或者名称、地址、邮编、联系人及联系电话；</w:t>
      </w:r>
      <w:r/>
    </w:p>
    <w:p>
      <w:pPr>
        <w:ind w:firstLine="482"/>
        <w:spacing w:line="460" w:lineRule="exact"/>
        <w:rPr>
          <w:rFonts w:ascii="宋体" w:hAnsi="宋体"/>
          <w:sz w:val="24"/>
          <w:szCs w:val="20"/>
          <w:lang w:val="zh-CN"/>
        </w:rPr>
      </w:pPr>
      <w:r>
        <w:rPr>
          <w:rFonts w:hint="eastAsia" w:ascii="宋体" w:hAnsi="宋体"/>
          <w:sz w:val="24"/>
          <w:szCs w:val="20"/>
          <w:lang w:val="zh-CN"/>
        </w:rPr>
        <w:t xml:space="preserve">（2）质疑项目的名称、编号；</w:t>
      </w:r>
      <w:r/>
    </w:p>
    <w:p>
      <w:pPr>
        <w:ind w:firstLine="482"/>
        <w:spacing w:line="460" w:lineRule="exact"/>
        <w:rPr>
          <w:rFonts w:ascii="宋体" w:hAnsi="宋体"/>
          <w:sz w:val="24"/>
          <w:szCs w:val="20"/>
        </w:rPr>
      </w:pPr>
      <w:r>
        <w:rPr>
          <w:rFonts w:hint="eastAsia" w:ascii="宋体" w:hAnsi="宋体"/>
          <w:sz w:val="24"/>
          <w:szCs w:val="20"/>
        </w:rPr>
        <w:t xml:space="preserve">（3）具体、明确的质疑事项和与质疑事项相关的请求；</w:t>
      </w:r>
      <w:r/>
    </w:p>
    <w:p>
      <w:pPr>
        <w:ind w:firstLine="482"/>
        <w:spacing w:line="460" w:lineRule="exact"/>
        <w:rPr>
          <w:rFonts w:ascii="宋体" w:hAnsi="宋体"/>
          <w:sz w:val="24"/>
          <w:szCs w:val="20"/>
        </w:rPr>
      </w:pPr>
      <w:r>
        <w:rPr>
          <w:rFonts w:hint="eastAsia" w:ascii="宋体" w:hAnsi="宋体"/>
          <w:sz w:val="24"/>
          <w:szCs w:val="20"/>
        </w:rPr>
        <w:t xml:space="preserve">（4）事实依据；</w:t>
      </w:r>
      <w:r/>
    </w:p>
    <w:p>
      <w:pPr>
        <w:ind w:firstLine="482"/>
        <w:spacing w:line="460" w:lineRule="exact"/>
        <w:rPr>
          <w:rFonts w:ascii="宋体" w:hAnsi="宋体"/>
          <w:sz w:val="24"/>
          <w:szCs w:val="20"/>
        </w:rPr>
      </w:pPr>
      <w:r>
        <w:rPr>
          <w:rFonts w:hint="eastAsia" w:ascii="宋体" w:hAnsi="宋体"/>
          <w:sz w:val="24"/>
          <w:szCs w:val="20"/>
        </w:rPr>
        <w:t xml:space="preserve">（5）必要的法律依据；</w:t>
      </w:r>
      <w:r/>
    </w:p>
    <w:p>
      <w:pPr>
        <w:ind w:firstLine="482"/>
        <w:spacing w:line="460" w:lineRule="exact"/>
        <w:rPr>
          <w:rFonts w:ascii="宋体" w:hAnsi="宋体"/>
          <w:sz w:val="24"/>
          <w:szCs w:val="20"/>
        </w:rPr>
      </w:pPr>
      <w:r>
        <w:rPr>
          <w:rFonts w:hint="eastAsia" w:ascii="宋体" w:hAnsi="宋体"/>
          <w:sz w:val="24"/>
          <w:szCs w:val="20"/>
        </w:rPr>
        <w:t xml:space="preserve">（6）提出质疑的日期。</w:t>
      </w:r>
      <w:r/>
    </w:p>
    <w:p>
      <w:pPr>
        <w:ind w:firstLine="482"/>
        <w:spacing w:line="460" w:lineRule="exact"/>
        <w:rPr>
          <w:rFonts w:ascii="宋体" w:hAnsi="宋体"/>
          <w:sz w:val="24"/>
          <w:szCs w:val="20"/>
          <w:lang w:val="zh-CN"/>
        </w:rPr>
      </w:pPr>
      <w:r>
        <w:rPr>
          <w:rFonts w:hint="eastAsia" w:ascii="宋体" w:hAnsi="宋体"/>
          <w:sz w:val="24"/>
          <w:szCs w:val="20"/>
          <w:lang w:val="zh-CN"/>
        </w:rPr>
        <w:t xml:space="preserve">2</w:t>
      </w:r>
      <w:r>
        <w:rPr>
          <w:rFonts w:ascii="宋体" w:hAnsi="宋体"/>
          <w:sz w:val="24"/>
          <w:szCs w:val="20"/>
          <w:lang w:val="zh-CN"/>
        </w:rPr>
        <w:t xml:space="preserve">2.4 </w:t>
      </w:r>
      <w:r>
        <w:rPr>
          <w:rFonts w:hint="eastAsia" w:ascii="宋体" w:hAnsi="宋体"/>
          <w:sz w:val="24"/>
          <w:szCs w:val="20"/>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60" w:lineRule="exact"/>
        <w:rPr>
          <w:rFonts w:ascii="宋体" w:hAnsi="宋体"/>
          <w:b/>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ascii="宋体" w:hAnsi="宋体"/>
          <w:sz w:val="24"/>
          <w:szCs w:val="20"/>
        </w:rPr>
        <w:t xml:space="preserve">5</w:t>
      </w:r>
      <w:r>
        <w:rPr>
          <w:rFonts w:hint="eastAsia" w:ascii="宋体" w:hAnsi="宋体"/>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2"/>
        <w:spacing w:line="460" w:lineRule="exact"/>
        <w:rPr>
          <w:rFonts w:ascii="宋体" w:hAnsi="宋体"/>
          <w:sz w:val="24"/>
          <w:szCs w:val="20"/>
        </w:rPr>
      </w:pPr>
      <w:r>
        <w:rPr>
          <w:rFonts w:hint="eastAsia" w:ascii="宋体" w:hAnsi="宋体"/>
          <w:sz w:val="24"/>
          <w:szCs w:val="20"/>
        </w:rPr>
        <w:t xml:space="preserve">22.</w:t>
      </w:r>
      <w:r>
        <w:rPr>
          <w:rFonts w:ascii="宋体" w:hAnsi="宋体"/>
          <w:sz w:val="24"/>
          <w:szCs w:val="20"/>
        </w:rPr>
        <w:t xml:space="preserve">6</w:t>
      </w:r>
      <w:r>
        <w:rPr>
          <w:rFonts w:hint="eastAsia" w:ascii="宋体" w:hAnsi="宋体"/>
          <w:sz w:val="24"/>
          <w:szCs w:val="20"/>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sz w:val="24"/>
          <w:szCs w:val="20"/>
        </w:rPr>
        <w:t xml:space="preserve">建湖县财政局</w:t>
      </w:r>
      <w:r>
        <w:rPr>
          <w:rFonts w:hint="eastAsia" w:ascii="宋体" w:hAnsi="宋体"/>
          <w:sz w:val="24"/>
          <w:szCs w:val="20"/>
        </w:rPr>
        <w:t xml:space="preserve">投诉。</w:t>
      </w:r>
      <w:r/>
    </w:p>
    <w:p>
      <w:pPr>
        <w:ind w:firstLine="482"/>
        <w:spacing w:line="460" w:lineRule="exact"/>
        <w:rPr>
          <w:rFonts w:ascii="宋体" w:hAnsi="宋体"/>
          <w:sz w:val="24"/>
          <w:szCs w:val="20"/>
        </w:rPr>
      </w:pPr>
      <w:r>
        <w:rPr>
          <w:rFonts w:hint="eastAsia" w:ascii="宋体" w:hAnsi="宋体"/>
          <w:sz w:val="24"/>
          <w:szCs w:val="20"/>
        </w:rPr>
        <w:t xml:space="preserve">22.</w:t>
      </w:r>
      <w:r>
        <w:rPr>
          <w:rFonts w:ascii="宋体" w:hAnsi="宋体"/>
          <w:sz w:val="24"/>
          <w:szCs w:val="20"/>
        </w:rPr>
        <w:t xml:space="preserve">7</w:t>
      </w:r>
      <w:r>
        <w:rPr>
          <w:rFonts w:hint="eastAsia" w:ascii="宋体" w:hAnsi="宋体"/>
          <w:sz w:val="24"/>
          <w:szCs w:val="20"/>
        </w:rPr>
        <w:t xml:space="preserve"> 质疑或投诉程序：</w:t>
      </w:r>
      <w:r/>
    </w:p>
    <w:p>
      <w:pPr>
        <w:ind w:firstLine="482"/>
        <w:spacing w:line="460" w:lineRule="exact"/>
        <w:rPr>
          <w:rFonts w:ascii="宋体" w:hAnsi="宋体"/>
          <w:sz w:val="24"/>
          <w:szCs w:val="20"/>
        </w:rPr>
      </w:pPr>
      <w:r>
        <w:rPr>
          <w:rFonts w:hint="eastAsia" w:ascii="宋体" w:hAnsi="宋体"/>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sz w:val="24"/>
          <w:szCs w:val="20"/>
        </w:rPr>
        <w:t xml:space="preserve">建湖县财政局</w:t>
      </w:r>
      <w:r>
        <w:rPr>
          <w:rFonts w:hint="eastAsia" w:ascii="宋体" w:hAnsi="宋体"/>
          <w:sz w:val="24"/>
          <w:szCs w:val="20"/>
        </w:rPr>
        <w:t xml:space="preserve">提出投诉。</w:t>
      </w:r>
      <w:r/>
    </w:p>
    <w:p>
      <w:pPr>
        <w:ind w:firstLine="482"/>
        <w:spacing w:line="460" w:lineRule="exact"/>
        <w:rPr>
          <w:rFonts w:ascii="宋体" w:hAnsi="宋体"/>
          <w:sz w:val="24"/>
          <w:szCs w:val="20"/>
        </w:rPr>
      </w:pPr>
      <w:r>
        <w:rPr>
          <w:rFonts w:hint="eastAsia" w:ascii="宋体" w:hAnsi="宋体"/>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2"/>
        <w:spacing w:line="460" w:lineRule="exact"/>
        <w:rPr>
          <w:rFonts w:ascii="宋体" w:hAnsi="宋体"/>
          <w:sz w:val="24"/>
          <w:szCs w:val="20"/>
        </w:rPr>
      </w:pPr>
      <w:r>
        <w:rPr>
          <w:rFonts w:hint="eastAsia" w:ascii="宋体" w:hAnsi="宋体"/>
          <w:sz w:val="24"/>
          <w:szCs w:val="20"/>
        </w:rPr>
        <w:t xml:space="preserve">22.</w:t>
      </w:r>
      <w:r>
        <w:rPr>
          <w:rFonts w:ascii="宋体" w:hAnsi="宋体"/>
          <w:sz w:val="24"/>
          <w:szCs w:val="20"/>
        </w:rPr>
        <w:t xml:space="preserve">8</w:t>
      </w:r>
      <w:r>
        <w:rPr>
          <w:rFonts w:hint="eastAsia" w:ascii="宋体" w:hAnsi="宋体"/>
          <w:sz w:val="24"/>
          <w:szCs w:val="20"/>
        </w:rPr>
        <w:t xml:space="preserve"> 恶意投诉情形：</w:t>
      </w:r>
      <w:r/>
    </w:p>
    <w:p>
      <w:pPr>
        <w:ind w:firstLine="482"/>
        <w:spacing w:line="460" w:lineRule="exact"/>
        <w:rPr>
          <w:rFonts w:ascii="宋体" w:hAnsi="宋体"/>
          <w:sz w:val="24"/>
          <w:szCs w:val="20"/>
        </w:rPr>
      </w:pPr>
      <w:r>
        <w:rPr>
          <w:rFonts w:hint="eastAsia" w:ascii="宋体" w:hAnsi="宋体"/>
          <w:sz w:val="24"/>
          <w:szCs w:val="20"/>
        </w:rPr>
        <w:t xml:space="preserve">下列情况之一，投标人的投诉将被界定为恶意投诉，监管机构将对投诉人按有关规定列入不良记录名单并上网公示，投标人今后参与政府项目将受到影响：</w:t>
      </w:r>
      <w:r/>
    </w:p>
    <w:p>
      <w:pPr>
        <w:ind w:firstLine="482"/>
        <w:spacing w:line="460" w:lineRule="exact"/>
        <w:rPr>
          <w:rFonts w:ascii="宋体" w:hAnsi="宋体"/>
          <w:sz w:val="24"/>
          <w:szCs w:val="20"/>
        </w:rPr>
      </w:pPr>
      <w:r>
        <w:rPr>
          <w:rFonts w:hint="eastAsia" w:ascii="宋体" w:hAnsi="宋体"/>
          <w:sz w:val="24"/>
          <w:szCs w:val="20"/>
        </w:rPr>
        <w:t xml:space="preserve">（1）未按规定向投诉处理部门投诉或向不同部门多方投诉的；</w:t>
      </w:r>
      <w:r/>
    </w:p>
    <w:p>
      <w:pPr>
        <w:ind w:firstLine="482"/>
        <w:spacing w:line="460" w:lineRule="exact"/>
        <w:rPr>
          <w:rFonts w:ascii="宋体" w:hAnsi="宋体"/>
          <w:sz w:val="24"/>
          <w:szCs w:val="20"/>
        </w:rPr>
      </w:pPr>
      <w:r>
        <w:rPr>
          <w:rFonts w:hint="eastAsia" w:ascii="宋体" w:hAnsi="宋体"/>
          <w:sz w:val="24"/>
          <w:szCs w:val="20"/>
        </w:rPr>
        <w:t xml:space="preserve">（2）不符合投诉受理条件，被告知后仍进行投诉的；</w:t>
      </w:r>
      <w:r/>
    </w:p>
    <w:p>
      <w:pPr>
        <w:ind w:firstLine="482"/>
        <w:spacing w:line="460" w:lineRule="exact"/>
        <w:rPr>
          <w:rFonts w:ascii="宋体" w:hAnsi="宋体"/>
          <w:sz w:val="24"/>
          <w:szCs w:val="20"/>
        </w:rPr>
      </w:pPr>
      <w:r>
        <w:rPr>
          <w:rFonts w:hint="eastAsia" w:ascii="宋体" w:hAnsi="宋体"/>
          <w:sz w:val="24"/>
          <w:szCs w:val="20"/>
        </w:rPr>
        <w:t xml:space="preserve">（3）投诉处理部门受理投诉后，投诉人仍就同一内容向其他部门进行投诉的；</w:t>
      </w:r>
      <w:r/>
    </w:p>
    <w:p>
      <w:pPr>
        <w:ind w:firstLine="482"/>
        <w:spacing w:line="460" w:lineRule="exact"/>
        <w:rPr>
          <w:rFonts w:ascii="宋体" w:hAnsi="宋体"/>
          <w:sz w:val="24"/>
          <w:szCs w:val="20"/>
        </w:rPr>
      </w:pPr>
      <w:r>
        <w:rPr>
          <w:rFonts w:hint="eastAsia" w:ascii="宋体" w:hAnsi="宋体"/>
          <w:sz w:val="24"/>
          <w:szCs w:val="20"/>
        </w:rPr>
        <w:t xml:space="preserve">（4）捏造事实、伪造材料进行投诉或在网络等媒体上进行失实报道的；</w:t>
      </w:r>
      <w:r/>
    </w:p>
    <w:p>
      <w:pPr>
        <w:ind w:firstLine="482"/>
        <w:spacing w:line="460" w:lineRule="exact"/>
        <w:rPr>
          <w:rFonts w:ascii="宋体" w:hAnsi="宋体"/>
          <w:sz w:val="24"/>
          <w:szCs w:val="20"/>
        </w:rPr>
      </w:pPr>
      <w:r>
        <w:rPr>
          <w:rFonts w:hint="eastAsia" w:ascii="宋体" w:hAnsi="宋体"/>
          <w:sz w:val="24"/>
          <w:szCs w:val="20"/>
        </w:rPr>
        <w:t xml:space="preserve">（5）投诉经查失实，被告知后，仍然恶意缠诉的；</w:t>
      </w:r>
      <w:r/>
    </w:p>
    <w:p>
      <w:pPr>
        <w:ind w:firstLine="482"/>
        <w:spacing w:line="460" w:lineRule="exact"/>
        <w:rPr>
          <w:rFonts w:ascii="宋体" w:hAnsi="宋体"/>
          <w:sz w:val="24"/>
          <w:szCs w:val="20"/>
        </w:rPr>
      </w:pPr>
      <w:r>
        <w:rPr>
          <w:rFonts w:hint="eastAsia" w:ascii="宋体" w:hAnsi="宋体"/>
          <w:sz w:val="24"/>
          <w:szCs w:val="20"/>
        </w:rPr>
        <w:t xml:space="preserve">（6）一年内三次以上失实投诉的；</w:t>
      </w:r>
      <w:r/>
    </w:p>
    <w:p>
      <w:pPr>
        <w:ind w:firstLine="482"/>
        <w:spacing w:line="460" w:lineRule="exact"/>
        <w:rPr>
          <w:rFonts w:ascii="宋体" w:hAnsi="宋体"/>
          <w:sz w:val="24"/>
          <w:szCs w:val="20"/>
        </w:rPr>
      </w:pPr>
      <w:r>
        <w:rPr>
          <w:rFonts w:hint="eastAsia" w:ascii="宋体" w:hAnsi="宋体"/>
          <w:sz w:val="24"/>
          <w:szCs w:val="20"/>
        </w:rPr>
        <w:t xml:space="preserve">（7）直接向领导、纪委、检察部门写匿名信等。</w:t>
      </w:r>
      <w:r/>
    </w:p>
    <w:p>
      <w:pPr>
        <w:ind w:firstLine="482"/>
        <w:jc w:val="left"/>
        <w:spacing w:line="480" w:lineRule="exact"/>
        <w:widowControl/>
        <w:rPr>
          <w:rFonts w:ascii="宋体" w:hAnsi="宋体" w:cs="宋体"/>
          <w:b/>
          <w:sz w:val="24"/>
        </w:rPr>
      </w:pPr>
      <w:r/>
      <w:bookmarkStart w:id="15" w:name="_Hlk153783081"/>
      <w:r>
        <w:rPr>
          <w:rFonts w:ascii="宋体" w:hAnsi="宋体" w:cs="Arial"/>
          <w:b/>
          <w:sz w:val="24"/>
        </w:rPr>
        <w:t xml:space="preserve">2</w:t>
      </w:r>
      <w:r>
        <w:rPr>
          <w:rFonts w:hint="eastAsia" w:ascii="宋体" w:hAnsi="宋体" w:cs="Arial"/>
          <w:b/>
          <w:sz w:val="24"/>
        </w:rPr>
        <w:t xml:space="preserve">3</w:t>
      </w:r>
      <w:r>
        <w:rPr>
          <w:rFonts w:ascii="宋体" w:hAnsi="宋体" w:cs="Arial"/>
          <w:b/>
          <w:sz w:val="24"/>
        </w:rPr>
        <w:t xml:space="preserve">. </w:t>
      </w:r>
      <w:r>
        <w:rPr>
          <w:rFonts w:hint="eastAsia" w:ascii="宋体" w:hAnsi="宋体" w:cs="宋体"/>
          <w:b/>
          <w:sz w:val="24"/>
        </w:rPr>
        <w:t xml:space="preserve">投标人有下列行为之一造成招标人重新招标的，招标人重新招标时可以拒绝其参加投标：</w:t>
      </w:r>
      <w:r/>
    </w:p>
    <w:p>
      <w:pPr>
        <w:ind w:firstLine="482"/>
        <w:spacing w:before="50" w:line="46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1）无故放弃中标；</w:t>
      </w:r>
      <w:r/>
    </w:p>
    <w:p>
      <w:pPr>
        <w:ind w:firstLine="482"/>
        <w:spacing w:before="50" w:line="46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2）串通投标；</w:t>
      </w:r>
      <w:r/>
    </w:p>
    <w:p>
      <w:pPr>
        <w:ind w:firstLine="482"/>
        <w:spacing w:before="50" w:line="46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3）存在弄虚作假行为；</w:t>
      </w:r>
      <w:r/>
    </w:p>
    <w:p>
      <w:pPr>
        <w:ind w:firstLine="482"/>
        <w:spacing w:before="50" w:line="46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4）以可能影响履约的异常低价参加投标；</w:t>
      </w:r>
      <w:r/>
    </w:p>
    <w:p>
      <w:pPr>
        <w:ind w:firstLine="482"/>
        <w:spacing w:before="50" w:line="46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5）其他违反法律、法规的行为。</w:t>
      </w:r>
      <w:r/>
    </w:p>
    <w:p>
      <w:pPr>
        <w:ind w:firstLine="482"/>
        <w:spacing w:before="50" w:line="460" w:lineRule="exact"/>
        <w:rPr>
          <w:rFonts w:ascii="宋体" w:hAnsi="宋体" w:cs="宋体"/>
          <w:b/>
          <w:sz w:val="24"/>
        </w:rPr>
      </w:pPr>
      <w:r>
        <w:rPr>
          <w:rFonts w:hint="eastAsia" w:ascii="宋体" w:hAnsi="宋体" w:cs="宋体"/>
          <w:b/>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5"/>
      <w:r/>
      <w:r/>
    </w:p>
    <w:p>
      <w:pPr>
        <w:ind w:firstLine="482"/>
        <w:spacing w:before="50" w:line="460" w:lineRule="exact"/>
        <w:rPr>
          <w:rFonts w:ascii="宋体" w:hAnsi="宋体" w:cs="宋体"/>
          <w:sz w:val="24"/>
        </w:rPr>
      </w:pPr>
      <w:r>
        <w:rPr>
          <w:rFonts w:hint="eastAsia" w:ascii="宋体" w:hAnsi="宋体" w:cs="宋体"/>
          <w:b/>
          <w:bCs/>
          <w:sz w:val="24"/>
        </w:rPr>
        <w:t xml:space="preserve">24</w:t>
      </w:r>
      <w:r>
        <w:rPr>
          <w:rFonts w:ascii="宋体" w:hAnsi="宋体" w:cs="宋体"/>
          <w:b/>
          <w:bCs/>
          <w:sz w:val="24"/>
        </w:rPr>
        <w:t xml:space="preserve">.</w:t>
      </w:r>
      <w:r>
        <w:rPr>
          <w:rFonts w:hint="eastAsia" w:ascii="宋体" w:hAnsi="宋体" w:cs="宋体"/>
          <w:b/>
          <w:bCs/>
          <w:sz w:val="24"/>
        </w:rPr>
        <w:t xml:space="preserve"> 电子招标投标交易平台</w:t>
      </w:r>
      <w:r/>
    </w:p>
    <w:p>
      <w:pPr>
        <w:ind w:firstLine="482"/>
        <w:spacing w:before="50" w:line="460" w:lineRule="exact"/>
        <w:rPr>
          <w:rFonts w:ascii="宋体" w:hAnsi="宋体" w:cs="宋体"/>
          <w:sz w:val="24"/>
        </w:rPr>
      </w:pPr>
      <w:r>
        <w:rPr>
          <w:rFonts w:hint="eastAsia" w:ascii="宋体" w:hAnsi="宋体" w:cs="宋体"/>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2"/>
        <w:spacing w:line="460" w:lineRule="exact"/>
        <w:rPr>
          <w:rFonts w:ascii="宋体" w:hAnsi="宋体"/>
          <w:b/>
          <w:sz w:val="24"/>
        </w:rPr>
      </w:pPr>
      <w:r>
        <w:rPr>
          <w:rFonts w:hint="eastAsia" w:ascii="宋体" w:hAnsi="宋体"/>
          <w:b/>
          <w:sz w:val="24"/>
        </w:rPr>
        <w:t xml:space="preserve">25.政府采购履约资金扶持政策</w:t>
      </w:r>
      <w:r/>
    </w:p>
    <w:p>
      <w:pPr>
        <w:ind w:firstLine="482"/>
        <w:spacing w:line="460" w:lineRule="exact"/>
        <w:rPr>
          <w:rFonts w:ascii="宋体" w:hAnsi="宋体"/>
          <w:b/>
          <w:sz w:val="24"/>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3"/>
        <w:jc w:val="center"/>
        <w:spacing w:line="480" w:lineRule="exact"/>
        <w:rPr>
          <w:rFonts w:hAnsi="宋体" w:cs="宋体"/>
          <w:b/>
          <w:sz w:val="32"/>
          <w:szCs w:val="32"/>
        </w:rPr>
        <w:outlineLvl w:val="0"/>
      </w:pPr>
      <w:r>
        <w:rPr>
          <w:rFonts w:hint="eastAsia" w:hAnsi="宋体" w:cs="宋体"/>
          <w:b/>
          <w:sz w:val="32"/>
          <w:szCs w:val="32"/>
        </w:rPr>
        <w:t xml:space="preserve">第三章  招标内容及要求</w:t>
      </w:r>
      <w:bookmarkEnd w:id="13"/>
      <w:r/>
      <w:bookmarkEnd w:id="14"/>
      <w:r/>
      <w:r/>
    </w:p>
    <w:p>
      <w:pPr>
        <w:ind w:firstLine="482"/>
        <w:jc w:val="left"/>
        <w:spacing w:line="460" w:lineRule="exac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一、项目概况</w:t>
      </w:r>
      <w:r/>
    </w:p>
    <w:p>
      <w:pPr>
        <w:ind w:firstLine="480"/>
        <w:jc w:val="left"/>
        <w:spacing w:line="430" w:lineRule="exact"/>
        <w:widowControl/>
        <w:rPr>
          <w:rFonts w:ascii="宋体" w:hAnsi="宋体" w:cs="Arial"/>
          <w:bCs/>
          <w:sz w:val="24"/>
          <w:szCs w:val="24"/>
        </w:rPr>
      </w:pPr>
      <w:r>
        <w:rPr>
          <w:rFonts w:hint="eastAsia" w:ascii="宋体" w:hAnsi="宋体" w:cs="Arial"/>
          <w:bCs/>
          <w:sz w:val="24"/>
          <w:szCs w:val="24"/>
        </w:rPr>
        <w:t xml:space="preserve">项目编号：JSZC-320925-CTGL-G2024-0024</w:t>
      </w:r>
      <w:r/>
    </w:p>
    <w:p>
      <w:pPr>
        <w:ind w:firstLine="480"/>
        <w:jc w:val="left"/>
        <w:spacing w:line="430" w:lineRule="exact"/>
        <w:widowControl/>
        <w:rPr>
          <w:rFonts w:ascii="宋体" w:hAnsi="宋体" w:cs="Arial"/>
          <w:bCs/>
          <w:sz w:val="24"/>
          <w:szCs w:val="24"/>
        </w:rPr>
      </w:pPr>
      <w:r>
        <w:rPr>
          <w:rFonts w:hint="eastAsia" w:ascii="宋体" w:hAnsi="宋体" w:cs="Arial"/>
          <w:bCs/>
          <w:sz w:val="24"/>
          <w:szCs w:val="24"/>
        </w:rPr>
        <w:t xml:space="preserve">项目名称：</w:t>
      </w:r>
      <w:r>
        <w:rPr>
          <w:rFonts w:hint="eastAsia" w:ascii="宋体" w:hAnsi="宋体" w:cs="Arial"/>
          <w:bCs/>
          <w:spacing w:val="-4"/>
          <w:sz w:val="24"/>
          <w:szCs w:val="24"/>
        </w:rPr>
        <w:t xml:space="preserve">建湖县自然资源和规划局2024年森林草原湿地沙化普查服务项目</w:t>
      </w:r>
      <w:r/>
    </w:p>
    <w:p>
      <w:pPr>
        <w:ind w:firstLine="480"/>
        <w:jc w:val="left"/>
        <w:spacing w:line="430" w:lineRule="exact"/>
        <w:widowControl/>
        <w:rPr>
          <w:rFonts w:ascii="宋体" w:hAnsi="宋体" w:cs="Arial"/>
          <w:bCs/>
          <w:sz w:val="24"/>
          <w:szCs w:val="24"/>
        </w:rPr>
      </w:pPr>
      <w:r>
        <w:rPr>
          <w:rFonts w:hint="eastAsia" w:ascii="宋体" w:hAnsi="宋体" w:cs="Arial"/>
          <w:bCs/>
          <w:sz w:val="24"/>
          <w:szCs w:val="24"/>
        </w:rPr>
        <w:t xml:space="preserve">预算金额：本项目预算金额为70万元，高于采购预算的作无效标论处。</w:t>
      </w:r>
      <w:r/>
    </w:p>
    <w:p>
      <w:pPr>
        <w:ind w:firstLine="480"/>
        <w:jc w:val="left"/>
        <w:spacing w:line="430" w:lineRule="exact"/>
        <w:widowControl/>
        <w:rPr>
          <w:rFonts w:ascii="宋体" w:hAnsi="宋体" w:cs="Arial"/>
          <w:bCs/>
          <w:sz w:val="24"/>
          <w:szCs w:val="24"/>
        </w:rPr>
      </w:pPr>
      <w:r>
        <w:rPr>
          <w:rFonts w:hint="eastAsia" w:ascii="宋体" w:hAnsi="宋体" w:cs="宋体"/>
          <w:bCs/>
          <w:color w:val="000000"/>
          <w:sz w:val="24"/>
        </w:rPr>
        <w:t xml:space="preserve">最高限价（如有）:/</w:t>
      </w:r>
      <w:r/>
    </w:p>
    <w:p>
      <w:pPr>
        <w:ind w:firstLine="480"/>
        <w:spacing w:line="430" w:lineRule="exact"/>
        <w:rPr>
          <w:rFonts w:ascii="宋体" w:hAnsi="宋体" w:cs="Arial"/>
          <w:bCs/>
          <w:spacing w:val="-4"/>
          <w:sz w:val="24"/>
          <w:szCs w:val="24"/>
        </w:rPr>
      </w:pPr>
      <w:r>
        <w:rPr>
          <w:rFonts w:hint="eastAsia" w:ascii="宋体" w:hAnsi="宋体" w:cs="Arial"/>
          <w:bCs/>
          <w:sz w:val="24"/>
          <w:szCs w:val="24"/>
        </w:rPr>
        <w:t xml:space="preserve">采购需求：</w:t>
      </w:r>
      <w:r>
        <w:rPr>
          <w:rFonts w:hint="eastAsia" w:ascii="宋体" w:hAnsi="宋体" w:cs="Arial"/>
          <w:bCs/>
          <w:spacing w:val="-4"/>
          <w:sz w:val="24"/>
          <w:szCs w:val="24"/>
        </w:rPr>
        <w:t xml:space="preserve">根据省林业局办公室《关于开展全省森林草地湿</w:t>
      </w:r>
      <w:r>
        <w:rPr>
          <w:rFonts w:hint="eastAsia" w:ascii="宋体" w:hAnsi="宋体" w:cs="Arial"/>
          <w:bCs/>
          <w:spacing w:val="-4"/>
          <w:sz w:val="24"/>
          <w:szCs w:val="24"/>
        </w:rPr>
        <w:t xml:space="preserve">地沙化普查工作的通知》（苏自然资函[2024]540号），目前全县一期已下发不一致图斑44225个，其中均为林地2438个，变更林地5788个，变更非林35999个，不一致自增图斑数量待定；对国家和省下发以及我县收集发现的2024年森林、草地、湿地、沙化变化图斑开展监测，采取遥感监测，对森林资源定期调查成果进行优化更新，查清草地图斑各项因子尤其是实际管理利用情况，全面摸清湿地资源数量、质量、结构等状况以及沙化土地的类型、面积、程度、分布、治理状况，提交相关成果报告（包括数据库、实地举证成果、图件、报告等）。</w:t>
      </w:r>
      <w:r/>
    </w:p>
    <w:p>
      <w:pPr>
        <w:ind w:firstLine="464"/>
        <w:spacing w:line="430" w:lineRule="exact"/>
        <w:rPr>
          <w:rFonts w:ascii="宋体" w:hAnsi="宋体" w:cs="Arial"/>
          <w:bCs/>
          <w:spacing w:val="-4"/>
          <w:sz w:val="24"/>
          <w:szCs w:val="24"/>
        </w:rPr>
      </w:pPr>
      <w:r>
        <w:rPr>
          <w:rFonts w:hint="eastAsia" w:ascii="宋体" w:hAnsi="宋体" w:cs="Arial"/>
          <w:bCs/>
          <w:spacing w:val="-4"/>
          <w:sz w:val="24"/>
          <w:szCs w:val="24"/>
        </w:rPr>
        <w:t xml:space="preserve">合同履行期限：在上级规定时间内完成图斑区划调查，2025年4月底前提交数据库、实地举证成果、图件、报告等。</w:t>
      </w:r>
      <w:r/>
    </w:p>
    <w:p>
      <w:pPr>
        <w:ind w:firstLine="482"/>
        <w:jc w:val="left"/>
        <w:spacing w:line="460" w:lineRule="exact"/>
        <w:widowControl/>
        <w:rPr>
          <w:rFonts w:cs="宋体" w:asciiTheme="minorEastAsia" w:hAnsiTheme="minorEastAsia" w:eastAsiaTheme="minorEastAsia"/>
          <w:bCs/>
          <w:sz w:val="24"/>
          <w:szCs w:val="24"/>
        </w:rPr>
      </w:pPr>
      <w:r>
        <w:rPr>
          <w:rFonts w:hint="eastAsia" w:ascii="宋体" w:hAnsi="宋体" w:cs="Arial"/>
          <w:bCs/>
          <w:spacing w:val="-4"/>
          <w:sz w:val="24"/>
          <w:szCs w:val="24"/>
        </w:rPr>
        <w:t xml:space="preserve">本项目（是/否）接受联合体投标：是。</w:t>
      </w:r>
      <w:r/>
    </w:p>
    <w:p>
      <w:pPr>
        <w:ind w:firstLine="482"/>
        <w:jc w:val="left"/>
        <w:spacing w:line="460" w:lineRule="exact"/>
        <w:widowControl/>
        <w:rPr>
          <w:rFonts w:ascii="宋体" w:hAnsi="宋体" w:cs="Arial"/>
          <w:b/>
          <w:bCs/>
          <w:sz w:val="24"/>
        </w:rPr>
      </w:pPr>
      <w:r>
        <w:rPr>
          <w:rFonts w:hint="eastAsia" w:ascii="宋体" w:hAnsi="宋体" w:cs="Arial"/>
          <w:b/>
          <w:bCs/>
          <w:sz w:val="24"/>
        </w:rPr>
        <w:t xml:space="preserve">二、</w:t>
      </w:r>
      <w:bookmarkStart w:id="16" w:name="_Toc476580814"/>
      <w:r/>
      <w:bookmarkStart w:id="17" w:name="_Toc351732241"/>
      <w:r>
        <w:rPr>
          <w:rFonts w:hint="eastAsia" w:ascii="宋体" w:hAnsi="宋体" w:cs="Arial"/>
          <w:b/>
          <w:bCs/>
          <w:sz w:val="24"/>
        </w:rPr>
        <w:t xml:space="preserve">项目服务内容及要求</w:t>
      </w:r>
      <w:bookmarkEnd w:id="16"/>
      <w:r/>
      <w:bookmarkEnd w:id="17"/>
      <w:r/>
      <w:r/>
    </w:p>
    <w:p>
      <w:pPr>
        <w:pStyle w:val="745"/>
        <w:ind w:firstLine="482"/>
        <w:jc w:val="both"/>
        <w:spacing w:beforeAutospacing="0" w:afterAutospacing="0" w:line="440" w:lineRule="exact"/>
        <w:rPr>
          <w:rFonts w:ascii="宋体" w:hAnsi="宋体" w:cs="宋体"/>
          <w:b/>
          <w:bCs/>
        </w:rPr>
      </w:pPr>
      <w:r>
        <w:rPr>
          <w:rFonts w:hint="eastAsia" w:ascii="宋体" w:hAnsi="宋体" w:cs="宋体"/>
          <w:b/>
          <w:bCs/>
        </w:rPr>
        <w:t xml:space="preserve">1.项目介绍</w:t>
      </w:r>
      <w:r/>
    </w:p>
    <w:p>
      <w:pPr>
        <w:pStyle w:val="745"/>
        <w:ind w:firstLine="482"/>
        <w:jc w:val="both"/>
        <w:spacing w:beforeAutospacing="0" w:afterAutospacing="0" w:line="440" w:lineRule="exact"/>
        <w:rPr>
          <w:rFonts w:ascii="宋体" w:hAnsi="宋体" w:cs="宋体"/>
        </w:rPr>
      </w:pPr>
      <w:r>
        <w:rPr>
          <w:rFonts w:ascii="宋体" w:hAnsi="宋体"/>
        </w:rPr>
        <w:t xml:space="preserve">2024年4月，自然资源部和国家林草局下发《关于开展全国森林草原湿地荒漠化普查工作的通知》（自然资发〔2024〕78号），为全面贯彻党的二十大精神，深入贯彻习近平生态文明思想开展森林草原湿地荒漠化普查工作，全面解决林草湿调查监测植被覆盖类型与国土调查二级地类不一致问题，查清全省范围内森林、草地、湿地资源的数量、质量、结构及其管理等情况，沙化状况、沙化土地治理情况。</w:t>
      </w:r>
      <w:r>
        <w:rPr>
          <w:rFonts w:hint="eastAsia" w:ascii="宋体" w:hAnsi="宋体"/>
        </w:rPr>
        <w:t xml:space="preserve">目前全县一期已下发不一致图斑</w:t>
      </w:r>
      <w:r>
        <w:rPr>
          <w:rFonts w:ascii="宋体" w:hAnsi="宋体"/>
        </w:rPr>
        <w:t xml:space="preserve">44225个，其中均为林地2438个，变更林地5788个，变更非林35999个，不一致自增图斑数量待定</w:t>
      </w:r>
      <w:r>
        <w:rPr>
          <w:rFonts w:hint="eastAsia" w:ascii="宋体" w:hAnsi="宋体"/>
        </w:rPr>
        <w:t xml:space="preserve">；</w:t>
      </w:r>
      <w:r>
        <w:rPr>
          <w:rFonts w:ascii="宋体" w:hAnsi="宋体"/>
        </w:rPr>
        <w:t xml:space="preserve">对国家和省下发以及各地收集发现的2024年森林、草地、湿地、沙化变化图斑开展监测，采取遥感监测，对全省森林资源定期调查成果进行优化更新，查清草地图斑各项因子尤其是实际管理利用情况，全面摸清湿地资源数量、质量、结构等状况以及沙化土地的类型、面积、程度、分布、治理状况</w:t>
      </w:r>
      <w:r>
        <w:rPr>
          <w:rFonts w:hint="eastAsia" w:ascii="宋体" w:hAnsi="宋体" w:cs="宋体"/>
        </w:rPr>
        <w:t xml:space="preserve">。</w:t>
      </w:r>
      <w:r/>
    </w:p>
    <w:p>
      <w:pPr>
        <w:pStyle w:val="745"/>
        <w:ind w:firstLine="482"/>
        <w:jc w:val="both"/>
        <w:spacing w:beforeAutospacing="0" w:afterAutospacing="0" w:line="440" w:lineRule="exact"/>
        <w:rPr>
          <w:rFonts w:ascii="宋体" w:hAnsi="宋体" w:cs="宋体"/>
        </w:rPr>
      </w:pPr>
      <w:r>
        <w:rPr>
          <w:rFonts w:hint="eastAsia" w:ascii="宋体" w:hAnsi="宋体" w:cs="宋体"/>
          <w:b/>
          <w:bCs/>
        </w:rPr>
        <w:t xml:space="preserve">2.质量要求：</w:t>
      </w:r>
      <w:r>
        <w:rPr>
          <w:rFonts w:hint="eastAsia" w:ascii="宋体" w:hAnsi="宋体" w:cs="宋体"/>
        </w:rPr>
        <w:t xml:space="preserve">符合国家相关标准，技术标准，地方标准或者其他标准、规范予以验收。</w:t>
      </w:r>
      <w:r/>
    </w:p>
    <w:p>
      <w:pPr>
        <w:pStyle w:val="937"/>
        <w:contextualSpacing/>
        <w:spacing w:line="440" w:lineRule="exact"/>
        <w:rPr>
          <w:rFonts w:ascii="宋体" w:hAnsi="宋体" w:eastAsia="宋体" w:cs="宋体"/>
          <w:b/>
          <w:bCs/>
          <w:sz w:val="24"/>
          <w:szCs w:val="24"/>
        </w:rPr>
      </w:pPr>
      <w:r>
        <w:rPr>
          <w:rFonts w:hint="eastAsia" w:ascii="宋体" w:hAnsi="宋体" w:eastAsia="宋体" w:cs="宋体"/>
          <w:b/>
          <w:bCs/>
          <w:sz w:val="24"/>
          <w:szCs w:val="24"/>
        </w:rPr>
        <w:t xml:space="preserve">3.服务内容及技术要求</w:t>
      </w:r>
      <w:r/>
    </w:p>
    <w:p>
      <w:pPr>
        <w:ind w:firstLine="482"/>
        <w:spacing w:line="440" w:lineRule="exact"/>
        <w:rPr>
          <w:rFonts w:ascii="宋体" w:hAnsi="宋体"/>
          <w:sz w:val="24"/>
        </w:rPr>
      </w:pPr>
      <w:r>
        <w:rPr>
          <w:rFonts w:hint="eastAsia" w:ascii="宋体" w:hAnsi="宋体" w:cs="宋体"/>
          <w:sz w:val="24"/>
        </w:rPr>
        <w:t xml:space="preserve">3.1</w:t>
      </w:r>
      <w:r>
        <w:rPr>
          <w:rFonts w:ascii="宋体" w:hAnsi="宋体"/>
          <w:sz w:val="24"/>
        </w:rPr>
        <w:t xml:space="preserve">开展地类对接</w:t>
      </w:r>
      <w:r/>
    </w:p>
    <w:p>
      <w:pPr>
        <w:ind w:firstLine="482"/>
        <w:spacing w:line="440" w:lineRule="exact"/>
        <w:rPr>
          <w:rFonts w:ascii="宋体" w:hAnsi="宋体"/>
          <w:sz w:val="24"/>
        </w:rPr>
      </w:pPr>
      <w:r>
        <w:rPr>
          <w:rFonts w:ascii="宋体" w:hAnsi="宋体"/>
          <w:sz w:val="24"/>
        </w:rPr>
        <w:t xml:space="preserve">对于国家下发的预判图斑和各地在区划调查、国</w:t>
      </w:r>
      <w:r>
        <w:rPr>
          <w:rFonts w:ascii="宋体" w:hAnsi="宋体"/>
          <w:sz w:val="24"/>
        </w:rPr>
        <w:t xml:space="preserve">土变更、图斑监测等工作中自主发现的新增不一致图斑，县级自然资源主管部门和林业主管部门依据《国土空间调查、规划、用途管制用地用海分类指南》的统一标准，按照国土调查以实地现状认定地类原则，充分参考全省森林资源定期调查等近期林业专项调查监测成果，按照“即发现、即核实”要求，对以上图斑逐一进行内业核实确认，对内业确认不准或双方认定不一致的进行实地举证，原则上须在市级及以下层面达成一致，经充分沟通核实仍不能达成一致的，由设区市两部门共同上报省自然资源厅和省林业局研究确定，须一并书面提交达不成共识的原由及相关证明材料。</w:t>
      </w:r>
      <w:r/>
    </w:p>
    <w:p>
      <w:pPr>
        <w:ind w:firstLine="482"/>
        <w:spacing w:line="440" w:lineRule="exact"/>
        <w:rPr>
          <w:rFonts w:ascii="宋体" w:hAnsi="宋体"/>
          <w:sz w:val="24"/>
        </w:rPr>
      </w:pPr>
      <w:r>
        <w:rPr>
          <w:rFonts w:ascii="宋体" w:hAnsi="宋体"/>
          <w:sz w:val="24"/>
        </w:rPr>
        <w:t xml:space="preserve">地类核实确认结果通过“国土调查云”逐级提交检查，将通过国家级核查的双方共同认定结果及时纳入2024 年度国土变更调查“一上”成果，并及时更新至图斑区划调查工作中。对普查及后续年度变更、年度监测中新发现的地类、植被覆盖类型变化要共同核实认定，及时纳入年度国土变更调查和监测成果，确保现势性、一致性。</w:t>
      </w:r>
      <w:r/>
    </w:p>
    <w:p>
      <w:pPr>
        <w:ind w:firstLine="482"/>
        <w:spacing w:line="440" w:lineRule="exact"/>
        <w:rPr>
          <w:rFonts w:ascii="宋体" w:hAnsi="宋体"/>
          <w:sz w:val="24"/>
        </w:rPr>
      </w:pPr>
      <w:r>
        <w:rPr>
          <w:rFonts w:hint="eastAsia" w:ascii="宋体" w:hAnsi="宋体"/>
          <w:sz w:val="24"/>
        </w:rPr>
        <w:t xml:space="preserve">3.2</w:t>
      </w:r>
      <w:r>
        <w:rPr>
          <w:rFonts w:ascii="宋体" w:hAnsi="宋体"/>
          <w:sz w:val="24"/>
        </w:rPr>
        <w:t xml:space="preserve">图斑监测</w:t>
      </w:r>
      <w:r/>
    </w:p>
    <w:p>
      <w:pPr>
        <w:ind w:firstLine="482"/>
        <w:spacing w:line="440" w:lineRule="exact"/>
        <w:rPr>
          <w:rFonts w:ascii="宋体" w:hAnsi="宋体"/>
        </w:rPr>
      </w:pPr>
      <w:r/>
      <w:bookmarkStart w:id="18" w:name="_Hlk179966318"/>
      <w:r>
        <w:rPr>
          <w:rFonts w:ascii="宋体" w:hAnsi="宋体"/>
          <w:sz w:val="24"/>
        </w:rPr>
        <w:t xml:space="preserve">对国家和省下发以及各地收集发现的2024年森林、草地、湿地、沙化变化图斑采取遥感监测、样地调查、档案更新、补充调查、现地核实等多种方法开展监测</w:t>
      </w:r>
      <w:bookmarkEnd w:id="18"/>
      <w:r>
        <w:rPr>
          <w:rFonts w:ascii="宋体" w:hAnsi="宋体"/>
          <w:sz w:val="24"/>
        </w:rPr>
        <w:t xml:space="preserve">。</w:t>
      </w:r>
      <w:r/>
    </w:p>
    <w:p>
      <w:pPr>
        <w:ind w:firstLine="482"/>
        <w:spacing w:line="440" w:lineRule="exact"/>
        <w:rPr>
          <w:rFonts w:ascii="宋体" w:hAnsi="宋体"/>
          <w:sz w:val="24"/>
        </w:rPr>
      </w:pPr>
      <w:r>
        <w:rPr>
          <w:rFonts w:hint="eastAsia" w:ascii="宋体" w:hAnsi="宋体" w:cs="宋体"/>
          <w:sz w:val="24"/>
        </w:rPr>
        <w:t xml:space="preserve">3.3</w:t>
      </w:r>
      <w:r>
        <w:rPr>
          <w:rFonts w:ascii="宋体" w:hAnsi="宋体"/>
          <w:sz w:val="24"/>
        </w:rPr>
        <w:t xml:space="preserve">区划调查</w:t>
      </w:r>
      <w:r/>
    </w:p>
    <w:p>
      <w:pPr>
        <w:ind w:firstLine="482"/>
        <w:spacing w:line="440" w:lineRule="exact"/>
        <w:rPr>
          <w:rFonts w:ascii="宋体" w:hAnsi="宋体" w:cs="宋体"/>
          <w:sz w:val="24"/>
        </w:rPr>
      </w:pPr>
      <w:r>
        <w:rPr>
          <w:rFonts w:hint="eastAsia" w:ascii="宋体" w:hAnsi="宋体" w:cs="宋体"/>
          <w:sz w:val="24"/>
        </w:rPr>
        <w:t xml:space="preserve">以最新年度国土变更调查成果为基础，基于数字正射影像，参考有关调查成果，开展图斑区划调查，可结合经营管理需要，对二级地类图斑内细碎散乱林地</w:t>
      </w:r>
      <w:r>
        <w:rPr>
          <w:rFonts w:hint="eastAsia" w:ascii="宋体" w:hAnsi="宋体" w:cs="宋体"/>
          <w:sz w:val="24"/>
        </w:rPr>
        <w:t xml:space="preserve">小班进行调整优化，但不得突破国土地类图斑边界，并对国家和省下发以及地方收集发现的2024年森林、草地、湿地、沙化变化图斑开展监测，采取遥感监测、样地调查、档案更新、补充调查、现地核实等多种方法，对森林资源定期调查成果进行优化更新，查清草地图斑各项因子尤其是实际管理利用情况，全面摸清湿地资源数量、质量、结构等状况以及沙化土地的类型、面积、程度、分布、治理状况。以统一地类对接完成后的年度国土变更调查成果中的二级地类图斑为基础，开展造林绿化适宜空间评估，调查并标记可造林绿化的图斑，构建国土造林绿化空间基础数据库。</w:t>
      </w:r>
      <w:r/>
    </w:p>
    <w:p>
      <w:pPr>
        <w:ind w:firstLine="482"/>
        <w:spacing w:line="440" w:lineRule="exact"/>
        <w:rPr>
          <w:rFonts w:ascii="宋体" w:hAnsi="宋体"/>
          <w:sz w:val="24"/>
        </w:rPr>
      </w:pPr>
      <w:r>
        <w:rPr>
          <w:rFonts w:hint="eastAsia" w:ascii="宋体" w:hAnsi="宋体"/>
          <w:sz w:val="24"/>
        </w:rPr>
        <w:t xml:space="preserve">3.4</w:t>
      </w:r>
      <w:bookmarkStart w:id="19" w:name="_Hlk179966631"/>
      <w:r>
        <w:rPr>
          <w:rFonts w:ascii="宋体" w:hAnsi="宋体"/>
          <w:sz w:val="24"/>
        </w:rPr>
        <w:t xml:space="preserve">汇总建库分析</w:t>
      </w:r>
      <w:bookmarkEnd w:id="19"/>
      <w:r/>
      <w:r/>
    </w:p>
    <w:p>
      <w:pPr>
        <w:ind w:firstLine="482"/>
        <w:spacing w:line="440" w:lineRule="exact"/>
        <w:rPr>
          <w:rFonts w:ascii="宋体" w:hAnsi="宋体"/>
          <w:sz w:val="24"/>
        </w:rPr>
      </w:pPr>
      <w:r>
        <w:rPr>
          <w:rFonts w:ascii="宋体" w:hAnsi="宋体"/>
          <w:sz w:val="24"/>
        </w:rPr>
        <w:t xml:space="preserve">各地</w:t>
      </w:r>
      <w:bookmarkStart w:id="20" w:name="_Hlk179966646"/>
      <w:r>
        <w:rPr>
          <w:rFonts w:ascii="宋体" w:hAnsi="宋体"/>
          <w:sz w:val="24"/>
        </w:rPr>
        <w:t xml:space="preserve">按照统一的数据库标准和建库规范</w:t>
      </w:r>
      <w:bookmarkEnd w:id="20"/>
      <w:r>
        <w:rPr>
          <w:rFonts w:ascii="宋体" w:hAnsi="宋体"/>
          <w:sz w:val="24"/>
        </w:rPr>
        <w:t xml:space="preserve">，</w:t>
      </w:r>
      <w:bookmarkStart w:id="21" w:name="_Hlk179966668"/>
      <w:r>
        <w:rPr>
          <w:rFonts w:ascii="宋体" w:hAnsi="宋体"/>
          <w:sz w:val="24"/>
        </w:rPr>
        <w:t xml:space="preserve">形成森林、草地、湿地、沙化普查数据库并逐级汇交上报</w:t>
      </w:r>
      <w:bookmarkEnd w:id="21"/>
      <w:r>
        <w:rPr>
          <w:rFonts w:ascii="宋体" w:hAnsi="宋体"/>
          <w:sz w:val="24"/>
        </w:rPr>
        <w:t xml:space="preserve">。基于普查数据库，汇集和处理调查数据，获取森林、湿地数量质量、保护管理、生态状况等和草地数量、分布、管理及沙化有关数据，产出全县的森林面积、湿地面积、森林覆盖率等指标数据，编制普查报告，制作专题图件，形成国土绿化空间基础数据。</w:t>
      </w:r>
      <w:r/>
    </w:p>
    <w:p>
      <w:pPr>
        <w:ind w:firstLine="482"/>
        <w:spacing w:line="440" w:lineRule="exact"/>
        <w:rPr>
          <w:rFonts w:ascii="宋体" w:hAnsi="宋体"/>
          <w:sz w:val="24"/>
        </w:rPr>
      </w:pPr>
      <w:r>
        <w:rPr>
          <w:rFonts w:hint="eastAsia" w:ascii="宋体" w:hAnsi="宋体" w:cs="宋体"/>
          <w:sz w:val="24"/>
        </w:rPr>
        <w:t xml:space="preserve">3.5</w:t>
      </w:r>
      <w:r>
        <w:rPr>
          <w:rFonts w:ascii="宋体" w:hAnsi="宋体"/>
          <w:sz w:val="24"/>
        </w:rPr>
        <w:t xml:space="preserve">上级林草主管部门部署的与此次森林草地湿地沙化普查工作相关联的其他工作。</w:t>
      </w:r>
      <w:r/>
    </w:p>
    <w:p>
      <w:pPr>
        <w:ind w:firstLine="482"/>
        <w:spacing w:line="440" w:lineRule="exact"/>
        <w:rPr>
          <w:rFonts w:ascii="宋体" w:hAnsi="宋体"/>
          <w:sz w:val="24"/>
        </w:rPr>
      </w:pPr>
      <w:r>
        <w:rPr>
          <w:rFonts w:hint="eastAsia" w:ascii="宋体" w:hAnsi="宋体"/>
          <w:sz w:val="24"/>
        </w:rPr>
        <w:t xml:space="preserve">3.6成果要求</w:t>
      </w:r>
      <w:r/>
    </w:p>
    <w:p>
      <w:pPr>
        <w:ind w:firstLine="482"/>
        <w:spacing w:line="440" w:lineRule="exact"/>
        <w:rPr>
          <w:rFonts w:ascii="宋体" w:hAnsi="宋体" w:cs="宋体"/>
          <w:sz w:val="24"/>
        </w:rPr>
      </w:pPr>
      <w:r>
        <w:rPr>
          <w:rFonts w:hint="eastAsia" w:ascii="宋体" w:hAnsi="宋体" w:cs="宋体"/>
          <w:sz w:val="24"/>
        </w:rPr>
        <w:t xml:space="preserve">主要成果类型包括数据库成果、成果报告、图件成果和表格成果等上级林草部门所要求提供的资料。</w:t>
      </w:r>
      <w:r/>
    </w:p>
    <w:p>
      <w:pPr>
        <w:ind w:firstLine="482"/>
        <w:spacing w:line="440" w:lineRule="exact"/>
        <w:rPr>
          <w:rFonts w:ascii="宋体" w:hAnsi="宋体" w:cs="宋体"/>
          <w:sz w:val="24"/>
        </w:rPr>
      </w:pPr>
      <w:r>
        <w:rPr>
          <w:rFonts w:hint="eastAsia" w:ascii="宋体" w:hAnsi="宋体" w:cs="宋体"/>
          <w:sz w:val="24"/>
        </w:rPr>
        <w:t xml:space="preserve">3.7验收标准</w:t>
      </w:r>
      <w:r/>
    </w:p>
    <w:p>
      <w:pPr>
        <w:ind w:firstLine="482"/>
        <w:spacing w:line="440" w:lineRule="exact"/>
        <w:rPr>
          <w:rFonts w:ascii="宋体" w:hAnsi="宋体" w:cs="宋体"/>
          <w:sz w:val="24"/>
        </w:rPr>
      </w:pPr>
      <w:r>
        <w:rPr>
          <w:rFonts w:hint="eastAsia" w:ascii="宋体" w:hAnsi="宋体" w:cs="宋体"/>
          <w:sz w:val="24"/>
        </w:rPr>
        <w:t xml:space="preserve">①按照采购标的需执行的国家相关标准，技术标准，地方标准或者其他标准、规范予以验收。</w:t>
      </w:r>
      <w:r/>
    </w:p>
    <w:p>
      <w:pPr>
        <w:ind w:firstLine="482"/>
        <w:spacing w:line="440" w:lineRule="exact"/>
        <w:rPr>
          <w:rFonts w:ascii="宋体" w:hAnsi="宋体" w:cs="宋体"/>
          <w:sz w:val="24"/>
        </w:rPr>
      </w:pPr>
      <w:r>
        <w:rPr>
          <w:rFonts w:hint="eastAsia" w:ascii="宋体" w:hAnsi="宋体" w:cs="宋体"/>
          <w:sz w:val="24"/>
        </w:rPr>
        <w:t xml:space="preserve">②采购单位根据政府采购履约验收相关规定组织验收，经采购单位验收合格后，需填写政府采购验收回执。</w:t>
      </w:r>
      <w:r/>
    </w:p>
    <w:p>
      <w:pPr>
        <w:ind w:firstLine="482"/>
        <w:spacing w:line="440" w:lineRule="exact"/>
        <w:rPr>
          <w:rFonts w:ascii="宋体" w:hAnsi="宋体" w:cs="宋体"/>
          <w:sz w:val="24"/>
        </w:rPr>
      </w:pPr>
      <w:r>
        <w:rPr>
          <w:rFonts w:hint="eastAsia" w:ascii="宋体" w:hAnsi="宋体" w:cs="宋体"/>
          <w:sz w:val="24"/>
        </w:rPr>
        <w:t xml:space="preserve">3.8进度要求</w:t>
      </w:r>
      <w:r/>
    </w:p>
    <w:p>
      <w:pPr>
        <w:pStyle w:val="745"/>
        <w:ind w:firstLine="482"/>
        <w:jc w:val="both"/>
        <w:spacing w:beforeAutospacing="0" w:afterAutospacing="0" w:line="440" w:lineRule="exact"/>
        <w:rPr>
          <w:rFonts w:ascii="宋体" w:hAnsi="宋体" w:cs="宋体"/>
        </w:rPr>
      </w:pPr>
      <w:r>
        <w:rPr>
          <w:rFonts w:hint="eastAsia" w:ascii="宋体" w:hAnsi="宋体"/>
        </w:rPr>
        <w:t xml:space="preserve">严格按照国家、省、市自然资源和林业部门规定的时间进度正常推进工作。</w:t>
      </w:r>
      <w:r/>
    </w:p>
    <w:p>
      <w:pPr>
        <w:pStyle w:val="745"/>
        <w:ind w:firstLine="482"/>
        <w:jc w:val="both"/>
        <w:spacing w:beforeAutospacing="0" w:afterAutospacing="0" w:line="440" w:lineRule="exact"/>
        <w:rPr>
          <w:rFonts w:ascii="宋体" w:hAnsi="宋体" w:cs="宋体"/>
          <w:b/>
          <w:bCs/>
        </w:rPr>
      </w:pPr>
      <w:r>
        <w:rPr>
          <w:rFonts w:hint="eastAsia" w:ascii="宋体" w:hAnsi="宋体" w:cs="宋体"/>
          <w:b/>
          <w:bCs/>
        </w:rPr>
        <w:t xml:space="preserve">4.履行期限：</w:t>
      </w:r>
      <w:r>
        <w:rPr>
          <w:rFonts w:hint="eastAsia" w:ascii="宋体" w:hAnsi="宋体" w:cs="宋体"/>
          <w:shd w:val="clear" w:color="auto" w:fill="ffffff"/>
        </w:rPr>
        <w:t xml:space="preserve">在上级规定时间内完成图斑区划调查，2025年4月底前提交数据库、实地举证成果、图件、报告等</w:t>
      </w:r>
      <w:r>
        <w:rPr>
          <w:rFonts w:hint="eastAsia" w:ascii="宋体" w:hAnsi="宋体" w:cs="宋体"/>
        </w:rPr>
        <w:t xml:space="preserve">。</w:t>
      </w:r>
      <w:r/>
    </w:p>
    <w:p>
      <w:pPr>
        <w:pStyle w:val="745"/>
        <w:ind w:firstLine="482"/>
        <w:jc w:val="both"/>
        <w:spacing w:beforeAutospacing="0" w:afterAutospacing="0" w:line="440" w:lineRule="exact"/>
        <w:rPr>
          <w:rFonts w:ascii="宋体" w:hAnsi="宋体" w:cs="宋体"/>
          <w:b/>
          <w:bCs/>
        </w:rPr>
      </w:pPr>
      <w:r>
        <w:rPr>
          <w:rFonts w:hint="eastAsia" w:ascii="宋体" w:hAnsi="宋体" w:cs="宋体"/>
          <w:b/>
          <w:bCs/>
        </w:rPr>
        <w:t xml:space="preserve">5.履行地点：</w:t>
      </w:r>
      <w:r>
        <w:rPr>
          <w:rFonts w:hint="eastAsia" w:ascii="宋体" w:hAnsi="宋体" w:cs="宋体"/>
        </w:rPr>
        <w:t xml:space="preserve">建湖县</w:t>
      </w:r>
      <w:r/>
    </w:p>
    <w:p>
      <w:pPr>
        <w:pStyle w:val="745"/>
        <w:ind w:firstLine="482"/>
        <w:jc w:val="both"/>
        <w:spacing w:beforeAutospacing="0" w:afterAutospacing="0" w:line="440" w:lineRule="exact"/>
        <w:rPr>
          <w:rFonts w:ascii="宋体" w:hAnsi="宋体" w:cs="宋体"/>
        </w:rPr>
      </w:pPr>
      <w:r>
        <w:rPr>
          <w:rFonts w:hint="eastAsia" w:ascii="宋体" w:hAnsi="宋体" w:cs="宋体"/>
          <w:b/>
          <w:bCs/>
        </w:rPr>
        <w:t xml:space="preserve">三、采购标的对应的中小企业划分标准所属行业一览表</w:t>
      </w:r>
      <w:r/>
    </w:p>
    <w:tbl>
      <w:tblPr>
        <w:tblStyle w:val="714"/>
        <w:tblW w:w="86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31"/>
        <w:gridCol w:w="4283"/>
        <w:gridCol w:w="3668"/>
      </w:tblGrid>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745"/>
              <w:jc w:val="center"/>
              <w:spacing w:beforeAutospacing="0" w:afterAutospacing="0" w:line="440" w:lineRule="exact"/>
              <w:rPr>
                <w:rFonts w:ascii="宋体" w:hAnsi="宋体" w:cs="宋体"/>
              </w:rPr>
            </w:pPr>
            <w:r>
              <w:rPr>
                <w:rFonts w:hint="eastAsia" w:ascii="宋体" w:hAnsi="宋体" w:cs="宋体"/>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pStyle w:val="745"/>
              <w:jc w:val="center"/>
              <w:spacing w:beforeAutospacing="0" w:afterAutospacing="0" w:line="440" w:lineRule="exact"/>
              <w:rPr>
                <w:rFonts w:ascii="宋体" w:hAnsi="宋体" w:cs="宋体"/>
              </w:rPr>
            </w:pPr>
            <w:r>
              <w:rPr>
                <w:rFonts w:hint="eastAsia" w:ascii="宋体" w:hAnsi="宋体" w:cs="宋体"/>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745"/>
              <w:jc w:val="center"/>
              <w:spacing w:beforeAutospacing="0" w:afterAutospacing="0" w:line="440" w:lineRule="exact"/>
              <w:rPr>
                <w:rFonts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745"/>
              <w:jc w:val="center"/>
              <w:spacing w:beforeAutospacing="0" w:afterAutospacing="0" w:line="440" w:lineRule="exact"/>
              <w:rPr>
                <w:rFonts w:ascii="宋体" w:hAnsi="宋体" w:cs="宋体"/>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pStyle w:val="745"/>
              <w:jc w:val="center"/>
              <w:spacing w:beforeAutospacing="0" w:afterAutospacing="0" w:line="440" w:lineRule="exact"/>
              <w:rPr>
                <w:rFonts w:ascii="宋体" w:hAnsi="宋体" w:cs="宋体"/>
              </w:rPr>
            </w:pPr>
            <w:r>
              <w:rPr>
                <w:rFonts w:hint="eastAsia" w:ascii="宋体" w:hAnsi="宋体" w:cs="宋体"/>
              </w:rPr>
              <w:t xml:space="preserve">建湖县2024年森林草地湿地沙化普查项目</w:t>
            </w:r>
            <w:r/>
          </w:p>
        </w:tc>
        <w:tc>
          <w:tcPr>
            <w:shd w:val="clear" w:color="auto" w:fill="auto"/>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745"/>
              <w:jc w:val="center"/>
              <w:spacing w:beforeAutospacing="0" w:afterAutospacing="0" w:line="440" w:lineRule="exact"/>
              <w:rPr>
                <w:rFonts w:ascii="宋体" w:hAnsi="宋体" w:cs="宋体"/>
              </w:rPr>
            </w:pPr>
            <w:r>
              <w:rPr>
                <w:rFonts w:hint="eastAsia" w:ascii="宋体" w:hAnsi="宋体" w:cs="宋体"/>
              </w:rPr>
              <w:t xml:space="preserve"> 其他未列明行业</w:t>
            </w:r>
            <w:r/>
          </w:p>
        </w:tc>
      </w:tr>
    </w:tbl>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ind w:firstLine="480"/>
        <w:spacing w:line="420" w:lineRule="exact"/>
        <w:widowControl/>
        <w:rPr>
          <w:rFonts w:ascii="宋体" w:hAnsi="宋体" w:cs="Arial"/>
          <w:bCs/>
          <w:sz w:val="24"/>
        </w:rPr>
        <w:outlineLvl w:val="0"/>
      </w:pPr>
      <w:r>
        <w:rPr>
          <w:rFonts w:ascii="宋体" w:hAnsi="宋体" w:cs="Arial"/>
          <w:bCs/>
          <w:sz w:val="24"/>
        </w:rPr>
      </w:r>
      <w:r/>
    </w:p>
    <w:p>
      <w:pPr>
        <w:pStyle w:val="731"/>
        <w:ind w:firstLine="643"/>
        <w:jc w:val="center"/>
        <w:spacing w:line="480" w:lineRule="exact"/>
        <w:rPr>
          <w:rFonts w:hAnsi="宋体" w:cs="宋体"/>
          <w:b/>
          <w:sz w:val="32"/>
          <w:szCs w:val="32"/>
        </w:rPr>
        <w:outlineLvl w:val="0"/>
      </w:pPr>
      <w:r/>
      <w:bookmarkStart w:id="22" w:name="_Toc120519615"/>
      <w:r/>
      <w:bookmarkStart w:id="23" w:name="_Toc130206649"/>
      <w:r>
        <w:rPr>
          <w:rFonts w:hint="eastAsia" w:hAnsi="宋体" w:cs="宋体"/>
          <w:b/>
          <w:sz w:val="32"/>
          <w:szCs w:val="32"/>
        </w:rPr>
        <w:t xml:space="preserve">第四章  评标办法及评分标准</w:t>
      </w:r>
      <w:bookmarkEnd w:id="22"/>
      <w:r/>
      <w:bookmarkEnd w:id="23"/>
      <w:r/>
      <w:r/>
    </w:p>
    <w:p>
      <w:pPr>
        <w:pStyle w:val="725"/>
        <w:ind w:firstLine="480"/>
        <w:spacing w:line="480" w:lineRule="exact"/>
        <w:rPr>
          <w:rFonts w:cs="Times New Roman"/>
          <w:b/>
          <w:bCs/>
          <w:color w:val="auto"/>
          <w:sz w:val="24"/>
          <w:szCs w:val="24"/>
        </w:rPr>
      </w:pPr>
      <w:r>
        <w:rPr>
          <w:rFonts w:hint="eastAsia" w:cs="Times New Roman"/>
          <w:b/>
          <w:bCs/>
          <w:color w:val="auto"/>
          <w:sz w:val="24"/>
          <w:szCs w:val="24"/>
        </w:rPr>
        <w:t xml:space="preserve">一、评标办法：综合评分法。</w:t>
      </w:r>
      <w:r/>
    </w:p>
    <w:p>
      <w:pPr>
        <w:pStyle w:val="725"/>
        <w:ind w:firstLine="480"/>
        <w:spacing w:line="480" w:lineRule="exact"/>
        <w:rPr>
          <w:rFonts w:cs="Times New Roman"/>
          <w:color w:val="auto"/>
          <w:sz w:val="24"/>
          <w:szCs w:val="24"/>
        </w:rPr>
      </w:pPr>
      <w:r>
        <w:rPr>
          <w:rFonts w:hint="eastAsia" w:cs="Times New Roman"/>
          <w:color w:val="auto"/>
          <w:sz w:val="24"/>
          <w:szCs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pStyle w:val="725"/>
        <w:ind w:firstLine="480"/>
        <w:spacing w:line="480" w:lineRule="exact"/>
        <w:rPr>
          <w:rFonts w:cs="Times New Roman"/>
          <w:color w:val="auto"/>
          <w:sz w:val="24"/>
          <w:szCs w:val="24"/>
        </w:rPr>
      </w:pPr>
      <w:r>
        <w:rPr>
          <w:rFonts w:hint="eastAsia" w:cs="Times New Roman"/>
          <w:color w:val="auto"/>
          <w:sz w:val="24"/>
          <w:szCs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725"/>
        <w:ind w:firstLine="480"/>
        <w:spacing w:line="480" w:lineRule="exact"/>
        <w:rPr>
          <w:rFonts w:cs="Times New Roman"/>
          <w:color w:val="auto"/>
          <w:sz w:val="24"/>
          <w:szCs w:val="24"/>
        </w:rPr>
      </w:pPr>
      <w:r>
        <w:rPr>
          <w:rFonts w:hint="eastAsia" w:cs="Times New Roman"/>
          <w:color w:val="auto"/>
          <w:sz w:val="24"/>
          <w:szCs w:val="24"/>
        </w:rPr>
        <w:t xml:space="preserve">3.总得分最高的即为中标候选人。</w:t>
      </w:r>
      <w:r/>
    </w:p>
    <w:p>
      <w:pPr>
        <w:pStyle w:val="725"/>
        <w:ind w:firstLine="480"/>
        <w:spacing w:line="480" w:lineRule="exact"/>
        <w:rPr>
          <w:rFonts w:cs="Times New Roman"/>
          <w:color w:val="auto"/>
          <w:sz w:val="24"/>
          <w:szCs w:val="24"/>
        </w:rPr>
      </w:pPr>
      <w:r>
        <w:rPr>
          <w:rFonts w:hint="eastAsia" w:cs="Times New Roman"/>
          <w:color w:val="auto"/>
          <w:sz w:val="24"/>
          <w:szCs w:val="24"/>
        </w:rPr>
        <w:t xml:space="preserve">4.推荐的中标候选人数：1名。</w:t>
      </w:r>
      <w:r/>
    </w:p>
    <w:p>
      <w:pPr>
        <w:pStyle w:val="725"/>
        <w:ind w:firstLine="480"/>
        <w:spacing w:line="480" w:lineRule="exact"/>
        <w:rPr>
          <w:rFonts w:cs="Times New Roman"/>
          <w:b/>
          <w:color w:val="auto"/>
          <w:sz w:val="24"/>
          <w:szCs w:val="24"/>
        </w:rPr>
      </w:pPr>
      <w:r>
        <w:rPr>
          <w:rFonts w:hint="eastAsia" w:cs="Times New Roman"/>
          <w:b/>
          <w:color w:val="auto"/>
          <w:sz w:val="24"/>
          <w:szCs w:val="24"/>
        </w:rPr>
        <w:t xml:space="preserve">二、政府采购政策功能落实：</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w:t>
      </w:r>
      <w:r>
        <w:rPr>
          <w:rFonts w:hint="eastAsia" w:cs="Times New Roman"/>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供应商对于投标产品的商品包装、快递包装应按照“财办库〔2020〕123号《关于印发《商品包装政府采购需求标准（试行）》、《快递包装政府采购需求标准（试行）》的通知》”执行。</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w:t>
      </w:r>
      <w:r>
        <w:rPr>
          <w:rFonts w:cs="Times New Roman"/>
          <w:color w:val="auto"/>
          <w:sz w:val="24"/>
          <w:szCs w:val="24"/>
        </w:rPr>
        <w:t xml:space="preserve">.</w:t>
      </w:r>
      <w:r>
        <w:rPr>
          <w:rFonts w:hint="eastAsia" w:cs="Times New Roman"/>
          <w:color w:val="auto"/>
          <w:sz w:val="24"/>
          <w:szCs w:val="24"/>
        </w:rPr>
        <w:t xml:space="preserve">本文件中若涉及到数据中心采购，应按照《&lt;绿色数据中心政府采购需求标准（试行）&gt;的通知》（财库〔2023〕7号）执行。</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w:t>
      </w:r>
      <w:r>
        <w:rPr>
          <w:rFonts w:cs="Times New Roman"/>
          <w:color w:val="auto"/>
          <w:sz w:val="24"/>
          <w:szCs w:val="24"/>
        </w:rPr>
        <w:t xml:space="preserve">.</w:t>
      </w:r>
      <w:r>
        <w:rPr>
          <w:rFonts w:hint="eastAsia" w:cs="Times New Roman"/>
          <w:color w:val="auto"/>
          <w:sz w:val="24"/>
          <w:szCs w:val="24"/>
        </w:rPr>
        <w:t xml:space="preserve">根据《江苏省政府采购信用管理暂行办法》的规定，供应商信用评价结果为三星的扣2分，评价结果为二星的扣3分，评价结果为一星的扣4分。</w:t>
      </w:r>
      <w:r/>
    </w:p>
    <w:p>
      <w:pPr>
        <w:pStyle w:val="725"/>
        <w:rPr>
          <w:rFonts w:cs="Times New Roman"/>
          <w:b/>
          <w:color w:val="auto"/>
          <w:sz w:val="24"/>
          <w:szCs w:val="20"/>
        </w:rPr>
      </w:pPr>
      <w:r>
        <w:rPr>
          <w:rFonts w:hint="eastAsia" w:cs="Times New Roman"/>
          <w:b/>
          <w:color w:val="auto"/>
          <w:sz w:val="24"/>
          <w:szCs w:val="20"/>
        </w:rPr>
        <w:t xml:space="preserve">三、评分标准（总分值为100分）</w:t>
      </w:r>
      <w:bookmarkStart w:id="24" w:name="_Toc130206650"/>
      <w:r/>
      <w:bookmarkStart w:id="25" w:name="_Toc120519616"/>
      <w:r/>
      <w:r/>
    </w:p>
    <w:tbl>
      <w:tblPr>
        <w:tblStyle w:val="714"/>
        <w:tblW w:w="10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675"/>
        <w:gridCol w:w="966"/>
        <w:gridCol w:w="1092"/>
        <w:gridCol w:w="706"/>
        <w:gridCol w:w="7298"/>
      </w:tblGrid>
      <w:tr>
        <w:trPr>
          <w:jc w:val="center"/>
          <w:trHeight w:val="821"/>
        </w:trPr>
        <w:tc>
          <w:tcPr>
            <w:shd w:val="clear" w:color="auto" w:fill="ffffff"/>
            <w:tcMar>
              <w:left w:w="108" w:type="dxa"/>
              <w:top w:w="0" w:type="dxa"/>
              <w:right w:w="108" w:type="dxa"/>
              <w:bottom w:w="0" w:type="dxa"/>
            </w:tcMar>
            <w:tcW w:w="675" w:type="dxa"/>
            <w:vAlign w:val="center"/>
            <w:textDirection w:val="lrTb"/>
            <w:noWrap w:val="false"/>
          </w:tcPr>
          <w:p>
            <w:pPr>
              <w:jc w:val="center"/>
              <w:rPr>
                <w:rFonts w:ascii="宋体" w:hAnsi="宋体"/>
                <w:b/>
                <w:bCs/>
              </w:rPr>
            </w:pPr>
            <w:r>
              <w:rPr>
                <w:rFonts w:hint="eastAsia" w:ascii="宋体" w:hAnsi="宋体"/>
                <w:b/>
                <w:bCs/>
              </w:rPr>
              <w:t xml:space="preserve">序号</w:t>
            </w:r>
            <w:r/>
          </w:p>
        </w:tc>
        <w:tc>
          <w:tcPr>
            <w:shd w:val="clear" w:color="auto" w:fill="ffffff"/>
            <w:tcW w:w="966" w:type="dxa"/>
            <w:vAlign w:val="center"/>
            <w:textDirection w:val="lrTb"/>
            <w:noWrap w:val="false"/>
          </w:tcPr>
          <w:p>
            <w:pPr>
              <w:jc w:val="center"/>
              <w:rPr>
                <w:rFonts w:ascii="宋体" w:hAnsi="宋体"/>
                <w:b/>
                <w:bCs/>
              </w:rPr>
            </w:pPr>
            <w:r>
              <w:rPr>
                <w:rFonts w:hint="eastAsia" w:ascii="宋体" w:hAnsi="宋体"/>
                <w:b/>
                <w:bCs/>
              </w:rPr>
              <w:t xml:space="preserve">评分项</w:t>
            </w:r>
            <w:r/>
          </w:p>
        </w:tc>
        <w:tc>
          <w:tcPr>
            <w:shd w:val="clear" w:color="auto" w:fill="ffffff"/>
            <w:tcMar>
              <w:left w:w="108" w:type="dxa"/>
              <w:top w:w="0" w:type="dxa"/>
              <w:right w:w="108" w:type="dxa"/>
              <w:bottom w:w="0" w:type="dxa"/>
            </w:tcMar>
            <w:tcW w:w="1092" w:type="dxa"/>
            <w:vAlign w:val="center"/>
            <w:textDirection w:val="lrTb"/>
            <w:noWrap w:val="false"/>
          </w:tcPr>
          <w:p>
            <w:pPr>
              <w:jc w:val="center"/>
              <w:rPr>
                <w:rFonts w:ascii="宋体" w:hAnsi="宋体"/>
                <w:b/>
                <w:bCs/>
              </w:rPr>
            </w:pPr>
            <w:r>
              <w:rPr>
                <w:rFonts w:hint="eastAsia" w:ascii="宋体" w:hAnsi="宋体"/>
                <w:b/>
                <w:bCs/>
              </w:rPr>
              <w:t xml:space="preserve">评分因素</w:t>
            </w:r>
            <w:r/>
          </w:p>
        </w:tc>
        <w:tc>
          <w:tcPr>
            <w:shd w:val="clear" w:color="auto" w:fill="ffffff"/>
            <w:tcW w:w="706" w:type="dxa"/>
            <w:vAlign w:val="center"/>
            <w:textDirection w:val="lrTb"/>
            <w:noWrap w:val="false"/>
          </w:tcPr>
          <w:p>
            <w:pPr>
              <w:jc w:val="center"/>
              <w:rPr>
                <w:rFonts w:ascii="宋体" w:hAnsi="宋体"/>
                <w:b/>
                <w:bCs/>
              </w:rPr>
            </w:pPr>
            <w:r>
              <w:rPr>
                <w:rFonts w:hint="eastAsia" w:ascii="宋体" w:hAnsi="宋体"/>
                <w:b/>
                <w:bCs/>
              </w:rPr>
              <w:t xml:space="preserve">分值</w:t>
            </w:r>
            <w:r/>
          </w:p>
        </w:tc>
        <w:tc>
          <w:tcPr>
            <w:shd w:val="clear" w:color="auto" w:fill="ffffff"/>
            <w:tcMar>
              <w:left w:w="108" w:type="dxa"/>
              <w:top w:w="0" w:type="dxa"/>
              <w:right w:w="108" w:type="dxa"/>
              <w:bottom w:w="0" w:type="dxa"/>
            </w:tcMar>
            <w:tcW w:w="7298" w:type="dxa"/>
            <w:vAlign w:val="center"/>
            <w:textDirection w:val="lrTb"/>
            <w:noWrap w:val="false"/>
          </w:tcPr>
          <w:p>
            <w:pPr>
              <w:jc w:val="center"/>
              <w:rPr>
                <w:rFonts w:ascii="宋体" w:hAnsi="宋体"/>
                <w:b/>
                <w:bCs/>
              </w:rPr>
            </w:pPr>
            <w:r>
              <w:rPr>
                <w:rFonts w:hint="eastAsia" w:ascii="宋体" w:hAnsi="宋体"/>
                <w:b/>
                <w:bCs/>
              </w:rPr>
              <w:t xml:space="preserve">评分准则</w:t>
            </w:r>
            <w:r/>
          </w:p>
        </w:tc>
      </w:tr>
      <w:tr>
        <w:trPr>
          <w:jc w:val="center"/>
          <w:trHeight w:val="1687"/>
        </w:trPr>
        <w:tc>
          <w:tcPr>
            <w:shd w:val="clear" w:color="auto" w:fill="ffffff"/>
            <w:tcMar>
              <w:left w:w="108" w:type="dxa"/>
              <w:top w:w="0" w:type="dxa"/>
              <w:right w:w="108" w:type="dxa"/>
              <w:bottom w:w="0" w:type="dxa"/>
            </w:tcMar>
            <w:tcW w:w="675"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一</w:t>
            </w:r>
            <w:r/>
          </w:p>
        </w:tc>
        <w:tc>
          <w:tcPr>
            <w:shd w:val="clear" w:color="auto" w:fill="ffffff"/>
            <w:tcW w:w="966"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报价</w:t>
            </w:r>
            <w:r/>
          </w:p>
          <w:p>
            <w:pPr>
              <w:jc w:val="center"/>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0</w:t>
            </w:r>
            <w:r>
              <w:rPr>
                <w:rFonts w:hint="eastAsia" w:ascii="宋体" w:hAnsi="宋体" w:cs="宋体"/>
                <w:sz w:val="20"/>
                <w:szCs w:val="20"/>
              </w:rPr>
              <w:t xml:space="preserve">分）</w:t>
            </w:r>
            <w:r/>
          </w:p>
        </w:tc>
        <w:tc>
          <w:tcPr>
            <w:shd w:val="clear" w:color="auto" w:fill="ffffff"/>
            <w:tcMar>
              <w:left w:w="108" w:type="dxa"/>
              <w:top w:w="0" w:type="dxa"/>
              <w:right w:w="108" w:type="dxa"/>
              <w:bottom w:w="0" w:type="dxa"/>
            </w:tcMar>
            <w:tcW w:w="1092"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投标报价</w:t>
            </w:r>
            <w:r/>
          </w:p>
        </w:tc>
        <w:tc>
          <w:tcPr>
            <w:shd w:val="clear" w:color="auto" w:fill="ffffff"/>
            <w:tcW w:w="70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t xml:space="preserve">0</w:t>
            </w:r>
            <w:r>
              <w:rPr>
                <w:rFonts w:hint="eastAsia" w:ascii="宋体" w:hAnsi="宋体" w:cs="宋体"/>
                <w:sz w:val="18"/>
                <w:szCs w:val="18"/>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tabs>
                <w:tab w:val="left" w:pos="180" w:leader="none"/>
              </w:tabs>
              <w:rPr>
                <w:rFonts w:ascii="宋体" w:hAnsi="宋体" w:cs="宋体"/>
                <w:sz w:val="20"/>
                <w:szCs w:val="20"/>
              </w:rPr>
            </w:pPr>
            <w:r>
              <w:rPr>
                <w:rFonts w:hint="eastAsia" w:ascii="宋体" w:hAnsi="宋体" w:cs="宋体"/>
                <w:sz w:val="20"/>
                <w:szCs w:val="20"/>
              </w:rPr>
              <w:t xml:space="preserve">满足招标文件要求且投标价格最低的有效投标报价为评标基准价，其价格分为满分1</w:t>
            </w:r>
            <w:r>
              <w:rPr>
                <w:rFonts w:ascii="宋体" w:hAnsi="宋体" w:cs="宋体"/>
                <w:sz w:val="20"/>
                <w:szCs w:val="20"/>
              </w:rPr>
              <w:t xml:space="preserve">0</w:t>
            </w:r>
            <w:r>
              <w:rPr>
                <w:rFonts w:hint="eastAsia" w:ascii="宋体" w:hAnsi="宋体" w:cs="宋体"/>
                <w:sz w:val="20"/>
                <w:szCs w:val="20"/>
              </w:rPr>
              <w:t xml:space="preserve">分。</w:t>
            </w:r>
            <w:r/>
          </w:p>
          <w:p>
            <w:pPr>
              <w:ind w:firstLine="402"/>
              <w:tabs>
                <w:tab w:val="left" w:pos="180" w:leader="none"/>
              </w:tabs>
              <w:rPr>
                <w:rFonts w:ascii="宋体" w:hAnsi="宋体" w:cs="宋体"/>
                <w:sz w:val="20"/>
                <w:szCs w:val="20"/>
              </w:rPr>
            </w:pPr>
            <w:r>
              <w:rPr>
                <w:rFonts w:hint="eastAsia" w:ascii="宋体" w:hAnsi="宋体" w:cs="宋体"/>
                <w:sz w:val="20"/>
                <w:szCs w:val="20"/>
              </w:rPr>
              <w:t xml:space="preserve">其他投标人的价格分统一按照下列公式计算：投标报价得分=（评标基准价/投标报价）×1</w:t>
            </w:r>
            <w:r>
              <w:rPr>
                <w:rFonts w:ascii="宋体" w:hAnsi="宋体" w:cs="宋体"/>
                <w:sz w:val="20"/>
                <w:szCs w:val="20"/>
              </w:rPr>
              <w:t xml:space="preserve">0</w:t>
            </w:r>
            <w:r>
              <w:rPr>
                <w:rFonts w:hint="eastAsia" w:ascii="宋体" w:hAnsi="宋体" w:cs="宋体"/>
                <w:sz w:val="20"/>
                <w:szCs w:val="20"/>
              </w:rPr>
              <w:t xml:space="preserve">，结果保留两位小数（有效投标文件是指未被评标委员会判定为无效标的投标文件）。</w:t>
            </w:r>
            <w:r/>
          </w:p>
          <w:p>
            <w:pPr>
              <w:ind w:firstLine="402"/>
              <w:tabs>
                <w:tab w:val="left" w:pos="180" w:leader="none"/>
              </w:tabs>
              <w:rPr>
                <w:rFonts w:ascii="宋体" w:hAnsi="宋体"/>
                <w:sz w:val="20"/>
                <w:szCs w:val="20"/>
              </w:rPr>
            </w:pPr>
            <w:r>
              <w:rPr>
                <w:rFonts w:hint="eastAsia" w:ascii="宋体" w:hAnsi="宋体" w:cs="宋体"/>
                <w:sz w:val="20"/>
                <w:szCs w:val="20"/>
              </w:rPr>
              <w:t xml:space="preserve">注：小微企业优惠政策详见本文第四章第二项“政府采购政策功能落实”</w:t>
            </w:r>
            <w:r>
              <w:rPr>
                <w:rFonts w:hint="eastAsia" w:ascii="宋体" w:hAnsi="宋体" w:cs="宋体"/>
                <w:b/>
                <w:bCs/>
                <w:sz w:val="20"/>
                <w:szCs w:val="20"/>
              </w:rPr>
              <w:t xml:space="preserve">。</w:t>
            </w:r>
            <w:r/>
          </w:p>
        </w:tc>
      </w:tr>
      <w:tr>
        <w:trPr>
          <w:jc w:val="center"/>
          <w:trHeight w:val="707"/>
        </w:trPr>
        <w:tc>
          <w:tcPr>
            <w:shd w:val="clear" w:color="auto" w:fill="ffffff"/>
            <w:tcMar>
              <w:left w:w="108" w:type="dxa"/>
              <w:top w:w="0" w:type="dxa"/>
              <w:right w:w="108" w:type="dxa"/>
              <w:bottom w:w="0" w:type="dxa"/>
            </w:tcMar>
            <w:tcW w:w="675" w:type="dxa"/>
            <w:vAlign w:val="center"/>
            <w:vMerge w:val="restart"/>
            <w:textDirection w:val="lrTb"/>
            <w:noWrap w:val="false"/>
          </w:tcPr>
          <w:p>
            <w:pPr>
              <w:jc w:val="center"/>
              <w:rPr>
                <w:rFonts w:ascii="宋体" w:hAnsi="宋体" w:cs="宋体"/>
                <w:sz w:val="20"/>
                <w:szCs w:val="20"/>
              </w:rPr>
            </w:pPr>
            <w:r>
              <w:rPr>
                <w:rFonts w:hint="eastAsia" w:ascii="宋体" w:hAnsi="宋体" w:cs="宋体"/>
                <w:sz w:val="20"/>
                <w:szCs w:val="20"/>
              </w:rPr>
              <w:t xml:space="preserve">二</w:t>
            </w:r>
            <w:r/>
          </w:p>
        </w:tc>
        <w:tc>
          <w:tcPr>
            <w:shd w:val="clear" w:color="auto" w:fill="ffffff"/>
            <w:tcW w:w="966" w:type="dxa"/>
            <w:vAlign w:val="center"/>
            <w:vMerge w:val="restart"/>
            <w:textDirection w:val="lrTb"/>
            <w:noWrap w:val="false"/>
          </w:tcPr>
          <w:p>
            <w:pPr>
              <w:rPr>
                <w:rFonts w:ascii="宋体" w:hAnsi="宋体" w:cs="宋体"/>
                <w:sz w:val="20"/>
                <w:szCs w:val="20"/>
              </w:rPr>
            </w:pPr>
            <w:r>
              <w:rPr>
                <w:rFonts w:hint="eastAsia" w:ascii="宋体" w:hAnsi="宋体" w:cs="宋体"/>
                <w:sz w:val="20"/>
                <w:szCs w:val="20"/>
              </w:rPr>
              <w:t xml:space="preserve">商务部分（</w:t>
            </w:r>
            <w:r>
              <w:rPr>
                <w:rFonts w:ascii="宋体" w:hAnsi="宋体" w:cs="宋体"/>
                <w:sz w:val="20"/>
                <w:szCs w:val="20"/>
              </w:rPr>
              <w:t xml:space="preserve">10</w:t>
            </w:r>
            <w:r>
              <w:rPr>
                <w:rFonts w:hint="eastAsia" w:ascii="宋体" w:hAnsi="宋体" w:cs="宋体"/>
                <w:sz w:val="20"/>
                <w:szCs w:val="20"/>
              </w:rPr>
              <w:t xml:space="preserve">分）</w:t>
            </w:r>
            <w:r/>
          </w:p>
        </w:tc>
        <w:tc>
          <w:tcPr>
            <w:shd w:val="clear" w:color="auto" w:fill="ffffff"/>
            <w:tcMar>
              <w:left w:w="108" w:type="dxa"/>
              <w:top w:w="0" w:type="dxa"/>
              <w:right w:w="108" w:type="dxa"/>
              <w:bottom w:w="0" w:type="dxa"/>
            </w:tcMar>
            <w:tcW w:w="1092"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管理认证</w:t>
            </w:r>
            <w:r/>
          </w:p>
        </w:tc>
        <w:tc>
          <w:tcPr>
            <w:shd w:val="clear" w:color="auto" w:fill="ffffff"/>
            <w:tcW w:w="706" w:type="dxa"/>
            <w:vAlign w:val="center"/>
            <w:textDirection w:val="lrTb"/>
            <w:noWrap w:val="false"/>
          </w:tcPr>
          <w:p>
            <w:pPr>
              <w:jc w:val="center"/>
              <w:rPr>
                <w:rFonts w:ascii="宋体" w:hAnsi="宋体" w:cs="宋体"/>
                <w:sz w:val="18"/>
                <w:szCs w:val="18"/>
              </w:rPr>
            </w:pPr>
            <w:r>
              <w:rPr>
                <w:rFonts w:ascii="宋体" w:hAnsi="宋体" w:cs="宋体"/>
                <w:sz w:val="18"/>
                <w:szCs w:val="18"/>
              </w:rPr>
              <w:t xml:space="preserve">1</w:t>
            </w:r>
            <w:r>
              <w:rPr>
                <w:rFonts w:hint="eastAsia" w:ascii="宋体" w:hAnsi="宋体" w:cs="宋体"/>
                <w:sz w:val="18"/>
                <w:szCs w:val="18"/>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cs="宋体"/>
                <w:sz w:val="20"/>
                <w:szCs w:val="20"/>
              </w:rPr>
            </w:pPr>
            <w:r>
              <w:rPr>
                <w:rFonts w:hint="eastAsia" w:ascii="宋体" w:hAnsi="宋体" w:cs="宋体"/>
                <w:sz w:val="20"/>
                <w:szCs w:val="20"/>
              </w:rPr>
              <w:t xml:space="preserve">投标人具有有效的质量管理体系认证的得</w:t>
            </w:r>
            <w:r>
              <w:rPr>
                <w:rFonts w:ascii="宋体" w:hAnsi="宋体" w:cs="宋体"/>
                <w:sz w:val="20"/>
                <w:szCs w:val="20"/>
              </w:rPr>
              <w:t xml:space="preserve">1</w:t>
            </w:r>
            <w:r>
              <w:rPr>
                <w:rFonts w:hint="eastAsia" w:ascii="宋体" w:hAnsi="宋体" w:cs="宋体"/>
                <w:sz w:val="20"/>
                <w:szCs w:val="20"/>
              </w:rPr>
              <w:t xml:space="preserve">分。（须提供相关有效期内的证书原件扫描件，且国家认证认可监督管理委员会信息中心http://cx.cnca.cn/rjwcx/web/cert/index.do网站可查询。）</w:t>
            </w:r>
            <w:r/>
          </w:p>
        </w:tc>
      </w:tr>
      <w:tr>
        <w:trPr>
          <w:jc w:val="center"/>
          <w:trHeight w:val="597"/>
        </w:trPr>
        <w:tc>
          <w:tcPr>
            <w:shd w:val="clear" w:color="auto" w:fill="ffffff"/>
            <w:tcMar>
              <w:left w:w="108" w:type="dxa"/>
              <w:top w:w="0" w:type="dxa"/>
              <w:right w:w="108" w:type="dxa"/>
              <w:bottom w:w="0" w:type="dxa"/>
            </w:tcMar>
            <w:tcW w:w="675"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966"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Mar>
              <w:left w:w="108" w:type="dxa"/>
              <w:top w:w="0" w:type="dxa"/>
              <w:right w:w="108" w:type="dxa"/>
              <w:bottom w:w="0" w:type="dxa"/>
            </w:tcMar>
            <w:tcW w:w="1092"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单位技</w:t>
            </w:r>
            <w:r/>
          </w:p>
          <w:p>
            <w:pPr>
              <w:jc w:val="center"/>
              <w:rPr>
                <w:rFonts w:ascii="宋体" w:hAnsi="宋体" w:cs="宋体"/>
                <w:sz w:val="20"/>
                <w:szCs w:val="20"/>
              </w:rPr>
            </w:pPr>
            <w:r>
              <w:rPr>
                <w:rFonts w:hint="eastAsia" w:ascii="宋体" w:hAnsi="宋体" w:cs="宋体"/>
                <w:sz w:val="20"/>
                <w:szCs w:val="20"/>
              </w:rPr>
              <w:t xml:space="preserve">术实力</w:t>
            </w:r>
            <w:r/>
          </w:p>
        </w:tc>
        <w:tc>
          <w:tcPr>
            <w:shd w:val="clear" w:color="auto" w:fill="ffffff"/>
            <w:tcW w:w="706" w:type="dxa"/>
            <w:vAlign w:val="center"/>
            <w:textDirection w:val="lrTb"/>
            <w:noWrap w:val="false"/>
          </w:tcPr>
          <w:p>
            <w:pPr>
              <w:jc w:val="center"/>
              <w:rPr>
                <w:rFonts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cs="宋体"/>
                <w:sz w:val="20"/>
                <w:szCs w:val="20"/>
              </w:rPr>
            </w:pPr>
            <w:r>
              <w:rPr>
                <w:rFonts w:hint="eastAsia" w:ascii="宋体" w:hAnsi="宋体" w:cs="宋体"/>
                <w:sz w:val="20"/>
                <w:szCs w:val="20"/>
              </w:rPr>
              <w:t xml:space="preserve">投标人具有土地变更调查类、遥感监测类、外业举证类软件著作权登记证书的，有一项得1分，满分</w:t>
            </w:r>
            <w:r>
              <w:rPr>
                <w:rFonts w:ascii="宋体" w:hAnsi="宋体" w:cs="宋体"/>
                <w:sz w:val="20"/>
                <w:szCs w:val="20"/>
              </w:rPr>
              <w:t xml:space="preserve">3</w:t>
            </w:r>
            <w:r>
              <w:rPr>
                <w:rFonts w:hint="eastAsia" w:ascii="宋体" w:hAnsi="宋体" w:cs="宋体"/>
                <w:sz w:val="20"/>
                <w:szCs w:val="20"/>
              </w:rPr>
              <w:t xml:space="preserve">分，须提供证书原件扫描件，未提供不得分。</w:t>
            </w:r>
            <w:r/>
          </w:p>
        </w:tc>
      </w:tr>
      <w:tr>
        <w:trPr>
          <w:jc w:val="center"/>
          <w:trHeight w:val="1011"/>
        </w:trPr>
        <w:tc>
          <w:tcPr>
            <w:shd w:val="clear" w:color="auto" w:fill="ffffff"/>
            <w:tcMar>
              <w:left w:w="108" w:type="dxa"/>
              <w:top w:w="0" w:type="dxa"/>
              <w:right w:w="108" w:type="dxa"/>
              <w:bottom w:w="0" w:type="dxa"/>
            </w:tcMar>
            <w:tcW w:w="675"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966"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Mar>
              <w:left w:w="108" w:type="dxa"/>
              <w:top w:w="0" w:type="dxa"/>
              <w:right w:w="108" w:type="dxa"/>
              <w:bottom w:w="0" w:type="dxa"/>
            </w:tcMar>
            <w:tcW w:w="1092"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业绩</w:t>
            </w:r>
            <w:r/>
          </w:p>
        </w:tc>
        <w:tc>
          <w:tcPr>
            <w:shd w:val="clear" w:color="auto" w:fill="ffffff"/>
            <w:tcW w:w="706" w:type="dxa"/>
            <w:vAlign w:val="center"/>
            <w:textDirection w:val="lrTb"/>
            <w:noWrap w:val="false"/>
          </w:tcPr>
          <w:p>
            <w:pPr>
              <w:jc w:val="center"/>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jc w:val="left"/>
              <w:rPr>
                <w:rFonts w:ascii="宋体" w:hAnsi="宋体" w:cs="宋体"/>
                <w:sz w:val="20"/>
                <w:szCs w:val="20"/>
              </w:rPr>
            </w:pPr>
            <w:r>
              <w:rPr>
                <w:rFonts w:hint="eastAsia" w:ascii="宋体" w:hAnsi="宋体" w:cs="宋体"/>
                <w:sz w:val="20"/>
                <w:szCs w:val="20"/>
              </w:rPr>
              <w:t xml:space="preserve">投标人承担过类似项目业绩，每提供1个合同得</w:t>
            </w:r>
            <w:r>
              <w:rPr>
                <w:rFonts w:ascii="宋体" w:hAnsi="宋体" w:cs="宋体"/>
                <w:sz w:val="20"/>
                <w:szCs w:val="20"/>
              </w:rPr>
              <w:t xml:space="preserve">3</w:t>
            </w:r>
            <w:r>
              <w:rPr>
                <w:rFonts w:hint="eastAsia" w:ascii="宋体" w:hAnsi="宋体" w:cs="宋体"/>
                <w:sz w:val="20"/>
                <w:szCs w:val="20"/>
              </w:rPr>
              <w:t xml:space="preserve">分，最高得</w:t>
            </w:r>
            <w:r>
              <w:rPr>
                <w:rFonts w:ascii="宋体" w:hAnsi="宋体" w:cs="宋体"/>
                <w:sz w:val="20"/>
                <w:szCs w:val="20"/>
              </w:rPr>
              <w:t xml:space="preserve">6</w:t>
            </w:r>
            <w:r>
              <w:rPr>
                <w:rFonts w:hint="eastAsia" w:ascii="宋体" w:hAnsi="宋体" w:cs="宋体"/>
                <w:sz w:val="20"/>
                <w:szCs w:val="20"/>
              </w:rPr>
              <w:t xml:space="preserve">分。（同时提供合同原件扫描件，不提供的不得分。）</w:t>
            </w:r>
            <w:r/>
          </w:p>
          <w:p>
            <w:pPr>
              <w:ind w:firstLine="402"/>
              <w:rPr>
                <w:rFonts w:ascii="宋体" w:hAnsi="宋体" w:cs="宋体"/>
                <w:sz w:val="20"/>
                <w:szCs w:val="20"/>
              </w:rPr>
            </w:pPr>
            <w:r>
              <w:rPr>
                <w:rFonts w:hint="eastAsia" w:ascii="宋体" w:hAnsi="宋体" w:cs="宋体"/>
                <w:sz w:val="20"/>
                <w:szCs w:val="20"/>
              </w:rPr>
              <w:t xml:space="preserve">注：上述类似项目业绩是指投标人所提供的业绩需与本项目内容相同的项目业绩，合同中必须体现甲乙双方单位名称及项目内容，否则不得分。</w:t>
            </w:r>
            <w:r/>
          </w:p>
        </w:tc>
      </w:tr>
      <w:tr>
        <w:trPr>
          <w:jc w:val="center"/>
          <w:trHeight w:val="2313"/>
        </w:trPr>
        <w:tc>
          <w:tcPr>
            <w:shd w:val="clear" w:color="auto" w:fill="ffffff"/>
            <w:tcMar>
              <w:left w:w="108" w:type="dxa"/>
              <w:top w:w="0" w:type="dxa"/>
              <w:right w:w="108" w:type="dxa"/>
              <w:bottom w:w="0" w:type="dxa"/>
            </w:tcMar>
            <w:tcW w:w="675" w:type="dxa"/>
            <w:vAlign w:val="center"/>
            <w:vMerge w:val="restart"/>
            <w:textDirection w:val="lrTb"/>
            <w:noWrap w:val="false"/>
          </w:tcPr>
          <w:p>
            <w:pPr>
              <w:jc w:val="center"/>
              <w:rPr>
                <w:rFonts w:ascii="宋体" w:hAnsi="宋体" w:cs="宋体"/>
                <w:sz w:val="20"/>
                <w:szCs w:val="20"/>
              </w:rPr>
            </w:pPr>
            <w:r>
              <w:rPr>
                <w:rFonts w:hint="eastAsia" w:ascii="宋体" w:hAnsi="宋体" w:cs="宋体"/>
                <w:sz w:val="20"/>
                <w:szCs w:val="20"/>
              </w:rPr>
              <w:t xml:space="preserve">三</w:t>
            </w:r>
            <w:r/>
          </w:p>
        </w:tc>
        <w:tc>
          <w:tcPr>
            <w:shd w:val="clear" w:color="auto" w:fill="ffffff"/>
            <w:tcW w:w="966" w:type="dxa"/>
            <w:vAlign w:val="center"/>
            <w:vMerge w:val="restart"/>
            <w:textDirection w:val="lrTb"/>
            <w:noWrap w:val="false"/>
          </w:tcPr>
          <w:p>
            <w:pPr>
              <w:rPr>
                <w:rFonts w:ascii="宋体" w:hAnsi="宋体" w:cs="宋体"/>
                <w:sz w:val="20"/>
                <w:szCs w:val="20"/>
              </w:rPr>
            </w:pPr>
            <w:r>
              <w:rPr>
                <w:rFonts w:hint="eastAsia" w:ascii="宋体" w:hAnsi="宋体" w:cs="宋体"/>
                <w:sz w:val="20"/>
                <w:szCs w:val="20"/>
              </w:rPr>
              <w:t xml:space="preserve">技术部分（</w:t>
            </w:r>
            <w:r>
              <w:rPr>
                <w:rFonts w:ascii="宋体" w:hAnsi="宋体" w:cs="宋体"/>
                <w:sz w:val="20"/>
                <w:szCs w:val="20"/>
              </w:rPr>
              <w:t xml:space="preserve">80</w:t>
            </w:r>
            <w:r>
              <w:rPr>
                <w:rFonts w:hint="eastAsia" w:ascii="宋体" w:hAnsi="宋体" w:cs="宋体"/>
                <w:sz w:val="20"/>
                <w:szCs w:val="20"/>
              </w:rPr>
              <w:t xml:space="preserve">分）</w:t>
            </w:r>
            <w:r/>
          </w:p>
        </w:tc>
        <w:tc>
          <w:tcPr>
            <w:shd w:val="clear" w:color="auto" w:fill="ffffff"/>
            <w:tcMar>
              <w:left w:w="108" w:type="dxa"/>
              <w:top w:w="0" w:type="dxa"/>
              <w:right w:w="108" w:type="dxa"/>
              <w:bottom w:w="0" w:type="dxa"/>
            </w:tcMar>
            <w:tcW w:w="1092"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项目人员</w:t>
            </w:r>
            <w:r/>
          </w:p>
        </w:tc>
        <w:tc>
          <w:tcPr>
            <w:shd w:val="clear" w:color="auto" w:fill="ffffff"/>
            <w:tcW w:w="70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t xml:space="preserve">5</w:t>
            </w:r>
            <w:r>
              <w:rPr>
                <w:rFonts w:hint="eastAsia" w:ascii="宋体" w:hAnsi="宋体" w:cs="宋体"/>
                <w:sz w:val="18"/>
                <w:szCs w:val="18"/>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cs="宋体"/>
                <w:sz w:val="20"/>
                <w:szCs w:val="20"/>
              </w:rPr>
            </w:pPr>
            <w:r>
              <w:rPr>
                <w:rFonts w:hint="eastAsia" w:ascii="宋体" w:hAnsi="宋体" w:cs="宋体"/>
                <w:sz w:val="20"/>
                <w:szCs w:val="20"/>
              </w:rPr>
              <w:t xml:space="preserve">1、拟投入本项目的项目负责人具有中级及以上测绘工程师职称证书的，得</w:t>
            </w:r>
            <w:r>
              <w:rPr>
                <w:rFonts w:ascii="宋体" w:hAnsi="宋体" w:cs="宋体"/>
                <w:sz w:val="20"/>
                <w:szCs w:val="20"/>
              </w:rPr>
              <w:t xml:space="preserve">3</w:t>
            </w:r>
            <w:r>
              <w:rPr>
                <w:rFonts w:hint="eastAsia" w:ascii="宋体" w:hAnsi="宋体" w:cs="宋体"/>
                <w:sz w:val="20"/>
                <w:szCs w:val="20"/>
              </w:rPr>
              <w:t xml:space="preserve">分；</w:t>
            </w:r>
            <w:r/>
          </w:p>
          <w:p>
            <w:pPr>
              <w:ind w:firstLine="402"/>
              <w:rPr>
                <w:rFonts w:ascii="宋体" w:hAnsi="宋体" w:cs="宋体"/>
                <w:sz w:val="20"/>
                <w:szCs w:val="20"/>
              </w:rPr>
            </w:pPr>
            <w:r>
              <w:rPr>
                <w:rFonts w:hint="eastAsia" w:ascii="宋体" w:hAnsi="宋体" w:cs="宋体"/>
                <w:sz w:val="20"/>
                <w:szCs w:val="20"/>
              </w:rPr>
              <w:t xml:space="preserve">2、拟投入本项目的技术负责人具有中级及以上测绘工程师职称证书的，得</w:t>
            </w:r>
            <w:r>
              <w:rPr>
                <w:rFonts w:ascii="宋体" w:hAnsi="宋体" w:cs="宋体"/>
                <w:sz w:val="20"/>
                <w:szCs w:val="20"/>
              </w:rPr>
              <w:t xml:space="preserve">3</w:t>
            </w:r>
            <w:r>
              <w:rPr>
                <w:rFonts w:hint="eastAsia" w:ascii="宋体" w:hAnsi="宋体" w:cs="宋体"/>
                <w:sz w:val="20"/>
                <w:szCs w:val="20"/>
              </w:rPr>
              <w:t xml:space="preserve">分；</w:t>
            </w:r>
            <w:r/>
          </w:p>
          <w:p>
            <w:pPr>
              <w:ind w:firstLine="402"/>
              <w:rPr>
                <w:rFonts w:ascii="宋体" w:hAnsi="宋体" w:cs="宋体"/>
                <w:sz w:val="20"/>
                <w:szCs w:val="20"/>
              </w:rPr>
            </w:pPr>
            <w:r>
              <w:rPr>
                <w:rFonts w:hint="eastAsia" w:ascii="宋体" w:hAnsi="宋体" w:cs="宋体"/>
                <w:sz w:val="20"/>
                <w:szCs w:val="20"/>
              </w:rPr>
              <w:t xml:space="preserve">3、拟投入本项目的其他人员具有测绘作业证的，每提供一位得</w:t>
            </w:r>
            <w:r>
              <w:rPr>
                <w:rFonts w:ascii="宋体" w:hAnsi="宋体" w:cs="宋体"/>
                <w:sz w:val="20"/>
                <w:szCs w:val="20"/>
              </w:rPr>
              <w:t xml:space="preserve">1</w:t>
            </w:r>
            <w:r>
              <w:rPr>
                <w:rFonts w:hint="eastAsia" w:ascii="宋体" w:hAnsi="宋体" w:cs="宋体"/>
                <w:sz w:val="20"/>
                <w:szCs w:val="20"/>
              </w:rPr>
              <w:t xml:space="preserve">分，最多得</w:t>
            </w:r>
            <w:r>
              <w:rPr>
                <w:rFonts w:ascii="宋体" w:hAnsi="宋体" w:cs="宋体"/>
                <w:sz w:val="20"/>
                <w:szCs w:val="20"/>
              </w:rPr>
              <w:t xml:space="preserve">9</w:t>
            </w:r>
            <w:r>
              <w:rPr>
                <w:rFonts w:hint="eastAsia" w:ascii="宋体" w:hAnsi="宋体" w:cs="宋体"/>
                <w:sz w:val="20"/>
                <w:szCs w:val="20"/>
              </w:rPr>
              <w:t xml:space="preserve">分。</w:t>
            </w:r>
            <w:r/>
          </w:p>
          <w:p>
            <w:pPr>
              <w:ind w:firstLine="402"/>
              <w:rPr>
                <w:rFonts w:ascii="宋体" w:hAnsi="宋体"/>
                <w:sz w:val="20"/>
                <w:szCs w:val="20"/>
              </w:rPr>
            </w:pPr>
            <w:r>
              <w:rPr>
                <w:rFonts w:hint="eastAsia" w:ascii="宋体" w:hAnsi="宋体"/>
                <w:sz w:val="20"/>
                <w:szCs w:val="20"/>
              </w:rPr>
              <w:t xml:space="preserve">注：（须提供证书原件</w:t>
            </w:r>
            <w:r>
              <w:rPr>
                <w:rFonts w:hint="eastAsia" w:ascii="宋体" w:hAnsi="宋体" w:cs="宋体"/>
                <w:sz w:val="20"/>
                <w:szCs w:val="20"/>
              </w:rPr>
              <w:t xml:space="preserve">扫描件</w:t>
            </w:r>
            <w:r>
              <w:rPr>
                <w:rFonts w:hint="eastAsia" w:ascii="宋体" w:hAnsi="宋体"/>
                <w:sz w:val="20"/>
                <w:szCs w:val="20"/>
              </w:rPr>
              <w:t xml:space="preserve">。本项最高得1</w:t>
            </w:r>
            <w:r>
              <w:rPr>
                <w:rFonts w:ascii="宋体" w:hAnsi="宋体"/>
                <w:sz w:val="20"/>
                <w:szCs w:val="20"/>
              </w:rPr>
              <w:t xml:space="preserve">5</w:t>
            </w:r>
            <w:r>
              <w:rPr>
                <w:rFonts w:hint="eastAsia" w:ascii="宋体" w:hAnsi="宋体"/>
                <w:sz w:val="20"/>
                <w:szCs w:val="20"/>
              </w:rPr>
              <w:t xml:space="preserve">分，上述人员按最高等级计分，不得重复加分。职称证上没有显示具体专业的以毕业证上的专业为准。拟派人员必须为投标人单位正式职工，须承诺从投标截止之日当月向前1个月均已在本单位缴纳养老保险或提供相关人员在本单位缴纳养老保险证明，未提供的或提供不全的不得分)</w:t>
            </w:r>
            <w:r/>
          </w:p>
        </w:tc>
      </w:tr>
      <w:tr>
        <w:trPr>
          <w:jc w:val="center"/>
          <w:trHeight w:val="566"/>
        </w:trPr>
        <w:tc>
          <w:tcPr>
            <w:shd w:val="clear" w:color="auto" w:fill="ffffff"/>
            <w:tcMar>
              <w:left w:w="108" w:type="dxa"/>
              <w:top w:w="0" w:type="dxa"/>
              <w:right w:w="108" w:type="dxa"/>
              <w:bottom w:w="0" w:type="dxa"/>
            </w:tcMar>
            <w:tcW w:w="675"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966"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Mar>
              <w:left w:w="108" w:type="dxa"/>
              <w:top w:w="0" w:type="dxa"/>
              <w:right w:w="108" w:type="dxa"/>
              <w:bottom w:w="0" w:type="dxa"/>
            </w:tcMar>
            <w:tcW w:w="1092" w:type="dxa"/>
            <w:vAlign w:val="center"/>
            <w:vMerge w:val="restart"/>
            <w:textDirection w:val="lrTb"/>
            <w:noWrap w:val="false"/>
          </w:tcPr>
          <w:p>
            <w:pPr>
              <w:rPr>
                <w:rFonts w:ascii="宋体" w:hAnsi="宋体" w:cs="宋体"/>
                <w:sz w:val="20"/>
                <w:szCs w:val="20"/>
              </w:rPr>
            </w:pPr>
            <w:r>
              <w:rPr>
                <w:rFonts w:hint="eastAsia" w:ascii="宋体" w:hAnsi="宋体" w:cs="宋体"/>
                <w:sz w:val="20"/>
                <w:szCs w:val="20"/>
              </w:rPr>
              <w:t xml:space="preserve">实施方案</w:t>
            </w:r>
            <w:r/>
          </w:p>
        </w:tc>
        <w:tc>
          <w:tcPr>
            <w:shd w:val="clear" w:color="auto" w:fill="ffffff"/>
            <w:tcW w:w="706" w:type="dxa"/>
            <w:vAlign w:val="center"/>
            <w:vMerge w:val="restart"/>
            <w:textDirection w:val="lrTb"/>
            <w:noWrap w:val="false"/>
          </w:tcPr>
          <w:p>
            <w:pPr>
              <w:jc w:val="center"/>
              <w:rPr>
                <w:rFonts w:ascii="宋体" w:hAnsi="宋体" w:cs="宋体"/>
                <w:sz w:val="18"/>
                <w:szCs w:val="18"/>
              </w:rPr>
            </w:pPr>
            <w:r>
              <w:rPr>
                <w:rFonts w:ascii="宋体" w:hAnsi="宋体" w:cs="宋体"/>
                <w:sz w:val="18"/>
                <w:szCs w:val="18"/>
              </w:rPr>
              <w:t xml:space="preserve">50</w:t>
            </w:r>
            <w:r>
              <w:rPr>
                <w:rFonts w:hint="eastAsia" w:ascii="宋体" w:hAnsi="宋体" w:cs="宋体"/>
                <w:sz w:val="18"/>
                <w:szCs w:val="18"/>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sz w:val="20"/>
                <w:szCs w:val="20"/>
              </w:rPr>
            </w:pPr>
            <w:r>
              <w:rPr>
                <w:rFonts w:hint="eastAsia" w:ascii="宋体" w:hAnsi="宋体" w:cs="宋体"/>
                <w:sz w:val="20"/>
                <w:szCs w:val="20"/>
              </w:rPr>
              <w:t xml:space="preserve">根据投标文件技术方案的先进性、周密性、可操作性进行综合比较，</w:t>
            </w:r>
            <w:r>
              <w:rPr>
                <w:rFonts w:hint="eastAsia" w:ascii="宋体" w:hAnsi="宋体"/>
                <w:sz w:val="20"/>
                <w:szCs w:val="20"/>
              </w:rPr>
              <w:t xml:space="preserve">评委酌情打分（应当将量化指标建立在同一基础或者同一标准上，未提供相关说明的此项不得分）：</w:t>
            </w:r>
            <w:r/>
          </w:p>
          <w:p>
            <w:pPr>
              <w:ind w:firstLine="400"/>
              <w:rPr>
                <w:rFonts w:ascii="宋体" w:hAnsi="宋体"/>
                <w:sz w:val="20"/>
                <w:szCs w:val="20"/>
              </w:rPr>
            </w:pPr>
            <w:r>
              <w:rPr>
                <w:rFonts w:hint="eastAsia" w:ascii="宋体" w:hAnsi="宋体"/>
                <w:sz w:val="20"/>
                <w:szCs w:val="20"/>
              </w:rPr>
              <w:t xml:space="preserve">1、方案科学合理性强、内容详尽细致、针对性和落地性强，满足项目要求性强的得</w:t>
            </w:r>
            <w:r>
              <w:rPr>
                <w:rFonts w:ascii="宋体" w:hAnsi="宋体"/>
                <w:sz w:val="20"/>
                <w:szCs w:val="20"/>
              </w:rPr>
              <w:t xml:space="preserve">20</w:t>
            </w:r>
            <w:r>
              <w:rPr>
                <w:rFonts w:hint="eastAsia" w:ascii="宋体" w:hAnsi="宋体"/>
                <w:sz w:val="20"/>
                <w:szCs w:val="20"/>
              </w:rPr>
              <w:t xml:space="preserve">分；</w:t>
            </w:r>
            <w:r/>
          </w:p>
          <w:p>
            <w:pPr>
              <w:ind w:firstLine="400"/>
              <w:rPr>
                <w:rFonts w:ascii="宋体" w:hAnsi="宋体"/>
                <w:sz w:val="20"/>
                <w:szCs w:val="20"/>
              </w:rPr>
            </w:pPr>
            <w:r>
              <w:rPr>
                <w:rFonts w:ascii="宋体" w:hAnsi="宋体"/>
                <w:sz w:val="20"/>
                <w:szCs w:val="20"/>
              </w:rPr>
              <w:t xml:space="preserve">2</w:t>
            </w:r>
            <w:r>
              <w:rPr>
                <w:rFonts w:hint="eastAsia" w:ascii="宋体" w:hAnsi="宋体"/>
                <w:sz w:val="20"/>
                <w:szCs w:val="20"/>
              </w:rPr>
              <w:t xml:space="preserve">、方案科学合理性较强、内容符合性较强、针对性和落地性较强，满足项目要求性较强的得1</w:t>
            </w:r>
            <w:r>
              <w:rPr>
                <w:rFonts w:ascii="宋体" w:hAnsi="宋体"/>
                <w:sz w:val="20"/>
                <w:szCs w:val="20"/>
              </w:rPr>
              <w:t xml:space="preserve">9.5</w:t>
            </w:r>
            <w:r>
              <w:rPr>
                <w:rFonts w:hint="eastAsia" w:ascii="宋体" w:hAnsi="宋体"/>
                <w:sz w:val="20"/>
                <w:szCs w:val="20"/>
              </w:rPr>
              <w:t xml:space="preserve">分；</w:t>
            </w:r>
            <w:r/>
          </w:p>
          <w:p>
            <w:pPr>
              <w:ind w:firstLine="400"/>
              <w:rPr>
                <w:rFonts w:ascii="宋体" w:hAnsi="宋体"/>
                <w:sz w:val="20"/>
                <w:szCs w:val="20"/>
              </w:rPr>
            </w:pPr>
            <w:r>
              <w:rPr>
                <w:rFonts w:ascii="宋体" w:hAnsi="宋体"/>
                <w:sz w:val="20"/>
                <w:szCs w:val="20"/>
              </w:rPr>
              <w:t xml:space="preserve">3</w:t>
            </w:r>
            <w:r>
              <w:rPr>
                <w:rFonts w:hint="eastAsia" w:ascii="宋体" w:hAnsi="宋体"/>
                <w:sz w:val="20"/>
                <w:szCs w:val="20"/>
              </w:rPr>
              <w:t xml:space="preserve">、方案科学合理性一般、内容符合性一般、针对性和落地性一般，满足项目要求性一般的得1</w:t>
            </w:r>
            <w:r>
              <w:rPr>
                <w:rFonts w:ascii="宋体" w:hAnsi="宋体"/>
                <w:sz w:val="20"/>
                <w:szCs w:val="20"/>
              </w:rPr>
              <w:t xml:space="preserve">9</w:t>
            </w:r>
            <w:r>
              <w:rPr>
                <w:rFonts w:hint="eastAsia" w:ascii="宋体" w:hAnsi="宋体"/>
                <w:sz w:val="20"/>
                <w:szCs w:val="20"/>
              </w:rPr>
              <w:t xml:space="preserve">分。</w:t>
            </w:r>
            <w:r/>
          </w:p>
        </w:tc>
      </w:tr>
      <w:tr>
        <w:trPr>
          <w:jc w:val="center"/>
          <w:trHeight w:val="1552"/>
        </w:trPr>
        <w:tc>
          <w:tcPr>
            <w:shd w:val="clear" w:color="auto" w:fill="ffffff"/>
            <w:tcMar>
              <w:left w:w="108" w:type="dxa"/>
              <w:top w:w="0" w:type="dxa"/>
              <w:right w:w="108" w:type="dxa"/>
              <w:bottom w:w="0" w:type="dxa"/>
            </w:tcMar>
            <w:tcW w:w="675"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966"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Mar>
              <w:left w:w="108" w:type="dxa"/>
              <w:top w:w="0" w:type="dxa"/>
              <w:right w:w="108" w:type="dxa"/>
              <w:bottom w:w="0" w:type="dxa"/>
            </w:tcMar>
            <w:tcW w:w="1092"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706" w:type="dxa"/>
            <w:vAlign w:val="center"/>
            <w:vMerge w:val="continue"/>
            <w:textDirection w:val="lrTb"/>
            <w:noWrap w:val="false"/>
          </w:tcPr>
          <w:p>
            <w:pPr>
              <w:ind w:firstLine="361"/>
              <w:jc w:val="center"/>
              <w:rPr>
                <w:rFonts w:ascii="宋体" w:hAnsi="宋体" w:cs="宋体"/>
                <w:sz w:val="18"/>
                <w:szCs w:val="18"/>
              </w:rPr>
            </w:pPr>
            <w:r>
              <w:rPr>
                <w:rFonts w:ascii="宋体" w:hAnsi="宋体" w:cs="宋体"/>
                <w:sz w:val="18"/>
                <w:szCs w:val="18"/>
              </w:rPr>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sz w:val="20"/>
                <w:szCs w:val="20"/>
              </w:rPr>
            </w:pPr>
            <w:r>
              <w:rPr>
                <w:rFonts w:hint="eastAsia" w:ascii="宋体" w:hAnsi="宋体" w:cs="宋体"/>
                <w:sz w:val="20"/>
                <w:szCs w:val="20"/>
              </w:rPr>
              <w:t xml:space="preserve">根据投标人的组织管理情况，机构是否</w:t>
            </w:r>
            <w:r>
              <w:rPr>
                <w:rFonts w:hint="eastAsia" w:ascii="宋体" w:hAnsi="宋体"/>
                <w:sz w:val="20"/>
                <w:szCs w:val="20"/>
              </w:rPr>
              <w:t xml:space="preserve">应当将量化指标建立在同一基础或者同一标准上，</w:t>
            </w:r>
            <w:r>
              <w:rPr>
                <w:rFonts w:hint="eastAsia" w:ascii="宋体" w:hAnsi="宋体" w:cs="宋体"/>
                <w:sz w:val="20"/>
                <w:szCs w:val="20"/>
              </w:rPr>
              <w:t xml:space="preserve">齐全，各项制度是否健全，责任分工是否明确等进行综合比较，</w:t>
            </w:r>
            <w:r>
              <w:rPr>
                <w:rFonts w:hint="eastAsia" w:ascii="宋体" w:hAnsi="宋体"/>
                <w:sz w:val="20"/>
                <w:szCs w:val="20"/>
              </w:rPr>
              <w:t xml:space="preserve">评委酌情打分（应当将量化指标建立在同一基础或者同一标准上，未提供相关说明的此项不得分）：</w:t>
            </w:r>
            <w:r/>
          </w:p>
          <w:p>
            <w:pPr>
              <w:ind w:firstLine="400"/>
              <w:rPr>
                <w:rFonts w:ascii="宋体" w:hAnsi="宋体"/>
                <w:sz w:val="20"/>
                <w:szCs w:val="20"/>
              </w:rPr>
            </w:pPr>
            <w:r>
              <w:rPr>
                <w:rFonts w:hint="eastAsia" w:ascii="宋体" w:hAnsi="宋体"/>
                <w:sz w:val="20"/>
                <w:szCs w:val="20"/>
              </w:rPr>
              <w:t xml:space="preserve">1、组织管理内容科学合理性强、内容详尽细致、针对性和落地性强，满足项目要求性强的得1</w:t>
            </w:r>
            <w:r>
              <w:rPr>
                <w:rFonts w:ascii="宋体" w:hAnsi="宋体"/>
                <w:sz w:val="20"/>
                <w:szCs w:val="20"/>
              </w:rPr>
              <w:t xml:space="preserve">5</w:t>
            </w:r>
            <w:r>
              <w:rPr>
                <w:rFonts w:hint="eastAsia" w:ascii="宋体" w:hAnsi="宋体"/>
                <w:sz w:val="20"/>
                <w:szCs w:val="20"/>
              </w:rPr>
              <w:t xml:space="preserve">分；</w:t>
            </w:r>
            <w:bookmarkStart w:id="80" w:name="_GoBack"/>
            <w:r/>
            <w:bookmarkEnd w:id="80"/>
            <w:r/>
            <w:r/>
          </w:p>
          <w:p>
            <w:pPr>
              <w:ind w:firstLine="400"/>
              <w:rPr>
                <w:rFonts w:ascii="宋体" w:hAnsi="宋体"/>
                <w:sz w:val="20"/>
                <w:szCs w:val="20"/>
              </w:rPr>
            </w:pPr>
            <w:r>
              <w:rPr>
                <w:rFonts w:hint="eastAsia" w:ascii="宋体" w:hAnsi="宋体"/>
                <w:sz w:val="20"/>
                <w:szCs w:val="20"/>
              </w:rPr>
              <w:t xml:space="preserve">2、组织管理内容科学合理性较强、内容符合性较强、针对性和落地性较强，满足项目要求性较强的得</w:t>
            </w:r>
            <w:r>
              <w:rPr>
                <w:rFonts w:ascii="宋体" w:hAnsi="宋体"/>
                <w:sz w:val="20"/>
                <w:szCs w:val="20"/>
              </w:rPr>
              <w:t xml:space="preserve">14.5</w:t>
            </w:r>
            <w:r>
              <w:rPr>
                <w:rFonts w:hint="eastAsia" w:ascii="宋体" w:hAnsi="宋体"/>
                <w:sz w:val="20"/>
                <w:szCs w:val="20"/>
              </w:rPr>
              <w:t xml:space="preserve">分；</w:t>
            </w:r>
            <w:r/>
          </w:p>
          <w:p>
            <w:pPr>
              <w:ind w:firstLine="400"/>
              <w:rPr>
                <w:rFonts w:ascii="宋体" w:hAnsi="宋体"/>
                <w:sz w:val="20"/>
                <w:szCs w:val="20"/>
              </w:rPr>
            </w:pPr>
            <w:r>
              <w:rPr>
                <w:rFonts w:hint="eastAsia" w:ascii="宋体" w:hAnsi="宋体"/>
                <w:sz w:val="20"/>
                <w:szCs w:val="20"/>
              </w:rPr>
              <w:t xml:space="preserve">3、组织管理内容科学合理性一般、内容符合性一般、针对性和落地性一般，满足项目要求性一般的得</w:t>
            </w:r>
            <w:r>
              <w:rPr>
                <w:rFonts w:ascii="宋体" w:hAnsi="宋体"/>
                <w:sz w:val="20"/>
                <w:szCs w:val="20"/>
              </w:rPr>
              <w:t xml:space="preserve">14</w:t>
            </w:r>
            <w:r>
              <w:rPr>
                <w:rFonts w:hint="eastAsia" w:ascii="宋体" w:hAnsi="宋体"/>
                <w:sz w:val="20"/>
                <w:szCs w:val="20"/>
              </w:rPr>
              <w:t xml:space="preserve">分。</w:t>
            </w:r>
            <w:r/>
          </w:p>
        </w:tc>
      </w:tr>
      <w:tr>
        <w:trPr>
          <w:jc w:val="center"/>
          <w:trHeight w:val="1552"/>
        </w:trPr>
        <w:tc>
          <w:tcPr>
            <w:shd w:val="clear" w:color="auto" w:fill="ffffff"/>
            <w:tcMar>
              <w:left w:w="108" w:type="dxa"/>
              <w:top w:w="0" w:type="dxa"/>
              <w:right w:w="108" w:type="dxa"/>
              <w:bottom w:w="0" w:type="dxa"/>
            </w:tcMar>
            <w:tcW w:w="675"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966"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Mar>
              <w:left w:w="108" w:type="dxa"/>
              <w:top w:w="0" w:type="dxa"/>
              <w:right w:w="108" w:type="dxa"/>
              <w:bottom w:w="0" w:type="dxa"/>
            </w:tcMar>
            <w:tcW w:w="1092"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706" w:type="dxa"/>
            <w:vAlign w:val="center"/>
            <w:vMerge w:val="continue"/>
            <w:textDirection w:val="lrTb"/>
            <w:noWrap w:val="false"/>
          </w:tcPr>
          <w:p>
            <w:pPr>
              <w:ind w:firstLine="361"/>
              <w:jc w:val="center"/>
              <w:rPr>
                <w:rFonts w:ascii="宋体" w:hAnsi="宋体" w:cs="宋体"/>
                <w:sz w:val="18"/>
                <w:szCs w:val="18"/>
              </w:rPr>
            </w:pPr>
            <w:r>
              <w:rPr>
                <w:rFonts w:ascii="宋体" w:hAnsi="宋体" w:cs="宋体"/>
                <w:sz w:val="18"/>
                <w:szCs w:val="18"/>
              </w:rPr>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sz w:val="20"/>
                <w:szCs w:val="20"/>
              </w:rPr>
            </w:pPr>
            <w:r>
              <w:rPr>
                <w:rFonts w:hint="eastAsia" w:ascii="宋体" w:hAnsi="宋体" w:cs="宋体"/>
                <w:sz w:val="20"/>
                <w:szCs w:val="20"/>
              </w:rPr>
              <w:t xml:space="preserve">根据质量保证、安全责任制度是否明确等评分，</w:t>
            </w:r>
            <w:r>
              <w:rPr>
                <w:rFonts w:hint="eastAsia" w:ascii="宋体" w:hAnsi="宋体"/>
                <w:sz w:val="20"/>
                <w:szCs w:val="20"/>
              </w:rPr>
              <w:t xml:space="preserve">评委酌情打分（应当将量化指标建立在同一基础或者同一标准上，未提供相关说明的此项不得分）：</w:t>
            </w:r>
            <w:r/>
          </w:p>
          <w:p>
            <w:pPr>
              <w:ind w:firstLine="400"/>
              <w:rPr>
                <w:rFonts w:ascii="宋体" w:hAnsi="宋体"/>
                <w:sz w:val="20"/>
                <w:szCs w:val="20"/>
              </w:rPr>
            </w:pPr>
            <w:r>
              <w:rPr>
                <w:rFonts w:hint="eastAsia" w:ascii="宋体" w:hAnsi="宋体"/>
                <w:sz w:val="20"/>
                <w:szCs w:val="20"/>
              </w:rPr>
              <w:t xml:space="preserve">1、内容科学合理性强、内容详尽细致、针对性和落地性强，满足项目要求性强的得</w:t>
            </w:r>
            <w:r>
              <w:rPr>
                <w:rFonts w:ascii="宋体" w:hAnsi="宋体"/>
                <w:sz w:val="20"/>
                <w:szCs w:val="20"/>
              </w:rPr>
              <w:t xml:space="preserve">15</w:t>
            </w:r>
            <w:r>
              <w:rPr>
                <w:rFonts w:hint="eastAsia" w:ascii="宋体" w:hAnsi="宋体"/>
                <w:sz w:val="20"/>
                <w:szCs w:val="20"/>
              </w:rPr>
              <w:t xml:space="preserve">分；</w:t>
            </w:r>
            <w:r/>
          </w:p>
          <w:p>
            <w:pPr>
              <w:ind w:firstLine="400"/>
              <w:rPr>
                <w:rFonts w:ascii="宋体" w:hAnsi="宋体"/>
                <w:sz w:val="20"/>
                <w:szCs w:val="20"/>
              </w:rPr>
            </w:pPr>
            <w:r>
              <w:rPr>
                <w:rFonts w:hint="eastAsia" w:ascii="宋体" w:hAnsi="宋体"/>
                <w:sz w:val="20"/>
                <w:szCs w:val="20"/>
              </w:rPr>
              <w:t xml:space="preserve">2、内容科学合理性较强、内容符合性较强、针对性和落地性较强，满足项目要求性较强的得</w:t>
            </w:r>
            <w:r>
              <w:rPr>
                <w:rFonts w:ascii="宋体" w:hAnsi="宋体"/>
                <w:sz w:val="20"/>
                <w:szCs w:val="20"/>
              </w:rPr>
              <w:t xml:space="preserve">14.5</w:t>
            </w:r>
            <w:r>
              <w:rPr>
                <w:rFonts w:hint="eastAsia" w:ascii="宋体" w:hAnsi="宋体"/>
                <w:sz w:val="20"/>
                <w:szCs w:val="20"/>
              </w:rPr>
              <w:t xml:space="preserve">分；</w:t>
            </w:r>
            <w:r/>
          </w:p>
          <w:p>
            <w:pPr>
              <w:ind w:firstLine="400"/>
              <w:rPr>
                <w:rFonts w:ascii="宋体" w:hAnsi="宋体" w:cs="宋体"/>
                <w:sz w:val="20"/>
                <w:szCs w:val="20"/>
              </w:rPr>
            </w:pPr>
            <w:r>
              <w:rPr>
                <w:rFonts w:hint="eastAsia" w:ascii="宋体" w:hAnsi="宋体"/>
                <w:sz w:val="20"/>
                <w:szCs w:val="20"/>
              </w:rPr>
              <w:t xml:space="preserve">3、内容科学合理性一般、内容符合性一般、针对性和落地性一般，满足项目要求性一般的得</w:t>
            </w:r>
            <w:r>
              <w:rPr>
                <w:rFonts w:ascii="宋体" w:hAnsi="宋体"/>
                <w:sz w:val="20"/>
                <w:szCs w:val="20"/>
              </w:rPr>
              <w:t xml:space="preserve">14</w:t>
            </w:r>
            <w:r>
              <w:rPr>
                <w:rFonts w:hint="eastAsia" w:ascii="宋体" w:hAnsi="宋体"/>
                <w:sz w:val="20"/>
                <w:szCs w:val="20"/>
              </w:rPr>
              <w:t xml:space="preserve">分。</w:t>
            </w:r>
            <w:r/>
          </w:p>
        </w:tc>
      </w:tr>
      <w:tr>
        <w:trPr>
          <w:jc w:val="center"/>
          <w:trHeight w:val="791"/>
        </w:trPr>
        <w:tc>
          <w:tcPr>
            <w:shd w:val="clear" w:color="auto" w:fill="ffffff"/>
            <w:tcMar>
              <w:left w:w="108" w:type="dxa"/>
              <w:top w:w="0" w:type="dxa"/>
              <w:right w:w="108" w:type="dxa"/>
              <w:bottom w:w="0" w:type="dxa"/>
            </w:tcMar>
            <w:tcW w:w="675"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W w:w="966" w:type="dxa"/>
            <w:vAlign w:val="center"/>
            <w:vMerge w:val="continue"/>
            <w:textDirection w:val="lrTb"/>
            <w:noWrap w:val="false"/>
          </w:tcPr>
          <w:p>
            <w:pPr>
              <w:ind w:firstLine="402"/>
              <w:jc w:val="center"/>
              <w:rPr>
                <w:rFonts w:ascii="宋体" w:hAnsi="宋体" w:cs="宋体"/>
                <w:sz w:val="20"/>
                <w:szCs w:val="20"/>
              </w:rPr>
            </w:pPr>
            <w:r>
              <w:rPr>
                <w:rFonts w:ascii="宋体" w:hAnsi="宋体" w:cs="宋体"/>
                <w:sz w:val="20"/>
                <w:szCs w:val="20"/>
              </w:rPr>
            </w:r>
            <w:r/>
          </w:p>
        </w:tc>
        <w:tc>
          <w:tcPr>
            <w:shd w:val="clear" w:color="auto" w:fill="ffffff"/>
            <w:tcMar>
              <w:left w:w="108" w:type="dxa"/>
              <w:top w:w="0" w:type="dxa"/>
              <w:right w:w="108" w:type="dxa"/>
              <w:bottom w:w="0" w:type="dxa"/>
            </w:tcMar>
            <w:tcW w:w="1092" w:type="dxa"/>
            <w:vAlign w:val="center"/>
            <w:textDirection w:val="lrTb"/>
            <w:noWrap w:val="false"/>
          </w:tcPr>
          <w:p>
            <w:pPr>
              <w:rPr>
                <w:rFonts w:ascii="宋体" w:hAnsi="宋体" w:cs="宋体"/>
                <w:sz w:val="20"/>
                <w:szCs w:val="20"/>
              </w:rPr>
            </w:pPr>
            <w:r>
              <w:rPr>
                <w:rFonts w:hint="eastAsia" w:ascii="宋体" w:hAnsi="宋体" w:cs="宋体"/>
                <w:sz w:val="20"/>
                <w:szCs w:val="20"/>
              </w:rPr>
              <w:t xml:space="preserve">服务方案</w:t>
            </w:r>
            <w:r/>
          </w:p>
        </w:tc>
        <w:tc>
          <w:tcPr>
            <w:shd w:val="clear" w:color="auto" w:fill="ffffff"/>
            <w:tcW w:w="706" w:type="dxa"/>
            <w:vAlign w:val="center"/>
            <w:textDirection w:val="lrTb"/>
            <w:noWrap w:val="false"/>
          </w:tcPr>
          <w:p>
            <w:pPr>
              <w:jc w:val="center"/>
              <w:rPr>
                <w:rFonts w:ascii="宋体" w:hAnsi="宋体" w:cs="宋体"/>
                <w:sz w:val="18"/>
                <w:szCs w:val="18"/>
              </w:rPr>
            </w:pPr>
            <w:r>
              <w:rPr>
                <w:rFonts w:ascii="宋体" w:hAnsi="宋体" w:cs="宋体"/>
                <w:sz w:val="18"/>
                <w:szCs w:val="18"/>
              </w:rPr>
              <w:t xml:space="preserve">15</w:t>
            </w:r>
            <w:r>
              <w:rPr>
                <w:rFonts w:hint="eastAsia" w:ascii="宋体" w:hAnsi="宋体" w:cs="宋体"/>
                <w:sz w:val="18"/>
                <w:szCs w:val="18"/>
              </w:rPr>
              <w:t xml:space="preserve">分</w:t>
            </w:r>
            <w:r/>
          </w:p>
        </w:tc>
        <w:tc>
          <w:tcPr>
            <w:shd w:val="clear" w:color="auto" w:fill="ffffff"/>
            <w:tcMar>
              <w:left w:w="108" w:type="dxa"/>
              <w:top w:w="0" w:type="dxa"/>
              <w:right w:w="108" w:type="dxa"/>
              <w:bottom w:w="0" w:type="dxa"/>
            </w:tcMar>
            <w:tcW w:w="7298" w:type="dxa"/>
            <w:textDirection w:val="lrTb"/>
            <w:noWrap w:val="false"/>
          </w:tcPr>
          <w:p>
            <w:pPr>
              <w:ind w:firstLine="402"/>
              <w:rPr>
                <w:rFonts w:ascii="宋体" w:hAnsi="宋体"/>
                <w:sz w:val="20"/>
                <w:szCs w:val="20"/>
              </w:rPr>
            </w:pPr>
            <w:r>
              <w:rPr>
                <w:rFonts w:hint="eastAsia" w:ascii="宋体" w:hAnsi="宋体" w:cs="宋体"/>
                <w:sz w:val="20"/>
                <w:szCs w:val="20"/>
              </w:rPr>
              <w:t xml:space="preserve">1、根据投标人的售后服务体系、承诺等，评委酌情打分</w:t>
            </w:r>
            <w:r>
              <w:rPr>
                <w:rFonts w:hint="eastAsia" w:ascii="宋体" w:hAnsi="宋体"/>
                <w:sz w:val="20"/>
                <w:szCs w:val="20"/>
              </w:rPr>
              <w:t xml:space="preserve">（应当将量化指标建立在同一基础或者同一标准上，未提供相关说明的此项不得分）：</w:t>
            </w:r>
            <w:r/>
          </w:p>
          <w:p>
            <w:pPr>
              <w:ind w:firstLine="402"/>
              <w:rPr>
                <w:rFonts w:ascii="宋体" w:hAnsi="宋体"/>
                <w:sz w:val="20"/>
                <w:szCs w:val="20"/>
              </w:rPr>
            </w:pPr>
            <w:r>
              <w:rPr>
                <w:rFonts w:hint="eastAsia" w:ascii="宋体" w:hAnsi="宋体"/>
                <w:sz w:val="20"/>
                <w:szCs w:val="20"/>
              </w:rPr>
              <w:t xml:space="preserve">①</w:t>
            </w:r>
            <w:r>
              <w:rPr>
                <w:rFonts w:hint="eastAsia" w:ascii="宋体" w:hAnsi="宋体" w:cs="宋体"/>
                <w:sz w:val="20"/>
                <w:szCs w:val="20"/>
              </w:rPr>
              <w:t xml:space="preserve">售后服务</w:t>
            </w:r>
            <w:r>
              <w:rPr>
                <w:rFonts w:hint="eastAsia" w:ascii="宋体" w:hAnsi="宋体"/>
                <w:sz w:val="20"/>
                <w:szCs w:val="20"/>
              </w:rPr>
              <w:t xml:space="preserve">内容科学合理性强、内容详尽细致、针对性和落地性强，满足项目要求性强的得</w:t>
            </w:r>
            <w:r>
              <w:rPr>
                <w:rFonts w:ascii="宋体" w:hAnsi="宋体"/>
                <w:sz w:val="20"/>
                <w:szCs w:val="20"/>
              </w:rPr>
              <w:t xml:space="preserve">10</w:t>
            </w:r>
            <w:r>
              <w:rPr>
                <w:rFonts w:hint="eastAsia" w:ascii="宋体" w:hAnsi="宋体"/>
                <w:sz w:val="20"/>
                <w:szCs w:val="20"/>
              </w:rPr>
              <w:t xml:space="preserve">分；</w:t>
            </w:r>
            <w:r/>
          </w:p>
          <w:p>
            <w:pPr>
              <w:ind w:firstLine="402"/>
              <w:rPr>
                <w:rFonts w:ascii="宋体" w:hAnsi="宋体"/>
                <w:sz w:val="20"/>
                <w:szCs w:val="20"/>
              </w:rPr>
            </w:pPr>
            <w:r>
              <w:rPr>
                <w:rFonts w:hint="eastAsia" w:ascii="宋体" w:hAnsi="宋体"/>
                <w:sz w:val="20"/>
                <w:szCs w:val="20"/>
              </w:rPr>
              <w:t xml:space="preserve">②</w:t>
            </w:r>
            <w:r>
              <w:rPr>
                <w:rFonts w:hint="eastAsia" w:ascii="宋体" w:hAnsi="宋体" w:cs="宋体"/>
                <w:sz w:val="20"/>
                <w:szCs w:val="20"/>
              </w:rPr>
              <w:t xml:space="preserve">售后服务</w:t>
            </w:r>
            <w:r>
              <w:rPr>
                <w:rFonts w:hint="eastAsia" w:ascii="宋体" w:hAnsi="宋体"/>
                <w:sz w:val="20"/>
                <w:szCs w:val="20"/>
              </w:rPr>
              <w:t xml:space="preserve">内容科学合理性较强、内容符合性较强、针对性和落地性较强，满足项目要求性较强的得</w:t>
            </w:r>
            <w:r>
              <w:rPr>
                <w:rFonts w:ascii="宋体" w:hAnsi="宋体"/>
                <w:sz w:val="20"/>
                <w:szCs w:val="20"/>
              </w:rPr>
              <w:t xml:space="preserve">9</w:t>
            </w:r>
            <w:r>
              <w:rPr>
                <w:rFonts w:hint="eastAsia" w:ascii="宋体" w:hAnsi="宋体"/>
                <w:sz w:val="20"/>
                <w:szCs w:val="20"/>
              </w:rPr>
              <w:t xml:space="preserve">.5分；</w:t>
            </w:r>
            <w:r/>
          </w:p>
          <w:p>
            <w:pPr>
              <w:ind w:firstLine="402"/>
              <w:rPr>
                <w:rFonts w:ascii="宋体" w:hAnsi="宋体"/>
                <w:sz w:val="20"/>
                <w:szCs w:val="20"/>
              </w:rPr>
            </w:pPr>
            <w:r>
              <w:rPr>
                <w:rFonts w:hint="eastAsia" w:ascii="宋体" w:hAnsi="宋体"/>
                <w:sz w:val="20"/>
                <w:szCs w:val="20"/>
              </w:rPr>
              <w:t xml:space="preserve">③</w:t>
            </w:r>
            <w:r>
              <w:rPr>
                <w:rFonts w:hint="eastAsia" w:ascii="宋体" w:hAnsi="宋体" w:cs="宋体"/>
                <w:sz w:val="20"/>
                <w:szCs w:val="20"/>
              </w:rPr>
              <w:t xml:space="preserve">售后服务</w:t>
            </w:r>
            <w:r>
              <w:rPr>
                <w:rFonts w:hint="eastAsia" w:ascii="宋体" w:hAnsi="宋体"/>
                <w:sz w:val="20"/>
                <w:szCs w:val="20"/>
              </w:rPr>
              <w:t xml:space="preserve">内容科学合理性一般、内容符合性一般、针对性和落地性一般，满足项目要求性一般的得</w:t>
            </w:r>
            <w:r>
              <w:rPr>
                <w:rFonts w:ascii="宋体" w:hAnsi="宋体"/>
                <w:sz w:val="20"/>
                <w:szCs w:val="20"/>
              </w:rPr>
              <w:t xml:space="preserve">9</w:t>
            </w:r>
            <w:r>
              <w:rPr>
                <w:rFonts w:hint="eastAsia" w:ascii="宋体" w:hAnsi="宋体"/>
                <w:sz w:val="20"/>
                <w:szCs w:val="20"/>
              </w:rPr>
              <w:t xml:space="preserve">分。</w:t>
            </w:r>
            <w:r/>
          </w:p>
          <w:p>
            <w:pPr>
              <w:ind w:firstLine="402"/>
              <w:rPr>
                <w:rFonts w:ascii="宋体" w:hAnsi="宋体" w:cs="宋体"/>
                <w:sz w:val="20"/>
                <w:szCs w:val="20"/>
              </w:rPr>
            </w:pPr>
            <w:r>
              <w:rPr>
                <w:rFonts w:hint="eastAsia" w:ascii="宋体" w:hAnsi="宋体" w:cs="宋体"/>
                <w:sz w:val="20"/>
                <w:szCs w:val="20"/>
              </w:rPr>
              <w:t xml:space="preserve">2、投标人承诺服务期内服务响应时间在半小时及以内的得</w:t>
            </w:r>
            <w:r>
              <w:rPr>
                <w:rFonts w:ascii="宋体" w:hAnsi="宋体" w:cs="宋体"/>
                <w:sz w:val="20"/>
                <w:szCs w:val="20"/>
              </w:rPr>
              <w:t xml:space="preserve">5</w:t>
            </w:r>
            <w:r>
              <w:rPr>
                <w:rFonts w:hint="eastAsia" w:ascii="宋体" w:hAnsi="宋体" w:cs="宋体"/>
                <w:sz w:val="20"/>
                <w:szCs w:val="20"/>
              </w:rPr>
              <w:t xml:space="preserve">分，需提供承诺书及必要的证明材料（即证明响应时间真实性证明）原件扫描件，超过半小时的或无承诺或未提供相关证明的不得分。</w:t>
            </w:r>
            <w:r/>
          </w:p>
        </w:tc>
      </w:tr>
    </w:tbl>
    <w:p>
      <w:pPr>
        <w:pStyle w:val="726"/>
        <w:rPr>
          <w:rFonts w:eastAsiaTheme="minorEastAsia"/>
          <w:color w:val="auto"/>
        </w:rPr>
      </w:pPr>
      <w:r>
        <w:rPr>
          <w:rFonts w:eastAsiaTheme="minorEastAsia"/>
          <w:color w:val="auto"/>
        </w:rPr>
      </w:r>
      <w:r/>
    </w:p>
    <w:p>
      <w:pPr>
        <w:pStyle w:val="725"/>
        <w:rPr>
          <w:color w:val="auto"/>
        </w:rPr>
      </w:pPr>
      <w:r>
        <w:rPr>
          <w:color w:val="auto"/>
        </w:rPr>
      </w:r>
      <w:r/>
    </w:p>
    <w:p>
      <w:pPr>
        <w:pStyle w:val="726"/>
        <w:rPr>
          <w:rFonts w:eastAsiaTheme="minorEastAsia"/>
          <w:color w:val="auto"/>
        </w:rPr>
      </w:pPr>
      <w:r>
        <w:rPr>
          <w:rFonts w:eastAsiaTheme="minorEastAsia"/>
          <w:color w:val="auto"/>
        </w:rPr>
      </w:r>
      <w:r/>
    </w:p>
    <w:p>
      <w:pPr>
        <w:pStyle w:val="725"/>
        <w:rPr>
          <w:color w:val="auto"/>
        </w:rPr>
      </w:pPr>
      <w:r>
        <w:rPr>
          <w:color w:val="auto"/>
        </w:rPr>
      </w:r>
      <w:r/>
    </w:p>
    <w:p>
      <w:pPr>
        <w:pStyle w:val="726"/>
        <w:rPr>
          <w:rFonts w:eastAsiaTheme="minorEastAsia"/>
          <w:color w:val="auto"/>
        </w:rPr>
      </w:pPr>
      <w:r>
        <w:rPr>
          <w:rFonts w:eastAsiaTheme="minorEastAsia"/>
          <w:color w:val="auto"/>
        </w:rPr>
      </w:r>
      <w:r/>
    </w:p>
    <w:p>
      <w:pPr>
        <w:pStyle w:val="725"/>
        <w:rPr>
          <w:color w:val="auto"/>
        </w:rPr>
      </w:pPr>
      <w:r>
        <w:rPr>
          <w:color w:val="auto"/>
        </w:rPr>
      </w:r>
      <w:r/>
    </w:p>
    <w:p>
      <w:pPr>
        <w:pStyle w:val="726"/>
        <w:rPr>
          <w:color w:val="auto"/>
        </w:rPr>
      </w:pPr>
      <w:r>
        <w:rPr>
          <w:color w:val="auto"/>
        </w:rPr>
      </w:r>
      <w:r/>
    </w:p>
    <w:p>
      <w:pPr>
        <w:ind w:firstLine="643"/>
        <w:rPr>
          <w:rFonts w:hAnsi="宋体" w:cs="宋体"/>
          <w:b/>
          <w:sz w:val="32"/>
          <w:szCs w:val="32"/>
        </w:rPr>
      </w:pPr>
      <w:r>
        <w:rPr>
          <w:rFonts w:hAnsi="宋体" w:cs="宋体"/>
          <w:b/>
          <w:sz w:val="32"/>
          <w:szCs w:val="32"/>
        </w:rPr>
        <w:br w:type="page" w:clear="all"/>
      </w:r>
      <w:r/>
    </w:p>
    <w:p>
      <w:pPr>
        <w:pStyle w:val="731"/>
        <w:ind w:firstLine="643"/>
        <w:jc w:val="center"/>
        <w:spacing w:line="480" w:lineRule="exact"/>
        <w:rPr>
          <w:rFonts w:hAnsi="宋体" w:cs="宋体"/>
          <w:b/>
          <w:sz w:val="32"/>
          <w:szCs w:val="32"/>
        </w:rPr>
        <w:outlineLvl w:val="0"/>
      </w:pPr>
      <w:r>
        <w:rPr>
          <w:rFonts w:hint="eastAsia" w:hAnsi="宋体" w:cs="宋体"/>
          <w:b/>
          <w:sz w:val="32"/>
          <w:szCs w:val="32"/>
        </w:rPr>
        <w:t xml:space="preserve">第五章 合同主要条款</w:t>
      </w:r>
      <w:bookmarkEnd w:id="24"/>
      <w:r/>
      <w:bookmarkEnd w:id="25"/>
      <w:r/>
      <w:r/>
    </w:p>
    <w:p>
      <w:pPr>
        <w:ind w:firstLine="482"/>
        <w:spacing w:line="430" w:lineRule="exact"/>
        <w:rPr>
          <w:rFonts w:ascii="宋体" w:hAnsi="宋体"/>
          <w:sz w:val="24"/>
          <w:szCs w:val="24"/>
        </w:rPr>
      </w:pPr>
      <w:r>
        <w:rPr>
          <w:rFonts w:ascii="宋体" w:hAnsi="宋体"/>
          <w:sz w:val="24"/>
          <w:szCs w:val="24"/>
        </w:rPr>
      </w:r>
      <w:r/>
    </w:p>
    <w:p>
      <w:pPr>
        <w:ind w:firstLine="482"/>
        <w:spacing w:line="460" w:lineRule="exact"/>
        <w:rPr>
          <w:rFonts w:ascii="宋体" w:hAnsi="宋体"/>
          <w:sz w:val="24"/>
          <w:szCs w:val="24"/>
        </w:rPr>
      </w:pPr>
      <w:r>
        <w:rPr>
          <w:rFonts w:hint="eastAsia" w:ascii="宋体" w:hAnsi="宋体"/>
          <w:sz w:val="24"/>
          <w:szCs w:val="24"/>
        </w:rPr>
        <w:t xml:space="preserve">采购人（全称）：</w:t>
      </w:r>
      <w:r>
        <w:rPr>
          <w:rFonts w:hint="eastAsia" w:ascii="宋体" w:hAnsi="宋体"/>
          <w:b/>
          <w:bCs/>
          <w:sz w:val="24"/>
          <w:szCs w:val="24"/>
          <w:u w:val="single"/>
        </w:rPr>
        <w:t xml:space="preserve">建湖县自然资源和规划局</w:t>
      </w:r>
      <w:r>
        <w:rPr>
          <w:rFonts w:hint="eastAsia" w:ascii="宋体" w:hAnsi="宋体"/>
          <w:sz w:val="24"/>
          <w:szCs w:val="24"/>
        </w:rPr>
        <w:t xml:space="preserve">（以下简称甲方）</w:t>
      </w:r>
      <w:r/>
    </w:p>
    <w:p>
      <w:pPr>
        <w:ind w:firstLine="482"/>
        <w:spacing w:line="460" w:lineRule="exact"/>
        <w:rPr>
          <w:rFonts w:ascii="宋体" w:hAnsi="宋体"/>
          <w:sz w:val="24"/>
          <w:szCs w:val="24"/>
          <w:u w:val="single"/>
        </w:rPr>
      </w:pPr>
      <w:r>
        <w:rPr>
          <w:rFonts w:hint="eastAsia" w:ascii="宋体" w:hAnsi="宋体"/>
          <w:sz w:val="24"/>
          <w:szCs w:val="24"/>
        </w:rPr>
        <w:t xml:space="preserve">中标人（全称）：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（以下简称乙方）</w:t>
      </w:r>
      <w:r/>
    </w:p>
    <w:p>
      <w:pPr>
        <w:ind w:firstLine="482"/>
        <w:jc w:val="left"/>
        <w:spacing w:line="460" w:lineRule="exact"/>
        <w:widowControl/>
        <w:rPr>
          <w:rFonts w:ascii="宋体" w:hAnsi="宋体" w:cs="Arial"/>
          <w:bCs/>
          <w:sz w:val="24"/>
          <w:szCs w:val="24"/>
        </w:rPr>
      </w:pPr>
      <w:r>
        <w:rPr>
          <w:rFonts w:hint="eastAsia" w:ascii="宋体" w:hAnsi="宋体"/>
          <w:sz w:val="24"/>
          <w:szCs w:val="24"/>
        </w:rPr>
        <w:t xml:space="preserve">依照《中华人民共和国政府采购法》、《中华人民共和国民法典》及其他相关法律法规，遵循平等、自愿、公平和诚实信用原则，双方就</w:t>
      </w:r>
      <w:r>
        <w:rPr>
          <w:rFonts w:hint="eastAsia" w:ascii="宋体" w:hAnsi="宋体" w:cs="宋体"/>
          <w:b/>
          <w:sz w:val="24"/>
          <w:u w:val="single"/>
        </w:rPr>
        <w:t xml:space="preserve">建湖县自然资源和规划局2024年森林草原湿地沙化普查服务项目</w:t>
      </w:r>
      <w:r>
        <w:rPr>
          <w:rFonts w:hint="eastAsia" w:ascii="宋体" w:hAnsi="宋体"/>
          <w:sz w:val="24"/>
          <w:szCs w:val="24"/>
        </w:rPr>
        <w:t xml:space="preserve">相关事项协商一致，达成如下合同条款：</w:t>
      </w:r>
      <w:r/>
    </w:p>
    <w:p>
      <w:pPr>
        <w:pStyle w:val="725"/>
        <w:ind w:firstLine="482"/>
        <w:spacing w:line="480" w:lineRule="exact"/>
        <w:rPr>
          <w:rFonts w:cs="Times New Roman"/>
          <w:b/>
          <w:bCs/>
          <w:color w:val="auto"/>
          <w:sz w:val="24"/>
          <w:szCs w:val="24"/>
        </w:rPr>
      </w:pPr>
      <w:r>
        <w:rPr>
          <w:rFonts w:hint="eastAsia" w:cs="Times New Roman"/>
          <w:b/>
          <w:bCs/>
          <w:color w:val="auto"/>
          <w:sz w:val="24"/>
          <w:szCs w:val="24"/>
        </w:rPr>
        <w:t xml:space="preserve">一、合同标的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1.中标价即为合同价。</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2.合同价应包含以下内容：包括本次采购及相关服务的所有费用。（含</w:t>
      </w:r>
      <w:r>
        <w:rPr>
          <w:rFonts w:hint="eastAsia" w:cs="Arial"/>
          <w:bCs/>
          <w:color w:val="auto"/>
          <w:sz w:val="24"/>
          <w:szCs w:val="24"/>
        </w:rPr>
        <w:t xml:space="preserve">正式有效税务发票、调查费、劳务费、咨询费、审查费、会务费、管理费、利润、税金、招标代理费、不可预见费及其他一切相关费用等</w:t>
      </w:r>
      <w:r>
        <w:rPr>
          <w:rFonts w:hint="eastAsia" w:cs="Times New Roman"/>
          <w:color w:val="auto"/>
          <w:sz w:val="24"/>
          <w:szCs w:val="24"/>
        </w:rPr>
        <w:t xml:space="preserve">），对乙方认为没有考虑到的费用项目甲方将不予支付，并认为此项费用已包含在合同价中。</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3.履约保证金</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1乙方</w:t>
      </w:r>
      <w:r>
        <w:rPr>
          <w:rFonts w:hint="eastAsia" w:cs="Times New Roman"/>
          <w:color w:val="auto"/>
          <w:sz w:val="24"/>
          <w:szCs w:val="24"/>
        </w:rPr>
        <w:t xml:space="preserve">在签订合同前须向甲方交纳中标价的5%作为履约保证金（人民币￥  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2合同履行结束后，甲方应及时退还交纳的履约保证金。</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3履约保证金的退还：</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3.1方式：无息退还至投标人缴纳履约保证金的账户。如为保函，在到期时自行失效。</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3.2时间：验收合格且采购人收到发票后30日内。</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3.3条件：按合同要求全部履约完成并经甲方验收合格，且甲方收到乙方出具的发票。</w:t>
      </w:r>
      <w:r/>
    </w:p>
    <w:p>
      <w:pPr>
        <w:pStyle w:val="725"/>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3.4不予退还情形：</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除不可抗力情况外，投标人出现下列情形之一的，其履约保证金，甲方将视情节决定不予退还或部分不予退还。</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（1）乙方无正当理由拒绝签订合同的，或者在签订合同时向采购人提出附加条件或者更改合同实质性内容要求的；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（2）乙方不履行与采购人订立的合同的；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（3）乙方所供货物或服务不符合招标文件规定要求的；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（4）乙方采取欺骗、弄虚作假方式投标的或与其它投标人串通投标的；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（5）乙方将合同内容转包、违法分包的；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（6）乙方故意捏造事实或伪造证明材料，进行虚假恶意投诉或反映的。</w:t>
      </w:r>
      <w:r/>
    </w:p>
    <w:p>
      <w:pPr>
        <w:pStyle w:val="725"/>
        <w:ind w:firstLine="482"/>
        <w:spacing w:line="480" w:lineRule="exact"/>
        <w:rPr>
          <w:rFonts w:cs="Times New Roman"/>
          <w:color w:val="auto"/>
          <w:sz w:val="24"/>
          <w:szCs w:val="24"/>
        </w:rPr>
      </w:pPr>
      <w:r>
        <w:rPr>
          <w:rFonts w:hint="eastAsia" w:cs="Times New Roman"/>
          <w:color w:val="auto"/>
          <w:sz w:val="24"/>
          <w:szCs w:val="24"/>
        </w:rPr>
        <w:t xml:space="preserve">3.3.5逾期退还的违约责任：采购人逾期无故未退还履约保证金的，按中国人民银行同期贷款基准利率上浮20%后的利率支付超期资金占用费，但因乙方自身原因导致无法及时退还的除外。</w:t>
      </w:r>
      <w:r/>
    </w:p>
    <w:p>
      <w:pPr>
        <w:pStyle w:val="725"/>
        <w:ind w:firstLine="482"/>
        <w:spacing w:line="480" w:lineRule="exact"/>
        <w:rPr>
          <w:rFonts w:cs="Times New Roman"/>
          <w:color w:val="auto"/>
          <w:sz w:val="24"/>
          <w:szCs w:val="24"/>
        </w:rPr>
      </w:pPr>
      <w:r>
        <w:rPr>
          <w:rFonts w:cs="Times New Roman"/>
          <w:color w:val="auto"/>
          <w:sz w:val="24"/>
          <w:szCs w:val="24"/>
        </w:rPr>
        <w:t xml:space="preserve">4.</w:t>
      </w:r>
      <w:r>
        <w:rPr>
          <w:rFonts w:hint="eastAsia" w:cs="Times New Roman"/>
          <w:color w:val="auto"/>
          <w:sz w:val="24"/>
          <w:szCs w:val="24"/>
        </w:rPr>
        <w:t xml:space="preserve">项目实施期间，乙方所有的工作人员的人身安全以及乙方在实施期间产生的各类安全责任事故均由乙方自行承担。</w:t>
      </w:r>
      <w:r/>
    </w:p>
    <w:p>
      <w:pPr>
        <w:pStyle w:val="725"/>
        <w:ind w:firstLine="482"/>
        <w:spacing w:line="480" w:lineRule="exact"/>
        <w:rPr>
          <w:rFonts w:cs="Times New Roman"/>
          <w:color w:val="auto"/>
          <w:sz w:val="24"/>
          <w:szCs w:val="24"/>
        </w:rPr>
      </w:pPr>
      <w:r>
        <w:rPr>
          <w:rFonts w:cs="Times New Roman"/>
          <w:color w:val="auto"/>
          <w:sz w:val="24"/>
          <w:szCs w:val="24"/>
        </w:rPr>
        <w:t xml:space="preserve">5</w:t>
      </w:r>
      <w:r>
        <w:rPr>
          <w:rFonts w:hint="eastAsia" w:cs="Times New Roman"/>
          <w:color w:val="auto"/>
          <w:sz w:val="24"/>
          <w:szCs w:val="24"/>
        </w:rPr>
        <w:t xml:space="preserve">.甲方</w:t>
      </w:r>
      <w:r>
        <w:rPr>
          <w:rFonts w:cs="Times New Roman"/>
          <w:color w:val="auto"/>
          <w:sz w:val="24"/>
          <w:szCs w:val="24"/>
        </w:rPr>
        <w:t xml:space="preserve">或者采购代理机构应当按照政府采购合同规定的技术、服务、安全标准组织对</w:t>
      </w:r>
      <w:r>
        <w:rPr>
          <w:rFonts w:hint="eastAsia" w:cs="Times New Roman"/>
          <w:color w:val="auto"/>
          <w:sz w:val="24"/>
          <w:szCs w:val="24"/>
        </w:rPr>
        <w:t xml:space="preserve">乙方的</w:t>
      </w:r>
      <w:r>
        <w:rPr>
          <w:rFonts w:cs="Times New Roman"/>
          <w:color w:val="auto"/>
          <w:sz w:val="24"/>
          <w:szCs w:val="24"/>
        </w:rPr>
        <w:t xml:space="preserve">履约情况进行验收，并出具验收书。验收书应当包括每一项技术、服务、安全标准的履约情况</w:t>
      </w:r>
      <w:r>
        <w:rPr>
          <w:rFonts w:hint="eastAsia" w:cs="Times New Roman"/>
          <w:color w:val="auto"/>
          <w:sz w:val="24"/>
          <w:szCs w:val="24"/>
        </w:rPr>
        <w:t xml:space="preserve">。</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二、质量保证</w:t>
      </w:r>
      <w:r/>
    </w:p>
    <w:p>
      <w:pPr>
        <w:ind w:firstLine="482"/>
        <w:spacing w:line="460" w:lineRule="exact"/>
        <w:rPr>
          <w:rFonts w:ascii="宋体" w:hAnsi="宋体" w:cs="宋体"/>
          <w:sz w:val="24"/>
          <w:szCs w:val="24"/>
        </w:rPr>
      </w:pPr>
      <w:r>
        <w:rPr>
          <w:rFonts w:hint="eastAsia" w:ascii="宋体" w:hAnsi="宋体" w:cs="宋体"/>
          <w:sz w:val="24"/>
          <w:szCs w:val="24"/>
        </w:rPr>
        <w:t xml:space="preserve">1.乙方按照国家规定的标准和标书规定的标准执行。</w:t>
      </w:r>
      <w:r/>
    </w:p>
    <w:p>
      <w:pPr>
        <w:ind w:firstLine="482"/>
        <w:spacing w:line="460" w:lineRule="exact"/>
        <w:rPr>
          <w:rFonts w:ascii="宋体" w:hAnsi="宋体" w:cs="宋体"/>
          <w:sz w:val="24"/>
          <w:szCs w:val="24"/>
        </w:rPr>
      </w:pPr>
      <w:r>
        <w:rPr>
          <w:rFonts w:hint="eastAsia" w:ascii="宋体" w:hAnsi="宋体" w:cs="宋体"/>
          <w:sz w:val="24"/>
          <w:szCs w:val="24"/>
        </w:rPr>
        <w:t xml:space="preserve">2.乙方应按招标文件规定的服务要求、质量标准向甲方提供规范、快捷的服务。</w:t>
      </w:r>
      <w:r/>
    </w:p>
    <w:p>
      <w:pPr>
        <w:ind w:firstLine="458"/>
        <w:spacing w:line="460" w:lineRule="exact"/>
        <w:rPr>
          <w:rFonts w:ascii="宋体" w:hAnsi="宋体" w:cs="宋体"/>
          <w:spacing w:val="-6"/>
          <w:sz w:val="24"/>
          <w:szCs w:val="24"/>
        </w:rPr>
      </w:pPr>
      <w:r>
        <w:rPr>
          <w:rFonts w:ascii="宋体" w:hAnsi="宋体" w:cs="宋体"/>
          <w:spacing w:val="-6"/>
          <w:sz w:val="24"/>
          <w:szCs w:val="24"/>
        </w:rPr>
        <w:t xml:space="preserve">3</w:t>
      </w:r>
      <w:r>
        <w:rPr>
          <w:rFonts w:hint="eastAsia" w:ascii="宋体" w:hAnsi="宋体" w:cs="宋体"/>
          <w:spacing w:val="-6"/>
          <w:sz w:val="24"/>
          <w:szCs w:val="24"/>
        </w:rPr>
        <w:t xml:space="preserve">.如成果在服务过程中发生问题，乙方在接到甲方通知后在2小时内到达甲方现场。</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三、合同履行期限、服务地点：</w:t>
      </w:r>
      <w:r/>
    </w:p>
    <w:p>
      <w:pPr>
        <w:ind w:firstLine="482"/>
        <w:spacing w:line="430" w:lineRule="exact"/>
        <w:rPr>
          <w:rFonts w:ascii="宋体" w:hAnsi="宋体" w:cs="宋体"/>
          <w:bCs/>
          <w:sz w:val="24"/>
          <w:shd w:val="clear" w:color="auto" w:fill="ffffff"/>
        </w:rPr>
      </w:pPr>
      <w:r>
        <w:rPr>
          <w:rFonts w:hint="eastAsia" w:ascii="宋体" w:hAnsi="宋体" w:cs="Arial Unicode MS"/>
          <w:bCs/>
          <w:sz w:val="24"/>
          <w:szCs w:val="24"/>
        </w:rPr>
        <w:t xml:space="preserve">1.</w:t>
      </w:r>
      <w:r>
        <w:rPr>
          <w:rFonts w:hint="eastAsia" w:ascii="宋体" w:hAnsi="宋体" w:cs="Arial Unicode MS"/>
          <w:bCs/>
          <w:sz w:val="24"/>
        </w:rPr>
        <w:t xml:space="preserve">合同履行</w:t>
      </w:r>
      <w:r>
        <w:rPr>
          <w:rFonts w:hint="eastAsia" w:ascii="宋体" w:hAnsi="宋体"/>
          <w:sz w:val="24"/>
        </w:rPr>
        <w:t xml:space="preserve">期限：</w:t>
      </w:r>
      <w:r>
        <w:rPr>
          <w:rFonts w:hint="eastAsia" w:ascii="宋体" w:hAnsi="宋体" w:cs="Arial"/>
          <w:bCs/>
          <w:sz w:val="24"/>
        </w:rPr>
        <w:t xml:space="preserve">在上级规定时间内完成图斑区划调查，2025年4月底前提交数据库、实地举证成果、图件、报告等</w:t>
      </w:r>
      <w:r>
        <w:rPr>
          <w:rFonts w:hint="eastAsia" w:ascii="宋体" w:hAnsi="宋体" w:cs="宋体"/>
          <w:bCs/>
          <w:sz w:val="24"/>
          <w:shd w:val="clear" w:color="auto" w:fill="ffffff"/>
        </w:rPr>
        <w:t xml:space="preserve">。</w:t>
      </w:r>
      <w:r/>
    </w:p>
    <w:p>
      <w:pPr>
        <w:ind w:firstLine="482"/>
        <w:spacing w:line="480" w:lineRule="exact"/>
        <w:rPr>
          <w:rFonts w:ascii="宋体" w:hAnsi="宋体" w:cs="宋体"/>
          <w:bCs/>
          <w:sz w:val="24"/>
          <w:szCs w:val="24"/>
          <w:shd w:val="clear" w:color="auto" w:fill="ffffff"/>
        </w:rPr>
      </w:pPr>
      <w:r>
        <w:rPr>
          <w:rFonts w:hint="eastAsia" w:ascii="宋体" w:hAnsi="宋体" w:cs="宋体"/>
          <w:sz w:val="24"/>
          <w:szCs w:val="24"/>
        </w:rPr>
        <w:t xml:space="preserve">2.服务地点：采购人指定的具体地点。</w:t>
      </w:r>
      <w:r/>
    </w:p>
    <w:p>
      <w:pPr>
        <w:ind w:firstLine="482"/>
        <w:spacing w:line="460" w:lineRule="exact"/>
        <w:rPr>
          <w:rFonts w:ascii="宋体" w:hAnsi="宋体" w:cs="宋体"/>
          <w:sz w:val="24"/>
          <w:szCs w:val="24"/>
        </w:rPr>
      </w:pPr>
      <w:r>
        <w:rPr>
          <w:rFonts w:hint="eastAsia" w:ascii="宋体" w:hAnsi="宋体" w:cs="宋体"/>
          <w:b/>
          <w:bCs/>
          <w:sz w:val="24"/>
          <w:szCs w:val="24"/>
        </w:rPr>
        <w:t xml:space="preserve">四、知识产权：</w:t>
      </w:r>
      <w:r>
        <w:rPr>
          <w:rFonts w:hint="eastAsia" w:ascii="宋体" w:hAnsi="宋体" w:cs="宋体"/>
          <w:sz w:val="24"/>
          <w:szCs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60" w:lineRule="exact"/>
        <w:rPr>
          <w:rFonts w:ascii="宋体" w:hAnsi="宋体" w:cs="宋体"/>
          <w:sz w:val="24"/>
          <w:szCs w:val="24"/>
        </w:rPr>
      </w:pPr>
      <w:r>
        <w:rPr>
          <w:rFonts w:hint="eastAsia" w:ascii="宋体" w:hAnsi="宋体" w:cs="宋体"/>
          <w:b/>
          <w:bCs/>
          <w:sz w:val="24"/>
          <w:szCs w:val="24"/>
        </w:rPr>
        <w:t xml:space="preserve">五、产权担保：</w:t>
      </w:r>
      <w:r>
        <w:rPr>
          <w:rFonts w:hint="eastAsia" w:ascii="宋体" w:hAnsi="宋体" w:cs="宋体"/>
          <w:sz w:val="24"/>
          <w:szCs w:val="24"/>
        </w:rPr>
        <w:t xml:space="preserve">乙方保证所交付的服务的所有权完全属于乙方且无任何抵押、查封等产权瑕疵。</w:t>
      </w:r>
      <w:r/>
    </w:p>
    <w:p>
      <w:pPr>
        <w:ind w:firstLine="482"/>
        <w:spacing w:line="460" w:lineRule="exact"/>
        <w:rPr>
          <w:rFonts w:ascii="宋体" w:hAnsi="宋体"/>
          <w:b/>
          <w:bCs/>
          <w:sz w:val="24"/>
          <w:szCs w:val="24"/>
        </w:rPr>
      </w:pPr>
      <w:r>
        <w:rPr>
          <w:rFonts w:hint="eastAsia" w:ascii="宋体" w:hAnsi="宋体"/>
          <w:b/>
          <w:bCs/>
          <w:sz w:val="24"/>
          <w:szCs w:val="24"/>
        </w:rPr>
        <w:t xml:space="preserve">六、</w:t>
      </w:r>
      <w:r>
        <w:rPr>
          <w:rFonts w:hint="eastAsia" w:ascii="宋体" w:hAnsi="宋体"/>
          <w:b/>
          <w:sz w:val="24"/>
          <w:szCs w:val="24"/>
        </w:rPr>
        <w:t xml:space="preserve">结算方式及期限</w:t>
      </w:r>
      <w:r>
        <w:rPr>
          <w:rFonts w:hint="eastAsia" w:ascii="宋体" w:hAnsi="宋体"/>
          <w:b/>
          <w:bCs/>
          <w:sz w:val="24"/>
          <w:szCs w:val="24"/>
        </w:rPr>
        <w:t xml:space="preserve">：</w:t>
      </w:r>
      <w:r/>
    </w:p>
    <w:p>
      <w:pPr>
        <w:ind w:firstLine="482"/>
        <w:spacing w:line="440" w:lineRule="exact"/>
        <w:widowControl/>
        <w:rPr>
          <w:rFonts w:ascii="宋体" w:hAnsi="宋体" w:cs="Arial"/>
          <w:b/>
          <w:sz w:val="24"/>
        </w:rPr>
      </w:pPr>
      <w:r>
        <w:rPr>
          <w:rFonts w:hint="eastAsia" w:ascii="宋体" w:hAnsi="宋体" w:cs="宋体"/>
          <w:b/>
          <w:bCs/>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pStyle w:val="745"/>
        <w:ind w:firstLine="482"/>
        <w:jc w:val="both"/>
        <w:spacing w:before="0" w:beforeAutospacing="0" w:after="0" w:afterAutospacing="0" w:line="440" w:lineRule="exact"/>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2024年11月25日前乙方完成图斑区划调查，甲方收到乙方开具的发票10日内付至</w:t>
      </w:r>
      <w:r>
        <w:rPr>
          <w:rFonts w:ascii="宋体" w:hAnsi="宋体" w:cs="宋体"/>
        </w:rPr>
        <w:t xml:space="preserve">60%</w:t>
      </w:r>
      <w:r>
        <w:rPr>
          <w:rFonts w:hint="eastAsia" w:ascii="宋体" w:hAnsi="宋体" w:cs="宋体"/>
        </w:rPr>
        <w:t xml:space="preserve">；2025年4月底乙方提交的最终成果通过相关审核、验收之后，甲方收到乙方开具的发票10日内，一次性付清余款；</w:t>
      </w:r>
      <w:r/>
    </w:p>
    <w:p>
      <w:pPr>
        <w:ind w:firstLine="482"/>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rPr>
        <w:t xml:space="preserve">.以上付款结合县级财政年度预算支付</w:t>
      </w:r>
      <w:r>
        <w:rPr>
          <w:rFonts w:hint="eastAsia" w:ascii="宋体" w:hAnsi="宋体" w:cs="宋体"/>
          <w:sz w:val="24"/>
          <w:szCs w:val="24"/>
        </w:rPr>
        <w:t xml:space="preserve">。结算价以投标报价为准，不得调整。</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七、甲方义务</w:t>
      </w:r>
      <w:r/>
    </w:p>
    <w:p>
      <w:pPr>
        <w:ind w:firstLine="482"/>
        <w:spacing w:line="460" w:lineRule="exact"/>
        <w:rPr>
          <w:rFonts w:ascii="宋体" w:hAnsi="宋体" w:cs="宋体"/>
          <w:b/>
          <w:bCs/>
          <w:sz w:val="24"/>
          <w:szCs w:val="24"/>
        </w:rPr>
      </w:pPr>
      <w:r>
        <w:rPr>
          <w:rFonts w:hint="eastAsia" w:ascii="宋体" w:hAnsi="宋体" w:cs="宋体"/>
          <w:sz w:val="24"/>
          <w:szCs w:val="24"/>
        </w:rPr>
        <w:t xml:space="preserve">负责本项目的组织协商，及时通知乙方受理项目，配合乙方做好相关资料收集和准备工作</w:t>
      </w:r>
      <w:r>
        <w:rPr>
          <w:rFonts w:hint="eastAsia" w:ascii="宋体" w:hAnsi="宋体" w:cs="宋体"/>
          <w:spacing w:val="-6"/>
          <w:sz w:val="24"/>
          <w:szCs w:val="24"/>
        </w:rPr>
        <w:t xml:space="preserve">。</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八、乙方义务</w:t>
      </w:r>
      <w:r/>
    </w:p>
    <w:p>
      <w:pPr>
        <w:ind w:firstLine="482"/>
        <w:spacing w:line="430" w:lineRule="exact"/>
        <w:rPr>
          <w:rFonts w:ascii="宋体" w:hAnsi="宋体" w:cs="宋体"/>
          <w:sz w:val="24"/>
          <w:lang w:bidi="ar"/>
        </w:rPr>
      </w:pPr>
      <w:r>
        <w:rPr>
          <w:rFonts w:hint="eastAsia" w:ascii="宋体" w:hAnsi="宋体" w:cs="宋体"/>
          <w:sz w:val="24"/>
          <w:lang w:bidi="ar"/>
        </w:rPr>
        <w:t xml:space="preserve">1.严格按照甲方的委托要求完成全部采购服务内容，取得上级批复。</w:t>
      </w:r>
      <w:r/>
    </w:p>
    <w:p>
      <w:pPr>
        <w:ind w:firstLine="482"/>
        <w:spacing w:line="430" w:lineRule="exact"/>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乙方须严格执行投标文件中项目组成员进行现场作业，如甲方发现项目组成员未按投标文件执行，甲方有权要求乙方退场，并扣除履约保证金。</w:t>
      </w:r>
      <w:r/>
    </w:p>
    <w:p>
      <w:pPr>
        <w:ind w:firstLine="482"/>
        <w:spacing w:line="430" w:lineRule="exact"/>
        <w:rPr>
          <w:rFonts w:ascii="宋体" w:hAnsi="宋体" w:cs="宋体"/>
          <w:sz w:val="24"/>
          <w:lang w:bidi="ar"/>
        </w:rPr>
      </w:pPr>
      <w:r>
        <w:rPr>
          <w:rFonts w:ascii="宋体" w:hAnsi="宋体" w:cs="宋体"/>
          <w:sz w:val="24"/>
          <w:lang w:bidi="ar"/>
        </w:rPr>
        <w:t xml:space="preserve">3.</w:t>
      </w:r>
      <w:r>
        <w:rPr>
          <w:rFonts w:hint="eastAsia" w:ascii="宋体" w:hAnsi="宋体" w:cs="宋体"/>
          <w:sz w:val="24"/>
          <w:lang w:bidi="ar"/>
        </w:rPr>
        <w:t xml:space="preserve">乙方向甲方提交的所有成果，知识产权归甲方所有。</w:t>
      </w:r>
      <w:r/>
    </w:p>
    <w:p>
      <w:pPr>
        <w:ind w:firstLine="482"/>
        <w:spacing w:line="430" w:lineRule="exact"/>
        <w:rPr>
          <w:rFonts w:ascii="宋体" w:hAnsi="宋体" w:cs="宋体"/>
          <w:sz w:val="24"/>
          <w:lang w:bidi="ar"/>
        </w:rPr>
      </w:pPr>
      <w:r>
        <w:rPr>
          <w:rFonts w:ascii="宋体" w:hAnsi="宋体" w:cs="宋体"/>
          <w:sz w:val="24"/>
          <w:lang w:bidi="ar"/>
        </w:rPr>
        <w:t xml:space="preserve">4</w:t>
      </w:r>
      <w:r>
        <w:rPr>
          <w:rFonts w:hint="eastAsia" w:ascii="宋体" w:hAnsi="宋体" w:cs="宋体"/>
          <w:sz w:val="24"/>
          <w:lang w:bidi="ar"/>
        </w:rPr>
        <w:t xml:space="preserve">.甲方有权对乙方工作实施监管，并按照合同的约定对乙方随时提出工作要求，乙方应当接受。</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九、违约责任</w:t>
      </w:r>
      <w:r/>
    </w:p>
    <w:p>
      <w:pPr>
        <w:ind w:firstLine="482"/>
        <w:spacing w:line="460" w:lineRule="exact"/>
        <w:rPr>
          <w:rFonts w:ascii="宋体" w:hAnsi="宋体"/>
          <w:sz w:val="24"/>
          <w:szCs w:val="24"/>
        </w:rPr>
      </w:pPr>
      <w:r>
        <w:rPr>
          <w:rFonts w:hint="eastAsia" w:ascii="宋体" w:hAnsi="宋体"/>
          <w:sz w:val="24"/>
          <w:szCs w:val="24"/>
        </w:rPr>
        <w:t xml:space="preserve">1.合同一方不履行合同义务或者履行合同义务不符合约定的，应当承担继续履行、采取补救措施或者赔偿损失等违约责任。</w:t>
      </w:r>
      <w:r/>
    </w:p>
    <w:p>
      <w:pPr>
        <w:ind w:firstLine="482"/>
        <w:spacing w:line="460" w:lineRule="exact"/>
        <w:rPr>
          <w:rFonts w:ascii="宋体" w:hAnsi="宋体"/>
          <w:sz w:val="24"/>
          <w:szCs w:val="24"/>
        </w:rPr>
      </w:pPr>
      <w:r>
        <w:rPr>
          <w:rFonts w:hint="eastAsia" w:ascii="宋体" w:hAnsi="宋体"/>
          <w:sz w:val="24"/>
          <w:szCs w:val="24"/>
        </w:rPr>
        <w:t xml:space="preserve">2.甲方的违约责任</w:t>
      </w:r>
      <w:r/>
    </w:p>
    <w:p>
      <w:pPr>
        <w:ind w:firstLine="482"/>
        <w:spacing w:line="460" w:lineRule="exact"/>
        <w:rPr>
          <w:rFonts w:ascii="宋体" w:hAnsi="宋体"/>
          <w:sz w:val="24"/>
          <w:szCs w:val="24"/>
        </w:rPr>
      </w:pPr>
      <w:r>
        <w:rPr>
          <w:rFonts w:hint="eastAsia" w:ascii="宋体" w:hAnsi="宋体"/>
          <w:sz w:val="24"/>
          <w:szCs w:val="24"/>
        </w:rPr>
        <w:t xml:space="preserve">甲方违反合同约定，造成乙方经济损失的，甲方应承担相关损失。</w:t>
      </w:r>
      <w:r/>
    </w:p>
    <w:p>
      <w:pPr>
        <w:ind w:firstLine="482"/>
        <w:spacing w:line="460" w:lineRule="exact"/>
        <w:rPr>
          <w:rFonts w:ascii="宋体" w:hAnsi="宋体"/>
          <w:sz w:val="24"/>
          <w:szCs w:val="24"/>
        </w:rPr>
      </w:pPr>
      <w:r>
        <w:rPr>
          <w:rFonts w:hint="eastAsia" w:ascii="宋体" w:hAnsi="宋体"/>
          <w:sz w:val="24"/>
          <w:szCs w:val="24"/>
        </w:rPr>
        <w:t xml:space="preserve">3.乙方的违约责任</w:t>
      </w:r>
      <w:r/>
    </w:p>
    <w:p>
      <w:pPr>
        <w:ind w:firstLine="482"/>
        <w:spacing w:line="4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乙方如不能按文件要求完成该项目，甲方有权取消合同，并扣除乙方全部履约保证金。</w:t>
      </w:r>
      <w:r/>
    </w:p>
    <w:p>
      <w:pPr>
        <w:ind w:firstLine="482"/>
        <w:spacing w:line="4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w:t>
      </w:r>
      <w:r>
        <w:rPr>
          <w:rFonts w:hint="eastAsia" w:ascii="宋体" w:hAnsi="宋体"/>
          <w:sz w:val="24"/>
          <w:szCs w:val="24"/>
        </w:rPr>
        <w:t xml:space="preserve">乙方违反合同约定，未能达到约定的服务内容，或出现重大安全事故，甲方有权终止合同；造成甲方经济损失的，乙方应给与甲方经济赔偿，并承担相应的法律责任。</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十、不可抗力事件处理</w:t>
      </w:r>
      <w:r/>
    </w:p>
    <w:p>
      <w:pPr>
        <w:ind w:firstLine="482"/>
        <w:spacing w:line="460" w:lineRule="exact"/>
        <w:rPr>
          <w:rFonts w:ascii="宋体" w:hAnsi="宋体" w:cs="宋体"/>
          <w:sz w:val="24"/>
          <w:szCs w:val="24"/>
        </w:rPr>
      </w:pPr>
      <w:r>
        <w:rPr>
          <w:rFonts w:hint="eastAsia" w:ascii="宋体" w:hAnsi="宋体" w:cs="宋体"/>
          <w:sz w:val="24"/>
          <w:szCs w:val="24"/>
        </w:rPr>
        <w:t xml:space="preserve">1.在合同有效期内，任何一方因不可抗力事件导致不能履行合同，则合同履行期可延长，其延长期与不可抗力影响期相同。</w:t>
      </w:r>
      <w:r/>
    </w:p>
    <w:p>
      <w:pPr>
        <w:ind w:firstLine="482"/>
        <w:spacing w:line="460" w:lineRule="exact"/>
        <w:rPr>
          <w:rFonts w:ascii="宋体" w:hAnsi="宋体" w:cs="宋体"/>
          <w:sz w:val="24"/>
          <w:szCs w:val="24"/>
        </w:rPr>
      </w:pPr>
      <w:r>
        <w:rPr>
          <w:rFonts w:hint="eastAsia" w:ascii="宋体" w:hAnsi="宋体" w:cs="宋体"/>
          <w:sz w:val="24"/>
          <w:szCs w:val="24"/>
        </w:rPr>
        <w:t xml:space="preserve">2.不可抗力事件发生后，应立即通知对方，并寄送有关权威机构出具的证明。</w:t>
      </w:r>
      <w:r/>
    </w:p>
    <w:p>
      <w:pPr>
        <w:ind w:firstLine="482"/>
        <w:spacing w:line="460" w:lineRule="exact"/>
        <w:rPr>
          <w:rFonts w:ascii="宋体" w:hAnsi="宋体" w:cs="宋体"/>
          <w:sz w:val="24"/>
          <w:szCs w:val="24"/>
        </w:rPr>
      </w:pPr>
      <w:r>
        <w:rPr>
          <w:rFonts w:hint="eastAsia" w:ascii="宋体" w:hAnsi="宋体" w:cs="宋体"/>
          <w:sz w:val="24"/>
          <w:szCs w:val="24"/>
        </w:rPr>
        <w:t xml:space="preserve">3.不可抗力事件延续120天以上，双方应通过友好协商，确定是否继续履行合同。</w:t>
      </w:r>
      <w:r/>
    </w:p>
    <w:p>
      <w:pPr>
        <w:ind w:firstLine="482"/>
        <w:spacing w:line="4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如遇上级政策调整，签订补充合同。</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十一、争议的解决</w:t>
      </w:r>
      <w:r/>
    </w:p>
    <w:p>
      <w:pPr>
        <w:ind w:firstLine="482"/>
        <w:spacing w:line="460" w:lineRule="exact"/>
        <w:rPr>
          <w:rFonts w:ascii="宋体" w:hAnsi="宋体"/>
          <w:sz w:val="24"/>
          <w:szCs w:val="24"/>
        </w:rPr>
      </w:pPr>
      <w:r>
        <w:rPr>
          <w:rFonts w:hint="eastAsia" w:ascii="宋体" w:hAnsi="宋体" w:cs="宋体"/>
          <w:sz w:val="24"/>
          <w:szCs w:val="24"/>
        </w:rPr>
        <w:t xml:space="preserve">本合同在履行过程中发生争议，由当事人双方协商解决，</w:t>
      </w:r>
      <w:r>
        <w:rPr>
          <w:rFonts w:hint="eastAsia" w:ascii="宋体" w:hAnsi="宋体"/>
          <w:sz w:val="24"/>
          <w:szCs w:val="24"/>
        </w:rPr>
        <w:t xml:space="preserve">协商不成，双方同意将争议提交甲方所在地有管辖权的人民法院解决。</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十二、合同生效及其它约定事项</w:t>
      </w:r>
      <w:r/>
    </w:p>
    <w:p>
      <w:pPr>
        <w:ind w:firstLine="482"/>
        <w:spacing w:line="460" w:lineRule="exact"/>
        <w:widowControl/>
        <w:rPr>
          <w:rFonts w:ascii="宋体" w:hAnsi="宋体" w:cs="宋体"/>
          <w:bCs/>
          <w:sz w:val="24"/>
          <w:szCs w:val="24"/>
        </w:rPr>
      </w:pPr>
      <w:r>
        <w:rPr>
          <w:rFonts w:hint="eastAsia" w:ascii="宋体" w:hAnsi="宋体" w:cs="宋体"/>
          <w:bCs/>
          <w:sz w:val="24"/>
          <w:szCs w:val="24"/>
        </w:rPr>
        <w:t xml:space="preserve">1.合同执行期内，甲、乙双方均不得随意变更或解除合同。合同如有未尽事宜，须经双方共同协商，做出补充规定，补充规定与合同具有同等效力。</w:t>
      </w:r>
      <w:r/>
    </w:p>
    <w:p>
      <w:pPr>
        <w:ind w:firstLine="482"/>
        <w:spacing w:line="460" w:lineRule="exact"/>
        <w:widowControl/>
        <w:rPr>
          <w:rFonts w:ascii="宋体" w:hAnsi="宋体" w:cs="宋体"/>
          <w:bCs/>
          <w:sz w:val="24"/>
          <w:szCs w:val="24"/>
        </w:rPr>
      </w:pPr>
      <w:r>
        <w:rPr>
          <w:rFonts w:hint="eastAsia" w:ascii="宋体" w:hAnsi="宋体" w:cs="宋体"/>
          <w:bCs/>
          <w:sz w:val="24"/>
          <w:szCs w:val="24"/>
        </w:rPr>
        <w:t xml:space="preserve">2.任何一方无权在没有另一方事先书面同意的情况下，向第三方给予、授予和转让本合同所规定的任何权利和义务。</w:t>
      </w:r>
      <w:r/>
    </w:p>
    <w:p>
      <w:pPr>
        <w:ind w:firstLine="482"/>
        <w:spacing w:line="460" w:lineRule="exact"/>
        <w:widowControl/>
        <w:tabs>
          <w:tab w:val="left" w:pos="630" w:leader="none"/>
        </w:tabs>
        <w:rPr>
          <w:rFonts w:ascii="宋体" w:hAnsi="宋体" w:cs="宋体"/>
          <w:bCs/>
          <w:sz w:val="24"/>
          <w:szCs w:val="24"/>
        </w:rPr>
      </w:pPr>
      <w:r>
        <w:rPr>
          <w:rFonts w:hint="eastAsia" w:ascii="宋体" w:hAnsi="宋体" w:cs="宋体"/>
          <w:bCs/>
          <w:sz w:val="24"/>
          <w:szCs w:val="24"/>
        </w:rPr>
        <w:t xml:space="preserve">3.本合同自甲乙双方代表签字盖章之日起生效，一式陆份，甲乙双方各贰份，江苏辰通项目管理有限公司贰份。</w:t>
      </w:r>
      <w:r/>
    </w:p>
    <w:p>
      <w:pPr>
        <w:ind w:firstLine="482"/>
        <w:spacing w:line="460" w:lineRule="exact"/>
        <w:rPr>
          <w:rFonts w:ascii="宋体" w:hAnsi="宋体" w:cs="宋体"/>
          <w:sz w:val="24"/>
          <w:szCs w:val="24"/>
        </w:rPr>
      </w:pPr>
      <w:r>
        <w:rPr>
          <w:rFonts w:hint="eastAsia" w:ascii="宋体" w:hAnsi="宋体" w:cs="宋体"/>
          <w:sz w:val="24"/>
          <w:szCs w:val="24"/>
        </w:rPr>
        <w:t xml:space="preserve">4.本合同附件包括：招标文件、中标通知书、投标文件。</w:t>
      </w:r>
      <w:r/>
    </w:p>
    <w:p>
      <w:pPr>
        <w:ind w:firstLine="482"/>
        <w:spacing w:line="460" w:lineRule="exact"/>
        <w:rPr>
          <w:rFonts w:ascii="宋体" w:hAnsi="宋体" w:cs="宋体"/>
          <w:b/>
          <w:bCs/>
          <w:sz w:val="24"/>
          <w:szCs w:val="24"/>
        </w:rPr>
      </w:pPr>
      <w:r>
        <w:rPr>
          <w:rFonts w:hint="eastAsia" w:ascii="宋体" w:hAnsi="宋体"/>
          <w:b/>
          <w:bCs/>
          <w:sz w:val="24"/>
          <w:szCs w:val="20"/>
        </w:rPr>
        <w:t xml:space="preserve">5</w:t>
      </w:r>
      <w:r>
        <w:rPr>
          <w:rFonts w:ascii="宋体" w:hAnsi="宋体"/>
          <w:b/>
          <w:bCs/>
          <w:sz w:val="24"/>
          <w:szCs w:val="20"/>
        </w:rPr>
        <w:t xml:space="preserve">.该合同在签订之日起2个工作日内在江苏省政府采购网、盐城市政府采购网上予以公示。</w:t>
      </w:r>
      <w:r/>
    </w:p>
    <w:p>
      <w:pPr>
        <w:spacing w:line="480" w:lineRule="exact"/>
        <w:rPr>
          <w:rFonts w:ascii="宋体" w:hAnsi="宋体"/>
          <w:sz w:val="24"/>
        </w:rPr>
      </w:pPr>
      <w:r>
        <w:rPr>
          <w:rFonts w:ascii="宋体" w:hAnsi="宋体"/>
          <w:sz w:val="24"/>
        </w:rPr>
      </w:r>
      <w:r/>
    </w:p>
    <w:p>
      <w:pPr>
        <w:pStyle w:val="731"/>
        <w:ind w:firstLine="640"/>
        <w:jc w:val="center"/>
        <w:spacing w:line="480" w:lineRule="exact"/>
        <w:rPr>
          <w:rFonts w:hAnsi="宋体" w:cs="宋体"/>
          <w:b/>
          <w:sz w:val="32"/>
          <w:szCs w:val="32"/>
        </w:rPr>
        <w:outlineLvl w:val="0"/>
      </w:pPr>
      <w:r/>
      <w:bookmarkStart w:id="26" w:name="_Toc130206652"/>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0"/>
        <w:jc w:val="center"/>
        <w:spacing w:line="480" w:lineRule="exact"/>
        <w:rPr>
          <w:rFonts w:hAnsi="宋体" w:cs="宋体"/>
          <w:b/>
          <w:sz w:val="32"/>
          <w:szCs w:val="32"/>
        </w:rPr>
        <w:outlineLvl w:val="0"/>
      </w:pPr>
      <w:r>
        <w:rPr>
          <w:rFonts w:hAnsi="宋体" w:cs="宋体"/>
          <w:b/>
          <w:sz w:val="32"/>
          <w:szCs w:val="32"/>
        </w:rPr>
      </w:r>
      <w:r/>
    </w:p>
    <w:p>
      <w:pPr>
        <w:pStyle w:val="731"/>
        <w:ind w:firstLine="643"/>
        <w:jc w:val="center"/>
        <w:spacing w:line="480" w:lineRule="exact"/>
        <w:rPr>
          <w:rFonts w:hAnsi="宋体" w:cs="宋体"/>
          <w:b/>
          <w:sz w:val="32"/>
          <w:szCs w:val="32"/>
        </w:rPr>
        <w:outlineLvl w:val="0"/>
      </w:pPr>
      <w:r>
        <w:rPr>
          <w:rFonts w:hint="eastAsia" w:hAnsi="宋体" w:cs="宋体"/>
          <w:b/>
          <w:sz w:val="32"/>
          <w:szCs w:val="32"/>
        </w:rPr>
        <w:t xml:space="preserve">第六章 投标文件及格式</w:t>
      </w:r>
      <w:bookmarkEnd w:id="26"/>
      <w:r/>
      <w:r/>
    </w:p>
    <w:p>
      <w:pPr>
        <w:ind w:firstLine="643"/>
        <w:jc w:val="center"/>
        <w:spacing w:before="120" w:after="120" w:line="460" w:lineRule="exact"/>
        <w:rPr>
          <w:rFonts w:ascii="宋体" w:hAnsi="Courier New"/>
          <w:b/>
          <w:sz w:val="32"/>
          <w:szCs w:val="32"/>
        </w:rPr>
        <w:outlineLvl w:val="0"/>
      </w:pPr>
      <w:r/>
      <w:bookmarkStart w:id="27" w:name="_Toc130206653"/>
      <w:r/>
      <w:bookmarkStart w:id="28" w:name="_Toc120519618"/>
      <w:r/>
      <w:bookmarkStart w:id="29" w:name="_Toc101166955"/>
      <w:r/>
      <w:bookmarkStart w:id="30" w:name="_Toc101357899"/>
      <w:r/>
      <w:bookmarkStart w:id="31" w:name="_Toc58186236"/>
      <w:r>
        <w:rPr>
          <w:rFonts w:hint="eastAsia"/>
          <w:b/>
          <w:sz w:val="32"/>
          <w:szCs w:val="32"/>
        </w:rPr>
        <w:t xml:space="preserve">（一）</w:t>
      </w:r>
      <w:r>
        <w:rPr>
          <w:rFonts w:hint="eastAsia" w:ascii="宋体" w:hAnsi="Courier New"/>
          <w:b/>
          <w:sz w:val="32"/>
          <w:szCs w:val="32"/>
        </w:rPr>
        <w:t xml:space="preserve">开标一览表</w:t>
      </w:r>
      <w:bookmarkEnd w:id="27"/>
      <w:r/>
      <w:r/>
    </w:p>
    <w:p>
      <w:pPr>
        <w:jc w:val="left"/>
        <w:spacing w:before="100" w:beforeAutospacing="1" w:after="100" w:afterAutospacing="1"/>
        <w:widowControl/>
        <w:rPr>
          <w:rFonts w:ascii="Segoe UI" w:hAnsi="Segoe UI" w:cs="Segoe UI"/>
          <w:szCs w:val="21"/>
          <w:shd w:val="clear" w:color="auto" w:fill="ffffff"/>
        </w:rPr>
      </w:pPr>
      <w:r>
        <w:rPr>
          <w:rFonts w:ascii="宋体" w:hAnsi="宋体" w:cs="宋体"/>
          <w:sz w:val="24"/>
          <w:szCs w:val="24"/>
        </w:rPr>
        <w:t xml:space="preserve">项目编号：</w:t>
      </w:r>
      <w:r>
        <w:rPr>
          <w:rFonts w:hint="eastAsia" w:ascii="宋体" w:hAnsi="宋体" w:cs="宋体"/>
          <w:sz w:val="24"/>
          <w:szCs w:val="24"/>
        </w:rPr>
        <w:t xml:space="preserve">JSZC-320925-CTGL-G2024-0024</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tbl>
      <w:tblPr>
        <w:tblStyle w:val="714"/>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586"/>
        </w:trPr>
        <w:tc>
          <w:tcPr>
            <w:tcW w:w="2943" w:type="dxa"/>
            <w:vAlign w:val="center"/>
            <w:textDirection w:val="lrTb"/>
            <w:noWrap w:val="false"/>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3260" w:type="dxa"/>
            <w:vAlign w:val="center"/>
            <w:textDirection w:val="lrTb"/>
            <w:noWrap w:val="false"/>
          </w:tcPr>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价（小写）</w:t>
            </w:r>
            <w:r/>
          </w:p>
        </w:tc>
      </w:tr>
      <w:tr>
        <w:trPr>
          <w:trHeight w:val="1120"/>
        </w:trPr>
        <w:tc>
          <w:tcPr>
            <w:tcW w:w="2943" w:type="dxa"/>
            <w:vAlign w:val="center"/>
            <w:textDirection w:val="lrTb"/>
            <w:noWrap w:val="false"/>
          </w:tcPr>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建湖县自然资源和规划局2024年森林草原湿地沙化普查服务项目</w:t>
            </w:r>
            <w:r/>
          </w:p>
        </w:tc>
        <w:tc>
          <w:tcPr>
            <w:tcW w:w="2977" w:type="dxa"/>
            <w:vAlign w:val="center"/>
            <w:textDirection w:val="lrTb"/>
            <w:noWrap w:val="false"/>
          </w:tcPr>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W w:w="3260" w:type="dxa"/>
            <w:vAlign w:val="center"/>
            <w:textDirection w:val="lrTb"/>
            <w:noWrap w:val="false"/>
          </w:tcPr>
          <w:p>
            <w:pPr>
              <w:ind w:firstLine="482"/>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元</w:t>
            </w:r>
            <w:r/>
          </w:p>
        </w:tc>
      </w:tr>
      <w:tr>
        <w:trPr>
          <w:trHeight w:val="591"/>
        </w:trPr>
        <w:tc>
          <w:tcPr>
            <w:tcW w:w="2943" w:type="dxa"/>
            <w:vAlign w:val="center"/>
            <w:textDirection w:val="lrTb"/>
            <w:noWrap w:val="false"/>
          </w:tcPr>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价（大写）：</w:t>
            </w:r>
            <w:r/>
          </w:p>
        </w:tc>
        <w:tc>
          <w:tcPr>
            <w:gridSpan w:val="2"/>
            <w:tcW w:w="6237"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line="600" w:lineRule="exact"/>
        <w:widowControl/>
        <w:rPr>
          <w:rFonts w:ascii="宋体" w:hAnsi="宋体" w:cs="宋体"/>
          <w:sz w:val="24"/>
          <w:szCs w:val="24"/>
        </w:rPr>
      </w:pPr>
      <w:r>
        <w:rPr>
          <w:rFonts w:ascii="宋体" w:hAnsi="宋体" w:cs="宋体"/>
          <w:sz w:val="24"/>
          <w:szCs w:val="24"/>
        </w:rPr>
        <w:t xml:space="preserve">投标人公章（电子签章）：</w:t>
      </w:r>
      <w:r/>
    </w:p>
    <w:p>
      <w:pPr>
        <w:ind w:firstLine="482"/>
        <w:jc w:val="left"/>
        <w:spacing w:before="100" w:beforeAutospacing="1" w:after="100" w:afterAutospacing="1" w:line="600" w:lineRule="exact"/>
        <w:widowControl/>
        <w:rPr>
          <w:rFonts w:ascii="宋体" w:hAnsi="宋体" w:cs="宋体"/>
          <w:sz w:val="24"/>
          <w:szCs w:val="24"/>
        </w:rPr>
      </w:pPr>
      <w:r>
        <w:rPr>
          <w:rFonts w:ascii="宋体" w:hAnsi="宋体" w:cs="宋体"/>
          <w:sz w:val="24"/>
          <w:szCs w:val="24"/>
        </w:rPr>
        <w:t xml:space="preserve">                         </w:t>
      </w:r>
      <w:bookmarkEnd w:id="28"/>
      <w:r/>
      <w:bookmarkEnd w:id="29"/>
      <w:r/>
      <w:bookmarkEnd w:id="30"/>
      <w:r/>
      <w:bookmarkEnd w:id="31"/>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b/>
          <w:sz w:val="32"/>
          <w:szCs w:val="32"/>
        </w:rPr>
        <w:outlineLvl w:val="0"/>
      </w:pPr>
      <w:r>
        <w:rPr>
          <w:b/>
          <w:sz w:val="32"/>
          <w:szCs w:val="32"/>
        </w:r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ind w:firstLine="643"/>
        <w:jc w:val="center"/>
        <w:spacing w:before="120" w:after="120" w:line="460" w:lineRule="exact"/>
        <w:rPr>
          <w:b/>
          <w:sz w:val="32"/>
          <w:szCs w:val="32"/>
        </w:rPr>
        <w:outlineLvl w:val="0"/>
      </w:pPr>
      <w:r/>
      <w:bookmarkStart w:id="32" w:name="_Toc130206654"/>
      <w:r/>
      <w:bookmarkStart w:id="33" w:name="_Toc120519619"/>
      <w:r>
        <w:rPr>
          <w:rFonts w:hint="eastAsia"/>
          <w:b/>
          <w:sz w:val="32"/>
          <w:szCs w:val="32"/>
        </w:rPr>
        <w:t xml:space="preserve">（二）投标函</w:t>
      </w:r>
      <w:bookmarkEnd w:id="32"/>
      <w:r/>
      <w:bookmarkEnd w:id="33"/>
      <w:r/>
      <w:r/>
    </w:p>
    <w:p>
      <w:pPr>
        <w:jc w:val="left"/>
        <w:spacing w:line="600" w:lineRule="exact"/>
        <w:rPr>
          <w:rFonts w:ascii="宋体" w:hAnsi="宋体"/>
          <w:sz w:val="24"/>
          <w:szCs w:val="24"/>
        </w:rPr>
      </w:pPr>
      <w:r/>
      <w:bookmarkStart w:id="34" w:name="_Toc120519620"/>
      <w:r>
        <w:rPr>
          <w:rFonts w:hint="eastAsia" w:ascii="宋体" w:hAnsi="宋体"/>
          <w:sz w:val="24"/>
          <w:szCs w:val="24"/>
        </w:rPr>
        <w:t xml:space="preserve">采购人：</w:t>
      </w:r>
      <w:r>
        <w:rPr>
          <w:rFonts w:hint="eastAsia" w:ascii="宋体" w:hAnsi="宋体" w:cs="宋体"/>
          <w:sz w:val="24"/>
          <w:szCs w:val="24"/>
          <w:u w:val="single"/>
        </w:rPr>
        <w:t xml:space="preserve">建湖县自然资源和规划局</w:t>
      </w:r>
      <w:r/>
    </w:p>
    <w:p>
      <w:pPr>
        <w:ind w:firstLine="482"/>
        <w:spacing w:line="6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根据</w:t>
      </w:r>
      <w:r>
        <w:rPr>
          <w:rFonts w:hint="eastAsia" w:ascii="宋体" w:hAnsi="宋体" w:cs="宋体"/>
          <w:sz w:val="24"/>
          <w:szCs w:val="24"/>
          <w:u w:val="single"/>
        </w:rPr>
        <w:t xml:space="preserve">建湖县自然资源和规划局2024年森林草原湿地沙化普查服务项目</w:t>
      </w:r>
      <w:r>
        <w:rPr>
          <w:rFonts w:ascii="宋体" w:hAnsi="宋体" w:cs="宋体"/>
          <w:sz w:val="24"/>
          <w:szCs w:val="24"/>
        </w:rPr>
        <w:t xml:space="preserve">的</w:t>
      </w:r>
      <w:r>
        <w:rPr>
          <w:rFonts w:hint="eastAsia" w:ascii="宋体" w:hAnsi="宋体" w:cs="宋体"/>
          <w:sz w:val="24"/>
          <w:szCs w:val="24"/>
        </w:rPr>
        <w:t xml:space="preserve">招标</w:t>
      </w:r>
      <w:r>
        <w:rPr>
          <w:rFonts w:ascii="宋体" w:hAnsi="宋体" w:cs="宋体"/>
          <w:sz w:val="24"/>
          <w:szCs w:val="24"/>
        </w:rPr>
        <w:t xml:space="preserve">文件，我单位经市场考察和研究上述项目</w:t>
      </w:r>
      <w:r>
        <w:rPr>
          <w:rFonts w:hint="eastAsia" w:ascii="宋体" w:hAnsi="宋体" w:cs="宋体"/>
          <w:sz w:val="24"/>
          <w:szCs w:val="24"/>
        </w:rPr>
        <w:t xml:space="preserve">招标</w:t>
      </w:r>
      <w:r>
        <w:rPr>
          <w:rFonts w:ascii="宋体" w:hAnsi="宋体" w:cs="宋体"/>
          <w:sz w:val="24"/>
          <w:szCs w:val="24"/>
        </w:rPr>
        <w:t xml:space="preserve">文件的投标须知、相关标准及技术要求和其他有关文件后，</w:t>
      </w:r>
      <w:r>
        <w:rPr>
          <w:rFonts w:hint="eastAsia" w:ascii="宋体" w:hAnsi="宋体" w:cs="宋体"/>
          <w:sz w:val="24"/>
          <w:szCs w:val="24"/>
        </w:rPr>
        <w:t xml:space="preserve">按招标文件规定的各项要求，投标总价为</w:t>
      </w:r>
      <w:r>
        <w:rPr>
          <w:rFonts w:hint="eastAsia" w:ascii="宋体" w:hAnsi="宋体" w:cs="宋体"/>
          <w:sz w:val="24"/>
          <w:szCs w:val="24"/>
          <w:u w:val="single"/>
        </w:rPr>
        <w:t xml:space="preserve">（大写）</w:t>
      </w:r>
      <w:r>
        <w:rPr>
          <w:rFonts w:hint="eastAsia" w:ascii="宋体" w:hAnsi="宋体" w:cs="宋体"/>
          <w:sz w:val="24"/>
          <w:szCs w:val="24"/>
        </w:rPr>
        <w:t xml:space="preserve">，</w:t>
      </w:r>
      <w:r>
        <w:rPr>
          <w:rFonts w:hint="eastAsia" w:ascii="宋体" w:hAnsi="宋体" w:cs="宋体"/>
          <w:sz w:val="24"/>
          <w:szCs w:val="24"/>
          <w:u w:val="single"/>
        </w:rPr>
        <w:t xml:space="preserve">（小写）</w:t>
      </w:r>
      <w:r>
        <w:rPr>
          <w:rFonts w:hint="eastAsia" w:ascii="宋体" w:hAnsi="宋体" w:cs="宋体"/>
          <w:sz w:val="24"/>
          <w:szCs w:val="24"/>
        </w:rPr>
        <w:t xml:space="preserve">元的投标报价完成本项目</w:t>
      </w:r>
      <w:r>
        <w:rPr>
          <w:rFonts w:ascii="宋体" w:hAnsi="宋体" w:cs="宋体"/>
          <w:sz w:val="24"/>
          <w:szCs w:val="24"/>
        </w:rPr>
        <w:t xml:space="preserve">，按招标要求实施</w:t>
      </w:r>
      <w:r>
        <w:rPr>
          <w:rFonts w:hint="eastAsia" w:ascii="宋体" w:hAnsi="宋体" w:cs="宋体"/>
          <w:sz w:val="24"/>
          <w:szCs w:val="24"/>
        </w:rPr>
        <w:t xml:space="preserve">此</w:t>
      </w:r>
      <w:r>
        <w:rPr>
          <w:rFonts w:ascii="宋体" w:hAnsi="宋体" w:cs="宋体"/>
          <w:sz w:val="24"/>
          <w:szCs w:val="24"/>
        </w:rPr>
        <w:t xml:space="preserve">项目</w:t>
      </w:r>
      <w:r>
        <w:rPr>
          <w:rFonts w:hint="eastAsia" w:ascii="宋体" w:hAnsi="宋体" w:cs="宋体"/>
          <w:sz w:val="24"/>
          <w:szCs w:val="24"/>
        </w:rPr>
        <w:t xml:space="preserve">。</w:t>
      </w:r>
      <w:r/>
    </w:p>
    <w:p>
      <w:pPr>
        <w:ind w:firstLine="482"/>
        <w:spacing w:line="600" w:lineRule="exact"/>
        <w:rPr>
          <w:rFonts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合同履行期限：</w:t>
      </w:r>
      <w:r>
        <w:rPr>
          <w:rFonts w:hint="eastAsia" w:ascii="宋体" w:hAnsi="宋体" w:cs="Arial"/>
          <w:bCs/>
          <w:sz w:val="24"/>
        </w:rPr>
        <w:t xml:space="preserve">在上级规定时间内完成图斑区划调查，2025年4月底前提交数据库、实地举证成果、图件、报告等。</w:t>
      </w:r>
      <w:r/>
    </w:p>
    <w:p>
      <w:pPr>
        <w:ind w:firstLine="482"/>
        <w:spacing w:line="600" w:lineRule="exact"/>
        <w:rPr>
          <w:rFonts w:ascii="宋体" w:hAnsi="宋体" w:cs="宋体"/>
          <w:sz w:val="24"/>
          <w:szCs w:val="24"/>
        </w:rPr>
      </w:pPr>
      <w:r>
        <w:rPr>
          <w:rFonts w:hint="eastAsia" w:ascii="宋体" w:hAnsi="宋体" w:cs="宋体"/>
          <w:sz w:val="24"/>
          <w:szCs w:val="24"/>
        </w:rPr>
        <w:t xml:space="preserve">3、如果我公司中标，保证不转包、不违法分包，保证派驻投标文件提供的项目组人员及时进场。</w:t>
      </w:r>
      <w:r/>
    </w:p>
    <w:p>
      <w:pPr>
        <w:ind w:firstLine="482"/>
        <w:spacing w:line="600" w:lineRule="exact"/>
        <w:rPr>
          <w:rFonts w:ascii="宋体" w:hAnsi="宋体" w:cs="宋体"/>
          <w:sz w:val="24"/>
          <w:szCs w:val="24"/>
        </w:rPr>
      </w:pPr>
      <w:r>
        <w:rPr>
          <w:rFonts w:hint="eastAsia" w:ascii="宋体" w:hAnsi="宋体" w:cs="宋体"/>
          <w:sz w:val="24"/>
          <w:szCs w:val="24"/>
        </w:rPr>
        <w:t xml:space="preserve">4、我方接受招标文件中的货款支付条件。</w:t>
      </w:r>
      <w:r/>
    </w:p>
    <w:p>
      <w:pPr>
        <w:ind w:firstLine="466"/>
        <w:spacing w:line="600" w:lineRule="exact"/>
        <w:rPr>
          <w:rFonts w:ascii="宋体" w:hAnsi="宋体" w:cs="宋体"/>
          <w:sz w:val="24"/>
          <w:szCs w:val="24"/>
        </w:rPr>
      </w:pPr>
      <w:r>
        <w:rPr>
          <w:rFonts w:hint="eastAsia" w:ascii="宋体" w:hAnsi="宋体" w:cs="Arial"/>
          <w:bCs/>
          <w:spacing w:val="-4"/>
          <w:sz w:val="24"/>
          <w:szCs w:val="24"/>
        </w:rPr>
        <w:t xml:space="preserve">5、</w:t>
      </w:r>
      <w:r>
        <w:rPr>
          <w:rFonts w:hint="eastAsia" w:ascii="宋体" w:hAnsi="宋体"/>
          <w:sz w:val="24"/>
        </w:rPr>
        <w:t xml:space="preserve">如果我方在招标文件规定的截止时间后撤回投标文件，或在接到中标通知书后30天内未能或拒绝签订合同协议书，我单位自愿接受被列为不良行为记录。</w:t>
      </w:r>
      <w:r/>
    </w:p>
    <w:p>
      <w:pPr>
        <w:ind w:firstLine="482"/>
        <w:spacing w:line="600" w:lineRule="exact"/>
        <w:rPr>
          <w:rFonts w:ascii="宋体" w:hAnsi="宋体" w:cs="宋体"/>
          <w:sz w:val="24"/>
          <w:szCs w:val="24"/>
        </w:rPr>
      </w:pPr>
      <w:r>
        <w:rPr>
          <w:rFonts w:hint="eastAsia" w:ascii="宋体" w:hAnsi="宋体" w:cs="宋体"/>
          <w:sz w:val="24"/>
          <w:szCs w:val="24"/>
        </w:rPr>
        <w:t xml:space="preserve">6、如我方中标，我方承诺在签订合同前向采购人交纳招标文件</w:t>
      </w:r>
      <w:r>
        <w:rPr>
          <w:rFonts w:ascii="宋体" w:hAnsi="宋体" w:cs="宋体"/>
          <w:sz w:val="24"/>
          <w:szCs w:val="24"/>
        </w:rPr>
        <w:t xml:space="preserve">规定</w:t>
      </w:r>
      <w:r>
        <w:rPr>
          <w:rFonts w:hint="eastAsia" w:ascii="宋体" w:hAnsi="宋体" w:cs="宋体"/>
          <w:sz w:val="24"/>
          <w:szCs w:val="24"/>
        </w:rPr>
        <w:t xml:space="preserve">的履约保证金。</w:t>
      </w:r>
      <w:r/>
    </w:p>
    <w:p>
      <w:pPr>
        <w:ind w:firstLine="482"/>
        <w:spacing w:line="600" w:lineRule="exact"/>
        <w:rPr>
          <w:rFonts w:ascii="宋体" w:hAnsi="宋体" w:cs="宋体"/>
          <w:sz w:val="24"/>
          <w:szCs w:val="24"/>
        </w:rPr>
      </w:pPr>
      <w:r>
        <w:rPr>
          <w:rFonts w:hint="eastAsia" w:ascii="宋体" w:hAnsi="宋体" w:cs="宋体"/>
          <w:sz w:val="24"/>
          <w:szCs w:val="24"/>
        </w:rPr>
        <w:t xml:space="preserve">7、我方投标文件提供的所有资料真实、有效，如有不实，我方无条件接受采购人和主管部门依据法律法规做出的处理决定，并承担由此产生的责任。</w:t>
      </w:r>
      <w:r/>
    </w:p>
    <w:p>
      <w:pPr>
        <w:ind w:firstLine="482"/>
        <w:spacing w:line="600" w:lineRule="exact"/>
        <w:rPr>
          <w:rFonts w:ascii="宋体" w:hAnsi="宋体" w:cs="宋体"/>
          <w:sz w:val="24"/>
          <w:szCs w:val="24"/>
        </w:rPr>
      </w:pPr>
      <w:r>
        <w:rPr>
          <w:rFonts w:hint="eastAsia" w:ascii="宋体" w:hAnsi="宋体" w:cs="宋体"/>
          <w:sz w:val="24"/>
          <w:szCs w:val="24"/>
        </w:rPr>
        <w:t xml:space="preserve">8、你方的中标通知书和招标文件将成为约束双方合同文件的组成部分。</w:t>
      </w:r>
      <w:r/>
    </w:p>
    <w:p>
      <w:pPr>
        <w:spacing w:line="600" w:lineRule="exact"/>
        <w:rPr>
          <w:rFonts w:ascii="宋体" w:hAnsi="宋体" w:cs="宋体"/>
          <w:sz w:val="24"/>
          <w:szCs w:val="24"/>
        </w:rPr>
      </w:pPr>
      <w:r>
        <w:rPr>
          <w:rFonts w:ascii="宋体" w:hAnsi="宋体" w:cs="宋体"/>
          <w:sz w:val="24"/>
          <w:szCs w:val="24"/>
        </w:rPr>
      </w:r>
      <w:r/>
    </w:p>
    <w:p>
      <w:pPr>
        <w:ind w:firstLine="482"/>
        <w:spacing w:line="600" w:lineRule="exact"/>
        <w:rPr>
          <w:rFonts w:ascii="宋体" w:hAnsi="宋体" w:cs="宋体"/>
          <w:sz w:val="24"/>
          <w:szCs w:val="24"/>
        </w:rPr>
      </w:pPr>
      <w:r>
        <w:rPr>
          <w:rFonts w:hint="eastAsia" w:ascii="宋体" w:hAnsi="宋体" w:cs="宋体"/>
          <w:sz w:val="24"/>
          <w:szCs w:val="24"/>
        </w:rPr>
        <w:t xml:space="preserve">投标人：(盖章)</w:t>
      </w:r>
      <w:r/>
    </w:p>
    <w:p>
      <w:pPr>
        <w:ind w:firstLine="482"/>
        <w:spacing w:line="600" w:lineRule="exact"/>
        <w:rPr>
          <w:rFonts w:ascii="宋体" w:hAnsi="宋体" w:cs="宋体"/>
          <w:sz w:val="24"/>
          <w:szCs w:val="24"/>
        </w:rPr>
      </w:pPr>
      <w:r>
        <w:rPr>
          <w:rFonts w:hint="eastAsia" w:ascii="宋体" w:hAnsi="宋体" w:cs="宋体"/>
          <w:sz w:val="24"/>
          <w:szCs w:val="24"/>
        </w:rPr>
        <w:t xml:space="preserve">法定代表人或委托代理人：(盖章或签字)                                       </w:t>
      </w:r>
      <w:r/>
    </w:p>
    <w:p>
      <w:pPr>
        <w:ind w:firstLine="482"/>
        <w:spacing w:line="600" w:lineRule="exact"/>
        <w:rPr>
          <w:rFonts w:ascii="宋体" w:hAnsi="宋体" w:cs="宋体"/>
          <w:sz w:val="24"/>
          <w:szCs w:val="24"/>
        </w:rPr>
      </w:pPr>
      <w:r>
        <w:rPr>
          <w:rFonts w:ascii="宋体" w:hAnsi="宋体" w:cs="宋体"/>
          <w:sz w:val="24"/>
          <w:szCs w:val="24"/>
        </w:rPr>
      </w:r>
      <w:r/>
    </w:p>
    <w:p>
      <w:pPr>
        <w:ind w:firstLine="482"/>
        <w:spacing w:line="600" w:lineRule="exact"/>
        <w:rPr>
          <w:rFonts w:ascii="宋体" w:hAnsi="宋体" w:cs="宋体"/>
          <w:sz w:val="24"/>
          <w:szCs w:val="24"/>
        </w:rPr>
      </w:pPr>
      <w:r>
        <w:rPr>
          <w:rFonts w:hint="eastAsia" w:ascii="宋体" w:hAnsi="宋体" w:cs="宋体"/>
          <w:sz w:val="24"/>
          <w:szCs w:val="24"/>
        </w:rPr>
        <w:t xml:space="preserve">日期：年   月   日</w:t>
      </w:r>
      <w:r/>
    </w:p>
    <w:p>
      <w:pPr>
        <w:pStyle w:val="756"/>
        <w:rPr>
          <w:rFonts w:ascii="宋体" w:hAnsi="宋体" w:cs="宋体"/>
        </w:rPr>
      </w:pPr>
      <w:r>
        <w:rPr>
          <w:rFonts w:ascii="宋体" w:hAnsi="宋体" w:cs="宋体"/>
        </w:rPr>
      </w:r>
      <w:r/>
    </w:p>
    <w:p>
      <w:pPr>
        <w:ind w:firstLine="643"/>
        <w:jc w:val="center"/>
        <w:spacing w:before="120" w:after="120" w:line="460" w:lineRule="exact"/>
        <w:rPr>
          <w:rFonts w:ascii="宋体" w:hAnsi="Courier New"/>
          <w:b/>
          <w:sz w:val="32"/>
          <w:szCs w:val="32"/>
        </w:rPr>
        <w:outlineLvl w:val="0"/>
      </w:pPr>
      <w:r/>
      <w:bookmarkStart w:id="35" w:name="_Toc130206655"/>
      <w:r>
        <w:rPr>
          <w:rFonts w:hint="eastAsia" w:ascii="宋体" w:hAnsi="Courier New"/>
          <w:b/>
          <w:sz w:val="32"/>
          <w:szCs w:val="32"/>
        </w:rPr>
        <w:t xml:space="preserve">（三）无</w:t>
      </w:r>
      <w:r>
        <w:rPr>
          <w:rFonts w:ascii="宋体" w:hAnsi="Courier New"/>
          <w:b/>
          <w:sz w:val="32"/>
          <w:szCs w:val="32"/>
        </w:rPr>
        <w:t xml:space="preserve">重大违法记录</w:t>
      </w:r>
      <w:r>
        <w:rPr>
          <w:rFonts w:hint="eastAsia" w:ascii="宋体" w:hAnsi="Courier New"/>
          <w:b/>
          <w:sz w:val="32"/>
          <w:szCs w:val="32"/>
        </w:rPr>
        <w:t xml:space="preserve">声明函</w:t>
      </w:r>
      <w:bookmarkEnd w:id="34"/>
      <w:r/>
      <w:bookmarkEnd w:id="35"/>
      <w:r/>
      <w:r/>
    </w:p>
    <w:p>
      <w:pPr>
        <w:ind w:firstLine="640"/>
        <w:jc w:val="center"/>
        <w:spacing w:before="120" w:after="120" w:line="240" w:lineRule="exact"/>
        <w:rPr>
          <w:rFonts w:ascii="宋体" w:hAnsi="Courier New"/>
          <w:b/>
          <w:sz w:val="32"/>
          <w:szCs w:val="32"/>
        </w:rPr>
        <w:outlineLvl w:val="0"/>
      </w:pPr>
      <w:r>
        <w:rPr>
          <w:rFonts w:ascii="宋体" w:hAnsi="Courier New"/>
          <w:b/>
          <w:sz w:val="32"/>
          <w:szCs w:val="32"/>
        </w:rPr>
      </w:r>
      <w:r/>
    </w:p>
    <w:p>
      <w:pPr>
        <w:pStyle w:val="731"/>
        <w:spacing w:line="600" w:lineRule="exact"/>
        <w:rPr>
          <w:sz w:val="24"/>
        </w:rPr>
      </w:pPr>
      <w:r>
        <w:rPr>
          <w:rFonts w:hint="eastAsia"/>
          <w:b/>
          <w:sz w:val="24"/>
        </w:rPr>
        <w:t xml:space="preserve">采购人：</w:t>
      </w:r>
      <w:r>
        <w:rPr>
          <w:rFonts w:hint="eastAsia" w:hAnsi="宋体" w:cs="Arial"/>
          <w:b/>
          <w:sz w:val="24"/>
          <w:u w:val="single"/>
        </w:rPr>
        <w:t xml:space="preserve">建湖县自然资源和规划局</w:t>
      </w:r>
      <w:r/>
    </w:p>
    <w:p>
      <w:pPr>
        <w:spacing w:line="600" w:lineRule="exact"/>
        <w:rPr>
          <w:rFonts w:ascii="宋体" w:hAnsi="宋体"/>
          <w:sz w:val="24"/>
        </w:rPr>
      </w:pPr>
      <w:r>
        <w:rPr>
          <w:rFonts w:hint="eastAsia" w:ascii="宋体" w:hAnsi="宋体"/>
          <w:sz w:val="24"/>
        </w:rPr>
        <w:t xml:space="preserve">我公司自愿参与贵单位组织实施的</w:t>
      </w:r>
      <w:r>
        <w:rPr>
          <w:rFonts w:hint="eastAsia" w:ascii="宋体" w:hAnsi="宋体" w:cs="Arial"/>
          <w:sz w:val="24"/>
          <w:u w:val="single"/>
        </w:rPr>
        <w:t xml:space="preserve">建湖县自然资源和规划局2024年森林草原湿地沙化普查服务项目</w:t>
      </w:r>
      <w:r>
        <w:rPr>
          <w:rFonts w:hint="eastAsia" w:ascii="宋体" w:hAnsi="宋体"/>
          <w:sz w:val="24"/>
        </w:rPr>
        <w:t xml:space="preserve">的投标。我单位</w:t>
      </w:r>
      <w:r>
        <w:rPr>
          <w:rFonts w:ascii="宋体" w:hAnsi="宋体" w:cs="Arial"/>
          <w:bCs/>
          <w:sz w:val="24"/>
        </w:rPr>
        <w:t xml:space="preserve">参加本次政府采购活动前三年内，在经营活动中</w:t>
      </w:r>
      <w:r>
        <w:rPr>
          <w:rFonts w:hint="eastAsia" w:ascii="宋体" w:hAnsi="宋体" w:cs="Arial"/>
          <w:bCs/>
          <w:sz w:val="24"/>
          <w:u w:val="single"/>
        </w:rPr>
        <w:t xml:space="preserve">没有</w:t>
      </w:r>
      <w:r>
        <w:rPr>
          <w:rFonts w:ascii="宋体" w:hAnsi="宋体" w:cs="Arial"/>
          <w:bCs/>
          <w:sz w:val="24"/>
        </w:rPr>
        <w:t xml:space="preserve">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sz w:val="24"/>
        </w:rPr>
        <w:t xml:space="preserve">若与真实情况不符，本公司愿意承担由此而产生的一切后果。</w:t>
      </w:r>
      <w:r/>
    </w:p>
    <w:p>
      <w:pPr>
        <w:ind w:firstLine="482"/>
        <w:spacing w:line="600" w:lineRule="exact"/>
        <w:rPr>
          <w:rFonts w:ascii="宋体" w:hAnsi="宋体"/>
          <w:sz w:val="24"/>
        </w:rPr>
      </w:pPr>
      <w:r>
        <w:rPr>
          <w:rFonts w:ascii="宋体" w:hAnsi="宋体"/>
          <w:sz w:val="24"/>
        </w:rPr>
      </w:r>
      <w:r/>
    </w:p>
    <w:p>
      <w:pPr>
        <w:ind w:firstLine="482"/>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pStyle w:val="731"/>
        <w:ind w:firstLine="482"/>
        <w:spacing w:line="480" w:lineRule="exact"/>
        <w:rPr>
          <w:rFonts w:hAnsi="宋体"/>
          <w:sz w:val="24"/>
        </w:rPr>
      </w:pPr>
      <w:r>
        <w:rPr>
          <w:rFonts w:hint="eastAsia" w:hAnsi="宋体"/>
          <w:sz w:val="24"/>
        </w:rPr>
        <w:t xml:space="preserve">投标单位：(盖章)</w:t>
      </w:r>
      <w:r/>
    </w:p>
    <w:p>
      <w:pPr>
        <w:pStyle w:val="731"/>
        <w:ind w:firstLine="482"/>
        <w:spacing w:line="480" w:lineRule="exact"/>
        <w:rPr>
          <w:rFonts w:hAnsi="宋体"/>
          <w:sz w:val="24"/>
        </w:rPr>
      </w:pPr>
      <w:r>
        <w:rPr>
          <w:rFonts w:hAnsi="宋体"/>
          <w:sz w:val="24"/>
        </w:rPr>
      </w:r>
      <w:r/>
    </w:p>
    <w:p>
      <w:pPr>
        <w:pStyle w:val="731"/>
        <w:ind w:firstLine="482"/>
        <w:spacing w:line="480" w:lineRule="exact"/>
        <w:rPr>
          <w:rFonts w:hAnsi="宋体"/>
          <w:sz w:val="24"/>
        </w:rPr>
      </w:pPr>
      <w:r>
        <w:rPr>
          <w:rFonts w:hint="eastAsia" w:hAnsi="宋体"/>
          <w:sz w:val="24"/>
        </w:rPr>
        <w:t xml:space="preserve">法定代表人或委托代理人：(盖章或签字)</w:t>
      </w:r>
      <w:r/>
    </w:p>
    <w:p>
      <w:pPr>
        <w:pStyle w:val="731"/>
        <w:ind w:left="5250" w:firstLine="482"/>
        <w:spacing w:line="480" w:lineRule="exact"/>
        <w:rPr>
          <w:rFonts w:hAnsi="宋体"/>
        </w:rPr>
      </w:pPr>
      <w:r>
        <w:rPr>
          <w:rFonts w:hAnsi="宋体"/>
        </w:rPr>
      </w:r>
      <w:r/>
    </w:p>
    <w:p>
      <w:pPr>
        <w:pStyle w:val="731"/>
        <w:ind w:left="5250" w:firstLine="482"/>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firstLine="720"/>
        <w:jc w:val="center"/>
        <w:spacing w:line="360" w:lineRule="auto"/>
        <w:rPr>
          <w:rFonts w:ascii="宋体" w:hAnsi="宋体"/>
          <w:b/>
          <w:sz w:val="36"/>
          <w:szCs w:val="36"/>
        </w:rPr>
      </w:pPr>
      <w:r>
        <w:rPr>
          <w:rFonts w:ascii="宋体"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firstLine="643"/>
        <w:jc w:val="center"/>
        <w:spacing w:before="120" w:after="120" w:line="460" w:lineRule="exact"/>
        <w:rPr>
          <w:rFonts w:ascii="宋体" w:hAnsi="Courier New"/>
          <w:b/>
          <w:sz w:val="32"/>
          <w:szCs w:val="32"/>
        </w:rPr>
        <w:outlineLvl w:val="0"/>
      </w:pPr>
      <w:r/>
      <w:bookmarkStart w:id="36" w:name="_Toc120519621"/>
      <w:r/>
      <w:bookmarkStart w:id="37" w:name="_Toc130206656"/>
      <w:r>
        <w:rPr>
          <w:rFonts w:hint="eastAsia" w:ascii="宋体" w:hAnsi="Courier New"/>
          <w:b/>
          <w:sz w:val="32"/>
          <w:szCs w:val="32"/>
        </w:rPr>
        <w:t xml:space="preserve">（四）供应商登记表</w:t>
      </w:r>
      <w:bookmarkEnd w:id="36"/>
      <w:r/>
      <w:bookmarkEnd w:id="37"/>
      <w:r/>
      <w:r/>
    </w:p>
    <w:p>
      <w:pPr>
        <w:ind w:left="1447" w:firstLine="482"/>
        <w:spacing w:line="360" w:lineRule="auto"/>
        <w:rPr>
          <w:rFonts w:ascii="宋体" w:hAnsi="宋体" w:cs="宋体"/>
          <w:b/>
          <w:sz w:val="36"/>
        </w:rPr>
      </w:pPr>
      <w:r>
        <w:rPr>
          <w:rFonts w:hint="eastAsia" w:ascii="宋体" w:hAnsi="宋体" w:cs="宋体"/>
          <w:sz w:val="24"/>
        </w:rPr>
        <w:t xml:space="preserve">年   月   日</w:t>
      </w:r>
      <w:r/>
    </w:p>
    <w:tbl>
      <w:tblPr>
        <w:tblStyle w:val="714"/>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联系人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手机号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网址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pStyle w:val="748"/>
        <w:ind w:firstLine="720"/>
        <w:rPr>
          <w:rFonts w:hAnsi="宋体"/>
          <w:b/>
          <w:sz w:val="36"/>
          <w:szCs w:val="36"/>
        </w:rPr>
      </w:pPr>
      <w:r>
        <w:rPr>
          <w:rFonts w:hAnsi="宋体"/>
          <w:b/>
          <w:sz w:val="36"/>
          <w:szCs w:val="36"/>
        </w:rPr>
      </w:r>
      <w:r/>
    </w:p>
    <w:p>
      <w:pPr>
        <w:ind w:left="1446" w:firstLine="720"/>
        <w:jc w:val="center"/>
        <w:spacing w:line="360" w:lineRule="auto"/>
        <w:rPr>
          <w:rFonts w:ascii="宋体" w:hAnsi="宋体"/>
          <w:b/>
          <w:sz w:val="36"/>
          <w:szCs w:val="36"/>
        </w:rPr>
      </w:pPr>
      <w:r>
        <w:rPr>
          <w:rFonts w:ascii="宋体" w:hAnsi="宋体"/>
          <w:b/>
          <w:sz w:val="36"/>
          <w:szCs w:val="36"/>
        </w:rPr>
      </w:r>
      <w:r/>
    </w:p>
    <w:p>
      <w:pPr>
        <w:ind w:firstLine="643"/>
        <w:jc w:val="center"/>
        <w:spacing w:before="120" w:after="120" w:line="460" w:lineRule="exact"/>
        <w:rPr>
          <w:rFonts w:ascii="宋体" w:hAnsi="Courier New"/>
          <w:b/>
          <w:sz w:val="32"/>
          <w:szCs w:val="32"/>
        </w:rPr>
        <w:outlineLvl w:val="0"/>
      </w:pPr>
      <w:r/>
      <w:bookmarkStart w:id="38" w:name="_Toc130206657"/>
      <w:r/>
      <w:bookmarkStart w:id="39" w:name="_Toc120519622"/>
      <w:r>
        <w:rPr>
          <w:rFonts w:hint="eastAsia" w:ascii="宋体" w:hAnsi="Courier New"/>
          <w:b/>
          <w:sz w:val="32"/>
          <w:szCs w:val="32"/>
        </w:rPr>
        <w:t xml:space="preserve">（五）法定代表人身份证明书</w:t>
      </w:r>
      <w:bookmarkEnd w:id="38"/>
      <w:r/>
      <w:bookmarkEnd w:id="39"/>
      <w:r/>
      <w:r/>
    </w:p>
    <w:p>
      <w:pPr>
        <w:ind w:firstLine="643"/>
        <w:rPr>
          <w:rFonts w:ascii="宋体" w:hAnsi="宋体"/>
          <w:sz w:val="32"/>
        </w:rPr>
      </w:pPr>
      <w:r>
        <w:rPr>
          <w:rFonts w:ascii="宋体" w:hAnsi="宋体"/>
          <w:sz w:val="32"/>
        </w:rPr>
      </w:r>
      <w:r/>
    </w:p>
    <w:p>
      <w:pPr>
        <w:ind w:firstLine="482"/>
        <w:rPr>
          <w:rFonts w:ascii="宋体" w:hAnsi="宋体"/>
          <w:sz w:val="24"/>
          <w:u w:val="single"/>
        </w:rPr>
      </w:pPr>
      <w:r>
        <w:rPr>
          <w:rFonts w:hint="eastAsia" w:ascii="宋体" w:hAnsi="宋体"/>
          <w:sz w:val="24"/>
        </w:rPr>
        <w:t xml:space="preserve">单位名称：</w:t>
      </w:r>
      <w:r/>
    </w:p>
    <w:p>
      <w:pPr>
        <w:ind w:firstLine="482"/>
        <w:rPr>
          <w:rFonts w:ascii="宋体" w:hAnsi="宋体"/>
          <w:sz w:val="24"/>
          <w:u w:val="single"/>
        </w:rPr>
      </w:pPr>
      <w:r>
        <w:rPr>
          <w:rFonts w:ascii="宋体" w:hAnsi="宋体"/>
          <w:sz w:val="24"/>
          <w:u w:val="single"/>
        </w:rPr>
      </w:r>
      <w:r/>
    </w:p>
    <w:p>
      <w:pPr>
        <w:ind w:firstLine="482"/>
        <w:rPr>
          <w:rFonts w:ascii="宋体" w:hAnsi="宋体"/>
          <w:sz w:val="24"/>
          <w:u w:val="single"/>
        </w:rPr>
      </w:pPr>
      <w:r>
        <w:rPr>
          <w:rFonts w:ascii="宋体" w:hAnsi="宋体"/>
          <w:sz w:val="24"/>
          <w:u w:val="single"/>
        </w:rPr>
      </w:r>
      <w:r/>
    </w:p>
    <w:p>
      <w:pPr>
        <w:ind w:firstLine="482"/>
        <w:rPr>
          <w:rFonts w:ascii="宋体" w:hAnsi="宋体"/>
          <w:sz w:val="24"/>
        </w:rPr>
      </w:pPr>
      <w:r>
        <w:rPr>
          <w:rFonts w:hint="eastAsia" w:ascii="宋体" w:hAnsi="宋体"/>
          <w:sz w:val="24"/>
        </w:rPr>
        <w:t xml:space="preserve">单位性质：</w:t>
      </w:r>
      <w:r/>
    </w:p>
    <w:p>
      <w:pPr>
        <w:ind w:firstLine="482"/>
        <w:rPr>
          <w:rFonts w:ascii="宋体" w:hAnsi="宋体"/>
          <w:sz w:val="24"/>
        </w:rPr>
      </w:pPr>
      <w:r>
        <w:rPr>
          <w:rFonts w:ascii="宋体" w:hAnsi="宋体"/>
          <w:sz w:val="24"/>
        </w:rPr>
      </w:r>
      <w:r/>
    </w:p>
    <w:p>
      <w:pPr>
        <w:ind w:firstLine="482"/>
        <w:rPr>
          <w:rFonts w:ascii="宋体" w:hAnsi="宋体"/>
          <w:sz w:val="24"/>
          <w:u w:val="single"/>
        </w:rPr>
      </w:pPr>
      <w:r>
        <w:rPr>
          <w:rFonts w:ascii="宋体" w:hAnsi="宋体"/>
          <w:sz w:val="24"/>
          <w:u w:val="single"/>
        </w:rPr>
      </w:r>
      <w:r/>
    </w:p>
    <w:p>
      <w:pPr>
        <w:ind w:firstLine="482"/>
        <w:rPr>
          <w:rFonts w:ascii="宋体" w:hAnsi="宋体"/>
          <w:sz w:val="24"/>
          <w:u w:val="single"/>
        </w:rPr>
      </w:pPr>
      <w:r>
        <w:rPr>
          <w:rFonts w:hint="eastAsia" w:ascii="宋体" w:hAnsi="宋体"/>
          <w:sz w:val="24"/>
        </w:rPr>
        <w:t xml:space="preserve">地址：</w:t>
      </w:r>
      <w:r/>
    </w:p>
    <w:p>
      <w:pPr>
        <w:ind w:firstLine="482"/>
        <w:rPr>
          <w:rFonts w:ascii="宋体" w:hAnsi="宋体"/>
          <w:sz w:val="24"/>
          <w:u w:val="single"/>
        </w:rPr>
      </w:pPr>
      <w:r>
        <w:rPr>
          <w:rFonts w:ascii="宋体" w:hAnsi="宋体"/>
          <w:sz w:val="24"/>
          <w:u w:val="single"/>
        </w:rPr>
      </w:r>
      <w:r/>
    </w:p>
    <w:p>
      <w:pPr>
        <w:ind w:firstLine="482"/>
        <w:rPr>
          <w:rFonts w:ascii="宋体" w:hAnsi="宋体"/>
          <w:sz w:val="24"/>
          <w:u w:val="single"/>
        </w:rPr>
      </w:pPr>
      <w:r>
        <w:rPr>
          <w:rFonts w:ascii="宋体" w:hAnsi="宋体"/>
          <w:sz w:val="24"/>
          <w:u w:val="single"/>
        </w:rPr>
      </w:r>
      <w:r/>
    </w:p>
    <w:p>
      <w:pPr>
        <w:ind w:firstLine="482"/>
        <w:rPr>
          <w:rFonts w:ascii="宋体" w:hAnsi="宋体"/>
          <w:sz w:val="24"/>
        </w:rPr>
      </w:pPr>
      <w:r>
        <w:rPr>
          <w:rFonts w:hint="eastAsia" w:ascii="宋体" w:hAnsi="宋体"/>
          <w:sz w:val="24"/>
        </w:rPr>
        <w:t xml:space="preserve">成立时间：年月日</w:t>
      </w:r>
      <w:r/>
    </w:p>
    <w:p>
      <w:pPr>
        <w:ind w:firstLine="482"/>
        <w:rPr>
          <w:rFonts w:ascii="宋体" w:hAnsi="宋体"/>
          <w:sz w:val="24"/>
        </w:rPr>
      </w:pPr>
      <w:r>
        <w:rPr>
          <w:rFonts w:ascii="宋体" w:hAnsi="宋体"/>
          <w:sz w:val="24"/>
        </w:rPr>
      </w:r>
      <w:r/>
    </w:p>
    <w:p>
      <w:pPr>
        <w:ind w:firstLine="482"/>
        <w:rPr>
          <w:rFonts w:ascii="宋体" w:hAnsi="宋体"/>
          <w:sz w:val="24"/>
        </w:rPr>
      </w:pPr>
      <w:r>
        <w:rPr>
          <w:rFonts w:ascii="宋体" w:hAnsi="宋体"/>
          <w:sz w:val="24"/>
        </w:rPr>
      </w:r>
      <w:r/>
    </w:p>
    <w:p>
      <w:pPr>
        <w:ind w:firstLine="482"/>
        <w:rPr>
          <w:rFonts w:ascii="宋体" w:hAnsi="宋体"/>
          <w:sz w:val="24"/>
          <w:u w:val="single"/>
        </w:rPr>
      </w:pPr>
      <w:r>
        <w:rPr>
          <w:rFonts w:hint="eastAsia" w:ascii="宋体" w:hAnsi="宋体"/>
          <w:sz w:val="24"/>
        </w:rPr>
        <w:t xml:space="preserve">经营期限：</w:t>
      </w:r>
      <w:r/>
    </w:p>
    <w:p>
      <w:pPr>
        <w:ind w:firstLine="482"/>
        <w:rPr>
          <w:rFonts w:ascii="宋体" w:hAnsi="宋体"/>
          <w:sz w:val="24"/>
          <w:u w:val="single"/>
        </w:rPr>
      </w:pPr>
      <w:r>
        <w:rPr>
          <w:rFonts w:ascii="宋体" w:hAnsi="宋体"/>
          <w:sz w:val="24"/>
          <w:u w:val="single"/>
        </w:rPr>
      </w:r>
      <w:r/>
    </w:p>
    <w:p>
      <w:pPr>
        <w:ind w:firstLine="482"/>
        <w:rPr>
          <w:rFonts w:ascii="宋体" w:hAnsi="宋体"/>
          <w:sz w:val="24"/>
          <w:u w:val="single"/>
        </w:rPr>
      </w:pPr>
      <w:r>
        <w:rPr>
          <w:rFonts w:ascii="宋体" w:hAnsi="宋体"/>
          <w:sz w:val="24"/>
          <w:u w:val="single"/>
        </w:rPr>
      </w:r>
      <w:r/>
    </w:p>
    <w:p>
      <w:pPr>
        <w:ind w:firstLine="482"/>
        <w:rPr>
          <w:rFonts w:ascii="宋体" w:hAnsi="宋体"/>
          <w:sz w:val="24"/>
          <w:u w:val="single"/>
        </w:rPr>
      </w:pPr>
      <w:r>
        <w:rPr>
          <w:rFonts w:hint="eastAsia" w:ascii="宋体" w:hAnsi="宋体"/>
          <w:sz w:val="24"/>
        </w:rPr>
        <w:t xml:space="preserve">姓名：身份证号：</w:t>
      </w:r>
      <w:r/>
    </w:p>
    <w:p>
      <w:pPr>
        <w:ind w:firstLine="482"/>
        <w:rPr>
          <w:rFonts w:ascii="宋体" w:hAnsi="宋体"/>
          <w:sz w:val="24"/>
          <w:u w:val="single"/>
        </w:rPr>
      </w:pPr>
      <w:r>
        <w:rPr>
          <w:rFonts w:ascii="宋体" w:hAnsi="宋体"/>
          <w:sz w:val="24"/>
          <w:u w:val="single"/>
        </w:rPr>
      </w:r>
      <w:r/>
    </w:p>
    <w:p>
      <w:pPr>
        <w:ind w:firstLine="482"/>
        <w:rPr>
          <w:rFonts w:ascii="宋体" w:hAnsi="宋体"/>
          <w:sz w:val="24"/>
          <w:u w:val="single"/>
        </w:rPr>
      </w:pPr>
      <w:r>
        <w:rPr>
          <w:rFonts w:ascii="宋体" w:hAnsi="宋体"/>
          <w:sz w:val="24"/>
          <w:u w:val="single"/>
        </w:rPr>
      </w:r>
      <w:r/>
    </w:p>
    <w:p>
      <w:pPr>
        <w:ind w:firstLine="482"/>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w:t>
      </w:r>
      <w:r/>
    </w:p>
    <w:p>
      <w:pPr>
        <w:rPr>
          <w:rFonts w:ascii="宋体" w:hAnsi="宋体"/>
          <w:sz w:val="24"/>
        </w:rPr>
      </w:pPr>
      <w:r>
        <w:rPr>
          <w:rFonts w:ascii="宋体" w:hAnsi="宋体"/>
          <w:sz w:val="24"/>
        </w:rPr>
      </w:r>
      <w:r/>
    </w:p>
    <w:p>
      <w:pPr>
        <w:ind w:firstLine="482"/>
        <w:rPr>
          <w:rFonts w:ascii="宋体" w:hAnsi="宋体"/>
          <w:sz w:val="24"/>
        </w:rPr>
      </w:pPr>
      <w:r>
        <w:rPr>
          <w:rFonts w:ascii="宋体" w:hAnsi="宋体"/>
          <w:sz w:val="24"/>
        </w:rPr>
      </w:r>
      <w:r/>
    </w:p>
    <w:p>
      <w:pPr>
        <w:ind w:firstLine="482"/>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2"/>
        <w:rPr>
          <w:rFonts w:ascii="宋体" w:hAnsi="宋体"/>
          <w:sz w:val="24"/>
          <w:u w:val="single"/>
        </w:rPr>
      </w:pPr>
      <w:r>
        <w:rPr>
          <w:rFonts w:hint="eastAsia" w:ascii="宋体" w:hAnsi="宋体"/>
          <w:sz w:val="24"/>
        </w:rPr>
        <w:t xml:space="preserve">投标单位(公章)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82"/>
        <w:rPr>
          <w:rFonts w:ascii="宋体" w:hAnsi="宋体"/>
          <w:sz w:val="24"/>
        </w:rPr>
      </w:pPr>
      <w:r>
        <w:rPr>
          <w:rFonts w:hint="eastAsia" w:ascii="宋体" w:hAnsi="宋体"/>
          <w:sz w:val="24"/>
        </w:rPr>
        <w:t xml:space="preserve">日期：年月日</w:t>
      </w:r>
      <w:r/>
    </w:p>
    <w:p>
      <w:pPr>
        <w:pStyle w:val="731"/>
        <w:spacing w:line="300" w:lineRule="auto"/>
        <w:rPr>
          <w:rFonts w:hAnsi="宋体"/>
        </w:rPr>
      </w:pPr>
      <w:r>
        <w:rPr>
          <w:rFonts w:hAnsi="宋体"/>
        </w:rPr>
      </w:r>
      <w:r/>
    </w:p>
    <w:p>
      <w:pPr>
        <w:pStyle w:val="731"/>
        <w:spacing w:line="300" w:lineRule="auto"/>
        <w:rPr>
          <w:rFonts w:hAnsi="宋体"/>
        </w:rPr>
      </w:pPr>
      <w:r>
        <w:rPr>
          <w:rFonts w:hAnsi="宋体"/>
        </w:rPr>
      </w:r>
      <w:r/>
    </w:p>
    <w:p>
      <w:pPr>
        <w:pStyle w:val="731"/>
        <w:spacing w:line="300" w:lineRule="auto"/>
        <w:rPr>
          <w:rFonts w:hAnsi="宋体"/>
        </w:rPr>
      </w:pPr>
      <w:r>
        <w:rPr>
          <w:rFonts w:hAnsi="宋体"/>
        </w:rPr>
      </w:r>
      <w:r/>
    </w:p>
    <w:p>
      <w:pPr>
        <w:ind w:firstLine="720"/>
        <w:jc w:val="center"/>
        <w:rPr>
          <w:rFonts w:ascii="黑体" w:hAnsi="黑体" w:eastAsia="黑体" w:cs="黑体"/>
          <w:b/>
          <w:sz w:val="36"/>
          <w:szCs w:val="36"/>
        </w:rPr>
      </w:pPr>
      <w:r>
        <w:rPr>
          <w:rFonts w:ascii="黑体" w:hAnsi="黑体" w:eastAsia="黑体" w:cs="黑体"/>
          <w:b/>
          <w:sz w:val="36"/>
          <w:szCs w:val="36"/>
        </w:rPr>
      </w:r>
      <w:r/>
    </w:p>
    <w:p>
      <w:pPr>
        <w:pStyle w:val="929"/>
        <w:ind w:right="-351" w:firstLine="480"/>
      </w:pPr>
      <w:r/>
      <w:r/>
    </w:p>
    <w:p>
      <w:pPr>
        <w:pStyle w:val="929"/>
        <w:ind w:right="-351" w:firstLine="480"/>
      </w:pPr>
      <w:r/>
      <w:r/>
    </w:p>
    <w:p>
      <w:pPr>
        <w:pStyle w:val="929"/>
        <w:ind w:right="-351" w:firstLine="480"/>
      </w:pPr>
      <w:r/>
      <w:r/>
    </w:p>
    <w:p>
      <w:pPr>
        <w:ind w:firstLine="643"/>
        <w:jc w:val="center"/>
        <w:spacing w:before="120" w:after="120" w:line="460" w:lineRule="exact"/>
        <w:rPr>
          <w:rFonts w:ascii="宋体" w:hAnsi="Courier New"/>
          <w:b/>
          <w:sz w:val="32"/>
          <w:szCs w:val="32"/>
        </w:rPr>
        <w:outlineLvl w:val="0"/>
      </w:pPr>
      <w:r/>
      <w:bookmarkStart w:id="40" w:name="_Toc120519623"/>
      <w:r/>
      <w:bookmarkStart w:id="41" w:name="_Toc130206658"/>
      <w:r>
        <w:rPr>
          <w:rFonts w:hint="eastAsia" w:ascii="宋体" w:hAnsi="Courier New"/>
          <w:b/>
          <w:sz w:val="32"/>
          <w:szCs w:val="32"/>
        </w:rPr>
        <w:t xml:space="preserve">（六）法定代表人授权委托书</w:t>
      </w:r>
      <w:bookmarkEnd w:id="40"/>
      <w:r/>
      <w:bookmarkEnd w:id="41"/>
      <w:r/>
      <w:r/>
    </w:p>
    <w:p>
      <w:r/>
      <w:r/>
    </w:p>
    <w:p>
      <w:pPr>
        <w:ind w:firstLine="482"/>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2"/>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2"/>
        <w:spacing w:line="500" w:lineRule="exact"/>
        <w:rPr>
          <w:rFonts w:ascii="宋体" w:hAnsi="宋体"/>
          <w:sz w:val="24"/>
        </w:rPr>
      </w:pPr>
      <w:r>
        <w:rPr>
          <w:rFonts w:hint="eastAsia" w:ascii="宋体" w:hAnsi="宋体"/>
          <w:sz w:val="24"/>
        </w:rPr>
        <w:t xml:space="preserve">代理人联系电话（手机号）：</w:t>
      </w:r>
      <w:r/>
    </w:p>
    <w:p>
      <w:pPr>
        <w:ind w:firstLine="482"/>
        <w:rPr>
          <w:rFonts w:ascii="宋体" w:hAnsi="宋体"/>
          <w:sz w:val="24"/>
        </w:rPr>
      </w:pPr>
      <w:r>
        <w:rPr>
          <w:rFonts w:ascii="宋体" w:hAnsi="宋体"/>
          <w:sz w:val="24"/>
        </w:rPr>
      </w:r>
      <w:r/>
    </w:p>
    <w:p>
      <w:pPr>
        <w:ind w:firstLine="482"/>
        <w:spacing w:line="500" w:lineRule="exact"/>
        <w:rPr>
          <w:rFonts w:ascii="宋体" w:hAnsi="宋体"/>
          <w:sz w:val="24"/>
        </w:rPr>
      </w:pPr>
      <w:r>
        <w:rPr>
          <w:rFonts w:hint="eastAsia" w:ascii="宋体" w:hAnsi="宋体"/>
          <w:sz w:val="24"/>
        </w:rPr>
        <w:t xml:space="preserve">投标人（公章）：</w:t>
      </w:r>
      <w:r/>
    </w:p>
    <w:p>
      <w:pPr>
        <w:ind w:firstLine="482"/>
        <w:spacing w:line="500" w:lineRule="exact"/>
        <w:rPr>
          <w:rFonts w:ascii="宋体" w:hAnsi="宋体"/>
          <w:sz w:val="24"/>
        </w:rPr>
      </w:pPr>
      <w:r>
        <w:rPr>
          <w:rFonts w:ascii="宋体" w:hAnsi="宋体"/>
          <w:sz w:val="24"/>
        </w:rPr>
      </w:r>
      <w:r/>
    </w:p>
    <w:p>
      <w:pPr>
        <w:ind w:firstLine="482"/>
        <w:spacing w:line="500" w:lineRule="exact"/>
        <w:rPr>
          <w:rFonts w:ascii="宋体" w:hAnsi="宋体"/>
          <w:sz w:val="24"/>
        </w:rPr>
      </w:pPr>
      <w:r>
        <w:rPr>
          <w:rFonts w:hint="eastAsia" w:ascii="宋体" w:hAnsi="宋体"/>
          <w:sz w:val="24"/>
        </w:rPr>
        <w:t xml:space="preserve">法定代表人（签字或盖章）：</w:t>
      </w:r>
      <w:r/>
    </w:p>
    <w:p>
      <w:pPr>
        <w:ind w:firstLine="482"/>
        <w:spacing w:line="500" w:lineRule="exact"/>
        <w:rPr>
          <w:rFonts w:ascii="宋体" w:hAnsi="宋体"/>
          <w:sz w:val="24"/>
        </w:rPr>
      </w:pPr>
      <w:r>
        <w:rPr>
          <w:rFonts w:ascii="宋体" w:hAnsi="宋体"/>
          <w:sz w:val="24"/>
        </w:rPr>
      </w:r>
      <w:r/>
    </w:p>
    <w:p>
      <w:pPr>
        <w:ind w:firstLine="482"/>
        <w:jc w:val="right"/>
        <w:spacing w:line="500" w:lineRule="exact"/>
        <w:rPr>
          <w:rFonts w:ascii="宋体" w:hAnsi="宋体"/>
          <w:sz w:val="24"/>
        </w:rPr>
      </w:pPr>
      <w:r>
        <w:rPr>
          <w:rFonts w:hint="eastAsia" w:ascii="宋体" w:hAnsi="宋体"/>
          <w:sz w:val="24"/>
        </w:rPr>
        <w:t xml:space="preserve">　　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714"/>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4030"/>
        </w:trPr>
        <w:tc>
          <w:tcPr>
            <w:tcW w:w="9214" w:type="dxa"/>
            <w:vAlign w:val="center"/>
            <w:textDirection w:val="lrTb"/>
            <w:noWrap w:val="false"/>
          </w:tcPr>
          <w:p>
            <w:pPr>
              <w:jc w:val="center"/>
              <w:rPr>
                <w:rFonts w:ascii="宋体" w:hAnsi="宋体"/>
                <w:sz w:val="24"/>
              </w:rPr>
            </w:pPr>
            <w:r>
              <w:rPr>
                <w:rFonts w:hint="eastAsia" w:ascii="宋体" w:hAnsi="宋体"/>
                <w:sz w:val="24"/>
              </w:rPr>
              <w:t xml:space="preserve">（代理人身份证复印件粘贴处）</w:t>
            </w:r>
            <w:r/>
          </w:p>
        </w:tc>
      </w:tr>
    </w:tbl>
    <w:p>
      <w:pPr>
        <w:ind w:firstLine="720"/>
        <w:spacing w:line="360" w:lineRule="auto"/>
        <w:rPr>
          <w:rFonts w:ascii="宋体" w:hAnsi="宋体"/>
          <w:b/>
          <w:sz w:val="36"/>
          <w:szCs w:val="36"/>
        </w:rPr>
      </w:pPr>
      <w:r>
        <w:rPr>
          <w:rFonts w:ascii="宋体" w:hAnsi="宋体"/>
          <w:b/>
          <w:sz w:val="36"/>
          <w:szCs w:val="36"/>
        </w:rPr>
      </w:r>
      <w:r/>
    </w:p>
    <w:p>
      <w:pPr>
        <w:pStyle w:val="929"/>
        <w:ind w:right="-351" w:firstLine="480"/>
      </w:pPr>
      <w:r/>
      <w:r/>
    </w:p>
    <w:p>
      <w:pPr>
        <w:ind w:firstLine="643"/>
        <w:jc w:val="center"/>
        <w:spacing w:before="120" w:after="120" w:line="460" w:lineRule="exact"/>
        <w:rPr>
          <w:rFonts w:ascii="宋体" w:hAnsi="Courier New"/>
          <w:b/>
          <w:sz w:val="32"/>
          <w:szCs w:val="32"/>
        </w:rPr>
        <w:outlineLvl w:val="0"/>
      </w:pPr>
      <w:r/>
      <w:bookmarkStart w:id="42" w:name="_Toc120519624"/>
      <w:r/>
      <w:bookmarkStart w:id="43" w:name="_Toc130206659"/>
      <w:r>
        <w:rPr>
          <w:rFonts w:hint="eastAsia" w:ascii="宋体" w:hAnsi="Courier New"/>
          <w:b/>
          <w:sz w:val="32"/>
          <w:szCs w:val="32"/>
        </w:rPr>
        <w:t xml:space="preserve">（七）公共资源交易投标信用承诺书</w:t>
      </w:r>
      <w:bookmarkEnd w:id="42"/>
      <w:r/>
      <w:bookmarkEnd w:id="43"/>
      <w:r/>
      <w:r/>
    </w:p>
    <w:p>
      <w:pPr>
        <w:ind w:firstLine="482"/>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2"/>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2"/>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2"/>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2"/>
        <w:jc w:val="left"/>
        <w:spacing w:line="520" w:lineRule="exact"/>
        <w:rPr>
          <w:rFonts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2"/>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2"/>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2"/>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ind w:firstLine="480"/>
        <w:jc w:val="left"/>
        <w:spacing w:before="156" w:after="156" w:line="480" w:lineRule="exact"/>
        <w:rPr>
          <w:rFonts w:ascii="宋体" w:hAnsi="宋体"/>
          <w:b/>
          <w:sz w:val="24"/>
        </w:rPr>
      </w:pPr>
      <w:r>
        <w:rPr>
          <w:rFonts w:ascii="宋体" w:hAnsi="宋体"/>
          <w:b/>
          <w:sz w:val="24"/>
        </w:rPr>
      </w:r>
      <w:r/>
    </w:p>
    <w:p>
      <w:pPr>
        <w:ind w:firstLine="482"/>
        <w:spacing w:before="156" w:after="156" w:line="480" w:lineRule="exact"/>
        <w:rPr>
          <w:rFonts w:ascii="宋体" w:hAnsi="宋体"/>
          <w:bCs/>
          <w:sz w:val="24"/>
        </w:rPr>
      </w:pPr>
      <w:r>
        <w:rPr>
          <w:rFonts w:hint="eastAsia" w:ascii="宋体" w:hAnsi="宋体"/>
          <w:bCs/>
          <w:sz w:val="24"/>
        </w:rPr>
        <w:t xml:space="preserve">法定代表人(签字或盖章）：</w:t>
      </w:r>
      <w:r/>
    </w:p>
    <w:p>
      <w:pPr>
        <w:ind w:firstLine="482"/>
        <w:spacing w:before="156" w:after="156" w:line="480" w:lineRule="exact"/>
        <w:rPr>
          <w:rFonts w:ascii="宋体" w:hAnsi="宋体"/>
          <w:bCs/>
          <w:sz w:val="24"/>
        </w:rPr>
      </w:pPr>
      <w:r>
        <w:rPr>
          <w:rFonts w:ascii="宋体" w:hAnsi="宋体"/>
          <w:bCs/>
          <w:sz w:val="24"/>
        </w:rPr>
      </w:r>
      <w:r/>
    </w:p>
    <w:p>
      <w:pPr>
        <w:ind w:firstLine="482"/>
        <w:spacing w:before="156" w:after="156" w:line="480" w:lineRule="exact"/>
        <w:rPr>
          <w:rFonts w:ascii="宋体" w:hAnsi="宋体"/>
          <w:bCs/>
          <w:sz w:val="24"/>
        </w:rPr>
      </w:pPr>
      <w:r>
        <w:rPr>
          <w:rFonts w:hint="eastAsia" w:ascii="宋体" w:hAnsi="宋体"/>
          <w:bCs/>
          <w:sz w:val="24"/>
        </w:rPr>
        <w:t xml:space="preserve">投标人（盖章）：</w:t>
      </w:r>
      <w:r/>
    </w:p>
    <w:p>
      <w:pPr>
        <w:jc w:val="left"/>
        <w:spacing w:after="156" w:line="480" w:lineRule="exact"/>
        <w:rPr>
          <w:rFonts w:ascii="宋体" w:hAnsi="宋体"/>
          <w:bCs/>
          <w:sz w:val="24"/>
        </w:rPr>
      </w:pPr>
      <w:r>
        <w:rPr>
          <w:rFonts w:ascii="宋体" w:hAnsi="宋体"/>
          <w:bCs/>
          <w:sz w:val="24"/>
        </w:rPr>
      </w:r>
      <w:r/>
    </w:p>
    <w:p>
      <w:pPr>
        <w:jc w:val="right"/>
        <w:spacing w:after="156" w:line="480" w:lineRule="exact"/>
        <w:rPr>
          <w:rFonts w:ascii="宋体" w:hAnsi="Courier New"/>
          <w:b/>
          <w:sz w:val="32"/>
          <w:szCs w:val="32"/>
        </w:rPr>
      </w:pPr>
      <w:r>
        <w:rPr>
          <w:rFonts w:hint="eastAsia" w:ascii="宋体" w:hAnsi="宋体"/>
          <w:bCs/>
          <w:sz w:val="24"/>
        </w:rPr>
        <w:t xml:space="preserve">年   月   日</w:t>
      </w:r>
      <w:bookmarkStart w:id="44" w:name="_Toc120519625"/>
      <w:r/>
      <w:bookmarkStart w:id="45" w:name="_Toc130206660"/>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3"/>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（八）建湖县政府采购事前信用承诺书</w:t>
      </w:r>
      <w:bookmarkEnd w:id="44"/>
      <w:r/>
      <w:bookmarkEnd w:id="45"/>
      <w:r/>
      <w:r/>
    </w:p>
    <w:p>
      <w:pPr>
        <w:ind w:firstLine="482"/>
        <w:jc w:val="left"/>
        <w:spacing w:line="520" w:lineRule="exact"/>
        <w:widowControl/>
        <w:rPr>
          <w:rFonts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2"/>
        <w:jc w:val="left"/>
        <w:spacing w:line="52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line="520" w:lineRule="exact"/>
        <w:widowControl/>
        <w:rPr>
          <w:rFonts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line="52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2"/>
        <w:jc w:val="left"/>
        <w:spacing w:line="52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jc w:val="center"/>
        <w:spacing w:line="500" w:lineRule="exact"/>
        <w:widowControl/>
        <w:rPr>
          <w:rFonts w:ascii="宋体" w:hAnsi="宋体"/>
          <w:sz w:val="24"/>
        </w:rPr>
      </w:pPr>
      <w:r>
        <w:rPr>
          <w:rFonts w:ascii="宋体" w:hAnsi="宋体"/>
          <w:sz w:val="24"/>
        </w:rPr>
      </w:r>
      <w:r/>
    </w:p>
    <w:p>
      <w:pPr>
        <w:ind w:firstLine="482"/>
        <w:jc w:val="left"/>
        <w:spacing w:line="520" w:lineRule="exact"/>
        <w:widowControl/>
        <w:rPr>
          <w:rFonts w:ascii="宋体" w:hAnsi="宋体"/>
          <w:sz w:val="24"/>
        </w:rPr>
      </w:pPr>
      <w:r>
        <w:rPr>
          <w:rFonts w:hint="eastAsia" w:ascii="宋体" w:hAnsi="宋体"/>
          <w:sz w:val="24"/>
        </w:rPr>
        <w:t xml:space="preserve">法定代表人（签字或盖章）：</w:t>
      </w:r>
      <w:r/>
    </w:p>
    <w:p>
      <w:pPr>
        <w:ind w:firstLine="482"/>
        <w:jc w:val="left"/>
        <w:spacing w:line="520" w:lineRule="exact"/>
        <w:widowControl/>
        <w:rPr>
          <w:rFonts w:ascii="宋体" w:hAnsi="宋体"/>
          <w:sz w:val="24"/>
        </w:rPr>
      </w:pPr>
      <w:r>
        <w:rPr>
          <w:rFonts w:ascii="宋体" w:hAnsi="宋体"/>
          <w:sz w:val="24"/>
        </w:rPr>
      </w:r>
      <w:r/>
    </w:p>
    <w:p>
      <w:pPr>
        <w:ind w:firstLine="482"/>
        <w:jc w:val="left"/>
        <w:spacing w:line="520" w:lineRule="exact"/>
        <w:widowControl/>
        <w:rPr>
          <w:rFonts w:ascii="宋体" w:hAnsi="宋体"/>
          <w:sz w:val="24"/>
        </w:rPr>
      </w:pPr>
      <w:r>
        <w:rPr>
          <w:rFonts w:hint="eastAsia" w:ascii="宋体" w:hAnsi="宋体"/>
          <w:sz w:val="24"/>
        </w:rPr>
        <w:t xml:space="preserve">单位名称（盖章）：</w:t>
      </w:r>
      <w:r/>
    </w:p>
    <w:p>
      <w:pPr>
        <w:jc w:val="right"/>
        <w:spacing w:line="500" w:lineRule="exact"/>
        <w:widowControl/>
        <w:rPr>
          <w:rFonts w:ascii="宋体" w:hAnsi="宋体"/>
          <w:sz w:val="24"/>
        </w:rPr>
      </w:pPr>
      <w:r>
        <w:rPr>
          <w:rFonts w:ascii="宋体" w:hAnsi="宋体"/>
          <w:sz w:val="24"/>
        </w:rPr>
      </w:r>
      <w:r/>
    </w:p>
    <w:p>
      <w:pPr>
        <w:jc w:val="right"/>
        <w:spacing w:line="500" w:lineRule="exact"/>
        <w:widowControl/>
        <w:rPr>
          <w:rFonts w:ascii="宋体" w:hAnsi="宋体"/>
          <w:sz w:val="24"/>
        </w:rPr>
      </w:pPr>
      <w:r>
        <w:rPr>
          <w:rFonts w:hint="eastAsia" w:ascii="宋体" w:hAnsi="宋体"/>
          <w:sz w:val="24"/>
        </w:rPr>
        <w:t xml:space="preserve">年   月  日</w:t>
      </w:r>
      <w:r/>
    </w:p>
    <w:p>
      <w:pPr>
        <w:ind w:firstLine="643"/>
        <w:jc w:val="center"/>
        <w:spacing w:before="120" w:after="120" w:line="460" w:lineRule="exact"/>
        <w:rPr>
          <w:rFonts w:ascii="宋体" w:hAnsi="Courier New"/>
          <w:b/>
          <w:sz w:val="32"/>
          <w:szCs w:val="32"/>
        </w:rPr>
        <w:outlineLvl w:val="0"/>
      </w:pPr>
      <w:r/>
      <w:bookmarkStart w:id="46" w:name="_Toc120519626"/>
      <w:r/>
      <w:bookmarkStart w:id="47" w:name="_Toc130206661"/>
      <w:r>
        <w:rPr>
          <w:rFonts w:hint="eastAsia" w:ascii="宋体" w:hAnsi="Courier New"/>
          <w:b/>
          <w:sz w:val="32"/>
          <w:szCs w:val="32"/>
        </w:rPr>
        <w:t xml:space="preserve">（九）</w:t>
      </w:r>
      <w:bookmarkEnd w:id="46"/>
      <w:r/>
      <w:bookmarkStart w:id="48" w:name="_Toc120519627"/>
      <w:r>
        <w:rPr>
          <w:rFonts w:ascii="宋体" w:hAnsi="Courier New"/>
          <w:b/>
          <w:sz w:val="32"/>
          <w:szCs w:val="32"/>
        </w:rPr>
        <w:t xml:space="preserve">中小企业声明函（服务）（如有）</w:t>
      </w:r>
      <w:bookmarkEnd w:id="47"/>
      <w:r/>
      <w:r/>
    </w:p>
    <w:p>
      <w:pPr>
        <w:ind w:firstLine="482"/>
        <w:jc w:val="left"/>
        <w:spacing w:line="660" w:lineRule="exact"/>
        <w:widowControl/>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hint="eastAsia" w:ascii="宋体" w:hAnsi="宋体" w:cs="宋体"/>
          <w:b/>
          <w:bCs/>
          <w:sz w:val="24"/>
          <w:szCs w:val="24"/>
          <w:u w:val="single"/>
        </w:rPr>
        <w:t xml:space="preserve">建湖县自然资源和规划局</w:t>
      </w:r>
      <w:r>
        <w:rPr>
          <w:rFonts w:ascii="宋体" w:hAnsi="宋体"/>
          <w:sz w:val="24"/>
          <w:szCs w:val="24"/>
        </w:rPr>
        <w:t xml:space="preserve">的</w:t>
      </w:r>
      <w:r>
        <w:rPr>
          <w:rFonts w:hint="eastAsia" w:ascii="宋体" w:hAnsi="宋体" w:cs="宋体"/>
          <w:b/>
          <w:bCs/>
          <w:sz w:val="24"/>
          <w:szCs w:val="24"/>
          <w:u w:val="single"/>
        </w:rPr>
        <w:t xml:space="preserve">建湖县自然资源和规划局2024年森林草原湿地沙化普查服务项目</w:t>
      </w:r>
      <w:r>
        <w:rPr>
          <w:rFonts w:ascii="宋体" w:hAnsi="宋体"/>
          <w:sz w:val="24"/>
          <w:szCs w:val="24"/>
        </w:rPr>
        <w:t xml:space="preserve">采购活动，服务全部由符合政策要求的中小企业承接。相关企业（含联合体中的中小企业、签订分包意向协议的中小企业）的具体情况如下：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bCs/>
          <w:sz w:val="24"/>
          <w:szCs w:val="24"/>
          <w:u w:val="single"/>
        </w:rPr>
      </w:pPr>
      <w:r>
        <w:rPr>
          <w:rFonts w:hint="eastAsia" w:ascii="宋体" w:hAnsi="宋体" w:cs="宋体"/>
          <w:b/>
          <w:bCs/>
          <w:sz w:val="24"/>
          <w:szCs w:val="24"/>
          <w:u w:val="single"/>
        </w:rPr>
        <w:t xml:space="preserve">建湖县自然资源和规划局2024年森林草原湿地沙化普查服务项目</w:t>
      </w:r>
      <w:r>
        <w:rPr>
          <w:rFonts w:ascii="宋体" w:hAnsi="宋体"/>
          <w:sz w:val="24"/>
          <w:szCs w:val="24"/>
        </w:rPr>
        <w:t xml:space="preserve">，属于</w:t>
      </w:r>
      <w:r>
        <w:rPr>
          <w:rFonts w:ascii="宋体" w:hAnsi="宋体"/>
          <w:sz w:val="24"/>
          <w:szCs w:val="24"/>
          <w:u w:val="single"/>
        </w:rPr>
        <w:t xml:space="preserve">（所属行业）</w:t>
      </w:r>
      <w:r>
        <w:rPr>
          <w:rFonts w:ascii="宋体" w:hAnsi="宋体"/>
          <w:sz w:val="24"/>
          <w:szCs w:val="24"/>
        </w:rPr>
        <w:t xml:space="preserve">；承接企业为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w:t>
      </w:r>
      <w:r>
        <w:rPr>
          <w:rFonts w:ascii="宋体" w:hAnsi="宋体"/>
          <w:sz w:val="24"/>
          <w:szCs w:val="24"/>
          <w:vertAlign w:val="superscript"/>
        </w:rPr>
        <w:t xml:space="preserve">1</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w:t>
      </w:r>
      <w:r/>
    </w:p>
    <w:p>
      <w:pPr>
        <w:ind w:firstLine="482"/>
        <w:jc w:val="left"/>
        <w:spacing w:line="660" w:lineRule="exact"/>
        <w:widowControl/>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ind w:firstLine="482"/>
        <w:jc w:val="left"/>
        <w:spacing w:line="660" w:lineRule="exact"/>
        <w:widowControl/>
        <w:rPr>
          <w:rFonts w:ascii="宋体" w:hAnsi="宋体"/>
          <w:sz w:val="24"/>
          <w:szCs w:val="24"/>
        </w:rPr>
      </w:pPr>
      <w:r>
        <w:rPr>
          <w:rFonts w:ascii="宋体" w:hAnsi="宋体"/>
          <w:sz w:val="24"/>
          <w:szCs w:val="24"/>
        </w:rPr>
        <w:t xml:space="preserve">本企业对上述声明内容的真实性负责。如有虚假，将依法承担相应责任。</w:t>
      </w:r>
      <w:r/>
    </w:p>
    <w:p>
      <w:pPr>
        <w:ind w:firstLine="482"/>
        <w:jc w:val="left"/>
        <w:spacing w:before="627" w:line="660" w:lineRule="exact"/>
        <w:widowControl/>
        <w:rPr>
          <w:rFonts w:ascii="宋体" w:hAnsi="宋体"/>
          <w:sz w:val="24"/>
          <w:szCs w:val="24"/>
        </w:rPr>
      </w:pPr>
      <w:r>
        <w:rPr>
          <w:rFonts w:ascii="宋体" w:hAnsi="宋体"/>
          <w:sz w:val="24"/>
          <w:szCs w:val="24"/>
        </w:rPr>
        <w:t xml:space="preserve">企业名称（盖章）：</w:t>
      </w:r>
      <w:r/>
    </w:p>
    <w:p>
      <w:pPr>
        <w:ind w:firstLine="482"/>
        <w:jc w:val="left"/>
        <w:spacing w:before="156" w:line="660" w:lineRule="exact"/>
        <w:widowControl/>
        <w:rPr>
          <w:rFonts w:ascii="宋体" w:hAnsi="宋体"/>
          <w:sz w:val="24"/>
          <w:szCs w:val="24"/>
        </w:rPr>
      </w:pPr>
      <w:r>
        <w:rPr>
          <w:rFonts w:ascii="宋体" w:hAnsi="宋体"/>
          <w:sz w:val="24"/>
          <w:szCs w:val="24"/>
        </w:rPr>
        <w:t xml:space="preserve">日期：</w:t>
      </w:r>
      <w:r/>
    </w:p>
    <w:p>
      <w:pPr>
        <w:ind w:firstLine="482"/>
        <w:jc w:val="left"/>
        <w:spacing w:line="480" w:lineRule="exact"/>
        <w:widowControl/>
        <w:rPr>
          <w:rFonts w:ascii="宋体" w:hAnsi="宋体"/>
          <w:sz w:val="24"/>
        </w:rPr>
      </w:pPr>
      <w:r>
        <w:rPr>
          <w:rFonts w:ascii="宋体" w:hAnsi="宋体"/>
          <w:sz w:val="24"/>
        </w:rPr>
      </w:r>
      <w:r/>
    </w:p>
    <w:p>
      <w:pPr>
        <w:ind w:firstLine="482"/>
        <w:jc w:val="left"/>
        <w:spacing w:line="480" w:lineRule="exact"/>
        <w:rPr>
          <w:rFonts w:ascii="宋体" w:hAnsi="宋体"/>
          <w:sz w:val="24"/>
        </w:rPr>
      </w:pPr>
      <w:r>
        <w:rPr>
          <w:rFonts w:ascii="宋体" w:hAnsi="宋体"/>
          <w:sz w:val="24"/>
        </w:rPr>
      </w:r>
      <w:r/>
    </w:p>
    <w:p>
      <w:pPr>
        <w:ind w:firstLine="482"/>
        <w:jc w:val="left"/>
        <w:spacing w:line="480" w:lineRule="exact"/>
        <w:rPr>
          <w:rFonts w:ascii="宋体" w:hAnsi="宋体"/>
          <w:sz w:val="24"/>
        </w:rPr>
      </w:pPr>
      <w:r>
        <w:rPr>
          <w:rFonts w:hint="eastAsia" w:ascii="宋体" w:hAnsi="宋体"/>
          <w:sz w:val="24"/>
        </w:rPr>
        <w:t xml:space="preserve">注：</w:t>
      </w:r>
      <w:r/>
    </w:p>
    <w:p>
      <w:pPr>
        <w:ind w:firstLine="482"/>
        <w:spacing w:line="480" w:lineRule="exact"/>
        <w:rPr>
          <w:rFonts w:ascii="宋体" w:hAnsi="宋体" w:cs="宋体"/>
          <w:b/>
          <w:sz w:val="24"/>
        </w:rPr>
      </w:pPr>
      <w:r>
        <w:rPr>
          <w:rFonts w:hint="eastAsia" w:ascii="宋体" w:hAnsi="宋体" w:cs="宋体"/>
          <w:bCs/>
          <w:sz w:val="24"/>
        </w:rPr>
        <w:t xml:space="preserve">1.</w:t>
      </w:r>
      <w:r>
        <w:rPr>
          <w:rFonts w:hint="eastAsia" w:ascii="宋体" w:hAnsi="宋体" w:cs="宋体"/>
          <w:bCs/>
          <w:sz w:val="24"/>
          <w:szCs w:val="24"/>
        </w:rPr>
        <w:t xml:space="preserve">因本项目专门面向中小企业采购，不再执行价格评审优惠的扶持政策</w:t>
      </w:r>
      <w:r>
        <w:rPr>
          <w:rFonts w:hint="eastAsia" w:ascii="宋体" w:hAnsi="宋体" w:cs="宋体"/>
          <w:bCs/>
          <w:sz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2.从业人员、营业收入、资产总额填报上一年度数据，无上一年度数据的新成立企业可不填报。</w:t>
      </w:r>
      <w:r/>
    </w:p>
    <w:p>
      <w:pPr>
        <w:ind w:firstLine="640"/>
        <w:spacing w:before="120" w:after="120" w:line="460" w:lineRule="exact"/>
        <w:widowControl/>
        <w:rPr>
          <w:rFonts w:ascii="宋体" w:hAnsi="Courier New"/>
          <w:b/>
          <w:sz w:val="32"/>
          <w:szCs w:val="32"/>
        </w:rPr>
        <w:outlineLvl w:val="0"/>
      </w:pPr>
      <w:r>
        <w:rPr>
          <w:rFonts w:ascii="宋体" w:hAnsi="Courier New"/>
          <w:b/>
          <w:sz w:val="32"/>
          <w:szCs w:val="32"/>
        </w:rPr>
      </w:r>
      <w:bookmarkEnd w:id="48"/>
      <w:r/>
      <w:r/>
    </w:p>
    <w:p>
      <w:pPr>
        <w:ind w:firstLine="640"/>
        <w:jc w:val="center"/>
        <w:spacing w:before="120" w:after="120" w:line="460" w:lineRule="exact"/>
        <w:rPr>
          <w:rFonts w:ascii="宋体" w:hAnsi="Courier New"/>
          <w:b/>
          <w:sz w:val="32"/>
          <w:szCs w:val="32"/>
        </w:rPr>
        <w:outlineLvl w:val="0"/>
      </w:pPr>
      <w:r/>
      <w:bookmarkStart w:id="49" w:name="_Toc130206663"/>
      <w:r/>
      <w:bookmarkStart w:id="50" w:name="_Toc120519628"/>
      <w:r/>
      <w:r/>
    </w:p>
    <w:p>
      <w:pPr>
        <w:ind w:firstLine="643"/>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（十）清单报价表</w:t>
      </w:r>
      <w:bookmarkEnd w:id="49"/>
      <w:r/>
      <w:bookmarkEnd w:id="50"/>
      <w:r/>
      <w:r/>
    </w:p>
    <w:p>
      <w:pPr>
        <w:jc w:val="left"/>
        <w:spacing w:line="480" w:lineRule="exact"/>
        <w:widowControl/>
        <w:rPr>
          <w:rFonts w:ascii="宋体" w:hAnsi="宋体"/>
          <w:sz w:val="24"/>
        </w:rPr>
      </w:pPr>
      <w:r>
        <w:rPr>
          <w:rFonts w:hint="eastAsia" w:ascii="宋体" w:hAnsi="宋体"/>
          <w:sz w:val="24"/>
        </w:rPr>
        <w:t xml:space="preserve">采购人：</w:t>
      </w:r>
      <w:r>
        <w:rPr>
          <w:rFonts w:hint="eastAsia" w:ascii="宋体" w:hAnsi="宋体"/>
          <w:sz w:val="24"/>
          <w:u w:val="single"/>
        </w:rPr>
        <w:t xml:space="preserve">建湖县自然资源和规划局</w:t>
      </w:r>
      <w:r/>
    </w:p>
    <w:p>
      <w:pPr>
        <w:ind w:firstLine="482"/>
        <w:jc w:val="left"/>
        <w:spacing w:line="480" w:lineRule="exact"/>
        <w:widowControl/>
        <w:rPr>
          <w:rFonts w:ascii="宋体" w:hAnsi="宋体"/>
          <w:sz w:val="24"/>
        </w:rPr>
      </w:pPr>
      <w:r>
        <w:rPr>
          <w:rFonts w:hint="eastAsia" w:ascii="宋体" w:hAnsi="宋体"/>
          <w:sz w:val="24"/>
        </w:rPr>
        <w:t xml:space="preserve">我单位愿意按照招标文件的要求和下面的报价提供所需货物和服务，并保证货物和服务质量。单位：人民币元</w:t>
      </w:r>
      <w:r/>
    </w:p>
    <w:tbl>
      <w:tblPr>
        <w:tblStyle w:val="714"/>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85"/>
        <w:gridCol w:w="818"/>
        <w:gridCol w:w="848"/>
        <w:gridCol w:w="1110"/>
        <w:gridCol w:w="1242"/>
        <w:gridCol w:w="868"/>
      </w:tblGrid>
      <w:tr>
        <w:trPr>
          <w:jc w:val="center"/>
          <w:trHeight w:val="648"/>
        </w:trPr>
        <w:tc>
          <w:tcPr>
            <w:tcW w:w="654" w:type="dxa"/>
            <w:vAlign w:val="center"/>
            <w:textDirection w:val="lrTb"/>
            <w:noWrap w:val="false"/>
          </w:tcPr>
          <w:p>
            <w:pPr>
              <w:ind w:firstLine="402"/>
              <w:jc w:val="center"/>
              <w:widowControl/>
              <w:rPr>
                <w:rFonts w:ascii="宋体" w:hAnsi="宋体"/>
                <w:sz w:val="20"/>
              </w:rPr>
            </w:pPr>
            <w:r>
              <w:rPr>
                <w:rFonts w:ascii="宋体" w:hAnsi="宋体"/>
                <w:sz w:val="20"/>
              </w:rPr>
              <w:t xml:space="preserve">序号</w:t>
            </w:r>
            <w:r/>
          </w:p>
        </w:tc>
        <w:tc>
          <w:tcPr>
            <w:tcW w:w="3594" w:type="dxa"/>
            <w:vAlign w:val="center"/>
            <w:textDirection w:val="lrTb"/>
            <w:noWrap w:val="false"/>
          </w:tcPr>
          <w:p>
            <w:pPr>
              <w:ind w:firstLine="402"/>
              <w:jc w:val="center"/>
              <w:widowControl/>
              <w:rPr>
                <w:rFonts w:ascii="宋体" w:hAnsi="宋体"/>
                <w:sz w:val="20"/>
              </w:rPr>
            </w:pPr>
            <w:r>
              <w:rPr>
                <w:rFonts w:ascii="宋体" w:hAnsi="宋体"/>
                <w:sz w:val="20"/>
              </w:rPr>
              <w:t xml:space="preserve">项目名称</w:t>
            </w:r>
            <w:r/>
          </w:p>
        </w:tc>
        <w:tc>
          <w:tcPr>
            <w:tcW w:w="709" w:type="dxa"/>
            <w:vAlign w:val="center"/>
            <w:textDirection w:val="lrTb"/>
            <w:noWrap w:val="false"/>
          </w:tcPr>
          <w:p>
            <w:pPr>
              <w:ind w:firstLine="402"/>
              <w:jc w:val="center"/>
              <w:keepNext/>
              <w:widowControl/>
              <w:rPr>
                <w:rFonts w:ascii="宋体" w:hAnsi="宋体"/>
                <w:sz w:val="20"/>
              </w:rPr>
              <w:outlineLvl w:val="2"/>
            </w:pPr>
            <w:r/>
            <w:bookmarkStart w:id="51" w:name="_Toc130206664"/>
            <w:r/>
            <w:bookmarkStart w:id="52" w:name="_Toc129247652"/>
            <w:r/>
            <w:bookmarkStart w:id="53" w:name="_Toc126251010"/>
            <w:r>
              <w:rPr>
                <w:rFonts w:ascii="宋体" w:hAnsi="宋体"/>
                <w:sz w:val="20"/>
              </w:rPr>
              <w:t xml:space="preserve">数量</w:t>
            </w:r>
            <w:bookmarkEnd w:id="51"/>
            <w:r/>
            <w:bookmarkEnd w:id="52"/>
            <w:r/>
            <w:bookmarkEnd w:id="53"/>
            <w:r/>
            <w:r/>
          </w:p>
        </w:tc>
        <w:tc>
          <w:tcPr>
            <w:tcW w:w="850" w:type="dxa"/>
            <w:vAlign w:val="center"/>
            <w:textDirection w:val="lrTb"/>
            <w:noWrap w:val="false"/>
          </w:tcPr>
          <w:p>
            <w:pPr>
              <w:ind w:firstLine="402"/>
              <w:jc w:val="center"/>
              <w:keepNext/>
              <w:widowControl/>
              <w:rPr>
                <w:rFonts w:ascii="宋体" w:hAnsi="宋体"/>
                <w:sz w:val="20"/>
              </w:rPr>
              <w:outlineLvl w:val="2"/>
            </w:pPr>
            <w:r/>
            <w:bookmarkStart w:id="54" w:name="_Toc129247653"/>
            <w:r/>
            <w:bookmarkStart w:id="55" w:name="_Toc130206665"/>
            <w:r/>
            <w:bookmarkStart w:id="56" w:name="_Toc126251011"/>
            <w:r>
              <w:rPr>
                <w:rFonts w:ascii="宋体" w:hAnsi="宋体"/>
                <w:sz w:val="20"/>
              </w:rPr>
              <w:t xml:space="preserve">单位</w:t>
            </w:r>
            <w:bookmarkEnd w:id="54"/>
            <w:r/>
            <w:bookmarkEnd w:id="55"/>
            <w:r/>
            <w:bookmarkEnd w:id="56"/>
            <w:r/>
            <w:r/>
          </w:p>
        </w:tc>
        <w:tc>
          <w:tcPr>
            <w:tcW w:w="1134" w:type="dxa"/>
            <w:vAlign w:val="center"/>
            <w:textDirection w:val="lrTb"/>
            <w:noWrap w:val="false"/>
          </w:tcPr>
          <w:p>
            <w:pPr>
              <w:ind w:firstLine="402"/>
              <w:jc w:val="center"/>
              <w:widowControl/>
              <w:rPr>
                <w:rFonts w:ascii="宋体" w:hAnsi="宋体"/>
                <w:sz w:val="20"/>
              </w:rPr>
            </w:pPr>
            <w:r>
              <w:rPr>
                <w:rFonts w:ascii="宋体" w:hAnsi="宋体"/>
                <w:sz w:val="20"/>
              </w:rPr>
              <w:t xml:space="preserve">单价（元）</w:t>
            </w:r>
            <w:r/>
          </w:p>
        </w:tc>
        <w:tc>
          <w:tcPr>
            <w:tcW w:w="1276" w:type="dxa"/>
            <w:vAlign w:val="center"/>
            <w:textDirection w:val="lrTb"/>
            <w:noWrap w:val="false"/>
          </w:tcPr>
          <w:p>
            <w:pPr>
              <w:ind w:firstLine="402"/>
              <w:jc w:val="center"/>
              <w:widowControl/>
              <w:rPr>
                <w:rFonts w:ascii="宋体" w:hAnsi="宋体"/>
                <w:sz w:val="20"/>
              </w:rPr>
            </w:pPr>
            <w:r>
              <w:rPr>
                <w:rFonts w:ascii="宋体" w:hAnsi="宋体"/>
                <w:sz w:val="20"/>
              </w:rPr>
              <w:t xml:space="preserve">合价（元）</w:t>
            </w:r>
            <w:r/>
          </w:p>
        </w:tc>
        <w:tc>
          <w:tcPr>
            <w:tcW w:w="872" w:type="dxa"/>
            <w:vAlign w:val="center"/>
            <w:textDirection w:val="lrTb"/>
            <w:noWrap w:val="false"/>
          </w:tcPr>
          <w:p>
            <w:pPr>
              <w:ind w:firstLine="402"/>
              <w:jc w:val="center"/>
              <w:widowControl/>
              <w:rPr>
                <w:rFonts w:ascii="宋体" w:hAnsi="宋体"/>
                <w:sz w:val="20"/>
              </w:rPr>
            </w:pPr>
            <w:r>
              <w:rPr>
                <w:rFonts w:hint="eastAsia" w:ascii="宋体" w:hAnsi="宋体"/>
                <w:sz w:val="20"/>
              </w:rPr>
              <w:t xml:space="preserve">备注</w:t>
            </w:r>
            <w:r/>
          </w:p>
        </w:tc>
      </w:tr>
      <w:tr>
        <w:trPr>
          <w:jc w:val="center"/>
          <w:trHeight w:val="978"/>
        </w:trPr>
        <w:tc>
          <w:tcPr>
            <w:tcW w:w="654" w:type="dxa"/>
            <w:vAlign w:val="center"/>
            <w:textDirection w:val="lrTb"/>
            <w:noWrap w:val="false"/>
          </w:tcPr>
          <w:p>
            <w:pPr>
              <w:ind w:firstLine="402"/>
              <w:jc w:val="center"/>
              <w:widowControl/>
              <w:rPr>
                <w:rFonts w:ascii="宋体" w:hAnsi="宋体"/>
                <w:sz w:val="20"/>
              </w:rPr>
            </w:pPr>
            <w:r>
              <w:rPr>
                <w:rFonts w:ascii="宋体" w:hAnsi="宋体"/>
                <w:sz w:val="20"/>
              </w:rPr>
              <w:t xml:space="preserve">1</w:t>
            </w:r>
            <w:r/>
          </w:p>
        </w:tc>
        <w:tc>
          <w:tcPr>
            <w:tcW w:w="3594" w:type="dxa"/>
            <w:vAlign w:val="center"/>
            <w:textDirection w:val="lrTb"/>
            <w:noWrap w:val="false"/>
          </w:tcPr>
          <w:p>
            <w:pPr>
              <w:ind w:firstLine="402"/>
              <w:jc w:val="center"/>
              <w:widowControl/>
              <w:rPr>
                <w:rFonts w:ascii="宋体" w:hAnsi="宋体"/>
                <w:sz w:val="20"/>
              </w:rPr>
            </w:pPr>
            <w:r>
              <w:rPr>
                <w:rFonts w:hint="eastAsia" w:ascii="宋体" w:hAnsi="宋体"/>
                <w:sz w:val="20"/>
              </w:rPr>
              <w:t xml:space="preserve">建湖县自然资源和规划局2024年森林草原湿地沙化普查服务项目</w:t>
            </w:r>
            <w:r/>
          </w:p>
        </w:tc>
        <w:tc>
          <w:tcPr>
            <w:tcW w:w="709" w:type="dxa"/>
            <w:vAlign w:val="center"/>
            <w:textDirection w:val="lrTb"/>
            <w:noWrap w:val="false"/>
          </w:tcPr>
          <w:p>
            <w:pPr>
              <w:ind w:firstLine="402"/>
              <w:jc w:val="center"/>
              <w:widowControl/>
              <w:rPr>
                <w:rFonts w:ascii="宋体" w:hAnsi="宋体"/>
                <w:sz w:val="20"/>
              </w:rPr>
            </w:pPr>
            <w:r/>
            <w:bookmarkStart w:id="57" w:name="_Toc126251013"/>
            <w:r>
              <w:rPr>
                <w:rFonts w:ascii="宋体" w:hAnsi="宋体"/>
                <w:sz w:val="20"/>
              </w:rPr>
              <w:t xml:space="preserve">1</w:t>
            </w:r>
            <w:bookmarkEnd w:id="57"/>
            <w:r/>
            <w:r/>
          </w:p>
        </w:tc>
        <w:tc>
          <w:tcPr>
            <w:tcW w:w="850" w:type="dxa"/>
            <w:vAlign w:val="center"/>
            <w:textDirection w:val="lrTb"/>
            <w:noWrap w:val="false"/>
          </w:tcPr>
          <w:p>
            <w:pPr>
              <w:ind w:firstLine="402"/>
              <w:jc w:val="center"/>
              <w:widowControl/>
              <w:rPr>
                <w:rFonts w:ascii="宋体" w:hAnsi="宋体"/>
                <w:sz w:val="20"/>
              </w:rPr>
            </w:pPr>
            <w:r/>
            <w:bookmarkStart w:id="58" w:name="_Toc126251014"/>
            <w:r>
              <w:rPr>
                <w:rFonts w:ascii="宋体" w:hAnsi="宋体"/>
                <w:sz w:val="20"/>
              </w:rPr>
              <w:t xml:space="preserve">项</w:t>
            </w:r>
            <w:bookmarkEnd w:id="58"/>
            <w:r/>
            <w:r/>
          </w:p>
        </w:tc>
        <w:tc>
          <w:tcPr>
            <w:tcW w:w="1134" w:type="dxa"/>
            <w:vAlign w:val="center"/>
            <w:textDirection w:val="lrTb"/>
            <w:noWrap w:val="false"/>
          </w:tcPr>
          <w:p>
            <w:pPr>
              <w:ind w:firstLine="402"/>
              <w:jc w:val="center"/>
              <w:keepNext/>
              <w:widowControl/>
              <w:rPr>
                <w:rFonts w:ascii="宋体" w:hAnsi="宋体"/>
                <w:sz w:val="20"/>
              </w:rPr>
              <w:outlineLvl w:val="2"/>
            </w:pPr>
            <w:r>
              <w:rPr>
                <w:rFonts w:ascii="宋体" w:hAnsi="宋体"/>
                <w:sz w:val="20"/>
              </w:rPr>
            </w:r>
            <w:r/>
          </w:p>
        </w:tc>
        <w:tc>
          <w:tcPr>
            <w:tcW w:w="1276" w:type="dxa"/>
            <w:vAlign w:val="center"/>
            <w:textDirection w:val="lrTb"/>
            <w:noWrap w:val="false"/>
          </w:tcPr>
          <w:p>
            <w:pPr>
              <w:ind w:firstLine="402"/>
              <w:jc w:val="center"/>
              <w:keepNext/>
              <w:widowControl/>
              <w:rPr>
                <w:rFonts w:ascii="宋体" w:hAnsi="宋体"/>
                <w:sz w:val="20"/>
              </w:rPr>
              <w:outlineLvl w:val="2"/>
            </w:pPr>
            <w:r>
              <w:rPr>
                <w:rFonts w:ascii="宋体" w:hAnsi="宋体"/>
                <w:sz w:val="20"/>
              </w:rPr>
            </w:r>
            <w:r/>
          </w:p>
        </w:tc>
        <w:tc>
          <w:tcPr>
            <w:tcW w:w="872" w:type="dxa"/>
            <w:vAlign w:val="center"/>
            <w:textDirection w:val="lrTb"/>
            <w:noWrap w:val="false"/>
          </w:tcPr>
          <w:p>
            <w:pPr>
              <w:ind w:firstLine="402"/>
              <w:jc w:val="center"/>
              <w:keepNext/>
              <w:widowControl/>
              <w:rPr>
                <w:rFonts w:ascii="宋体" w:hAnsi="宋体"/>
                <w:sz w:val="20"/>
              </w:rPr>
              <w:outlineLvl w:val="2"/>
            </w:pPr>
            <w:r>
              <w:rPr>
                <w:rFonts w:ascii="宋体" w:hAnsi="宋体"/>
                <w:sz w:val="20"/>
              </w:rPr>
            </w:r>
            <w:r/>
          </w:p>
        </w:tc>
      </w:tr>
      <w:tr>
        <w:trPr>
          <w:jc w:val="center"/>
          <w:trHeight w:val="636"/>
        </w:trPr>
        <w:tc>
          <w:tcPr>
            <w:gridSpan w:val="7"/>
            <w:tcW w:w="9089" w:type="dxa"/>
            <w:vAlign w:val="center"/>
            <w:textDirection w:val="lrTb"/>
            <w:noWrap w:val="false"/>
          </w:tcPr>
          <w:p>
            <w:pPr>
              <w:ind w:left="1050" w:firstLine="482"/>
              <w:jc w:val="left"/>
              <w:spacing w:after="200" w:line="400" w:lineRule="exact"/>
              <w:widowControl/>
            </w:pPr>
            <w:r>
              <w:t xml:space="preserve">投标报价：（大写）（小写）</w:t>
            </w:r>
            <w:r/>
          </w:p>
        </w:tc>
      </w:tr>
    </w:tbl>
    <w:p>
      <w:pPr>
        <w:spacing w:line="360" w:lineRule="auto"/>
        <w:rPr>
          <w:rFonts w:ascii="宋体" w:hAnsi="宋体"/>
          <w:sz w:val="24"/>
        </w:rPr>
      </w:pPr>
      <w:r/>
      <w:bookmarkStart w:id="59" w:name="_Toc120519629"/>
      <w:r/>
      <w:r/>
    </w:p>
    <w:p>
      <w:pPr>
        <w:spacing w:line="360" w:lineRule="auto"/>
        <w:rPr>
          <w:rFonts w:ascii="宋体" w:hAnsi="宋体"/>
          <w:sz w:val="24"/>
        </w:rPr>
      </w:pPr>
      <w:r>
        <w:rPr>
          <w:rFonts w:hint="eastAsia" w:ascii="宋体" w:hAnsi="宋体"/>
          <w:sz w:val="24"/>
        </w:rPr>
        <w:t xml:space="preserve">注1.投标报价应是招标文件所确定招标范围内全部工作内容的价格体现，以及为完成上述内容所必须的各种工作经费（</w:t>
      </w:r>
      <w:r>
        <w:rPr>
          <w:rFonts w:hint="eastAsia" w:ascii="宋体" w:hAnsi="宋体" w:cs="宋体"/>
          <w:sz w:val="24"/>
        </w:rPr>
        <w:t xml:space="preserve">调查费、劳务费、咨询费、审查费、会务费、出版费、研究费、管理费、利润、税金、</w:t>
      </w:r>
      <w:r>
        <w:rPr>
          <w:rFonts w:hint="eastAsia" w:ascii="宋体" w:hAnsi="宋体"/>
          <w:sz w:val="24"/>
        </w:rPr>
        <w:t xml:space="preserve">招标代理费</w:t>
      </w:r>
      <w:r>
        <w:rPr>
          <w:rFonts w:hint="eastAsia" w:ascii="宋体" w:hAnsi="宋体" w:cs="宋体"/>
          <w:sz w:val="24"/>
        </w:rPr>
        <w:t xml:space="preserve">及协助采购方进行项目报批需要编制相关文件、方案调整和后续服务等全部费用</w:t>
      </w:r>
      <w:r>
        <w:rPr>
          <w:rFonts w:hint="eastAsia" w:ascii="宋体" w:hAnsi="宋体"/>
          <w:sz w:val="24"/>
        </w:rPr>
        <w:t xml:space="preserve">），对投标人认为没有考虑到的费用项目采购人将不予支付，并认为此项费用已包含在投标报价中；</w:t>
      </w:r>
      <w:r/>
    </w:p>
    <w:p>
      <w:pPr>
        <w:ind w:firstLine="482"/>
        <w:spacing w:line="360" w:lineRule="auto"/>
        <w:rPr>
          <w:rFonts w:ascii="宋体" w:hAnsi="宋体"/>
          <w:b/>
          <w:bCs/>
          <w:sz w:val="24"/>
        </w:rPr>
      </w:pPr>
      <w:r>
        <w:rPr>
          <w:rFonts w:hint="eastAsia" w:ascii="宋体" w:hAnsi="宋体"/>
          <w:b/>
          <w:bCs/>
          <w:sz w:val="24"/>
        </w:rPr>
        <w:t xml:space="preserve">2.</w:t>
      </w:r>
      <w:r>
        <w:rPr>
          <w:rFonts w:hint="eastAsia" w:ascii="宋体" w:hAnsi="宋体" w:cs="Arial"/>
          <w:b/>
          <w:bCs/>
          <w:sz w:val="24"/>
          <w:szCs w:val="24"/>
        </w:rPr>
        <w:t xml:space="preserve">本项目采购预算价为70万元，投标报价高于采购预算价的作无效标论处</w:t>
      </w:r>
      <w:r>
        <w:rPr>
          <w:rFonts w:hint="eastAsia" w:ascii="宋体" w:hAnsi="宋体"/>
          <w:b/>
          <w:bCs/>
          <w:sz w:val="24"/>
        </w:rPr>
        <w:t xml:space="preserve">。</w:t>
      </w:r>
      <w:r/>
    </w:p>
    <w:p>
      <w:pPr>
        <w:ind w:firstLine="482"/>
        <w:spacing w:line="360" w:lineRule="auto"/>
        <w:rPr>
          <w:rFonts w:ascii="宋体" w:hAnsi="宋体"/>
          <w:sz w:val="24"/>
        </w:rPr>
      </w:pPr>
      <w:r>
        <w:rPr>
          <w:rFonts w:ascii="宋体" w:hAnsi="宋体"/>
          <w:sz w:val="24"/>
        </w:rPr>
      </w:r>
      <w:r/>
    </w:p>
    <w:p>
      <w:pPr>
        <w:ind w:firstLine="482"/>
        <w:spacing w:line="360" w:lineRule="auto"/>
        <w:rPr>
          <w:rFonts w:ascii="宋体" w:hAnsi="宋体"/>
          <w:sz w:val="24"/>
        </w:rPr>
      </w:pPr>
      <w:r>
        <w:rPr>
          <w:rFonts w:ascii="宋体" w:hAnsi="宋体"/>
          <w:sz w:val="24"/>
        </w:rPr>
      </w:r>
      <w:r/>
    </w:p>
    <w:p>
      <w:pPr>
        <w:ind w:firstLine="482"/>
        <w:spacing w:line="360" w:lineRule="auto"/>
        <w:rPr>
          <w:rFonts w:ascii="宋体" w:hAnsi="宋体"/>
          <w:sz w:val="24"/>
        </w:rPr>
      </w:pPr>
      <w:r>
        <w:rPr>
          <w:rFonts w:ascii="宋体" w:hAnsi="宋体"/>
          <w:sz w:val="24"/>
        </w:rPr>
        <w:t xml:space="preserve">投标单位：（</w:t>
      </w:r>
      <w:r>
        <w:rPr>
          <w:rFonts w:hint="eastAsia" w:ascii="宋体" w:hAnsi="宋体"/>
          <w:sz w:val="24"/>
        </w:rPr>
        <w:t xml:space="preserve">公章</w:t>
      </w:r>
      <w:r>
        <w:rPr>
          <w:rFonts w:ascii="宋体" w:hAnsi="宋体"/>
          <w:sz w:val="24"/>
        </w:rPr>
        <w:t xml:space="preserve">）</w:t>
      </w:r>
      <w:r/>
    </w:p>
    <w:p>
      <w:pPr>
        <w:ind w:firstLine="482"/>
        <w:spacing w:line="360" w:lineRule="auto"/>
        <w:rPr>
          <w:rFonts w:ascii="宋体" w:hAnsi="宋体"/>
          <w:sz w:val="24"/>
        </w:rPr>
      </w:pPr>
      <w:r>
        <w:rPr>
          <w:rFonts w:ascii="宋体" w:hAnsi="宋体"/>
          <w:sz w:val="24"/>
        </w:rPr>
      </w:r>
      <w:r/>
    </w:p>
    <w:p>
      <w:pPr>
        <w:ind w:firstLine="482"/>
        <w:spacing w:line="360" w:lineRule="auto"/>
        <w:rPr>
          <w:rFonts w:ascii="宋体" w:hAnsi="宋体"/>
          <w:sz w:val="24"/>
        </w:rPr>
      </w:pPr>
      <w:r>
        <w:rPr>
          <w:rFonts w:ascii="宋体" w:hAnsi="宋体"/>
          <w:sz w:val="24"/>
        </w:rPr>
      </w:r>
      <w:r/>
    </w:p>
    <w:p>
      <w:pPr>
        <w:ind w:firstLine="482"/>
        <w:spacing w:line="360" w:lineRule="auto"/>
        <w:rPr>
          <w:rFonts w:ascii="宋体" w:hAnsi="宋体"/>
          <w:sz w:val="24"/>
        </w:rPr>
      </w:pPr>
      <w:r>
        <w:rPr>
          <w:rFonts w:ascii="宋体" w:hAnsi="宋体"/>
          <w:sz w:val="24"/>
        </w:rPr>
        <w:t xml:space="preserve">法定代表人或代理人：（签字或盖章）</w:t>
      </w:r>
      <w:r/>
    </w:p>
    <w:p>
      <w:pPr>
        <w:pStyle w:val="748"/>
        <w:ind w:left="0" w:firstLine="482"/>
        <w:jc w:val="right"/>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t xml:space="preserve">日期：年</w:t>
      </w:r>
      <w:r>
        <w:rPr>
          <w:rFonts w:hint="eastAsia" w:hAnsi="宋体"/>
        </w:rPr>
        <w:t xml:space="preserve">   </w:t>
      </w:r>
      <w:r>
        <w:rPr>
          <w:rFonts w:hAnsi="宋体"/>
        </w:rPr>
        <w:t xml:space="preserve">月</w:t>
      </w:r>
      <w:r>
        <w:rPr>
          <w:rFonts w:hint="eastAsia" w:hAnsi="宋体"/>
        </w:rPr>
        <w:t xml:space="preserve">   </w:t>
      </w:r>
      <w:r>
        <w:rPr>
          <w:rFonts w:hAnsi="宋体"/>
        </w:rPr>
        <w:t xml:space="preserve">日</w:t>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pStyle w:val="748"/>
        <w:ind w:left="0" w:right="480" w:firstLine="482"/>
        <w:rPr>
          <w:rFonts w:hAnsi="宋体"/>
        </w:rPr>
      </w:pPr>
      <w:r>
        <w:rPr>
          <w:rFonts w:hAnsi="宋体"/>
        </w:rPr>
      </w:r>
      <w:r/>
    </w:p>
    <w:p>
      <w:pPr>
        <w:ind w:firstLine="643"/>
        <w:jc w:val="center"/>
        <w:spacing w:before="120" w:after="120" w:line="460" w:lineRule="exact"/>
        <w:rPr>
          <w:rFonts w:ascii="宋体" w:hAnsi="Courier New"/>
          <w:b/>
          <w:sz w:val="32"/>
          <w:szCs w:val="32"/>
        </w:rPr>
        <w:outlineLvl w:val="0"/>
      </w:pPr>
      <w:r/>
      <w:bookmarkStart w:id="60" w:name="_Toc130206666"/>
      <w:r>
        <w:rPr>
          <w:rFonts w:hint="eastAsia" w:ascii="宋体" w:hAnsi="Courier New"/>
          <w:b/>
          <w:sz w:val="32"/>
          <w:szCs w:val="32"/>
        </w:rPr>
        <w:t xml:space="preserve">（十一）技术响应表</w:t>
      </w:r>
      <w:bookmarkEnd w:id="59"/>
      <w:r/>
      <w:bookmarkEnd w:id="60"/>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4"/>
        <w:gridCol w:w="2587"/>
        <w:gridCol w:w="2268"/>
        <w:gridCol w:w="2126"/>
        <w:gridCol w:w="1417"/>
      </w:tblGrid>
      <w:tr>
        <w:trPr>
          <w:trHeight w:val="866"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rPr>
            </w:pPr>
            <w:r>
              <w:rPr>
                <w:rFonts w:hint="eastAsia" w:ascii="宋体" w:hAnsi="宋体"/>
              </w:rPr>
              <w:t xml:space="preserve">项目内容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rPr>
            </w:pPr>
            <w:r>
              <w:rPr>
                <w:rFonts w:hint="eastAsia" w:ascii="宋体" w:hAnsi="宋体"/>
              </w:rPr>
              <w:t xml:space="preserve">招标文件技术要求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rPr>
            </w:pPr>
            <w:r>
              <w:rPr>
                <w:rFonts w:hint="eastAsia" w:ascii="宋体" w:hAnsi="宋体"/>
              </w:rPr>
              <w:t xml:space="preserve">投标技术指标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rPr>
            </w:pPr>
            <w:r>
              <w:rPr>
                <w:rFonts w:hint="eastAsia" w:ascii="宋体" w:hAnsi="宋体"/>
              </w:rPr>
              <w:t xml:space="preserve">偏离情况</w:t>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bl>
    <w:p>
      <w:pPr>
        <w:jc w:val="left"/>
        <w:spacing w:line="480" w:lineRule="exact"/>
        <w:widowControl/>
        <w:rPr>
          <w:rFonts w:ascii="宋体"/>
          <w:b/>
          <w:bCs/>
          <w:spacing w:val="-2"/>
          <w:sz w:val="24"/>
        </w:rPr>
      </w:pPr>
      <w:r>
        <w:rPr>
          <w:rFonts w:hint="eastAsia"/>
          <w:sz w:val="24"/>
          <w:szCs w:val="24"/>
        </w:rPr>
        <w:t xml:space="preserve">注：</w:t>
      </w:r>
      <w:r>
        <w:rPr>
          <w:rFonts w:hint="eastAsia" w:ascii="宋体"/>
          <w:b/>
          <w:bCs/>
          <w:spacing w:val="-2"/>
          <w:sz w:val="24"/>
        </w:rPr>
        <w:t xml:space="preserve">1.</w:t>
      </w:r>
      <w:r>
        <w:rPr>
          <w:rFonts w:ascii="宋体"/>
          <w:b/>
          <w:bCs/>
          <w:spacing w:val="-2"/>
          <w:sz w:val="24"/>
        </w:rPr>
        <w:t xml:space="preserve"> </w:t>
      </w:r>
      <w:r>
        <w:rPr>
          <w:rFonts w:hint="eastAsia" w:ascii="宋体"/>
          <w:b/>
          <w:bCs/>
          <w:spacing w:val="-2"/>
          <w:sz w:val="24"/>
        </w:rPr>
        <w:t xml:space="preserve">投标人应根据投标服务的指标、对照招标文件要求在“偏离情况”栏注明“正偏离”或“无偏离”，投标人按照自身实际服务能力填写投标技术参数，所有技术参数必须在此表体现，不接受其他形式的投标技术响应说明；投标技术参数不得低于招标文件要求的技术参数，</w:t>
      </w:r>
      <w:r>
        <w:rPr>
          <w:rFonts w:hint="eastAsia" w:ascii="宋体" w:hAnsi="宋体" w:cs="宋体"/>
          <w:b/>
          <w:bCs/>
          <w:sz w:val="24"/>
        </w:rPr>
        <w:t xml:space="preserve">未填写技术参数及达不到技术参数要求的根据评分标准作相应处理。</w:t>
      </w:r>
      <w:r/>
    </w:p>
    <w:p>
      <w:pPr>
        <w:ind w:firstLine="474"/>
        <w:jc w:val="left"/>
        <w:spacing w:line="460" w:lineRule="exact"/>
        <w:widowControl/>
        <w:rPr>
          <w:rFonts w:ascii="宋体"/>
          <w:b/>
          <w:bCs/>
          <w:spacing w:val="-2"/>
          <w:sz w:val="24"/>
        </w:rPr>
      </w:pPr>
      <w:r>
        <w:rPr>
          <w:rFonts w:hint="eastAsia" w:ascii="宋体"/>
          <w:b/>
          <w:bCs/>
          <w:spacing w:val="-2"/>
          <w:sz w:val="24"/>
        </w:rPr>
        <w:t xml:space="preserve">2.</w:t>
      </w:r>
      <w:r>
        <w:rPr>
          <w:rFonts w:ascii="宋体"/>
          <w:b/>
          <w:bCs/>
          <w:spacing w:val="-2"/>
          <w:sz w:val="24"/>
        </w:rPr>
        <w:t xml:space="preserve"> </w:t>
      </w:r>
      <w:r>
        <w:rPr>
          <w:rFonts w:hint="eastAsia" w:ascii="宋体"/>
          <w:b/>
          <w:bCs/>
          <w:spacing w:val="-2"/>
          <w:sz w:val="24"/>
        </w:rPr>
        <w:t xml:space="preserve">投标人如在投标过程中提供虚假材料谋取中标成交的或采取不正当手段诋毁、排挤其他供应商的,将承担相应法律责任。</w:t>
      </w:r>
      <w:r/>
    </w:p>
    <w:p>
      <w:pPr>
        <w:spacing w:line="480" w:lineRule="exact"/>
        <w:tabs>
          <w:tab w:val="left" w:pos="0" w:leader="none"/>
        </w:tabs>
        <w:rPr>
          <w:sz w:val="24"/>
          <w:szCs w:val="24"/>
        </w:rPr>
      </w:pPr>
      <w:r>
        <w:rPr>
          <w:sz w:val="24"/>
          <w:szCs w:val="24"/>
        </w:rPr>
      </w:r>
      <w:r/>
    </w:p>
    <w:p>
      <w:pPr>
        <w:ind w:firstLine="482"/>
        <w:jc w:val="left"/>
        <w:spacing w:line="480" w:lineRule="exact"/>
        <w:widowControl/>
        <w:rPr>
          <w:rFonts w:ascii="宋体" w:hAnsi="宋体" w:cs="宋体"/>
          <w:sz w:val="24"/>
        </w:rPr>
      </w:pPr>
      <w:r>
        <w:rPr>
          <w:rFonts w:ascii="宋体" w:hAnsi="宋体" w:cs="宋体"/>
          <w:sz w:val="24"/>
        </w:rPr>
      </w:r>
      <w:r/>
    </w:p>
    <w:p>
      <w:pPr>
        <w:jc w:val="left"/>
        <w:spacing w:line="480" w:lineRule="exact"/>
        <w:widowControl/>
        <w:rPr>
          <w:rFonts w:ascii="宋体" w:hAnsi="宋体" w:cs="宋体"/>
          <w:sz w:val="24"/>
        </w:rPr>
      </w:pPr>
      <w:r>
        <w:rPr>
          <w:rFonts w:ascii="宋体" w:hAnsi="宋体" w:cs="宋体"/>
          <w:sz w:val="24"/>
        </w:rPr>
      </w:r>
      <w:r/>
    </w:p>
    <w:p>
      <w:pPr>
        <w:ind w:firstLine="482"/>
        <w:jc w:val="left"/>
        <w:spacing w:line="480" w:lineRule="exact"/>
        <w:widowControl/>
        <w:rPr>
          <w:rFonts w:ascii="宋体" w:hAnsi="宋体" w:cs="宋体"/>
          <w:sz w:val="24"/>
        </w:rPr>
      </w:pPr>
      <w:r>
        <w:rPr>
          <w:rFonts w:ascii="宋体" w:hAnsi="宋体" w:cs="宋体"/>
          <w:sz w:val="24"/>
        </w:rPr>
      </w:r>
      <w:r/>
    </w:p>
    <w:p>
      <w:pPr>
        <w:ind w:firstLine="482"/>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w:t>
      </w:r>
      <w:r>
        <w:rPr>
          <w:rFonts w:hint="eastAsia" w:ascii="宋体" w:hAnsi="宋体" w:cs="宋体"/>
          <w:sz w:val="24"/>
        </w:rPr>
        <w:t xml:space="preserve">（盖章或签字）</w:t>
      </w:r>
      <w:r/>
    </w:p>
    <w:p>
      <w:pPr>
        <w:ind w:firstLine="482"/>
        <w:spacing w:before="100" w:beforeAutospacing="1" w:after="100" w:afterAutospacing="1" w:line="480" w:lineRule="exact"/>
        <w:rPr>
          <w:rFonts w:ascii="宋体" w:hAnsi="宋体" w:cs="宋体"/>
          <w:sz w:val="24"/>
        </w:rPr>
      </w:pPr>
      <w:r>
        <w:rPr>
          <w:rFonts w:hint="eastAsia" w:ascii="宋体" w:hAnsi="宋体" w:cs="宋体"/>
          <w:sz w:val="24"/>
        </w:rPr>
        <w:t xml:space="preserve">投标单位：（全称并加盖公章）</w:t>
      </w:r>
      <w:r/>
    </w:p>
    <w:p>
      <w:pPr>
        <w:pStyle w:val="929"/>
        <w:ind w:right="-351" w:firstLine="480"/>
      </w:pPr>
      <w:r/>
      <w:r/>
    </w:p>
    <w:p>
      <w:pPr>
        <w:ind w:firstLine="482"/>
        <w:jc w:val="right"/>
        <w:spacing w:line="460" w:lineRule="exact"/>
        <w:rPr>
          <w:rFonts w:ascii="黑体" w:hAnsi="黑体" w:eastAsia="黑体" w:cs="黑体"/>
          <w:b/>
          <w:bCs/>
        </w:rPr>
      </w:pPr>
      <w:r/>
      <w:bookmarkStart w:id="61" w:name="_Toc120519630"/>
      <w:r/>
      <w:bookmarkStart w:id="62" w:name="_Toc120519836"/>
      <w:r>
        <w:rPr>
          <w:rFonts w:hint="eastAsia" w:ascii="宋体" w:hAnsi="宋体"/>
          <w:bCs/>
          <w:sz w:val="24"/>
        </w:rPr>
        <w:t xml:space="preserve">年   月   日</w:t>
      </w:r>
      <w:bookmarkEnd w:id="61"/>
      <w:r/>
      <w:bookmarkEnd w:id="62"/>
      <w:r/>
      <w:r/>
    </w:p>
    <w:p>
      <w:r/>
      <w:r/>
    </w:p>
    <w:p>
      <w:pPr>
        <w:ind w:firstLine="643"/>
        <w:jc w:val="center"/>
        <w:spacing w:before="120" w:after="120" w:line="460" w:lineRule="exact"/>
        <w:rPr>
          <w:rFonts w:ascii="宋体" w:hAnsi="Courier New"/>
          <w:b/>
          <w:sz w:val="32"/>
          <w:szCs w:val="32"/>
        </w:rPr>
        <w:outlineLvl w:val="0"/>
      </w:pPr>
      <w:r/>
      <w:bookmarkStart w:id="63" w:name="_Toc130206667"/>
      <w:r/>
      <w:bookmarkStart w:id="64" w:name="_Toc120519631"/>
      <w:r>
        <w:rPr>
          <w:rFonts w:hint="eastAsia" w:ascii="宋体" w:hAnsi="Courier New"/>
          <w:b/>
          <w:sz w:val="32"/>
          <w:szCs w:val="32"/>
        </w:rPr>
        <w:t xml:space="preserve">（十二）具备履行合同所必需的设备和专业技术能力的声明函</w:t>
      </w:r>
      <w:bookmarkEnd w:id="63"/>
      <w:r/>
      <w:bookmarkEnd w:id="64"/>
      <w:r/>
      <w:r/>
    </w:p>
    <w:p>
      <w:pPr>
        <w:ind w:firstLine="48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82"/>
        <w:spacing w:line="600" w:lineRule="exact"/>
        <w:rPr>
          <w:rFonts w:ascii="宋体" w:hAnsi="宋体"/>
          <w:bCs/>
          <w:sz w:val="24"/>
          <w:u w:val="single"/>
        </w:rPr>
      </w:pPr>
      <w:r>
        <w:rPr>
          <w:rFonts w:hint="eastAsia" w:ascii="宋体" w:hAnsi="宋体"/>
          <w:bCs/>
          <w:sz w:val="24"/>
        </w:rPr>
        <w:t xml:space="preserve">主要设备有：</w:t>
      </w:r>
      <w:r/>
    </w:p>
    <w:p>
      <w:pPr>
        <w:ind w:firstLine="482"/>
        <w:spacing w:line="600" w:lineRule="exact"/>
        <w:rPr>
          <w:rFonts w:ascii="宋体" w:hAnsi="宋体"/>
          <w:bCs/>
          <w:sz w:val="24"/>
        </w:rPr>
      </w:pPr>
      <w:r>
        <w:rPr>
          <w:rFonts w:hint="eastAsia" w:ascii="宋体" w:hAnsi="宋体"/>
          <w:bCs/>
          <w:sz w:val="24"/>
        </w:rPr>
        <w:t xml:space="preserve">主要专业技术能力有：</w:t>
      </w:r>
      <w:r/>
    </w:p>
    <w:p>
      <w:pPr>
        <w:spacing w:line="600" w:lineRule="exact"/>
        <w:rPr>
          <w:rFonts w:ascii="宋体" w:hAnsi="宋体"/>
          <w:bCs/>
          <w:sz w:val="24"/>
        </w:rPr>
      </w:pPr>
      <w:r>
        <w:rPr>
          <w:rFonts w:ascii="宋体" w:hAnsi="宋体"/>
          <w:bCs/>
          <w:sz w:val="24"/>
        </w:rPr>
      </w:r>
      <w:r/>
    </w:p>
    <w:p>
      <w:pPr>
        <w:spacing w:line="60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hint="eastAsia" w:ascii="宋体" w:hAnsi="宋体"/>
          <w:bCs/>
          <w:sz w:val="24"/>
        </w:rPr>
        <w:t xml:space="preserve">供应商名称（公章）：</w:t>
      </w:r>
      <w:r/>
    </w:p>
    <w:p>
      <w:pPr>
        <w:ind w:firstLine="482"/>
        <w:spacing w:line="460" w:lineRule="exact"/>
        <w:rPr>
          <w:rFonts w:ascii="宋体" w:hAnsi="宋体"/>
          <w:bCs/>
          <w:sz w:val="24"/>
        </w:rPr>
      </w:pPr>
      <w:r>
        <w:rPr>
          <w:rFonts w:ascii="宋体" w:hAnsi="宋体"/>
          <w:bCs/>
          <w:sz w:val="24"/>
        </w:rPr>
      </w:r>
      <w:r/>
    </w:p>
    <w:p>
      <w:pPr>
        <w:ind w:firstLine="482"/>
        <w:jc w:val="right"/>
        <w:spacing w:line="460" w:lineRule="exact"/>
        <w:rPr>
          <w:rFonts w:ascii="宋体" w:hAnsi="宋体"/>
          <w:bCs/>
          <w:sz w:val="24"/>
        </w:rPr>
      </w:pPr>
      <w:r/>
      <w:bookmarkStart w:id="65" w:name="_Toc120519838"/>
      <w:r/>
      <w:bookmarkStart w:id="66" w:name="_Toc120519632"/>
      <w:r>
        <w:rPr>
          <w:rFonts w:hint="eastAsia" w:ascii="宋体" w:hAnsi="宋体"/>
          <w:bCs/>
          <w:sz w:val="24"/>
        </w:rPr>
        <w:t xml:space="preserve">日期：  年   月  日</w:t>
      </w:r>
      <w:bookmarkEnd w:id="65"/>
      <w:r/>
      <w:bookmarkEnd w:id="66"/>
      <w:r/>
      <w:r/>
    </w:p>
    <w:p>
      <w:pPr>
        <w:pStyle w:val="722"/>
        <w:ind w:firstLine="720"/>
        <w:rPr>
          <w:rFonts w:ascii="宋体" w:hAnsi="宋体"/>
          <w:b/>
          <w:sz w:val="36"/>
          <w:szCs w:val="36"/>
          <w:lang w:eastAsia="zh-CN"/>
        </w:rPr>
      </w:pPr>
      <w:r>
        <w:rPr>
          <w:rFonts w:ascii="宋体" w:hAnsi="宋体"/>
          <w:b/>
          <w:sz w:val="36"/>
          <w:szCs w:val="36"/>
          <w:lang w:eastAsia="zh-CN"/>
        </w:rPr>
      </w:r>
      <w:r/>
    </w:p>
    <w:p>
      <w:pPr>
        <w:ind w:firstLine="720"/>
        <w:jc w:val="center"/>
        <w:spacing w:line="320" w:lineRule="atLeast"/>
        <w:widowControl/>
        <w:rPr>
          <w:rFonts w:ascii="宋体" w:hAnsi="宋体"/>
          <w:b/>
          <w:sz w:val="36"/>
        </w:rPr>
      </w:pPr>
      <w:r>
        <w:rPr>
          <w:rFonts w:ascii="宋体" w:hAnsi="宋体"/>
          <w:b/>
          <w:sz w:val="36"/>
        </w:rPr>
      </w:r>
      <w:r/>
    </w:p>
    <w:p>
      <w:pPr>
        <w:ind w:firstLine="720"/>
        <w:jc w:val="center"/>
        <w:spacing w:line="320" w:lineRule="atLeast"/>
        <w:widowControl/>
        <w:rPr>
          <w:rFonts w:ascii="宋体" w:hAnsi="宋体"/>
          <w:b/>
          <w:sz w:val="36"/>
        </w:rPr>
      </w:pPr>
      <w:r>
        <w:rPr>
          <w:rFonts w:ascii="宋体" w:hAnsi="宋体"/>
          <w:b/>
          <w:sz w:val="36"/>
        </w:rPr>
      </w:r>
      <w:r/>
    </w:p>
    <w:p>
      <w:pPr>
        <w:ind w:firstLine="720"/>
        <w:jc w:val="center"/>
        <w:spacing w:line="480" w:lineRule="exact"/>
        <w:rPr>
          <w:rFonts w:ascii="黑体" w:hAnsi="黑体" w:eastAsia="黑体" w:cs="黑体"/>
          <w:b/>
          <w:sz w:val="36"/>
          <w:szCs w:val="36"/>
        </w:rPr>
      </w:pPr>
      <w:r>
        <w:rPr>
          <w:rFonts w:ascii="黑体" w:hAnsi="黑体" w:eastAsia="黑体" w:cs="黑体"/>
          <w:b/>
          <w:sz w:val="36"/>
          <w:szCs w:val="36"/>
        </w:rPr>
      </w:r>
      <w:r/>
    </w:p>
    <w:p>
      <w:pPr>
        <w:ind w:firstLine="720"/>
        <w:jc w:val="center"/>
        <w:spacing w:line="480" w:lineRule="exact"/>
        <w:rPr>
          <w:rFonts w:ascii="黑体" w:hAnsi="黑体" w:eastAsia="黑体" w:cs="黑体"/>
          <w:b/>
          <w:sz w:val="36"/>
          <w:szCs w:val="36"/>
        </w:rPr>
      </w:pPr>
      <w:r>
        <w:rPr>
          <w:rFonts w:ascii="黑体" w:hAnsi="黑体" w:eastAsia="黑体" w:cs="黑体"/>
          <w:b/>
          <w:sz w:val="36"/>
          <w:szCs w:val="36"/>
        </w:rPr>
      </w:r>
      <w:r/>
    </w:p>
    <w:p>
      <w:pPr>
        <w:ind w:firstLine="720"/>
        <w:jc w:val="center"/>
        <w:spacing w:line="480" w:lineRule="exact"/>
        <w:rPr>
          <w:rFonts w:ascii="黑体" w:hAnsi="黑体" w:eastAsia="黑体" w:cs="黑体"/>
          <w:b/>
          <w:sz w:val="36"/>
          <w:szCs w:val="36"/>
        </w:rPr>
      </w:pPr>
      <w:r>
        <w:rPr>
          <w:rFonts w:ascii="黑体" w:hAnsi="黑体" w:eastAsia="黑体" w:cs="黑体"/>
          <w:b/>
          <w:sz w:val="36"/>
          <w:szCs w:val="36"/>
        </w:rPr>
      </w:r>
      <w:r/>
    </w:p>
    <w:p>
      <w:pPr>
        <w:ind w:firstLine="720"/>
        <w:jc w:val="center"/>
        <w:spacing w:line="480" w:lineRule="exact"/>
        <w:rPr>
          <w:rFonts w:ascii="黑体" w:hAnsi="黑体" w:eastAsia="黑体" w:cs="黑体"/>
          <w:b/>
          <w:sz w:val="36"/>
          <w:szCs w:val="36"/>
        </w:rPr>
      </w:pPr>
      <w:r>
        <w:rPr>
          <w:rFonts w:ascii="黑体" w:hAnsi="黑体" w:eastAsia="黑体" w:cs="黑体"/>
          <w:b/>
          <w:sz w:val="36"/>
          <w:szCs w:val="36"/>
        </w:rPr>
      </w:r>
      <w:r/>
    </w:p>
    <w:p>
      <w:pPr>
        <w:ind w:firstLine="720"/>
        <w:jc w:val="center"/>
        <w:spacing w:line="480" w:lineRule="exact"/>
        <w:rPr>
          <w:rFonts w:ascii="黑体" w:hAnsi="黑体" w:eastAsia="黑体" w:cs="黑体"/>
          <w:b/>
          <w:sz w:val="36"/>
          <w:szCs w:val="36"/>
        </w:rPr>
      </w:pPr>
      <w:r>
        <w:rPr>
          <w:rFonts w:ascii="黑体" w:hAnsi="黑体" w:eastAsia="黑体" w:cs="黑体"/>
          <w:b/>
          <w:sz w:val="36"/>
          <w:szCs w:val="36"/>
        </w:rPr>
      </w:r>
      <w:r/>
    </w:p>
    <w:p>
      <w:pPr>
        <w:ind w:firstLine="720"/>
        <w:jc w:val="center"/>
        <w:spacing w:line="480" w:lineRule="exact"/>
        <w:rPr>
          <w:rFonts w:ascii="黑体" w:hAnsi="黑体" w:eastAsia="黑体" w:cs="黑体"/>
          <w:b/>
          <w:sz w:val="36"/>
          <w:szCs w:val="36"/>
        </w:rPr>
      </w:pPr>
      <w:r>
        <w:rPr>
          <w:rFonts w:ascii="黑体" w:hAnsi="黑体" w:eastAsia="黑体" w:cs="黑体"/>
          <w:b/>
          <w:sz w:val="36"/>
          <w:szCs w:val="36"/>
        </w:r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pStyle w:val="929"/>
        <w:ind w:right="-351" w:firstLine="480"/>
      </w:pPr>
      <w:r/>
      <w:r/>
    </w:p>
    <w:p>
      <w:pPr>
        <w:ind w:firstLine="643"/>
        <w:jc w:val="center"/>
        <w:spacing w:before="120" w:after="120" w:line="460" w:lineRule="exact"/>
        <w:rPr>
          <w:rFonts w:ascii="宋体" w:hAnsi="Courier New"/>
          <w:b/>
          <w:sz w:val="32"/>
          <w:szCs w:val="32"/>
        </w:rPr>
        <w:outlineLvl w:val="0"/>
      </w:pPr>
      <w:r/>
      <w:bookmarkStart w:id="67" w:name="_Toc120519635"/>
      <w:r/>
      <w:bookmarkStart w:id="68" w:name="_Toc130206668"/>
      <w:r>
        <w:rPr>
          <w:rFonts w:hint="eastAsia" w:ascii="宋体" w:hAnsi="Courier New"/>
          <w:b/>
          <w:sz w:val="32"/>
          <w:szCs w:val="32"/>
        </w:rPr>
        <w:t xml:space="preserve">（十三）服务承诺书</w:t>
      </w:r>
      <w:bookmarkEnd w:id="67"/>
      <w:r/>
      <w:bookmarkEnd w:id="68"/>
      <w:r/>
      <w:r/>
    </w:p>
    <w:p>
      <w:pPr>
        <w:ind w:firstLine="482"/>
        <w:spacing w:line="480" w:lineRule="exact"/>
        <w:rPr>
          <w:sz w:val="24"/>
        </w:rPr>
      </w:pPr>
      <w:r>
        <w:rPr>
          <w:sz w:val="24"/>
        </w:rPr>
      </w:r>
      <w:r/>
    </w:p>
    <w:tbl>
      <w:tblPr>
        <w:tblStyle w:val="714"/>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7"/>
        <w:gridCol w:w="6918"/>
      </w:tblGrid>
      <w:tr>
        <w:trPr>
          <w:jc w:val="center"/>
          <w:trHeight w:val="3511"/>
        </w:trPr>
        <w:tc>
          <w:tcPr>
            <w:tcW w:w="2137" w:type="dxa"/>
            <w:vAlign w:val="center"/>
            <w:textDirection w:val="lrTb"/>
            <w:noWrap w:val="false"/>
          </w:tcPr>
          <w:p>
            <w:pPr>
              <w:jc w:val="center"/>
              <w:spacing w:line="480" w:lineRule="exact"/>
              <w:tabs>
                <w:tab w:val="left" w:pos="0" w:leader="none"/>
              </w:tabs>
              <w:rPr>
                <w:rFonts w:ascii="宋体" w:hAnsi="宋体"/>
                <w:sz w:val="24"/>
              </w:rPr>
            </w:pPr>
            <w:r>
              <w:rPr>
                <w:rFonts w:hint="eastAsia" w:ascii="宋体" w:hAnsi="宋体"/>
                <w:sz w:val="24"/>
              </w:rPr>
              <w:t xml:space="preserve">服务</w:t>
            </w:r>
            <w:r/>
          </w:p>
          <w:p>
            <w:pPr>
              <w:jc w:val="center"/>
              <w:spacing w:line="480" w:lineRule="exact"/>
              <w:tabs>
                <w:tab w:val="left" w:pos="0" w:leader="none"/>
              </w:tabs>
              <w:rPr>
                <w:rFonts w:ascii="宋体" w:hAnsi="宋体"/>
                <w:sz w:val="24"/>
              </w:rPr>
            </w:pPr>
            <w:r>
              <w:rPr>
                <w:rFonts w:hint="eastAsia" w:ascii="宋体" w:hAnsi="宋体"/>
                <w:sz w:val="24"/>
              </w:rPr>
              <w:t xml:space="preserve">内容</w:t>
            </w:r>
            <w:r/>
          </w:p>
        </w:tc>
        <w:tc>
          <w:tcPr>
            <w:tcW w:w="6918" w:type="dxa"/>
            <w:textDirection w:val="lrTb"/>
            <w:noWrap w:val="false"/>
          </w:tcPr>
          <w:p>
            <w:pPr>
              <w:ind w:firstLine="482"/>
              <w:spacing w:line="460" w:lineRule="exact"/>
              <w:rPr>
                <w:rFonts w:ascii="宋体" w:hAnsi="宋体" w:cs="宋体"/>
                <w:sz w:val="24"/>
                <w:szCs w:val="24"/>
              </w:rPr>
            </w:pPr>
            <w:r>
              <w:rPr>
                <w:rFonts w:hint="eastAsia" w:ascii="宋体" w:hAnsi="宋体" w:cs="宋体"/>
                <w:sz w:val="24"/>
                <w:szCs w:val="24"/>
              </w:rPr>
              <w:t xml:space="preserve">1.严格按照采购人的委托要求独立开展服务工作，并保证及时高质量完成采购人交办任务。供应商不得将本合同的全部或部分转包给第三方。</w:t>
            </w:r>
            <w:r/>
          </w:p>
          <w:p>
            <w:pPr>
              <w:ind w:firstLine="482"/>
              <w:spacing w:line="460" w:lineRule="exact"/>
              <w:rPr>
                <w:rFonts w:ascii="宋体" w:hAnsi="宋体" w:cs="宋体"/>
                <w:sz w:val="24"/>
                <w:szCs w:val="24"/>
              </w:rPr>
            </w:pPr>
            <w:r>
              <w:rPr>
                <w:rFonts w:hint="eastAsia" w:ascii="宋体" w:hAnsi="宋体" w:cs="宋体"/>
                <w:sz w:val="24"/>
                <w:szCs w:val="24"/>
              </w:rPr>
              <w:t xml:space="preserve">2.供应商向采购人提交的所有成果，知识产权归采购人所有。</w:t>
            </w:r>
            <w:r/>
          </w:p>
          <w:p>
            <w:pPr>
              <w:ind w:firstLine="482"/>
              <w:spacing w:line="460" w:lineRule="exact"/>
              <w:rPr>
                <w:rFonts w:ascii="宋体" w:hAnsi="宋体" w:cs="宋体"/>
                <w:sz w:val="24"/>
                <w:szCs w:val="24"/>
              </w:rPr>
            </w:pPr>
            <w:r>
              <w:rPr>
                <w:rFonts w:hint="eastAsia" w:ascii="宋体" w:hAnsi="宋体" w:cs="宋体"/>
                <w:sz w:val="24"/>
                <w:szCs w:val="24"/>
              </w:rPr>
              <w:t xml:space="preserve">3.采购人有权对供应商工作实施监管，并按照合同的约定对供应商随时提出工作要求，供应商应当接受。</w:t>
            </w:r>
            <w:r/>
          </w:p>
          <w:p>
            <w:pPr>
              <w:spacing w:line="480" w:lineRule="exact"/>
              <w:tabs>
                <w:tab w:val="left" w:pos="0" w:leader="none"/>
              </w:tabs>
              <w:rPr>
                <w:rFonts w:ascii="宋体" w:hAnsi="宋体"/>
                <w:sz w:val="24"/>
              </w:rPr>
            </w:pPr>
            <w:r>
              <w:rPr>
                <w:rFonts w:ascii="宋体" w:hAnsi="宋体"/>
                <w:sz w:val="24"/>
              </w:rPr>
            </w:r>
            <w:r/>
          </w:p>
        </w:tc>
      </w:tr>
      <w:tr>
        <w:trPr>
          <w:jc w:val="center"/>
          <w:trHeight w:val="4486"/>
        </w:trPr>
        <w:tc>
          <w:tcPr>
            <w:tcW w:w="2137" w:type="dxa"/>
            <w:vAlign w:val="center"/>
            <w:textDirection w:val="lrTb"/>
            <w:noWrap w:val="false"/>
          </w:tcPr>
          <w:p>
            <w:pPr>
              <w:jc w:val="center"/>
              <w:spacing w:line="480" w:lineRule="exact"/>
              <w:tabs>
                <w:tab w:val="left" w:pos="0" w:leader="none"/>
              </w:tabs>
              <w:rPr>
                <w:rFonts w:ascii="宋体" w:hAnsi="宋体"/>
                <w:sz w:val="24"/>
              </w:rPr>
            </w:pPr>
            <w:r>
              <w:rPr>
                <w:rFonts w:hint="eastAsia" w:ascii="宋体" w:hAnsi="宋体"/>
                <w:sz w:val="24"/>
              </w:rPr>
              <w:t xml:space="preserve">承诺</w:t>
            </w:r>
            <w:r/>
          </w:p>
        </w:tc>
        <w:tc>
          <w:tcPr>
            <w:tcW w:w="6918" w:type="dxa"/>
            <w:textDirection w:val="lrTb"/>
            <w:noWrap w:val="false"/>
          </w:tcPr>
          <w:p>
            <w:pPr>
              <w:ind w:left="2"/>
              <w:spacing w:line="480" w:lineRule="exact"/>
              <w:rPr>
                <w:rFonts w:ascii="宋体" w:hAnsi="宋体"/>
                <w:sz w:val="24"/>
              </w:rPr>
            </w:pPr>
            <w:r>
              <w:rPr>
                <w:rFonts w:ascii="宋体" w:hAnsi="宋体"/>
                <w:sz w:val="24"/>
              </w:rPr>
            </w:r>
            <w:r/>
          </w:p>
        </w:tc>
      </w:tr>
    </w:tbl>
    <w:p>
      <w:pPr>
        <w:spacing w:line="479" w:lineRule="atLeast"/>
        <w:pBdr>
          <w:top w:val="none" w:color="000000" w:sz="0" w:space="0"/>
          <w:left w:val="none" w:color="000000" w:sz="0" w:space="0"/>
          <w:bottom w:val="none" w:color="000000" w:sz="0" w:space="0"/>
          <w:right w:val="none" w:color="000000" w:sz="0" w:space="0"/>
        </w:pBdr>
      </w:pPr>
      <w:r/>
      <w:r/>
    </w:p>
    <w:p>
      <w:pPr>
        <w:jc w:val="left"/>
        <w:spacing w:before="100" w:beforeAutospacing="1" w:after="100" w:afterAutospacing="1" w:line="480" w:lineRule="exact"/>
        <w:widowControl/>
        <w:rPr>
          <w:sz w:val="24"/>
        </w:rPr>
      </w:pPr>
      <w:r>
        <w:rPr>
          <w:sz w:val="24"/>
        </w:rPr>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法定代表人或委托代理人：（盖章或签字）</w:t>
      </w:r>
      <w:r/>
    </w:p>
    <w:p>
      <w:pPr>
        <w:spacing w:before="100" w:beforeAutospacing="1" w:after="100" w:afterAutospacing="1" w:line="480" w:lineRule="exact"/>
        <w:rPr>
          <w:sz w:val="24"/>
        </w:rPr>
      </w:pPr>
      <w:r>
        <w:rPr>
          <w:rFonts w:hint="eastAsia"/>
          <w:sz w:val="24"/>
        </w:rPr>
        <w:t xml:space="preserve">投标单位：（公章）</w:t>
      </w:r>
      <w:r/>
    </w:p>
    <w:p>
      <w:pPr>
        <w:jc w:val="right"/>
        <w:spacing w:line="480" w:lineRule="exact"/>
        <w:rPr>
          <w:sz w:val="24"/>
        </w:rPr>
      </w:pPr>
      <w:r>
        <w:rPr>
          <w:rFonts w:hint="eastAsia"/>
          <w:sz w:val="24"/>
        </w:rPr>
        <w:t xml:space="preserve">年   月   日</w:t>
      </w:r>
      <w:r/>
    </w:p>
    <w:p>
      <w:pPr>
        <w:jc w:val="right"/>
        <w:spacing w:line="480" w:lineRule="exact"/>
        <w:rPr>
          <w:sz w:val="24"/>
        </w:rPr>
      </w:pPr>
      <w:r>
        <w:rPr>
          <w:sz w:val="24"/>
        </w:rPr>
      </w:r>
      <w:r/>
    </w:p>
    <w:p>
      <w:pPr>
        <w:pStyle w:val="715"/>
      </w:pPr>
      <w:r/>
      <w:r/>
    </w:p>
    <w:p>
      <w:pPr>
        <w:ind w:firstLine="643"/>
        <w:jc w:val="center"/>
        <w:spacing w:before="120" w:after="120" w:line="460" w:lineRule="exact"/>
        <w:widowControl/>
        <w:rPr>
          <w:rFonts w:ascii="宋体" w:hAnsi="Courier New"/>
          <w:b/>
          <w:sz w:val="32"/>
          <w:szCs w:val="32"/>
        </w:rPr>
        <w:outlineLvl w:val="0"/>
      </w:pPr>
      <w:r/>
      <w:bookmarkStart w:id="69" w:name="_Toc130206669"/>
      <w:r/>
      <w:bookmarkStart w:id="70" w:name="_Toc120519634"/>
      <w:r>
        <w:rPr>
          <w:rFonts w:ascii="宋体" w:hAnsi="Courier New"/>
          <w:b/>
          <w:sz w:val="32"/>
          <w:szCs w:val="32"/>
        </w:rPr>
        <w:t xml:space="preserve">（十</w:t>
      </w:r>
      <w:r>
        <w:rPr>
          <w:rFonts w:hint="eastAsia" w:ascii="宋体" w:hAnsi="Courier New"/>
          <w:b/>
          <w:sz w:val="32"/>
          <w:szCs w:val="32"/>
        </w:rPr>
        <w:t xml:space="preserve">四</w:t>
      </w:r>
      <w:r>
        <w:rPr>
          <w:rFonts w:ascii="宋体" w:hAnsi="Courier New"/>
          <w:b/>
          <w:sz w:val="32"/>
          <w:szCs w:val="32"/>
        </w:rPr>
        <w:t xml:space="preserve">）投入本项目人员配置表</w:t>
      </w:r>
      <w:bookmarkEnd w:id="69"/>
      <w:r/>
      <w:r/>
    </w:p>
    <w:tbl>
      <w:tblPr>
        <w:tblStyle w:val="714"/>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870"/>
      </w:tblGrid>
      <w:tr>
        <w:trPr>
          <w:trHeight w:val="964"/>
        </w:trPr>
        <w:tc>
          <w:tcPr>
            <w:tcW w:w="1188" w:type="dxa"/>
            <w:vAlign w:val="center"/>
            <w:textDirection w:val="lrTb"/>
            <w:noWrap w:val="false"/>
          </w:tcPr>
          <w:p>
            <w:pPr>
              <w:jc w:val="center"/>
              <w:widowControl/>
              <w:rPr>
                <w:rFonts w:ascii="宋体"/>
                <w:sz w:val="24"/>
                <w:szCs w:val="24"/>
              </w:rPr>
            </w:pPr>
            <w:r>
              <w:rPr>
                <w:rFonts w:ascii="宋体" w:hAnsi="宋体"/>
                <w:sz w:val="24"/>
                <w:szCs w:val="24"/>
              </w:rPr>
              <w:t xml:space="preserve">机构</w:t>
            </w:r>
            <w:r/>
          </w:p>
        </w:tc>
        <w:tc>
          <w:tcPr>
            <w:tcW w:w="1116" w:type="dxa"/>
            <w:vAlign w:val="center"/>
            <w:textDirection w:val="lrTb"/>
            <w:noWrap w:val="false"/>
          </w:tcPr>
          <w:p>
            <w:pPr>
              <w:jc w:val="center"/>
              <w:widowControl/>
              <w:rPr>
                <w:rFonts w:ascii="宋体"/>
                <w:sz w:val="24"/>
                <w:szCs w:val="24"/>
              </w:rPr>
            </w:pPr>
            <w:r>
              <w:rPr>
                <w:rFonts w:ascii="宋体" w:hAnsi="宋体"/>
                <w:sz w:val="24"/>
                <w:szCs w:val="24"/>
              </w:rPr>
              <w:t xml:space="preserve">职位</w:t>
            </w:r>
            <w:r/>
          </w:p>
          <w:p>
            <w:pPr>
              <w:jc w:val="center"/>
              <w:widowControl/>
              <w:rPr>
                <w:rFonts w:ascii="宋体"/>
                <w:sz w:val="24"/>
                <w:szCs w:val="24"/>
              </w:rPr>
            </w:pPr>
            <w:r>
              <w:rPr>
                <w:rFonts w:ascii="宋体" w:hAnsi="宋体"/>
                <w:sz w:val="24"/>
                <w:szCs w:val="24"/>
              </w:rPr>
              <w:t xml:space="preserve">名称</w:t>
            </w:r>
            <w:r/>
          </w:p>
        </w:tc>
        <w:tc>
          <w:tcPr>
            <w:tcW w:w="1897" w:type="dxa"/>
            <w:vAlign w:val="center"/>
            <w:textDirection w:val="lrTb"/>
            <w:noWrap w:val="false"/>
          </w:tcPr>
          <w:p>
            <w:pPr>
              <w:jc w:val="center"/>
              <w:widowControl/>
              <w:rPr>
                <w:rFonts w:ascii="宋体" w:hAnsi="宋体"/>
                <w:sz w:val="24"/>
                <w:szCs w:val="24"/>
              </w:rPr>
            </w:pPr>
            <w:r>
              <w:rPr>
                <w:rFonts w:ascii="宋体" w:hAnsi="宋体"/>
                <w:sz w:val="24"/>
                <w:szCs w:val="24"/>
              </w:rPr>
              <w:t xml:space="preserve">姓名</w:t>
            </w:r>
            <w:r/>
          </w:p>
        </w:tc>
        <w:tc>
          <w:tcPr>
            <w:tcW w:w="1625" w:type="dxa"/>
            <w:vAlign w:val="center"/>
            <w:textDirection w:val="lrTb"/>
            <w:noWrap w:val="false"/>
          </w:tcPr>
          <w:p>
            <w:pPr>
              <w:jc w:val="center"/>
              <w:widowControl/>
              <w:rPr>
                <w:rFonts w:ascii="宋体" w:hAnsi="宋体"/>
                <w:sz w:val="24"/>
                <w:szCs w:val="24"/>
              </w:rPr>
            </w:pPr>
            <w:r>
              <w:rPr>
                <w:rFonts w:ascii="宋体" w:hAnsi="宋体"/>
                <w:sz w:val="24"/>
                <w:szCs w:val="24"/>
              </w:rPr>
              <w:t xml:space="preserve">证书名称</w:t>
            </w:r>
            <w:r/>
          </w:p>
        </w:tc>
        <w:tc>
          <w:tcPr>
            <w:tcW w:w="1626" w:type="dxa"/>
            <w:vAlign w:val="center"/>
            <w:textDirection w:val="lrTb"/>
            <w:noWrap w:val="false"/>
          </w:tcPr>
          <w:p>
            <w:pPr>
              <w:jc w:val="center"/>
              <w:widowControl/>
              <w:rPr>
                <w:rFonts w:ascii="宋体" w:hAnsi="宋体"/>
                <w:sz w:val="24"/>
                <w:szCs w:val="24"/>
              </w:rPr>
            </w:pPr>
            <w:r>
              <w:rPr>
                <w:rFonts w:ascii="宋体" w:hAnsi="宋体"/>
                <w:sz w:val="24"/>
                <w:szCs w:val="24"/>
              </w:rPr>
              <w:t xml:space="preserve">专职或兼职</w:t>
            </w:r>
            <w:r/>
          </w:p>
        </w:tc>
        <w:tc>
          <w:tcPr>
            <w:tcW w:w="1870" w:type="dxa"/>
            <w:vAlign w:val="center"/>
            <w:textDirection w:val="lrTb"/>
            <w:noWrap w:val="false"/>
          </w:tcPr>
          <w:p>
            <w:pPr>
              <w:jc w:val="center"/>
              <w:widowControl/>
              <w:rPr>
                <w:rFonts w:ascii="宋体" w:hAnsi="宋体"/>
                <w:sz w:val="24"/>
                <w:szCs w:val="24"/>
              </w:rPr>
            </w:pPr>
            <w:r>
              <w:rPr>
                <w:rFonts w:ascii="宋体" w:hAnsi="宋体"/>
                <w:sz w:val="24"/>
                <w:szCs w:val="24"/>
              </w:rPr>
              <w:t xml:space="preserve">其他情况</w:t>
            </w:r>
            <w:r/>
          </w:p>
        </w:tc>
      </w:tr>
      <w:tr>
        <w:trPr>
          <w:cantSplit/>
          <w:trHeight w:val="984"/>
        </w:trPr>
        <w:tc>
          <w:tcPr>
            <w:tcW w:w="1188" w:type="dxa"/>
            <w:vAlign w:val="center"/>
            <w:vMerge w:val="restart"/>
            <w:textDirection w:val="lrTb"/>
            <w:noWrap w:val="false"/>
          </w:tcPr>
          <w:p>
            <w:pPr>
              <w:jc w:val="center"/>
              <w:widowControl/>
              <w:rPr>
                <w:rFonts w:ascii="宋体"/>
                <w:sz w:val="24"/>
                <w:szCs w:val="24"/>
              </w:rPr>
            </w:pPr>
            <w:r>
              <w:rPr>
                <w:rFonts w:ascii="宋体" w:hAnsi="宋体"/>
                <w:sz w:val="24"/>
                <w:szCs w:val="24"/>
              </w:rPr>
              <w:t xml:space="preserve">投标人项目部人员</w:t>
            </w:r>
            <w:r/>
          </w:p>
        </w:tc>
        <w:tc>
          <w:tcPr>
            <w:tcW w:w="1116" w:type="dxa"/>
            <w:vAlign w:val="center"/>
            <w:textDirection w:val="lrTb"/>
            <w:noWrap w:val="false"/>
          </w:tcPr>
          <w:p>
            <w:pPr>
              <w:jc w:val="center"/>
              <w:widowControl/>
              <w:rPr>
                <w:rFonts w:ascii="宋体"/>
                <w:sz w:val="24"/>
                <w:szCs w:val="24"/>
              </w:rPr>
            </w:pPr>
            <w:r>
              <w:rPr>
                <w:rFonts w:ascii="宋体" w:hAnsi="宋体"/>
                <w:sz w:val="24"/>
                <w:szCs w:val="24"/>
              </w:rPr>
              <w:t xml:space="preserve">项目</w:t>
            </w:r>
            <w:r/>
          </w:p>
          <w:p>
            <w:pPr>
              <w:jc w:val="center"/>
              <w:widowControl/>
              <w:rPr>
                <w:rFonts w:ascii="宋体"/>
                <w:sz w:val="24"/>
                <w:szCs w:val="24"/>
              </w:rPr>
            </w:pPr>
            <w:r>
              <w:rPr>
                <w:rFonts w:ascii="宋体" w:hAnsi="宋体"/>
                <w:sz w:val="24"/>
                <w:szCs w:val="24"/>
              </w:rPr>
              <w:t xml:space="preserve">负责人</w:t>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restart"/>
            <w:textDirection w:val="lrTb"/>
            <w:noWrap w:val="false"/>
          </w:tcPr>
          <w:p>
            <w:pPr>
              <w:jc w:val="center"/>
              <w:widowControl/>
              <w:rPr>
                <w:rFonts w:ascii="宋体"/>
                <w:sz w:val="24"/>
                <w:szCs w:val="24"/>
              </w:rPr>
            </w:pPr>
            <w:r>
              <w:rPr>
                <w:rFonts w:ascii="宋体" w:hAnsi="宋体"/>
                <w:sz w:val="24"/>
                <w:szCs w:val="24"/>
              </w:rPr>
              <w:t xml:space="preserve">项目组</w:t>
            </w:r>
            <w:r/>
          </w:p>
          <w:p>
            <w:pPr>
              <w:jc w:val="center"/>
              <w:widowControl/>
              <w:rPr>
                <w:rFonts w:ascii="宋体"/>
                <w:sz w:val="24"/>
                <w:szCs w:val="24"/>
              </w:rPr>
            </w:pPr>
            <w:r>
              <w:rPr>
                <w:rFonts w:ascii="宋体" w:hAnsi="宋体"/>
                <w:sz w:val="24"/>
                <w:szCs w:val="24"/>
              </w:rPr>
              <w:t xml:space="preserve">成员</w:t>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jc w:val="center"/>
              <w:widowControl/>
              <w:rPr>
                <w:rFonts w:ascii="宋体"/>
                <w:sz w:val="24"/>
                <w:szCs w:val="24"/>
              </w:rPr>
            </w:pPr>
            <w:r>
              <w:rPr>
                <w:rFonts w:ascii="宋体"/>
                <w:sz w:val="24"/>
                <w:szCs w:val="24"/>
              </w:rPr>
            </w:r>
            <w:r/>
          </w:p>
        </w:tc>
        <w:tc>
          <w:tcPr>
            <w:tcW w:w="1897" w:type="dxa"/>
            <w:vAlign w:val="center"/>
            <w:textDirection w:val="lrTb"/>
            <w:noWrap w:val="false"/>
          </w:tcPr>
          <w:p>
            <w:pPr>
              <w:jc w:val="center"/>
              <w:widowControl/>
              <w:rPr>
                <w:rFonts w:ascii="宋体"/>
                <w:sz w:val="24"/>
                <w:szCs w:val="24"/>
              </w:rPr>
            </w:pPr>
            <w:r>
              <w:rPr>
                <w:rFonts w:ascii="宋体"/>
                <w:sz w:val="24"/>
                <w:szCs w:val="24"/>
              </w:rPr>
            </w:r>
            <w:r/>
          </w:p>
        </w:tc>
        <w:tc>
          <w:tcPr>
            <w:tcW w:w="1625" w:type="dxa"/>
            <w:vAlign w:val="center"/>
            <w:textDirection w:val="lrTb"/>
            <w:noWrap w:val="false"/>
          </w:tcPr>
          <w:p>
            <w:pPr>
              <w:jc w:val="center"/>
              <w:widowControl/>
              <w:rPr>
                <w:rFonts w:ascii="宋体"/>
                <w:sz w:val="24"/>
                <w:szCs w:val="24"/>
              </w:rPr>
            </w:pPr>
            <w:r>
              <w:rPr>
                <w:rFonts w:ascii="宋体"/>
                <w:sz w:val="24"/>
                <w:szCs w:val="24"/>
              </w:rPr>
            </w:r>
            <w:r/>
          </w:p>
        </w:tc>
        <w:tc>
          <w:tcPr>
            <w:tcW w:w="1626" w:type="dxa"/>
            <w:vAlign w:val="center"/>
            <w:textDirection w:val="lrTb"/>
            <w:noWrap w:val="false"/>
          </w:tcPr>
          <w:p>
            <w:pPr>
              <w:jc w:val="center"/>
              <w:widowControl/>
              <w:rPr>
                <w:rFonts w:ascii="宋体"/>
                <w:sz w:val="24"/>
                <w:szCs w:val="24"/>
              </w:rPr>
            </w:pPr>
            <w:r>
              <w:rPr>
                <w:rFonts w:ascii="宋体"/>
                <w:sz w:val="24"/>
                <w:szCs w:val="24"/>
              </w:rPr>
            </w:r>
            <w:r/>
          </w:p>
        </w:tc>
        <w:tc>
          <w:tcPr>
            <w:tcW w:w="1870" w:type="dxa"/>
            <w:vAlign w:val="center"/>
            <w:textDirection w:val="lrTb"/>
            <w:noWrap w:val="false"/>
          </w:tcPr>
          <w:p>
            <w:pPr>
              <w:jc w:val="center"/>
              <w:widowControl/>
              <w:rPr>
                <w:rFonts w:ascii="宋体"/>
                <w:sz w:val="24"/>
                <w:szCs w:val="24"/>
              </w:rPr>
            </w:pPr>
            <w:r>
              <w:rPr>
                <w:rFonts w:ascii="宋体"/>
                <w:sz w:val="24"/>
                <w:szCs w:val="24"/>
              </w:rPr>
            </w:r>
            <w:r/>
          </w:p>
        </w:tc>
      </w:tr>
    </w:tbl>
    <w:p>
      <w:pPr>
        <w:jc w:val="left"/>
        <w:spacing w:line="480" w:lineRule="exact"/>
        <w:widowControl/>
        <w:rPr>
          <w:rFonts w:ascii="宋体"/>
          <w:sz w:val="24"/>
          <w:szCs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2"/>
        <w:jc w:val="right"/>
        <w:spacing w:line="480" w:lineRule="exact"/>
        <w:widowControl/>
        <w:rPr>
          <w:rFonts w:ascii="宋体"/>
          <w:sz w:val="24"/>
          <w:szCs w:val="24"/>
        </w:rPr>
      </w:pPr>
      <w:r>
        <w:rPr>
          <w:rFonts w:ascii="宋体"/>
          <w:sz w:val="24"/>
          <w:szCs w:val="24"/>
        </w:rPr>
      </w:r>
      <w:r/>
    </w:p>
    <w:p>
      <w:pPr>
        <w:ind w:firstLine="482"/>
        <w:jc w:val="right"/>
        <w:spacing w:line="480" w:lineRule="exact"/>
        <w:widowControl/>
        <w:rPr>
          <w:rFonts w:ascii="宋体"/>
          <w:sz w:val="24"/>
          <w:szCs w:val="24"/>
        </w:rPr>
      </w:pPr>
      <w:r>
        <w:rPr>
          <w:rFonts w:ascii="宋体" w:hAnsi="宋体"/>
          <w:sz w:val="24"/>
          <w:szCs w:val="24"/>
        </w:rPr>
        <w:t xml:space="preserve">投标单位：（盖章）</w:t>
      </w:r>
      <w:r/>
    </w:p>
    <w:p>
      <w:pPr>
        <w:ind w:firstLine="482"/>
        <w:jc w:val="right"/>
        <w:spacing w:line="480" w:lineRule="exact"/>
        <w:widowControl/>
        <w:rPr>
          <w:rFonts w:ascii="宋体"/>
          <w:sz w:val="24"/>
          <w:szCs w:val="24"/>
        </w:rPr>
      </w:pPr>
      <w:r>
        <w:rPr>
          <w:rFonts w:ascii="宋体"/>
          <w:sz w:val="24"/>
          <w:szCs w:val="24"/>
        </w:rPr>
      </w:r>
      <w:r/>
    </w:p>
    <w:p>
      <w:pPr>
        <w:ind w:firstLine="482"/>
        <w:jc w:val="right"/>
        <w:spacing w:line="480" w:lineRule="exact"/>
        <w:widowControl/>
        <w:rPr>
          <w:rFonts w:ascii="宋体"/>
          <w:sz w:val="24"/>
          <w:szCs w:val="24"/>
        </w:rPr>
      </w:pPr>
      <w:r>
        <w:rPr>
          <w:rFonts w:ascii="宋体" w:hAnsi="宋体"/>
          <w:sz w:val="24"/>
          <w:szCs w:val="24"/>
        </w:rPr>
        <w:t xml:space="preserve">法定代表人（或委托代理人）：（签字或盖章）</w:t>
      </w:r>
      <w:r/>
    </w:p>
    <w:p>
      <w:pPr>
        <w:ind w:firstLine="482"/>
        <w:jc w:val="right"/>
        <w:spacing w:line="480" w:lineRule="exact"/>
        <w:widowControl/>
        <w:rPr>
          <w:rFonts w:ascii="宋体"/>
          <w:sz w:val="24"/>
          <w:szCs w:val="24"/>
        </w:rPr>
      </w:pPr>
      <w:r>
        <w:rPr>
          <w:rFonts w:ascii="宋体"/>
          <w:sz w:val="24"/>
          <w:szCs w:val="24"/>
        </w:rPr>
      </w:r>
      <w:r/>
    </w:p>
    <w:p>
      <w:pPr>
        <w:ind w:firstLine="482"/>
        <w:jc w:val="right"/>
        <w:spacing w:line="480" w:lineRule="exact"/>
        <w:widowControl/>
        <w:rPr>
          <w:rFonts w:ascii="宋体"/>
          <w:sz w:val="24"/>
          <w:szCs w:val="24"/>
        </w:rPr>
      </w:pPr>
      <w:r>
        <w:rPr>
          <w:rFonts w:ascii="宋体" w:hAnsi="宋体"/>
          <w:sz w:val="24"/>
          <w:szCs w:val="24"/>
        </w:rPr>
        <w:t xml:space="preserve">年月日</w:t>
      </w:r>
      <w:r/>
    </w:p>
    <w:p>
      <w:pPr>
        <w:ind w:firstLine="640"/>
        <w:jc w:val="center"/>
        <w:spacing w:before="120" w:after="120" w:line="460" w:lineRule="exact"/>
        <w:widowControl/>
        <w:rPr>
          <w:rFonts w:ascii="宋体" w:hAnsi="Courier New"/>
          <w:b/>
          <w:bCs/>
          <w:sz w:val="32"/>
          <w:szCs w:val="32"/>
        </w:rPr>
        <w:outlineLvl w:val="0"/>
      </w:pPr>
      <w:r>
        <w:rPr>
          <w:rFonts w:ascii="宋体" w:hAnsi="Courier New"/>
          <w:b/>
          <w:bCs/>
          <w:sz w:val="32"/>
          <w:szCs w:val="32"/>
        </w:rPr>
      </w:r>
      <w:r/>
    </w:p>
    <w:p>
      <w:pPr>
        <w:ind w:firstLine="640"/>
        <w:jc w:val="center"/>
        <w:spacing w:before="120" w:after="120" w:line="460" w:lineRule="exact"/>
        <w:widowControl/>
        <w:rPr>
          <w:rFonts w:ascii="宋体" w:hAnsi="Courier New"/>
          <w:b/>
          <w:bCs/>
          <w:sz w:val="32"/>
          <w:szCs w:val="32"/>
        </w:rPr>
        <w:outlineLvl w:val="0"/>
      </w:pPr>
      <w:r>
        <w:rPr>
          <w:rFonts w:ascii="宋体" w:hAnsi="Courier New"/>
          <w:b/>
          <w:bCs/>
          <w:sz w:val="32"/>
          <w:szCs w:val="32"/>
        </w:rPr>
      </w:r>
      <w:r/>
    </w:p>
    <w:p>
      <w:pPr>
        <w:ind w:firstLine="643"/>
        <w:jc w:val="center"/>
        <w:keepLines/>
        <w:keepNext/>
        <w:spacing w:before="260" w:after="260" w:line="480" w:lineRule="exact"/>
        <w:widowControl/>
        <w:rPr>
          <w:rFonts w:ascii="Arial" w:hAnsi="Arial" w:eastAsia="黑体"/>
          <w:b/>
          <w:bCs/>
          <w:sz w:val="32"/>
          <w:szCs w:val="32"/>
        </w:rPr>
        <w:outlineLvl w:val="1"/>
      </w:pPr>
      <w:r/>
      <w:bookmarkStart w:id="71" w:name="_Toc126251020"/>
      <w:r/>
      <w:bookmarkStart w:id="72" w:name="_Toc130206670"/>
      <w:r>
        <w:rPr>
          <w:rFonts w:ascii="Arial" w:hAnsi="Arial" w:eastAsia="黑体"/>
          <w:b/>
          <w:bCs/>
          <w:sz w:val="32"/>
          <w:szCs w:val="32"/>
        </w:rPr>
        <w:t xml:space="preserve">（十</w:t>
      </w:r>
      <w:r>
        <w:rPr>
          <w:rFonts w:hint="eastAsia" w:ascii="Arial" w:hAnsi="Arial" w:eastAsia="黑体"/>
          <w:b/>
          <w:bCs/>
          <w:sz w:val="32"/>
          <w:szCs w:val="32"/>
        </w:rPr>
        <w:t xml:space="preserve">五</w:t>
      </w:r>
      <w:r>
        <w:rPr>
          <w:rFonts w:ascii="Arial" w:hAnsi="Arial" w:eastAsia="黑体"/>
          <w:b/>
          <w:bCs/>
          <w:sz w:val="32"/>
          <w:szCs w:val="32"/>
        </w:rPr>
        <w:t xml:space="preserve">）项目业绩汇总表</w:t>
      </w:r>
      <w:bookmarkEnd w:id="71"/>
      <w:r/>
      <w:bookmarkEnd w:id="72"/>
      <w:r/>
      <w:r/>
    </w:p>
    <w:tbl>
      <w:tblPr>
        <w:tblStyle w:val="714"/>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val="false"/>
          </w:tcPr>
          <w:p>
            <w:pPr>
              <w:jc w:val="center"/>
              <w:widowControl/>
              <w:rPr>
                <w:rFonts w:ascii="宋体"/>
                <w:sz w:val="24"/>
                <w:szCs w:val="24"/>
              </w:rPr>
            </w:pPr>
            <w:r>
              <w:rPr>
                <w:rFonts w:ascii="宋体" w:hAnsi="宋体"/>
                <w:sz w:val="24"/>
                <w:szCs w:val="24"/>
              </w:rPr>
              <w:t xml:space="preserve">序号</w:t>
            </w:r>
            <w:r/>
          </w:p>
        </w:tc>
        <w:tc>
          <w:tcPr>
            <w:tcMar>
              <w:left w:w="108" w:type="dxa"/>
            </w:tcMar>
            <w:tcW w:w="1370" w:type="dxa"/>
            <w:vAlign w:val="center"/>
            <w:textDirection w:val="lrTb"/>
            <w:noWrap w:val="false"/>
          </w:tcPr>
          <w:p>
            <w:pPr>
              <w:jc w:val="center"/>
              <w:widowControl/>
              <w:rPr>
                <w:rFonts w:ascii="宋体"/>
                <w:sz w:val="24"/>
                <w:szCs w:val="24"/>
              </w:rPr>
            </w:pPr>
            <w:r>
              <w:rPr>
                <w:rFonts w:ascii="宋体" w:hAnsi="宋体"/>
                <w:sz w:val="24"/>
                <w:szCs w:val="24"/>
              </w:rPr>
              <w:t xml:space="preserve">项目名称</w:t>
            </w:r>
            <w:r/>
          </w:p>
        </w:tc>
        <w:tc>
          <w:tcPr>
            <w:tcMar>
              <w:left w:w="108" w:type="dxa"/>
            </w:tcMar>
            <w:tcW w:w="1505" w:type="dxa"/>
            <w:vAlign w:val="center"/>
            <w:textDirection w:val="lrTb"/>
            <w:noWrap w:val="false"/>
          </w:tcPr>
          <w:p>
            <w:pPr>
              <w:jc w:val="center"/>
              <w:widowControl/>
              <w:rPr>
                <w:rFonts w:ascii="宋体"/>
                <w:sz w:val="24"/>
                <w:szCs w:val="24"/>
              </w:rPr>
            </w:pPr>
            <w:r>
              <w:rPr>
                <w:rFonts w:ascii="宋体" w:hAnsi="宋体"/>
                <w:sz w:val="24"/>
                <w:szCs w:val="24"/>
              </w:rPr>
              <w:t xml:space="preserve">项目内容</w:t>
            </w:r>
            <w:r/>
          </w:p>
        </w:tc>
        <w:tc>
          <w:tcPr>
            <w:tcBorders>
              <w:right w:val="single" w:color="000000" w:sz="4" w:space="0"/>
            </w:tcBorders>
            <w:tcMar>
              <w:left w:w="108" w:type="dxa"/>
            </w:tcMar>
            <w:tcW w:w="2046" w:type="dxa"/>
            <w:vAlign w:val="center"/>
            <w:textDirection w:val="lrTb"/>
            <w:noWrap w:val="false"/>
          </w:tcPr>
          <w:p>
            <w:pPr>
              <w:jc w:val="center"/>
              <w:widowControl/>
              <w:rPr>
                <w:rFonts w:ascii="宋体"/>
                <w:sz w:val="24"/>
                <w:szCs w:val="24"/>
              </w:rPr>
            </w:pPr>
            <w:r>
              <w:rPr>
                <w:rFonts w:ascii="宋体" w:hAnsi="宋体"/>
                <w:sz w:val="24"/>
                <w:szCs w:val="24"/>
              </w:rPr>
              <w:t xml:space="preserve">项目金额（万元）</w:t>
            </w:r>
            <w:r/>
          </w:p>
        </w:tc>
        <w:tc>
          <w:tcPr>
            <w:tcBorders>
              <w:left w:val="single" w:color="000000" w:sz="4" w:space="0"/>
            </w:tcBorders>
            <w:tcW w:w="1800" w:type="dxa"/>
            <w:vAlign w:val="center"/>
            <w:textDirection w:val="lrTb"/>
            <w:noWrap w:val="false"/>
          </w:tcPr>
          <w:p>
            <w:pPr>
              <w:jc w:val="center"/>
              <w:widowControl/>
              <w:rPr>
                <w:rFonts w:ascii="宋体"/>
                <w:sz w:val="24"/>
                <w:szCs w:val="24"/>
              </w:rPr>
            </w:pPr>
            <w:r>
              <w:rPr>
                <w:rFonts w:ascii="宋体"/>
                <w:sz w:val="24"/>
                <w:szCs w:val="24"/>
              </w:rPr>
              <w:t xml:space="preserve">合同签订日期</w:t>
            </w:r>
            <w:r/>
          </w:p>
        </w:tc>
        <w:tc>
          <w:tcPr>
            <w:tcBorders>
              <w:left w:val="single" w:color="000000" w:sz="4" w:space="0"/>
            </w:tcBorders>
            <w:tcW w:w="1665" w:type="dxa"/>
            <w:vAlign w:val="center"/>
            <w:textDirection w:val="lrTb"/>
            <w:noWrap w:val="false"/>
          </w:tcPr>
          <w:p>
            <w:pPr>
              <w:jc w:val="center"/>
              <w:widowControl/>
              <w:rPr>
                <w:rFonts w:ascii="宋体"/>
                <w:sz w:val="24"/>
                <w:szCs w:val="24"/>
              </w:rPr>
            </w:pPr>
            <w:r>
              <w:rPr>
                <w:rFonts w:ascii="宋体"/>
                <w:sz w:val="24"/>
                <w:szCs w:val="24"/>
              </w:rPr>
              <w:t xml:space="preserve">业主联系方式</w:t>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2</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3</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w:t>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w:t>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w:t>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w:t>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bl>
    <w:p>
      <w:pPr>
        <w:ind w:left="2"/>
        <w:jc w:val="left"/>
        <w:spacing w:line="520" w:lineRule="exact"/>
        <w:widowControl/>
        <w:rPr>
          <w:rFonts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p>
    <w:p>
      <w:pPr>
        <w:jc w:val="left"/>
        <w:spacing w:line="360" w:lineRule="auto"/>
        <w:widowControl/>
        <w:rPr>
          <w:szCs w:val="21"/>
        </w:rPr>
      </w:pPr>
      <w:r>
        <w:rPr>
          <w:szCs w:val="21"/>
        </w:rPr>
      </w:r>
      <w:r/>
    </w:p>
    <w:p>
      <w:pPr>
        <w:ind w:firstLine="482"/>
        <w:jc w:val="left"/>
        <w:widowControl/>
        <w:rPr>
          <w:rFonts w:ascii="宋体"/>
          <w:sz w:val="24"/>
          <w:szCs w:val="24"/>
        </w:rPr>
      </w:pPr>
      <w:r>
        <w:rPr>
          <w:rFonts w:ascii="宋体"/>
          <w:sz w:val="24"/>
          <w:szCs w:val="24"/>
        </w:rPr>
      </w:r>
      <w:r/>
    </w:p>
    <w:p>
      <w:pPr>
        <w:jc w:val="left"/>
        <w:widowControl/>
        <w:rPr>
          <w:rFonts w:ascii="宋体"/>
          <w:sz w:val="24"/>
          <w:szCs w:val="24"/>
        </w:rPr>
      </w:pPr>
      <w:r>
        <w:rPr>
          <w:rFonts w:ascii="宋体" w:hAnsi="宋体"/>
          <w:sz w:val="24"/>
          <w:szCs w:val="24"/>
        </w:rPr>
        <w:t xml:space="preserve">投标单位(盖章)：</w:t>
      </w:r>
      <w:r/>
    </w:p>
    <w:p>
      <w:pPr>
        <w:ind w:firstLine="482"/>
        <w:jc w:val="left"/>
        <w:widowControl/>
        <w:rPr>
          <w:rFonts w:ascii="宋体"/>
          <w:sz w:val="24"/>
          <w:szCs w:val="24"/>
        </w:rPr>
      </w:pPr>
      <w:r>
        <w:rPr>
          <w:rFonts w:ascii="宋体"/>
          <w:sz w:val="24"/>
          <w:szCs w:val="24"/>
        </w:rPr>
      </w:r>
      <w:r/>
    </w:p>
    <w:p>
      <w:pPr>
        <w:ind w:firstLine="482"/>
        <w:jc w:val="left"/>
        <w:widowControl/>
        <w:rPr>
          <w:rFonts w:ascii="宋体"/>
          <w:sz w:val="24"/>
          <w:szCs w:val="24"/>
        </w:rPr>
      </w:pPr>
      <w:r>
        <w:rPr>
          <w:rFonts w:ascii="宋体"/>
          <w:sz w:val="24"/>
          <w:szCs w:val="24"/>
        </w:rPr>
      </w:r>
      <w:r/>
    </w:p>
    <w:p>
      <w:pPr>
        <w:jc w:val="left"/>
        <w:widowControl/>
        <w:rPr>
          <w:rFonts w:ascii="宋体" w:hAnsi="宋体"/>
          <w:sz w:val="24"/>
          <w:szCs w:val="24"/>
        </w:rPr>
      </w:pPr>
      <w:r>
        <w:rPr>
          <w:rFonts w:ascii="宋体" w:hAnsi="宋体"/>
          <w:sz w:val="24"/>
          <w:szCs w:val="24"/>
        </w:rPr>
        <w:t xml:space="preserve">法定代表人/负责人（或委托代理人）：  (盖章或签字)</w:t>
      </w:r>
      <w:r/>
    </w:p>
    <w:p>
      <w:pPr>
        <w:ind w:left="4901" w:right="-867" w:firstLine="482"/>
        <w:jc w:val="left"/>
        <w:spacing w:line="460" w:lineRule="exact"/>
        <w:widowControl/>
        <w:rPr>
          <w:rFonts w:ascii="宋体"/>
          <w:sz w:val="24"/>
          <w:szCs w:val="24"/>
          <w:u w:val="single"/>
        </w:rPr>
      </w:pPr>
      <w:r>
        <w:rPr>
          <w:rFonts w:ascii="宋体"/>
          <w:sz w:val="24"/>
          <w:szCs w:val="24"/>
          <w:u w:val="single"/>
        </w:rPr>
      </w:r>
      <w:r/>
    </w:p>
    <w:p>
      <w:pPr>
        <w:ind w:right="-867"/>
        <w:jc w:val="left"/>
        <w:spacing w:line="460" w:lineRule="exact"/>
        <w:widowControl/>
        <w:rPr>
          <w:rFonts w:ascii="宋体"/>
          <w:sz w:val="24"/>
          <w:szCs w:val="24"/>
        </w:rPr>
      </w:pPr>
      <w:r>
        <w:rPr>
          <w:rFonts w:ascii="宋体" w:hAnsi="宋体"/>
          <w:sz w:val="24"/>
          <w:szCs w:val="24"/>
        </w:rPr>
        <w:t xml:space="preserve">日期：年月日</w:t>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ind w:firstLine="643"/>
        <w:jc w:val="center"/>
        <w:keepLines/>
        <w:keepNext/>
        <w:spacing w:before="260" w:after="260" w:line="480" w:lineRule="exact"/>
        <w:widowControl/>
        <w:rPr>
          <w:rFonts w:ascii="Arial" w:hAnsi="Arial" w:eastAsia="黑体"/>
          <w:b/>
          <w:bCs/>
          <w:sz w:val="32"/>
          <w:szCs w:val="32"/>
        </w:rPr>
        <w:outlineLvl w:val="1"/>
      </w:pPr>
      <w:r/>
      <w:bookmarkStart w:id="73" w:name="_Toc110326027"/>
      <w:r/>
      <w:bookmarkStart w:id="74" w:name="_Toc126251021"/>
      <w:r/>
      <w:bookmarkStart w:id="75" w:name="_Toc83396170"/>
      <w:r/>
      <w:bookmarkStart w:id="76" w:name="_Toc112917820"/>
      <w:r/>
      <w:bookmarkStart w:id="77" w:name="_Toc130206671"/>
      <w:r/>
      <w:bookmarkStart w:id="78" w:name="_Toc89091034"/>
      <w:r>
        <w:rPr>
          <w:rFonts w:ascii="Arial" w:hAnsi="Arial" w:eastAsia="黑体"/>
          <w:b/>
          <w:bCs/>
          <w:sz w:val="32"/>
          <w:szCs w:val="32"/>
        </w:rPr>
        <w:t xml:space="preserve">（十</w:t>
      </w:r>
      <w:r>
        <w:rPr>
          <w:rFonts w:hint="eastAsia" w:ascii="Arial" w:hAnsi="Arial" w:eastAsia="黑体"/>
          <w:b/>
          <w:bCs/>
          <w:sz w:val="32"/>
          <w:szCs w:val="32"/>
        </w:rPr>
        <w:t xml:space="preserve">六</w:t>
      </w:r>
      <w:r>
        <w:rPr>
          <w:rFonts w:ascii="Arial" w:hAnsi="Arial" w:eastAsia="黑体"/>
          <w:b/>
          <w:bCs/>
          <w:sz w:val="32"/>
          <w:szCs w:val="32"/>
        </w:rPr>
        <w:t xml:space="preserve">）承诺函</w:t>
      </w:r>
      <w:bookmarkEnd w:id="73"/>
      <w:r/>
      <w:bookmarkEnd w:id="74"/>
      <w:r/>
      <w:bookmarkEnd w:id="75"/>
      <w:r/>
      <w:bookmarkEnd w:id="76"/>
      <w:r/>
      <w:bookmarkEnd w:id="77"/>
      <w:r/>
      <w:bookmarkEnd w:id="78"/>
      <w:r/>
      <w:r/>
    </w:p>
    <w:p>
      <w:pPr>
        <w:jc w:val="left"/>
        <w:spacing w:line="480" w:lineRule="exact"/>
        <w:widowControl/>
        <w:rPr>
          <w:rFonts w:ascii="宋体"/>
          <w:sz w:val="24"/>
        </w:rPr>
      </w:pPr>
      <w:r>
        <w:rPr>
          <w:rFonts w:hint="eastAsia" w:ascii="宋体" w:hAnsi="宋体"/>
          <w:sz w:val="24"/>
        </w:rPr>
        <w:t xml:space="preserve">采购</w:t>
      </w:r>
      <w:r>
        <w:rPr>
          <w:rFonts w:ascii="宋体" w:hAnsi="宋体"/>
          <w:sz w:val="24"/>
        </w:rPr>
        <w:t xml:space="preserve">人：</w:t>
      </w:r>
      <w:r/>
    </w:p>
    <w:p>
      <w:pPr>
        <w:ind w:left="2" w:firstLine="474"/>
        <w:jc w:val="left"/>
        <w:spacing w:line="660" w:lineRule="exact"/>
        <w:widowControl/>
        <w:rPr>
          <w:rFonts w:ascii="宋体"/>
          <w:sz w:val="24"/>
        </w:rPr>
      </w:pPr>
      <w:r>
        <w:rPr>
          <w:rFonts w:ascii="宋体" w:hAnsi="宋体"/>
          <w:spacing w:val="-2"/>
          <w:sz w:val="24"/>
        </w:rPr>
        <w:t xml:space="preserve">我单位承诺项目组负责人和项目组成员均为本单位的正式职工，并确保在本项目开标前连续1个月（不含投标当月）在本单位缴纳社会养老保险。如违反上述承诺，可视为我单位存在弄虚作假行为，我单位自愿放弃中标资格，并接受你方及行业主管部门的相关处罚</w:t>
      </w:r>
      <w:r>
        <w:rPr>
          <w:rFonts w:ascii="宋体" w:hAnsi="宋体"/>
          <w:sz w:val="24"/>
        </w:rPr>
        <w:t xml:space="preserve">。</w:t>
      </w:r>
      <w:r/>
    </w:p>
    <w:p>
      <w:pPr>
        <w:ind w:left="2" w:firstLine="482"/>
        <w:jc w:val="left"/>
        <w:spacing w:line="520" w:lineRule="exact"/>
        <w:widowControl/>
        <w:rPr>
          <w:rFonts w:ascii="宋体"/>
          <w:sz w:val="24"/>
        </w:rPr>
      </w:pPr>
      <w:r>
        <w:rPr>
          <w:rFonts w:ascii="宋体"/>
          <w:sz w:val="24"/>
        </w:rPr>
      </w:r>
      <w:r/>
    </w:p>
    <w:p>
      <w:pPr>
        <w:ind w:left="2" w:firstLine="482"/>
        <w:jc w:val="left"/>
        <w:spacing w:line="520" w:lineRule="exact"/>
        <w:widowControl/>
        <w:rPr>
          <w:rFonts w:ascii="宋体"/>
          <w:sz w:val="24"/>
        </w:rPr>
      </w:pPr>
      <w:r>
        <w:rPr>
          <w:rFonts w:ascii="宋体"/>
          <w:sz w:val="24"/>
        </w:rPr>
      </w:r>
      <w:r/>
    </w:p>
    <w:p>
      <w:pPr>
        <w:jc w:val="left"/>
        <w:spacing w:line="520" w:lineRule="exact"/>
        <w:widowControl/>
        <w:rPr>
          <w:rFonts w:ascii="宋体" w:hAnsi="宋体"/>
          <w:sz w:val="24"/>
        </w:rPr>
      </w:pPr>
      <w:r>
        <w:rPr>
          <w:rFonts w:ascii="宋体" w:hAnsi="宋体"/>
          <w:sz w:val="24"/>
        </w:rPr>
      </w:r>
      <w:r/>
    </w:p>
    <w:p>
      <w:pPr>
        <w:ind w:left="2" w:firstLine="482"/>
        <w:jc w:val="left"/>
        <w:spacing w:line="520" w:lineRule="exact"/>
        <w:widowControl/>
        <w:rPr>
          <w:rFonts w:ascii="宋体"/>
          <w:sz w:val="24"/>
        </w:rPr>
      </w:pPr>
      <w:r>
        <w:rPr>
          <w:rFonts w:ascii="宋体" w:hAnsi="宋体"/>
          <w:sz w:val="24"/>
        </w:rPr>
        <w:t xml:space="preserve">投标单位：（盖章）</w:t>
      </w:r>
      <w:r/>
    </w:p>
    <w:p>
      <w:pPr>
        <w:jc w:val="left"/>
        <w:spacing w:line="520" w:lineRule="exact"/>
        <w:widowControl/>
        <w:rPr>
          <w:rFonts w:ascii="宋体"/>
          <w:sz w:val="24"/>
        </w:rPr>
      </w:pPr>
      <w:r>
        <w:rPr>
          <w:rFonts w:ascii="宋体"/>
          <w:sz w:val="24"/>
        </w:rPr>
      </w:r>
      <w:r/>
    </w:p>
    <w:p>
      <w:pPr>
        <w:ind w:left="2" w:firstLine="482"/>
        <w:jc w:val="left"/>
        <w:spacing w:line="520" w:lineRule="exact"/>
        <w:widowControl/>
        <w:rPr>
          <w:rFonts w:ascii="宋体"/>
          <w:sz w:val="24"/>
        </w:rPr>
      </w:pPr>
      <w:r>
        <w:rPr>
          <w:rFonts w:ascii="宋体" w:hAnsi="宋体"/>
          <w:sz w:val="24"/>
        </w:rPr>
        <w:t xml:space="preserve">法定代表人/单位负责人（或委托代理人）：（签字或盖章）</w:t>
      </w:r>
      <w:r/>
    </w:p>
    <w:p>
      <w:pPr>
        <w:ind w:left="2" w:firstLine="482"/>
        <w:jc w:val="left"/>
        <w:spacing w:line="520" w:lineRule="exact"/>
        <w:widowControl/>
        <w:rPr>
          <w:rFonts w:ascii="宋体"/>
          <w:sz w:val="24"/>
        </w:rPr>
      </w:pPr>
      <w:r>
        <w:rPr>
          <w:rFonts w:ascii="宋体"/>
          <w:sz w:val="24"/>
        </w:rPr>
      </w:r>
      <w:r/>
    </w:p>
    <w:p>
      <w:pPr>
        <w:ind w:left="2" w:firstLine="482"/>
        <w:jc w:val="left"/>
        <w:spacing w:line="520" w:lineRule="exact"/>
        <w:widowControl/>
        <w:rPr>
          <w:rFonts w:ascii="宋体"/>
          <w:sz w:val="24"/>
        </w:rPr>
      </w:pPr>
      <w:r>
        <w:rPr>
          <w:rFonts w:ascii="宋体"/>
          <w:sz w:val="24"/>
        </w:rPr>
      </w:r>
      <w:r/>
    </w:p>
    <w:p>
      <w:pPr>
        <w:ind w:left="2" w:firstLine="482"/>
        <w:jc w:val="left"/>
        <w:spacing w:line="520" w:lineRule="exact"/>
        <w:widowControl/>
        <w:rPr>
          <w:rFonts w:ascii="宋体"/>
          <w:sz w:val="24"/>
        </w:rPr>
      </w:pPr>
      <w:r>
        <w:rPr>
          <w:rFonts w:ascii="宋体" w:hAnsi="宋体"/>
          <w:sz w:val="24"/>
        </w:rPr>
        <w:t xml:space="preserve">日期：年月日</w:t>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0"/>
        <w:jc w:val="center"/>
        <w:spacing w:before="120" w:after="120" w:line="460" w:lineRule="exact"/>
        <w:rPr>
          <w:rFonts w:ascii="宋体" w:hAnsi="Courier New"/>
          <w:b/>
          <w:sz w:val="32"/>
          <w:szCs w:val="32"/>
        </w:rPr>
        <w:outlineLvl w:val="0"/>
      </w:pPr>
      <w:r>
        <w:rPr>
          <w:rFonts w:ascii="宋体" w:hAnsi="Courier New"/>
          <w:b/>
          <w:sz w:val="32"/>
          <w:szCs w:val="32"/>
        </w:rPr>
      </w:r>
      <w:r/>
    </w:p>
    <w:p>
      <w:pPr>
        <w:ind w:firstLine="643"/>
        <w:jc w:val="center"/>
        <w:spacing w:before="120" w:after="120" w:line="460" w:lineRule="exact"/>
        <w:rPr>
          <w:rFonts w:ascii="宋体" w:hAnsi="Courier New"/>
          <w:b/>
          <w:sz w:val="32"/>
          <w:szCs w:val="32"/>
        </w:rPr>
        <w:outlineLvl w:val="0"/>
      </w:pPr>
      <w:r/>
      <w:bookmarkStart w:id="79" w:name="_Toc130206672"/>
      <w:r>
        <w:rPr>
          <w:rFonts w:hint="eastAsia" w:ascii="宋体" w:hAnsi="Courier New"/>
          <w:b/>
          <w:sz w:val="32"/>
          <w:szCs w:val="32"/>
        </w:rPr>
        <w:t xml:space="preserve">（十七）实施方案</w:t>
      </w:r>
      <w:bookmarkEnd w:id="70"/>
      <w:r/>
      <w:bookmarkEnd w:id="79"/>
      <w:r/>
      <w:r/>
    </w:p>
    <w:p>
      <w:pPr>
        <w:ind w:firstLine="482"/>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643"/>
        <w:jc w:val="left"/>
        <w:widowControl/>
        <w:rPr>
          <w:rFonts w:ascii="宋体" w:hAnsi="Courier New"/>
          <w:b/>
          <w:sz w:val="32"/>
          <w:szCs w:val="32"/>
        </w:rPr>
      </w:pPr>
      <w:r>
        <w:rPr>
          <w:rFonts w:ascii="宋体" w:hAnsi="Courier New"/>
          <w:b/>
          <w:sz w:val="32"/>
          <w:szCs w:val="32"/>
        </w:rPr>
        <w:br w:type="page" w:clear="all"/>
      </w:r>
      <w:r/>
    </w:p>
    <w:p>
      <w:pPr>
        <w:ind w:firstLine="643"/>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（十八）联合体协议</w:t>
      </w:r>
      <w:r/>
    </w:p>
    <w:p>
      <w:pPr>
        <w:pStyle w:val="745"/>
        <w:jc w:val="both"/>
        <w:spacing w:beforeAutospacing="0" w:afterAutospacing="0" w:line="0" w:lineRule="atLeast"/>
      </w:pPr>
      <w:r>
        <w:rPr>
          <w:rFonts w:hint="eastAsia" w:ascii="宋体" w:hAnsi="宋体" w:cs="宋体"/>
          <w:color w:val="000000"/>
        </w:rPr>
        <w:t xml:space="preserve">（联合体中各供应商全称）在此达成以下协议：</w:t>
      </w:r>
      <w:r/>
    </w:p>
    <w:p>
      <w:pPr>
        <w:pStyle w:val="745"/>
        <w:ind w:firstLine="482"/>
        <w:jc w:val="both"/>
        <w:spacing w:beforeAutospacing="0" w:afterAutospacing="0" w:line="0" w:lineRule="atLeast"/>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p>
    <w:p>
      <w:pPr>
        <w:pStyle w:val="745"/>
        <w:ind w:firstLine="482"/>
        <w:jc w:val="both"/>
        <w:spacing w:beforeAutospacing="0" w:afterAutospacing="0" w:line="0" w:lineRule="atLeast"/>
      </w:pPr>
      <w:r>
        <w:rPr>
          <w:rFonts w:hint="eastAsia" w:ascii="宋体" w:hAnsi="宋体" w:cs="宋体"/>
          <w:color w:val="000000"/>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45"/>
        <w:ind w:firstLine="482"/>
        <w:jc w:val="both"/>
        <w:spacing w:beforeAutospacing="0" w:afterAutospacing="0" w:line="0" w:lineRule="atLeast"/>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p>
    <w:p>
      <w:pPr>
        <w:pStyle w:val="745"/>
        <w:ind w:firstLine="482"/>
        <w:jc w:val="both"/>
        <w:spacing w:beforeAutospacing="0" w:afterAutospacing="0" w:line="0" w:lineRule="atLeast"/>
      </w:pPr>
      <w:r>
        <w:t xml:space="preserve"> </w:t>
      </w:r>
      <w:r/>
    </w:p>
    <w:p>
      <w:pPr>
        <w:pStyle w:val="745"/>
        <w:ind w:firstLine="482"/>
        <w:jc w:val="both"/>
        <w:spacing w:beforeAutospacing="0" w:afterAutospacing="0" w:line="0" w:lineRule="atLeast"/>
      </w:pPr>
      <w:r>
        <w:rPr>
          <w:rFonts w:hint="eastAsia" w:ascii="宋体" w:hAnsi="宋体" w:cs="宋体"/>
          <w:color w:val="000000"/>
        </w:rPr>
        <w:t xml:space="preserve">备注：本招标文件中要求加盖CA电子公章的地方，仅需加盖牵头单位的CA电子公章。</w:t>
      </w:r>
      <w:r/>
    </w:p>
    <w:p>
      <w:pPr>
        <w:pStyle w:val="745"/>
        <w:ind w:firstLine="482"/>
        <w:jc w:val="both"/>
        <w:spacing w:beforeAutospacing="0" w:afterAutospacing="0" w:line="0" w:lineRule="atLeast"/>
      </w:pPr>
      <w:r>
        <w:rPr>
          <w:rFonts w:hint="eastAsia" w:ascii="宋体" w:hAnsi="宋体" w:cs="宋体"/>
          <w:color w:val="000000"/>
        </w:rPr>
        <w:t xml:space="preserve">                                          </w:t>
      </w:r>
      <w:r/>
    </w:p>
    <w:p>
      <w:pPr>
        <w:pStyle w:val="745"/>
        <w:ind w:firstLine="482"/>
        <w:jc w:val="right"/>
        <w:spacing w:beforeAutospacing="0" w:afterAutospacing="0" w:line="0" w:lineRule="atLeast"/>
      </w:pPr>
      <w:r>
        <w:rPr>
          <w:rFonts w:hint="eastAsia" w:ascii="宋体" w:hAnsi="宋体" w:cs="宋体"/>
          <w:color w:val="000000"/>
        </w:rPr>
        <w:t xml:space="preserve">联合体中各供应商全称（公章）：     </w:t>
      </w:r>
      <w:r/>
    </w:p>
    <w:p>
      <w:pPr>
        <w:pStyle w:val="745"/>
        <w:jc w:val="center"/>
        <w:spacing w:beforeAutospacing="0" w:afterAutospacing="0"/>
        <w:rPr>
          <w:rFonts w:ascii="宋体" w:hAnsi="宋体" w:cs="宋体"/>
          <w:b/>
          <w:color w:val="000000"/>
          <w:sz w:val="32"/>
          <w:szCs w:val="32"/>
        </w:rPr>
      </w:pPr>
      <w:r>
        <w:rPr>
          <w:rFonts w:hint="eastAsia" w:ascii="宋体" w:hAnsi="宋体" w:cs="宋体"/>
          <w:color w:val="000000"/>
        </w:rPr>
        <w:t xml:space="preserve">                                                         日期：</w:t>
      </w:r>
      <w:r/>
    </w:p>
    <w:p>
      <w:pPr>
        <w:pStyle w:val="745"/>
        <w:ind w:firstLine="640"/>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45"/>
        <w:ind w:firstLine="640"/>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ind w:firstLine="720"/>
        <w:jc w:val="right"/>
        <w:spacing w:before="100" w:beforeAutospacing="1" w:after="100" w:afterAutospacing="1" w:line="480" w:lineRule="exact"/>
        <w:rPr>
          <w:rFonts w:ascii="宋体" w:hAnsi="宋体"/>
          <w:b/>
          <w:sz w:val="36"/>
          <w:szCs w:val="36"/>
        </w:rPr>
      </w:pPr>
      <w:r>
        <w:rPr>
          <w:rFonts w:ascii="宋体" w:hAnsi="宋体"/>
          <w:b/>
          <w:sz w:val="36"/>
          <w:szCs w:val="36"/>
        </w:rPr>
      </w:r>
      <w:r/>
    </w:p>
    <w:p>
      <w:pPr>
        <w:pStyle w:val="715"/>
      </w:pPr>
      <w:r/>
      <w:r/>
    </w:p>
    <w:sectPr>
      <w:headerReference w:type="default" r:id="rId8"/>
      <w:footerReference w:type="default" r:id="rId9"/>
      <w:footnotePr/>
      <w:endnotePr/>
      <w:type w:val="nextPage"/>
      <w:pgSz w:w="11906" w:h="16838" w:orient="portrait"/>
      <w:pgMar w:top="1418" w:right="1418" w:bottom="1191" w:left="1276"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ourier New">
    <w:panose1 w:val="02070309020205020404"/>
  </w:font>
  <w:font w:name="Tahoma">
    <w:panose1 w:val="020B06040305040402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right="359" w:firstLine="4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2894330</wp:posOffset>
              </wp:positionH>
              <wp:positionV relativeFrom="paragraph">
                <wp:posOffset>-635</wp:posOffset>
              </wp:positionV>
              <wp:extent cx="352425" cy="180975"/>
              <wp:effectExtent l="0" t="0" r="9525" b="952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52425" cy="1809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7.9pt;mso-position-horizontal:absolute;mso-position-vertical-relative:text;margin-top:-0.0pt;mso-position-vertical:absolute;width:27.8pt;height:14.2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firstLine="361"/>
      <w:spacing w:line="300" w:lineRule="exact"/>
      <w:rPr>
        <w:sz w:val="18"/>
        <w:szCs w:val="18"/>
        <w:u w:val="single"/>
      </w:rPr>
    </w:pPr>
    <w:r>
      <w:rPr>
        <w:sz w:val="18"/>
        <w:szCs w:val="18"/>
        <w:u w:val="single"/>
      </w:rPr>
    </w:r>
    <w:r/>
  </w:p>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3">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2">
    <w:name w:val="TOC Heading"/>
    <w:uiPriority w:val="39"/>
    <w:unhideWhenUsed/>
  </w:style>
  <w:style w:type="paragraph" w:styleId="703" w:default="1">
    <w:name w:val="Normal"/>
    <w:next w:val="715"/>
    <w:uiPriority w:val="0"/>
    <w:qFormat/>
    <w:pPr>
      <w:jc w:val="both"/>
      <w:widowControl w:val="off"/>
    </w:pPr>
    <w:rPr>
      <w:rFonts w:ascii="Calibri" w:hAnsi="Calibri" w:eastAsia="宋体" w:cs="Times New Roman"/>
      <w:sz w:val="21"/>
      <w:szCs w:val="22"/>
      <w:lang w:val="en-US" w:eastAsia="zh-CN" w:bidi="ar-SA"/>
    </w:rPr>
  </w:style>
  <w:style w:type="paragraph" w:styleId="704">
    <w:name w:val="Heading 1"/>
    <w:basedOn w:val="703"/>
    <w:next w:val="703"/>
    <w:link w:val="923"/>
    <w:uiPriority w:val="9"/>
    <w:qFormat/>
    <w:pPr>
      <w:keepLines/>
      <w:keepNext/>
      <w:spacing w:before="340" w:after="330" w:line="578" w:lineRule="auto"/>
      <w:outlineLvl w:val="0"/>
    </w:pPr>
    <w:rPr>
      <w:b/>
      <w:bCs/>
      <w:sz w:val="44"/>
      <w:szCs w:val="44"/>
      <w:lang w:eastAsia="en-US"/>
    </w:rPr>
  </w:style>
  <w:style w:type="paragraph" w:styleId="705">
    <w:name w:val="Heading 2"/>
    <w:basedOn w:val="703"/>
    <w:next w:val="703"/>
    <w:link w:val="795"/>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96"/>
    <w:uiPriority w:val="9"/>
    <w:qFormat/>
    <w:pPr>
      <w:keepLines/>
      <w:keepNext/>
      <w:spacing w:before="260" w:after="260" w:line="416" w:lineRule="auto"/>
      <w:outlineLvl w:val="2"/>
    </w:pPr>
    <w:rPr>
      <w:b/>
      <w:bCs/>
      <w:sz w:val="32"/>
      <w:szCs w:val="32"/>
    </w:rPr>
  </w:style>
  <w:style w:type="paragraph" w:styleId="707">
    <w:name w:val="Heading 4"/>
    <w:basedOn w:val="703"/>
    <w:next w:val="703"/>
    <w:link w:val="79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98"/>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99"/>
    <w:uiPriority w:val="9"/>
    <w:unhideWhenUsed/>
    <w:qFormat/>
    <w:pPr>
      <w:keepLines/>
      <w:keepNext/>
      <w:spacing w:before="320" w:after="200"/>
      <w:outlineLvl w:val="5"/>
    </w:pPr>
    <w:rPr>
      <w:rFonts w:ascii="Arial" w:hAnsi="Arial" w:eastAsia="Arial" w:cs="Arial"/>
      <w:b/>
      <w:bCs/>
      <w:sz w:val="22"/>
    </w:rPr>
  </w:style>
  <w:style w:type="paragraph" w:styleId="710">
    <w:name w:val="Heading 7"/>
    <w:basedOn w:val="703"/>
    <w:next w:val="703"/>
    <w:link w:val="800"/>
    <w:uiPriority w:val="9"/>
    <w:unhideWhenUsed/>
    <w:qFormat/>
    <w:pPr>
      <w:keepLines/>
      <w:keepNext/>
      <w:spacing w:before="320" w:after="200"/>
      <w:outlineLvl w:val="6"/>
    </w:pPr>
    <w:rPr>
      <w:rFonts w:ascii="Arial" w:hAnsi="Arial" w:eastAsia="Arial" w:cs="Arial"/>
      <w:b/>
      <w:bCs/>
      <w:i/>
      <w:iCs/>
      <w:sz w:val="22"/>
    </w:rPr>
  </w:style>
  <w:style w:type="paragraph" w:styleId="711">
    <w:name w:val="Heading 8"/>
    <w:basedOn w:val="703"/>
    <w:next w:val="703"/>
    <w:link w:val="801"/>
    <w:uiPriority w:val="9"/>
    <w:unhideWhenUsed/>
    <w:qFormat/>
    <w:pPr>
      <w:keepLines/>
      <w:keepNext/>
      <w:spacing w:before="320" w:after="200"/>
      <w:outlineLvl w:val="7"/>
    </w:pPr>
    <w:rPr>
      <w:rFonts w:ascii="Arial" w:hAnsi="Arial" w:eastAsia="Arial" w:cs="Arial"/>
      <w:i/>
      <w:iCs/>
      <w:sz w:val="22"/>
    </w:rPr>
  </w:style>
  <w:style w:type="paragraph" w:styleId="712">
    <w:name w:val="Heading 9"/>
    <w:basedOn w:val="703"/>
    <w:next w:val="703"/>
    <w:link w:val="802"/>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正文首行缩进1"/>
    <w:basedOn w:val="716"/>
    <w:next w:val="703"/>
    <w:uiPriority w:val="0"/>
    <w:qFormat/>
    <w:pPr>
      <w:ind w:firstLine="200"/>
      <w:spacing w:line="360" w:lineRule="auto"/>
    </w:pPr>
    <w:rPr>
      <w:rFonts w:ascii="仿宋_GB2312" w:eastAsia="仿宋_GB2312"/>
      <w:sz w:val="30"/>
      <w:szCs w:val="30"/>
    </w:rPr>
  </w:style>
  <w:style w:type="paragraph" w:styleId="716" w:customStyle="1">
    <w:name w:val="正文文本1"/>
    <w:basedOn w:val="703"/>
    <w:next w:val="703"/>
    <w:uiPriority w:val="0"/>
    <w:qFormat/>
    <w:pPr>
      <w:spacing w:after="120"/>
    </w:pPr>
    <w:rPr>
      <w:sz w:val="28"/>
    </w:rPr>
  </w:style>
  <w:style w:type="paragraph" w:styleId="717">
    <w:name w:val="toc 7"/>
    <w:basedOn w:val="703"/>
    <w:next w:val="703"/>
    <w:uiPriority w:val="39"/>
    <w:unhideWhenUsed/>
    <w:qFormat/>
    <w:pPr>
      <w:ind w:left="1701"/>
      <w:spacing w:after="57"/>
    </w:pPr>
  </w:style>
  <w:style w:type="paragraph" w:styleId="718">
    <w:name w:val="Normal Indent"/>
    <w:basedOn w:val="703"/>
    <w:link w:val="924"/>
    <w:uiPriority w:val="0"/>
    <w:qFormat/>
    <w:pPr>
      <w:ind w:firstLine="420"/>
    </w:pPr>
    <w:rPr>
      <w:szCs w:val="24"/>
      <w:lang w:eastAsia="en-US"/>
    </w:rPr>
  </w:style>
  <w:style w:type="paragraph" w:styleId="719">
    <w:name w:val="Caption"/>
    <w:basedOn w:val="703"/>
    <w:next w:val="703"/>
    <w:uiPriority w:val="35"/>
    <w:semiHidden/>
    <w:unhideWhenUsed/>
    <w:qFormat/>
    <w:pPr>
      <w:spacing w:line="276" w:lineRule="auto"/>
    </w:pPr>
    <w:rPr>
      <w:b/>
      <w:bCs/>
      <w:color w:val="4f81bd"/>
      <w:sz w:val="18"/>
      <w:szCs w:val="18"/>
    </w:rPr>
  </w:style>
  <w:style w:type="paragraph" w:styleId="720">
    <w:name w:val="Document Map"/>
    <w:basedOn w:val="703"/>
    <w:link w:val="925"/>
    <w:uiPriority w:val="0"/>
    <w:qFormat/>
    <w:rPr>
      <w:rFonts w:ascii="宋体"/>
      <w:sz w:val="18"/>
      <w:szCs w:val="18"/>
      <w:lang w:eastAsia="en-US"/>
    </w:rPr>
  </w:style>
  <w:style w:type="paragraph" w:styleId="721">
    <w:name w:val="annotation text"/>
    <w:basedOn w:val="703"/>
    <w:link w:val="926"/>
    <w:uiPriority w:val="0"/>
    <w:qFormat/>
    <w:pPr>
      <w:jc w:val="left"/>
    </w:pPr>
    <w:rPr>
      <w:szCs w:val="20"/>
      <w:lang w:eastAsia="en-US"/>
    </w:rPr>
  </w:style>
  <w:style w:type="paragraph" w:styleId="722">
    <w:name w:val="Body Text"/>
    <w:basedOn w:val="703"/>
    <w:next w:val="723"/>
    <w:link w:val="927"/>
    <w:uiPriority w:val="0"/>
    <w:qFormat/>
    <w:rPr>
      <w:rFonts w:ascii="Tahoma" w:hAnsi="Tahoma"/>
      <w:szCs w:val="24"/>
      <w:lang w:eastAsia="en-US"/>
    </w:rPr>
  </w:style>
  <w:style w:type="paragraph" w:styleId="723" w:customStyle="1">
    <w:name w:val="一级条标题"/>
    <w:basedOn w:val="724"/>
    <w:next w:val="7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4" w:customStyle="1">
    <w:name w:val="章标题"/>
    <w:next w:val="7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25" w:customStyle="1">
    <w:name w:val="段"/>
    <w:next w:val="726"/>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26" w:customStyle="1">
    <w:name w:val="正文 A"/>
    <w:next w:val="725"/>
    <w:uiPriority w:val="0"/>
    <w:qFormat/>
    <w:pPr>
      <w:jc w:val="both"/>
      <w:widowControl w:val="off"/>
    </w:pPr>
    <w:rPr>
      <w:rFonts w:ascii="Calibri" w:hAnsi="Calibri" w:eastAsia="Calibri" w:cs="Calibri"/>
      <w:color w:val="000000"/>
      <w:sz w:val="21"/>
      <w:szCs w:val="21"/>
      <w:lang w:val="en-US" w:eastAsia="zh-CN" w:bidi="ar-SA"/>
    </w:rPr>
  </w:style>
  <w:style w:type="paragraph" w:styleId="727">
    <w:name w:val="Body Text Indent"/>
    <w:basedOn w:val="703"/>
    <w:next w:val="728"/>
    <w:uiPriority w:val="0"/>
    <w:qFormat/>
    <w:pPr>
      <w:ind w:firstLine="480"/>
      <w:tabs>
        <w:tab w:val="left" w:pos="180" w:leader="none"/>
      </w:tabs>
    </w:pPr>
    <w:rPr>
      <w:rFonts w:ascii="Tahoma" w:hAnsi="Tahoma"/>
      <w:sz w:val="24"/>
    </w:rPr>
  </w:style>
  <w:style w:type="paragraph" w:styleId="728">
    <w:name w:val="envelope return"/>
    <w:basedOn w:val="703"/>
    <w:uiPriority w:val="0"/>
    <w:qFormat/>
    <w:rPr>
      <w:rFonts w:ascii="Arial" w:hAnsi="Arial"/>
    </w:rPr>
  </w:style>
  <w:style w:type="paragraph" w:styleId="729">
    <w:name w:val="toc 5"/>
    <w:basedOn w:val="703"/>
    <w:next w:val="703"/>
    <w:uiPriority w:val="39"/>
    <w:unhideWhenUsed/>
    <w:qFormat/>
    <w:pPr>
      <w:ind w:left="1134"/>
      <w:spacing w:after="57"/>
    </w:pPr>
  </w:style>
  <w:style w:type="paragraph" w:styleId="730">
    <w:name w:val="toc 3"/>
    <w:basedOn w:val="703"/>
    <w:next w:val="703"/>
    <w:uiPriority w:val="39"/>
    <w:qFormat/>
    <w:pPr>
      <w:ind w:left="840"/>
    </w:pPr>
  </w:style>
  <w:style w:type="paragraph" w:styleId="731">
    <w:name w:val="Plain Text"/>
    <w:basedOn w:val="703"/>
    <w:uiPriority w:val="0"/>
    <w:qFormat/>
    <w:rPr>
      <w:rFonts w:ascii="宋体" w:hAnsi="Courier New"/>
    </w:rPr>
  </w:style>
  <w:style w:type="paragraph" w:styleId="732">
    <w:name w:val="toc 8"/>
    <w:basedOn w:val="703"/>
    <w:next w:val="703"/>
    <w:uiPriority w:val="39"/>
    <w:unhideWhenUsed/>
    <w:qFormat/>
    <w:pPr>
      <w:ind w:left="1984"/>
      <w:spacing w:after="57"/>
    </w:pPr>
  </w:style>
  <w:style w:type="paragraph" w:styleId="733">
    <w:name w:val="endnote text"/>
    <w:basedOn w:val="703"/>
    <w:link w:val="921"/>
    <w:uiPriority w:val="99"/>
    <w:semiHidden/>
    <w:unhideWhenUsed/>
    <w:qFormat/>
    <w:rPr>
      <w:sz w:val="20"/>
    </w:rPr>
  </w:style>
  <w:style w:type="paragraph" w:styleId="734">
    <w:name w:val="Balloon Text"/>
    <w:basedOn w:val="703"/>
    <w:link w:val="928"/>
    <w:uiPriority w:val="0"/>
    <w:qFormat/>
    <w:rPr>
      <w:sz w:val="18"/>
      <w:szCs w:val="18"/>
      <w:lang w:eastAsia="en-US"/>
    </w:rPr>
  </w:style>
  <w:style w:type="paragraph" w:styleId="735">
    <w:name w:val="Footer"/>
    <w:basedOn w:val="703"/>
    <w:link w:val="813"/>
    <w:uiPriority w:val="99"/>
    <w:unhideWhenUsed/>
    <w:qFormat/>
    <w:pPr>
      <w:jc w:val="left"/>
      <w:tabs>
        <w:tab w:val="center" w:pos="4153" w:leader="none"/>
        <w:tab w:val="right" w:pos="8306" w:leader="none"/>
      </w:tabs>
    </w:pPr>
    <w:rPr>
      <w:sz w:val="18"/>
      <w:szCs w:val="18"/>
    </w:rPr>
  </w:style>
  <w:style w:type="paragraph" w:styleId="736">
    <w:name w:val="Header"/>
    <w:basedOn w:val="703"/>
    <w:link w:val="811"/>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37">
    <w:name w:val="toc 1"/>
    <w:basedOn w:val="703"/>
    <w:next w:val="703"/>
    <w:uiPriority w:val="39"/>
    <w:qFormat/>
    <w:pPr>
      <w:ind w:right="-424"/>
      <w:jc w:val="center"/>
      <w:spacing w:line="440" w:lineRule="exact"/>
      <w:tabs>
        <w:tab w:val="right" w:pos="9638" w:leader="dot"/>
      </w:tabs>
    </w:pPr>
  </w:style>
  <w:style w:type="paragraph" w:styleId="738">
    <w:name w:val="toc 4"/>
    <w:basedOn w:val="703"/>
    <w:next w:val="703"/>
    <w:uiPriority w:val="39"/>
    <w:unhideWhenUsed/>
    <w:qFormat/>
    <w:pPr>
      <w:ind w:left="850"/>
      <w:spacing w:after="57"/>
    </w:pPr>
  </w:style>
  <w:style w:type="paragraph" w:styleId="739">
    <w:name w:val="Subtitle"/>
    <w:basedOn w:val="703"/>
    <w:next w:val="703"/>
    <w:link w:val="806"/>
    <w:uiPriority w:val="11"/>
    <w:qFormat/>
    <w:pPr>
      <w:spacing w:before="200" w:after="200"/>
    </w:pPr>
    <w:rPr>
      <w:sz w:val="24"/>
      <w:szCs w:val="24"/>
    </w:rPr>
  </w:style>
  <w:style w:type="paragraph" w:styleId="740">
    <w:name w:val="footnote text"/>
    <w:basedOn w:val="703"/>
    <w:link w:val="920"/>
    <w:uiPriority w:val="99"/>
    <w:semiHidden/>
    <w:unhideWhenUsed/>
    <w:qFormat/>
    <w:pPr>
      <w:spacing w:after="40"/>
    </w:pPr>
    <w:rPr>
      <w:sz w:val="18"/>
    </w:rPr>
  </w:style>
  <w:style w:type="paragraph" w:styleId="741">
    <w:name w:val="toc 6"/>
    <w:basedOn w:val="703"/>
    <w:next w:val="703"/>
    <w:uiPriority w:val="39"/>
    <w:unhideWhenUsed/>
    <w:qFormat/>
    <w:pPr>
      <w:ind w:left="1417"/>
      <w:spacing w:after="57"/>
    </w:pPr>
  </w:style>
  <w:style w:type="paragraph" w:styleId="742">
    <w:name w:val="table of figures"/>
    <w:basedOn w:val="703"/>
    <w:next w:val="703"/>
    <w:uiPriority w:val="99"/>
    <w:unhideWhenUsed/>
    <w:qFormat/>
  </w:style>
  <w:style w:type="paragraph" w:styleId="743">
    <w:name w:val="toc 2"/>
    <w:basedOn w:val="703"/>
    <w:next w:val="703"/>
    <w:uiPriority w:val="39"/>
    <w:qFormat/>
    <w:pPr>
      <w:jc w:val="right"/>
      <w:tabs>
        <w:tab w:val="right" w:pos="9214" w:leader="dot"/>
      </w:tabs>
    </w:pPr>
  </w:style>
  <w:style w:type="paragraph" w:styleId="744">
    <w:name w:val="toc 9"/>
    <w:basedOn w:val="703"/>
    <w:next w:val="703"/>
    <w:uiPriority w:val="39"/>
    <w:unhideWhenUsed/>
    <w:qFormat/>
    <w:pPr>
      <w:ind w:left="2268"/>
      <w:spacing w:after="57"/>
    </w:pPr>
  </w:style>
  <w:style w:type="paragraph" w:styleId="745">
    <w:name w:val="Normal (Web)"/>
    <w:basedOn w:val="703"/>
    <w:uiPriority w:val="0"/>
    <w:qFormat/>
    <w:pPr>
      <w:jc w:val="left"/>
      <w:spacing w:before="100" w:beforeAutospacing="1" w:after="100" w:afterAutospacing="1"/>
    </w:pPr>
    <w:rPr>
      <w:rFonts w:ascii="Times New Roman" w:hAnsi="Times New Roman"/>
      <w:sz w:val="24"/>
    </w:rPr>
  </w:style>
  <w:style w:type="paragraph" w:styleId="746">
    <w:name w:val="Title"/>
    <w:basedOn w:val="703"/>
    <w:next w:val="703"/>
    <w:link w:val="805"/>
    <w:uiPriority w:val="10"/>
    <w:qFormat/>
    <w:pPr>
      <w:contextualSpacing/>
      <w:spacing w:before="300" w:after="200"/>
    </w:pPr>
    <w:rPr>
      <w:sz w:val="48"/>
      <w:szCs w:val="48"/>
    </w:rPr>
  </w:style>
  <w:style w:type="paragraph" w:styleId="747">
    <w:name w:val="Body Text First Indent"/>
    <w:basedOn w:val="722"/>
    <w:next w:val="703"/>
    <w:uiPriority w:val="0"/>
    <w:qFormat/>
    <w:pPr>
      <w:ind w:firstLine="200"/>
      <w:spacing w:line="360" w:lineRule="auto"/>
    </w:pPr>
    <w:rPr>
      <w:rFonts w:ascii="仿宋_GB2312" w:eastAsia="仿宋_GB2312"/>
      <w:sz w:val="30"/>
      <w:szCs w:val="30"/>
    </w:rPr>
  </w:style>
  <w:style w:type="paragraph" w:styleId="748">
    <w:name w:val="Body Text First Indent 2"/>
    <w:basedOn w:val="727"/>
    <w:uiPriority w:val="0"/>
    <w:qFormat/>
    <w:pPr>
      <w:ind w:left="420" w:firstLine="420"/>
    </w:pPr>
    <w:rPr>
      <w:rFonts w:ascii="Times New Roman" w:hAnsi="Times New Roman"/>
      <w:szCs w:val="24"/>
    </w:rPr>
  </w:style>
  <w:style w:type="table" w:styleId="749">
    <w:name w:val="Table Grid"/>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endnote reference"/>
    <w:uiPriority w:val="99"/>
    <w:semiHidden/>
    <w:unhideWhenUsed/>
    <w:qFormat/>
    <w:rPr>
      <w:vertAlign w:val="superscript"/>
    </w:rPr>
  </w:style>
  <w:style w:type="character" w:styleId="751">
    <w:name w:val="page number"/>
    <w:uiPriority w:val="0"/>
    <w:qFormat/>
    <w:rPr>
      <w:rFonts w:ascii="Times New Roman" w:hAnsi="Times New Roman" w:eastAsia="宋体" w:cs="Times New Roman"/>
    </w:rPr>
  </w:style>
  <w:style w:type="character" w:styleId="752">
    <w:name w:val="FollowedHyperlink"/>
    <w:basedOn w:val="713"/>
    <w:uiPriority w:val="99"/>
    <w:semiHidden/>
    <w:unhideWhenUsed/>
    <w:qFormat/>
    <w:rPr>
      <w:color w:val="555555"/>
      <w:u w:val="none"/>
    </w:rPr>
  </w:style>
  <w:style w:type="character" w:styleId="753">
    <w:name w:val="Hyperlink"/>
    <w:uiPriority w:val="99"/>
    <w:qFormat/>
    <w:rPr>
      <w:color w:val="2440b3"/>
      <w:u w:val="single"/>
    </w:rPr>
  </w:style>
  <w:style w:type="character" w:styleId="754">
    <w:name w:val="annotation reference"/>
    <w:uiPriority w:val="0"/>
    <w:qFormat/>
    <w:rPr>
      <w:sz w:val="21"/>
      <w:szCs w:val="21"/>
    </w:rPr>
  </w:style>
  <w:style w:type="character" w:styleId="755">
    <w:name w:val="footnote reference"/>
    <w:uiPriority w:val="99"/>
    <w:unhideWhenUsed/>
    <w:qFormat/>
    <w:rPr>
      <w:vertAlign w:val="superscript"/>
    </w:rPr>
  </w:style>
  <w:style w:type="paragraph" w:styleId="756"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table" w:styleId="757" w:customStyle="1">
    <w:name w:val="无格式表格 11"/>
    <w:basedOn w:val="71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basedOn w:val="71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71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71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71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71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71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网格表 31"/>
    <w:basedOn w:val="71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71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网格表 5 深色1"/>
    <w:basedOn w:val="7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网格表 6 彩色1"/>
    <w:basedOn w:val="71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网格表 7 彩色1"/>
    <w:basedOn w:val="71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清单表 1 浅色1"/>
    <w:basedOn w:val="71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清单表 21"/>
    <w:basedOn w:val="71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清单表 31"/>
    <w:basedOn w:val="71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41"/>
    <w:basedOn w:val="71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5 深色1"/>
    <w:basedOn w:val="71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清单表 6 彩色1"/>
    <w:basedOn w:val="71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清单表 7 彩色1"/>
    <w:basedOn w:val="714"/>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标题1"/>
    <w:uiPriority w:val="39"/>
    <w:unhideWhenUsed/>
    <w:qFormat/>
    <w:rPr>
      <w:rFonts w:ascii="Times New Roman" w:hAnsi="Times New Roman" w:eastAsia="宋体" w:cs="Times New Roman"/>
      <w:lang w:val="en-US" w:eastAsia="zh-CN" w:bidi="ar-SA"/>
    </w:rPr>
  </w:style>
  <w:style w:type="character" w:styleId="777" w:customStyle="1">
    <w:name w:val="Heading 2 Char"/>
    <w:basedOn w:val="713"/>
    <w:uiPriority w:val="9"/>
    <w:qFormat/>
    <w:rPr>
      <w:rFonts w:ascii="Arial" w:hAnsi="Arial" w:eastAsia="Arial" w:cs="Arial"/>
      <w:sz w:val="34"/>
    </w:rPr>
  </w:style>
  <w:style w:type="character" w:styleId="778" w:customStyle="1">
    <w:name w:val="Heading 3 Char"/>
    <w:basedOn w:val="713"/>
    <w:uiPriority w:val="9"/>
    <w:qFormat/>
    <w:rPr>
      <w:rFonts w:ascii="Arial" w:hAnsi="Arial" w:eastAsia="Arial" w:cs="Arial"/>
      <w:sz w:val="30"/>
      <w:szCs w:val="30"/>
    </w:rPr>
  </w:style>
  <w:style w:type="character" w:styleId="779" w:customStyle="1">
    <w:name w:val="Heading 4 Char"/>
    <w:basedOn w:val="713"/>
    <w:uiPriority w:val="9"/>
    <w:qFormat/>
    <w:rPr>
      <w:rFonts w:ascii="Arial" w:hAnsi="Arial" w:eastAsia="Arial" w:cs="Arial"/>
      <w:b/>
      <w:bCs/>
      <w:sz w:val="26"/>
      <w:szCs w:val="26"/>
    </w:rPr>
  </w:style>
  <w:style w:type="character" w:styleId="780" w:customStyle="1">
    <w:name w:val="Heading 5 Char"/>
    <w:basedOn w:val="713"/>
    <w:uiPriority w:val="9"/>
    <w:qFormat/>
    <w:rPr>
      <w:rFonts w:ascii="Arial" w:hAnsi="Arial" w:eastAsia="Arial" w:cs="Arial"/>
      <w:b/>
      <w:bCs/>
      <w:sz w:val="24"/>
      <w:szCs w:val="24"/>
    </w:rPr>
  </w:style>
  <w:style w:type="character" w:styleId="781" w:customStyle="1">
    <w:name w:val="Heading 6 Char"/>
    <w:basedOn w:val="713"/>
    <w:uiPriority w:val="9"/>
    <w:qFormat/>
    <w:rPr>
      <w:rFonts w:ascii="Arial" w:hAnsi="Arial" w:eastAsia="Arial" w:cs="Arial"/>
      <w:b/>
      <w:bCs/>
      <w:sz w:val="22"/>
      <w:szCs w:val="22"/>
    </w:rPr>
  </w:style>
  <w:style w:type="character" w:styleId="782" w:customStyle="1">
    <w:name w:val="Heading 7 Char"/>
    <w:basedOn w:val="713"/>
    <w:uiPriority w:val="9"/>
    <w:qFormat/>
    <w:rPr>
      <w:rFonts w:ascii="Arial" w:hAnsi="Arial" w:eastAsia="Arial" w:cs="Arial"/>
      <w:b/>
      <w:bCs/>
      <w:i/>
      <w:iCs/>
      <w:sz w:val="22"/>
      <w:szCs w:val="22"/>
    </w:rPr>
  </w:style>
  <w:style w:type="character" w:styleId="783" w:customStyle="1">
    <w:name w:val="Heading 8 Char"/>
    <w:basedOn w:val="713"/>
    <w:uiPriority w:val="9"/>
    <w:qFormat/>
    <w:rPr>
      <w:rFonts w:ascii="Arial" w:hAnsi="Arial" w:eastAsia="Arial" w:cs="Arial"/>
      <w:i/>
      <w:iCs/>
      <w:sz w:val="22"/>
      <w:szCs w:val="22"/>
    </w:rPr>
  </w:style>
  <w:style w:type="character" w:styleId="784" w:customStyle="1">
    <w:name w:val="Heading 9 Char"/>
    <w:basedOn w:val="713"/>
    <w:uiPriority w:val="9"/>
    <w:qFormat/>
    <w:rPr>
      <w:rFonts w:ascii="Arial" w:hAnsi="Arial" w:eastAsia="Arial" w:cs="Arial"/>
      <w:i/>
      <w:iCs/>
      <w:sz w:val="21"/>
      <w:szCs w:val="21"/>
    </w:rPr>
  </w:style>
  <w:style w:type="character" w:styleId="785" w:customStyle="1">
    <w:name w:val="Title Char"/>
    <w:basedOn w:val="713"/>
    <w:uiPriority w:val="10"/>
    <w:qFormat/>
    <w:rPr>
      <w:sz w:val="48"/>
      <w:szCs w:val="48"/>
    </w:rPr>
  </w:style>
  <w:style w:type="character" w:styleId="786" w:customStyle="1">
    <w:name w:val="Subtitle Char"/>
    <w:basedOn w:val="713"/>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13"/>
    <w:uiPriority w:val="99"/>
    <w:qFormat/>
  </w:style>
  <w:style w:type="character" w:styleId="790" w:customStyle="1">
    <w:name w:val="Caption Char"/>
    <w:uiPriority w:val="99"/>
    <w:qFormat/>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11"/>
    <w:uiPriority w:val="39"/>
    <w:unhideWhenUsed/>
    <w:qFormat/>
    <w:rPr>
      <w:rFonts w:ascii="Calibri" w:hAnsi="Calibri" w:eastAsia="宋体" w:cs="Times New Roman"/>
      <w:lang w:val="en-US" w:eastAsia="zh-CN" w:bidi="ar-SA"/>
    </w:rPr>
  </w:style>
  <w:style w:type="character" w:styleId="794" w:customStyle="1">
    <w:name w:val="Heading 1 Char"/>
    <w:uiPriority w:val="9"/>
    <w:qFormat/>
    <w:rPr>
      <w:rFonts w:ascii="Arial" w:hAnsi="Arial" w:eastAsia="Arial" w:cs="Arial"/>
      <w:sz w:val="40"/>
      <w:szCs w:val="40"/>
    </w:rPr>
  </w:style>
  <w:style w:type="character" w:styleId="795" w:customStyle="1">
    <w:name w:val="标题 2 字符"/>
    <w:link w:val="705"/>
    <w:uiPriority w:val="9"/>
    <w:qFormat/>
    <w:rPr>
      <w:rFonts w:ascii="Arial" w:hAnsi="Arial" w:eastAsia="Arial" w:cs="Arial"/>
      <w:sz w:val="34"/>
    </w:rPr>
  </w:style>
  <w:style w:type="character" w:styleId="796" w:customStyle="1">
    <w:name w:val="标题 3 字符"/>
    <w:link w:val="706"/>
    <w:uiPriority w:val="9"/>
    <w:qFormat/>
    <w:rPr>
      <w:rFonts w:ascii="Arial" w:hAnsi="Arial" w:eastAsia="Arial" w:cs="Arial"/>
      <w:sz w:val="30"/>
      <w:szCs w:val="30"/>
    </w:rPr>
  </w:style>
  <w:style w:type="character" w:styleId="797" w:customStyle="1">
    <w:name w:val="标题 4 字符"/>
    <w:link w:val="707"/>
    <w:uiPriority w:val="9"/>
    <w:qFormat/>
    <w:rPr>
      <w:rFonts w:ascii="Arial" w:hAnsi="Arial" w:eastAsia="Arial" w:cs="Arial"/>
      <w:b/>
      <w:bCs/>
      <w:sz w:val="26"/>
      <w:szCs w:val="26"/>
    </w:rPr>
  </w:style>
  <w:style w:type="character" w:styleId="798" w:customStyle="1">
    <w:name w:val="标题 5 字符"/>
    <w:link w:val="708"/>
    <w:uiPriority w:val="9"/>
    <w:qFormat/>
    <w:rPr>
      <w:rFonts w:ascii="Arial" w:hAnsi="Arial" w:eastAsia="Arial" w:cs="Arial"/>
      <w:b/>
      <w:bCs/>
      <w:sz w:val="24"/>
      <w:szCs w:val="24"/>
    </w:rPr>
  </w:style>
  <w:style w:type="character" w:styleId="799" w:customStyle="1">
    <w:name w:val="标题 6 字符"/>
    <w:link w:val="709"/>
    <w:uiPriority w:val="9"/>
    <w:qFormat/>
    <w:rPr>
      <w:rFonts w:ascii="Arial" w:hAnsi="Arial" w:eastAsia="Arial" w:cs="Arial"/>
      <w:b/>
      <w:bCs/>
      <w:sz w:val="22"/>
      <w:szCs w:val="22"/>
    </w:rPr>
  </w:style>
  <w:style w:type="character" w:styleId="800" w:customStyle="1">
    <w:name w:val="标题 7 字符"/>
    <w:link w:val="710"/>
    <w:uiPriority w:val="9"/>
    <w:qFormat/>
    <w:rPr>
      <w:rFonts w:ascii="Arial" w:hAnsi="Arial" w:eastAsia="Arial" w:cs="Arial"/>
      <w:b/>
      <w:bCs/>
      <w:i/>
      <w:iCs/>
      <w:sz w:val="22"/>
      <w:szCs w:val="22"/>
    </w:rPr>
  </w:style>
  <w:style w:type="character" w:styleId="801" w:customStyle="1">
    <w:name w:val="标题 8 字符"/>
    <w:link w:val="711"/>
    <w:uiPriority w:val="9"/>
    <w:qFormat/>
    <w:rPr>
      <w:rFonts w:ascii="Arial" w:hAnsi="Arial" w:eastAsia="Arial" w:cs="Arial"/>
      <w:i/>
      <w:iCs/>
      <w:sz w:val="22"/>
      <w:szCs w:val="22"/>
    </w:rPr>
  </w:style>
  <w:style w:type="character" w:styleId="802" w:customStyle="1">
    <w:name w:val="标题 9 字符"/>
    <w:link w:val="712"/>
    <w:uiPriority w:val="9"/>
    <w:qFormat/>
    <w:rPr>
      <w:rFonts w:ascii="Arial" w:hAnsi="Arial" w:eastAsia="Arial" w:cs="Arial"/>
      <w:i/>
      <w:iCs/>
      <w:sz w:val="21"/>
      <w:szCs w:val="21"/>
    </w:rPr>
  </w:style>
  <w:style w:type="paragraph" w:styleId="803">
    <w:name w:val="List Paragraph"/>
    <w:basedOn w:val="703"/>
    <w:uiPriority w:val="34"/>
    <w:qFormat/>
    <w:pPr>
      <w:contextualSpacing/>
      <w:ind w:left="720"/>
    </w:pPr>
  </w:style>
  <w:style w:type="paragraph" w:styleId="804">
    <w:name w:val="No Spacing"/>
    <w:uiPriority w:val="1"/>
    <w:qFormat/>
    <w:rPr>
      <w:rFonts w:ascii="Calibri" w:hAnsi="Calibri" w:eastAsia="宋体" w:cs="Times New Roman"/>
      <w:lang w:val="en-US" w:eastAsia="zh-CN" w:bidi="ar-SA"/>
    </w:rPr>
  </w:style>
  <w:style w:type="character" w:styleId="805" w:customStyle="1">
    <w:name w:val="标题 字符"/>
    <w:link w:val="746"/>
    <w:uiPriority w:val="10"/>
    <w:qFormat/>
    <w:rPr>
      <w:sz w:val="48"/>
      <w:szCs w:val="48"/>
    </w:rPr>
  </w:style>
  <w:style w:type="character" w:styleId="806" w:customStyle="1">
    <w:name w:val="副标题 字符"/>
    <w:link w:val="739"/>
    <w:uiPriority w:val="11"/>
    <w:qFormat/>
    <w:rPr>
      <w:sz w:val="24"/>
      <w:szCs w:val="24"/>
    </w:rPr>
  </w:style>
  <w:style w:type="paragraph" w:styleId="807">
    <w:name w:val="Quote"/>
    <w:basedOn w:val="703"/>
    <w:next w:val="703"/>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03"/>
    <w:next w:val="703"/>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link w:val="736"/>
    <w:uiPriority w:val="99"/>
    <w:qFormat/>
  </w:style>
  <w:style w:type="character" w:styleId="812" w:customStyle="1">
    <w:name w:val="Footer Char"/>
    <w:uiPriority w:val="99"/>
    <w:qFormat/>
  </w:style>
  <w:style w:type="character" w:styleId="813" w:customStyle="1">
    <w:name w:val="页脚 字符"/>
    <w:link w:val="735"/>
    <w:uiPriority w:val="99"/>
    <w:qFormat/>
  </w:style>
  <w:style w:type="table" w:styleId="81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List Table 1 Light - Accent 1"/>
    <w:uiPriority w:val="99"/>
    <w:qFormat/>
    <w:tblPr>
      <w:tblCellMar>
        <w:left w:w="0" w:type="dxa"/>
        <w:top w:w="0" w:type="dxa"/>
        <w:right w:w="0" w:type="dxa"/>
        <w:bottom w:w="0" w:type="dxa"/>
      </w:tblCellMar>
    </w:tblPr>
  </w:style>
  <w:style w:type="table" w:styleId="858" w:customStyle="1">
    <w:name w:val="List Table 1 Light - Accent 2"/>
    <w:uiPriority w:val="99"/>
    <w:qFormat/>
    <w:tblPr>
      <w:tblCellMar>
        <w:left w:w="0" w:type="dxa"/>
        <w:top w:w="0" w:type="dxa"/>
        <w:right w:w="0" w:type="dxa"/>
        <w:bottom w:w="0" w:type="dxa"/>
      </w:tblCellMar>
    </w:tblPr>
  </w:style>
  <w:style w:type="table" w:styleId="859" w:customStyle="1">
    <w:name w:val="List Table 1 Light - Accent 3"/>
    <w:uiPriority w:val="99"/>
    <w:qFormat/>
    <w:tblPr>
      <w:tblCellMar>
        <w:left w:w="0" w:type="dxa"/>
        <w:top w:w="0" w:type="dxa"/>
        <w:right w:w="0" w:type="dxa"/>
        <w:bottom w:w="0" w:type="dxa"/>
      </w:tblCellMar>
    </w:tblPr>
  </w:style>
  <w:style w:type="table" w:styleId="860" w:customStyle="1">
    <w:name w:val="List Table 1 Light - Accent 4"/>
    <w:uiPriority w:val="99"/>
    <w:qFormat/>
    <w:tblPr>
      <w:tblCellMar>
        <w:left w:w="0" w:type="dxa"/>
        <w:top w:w="0" w:type="dxa"/>
        <w:right w:w="0" w:type="dxa"/>
        <w:bottom w:w="0" w:type="dxa"/>
      </w:tblCellMar>
    </w:tblPr>
  </w:style>
  <w:style w:type="table" w:styleId="861" w:customStyle="1">
    <w:name w:val="List Table 1 Light - Accent 5"/>
    <w:uiPriority w:val="99"/>
    <w:qFormat/>
    <w:tblPr>
      <w:tblCellMar>
        <w:left w:w="0" w:type="dxa"/>
        <w:top w:w="0" w:type="dxa"/>
        <w:right w:w="0" w:type="dxa"/>
        <w:bottom w:w="0" w:type="dxa"/>
      </w:tblCellMar>
    </w:tblPr>
  </w:style>
  <w:style w:type="table" w:styleId="862" w:customStyle="1">
    <w:name w:val="List Table 1 Light - Accent 6"/>
    <w:uiPriority w:val="99"/>
    <w:qFormat/>
    <w:tblPr>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脚注文本 字符"/>
    <w:link w:val="740"/>
    <w:uiPriority w:val="99"/>
    <w:qFormat/>
    <w:rPr>
      <w:sz w:val="18"/>
    </w:rPr>
  </w:style>
  <w:style w:type="character" w:styleId="921" w:customStyle="1">
    <w:name w:val="尾注文本 字符"/>
    <w:link w:val="733"/>
    <w:uiPriority w:val="99"/>
    <w:qFormat/>
    <w:rPr>
      <w:sz w:val="20"/>
    </w:rPr>
  </w:style>
  <w:style w:type="paragraph" w:styleId="922" w:customStyle="1">
    <w:name w:val="TOC 标题11"/>
    <w:basedOn w:val="704"/>
    <w:next w:val="703"/>
    <w:uiPriority w:val="39"/>
    <w:qFormat/>
    <w:pPr>
      <w:outlineLvl w:val="9"/>
    </w:pPr>
  </w:style>
  <w:style w:type="character" w:styleId="923" w:customStyle="1">
    <w:name w:val="标题 1 字符"/>
    <w:link w:val="704"/>
    <w:uiPriority w:val="9"/>
    <w:qFormat/>
    <w:rPr>
      <w:b/>
      <w:bCs/>
      <w:sz w:val="44"/>
      <w:szCs w:val="44"/>
    </w:rPr>
  </w:style>
  <w:style w:type="character" w:styleId="924" w:customStyle="1">
    <w:name w:val="正文缩进 字符"/>
    <w:link w:val="718"/>
    <w:uiPriority w:val="0"/>
    <w:qFormat/>
    <w:rPr>
      <w:sz w:val="21"/>
      <w:szCs w:val="24"/>
    </w:rPr>
  </w:style>
  <w:style w:type="character" w:styleId="925" w:customStyle="1">
    <w:name w:val="文档结构图 字符"/>
    <w:link w:val="720"/>
    <w:uiPriority w:val="0"/>
    <w:qFormat/>
    <w:rPr>
      <w:rFonts w:ascii="宋体"/>
      <w:sz w:val="18"/>
      <w:szCs w:val="18"/>
    </w:rPr>
  </w:style>
  <w:style w:type="character" w:styleId="926" w:customStyle="1">
    <w:name w:val="批注文字 字符"/>
    <w:link w:val="721"/>
    <w:uiPriority w:val="0"/>
    <w:qFormat/>
    <w:rPr>
      <w:sz w:val="21"/>
    </w:rPr>
  </w:style>
  <w:style w:type="character" w:styleId="927" w:customStyle="1">
    <w:name w:val="正文文本 字符"/>
    <w:link w:val="722"/>
    <w:uiPriority w:val="0"/>
    <w:qFormat/>
    <w:rPr>
      <w:rFonts w:ascii="Tahoma" w:hAnsi="Tahoma"/>
      <w:sz w:val="21"/>
      <w:szCs w:val="24"/>
    </w:rPr>
  </w:style>
  <w:style w:type="character" w:styleId="928" w:customStyle="1">
    <w:name w:val="批注框文本 字符"/>
    <w:link w:val="734"/>
    <w:uiPriority w:val="0"/>
    <w:qFormat/>
    <w:rPr>
      <w:sz w:val="18"/>
      <w:szCs w:val="18"/>
    </w:rPr>
  </w:style>
  <w:style w:type="paragraph" w:styleId="929" w:customStyle="1">
    <w:name w:val="正文1"/>
    <w:basedOn w:val="703"/>
    <w:uiPriority w:val="0"/>
    <w:qFormat/>
    <w:pPr>
      <w:ind w:right="-167"/>
      <w:spacing w:line="440" w:lineRule="exact"/>
      <w:widowControl/>
    </w:pPr>
    <w:rPr>
      <w:rFonts w:ascii="Times New Roman" w:hAnsi="Times New Roman"/>
      <w:b/>
    </w:rPr>
  </w:style>
  <w:style w:type="character" w:styleId="930" w:customStyle="1">
    <w:name w:val="font01"/>
    <w:uiPriority w:val="0"/>
    <w:qFormat/>
    <w:rPr>
      <w:rFonts w:ascii="Calibri" w:hAnsi="Calibri" w:cs="Calibri"/>
      <w:color w:val="000000"/>
      <w:sz w:val="20"/>
      <w:szCs w:val="20"/>
      <w:u w:val="none"/>
    </w:rPr>
  </w:style>
  <w:style w:type="character" w:styleId="931" w:customStyle="1">
    <w:name w:val="font31"/>
    <w:uiPriority w:val="0"/>
    <w:qFormat/>
    <w:rPr>
      <w:rFonts w:hint="eastAsia" w:ascii="宋体" w:hAnsi="宋体" w:eastAsia="宋体" w:cs="宋体"/>
      <w:color w:val="000000"/>
      <w:sz w:val="20"/>
      <w:szCs w:val="20"/>
      <w:u w:val="none"/>
    </w:rPr>
  </w:style>
  <w:style w:type="character" w:styleId="932" w:customStyle="1">
    <w:name w:val="font11"/>
    <w:uiPriority w:val="0"/>
    <w:qFormat/>
    <w:rPr>
      <w:rFonts w:hint="eastAsia" w:ascii="宋体" w:hAnsi="宋体" w:eastAsia="宋体" w:cs="宋体"/>
      <w:color w:val="000000"/>
      <w:sz w:val="20"/>
      <w:szCs w:val="20"/>
      <w:u w:val="none"/>
    </w:rPr>
  </w:style>
  <w:style w:type="character" w:styleId="933" w:customStyle="1">
    <w:name w:val="font21"/>
    <w:uiPriority w:val="0"/>
    <w:qFormat/>
    <w:rPr>
      <w:rFonts w:hint="eastAsia" w:ascii="宋体" w:hAnsi="宋体" w:eastAsia="宋体" w:cs="宋体"/>
      <w:color w:val="000000"/>
      <w:sz w:val="20"/>
      <w:szCs w:val="20"/>
      <w:u w:val="none"/>
    </w:rPr>
  </w:style>
  <w:style w:type="character" w:styleId="934" w:customStyle="1">
    <w:name w:val="font51"/>
    <w:uiPriority w:val="0"/>
    <w:qFormat/>
    <w:rPr>
      <w:rFonts w:hint="eastAsia" w:ascii="宋体" w:hAnsi="宋体" w:eastAsia="宋体" w:cs="宋体"/>
      <w:color w:val="ff0000"/>
      <w:sz w:val="20"/>
      <w:szCs w:val="20"/>
      <w:u w:val="none"/>
    </w:rPr>
  </w:style>
  <w:style w:type="paragraph" w:styleId="935" w:customStyle="1">
    <w:name w:val="Default"/>
    <w:uiPriority w:val="0"/>
    <w:qFormat/>
    <w:pPr>
      <w:widowControl w:val="off"/>
    </w:pPr>
    <w:rPr>
      <w:rFonts w:ascii="宋体" w:hAnsi="Calibri" w:eastAsia="宋体" w:cs="Times New Roman"/>
      <w:color w:val="000000"/>
      <w:sz w:val="24"/>
      <w:szCs w:val="24"/>
      <w:lang w:val="en-US" w:eastAsia="zh-CN" w:bidi="ar-SA"/>
    </w:rPr>
  </w:style>
  <w:style w:type="paragraph" w:styleId="936" w:customStyle="1">
    <w:name w:val="正文（缩进）"/>
    <w:basedOn w:val="703"/>
    <w:uiPriority w:val="0"/>
    <w:qFormat/>
    <w:pPr>
      <w:ind w:firstLine="480"/>
      <w:spacing w:before="156" w:after="156"/>
    </w:pPr>
    <w:rPr>
      <w:szCs w:val="21"/>
    </w:rPr>
  </w:style>
  <w:style w:type="paragraph" w:styleId="937" w:customStyle="1">
    <w:name w:val="列表段落1"/>
    <w:basedOn w:val="703"/>
    <w:uiPriority w:val="34"/>
    <w:qFormat/>
    <w:pPr>
      <w:ind w:firstLine="420"/>
    </w:pPr>
    <w:rPr>
      <w:rFonts w:eastAsiaTheme="minorEastAsia" w:cstheme="minorBidi"/>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3F5344-6611-4BA1-9654-2376927AEAD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王明权</cp:lastModifiedBy>
  <cp:revision>67</cp:revision>
  <dcterms:created xsi:type="dcterms:W3CDTF">2024-10-14T07:07:00Z</dcterms:created>
  <dcterms:modified xsi:type="dcterms:W3CDTF">2024-11-01T08:02:27Z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BB32716B7E324DCAAAE76C85E19777B8_13</vt:lpwstr>
  </property>
</Properties>
</file>