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763"/>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rPr>
          <w:rFonts w:hint="eastAsia" w:ascii="Times New Roman" w:hAnsi="Times New Roman" w:eastAsia="黑体"/>
          <w:b/>
          <w:bCs/>
          <w:caps w:val="0"/>
          <w:color w:val="000000"/>
          <w:sz w:val="84"/>
        </w:rPr>
      </w:r>
      <w:r/>
    </w:p>
    <w:p>
      <w:pPr>
        <w:pStyle w:val="763"/>
        <w:ind w:left="3855" w:hanging="3855"/>
        <w:jc w:val="left"/>
        <w:rPr>
          <w:rFonts w:hint="eastAsia" w:ascii="Times New Roman" w:hAnsi="Times New Roman"/>
          <w:b/>
          <w:bCs/>
          <w:caps w:val="0"/>
          <w:color w:val="000000"/>
          <w:sz w:val="32"/>
          <w:lang w:val="en-US" w:eastAsia="zh-CN"/>
        </w:rPr>
      </w:pPr>
      <w:r>
        <w:rPr>
          <w:rFonts w:hint="eastAsia" w:ascii="Times New Roman" w:hAnsi="Times New Roman"/>
          <w:b/>
          <w:bCs/>
          <w:caps w:val="0"/>
          <w:color w:val="000000"/>
          <w:sz w:val="32"/>
          <w:lang w:val="en-US" w:eastAsia="zh-CN"/>
        </w:rPr>
        <w:t xml:space="preserve">       </w:t>
      </w:r>
      <w:r>
        <w:rPr>
          <w:rFonts w:hint="eastAsia" w:ascii="Times New Roman" w:hAnsi="Times New Roman"/>
          <w:b/>
          <w:bCs/>
          <w:caps w:val="0"/>
          <w:color w:val="000000"/>
          <w:sz w:val="32"/>
        </w:rPr>
        <w:t xml:space="preserve">项目名称：</w:t>
      </w:r>
      <w:r>
        <w:rPr>
          <w:rFonts w:hint="eastAsia" w:ascii="Times New Roman" w:hAnsi="Times New Roman"/>
          <w:b/>
          <w:bCs/>
          <w:caps w:val="0"/>
          <w:color w:val="000000"/>
          <w:sz w:val="32"/>
          <w:lang w:val="en-US" w:eastAsia="zh-CN"/>
        </w:rPr>
        <w:t xml:space="preserve">沭阳县市场监督管理局202</w:t>
      </w:r>
      <w:r>
        <w:rPr>
          <w:rFonts w:hint="eastAsia" w:ascii="Times New Roman" w:hAnsi="Times New Roman"/>
          <w:b/>
          <w:bCs/>
          <w:caps w:val="0"/>
          <w:color w:val="000000"/>
          <w:sz w:val="32"/>
          <w:lang w:val="en-US" w:eastAsia="zh-CN"/>
        </w:rPr>
        <w:t xml:space="preserve">4</w:t>
      </w:r>
      <w:r>
        <w:rPr>
          <w:rFonts w:hint="eastAsia" w:ascii="Times New Roman" w:hAnsi="Times New Roman"/>
          <w:b/>
          <w:bCs/>
          <w:caps w:val="0"/>
          <w:color w:val="000000"/>
          <w:sz w:val="32"/>
          <w:lang w:val="en-US" w:eastAsia="zh-CN"/>
        </w:rPr>
        <w:t xml:space="preserve">年食品检验</w:t>
      </w:r>
      <w:r>
        <w:rPr>
          <w:rFonts w:hint="eastAsia" w:ascii="Times New Roman" w:hAnsi="Times New Roman"/>
          <w:b/>
          <w:bCs/>
          <w:caps w:val="0"/>
          <w:color w:val="000000"/>
          <w:sz w:val="32"/>
          <w:lang w:val="en-US" w:eastAsia="zh-CN"/>
        </w:rPr>
      </w:r>
      <w:r/>
    </w:p>
    <w:p>
      <w:pPr>
        <w:pStyle w:val="763"/>
        <w:ind w:left="3847" w:hanging="964"/>
        <w:jc w:val="left"/>
        <w:rPr>
          <w:rFonts w:hint="eastAsia" w:ascii="Times New Roman" w:hAnsi="Times New Roman"/>
          <w:b/>
          <w:bCs/>
          <w:caps w:val="0"/>
          <w:color w:val="000000"/>
          <w:sz w:val="32"/>
          <w:lang w:val="en-US" w:eastAsia="zh-CN"/>
        </w:rPr>
      </w:pPr>
      <w:r>
        <w:rPr>
          <w:rFonts w:hint="eastAsia" w:ascii="Times New Roman" w:hAnsi="Times New Roman"/>
          <w:b/>
          <w:bCs/>
          <w:caps w:val="0"/>
          <w:color w:val="000000"/>
          <w:sz w:val="32"/>
          <w:lang w:val="en-US" w:eastAsia="zh-CN"/>
        </w:rPr>
        <w:t xml:space="preserve">检测承检机构采购项目</w:t>
      </w:r>
      <w:r>
        <w:rPr>
          <w:rFonts w:hint="eastAsia" w:ascii="Times New Roman" w:hAnsi="Times New Roman"/>
          <w:b/>
          <w:bCs/>
          <w:caps w:val="0"/>
          <w:color w:val="000000"/>
          <w:sz w:val="32"/>
          <w:lang w:val="en-US" w:eastAsia="zh-CN"/>
        </w:rPr>
      </w:r>
      <w:r/>
    </w:p>
    <w:p>
      <w:pPr>
        <w:pStyle w:val="763"/>
        <w:ind w:firstLine="1054"/>
        <w:jc w:val="left"/>
        <w:rPr>
          <w:rFonts w:ascii="Times New Roman" w:hAnsi="Times New Roman"/>
          <w:b/>
          <w:caps w:val="0"/>
          <w:color w:val="000000"/>
          <w:sz w:val="30"/>
          <w:szCs w:val="30"/>
        </w:rPr>
      </w:pPr>
      <w:r>
        <w:rPr>
          <w:rFonts w:hint="eastAsia" w:ascii="Times New Roman" w:hAnsi="Times New Roman"/>
          <w:b/>
          <w:bCs/>
          <w:caps w:val="0"/>
          <w:color w:val="000000"/>
          <w:sz w:val="32"/>
        </w:rPr>
        <w:t xml:space="preserve">项目编号：JSZC-321322-JSDX-G2024-0010</w:t>
      </w:r>
      <w:r>
        <w:rPr>
          <w:rFonts w:hint="eastAsia" w:ascii="Times New Roman" w:hAnsi="Times New Roman"/>
          <w:caps w:val="0"/>
          <w:color w:val="000000"/>
        </w:rPr>
        <w:t xml:space="preserve">        </w:t>
      </w:r>
      <w:r>
        <w:rPr>
          <w:rFonts w:hint="eastAsia" w:ascii="Times New Roman" w:hAnsi="Times New Roman"/>
          <w:b/>
          <w:caps w:val="0"/>
          <w:color w:val="000000"/>
          <w:sz w:val="30"/>
          <w:szCs w:val="30"/>
        </w:rPr>
        <w:t xml:space="preserve">   </w:t>
      </w:r>
      <w:r>
        <w:rPr>
          <w:rFonts w:ascii="Times New Roman" w:hAnsi="Times New Roman"/>
          <w:caps w:val="0"/>
          <w:color w:val="000000"/>
        </w:rPr>
        <w:t xml:space="preserve">  </w:t>
      </w:r>
      <w:r>
        <w:rPr>
          <w:rFonts w:ascii="Times New Roman" w:hAnsi="Times New Roman"/>
          <w:b/>
          <w:caps w:val="0"/>
          <w:color w:val="000000"/>
          <w:sz w:val="30"/>
          <w:szCs w:val="30"/>
        </w:rPr>
        <w:t xml:space="preserve"> </w:t>
      </w:r>
      <w:r>
        <w:rPr>
          <w:rFonts w:ascii="Times New Roman" w:hAnsi="Times New Roman"/>
          <w:b/>
          <w:caps w:val="0"/>
          <w:color w:val="000000"/>
          <w:sz w:val="30"/>
          <w:szCs w:val="30"/>
        </w:rPr>
      </w:r>
      <w:r/>
    </w:p>
    <w:p>
      <w:pPr>
        <w:pStyle w:val="664"/>
        <w:ind w:left="2100"/>
        <w:rPr>
          <w:rFonts w:hint="eastAsia" w:ascii="Times New Roman" w:hAnsi="Times New Roman"/>
          <w:b/>
          <w:caps w:val="0"/>
          <w:color w:val="000000"/>
          <w:sz w:val="30"/>
          <w:szCs w:val="30"/>
        </w:rPr>
      </w:pPr>
      <w:r>
        <w:rPr>
          <w:rFonts w:hint="eastAsia" w:ascii="Times New Roman" w:hAnsi="Times New Roman"/>
          <w:b/>
          <w:caps w:val="0"/>
          <w:color w:val="000000"/>
          <w:sz w:val="30"/>
          <w:szCs w:val="30"/>
        </w:rPr>
        <w:t xml:space="preserve">（</w:t>
      </w:r>
      <w:r>
        <w:rPr>
          <w:rFonts w:hint="eastAsia" w:ascii="Times New Roman" w:hAnsi="Times New Roman"/>
          <w:b/>
          <w:caps w:val="0"/>
          <w:color w:val="000000"/>
          <w:sz w:val="30"/>
          <w:szCs w:val="30"/>
        </w:rPr>
        <w:t xml:space="preserve">服务类项目</w:t>
      </w:r>
      <w:r>
        <w:rPr>
          <w:rFonts w:ascii="Times New Roman" w:hAnsi="Times New Roman"/>
          <w:b/>
          <w:caps w:val="0"/>
          <w:color w:val="000000"/>
          <w:sz w:val="30"/>
          <w:szCs w:val="30"/>
        </w:rPr>
        <w:t xml:space="preserve">，</w:t>
      </w:r>
      <w:r>
        <w:rPr>
          <w:rFonts w:hint="eastAsia" w:ascii="Times New Roman" w:hAnsi="Times New Roman"/>
          <w:b/>
          <w:caps w:val="0"/>
          <w:color w:val="000000"/>
          <w:sz w:val="30"/>
          <w:szCs w:val="30"/>
          <w:u w:val="single"/>
          <w:lang w:val="en-US" w:eastAsia="zh-CN"/>
        </w:rPr>
        <w:t xml:space="preserve">  </w:t>
      </w:r>
      <w:r>
        <w:rPr>
          <w:rFonts w:hint="eastAsia"/>
          <w:b/>
          <w:caps w:val="0"/>
          <w:color w:val="000000"/>
          <w:sz w:val="30"/>
          <w:szCs w:val="30"/>
          <w:u w:val="single"/>
          <w:lang w:val="en-US" w:eastAsia="zh-CN"/>
        </w:rPr>
        <w:t xml:space="preserve">不</w:t>
      </w:r>
      <w:r>
        <w:rPr>
          <w:rFonts w:hint="eastAsia" w:ascii="Times New Roman" w:hAnsi="Times New Roman"/>
          <w:b/>
          <w:caps w:val="0"/>
          <w:color w:val="000000"/>
          <w:sz w:val="30"/>
          <w:szCs w:val="30"/>
          <w:u w:val="single"/>
          <w:lang w:val="en-US" w:eastAsia="zh-CN"/>
        </w:rPr>
        <w:t xml:space="preserve">  </w:t>
      </w:r>
      <w:r>
        <w:rPr>
          <w:rFonts w:hint="eastAsia" w:ascii="Times New Roman" w:hAnsi="Times New Roman"/>
          <w:b/>
          <w:caps w:val="0"/>
          <w:color w:val="000000"/>
          <w:sz w:val="30"/>
          <w:szCs w:val="30"/>
        </w:rPr>
        <w:t xml:space="preserve">专门面向中小企业</w:t>
      </w:r>
      <w:r>
        <w:rPr>
          <w:rFonts w:hint="eastAsia" w:ascii="Times New Roman" w:hAnsi="Times New Roman"/>
          <w:b/>
          <w:caps w:val="0"/>
          <w:color w:val="000000"/>
          <w:sz w:val="30"/>
          <w:szCs w:val="30"/>
        </w:rPr>
        <w:t xml:space="preserve">）</w:t>
      </w:r>
      <w:r>
        <w:rPr>
          <w:rFonts w:hint="eastAsia" w:ascii="Times New Roman" w:hAnsi="Times New Roman"/>
          <w:b/>
          <w:caps w:val="0"/>
          <w:color w:val="000000"/>
          <w:sz w:val="30"/>
          <w:szCs w:val="30"/>
        </w:rPr>
      </w:r>
      <w:r/>
    </w:p>
    <w:p>
      <w:pPr>
        <w:pStyle w:val="763"/>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63"/>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63"/>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63"/>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63"/>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63"/>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763"/>
        <w:ind w:left="0" w:firstLine="1606"/>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   购   人：</w:t>
      </w:r>
      <w:bookmarkStart w:id="0" w:name="EBa701789ceba847eb807c0d41082ffd84"/>
      <w:r>
        <w:rPr>
          <w:rFonts w:hint="eastAsia" w:ascii="Times New Roman" w:hAnsi="Times New Roman" w:eastAsia="宋体" w:cs="Times New Roman"/>
          <w:b/>
          <w:bCs/>
          <w:caps w:val="0"/>
          <w:color w:val="000000"/>
          <w:sz w:val="32"/>
          <w:u w:val="single"/>
          <w:lang w:val="en-US" w:eastAsia="zh-CN"/>
        </w:rPr>
        <w:t xml:space="preserve">沭阳县市场监督管理局</w:t>
      </w:r>
      <w:bookmarkEnd w:id="0"/>
      <w:r>
        <w:rPr>
          <w:rFonts w:ascii="Times New Roman" w:hAnsi="Times New Roman" w:eastAsia="宋体" w:cs="Times New Roman"/>
          <w:b/>
          <w:bCs/>
          <w:caps w:val="0"/>
          <w:color w:val="000000"/>
          <w:sz w:val="32"/>
          <w:u w:val="single"/>
          <w:lang w:val="en-US" w:eastAsia="zh-CN"/>
        </w:rPr>
      </w:r>
      <w:r/>
    </w:p>
    <w:p>
      <w:pPr>
        <w:pStyle w:val="763"/>
        <w:ind w:firstLine="1606"/>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采购代理机构：</w:t>
      </w:r>
      <w:bookmarkStart w:id="1" w:name="EB467128df5f344d64af2c93ecdb42da19"/>
      <w:r>
        <w:rPr>
          <w:rFonts w:hint="eastAsia" w:ascii="Times New Roman" w:hAnsi="Times New Roman" w:eastAsia="宋体" w:cs="Times New Roman"/>
          <w:b/>
          <w:bCs/>
          <w:caps w:val="0"/>
          <w:color w:val="000000"/>
          <w:sz w:val="32"/>
          <w:u w:val="single"/>
          <w:lang w:val="en-US" w:eastAsia="zh-CN"/>
        </w:rPr>
        <w:t xml:space="preserve">江苏鼎新工程咨询有限公司</w:t>
      </w:r>
      <w:bookmarkEnd w:id="1"/>
      <w:r>
        <w:rPr>
          <w:rFonts w:ascii="Times New Roman" w:hAnsi="Times New Roman" w:eastAsia="宋体" w:cs="Times New Roman"/>
          <w:b/>
          <w:bCs/>
          <w:caps w:val="0"/>
          <w:color w:val="000000"/>
          <w:sz w:val="32"/>
          <w:u w:val="single"/>
          <w:lang w:val="en-US" w:eastAsia="zh-CN"/>
        </w:rPr>
      </w:r>
      <w:r/>
    </w:p>
    <w:p>
      <w:pPr>
        <w:pStyle w:val="763"/>
        <w:ind w:left="0" w:firstLine="0"/>
        <w:jc w:val="center"/>
        <w:rPr>
          <w:rFonts w:hint="eastAsia" w:ascii="Times New Roman" w:hAnsi="Times New Roman"/>
          <w:b/>
          <w:bCs/>
          <w:caps w:val="0"/>
          <w:color w:val="000000"/>
          <w:sz w:val="32"/>
        </w:rPr>
      </w:pPr>
      <w:r>
        <w:rPr>
          <w:rFonts w:hint="eastAsia" w:ascii="Times New Roman" w:hAnsi="Times New Roman"/>
          <w:b/>
          <w:bCs/>
          <w:caps w:val="0"/>
          <w:color w:val="000000"/>
          <w:sz w:val="32"/>
          <w:u w:val="single"/>
          <w:lang w:val="en-US" w:eastAsia="zh-CN"/>
        </w:rPr>
        <w:t xml:space="preserve">2</w:t>
      </w:r>
      <w:r>
        <w:rPr>
          <w:rFonts w:hint="eastAsia" w:ascii="Times New Roman" w:hAnsi="Times New Roman"/>
          <w:b/>
          <w:bCs/>
          <w:caps w:val="0"/>
          <w:color w:val="000000"/>
          <w:sz w:val="32"/>
          <w:u w:val="single"/>
          <w:lang w:val="en-US" w:eastAsia="zh-CN"/>
        </w:rPr>
        <w:t xml:space="preserve">024</w:t>
      </w:r>
      <w:r>
        <w:rPr>
          <w:rFonts w:hint="eastAsia" w:ascii="Times New Roman" w:hAnsi="Times New Roman"/>
          <w:b/>
          <w:bCs/>
          <w:caps w:val="0"/>
          <w:color w:val="000000"/>
          <w:sz w:val="32"/>
        </w:rPr>
        <w:t xml:space="preserve">年</w:t>
      </w:r>
      <w:r>
        <w:rPr>
          <w:rFonts w:hint="eastAsia" w:ascii="Times New Roman" w:hAnsi="Times New Roman"/>
          <w:b/>
          <w:bCs/>
          <w:caps w:val="0"/>
          <w:color w:val="000000"/>
          <w:sz w:val="32"/>
          <w:u w:val="single"/>
          <w:lang w:val="en-US" w:eastAsia="zh-CN"/>
        </w:rPr>
        <w:t xml:space="preserve">0</w:t>
      </w:r>
      <w:r>
        <w:rPr>
          <w:rFonts w:hint="eastAsia" w:ascii="Times New Roman" w:hAnsi="Times New Roman"/>
          <w:b/>
          <w:bCs/>
          <w:caps w:val="0"/>
          <w:color w:val="000000"/>
          <w:sz w:val="32"/>
          <w:u w:val="single"/>
          <w:lang w:val="en-US" w:eastAsia="zh-CN"/>
        </w:rPr>
        <w:t xml:space="preserve">7</w:t>
      </w:r>
      <w:r>
        <w:rPr>
          <w:rFonts w:hint="eastAsia" w:ascii="Times New Roman" w:hAnsi="Times New Roman"/>
          <w:b/>
          <w:bCs/>
          <w:caps w:val="0"/>
          <w:color w:val="000000"/>
          <w:sz w:val="32"/>
        </w:rPr>
        <w:t xml:space="preserve">月</w:t>
      </w:r>
      <w:r>
        <w:rPr>
          <w:rFonts w:ascii="Times New Roman" w:hAnsi="Times New Roman"/>
          <w:b/>
          <w:bCs/>
          <w:caps w:val="0"/>
          <w:color w:val="000000"/>
          <w:sz w:val="32"/>
        </w:rPr>
        <w:t xml:space="preserve">_</w:t>
      </w:r>
      <w:r>
        <w:rPr>
          <w:rFonts w:hint="eastAsia" w:ascii="Times New Roman" w:hAnsi="Times New Roman"/>
          <w:b/>
          <w:bCs/>
          <w:caps w:val="0"/>
          <w:color w:val="000000"/>
          <w:sz w:val="32"/>
          <w:u w:val="single"/>
          <w:lang w:val="en-US" w:eastAsia="zh-CN"/>
        </w:rPr>
        <w:t xml:space="preserve">22</w:t>
      </w:r>
      <w:r>
        <w:rPr>
          <w:rFonts w:ascii="Times New Roman" w:hAnsi="Times New Roman"/>
          <w:b/>
          <w:bCs/>
          <w:caps w:val="0"/>
          <w:color w:val="000000"/>
          <w:sz w:val="32"/>
          <w:u w:val="single"/>
        </w:rPr>
        <w:t xml:space="preserve">_</w:t>
      </w:r>
      <w:r>
        <w:rPr>
          <w:rFonts w:hint="eastAsia" w:ascii="Times New Roman" w:hAnsi="Times New Roman"/>
          <w:b/>
          <w:bCs/>
          <w:caps w:val="0"/>
          <w:color w:val="000000"/>
          <w:sz w:val="32"/>
        </w:rPr>
        <w:t xml:space="preserve">日</w:t>
      </w:r>
      <w:r>
        <w:rPr>
          <w:rFonts w:hint="eastAsia" w:ascii="Times New Roman" w:hAnsi="Times New Roman"/>
          <w:b/>
          <w:bCs/>
          <w:caps w:val="0"/>
          <w:color w:val="000000"/>
          <w:sz w:val="32"/>
        </w:rPr>
      </w:r>
      <w:r/>
    </w:p>
    <w:p>
      <w:pPr>
        <w:pStyle w:val="763"/>
        <w:ind w:firstLine="0"/>
        <w:rPr>
          <w:rFonts w:hint="eastAsia" w:ascii="Times New Roman" w:hAnsi="Times New Roman"/>
          <w:caps w:val="0"/>
          <w:color w:val="000000"/>
          <w:u w:val="single"/>
        </w:rPr>
      </w:pPr>
      <w:r>
        <w:rPr>
          <w:rFonts w:hint="eastAsia" w:ascii="Times New Roman" w:hAnsi="Times New Roman"/>
          <w:caps w:val="0"/>
          <w:color w:val="000000"/>
        </w:rPr>
        <w:t xml:space="preserve">                        </w:t>
      </w:r>
      <w:r>
        <w:rPr>
          <w:rFonts w:hint="eastAsia" w:ascii="Times New Roman" w:hAnsi="Times New Roman"/>
          <w:caps w:val="0"/>
          <w:color w:val="000000"/>
          <w:u w:val="single"/>
        </w:rPr>
      </w:r>
      <w:r/>
    </w:p>
    <w:p>
      <w:pPr>
        <w:pStyle w:val="763"/>
        <w:ind w:firstLine="0"/>
        <w:jc w:val="center"/>
        <w:rPr>
          <w:rFonts w:ascii="Times New Roman" w:hAnsi="Times New Roman" w:eastAsia="宋体"/>
          <w:caps w:val="0"/>
          <w:color w:val="000000"/>
          <w:lang w:val="en-US" w:eastAsia="zh-CN"/>
        </w:rPr>
      </w:pPr>
      <w:r>
        <w:rPr>
          <w:rFonts w:ascii="Times New Roman" w:hAnsi="Times New Roman" w:eastAsia="宋体"/>
          <w:caps w:val="0"/>
          <w:color w:val="000000"/>
          <w:lang w:val="en-US" w:eastAsia="zh-CN"/>
        </w:rPr>
      </w:r>
      <w:r/>
    </w:p>
    <w:p>
      <w:pPr>
        <w:pStyle w:val="664"/>
        <w:jc w:val="center"/>
        <w:spacing w:line="480" w:lineRule="auto"/>
        <w:rPr>
          <w:rFonts w:hint="eastAsia" w:ascii="Times New Roman" w:hAnsi="Times New Roman" w:eastAsia="黑体"/>
          <w:b/>
          <w:caps w:val="0"/>
          <w:color w:val="000000"/>
          <w:sz w:val="44"/>
        </w:rPr>
        <w:outlineLvl w:val="0"/>
      </w:pPr>
      <w:r>
        <w:rPr>
          <w:rFonts w:ascii="Times New Roman" w:hAnsi="Times New Roman"/>
          <w:caps w:val="0"/>
          <w:color w:val="000000"/>
        </w:rPr>
        <w:br w:type="page" w:clear="all"/>
      </w:r>
      <w:bookmarkStart w:id="2" w:name="_Toc120614210"/>
      <w:r/>
      <w:bookmarkStart w:id="3" w:name="_Toc16938516"/>
      <w:r/>
      <w:bookmarkStart w:id="4" w:name="_Toc513029200"/>
      <w:r/>
      <w:bookmarkStart w:id="5" w:name="_Toc20823272"/>
      <w:r/>
      <w:bookmarkStart w:id="6" w:name="_Toc479757206"/>
      <w:r/>
      <w:bookmarkStart w:id="7" w:name="_Toc523127445"/>
      <w:r>
        <w:rPr>
          <w:rFonts w:hint="eastAsia" w:ascii="Times New Roman" w:hAnsi="Times New Roman"/>
          <w:caps w:val="0"/>
          <w:color w:val="000000"/>
        </w:rPr>
        <w:t xml:space="preserve"> </w:t>
      </w:r>
      <w:r>
        <w:rPr>
          <w:rFonts w:hint="eastAsia" w:ascii="Times New Roman" w:hAnsi="Times New Roman" w:eastAsia="黑体"/>
          <w:b/>
          <w:caps w:val="0"/>
          <w:color w:val="000000"/>
          <w:sz w:val="44"/>
        </w:rPr>
        <w:t xml:space="preserve">总  目  录</w:t>
      </w:r>
      <w:r>
        <w:rPr>
          <w:rFonts w:hint="eastAsia" w:ascii="Times New Roman" w:hAnsi="Times New Roman" w:eastAsia="黑体"/>
          <w:b/>
          <w:caps w:val="0"/>
          <w:color w:val="000000"/>
          <w:sz w:val="44"/>
        </w:rPr>
      </w:r>
      <w:r/>
    </w:p>
    <w:p>
      <w:pPr>
        <w:pStyle w:val="664"/>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pStyle w:val="664"/>
        <w:numPr>
          <w:ilvl w:val="0"/>
          <w:numId w:val="4"/>
        </w:numPr>
        <w:spacing w:line="480" w:lineRule="auto"/>
        <w:tabs>
          <w:tab w:val="left" w:pos="1440" w:leader="none"/>
        </w:tabs>
        <w:rPr>
          <w:rFonts w:hint="eastAsia" w:ascii="Times New Roman" w:hAnsi="Times New Roman" w:eastAsia="黑体"/>
          <w:caps w:val="0"/>
          <w:color w:val="000000"/>
          <w:sz w:val="32"/>
        </w:rPr>
        <w:outlineLvl w:val="0"/>
      </w:pPr>
      <w:r>
        <w:rPr>
          <w:rFonts w:hint="eastAsia" w:ascii="Times New Roman" w:hAnsi="Times New Roman" w:eastAsia="黑体"/>
          <w:caps w:val="0"/>
          <w:color w:val="000000"/>
          <w:sz w:val="36"/>
        </w:rPr>
        <w:t xml:space="preserve">投标邀请…………………………………… </w:t>
      </w:r>
      <w:r>
        <w:rPr>
          <w:rFonts w:hint="eastAsia" w:ascii="Times New Roman" w:hAnsi="Times New Roman" w:eastAsia="黑体"/>
          <w:caps w:val="0"/>
          <w:color w:val="000000"/>
          <w:sz w:val="32"/>
        </w:rPr>
      </w:r>
      <w:r/>
    </w:p>
    <w:p>
      <w:pPr>
        <w:pStyle w:val="664"/>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投标人须知</w:t>
      </w:r>
      <w:r>
        <w:rPr>
          <w:rFonts w:hint="eastAsia" w:ascii="Times New Roman" w:hAnsi="Times New Roman" w:eastAsia="黑体"/>
          <w:caps w:val="0"/>
          <w:color w:val="000000"/>
          <w:sz w:val="36"/>
          <w:szCs w:val="36"/>
        </w:rPr>
        <w:t xml:space="preserve">…</w:t>
      </w:r>
      <w:r>
        <w:rPr>
          <w:rFonts w:hint="eastAsia" w:ascii="Times New Roman" w:hAnsi="Times New Roman" w:eastAsia="黑体"/>
          <w:caps w:val="0"/>
          <w:color w:val="000000"/>
          <w:sz w:val="36"/>
        </w:rPr>
        <w:t xml:space="preserve">………………………………  </w:t>
      </w:r>
      <w:r>
        <w:rPr>
          <w:rFonts w:hint="eastAsia" w:ascii="Times New Roman" w:hAnsi="Times New Roman" w:eastAsia="黑体"/>
          <w:caps w:val="0"/>
          <w:color w:val="000000"/>
          <w:sz w:val="36"/>
        </w:rPr>
      </w:r>
      <w:r/>
    </w:p>
    <w:p>
      <w:pPr>
        <w:pStyle w:val="664"/>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合同文本……………………………………</w:t>
      </w:r>
      <w:r>
        <w:rPr>
          <w:rFonts w:hint="eastAsia" w:ascii="Times New Roman" w:hAnsi="Times New Roman" w:eastAsia="黑体"/>
          <w:caps w:val="0"/>
          <w:color w:val="000000"/>
          <w:sz w:val="36"/>
        </w:rPr>
      </w:r>
      <w:r/>
    </w:p>
    <w:p>
      <w:pPr>
        <w:pStyle w:val="664"/>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采购需求……………………………………</w:t>
      </w:r>
      <w:r>
        <w:rPr>
          <w:rFonts w:hint="eastAsia" w:ascii="Times New Roman" w:hAnsi="Times New Roman" w:eastAsia="黑体"/>
          <w:caps w:val="0"/>
          <w:color w:val="000000"/>
          <w:sz w:val="36"/>
        </w:rPr>
      </w:r>
      <w:r/>
    </w:p>
    <w:p>
      <w:pPr>
        <w:pStyle w:val="664"/>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评标方法与评标标准</w:t>
      </w:r>
      <w:r>
        <w:rPr>
          <w:rFonts w:hint="eastAsia" w:ascii="Times New Roman" w:hAnsi="Times New Roman" w:eastAsia="黑体"/>
          <w:caps w:val="0"/>
          <w:color w:val="000000"/>
          <w:sz w:val="36"/>
        </w:rPr>
        <w:t xml:space="preserve">………………………</w:t>
      </w:r>
      <w:r>
        <w:rPr>
          <w:rFonts w:hint="eastAsia" w:ascii="Times New Roman" w:hAnsi="Times New Roman" w:eastAsia="黑体"/>
          <w:caps w:val="0"/>
          <w:color w:val="000000"/>
          <w:sz w:val="36"/>
        </w:rPr>
      </w:r>
      <w:r/>
    </w:p>
    <w:p>
      <w:pPr>
        <w:pStyle w:val="664"/>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投标文件格式………………………………</w:t>
      </w:r>
      <w:r>
        <w:rPr>
          <w:rFonts w:hint="eastAsia" w:ascii="Times New Roman" w:hAnsi="Times New Roman" w:eastAsia="黑体"/>
          <w:caps w:val="0"/>
          <w:color w:val="000000"/>
          <w:sz w:val="36"/>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5"/>
        <w:rPr>
          <w:rFonts w:hint="eastAsia" w:ascii="Times New Roman" w:hAnsi="Times New Roman" w:eastAsia="黑体"/>
          <w:bCs/>
          <w:caps w:val="0"/>
          <w:color w:val="000000"/>
          <w:sz w:val="44"/>
          <w:szCs w:val="44"/>
        </w:rPr>
      </w:pPr>
      <w:r>
        <w:rPr>
          <w:rFonts w:hint="eastAsia" w:ascii="Times New Roman" w:hAnsi="Times New Roman" w:eastAsia="黑体"/>
          <w:caps w:val="0"/>
          <w:color w:val="000000"/>
          <w:sz w:val="44"/>
          <w:szCs w:val="44"/>
        </w:rPr>
        <w:t xml:space="preserve">第一章  </w:t>
      </w:r>
      <w:bookmarkEnd w:id="2"/>
      <w:r>
        <w:rPr>
          <w:rFonts w:hint="eastAsia" w:ascii="Times New Roman" w:hAnsi="Times New Roman" w:eastAsia="黑体"/>
          <w:caps w:val="0"/>
          <w:color w:val="000000"/>
          <w:sz w:val="44"/>
          <w:szCs w:val="44"/>
        </w:rPr>
        <w:t xml:space="preserve">投标邀请</w:t>
      </w:r>
      <w:r>
        <w:rPr>
          <w:rFonts w:hint="eastAsia" w:ascii="Times New Roman" w:hAnsi="Times New Roman" w:eastAsia="黑体"/>
          <w:bCs/>
          <w:caps w:val="0"/>
          <w:color w:val="000000"/>
          <w:sz w:val="44"/>
          <w:szCs w:val="44"/>
        </w:rPr>
      </w:r>
      <w:r/>
    </w:p>
    <w:p>
      <w:pPr>
        <w:pStyle w:val="664"/>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受</w:t>
      </w:r>
      <w:r>
        <w:rPr>
          <w:rFonts w:hint="eastAsia" w:ascii="Times New Roman" w:hAnsi="Times New Roman"/>
          <w:caps w:val="0"/>
          <w:color w:val="000000"/>
          <w:sz w:val="24"/>
          <w:szCs w:val="24"/>
          <w:u w:val="single"/>
          <w:lang w:val="en-US" w:eastAsia="zh-CN"/>
        </w:rPr>
        <w:t xml:space="preserve">沭阳县市场监督管理局</w:t>
      </w:r>
      <w:r>
        <w:rPr>
          <w:rFonts w:hint="eastAsia" w:ascii="Times New Roman" w:hAnsi="Times New Roman"/>
          <w:caps w:val="0"/>
          <w:color w:val="000000"/>
          <w:sz w:val="24"/>
          <w:szCs w:val="24"/>
        </w:rPr>
        <w:t xml:space="preserve">的委托，</w:t>
      </w:r>
      <w:r>
        <w:rPr>
          <w:rFonts w:hint="eastAsia" w:ascii="Times New Roman" w:hAnsi="Times New Roman"/>
          <w:caps w:val="0"/>
          <w:color w:val="000000"/>
          <w:sz w:val="24"/>
          <w:szCs w:val="24"/>
          <w:u w:val="single"/>
          <w:lang w:val="en-US" w:eastAsia="zh-CN"/>
        </w:rPr>
        <w:t xml:space="preserve">江苏鼎新工程咨询有限公司</w:t>
      </w:r>
      <w:r>
        <w:rPr>
          <w:rFonts w:hint="eastAsia" w:ascii="Times New Roman" w:hAnsi="Times New Roman"/>
          <w:caps w:val="0"/>
          <w:color w:val="000000"/>
          <w:sz w:val="24"/>
          <w:szCs w:val="24"/>
        </w:rPr>
        <w:t xml:space="preserve">就</w:t>
      </w:r>
      <w:r>
        <w:rPr>
          <w:rFonts w:hint="eastAsia" w:ascii="Times New Roman" w:hAnsi="Times New Roman"/>
          <w:caps w:val="0"/>
          <w:color w:val="000000"/>
          <w:sz w:val="24"/>
          <w:szCs w:val="24"/>
          <w:u w:val="single"/>
          <w:lang w:val="en-US" w:eastAsia="zh-CN"/>
        </w:rPr>
        <w:t xml:space="preserve">沭阳县市场监督</w:t>
      </w:r>
      <w:r>
        <w:rPr>
          <w:rFonts w:hint="eastAsia" w:ascii="Times New Roman" w:hAnsi="Times New Roman" w:eastAsia="宋体" w:cs="Times New Roman"/>
          <w:caps w:val="0"/>
          <w:color w:val="000000"/>
          <w:sz w:val="24"/>
          <w:szCs w:val="24"/>
          <w:u w:val="single"/>
          <w:lang w:val="en-US" w:eastAsia="zh-CN"/>
        </w:rPr>
        <w:t xml:space="preserve">管理局2024年食品检验检测承检机构采购项目</w:t>
      </w:r>
      <w:r>
        <w:rPr>
          <w:rFonts w:hint="eastAsia" w:ascii="宋体" w:hAnsi="宋体" w:eastAsia="宋体" w:cs="宋体"/>
          <w:caps w:val="0"/>
          <w:color w:val="000000"/>
          <w:sz w:val="24"/>
          <w:szCs w:val="24"/>
          <w:u w:val="single"/>
          <w:lang w:val="en-US" w:eastAsia="zh-CN"/>
        </w:rPr>
        <w:t xml:space="preserve">(JSZC-321322-JSDX-G2024-0010)</w:t>
      </w:r>
      <w:r>
        <w:rPr>
          <w:rFonts w:hint="eastAsia" w:ascii="Times New Roman" w:hAnsi="Times New Roman"/>
          <w:caps w:val="0"/>
          <w:color w:val="000000"/>
          <w:sz w:val="24"/>
          <w:szCs w:val="24"/>
        </w:rPr>
        <w:t xml:space="preserve">项目进行公开招标采购，欢迎符合条件的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rPr>
          <w:rFonts w:ascii="Times New Roman" w:hAnsi="Times New Roman"/>
          <w:caps w:val="0"/>
          <w:color w:val="000000"/>
          <w:sz w:val="24"/>
          <w:szCs w:val="24"/>
        </w:rPr>
      </w:r>
      <w:r/>
    </w:p>
    <w:p>
      <w:pPr>
        <w:pStyle w:val="664"/>
        <w:ind w:firstLine="480"/>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rPr>
          <w:rFonts w:ascii="Times New Roman" w:hAnsi="Times New Roman"/>
          <w:caps w:val="0"/>
          <w:color w:val="000000"/>
          <w:sz w:val="24"/>
          <w:szCs w:val="24"/>
        </w:rPr>
      </w:r>
      <w:r/>
    </w:p>
    <w:p>
      <w:pPr>
        <w:pStyle w:val="664"/>
        <w:ind w:firstLine="480"/>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u w:val="single"/>
          <w:lang w:val="en-US" w:eastAsia="zh-CN"/>
        </w:rPr>
        <w:t xml:space="preserve">沭阳县市场监督管理局202</w:t>
      </w:r>
      <w:r>
        <w:rPr>
          <w:rFonts w:hint="eastAsia"/>
          <w:caps w:val="0"/>
          <w:color w:val="000000"/>
          <w:sz w:val="24"/>
          <w:szCs w:val="24"/>
          <w:u w:val="single"/>
          <w:lang w:val="en-US" w:eastAsia="zh-CN"/>
        </w:rPr>
        <w:t xml:space="preserve">4</w:t>
      </w:r>
      <w:r>
        <w:rPr>
          <w:rFonts w:hint="eastAsia" w:ascii="Times New Roman" w:hAnsi="Times New Roman"/>
          <w:caps w:val="0"/>
          <w:color w:val="000000"/>
          <w:sz w:val="24"/>
          <w:szCs w:val="24"/>
          <w:u w:val="single"/>
          <w:lang w:val="en-US" w:eastAsia="zh-CN"/>
        </w:rPr>
        <w:t xml:space="preserve">年食品检验检测承检机构采购项目</w:t>
      </w:r>
      <w:r>
        <w:rPr>
          <w:rFonts w:hint="eastAsia" w:ascii="Times New Roman" w:hAnsi="Times New Roman"/>
          <w:caps w:val="0"/>
          <w:color w:val="000000"/>
          <w:sz w:val="24"/>
          <w:szCs w:val="24"/>
        </w:rPr>
        <w:t xml:space="preserve">招标项目的潜在投标人可在</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宿迁市政府</w:t>
      </w:r>
      <w:r>
        <w:rPr>
          <w:rFonts w:hint="eastAsia" w:ascii="Times New Roman" w:hAnsi="Times New Roman"/>
          <w:caps w:val="0"/>
          <w:color w:val="000000"/>
          <w:sz w:val="24"/>
          <w:szCs w:val="24"/>
          <w:u w:val="single"/>
        </w:rPr>
        <w:t xml:space="preserve">采购网”自行免费下载</w:t>
      </w:r>
      <w:r>
        <w:rPr>
          <w:rFonts w:hint="eastAsia" w:ascii="Times New Roman" w:hAnsi="Times New Roman"/>
          <w:caps w:val="0"/>
          <w:color w:val="000000"/>
          <w:sz w:val="24"/>
          <w:szCs w:val="24"/>
        </w:rPr>
        <w:t xml:space="preserve">招标文件，并于</w:t>
      </w:r>
      <w:r>
        <w:rPr>
          <w:rFonts w:hint="eastAsia"/>
          <w:caps w:val="0"/>
          <w:color w:val="000000"/>
          <w:sz w:val="24"/>
          <w:szCs w:val="24"/>
          <w:u w:val="single"/>
          <w:lang w:val="en-US" w:eastAsia="zh-CN"/>
        </w:rPr>
        <w:t xml:space="preserve">2024</w:t>
      </w:r>
      <w:r>
        <w:rPr>
          <w:rFonts w:hint="eastAsia" w:ascii="Times New Roman" w:hAnsi="Times New Roman"/>
          <w:bCs/>
          <w:caps w:val="0"/>
          <w:color w:val="000000"/>
          <w:sz w:val="24"/>
          <w:szCs w:val="24"/>
          <w:u w:val="single"/>
        </w:rPr>
        <w:t xml:space="preserve">年</w:t>
      </w:r>
      <w:r>
        <w:rPr>
          <w:rFonts w:hint="eastAsia"/>
          <w:bCs/>
          <w:caps w:val="0"/>
          <w:color w:val="000000"/>
          <w:sz w:val="24"/>
          <w:szCs w:val="24"/>
          <w:u w:val="single"/>
          <w:lang w:val="en-US" w:eastAsia="zh-CN"/>
        </w:rPr>
        <w:t xml:space="preserve">8</w:t>
      </w:r>
      <w:r>
        <w:rPr>
          <w:rFonts w:hint="eastAsia" w:ascii="Times New Roman" w:hAnsi="Times New Roman"/>
          <w:bCs/>
          <w:caps w:val="0"/>
          <w:color w:val="000000"/>
          <w:sz w:val="24"/>
          <w:szCs w:val="24"/>
          <w:u w:val="single"/>
        </w:rPr>
        <w:t xml:space="preserve">月</w:t>
      </w:r>
      <w:r>
        <w:rPr>
          <w:rFonts w:hint="eastAsia"/>
          <w:bCs/>
          <w:caps w:val="0"/>
          <w:color w:val="000000"/>
          <w:sz w:val="24"/>
          <w:szCs w:val="24"/>
          <w:u w:val="single"/>
          <w:lang w:val="en-US" w:eastAsia="zh-CN"/>
        </w:rPr>
        <w:t xml:space="preserve">1</w:t>
      </w:r>
      <w:r>
        <w:rPr>
          <w:rFonts w:hint="eastAsia"/>
          <w:bCs/>
          <w:caps w:val="0"/>
          <w:color w:val="000000"/>
          <w:sz w:val="24"/>
          <w:szCs w:val="24"/>
          <w:u w:val="single"/>
          <w:lang w:val="en-US" w:eastAsia="zh-CN"/>
        </w:rPr>
        <w:t xml:space="preserve">2</w:t>
      </w:r>
      <w:r>
        <w:rPr>
          <w:rFonts w:hint="eastAsia" w:ascii="Times New Roman" w:hAnsi="Times New Roman"/>
          <w:bCs/>
          <w:caps w:val="0"/>
          <w:color w:val="000000"/>
          <w:sz w:val="24"/>
          <w:szCs w:val="24"/>
          <w:u w:val="single"/>
        </w:rPr>
        <w:t xml:space="preserve">日</w:t>
      </w:r>
      <w:r>
        <w:rPr>
          <w:rFonts w:hint="eastAsia"/>
          <w:bCs/>
          <w:caps w:val="0"/>
          <w:color w:val="000000"/>
          <w:sz w:val="24"/>
          <w:szCs w:val="24"/>
          <w:u w:val="single"/>
          <w:lang w:val="en-US" w:eastAsia="zh-CN"/>
        </w:rPr>
        <w:t xml:space="preserve">0</w:t>
      </w:r>
      <w:r>
        <w:rPr>
          <w:rFonts w:hint="eastAsia"/>
          <w:bCs/>
          <w:caps w:val="0"/>
          <w:color w:val="000000"/>
          <w:sz w:val="24"/>
          <w:szCs w:val="24"/>
          <w:u w:val="single"/>
          <w:lang w:val="en-US" w:eastAsia="zh-CN"/>
        </w:rPr>
        <w:t xml:space="preserve">9</w:t>
      </w:r>
      <w:r>
        <w:rPr>
          <w:rFonts w:hint="eastAsia" w:ascii="Times New Roman" w:hAnsi="Times New Roman"/>
          <w:bCs/>
          <w:caps w:val="0"/>
          <w:color w:val="000000"/>
          <w:sz w:val="24"/>
          <w:szCs w:val="24"/>
          <w:u w:val="single"/>
        </w:rPr>
        <w:t xml:space="preserve">点    </w:t>
      </w:r>
      <w:r>
        <w:rPr>
          <w:rFonts w:hint="eastAsia"/>
          <w:bCs/>
          <w:caps w:val="0"/>
          <w:color w:val="000000"/>
          <w:sz w:val="24"/>
          <w:szCs w:val="24"/>
          <w:u w:val="single"/>
          <w:lang w:val="en-US" w:eastAsia="zh-CN"/>
        </w:rPr>
        <w:t xml:space="preserve">30</w:t>
      </w:r>
      <w:r>
        <w:rPr>
          <w:rFonts w:hint="eastAsia" w:ascii="Times New Roman" w:hAnsi="Times New Roman"/>
          <w:bCs/>
          <w:caps w:val="0"/>
          <w:color w:val="000000"/>
          <w:sz w:val="24"/>
          <w:szCs w:val="24"/>
          <w:u w:val="single"/>
        </w:rPr>
        <w:t xml:space="preserve">分</w:t>
      </w:r>
      <w:r>
        <w:rPr>
          <w:rFonts w:hint="eastAsia" w:ascii="Times New Roman" w:hAnsi="Times New Roman"/>
          <w:bCs/>
          <w:caps w:val="0"/>
          <w:color w:val="000000"/>
          <w:sz w:val="24"/>
          <w:szCs w:val="24"/>
          <w:u w:val="none"/>
        </w:rPr>
        <w:t xml:space="preserve">（</w:t>
      </w:r>
      <w:r>
        <w:rPr>
          <w:rFonts w:hint="eastAsia" w:ascii="Times New Roman" w:hAnsi="Times New Roman"/>
          <w:bCs/>
          <w:caps w:val="0"/>
          <w:color w:val="000000"/>
          <w:sz w:val="24"/>
          <w:szCs w:val="24"/>
        </w:rPr>
        <w:t xml:space="preserve">北京时间）前递交投标</w:t>
      </w:r>
      <w:r>
        <w:rPr>
          <w:rFonts w:ascii="Times New Roman" w:hAnsi="Times New Roman"/>
          <w:bCs/>
          <w:caps w:val="0"/>
          <w:color w:val="000000"/>
          <w:sz w:val="24"/>
          <w:szCs w:val="24"/>
        </w:rPr>
        <w:t xml:space="preserve">文件</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r>
      <w:r/>
    </w:p>
    <w:p>
      <w:pPr>
        <w:pStyle w:val="667"/>
        <w:ind w:left="0" w:firstLine="498"/>
        <w:pageBreakBefore w:val="0"/>
        <w:spacing w:before="0" w:after="0" w:line="560" w:lineRule="exact"/>
        <w:rPr>
          <w:rFonts w:ascii="Times New Roman" w:hAnsi="Times New Roman"/>
          <w:caps w:val="0"/>
          <w:color w:val="000000"/>
        </w:rPr>
      </w:pPr>
      <w:r/>
      <w:bookmarkStart w:id="8" w:name="_Toc38985263"/>
      <w:r/>
      <w:bookmarkStart w:id="9" w:name="_Toc35393790"/>
      <w:r/>
      <w:bookmarkStart w:id="10" w:name="_Toc28359079"/>
      <w:r/>
      <w:bookmarkStart w:id="11" w:name="_Toc35393621"/>
      <w:r/>
      <w:bookmarkStart w:id="12" w:name="_Toc28359002"/>
      <w:r/>
      <w:bookmarkStart w:id="13" w:name="_Hlk24379207"/>
      <w:r>
        <w:rPr>
          <w:rFonts w:hint="eastAsia" w:ascii="Times New Roman" w:hAnsi="Times New Roman"/>
          <w:caps w:val="0"/>
          <w:color w:val="000000"/>
        </w:rPr>
        <w:t xml:space="preserve">一、项目基本情况</w:t>
      </w:r>
      <w:bookmarkEnd w:id="8"/>
      <w:r/>
      <w:bookmarkEnd w:id="9"/>
      <w:r/>
      <w:bookmarkEnd w:id="10"/>
      <w:r/>
      <w:bookmarkEnd w:id="11"/>
      <w:r/>
      <w:bookmarkEnd w:id="12"/>
      <w:r>
        <w:rPr>
          <w:rFonts w:ascii="Times New Roman" w:hAnsi="Times New Roman"/>
          <w:caps w:val="0"/>
          <w:color w:val="000000"/>
        </w:rPr>
      </w:r>
      <w:r/>
    </w:p>
    <w:p>
      <w:pPr>
        <w:pStyle w:val="664"/>
        <w:ind w:left="0" w:firstLine="480"/>
        <w:pageBreakBefore w:val="0"/>
        <w:spacing w:line="560" w:lineRule="exact"/>
        <w:rPr>
          <w:rFonts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1.项目编号：JSZC-321322-JSDX-G2024-0010</w:t>
      </w:r>
      <w:r>
        <w:rPr>
          <w:rFonts w:ascii="Times New Roman" w:hAnsi="Times New Roman" w:eastAsia="宋体"/>
          <w:caps w:val="0"/>
          <w:color w:val="000000"/>
          <w:sz w:val="24"/>
          <w:szCs w:val="24"/>
        </w:rPr>
      </w:r>
      <w:r/>
    </w:p>
    <w:p>
      <w:pPr>
        <w:pStyle w:val="664"/>
        <w:ind w:left="0" w:firstLine="480"/>
        <w:pageBreakBefore w:val="0"/>
        <w:spacing w:line="560" w:lineRule="exact"/>
        <w:rPr>
          <w:rFonts w:hint="eastAsia" w:ascii="Times New Roman" w:hAnsi="Times New Roman" w:eastAsia="宋体"/>
          <w:caps w:val="0"/>
          <w:color w:val="000000"/>
          <w:sz w:val="24"/>
          <w:szCs w:val="24"/>
          <w:lang w:val="en-US" w:eastAsia="zh-CN"/>
        </w:rPr>
      </w:pPr>
      <w:r>
        <w:rPr>
          <w:rFonts w:hint="eastAsia" w:ascii="Times New Roman" w:hAnsi="Times New Roman" w:eastAsia="宋体"/>
          <w:caps w:val="0"/>
          <w:color w:val="000000"/>
          <w:sz w:val="24"/>
          <w:szCs w:val="24"/>
        </w:rPr>
        <w:t xml:space="preserve">2.项目名称：</w:t>
      </w:r>
      <w:r>
        <w:rPr>
          <w:rFonts w:hint="eastAsia" w:ascii="Times New Roman" w:hAnsi="Times New Roman" w:eastAsia="宋体"/>
          <w:caps w:val="0"/>
          <w:color w:val="000000"/>
          <w:sz w:val="24"/>
          <w:szCs w:val="24"/>
          <w:lang w:val="en-US" w:eastAsia="zh-CN"/>
        </w:rPr>
        <w:t xml:space="preserve">沭阳县市场监督管理局2024年食品检验检测承检机构采购项目</w:t>
      </w:r>
      <w:bookmarkEnd w:id="13"/>
      <w:r>
        <w:rPr>
          <w:rFonts w:hint="eastAsia" w:ascii="Times New Roman" w:hAnsi="Times New Roman" w:eastAsia="宋体"/>
          <w:caps w:val="0"/>
          <w:color w:val="000000"/>
          <w:sz w:val="24"/>
          <w:szCs w:val="24"/>
          <w:lang w:val="en-US" w:eastAsia="zh-CN"/>
        </w:rPr>
      </w:r>
      <w:r/>
    </w:p>
    <w:p>
      <w:pPr>
        <w:pStyle w:val="664"/>
        <w:ind w:left="0" w:firstLine="480"/>
        <w:pageBreakBefore w:val="0"/>
        <w:spacing w:line="560" w:lineRule="exact"/>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rPr>
        <w:t xml:space="preserve">3.预算金额：</w:t>
      </w:r>
      <w:r>
        <w:rPr>
          <w:rFonts w:hint="eastAsia" w:eastAsia="宋体"/>
          <w:caps w:val="0"/>
          <w:color w:val="000000"/>
          <w:sz w:val="24"/>
          <w:szCs w:val="24"/>
          <w:lang w:val="en-US" w:eastAsia="zh-CN"/>
        </w:rPr>
        <w:t xml:space="preserve">474.4万元。</w:t>
      </w:r>
      <w:r>
        <w:rPr>
          <w:rFonts w:hint="eastAsia" w:ascii="Times New Roman" w:hAnsi="Times New Roman" w:eastAsia="宋体" w:cs="宋体"/>
          <w:caps w:val="0"/>
          <w:color w:val="000000"/>
          <w:sz w:val="24"/>
          <w:szCs w:val="24"/>
          <w:highlight w:val="none"/>
        </w:rPr>
        <w:t xml:space="preserve">（其中，分包一：</w:t>
      </w:r>
      <w:r>
        <w:rPr>
          <w:rFonts w:hint="eastAsia" w:eastAsia="宋体" w:cs="宋体"/>
          <w:caps w:val="0"/>
          <w:color w:val="000000"/>
          <w:sz w:val="24"/>
          <w:szCs w:val="24"/>
          <w:highlight w:val="none"/>
          <w:lang w:val="en-US" w:eastAsia="zh-CN"/>
        </w:rPr>
        <w:t xml:space="preserve">118.6</w:t>
      </w:r>
      <w:r>
        <w:rPr>
          <w:rFonts w:hint="eastAsia" w:ascii="Times New Roman" w:hAnsi="Times New Roman" w:eastAsia="宋体" w:cs="宋体"/>
          <w:caps w:val="0"/>
          <w:color w:val="000000"/>
          <w:sz w:val="24"/>
          <w:szCs w:val="24"/>
          <w:highlight w:val="none"/>
        </w:rPr>
        <w:t xml:space="preserve">万元，分包二：</w:t>
      </w:r>
      <w:r>
        <w:rPr>
          <w:rFonts w:hint="eastAsia" w:eastAsia="宋体" w:cs="宋体"/>
          <w:caps w:val="0"/>
          <w:color w:val="000000"/>
          <w:sz w:val="24"/>
          <w:szCs w:val="24"/>
          <w:highlight w:val="none"/>
          <w:lang w:val="en-US" w:eastAsia="zh-CN"/>
        </w:rPr>
        <w:t xml:space="preserve">106.74</w:t>
      </w:r>
      <w:r>
        <w:rPr>
          <w:rFonts w:hint="eastAsia" w:ascii="Times New Roman" w:hAnsi="Times New Roman" w:eastAsia="宋体" w:cs="宋体"/>
          <w:caps w:val="0"/>
          <w:color w:val="000000"/>
          <w:sz w:val="24"/>
          <w:szCs w:val="24"/>
          <w:highlight w:val="none"/>
        </w:rPr>
        <w:t xml:space="preserve">万元，分包三：</w:t>
      </w:r>
      <w:r>
        <w:rPr>
          <w:rFonts w:hint="eastAsia" w:eastAsia="宋体" w:cs="宋体"/>
          <w:caps w:val="0"/>
          <w:color w:val="000000"/>
          <w:sz w:val="24"/>
          <w:szCs w:val="24"/>
          <w:highlight w:val="none"/>
          <w:lang w:val="en-US" w:eastAsia="zh-CN"/>
        </w:rPr>
        <w:t xml:space="preserve">94.88</w:t>
      </w:r>
      <w:r>
        <w:rPr>
          <w:rFonts w:hint="eastAsia" w:ascii="Times New Roman" w:hAnsi="Times New Roman" w:eastAsia="宋体" w:cs="宋体"/>
          <w:caps w:val="0"/>
          <w:color w:val="000000"/>
          <w:sz w:val="24"/>
          <w:szCs w:val="24"/>
          <w:highlight w:val="none"/>
        </w:rPr>
        <w:t xml:space="preserve">万元</w:t>
      </w:r>
      <w:r>
        <w:rPr>
          <w:rFonts w:hint="eastAsia" w:eastAsia="宋体" w:cs="宋体"/>
          <w:caps w:val="0"/>
          <w:color w:val="000000"/>
          <w:sz w:val="24"/>
          <w:szCs w:val="24"/>
          <w:highlight w:val="none"/>
          <w:lang w:eastAsia="zh-CN"/>
        </w:rPr>
        <w:t xml:space="preserve">，</w:t>
      </w:r>
      <w:r>
        <w:rPr>
          <w:rFonts w:hint="eastAsia"/>
          <w:sz w:val="24"/>
          <w:szCs w:val="24"/>
          <w:highlight w:val="none"/>
        </w:rPr>
        <w:t xml:space="preserve">分包</w:t>
      </w:r>
      <w:r>
        <w:rPr>
          <w:rFonts w:hint="eastAsia"/>
          <w:sz w:val="24"/>
          <w:szCs w:val="24"/>
          <w:highlight w:val="none"/>
          <w:lang w:val="en-US" w:eastAsia="zh-CN"/>
        </w:rPr>
        <w:t xml:space="preserve">四</w:t>
      </w:r>
      <w:r>
        <w:rPr>
          <w:rFonts w:hint="eastAsia"/>
          <w:sz w:val="24"/>
          <w:szCs w:val="24"/>
          <w:highlight w:val="none"/>
        </w:rPr>
        <w:t xml:space="preserve">：</w:t>
      </w:r>
      <w:r>
        <w:rPr>
          <w:rFonts w:hint="eastAsia"/>
          <w:sz w:val="24"/>
          <w:szCs w:val="24"/>
          <w:highlight w:val="none"/>
          <w:lang w:val="en-US" w:eastAsia="zh-CN"/>
        </w:rPr>
        <w:t xml:space="preserve">83.02</w:t>
      </w:r>
      <w:r>
        <w:rPr>
          <w:rFonts w:hint="eastAsia"/>
          <w:sz w:val="24"/>
          <w:szCs w:val="24"/>
          <w:highlight w:val="none"/>
        </w:rPr>
        <w:t xml:space="preserve">万元</w:t>
      </w:r>
      <w:r>
        <w:rPr>
          <w:rFonts w:hint="eastAsia"/>
          <w:sz w:val="24"/>
          <w:szCs w:val="24"/>
          <w:highlight w:val="none"/>
          <w:lang w:eastAsia="zh-CN"/>
        </w:rPr>
        <w:t xml:space="preserve">，</w:t>
      </w:r>
      <w:r>
        <w:rPr>
          <w:rFonts w:hint="eastAsia"/>
          <w:sz w:val="24"/>
          <w:szCs w:val="24"/>
          <w:highlight w:val="none"/>
        </w:rPr>
        <w:t xml:space="preserve">分包</w:t>
      </w:r>
      <w:r>
        <w:rPr>
          <w:rFonts w:hint="eastAsia"/>
          <w:sz w:val="24"/>
          <w:szCs w:val="24"/>
          <w:highlight w:val="none"/>
          <w:lang w:val="en-US" w:eastAsia="zh-CN"/>
        </w:rPr>
        <w:t xml:space="preserve">五</w:t>
      </w:r>
      <w:r>
        <w:rPr>
          <w:rFonts w:hint="eastAsia"/>
          <w:sz w:val="24"/>
          <w:szCs w:val="24"/>
          <w:highlight w:val="none"/>
        </w:rPr>
        <w:t xml:space="preserve">：</w:t>
      </w:r>
      <w:r>
        <w:rPr>
          <w:rFonts w:hint="eastAsia"/>
          <w:sz w:val="24"/>
          <w:szCs w:val="24"/>
          <w:highlight w:val="none"/>
          <w:lang w:val="en-US" w:eastAsia="zh-CN"/>
        </w:rPr>
        <w:t xml:space="preserve">71.16</w:t>
      </w:r>
      <w:r>
        <w:rPr>
          <w:rFonts w:hint="eastAsia"/>
          <w:sz w:val="24"/>
          <w:szCs w:val="24"/>
          <w:highlight w:val="none"/>
        </w:rPr>
        <w:t xml:space="preserve">万元</w:t>
      </w:r>
      <w:r>
        <w:rPr>
          <w:rFonts w:hint="eastAsia" w:ascii="Times New Roman" w:hAnsi="Times New Roman" w:eastAsia="宋体" w:cs="宋体"/>
          <w:caps w:val="0"/>
          <w:color w:val="000000"/>
          <w:sz w:val="24"/>
          <w:szCs w:val="24"/>
          <w:highlight w:val="none"/>
        </w:rPr>
        <w:t xml:space="preserve">）</w:t>
      </w:r>
      <w:r>
        <w:rPr>
          <w:rFonts w:ascii="Times New Roman" w:hAnsi="Times New Roman" w:eastAsia="宋体"/>
          <w:caps w:val="0"/>
          <w:color w:val="000000"/>
          <w:sz w:val="24"/>
          <w:szCs w:val="24"/>
          <w:highlight w:val="none"/>
        </w:rPr>
      </w:r>
      <w:r/>
    </w:p>
    <w:p>
      <w:pPr>
        <w:pStyle w:val="664"/>
        <w:ind w:left="0" w:firstLine="480"/>
        <w:pageBreakBefore w:val="0"/>
        <w:spacing w:line="560" w:lineRule="exact"/>
        <w:rPr>
          <w:rFonts w:hint="eastAsia" w:eastAsia="宋体"/>
          <w:caps w:val="0"/>
          <w:color w:val="000000"/>
          <w:sz w:val="24"/>
          <w:szCs w:val="24"/>
          <w:highlight w:val="none"/>
          <w:lang w:eastAsia="zh-CN"/>
        </w:rPr>
      </w:pPr>
      <w:r>
        <w:rPr>
          <w:rFonts w:hint="eastAsia" w:ascii="Times New Roman" w:hAnsi="Times New Roman" w:eastAsia="宋体"/>
          <w:caps w:val="0"/>
          <w:color w:val="000000"/>
          <w:sz w:val="24"/>
          <w:szCs w:val="24"/>
        </w:rPr>
        <w:t xml:space="preserve">4.</w:t>
      </w:r>
      <w:r>
        <w:rPr>
          <w:rStyle w:val="736"/>
          <w:rFonts w:ascii="仿宋" w:hAnsi="仿宋" w:eastAsia="仿宋" w:cs="仿宋"/>
          <w:sz w:val="24"/>
          <w:szCs w:val="24"/>
          <w:shd w:val="clear" w:color="auto" w:fill="ffffff"/>
          <w:lang w:val="en-US" w:eastAsia="zh-CN" w:bidi="ar"/>
        </w:rPr>
        <w:t xml:space="preserve">本项目</w:t>
      </w:r>
      <w:r>
        <w:rPr>
          <w:rStyle w:val="736"/>
          <w:rFonts w:hint="eastAsia" w:ascii="仿宋" w:hAnsi="仿宋" w:eastAsia="仿宋" w:cs="仿宋"/>
          <w:sz w:val="24"/>
          <w:szCs w:val="24"/>
          <w:u w:val="single"/>
          <w:shd w:val="clear" w:color="auto" w:fill="ffffff"/>
          <w:lang w:val="en-US" w:eastAsia="zh-CN" w:bidi="ar"/>
        </w:rPr>
        <w:t xml:space="preserve"> 设定 </w:t>
      </w:r>
      <w:r>
        <w:rPr>
          <w:rStyle w:val="736"/>
          <w:rFonts w:hint="eastAsia" w:ascii="仿宋" w:hAnsi="仿宋" w:eastAsia="仿宋" w:cs="仿宋"/>
          <w:sz w:val="24"/>
          <w:szCs w:val="24"/>
          <w:shd w:val="clear" w:color="auto" w:fill="ffffff"/>
          <w:lang w:val="en-US" w:eastAsia="zh-CN" w:bidi="ar"/>
        </w:rPr>
        <w:t xml:space="preserve">（设定/不设定）最高限价</w:t>
      </w:r>
      <w:r>
        <w:rPr>
          <w:rFonts w:hint="eastAsia" w:eastAsia="宋体"/>
          <w:caps w:val="0"/>
          <w:color w:val="000000"/>
          <w:sz w:val="24"/>
          <w:szCs w:val="24"/>
          <w:lang w:eastAsia="zh-CN"/>
        </w:rPr>
        <w:t xml:space="preserve">：</w:t>
      </w:r>
      <w:r>
        <w:rPr>
          <w:rFonts w:hint="eastAsia" w:ascii="Times New Roman" w:hAnsi="Times New Roman" w:eastAsia="宋体"/>
          <w:caps w:val="0"/>
          <w:color w:val="000000"/>
          <w:sz w:val="24"/>
          <w:szCs w:val="24"/>
          <w:highlight w:val="none"/>
        </w:rPr>
        <w:t xml:space="preserve">最高限价为</w:t>
      </w:r>
      <w:r>
        <w:rPr>
          <w:rFonts w:hint="eastAsia" w:ascii="Times New Roman" w:hAnsi="Times New Roman" w:eastAsia="宋体"/>
          <w:caps w:val="0"/>
          <w:color w:val="000000"/>
          <w:sz w:val="24"/>
          <w:szCs w:val="24"/>
          <w:highlight w:val="none"/>
          <w:u w:val="single"/>
        </w:rPr>
        <w:t xml:space="preserve">  </w:t>
      </w:r>
      <w:r>
        <w:rPr>
          <w:rFonts w:hint="eastAsia" w:ascii="Times New Roman" w:hAnsi="Times New Roman" w:eastAsia="宋体"/>
          <w:caps w:val="0"/>
          <w:color w:val="000000"/>
          <w:sz w:val="24"/>
          <w:szCs w:val="24"/>
          <w:highlight w:val="none"/>
          <w:u w:val="single"/>
          <w:lang w:val="en-US" w:eastAsia="zh-CN"/>
        </w:rPr>
        <w:t xml:space="preserve">474.4</w:t>
      </w:r>
      <w:r>
        <w:rPr>
          <w:rFonts w:hint="eastAsia" w:ascii="Times New Roman" w:hAnsi="Times New Roman" w:eastAsia="宋体"/>
          <w:caps w:val="0"/>
          <w:color w:val="000000"/>
          <w:sz w:val="24"/>
          <w:szCs w:val="24"/>
          <w:highlight w:val="none"/>
          <w:u w:val="single"/>
        </w:rPr>
        <w:t xml:space="preserve"> </w:t>
      </w:r>
      <w:r>
        <w:rPr>
          <w:rFonts w:hint="eastAsia" w:ascii="Times New Roman" w:hAnsi="Times New Roman" w:eastAsia="宋体"/>
          <w:caps w:val="0"/>
          <w:color w:val="000000"/>
          <w:sz w:val="24"/>
          <w:szCs w:val="24"/>
          <w:highlight w:val="none"/>
        </w:rPr>
        <w:t xml:space="preserve">万元</w:t>
      </w:r>
      <w:r>
        <w:rPr>
          <w:rFonts w:hint="eastAsia" w:eastAsia="宋体"/>
          <w:caps w:val="0"/>
          <w:color w:val="000000"/>
          <w:sz w:val="24"/>
          <w:szCs w:val="24"/>
          <w:highlight w:val="none"/>
          <w:lang w:eastAsia="zh-CN"/>
        </w:rPr>
        <w:t xml:space="preserve">。</w:t>
      </w:r>
      <w:r>
        <w:rPr>
          <w:rFonts w:hint="eastAsia" w:eastAsia="宋体"/>
          <w:caps w:val="0"/>
          <w:color w:val="000000"/>
          <w:sz w:val="24"/>
          <w:szCs w:val="24"/>
          <w:highlight w:val="none"/>
          <w:lang w:eastAsia="zh-CN"/>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（分包一）：最高限价593元/批次，</w:t>
      </w:r>
      <w:r>
        <w:rPr>
          <w:rFonts w:hint="eastAsia" w:ascii="宋体" w:hAnsi="宋体" w:cs="宋体"/>
          <w:sz w:val="24"/>
          <w:szCs w:val="24"/>
          <w:highlight w:val="none"/>
          <w:lang w:val="en-US" w:eastAsia="zh-CN"/>
        </w:rPr>
        <w:t xml:space="preserve">2000</w:t>
      </w:r>
      <w:r>
        <w:rPr>
          <w:rFonts w:hint="eastAsia" w:ascii="宋体" w:hAnsi="宋体" w:cs="宋体"/>
          <w:sz w:val="24"/>
          <w:szCs w:val="24"/>
          <w:highlight w:val="none"/>
        </w:rPr>
        <w:t xml:space="preserve">批次，合计</w:t>
      </w:r>
      <w:r>
        <w:rPr>
          <w:rFonts w:hint="eastAsia" w:ascii="宋体" w:hAnsi="宋体" w:cs="宋体"/>
          <w:sz w:val="24"/>
          <w:szCs w:val="24"/>
          <w:highlight w:val="none"/>
          <w:lang w:val="en-US" w:eastAsia="zh-CN"/>
        </w:rPr>
        <w:t xml:space="preserve">118.6</w:t>
      </w:r>
      <w:r>
        <w:rPr>
          <w:rFonts w:hint="eastAsia" w:ascii="宋体" w:hAnsi="宋体" w:cs="宋体"/>
          <w:sz w:val="24"/>
          <w:szCs w:val="24"/>
          <w:highlight w:val="none"/>
        </w:rPr>
        <w:t xml:space="preserve">万元，高于此最高限价单价作无效标处理；</w:t>
      </w:r>
      <w:r>
        <w:rPr>
          <w:rFonts w:hint="eastAsia" w:ascii="宋体" w:hAnsi="宋体" w:cs="宋体"/>
          <w:sz w:val="24"/>
          <w:szCs w:val="24"/>
          <w:highlight w:val="none"/>
        </w:rPr>
      </w:r>
      <w:r/>
    </w:p>
    <w:p>
      <w:pPr>
        <w:pStyle w:val="664"/>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（分包</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rPr>
        <w:t xml:space="preserve">）：最高限价593元/批次，</w:t>
      </w:r>
      <w:r>
        <w:rPr>
          <w:rFonts w:hint="eastAsia" w:ascii="宋体" w:hAnsi="宋体" w:cs="宋体"/>
          <w:sz w:val="24"/>
          <w:szCs w:val="24"/>
          <w:highlight w:val="none"/>
          <w:lang w:val="en-US" w:eastAsia="zh-CN"/>
        </w:rPr>
        <w:t xml:space="preserve">1800</w:t>
      </w:r>
      <w:r>
        <w:rPr>
          <w:rFonts w:hint="eastAsia" w:ascii="宋体" w:hAnsi="宋体" w:cs="宋体"/>
          <w:sz w:val="24"/>
          <w:szCs w:val="24"/>
          <w:highlight w:val="none"/>
        </w:rPr>
        <w:t xml:space="preserve">批次，合计</w:t>
      </w:r>
      <w:r>
        <w:rPr>
          <w:rFonts w:hint="eastAsia" w:ascii="宋体" w:hAnsi="宋体" w:cs="宋体"/>
          <w:sz w:val="24"/>
          <w:szCs w:val="24"/>
          <w:highlight w:val="none"/>
          <w:lang w:val="en-US" w:eastAsia="zh-CN"/>
        </w:rPr>
        <w:t xml:space="preserve">106.74</w:t>
      </w:r>
      <w:r>
        <w:rPr>
          <w:rFonts w:hint="eastAsia" w:ascii="宋体" w:hAnsi="宋体" w:cs="宋体"/>
          <w:sz w:val="24"/>
          <w:szCs w:val="24"/>
          <w:highlight w:val="none"/>
        </w:rPr>
        <w:t xml:space="preserve">万元，高于此最高限价单价作无效标处理；</w:t>
      </w:r>
      <w:r>
        <w:rPr>
          <w:rFonts w:ascii="宋体" w:hAnsi="宋体" w:cs="宋体"/>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（分包</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）：最高限价593元/批次，</w:t>
      </w:r>
      <w:r>
        <w:rPr>
          <w:rFonts w:hint="eastAsia" w:ascii="宋体" w:hAnsi="宋体" w:cs="宋体"/>
          <w:sz w:val="24"/>
          <w:szCs w:val="24"/>
          <w:highlight w:val="none"/>
          <w:lang w:val="en-US" w:eastAsia="zh-CN"/>
        </w:rPr>
        <w:t xml:space="preserve">1600</w:t>
      </w:r>
      <w:r>
        <w:rPr>
          <w:rFonts w:hint="eastAsia" w:ascii="宋体" w:hAnsi="宋体" w:cs="宋体"/>
          <w:sz w:val="24"/>
          <w:szCs w:val="24"/>
          <w:highlight w:val="none"/>
        </w:rPr>
        <w:t xml:space="preserve">批次，合计</w:t>
      </w:r>
      <w:r>
        <w:rPr>
          <w:rFonts w:hint="eastAsia" w:ascii="宋体" w:hAnsi="宋体" w:cs="宋体"/>
          <w:sz w:val="24"/>
          <w:szCs w:val="24"/>
          <w:highlight w:val="none"/>
          <w:lang w:val="en-US" w:eastAsia="zh-CN"/>
        </w:rPr>
        <w:t xml:space="preserve">94.88</w:t>
      </w:r>
      <w:r>
        <w:rPr>
          <w:rFonts w:hint="eastAsia" w:ascii="宋体" w:hAnsi="宋体" w:cs="宋体"/>
          <w:sz w:val="24"/>
          <w:szCs w:val="24"/>
          <w:highlight w:val="none"/>
        </w:rPr>
        <w:t xml:space="preserve">万元，高于此最高限价单价作无效标处理；</w:t>
      </w:r>
      <w:r>
        <w:rPr>
          <w:rFonts w:hint="eastAsia" w:ascii="宋体" w:hAnsi="宋体" w:cs="宋体"/>
          <w:sz w:val="24"/>
          <w:szCs w:val="24"/>
          <w:highlight w:val="none"/>
        </w:rPr>
      </w:r>
      <w:r/>
    </w:p>
    <w:p>
      <w:pPr>
        <w:pStyle w:val="664"/>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（分包</w:t>
      </w:r>
      <w:r>
        <w:rPr>
          <w:rFonts w:hint="eastAsia" w:ascii="宋体" w:hAnsi="宋体" w:cs="宋体"/>
          <w:sz w:val="24"/>
          <w:szCs w:val="24"/>
          <w:highlight w:val="none"/>
          <w:lang w:val="en-US" w:eastAsia="zh-CN"/>
        </w:rPr>
        <w:t xml:space="preserve">四</w:t>
      </w:r>
      <w:r>
        <w:rPr>
          <w:rFonts w:hint="eastAsia" w:ascii="宋体" w:hAnsi="宋体" w:cs="宋体"/>
          <w:sz w:val="24"/>
          <w:szCs w:val="24"/>
          <w:highlight w:val="none"/>
        </w:rPr>
        <w:t xml:space="preserve">）：最高限价593元/批次，</w:t>
      </w:r>
      <w:r>
        <w:rPr>
          <w:rFonts w:hint="eastAsia" w:ascii="宋体" w:hAnsi="宋体" w:cs="宋体"/>
          <w:sz w:val="24"/>
          <w:szCs w:val="24"/>
          <w:highlight w:val="none"/>
          <w:lang w:val="en-US" w:eastAsia="zh-CN"/>
        </w:rPr>
        <w:t xml:space="preserve">1400</w:t>
      </w:r>
      <w:r>
        <w:rPr>
          <w:rFonts w:hint="eastAsia" w:ascii="宋体" w:hAnsi="宋体" w:cs="宋体"/>
          <w:sz w:val="24"/>
          <w:szCs w:val="24"/>
          <w:highlight w:val="none"/>
        </w:rPr>
        <w:t xml:space="preserve">批次，合计</w:t>
      </w:r>
      <w:r>
        <w:rPr>
          <w:rFonts w:hint="eastAsia" w:ascii="宋体" w:hAnsi="宋体" w:cs="宋体"/>
          <w:sz w:val="24"/>
          <w:szCs w:val="24"/>
          <w:highlight w:val="none"/>
          <w:lang w:val="en-US" w:eastAsia="zh-CN"/>
        </w:rPr>
        <w:t xml:space="preserve">83.02</w:t>
      </w:r>
      <w:r>
        <w:rPr>
          <w:rFonts w:hint="eastAsia" w:ascii="宋体" w:hAnsi="宋体" w:cs="宋体"/>
          <w:sz w:val="24"/>
          <w:szCs w:val="24"/>
          <w:highlight w:val="none"/>
        </w:rPr>
        <w:t xml:space="preserve">万元，高于此最高限价单价作无效标处理；</w:t>
      </w:r>
      <w:r>
        <w:rPr>
          <w:rFonts w:ascii="宋体" w:hAnsi="宋体" w:cs="宋体"/>
          <w:sz w:val="24"/>
          <w:szCs w:val="24"/>
          <w:highlight w:val="none"/>
        </w:rPr>
      </w:r>
      <w:r/>
    </w:p>
    <w:p>
      <w:pPr>
        <w:pStyle w:val="664"/>
        <w:ind w:firstLine="2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（分包</w:t>
      </w:r>
      <w:r>
        <w:rPr>
          <w:rFonts w:hint="eastAsia" w:ascii="宋体" w:hAnsi="宋体" w:cs="宋体"/>
          <w:sz w:val="24"/>
          <w:szCs w:val="24"/>
          <w:highlight w:val="none"/>
          <w:lang w:val="en-US" w:eastAsia="zh-CN"/>
        </w:rPr>
        <w:t xml:space="preserve">五</w:t>
      </w:r>
      <w:r>
        <w:rPr>
          <w:rFonts w:hint="eastAsia" w:ascii="宋体" w:hAnsi="宋体" w:cs="宋体"/>
          <w:sz w:val="24"/>
          <w:szCs w:val="24"/>
          <w:highlight w:val="none"/>
        </w:rPr>
        <w:t xml:space="preserve">）：最高限价593元/批次，</w:t>
      </w:r>
      <w:r>
        <w:rPr>
          <w:rFonts w:hint="eastAsia" w:ascii="宋体" w:hAnsi="宋体" w:cs="宋体"/>
          <w:sz w:val="24"/>
          <w:szCs w:val="24"/>
          <w:highlight w:val="none"/>
          <w:lang w:val="en-US" w:eastAsia="zh-CN"/>
        </w:rPr>
        <w:t xml:space="preserve">1200</w:t>
      </w:r>
      <w:r>
        <w:rPr>
          <w:rFonts w:hint="eastAsia" w:ascii="宋体" w:hAnsi="宋体" w:cs="宋体"/>
          <w:sz w:val="24"/>
          <w:szCs w:val="24"/>
          <w:highlight w:val="none"/>
        </w:rPr>
        <w:t xml:space="preserve">批次，合计</w:t>
      </w:r>
      <w:r>
        <w:rPr>
          <w:rFonts w:hint="eastAsia" w:ascii="宋体" w:hAnsi="宋体" w:cs="宋体"/>
          <w:sz w:val="24"/>
          <w:szCs w:val="24"/>
          <w:highlight w:val="none"/>
          <w:lang w:val="en-US" w:eastAsia="zh-CN"/>
        </w:rPr>
        <w:t xml:space="preserve">71.16</w:t>
      </w:r>
      <w:r>
        <w:rPr>
          <w:rFonts w:hint="eastAsia" w:ascii="宋体" w:hAnsi="宋体" w:cs="宋体"/>
          <w:sz w:val="24"/>
          <w:szCs w:val="24"/>
          <w:highlight w:val="none"/>
        </w:rPr>
        <w:t xml:space="preserve">万元，高于此最高限价单价作无效标处理；</w:t>
      </w:r>
      <w:r>
        <w:rPr>
          <w:rFonts w:hint="eastAsia" w:ascii="宋体" w:hAnsi="宋体" w:cs="宋体"/>
          <w:sz w:val="24"/>
          <w:szCs w:val="24"/>
          <w:highlight w:val="none"/>
        </w:rPr>
      </w:r>
      <w:r/>
    </w:p>
    <w:p>
      <w:pPr>
        <w:pStyle w:val="664"/>
        <w:ind w:firstLine="480"/>
        <w:spacing w:line="360" w:lineRule="auto"/>
        <w:rPr>
          <w:rFonts w:hint="eastAsia" w:ascii="Times New Roman" w:hAnsi="Times New Roman" w:eastAsia="宋体" w:cs="宋体"/>
          <w:caps w:val="0"/>
          <w:color w:val="000000"/>
          <w:sz w:val="24"/>
          <w:szCs w:val="24"/>
        </w:rPr>
      </w:pPr>
      <w:r>
        <w:rPr>
          <w:rFonts w:hint="eastAsia" w:ascii="宋体" w:hAnsi="宋体" w:cs="仿宋_GB2312"/>
          <w:color w:val="000000"/>
          <w:sz w:val="24"/>
          <w:szCs w:val="24"/>
          <w:highlight w:val="none"/>
        </w:rPr>
        <w:t xml:space="preserve">本项目以各分包最高限价</w:t>
      </w:r>
      <w:r>
        <w:rPr>
          <w:rFonts w:hint="eastAsia" w:ascii="宋体" w:hAnsi="宋体" w:cs="仿宋_GB2312"/>
          <w:color w:val="000000"/>
          <w:sz w:val="24"/>
          <w:szCs w:val="24"/>
          <w:highlight w:val="none"/>
          <w:lang w:val="en-US" w:eastAsia="zh-CN"/>
        </w:rPr>
        <w:t xml:space="preserve">单价（</w:t>
      </w:r>
      <w:r>
        <w:rPr>
          <w:rFonts w:hint="eastAsia" w:ascii="宋体" w:hAnsi="宋体" w:cs="宋体"/>
          <w:sz w:val="24"/>
          <w:szCs w:val="24"/>
          <w:highlight w:val="none"/>
        </w:rPr>
        <w:t xml:space="preserve">593元/批次</w:t>
      </w:r>
      <w:r>
        <w:rPr>
          <w:rFonts w:hint="eastAsia" w:ascii="宋体" w:hAnsi="宋体" w:cs="仿宋_GB2312"/>
          <w:color w:val="000000"/>
          <w:sz w:val="24"/>
          <w:szCs w:val="24"/>
          <w:highlight w:val="none"/>
          <w:lang w:val="en-US" w:eastAsia="zh-CN"/>
        </w:rPr>
        <w:t xml:space="preserve">）</w:t>
      </w:r>
      <w:r>
        <w:rPr>
          <w:rFonts w:hint="eastAsia" w:ascii="宋体" w:hAnsi="宋体" w:cs="仿宋_GB2312"/>
          <w:color w:val="000000"/>
          <w:sz w:val="24"/>
          <w:szCs w:val="24"/>
          <w:highlight w:val="none"/>
        </w:rPr>
        <w:t xml:space="preserve">作为投标报价，任何投标单位均不得改变此报价</w:t>
      </w:r>
      <w:r>
        <w:rPr>
          <w:rFonts w:hint="eastAsia" w:ascii="宋体" w:hAnsi="宋体" w:cs="宋体"/>
          <w:sz w:val="24"/>
          <w:szCs w:val="24"/>
          <w:highlight w:val="none"/>
        </w:rPr>
        <w:t xml:space="preserve">（服务结束后，根据各分包实际批次结算款项）。费用为完成本项目的相关任务的全部费用，包含但不限于：采样和检测综合服务所需要的服务费、样品购买费、各种税费、人工、保险、劳保、利润、税金及合同包含的所有风险、责任等各项应有的所有费用。</w:t>
      </w:r>
      <w:r>
        <w:rPr>
          <w:rFonts w:hint="eastAsia" w:ascii="Times New Roman" w:hAnsi="Times New Roman" w:eastAsia="宋体" w:cs="宋体"/>
          <w:caps w:val="0"/>
          <w:color w:val="000000"/>
          <w:sz w:val="24"/>
          <w:szCs w:val="24"/>
        </w:rPr>
        <w:t xml:space="preserve"> </w:t>
      </w:r>
      <w:r>
        <w:rPr>
          <w:rFonts w:hint="eastAsia" w:ascii="Times New Roman" w:hAnsi="Times New Roman" w:eastAsia="宋体" w:cs="宋体"/>
          <w:caps w:val="0"/>
          <w:color w:val="000000"/>
          <w:sz w:val="24"/>
          <w:szCs w:val="24"/>
        </w:rPr>
      </w:r>
      <w:r/>
    </w:p>
    <w:p>
      <w:pPr>
        <w:pStyle w:val="664"/>
        <w:ind w:firstLine="48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rPr>
        <w:t xml:space="preserve">备注：如中标单位检测结果不准确或违反其它法律法规或合同规定等，甲方有权调整检测批次数或解除合同</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r>
      <w:r/>
    </w:p>
    <w:p>
      <w:pPr>
        <w:pStyle w:val="664"/>
        <w:ind w:firstLine="480"/>
        <w:spacing w:line="500" w:lineRule="exact"/>
        <w:shd w:val="clear" w:color="auto" w:fill="auto"/>
        <w:rPr>
          <w:rFonts w:hint="eastAsia" w:ascii="宋体" w:hAnsi="宋体" w:cs="仿宋_GB2312"/>
          <w:color w:val="000000"/>
          <w:sz w:val="24"/>
          <w:szCs w:val="24"/>
          <w:highlight w:val="none"/>
        </w:rPr>
      </w:pPr>
      <w:r>
        <w:rPr>
          <w:rFonts w:hint="eastAsia" w:ascii="宋体" w:hAnsi="宋体" w:cs="仿宋_GB2312"/>
          <w:color w:val="000000"/>
          <w:sz w:val="24"/>
          <w:szCs w:val="24"/>
          <w:highlight w:val="none"/>
        </w:rPr>
        <w:t xml:space="preserve">定标原则：每个投标人可以参与全部分包的投标，但只能中一个分包，被推荐为第一中标候选人的，不得参与其它分包中标候选人的推荐。</w:t>
      </w:r>
      <w:r>
        <w:rPr>
          <w:rFonts w:hint="eastAsia" w:ascii="宋体" w:hAnsi="宋体" w:cs="仿宋_GB2312"/>
          <w:color w:val="000000"/>
          <w:sz w:val="24"/>
          <w:szCs w:val="24"/>
          <w:highlight w:val="none"/>
        </w:rPr>
      </w:r>
      <w:r/>
    </w:p>
    <w:p>
      <w:pPr>
        <w:pStyle w:val="664"/>
        <w:ind w:firstLine="480"/>
        <w:spacing w:line="500" w:lineRule="exact"/>
        <w:shd w:val="clear" w:color="auto" w:fill="auto"/>
        <w:rPr>
          <w:rFonts w:hint="eastAsia" w:ascii="宋体" w:hAnsi="宋体"/>
          <w:color w:val="000000"/>
          <w:sz w:val="24"/>
          <w:szCs w:val="24"/>
          <w:highlight w:val="none"/>
        </w:rPr>
      </w:pPr>
      <w:r>
        <w:rPr>
          <w:rFonts w:hint="eastAsia" w:ascii="宋体" w:hAnsi="宋体" w:cs="仿宋_GB2312"/>
          <w:color w:val="000000"/>
          <w:sz w:val="24"/>
          <w:szCs w:val="24"/>
          <w:highlight w:val="none"/>
        </w:rPr>
        <w:t xml:space="preserve">评、定标顺序：依次是分包一、分包二、分包三、分包四</w:t>
      </w:r>
      <w:r>
        <w:rPr>
          <w:rFonts w:hint="eastAsia" w:ascii="宋体" w:hAnsi="宋体" w:cs="仿宋_GB2312"/>
          <w:color w:val="000000"/>
          <w:sz w:val="24"/>
          <w:szCs w:val="24"/>
          <w:highlight w:val="none"/>
          <w:lang w:eastAsia="zh-CN"/>
        </w:rPr>
        <w:t xml:space="preserve">、</w:t>
      </w:r>
      <w:r>
        <w:rPr>
          <w:rFonts w:hint="eastAsia" w:ascii="宋体" w:hAnsi="宋体" w:cs="仿宋_GB2312"/>
          <w:color w:val="000000"/>
          <w:sz w:val="24"/>
          <w:szCs w:val="24"/>
          <w:highlight w:val="none"/>
        </w:rPr>
        <w:t xml:space="preserve">分包</w:t>
      </w:r>
      <w:r>
        <w:rPr>
          <w:rFonts w:hint="eastAsia" w:ascii="宋体" w:hAnsi="宋体" w:cs="仿宋_GB2312"/>
          <w:color w:val="000000"/>
          <w:sz w:val="24"/>
          <w:szCs w:val="24"/>
          <w:highlight w:val="none"/>
          <w:lang w:val="en-US" w:eastAsia="zh-CN"/>
        </w:rPr>
        <w:t xml:space="preserve">五</w:t>
      </w:r>
      <w:r>
        <w:rPr>
          <w:rFonts w:hint="eastAsia" w:ascii="宋体" w:hAnsi="宋体" w:cs="仿宋_GB2312"/>
          <w:color w:val="000000"/>
          <w:sz w:val="24"/>
          <w:szCs w:val="24"/>
          <w:highlight w:val="none"/>
        </w:rPr>
        <w:t xml:space="preserve">。注：评审结束后，若其中一个分包受到质疑投诉等原因，导致本分包评审结果改变，但不影响其他分包的评审。</w:t>
      </w:r>
      <w:r>
        <w:rPr>
          <w:rFonts w:hint="eastAsia" w:ascii="宋体" w:hAnsi="宋体"/>
          <w:color w:val="000000"/>
          <w:sz w:val="24"/>
          <w:szCs w:val="24"/>
          <w:highlight w:val="none"/>
        </w:rPr>
      </w:r>
      <w:r/>
    </w:p>
    <w:p>
      <w:pPr>
        <w:pStyle w:val="664"/>
        <w:ind w:firstLine="480"/>
        <w:pageBreakBefore w:val="0"/>
        <w:spacing w:line="560" w:lineRule="exact"/>
        <w:rPr>
          <w:rFonts w:hint="eastAsia" w:ascii="宋体" w:hAnsi="宋体" w:cs="宋体"/>
          <w:sz w:val="24"/>
          <w:szCs w:val="24"/>
          <w:highlight w:val="none"/>
          <w:lang w:eastAsia="zh-CN"/>
        </w:rPr>
      </w:pPr>
      <w:r>
        <w:rPr>
          <w:rFonts w:hint="eastAsia" w:ascii="Times New Roman" w:hAnsi="Times New Roman" w:eastAsia="宋体"/>
          <w:caps w:val="0"/>
          <w:color w:val="000000"/>
          <w:sz w:val="24"/>
          <w:szCs w:val="24"/>
        </w:rPr>
        <w:t xml:space="preserve">5.采购需求（简介）：</w:t>
      </w:r>
      <w:bookmarkStart w:id="14" w:name="EB08d11d6981c74f1abf64ad122e32ebee"/>
      <w:r>
        <w:rPr>
          <w:rFonts w:hint="eastAsia" w:ascii="Times New Roman" w:hAnsi="Times New Roman" w:eastAsia="宋体"/>
          <w:caps w:val="0"/>
          <w:color w:val="000000"/>
          <w:sz w:val="24"/>
          <w:szCs w:val="24"/>
        </w:rPr>
        <w:t xml:space="preserve">本项目任务量为沭阳县范围内</w:t>
      </w:r>
      <w:r>
        <w:rPr>
          <w:rFonts w:hint="eastAsia" w:eastAsia="宋体"/>
          <w:caps w:val="0"/>
          <w:color w:val="000000"/>
          <w:sz w:val="24"/>
          <w:szCs w:val="24"/>
          <w:lang w:val="en-US" w:eastAsia="zh-CN"/>
        </w:rPr>
        <w:t xml:space="preserve">2024</w:t>
      </w:r>
      <w:r>
        <w:rPr>
          <w:rFonts w:hint="eastAsia" w:ascii="Times New Roman" w:hAnsi="Times New Roman" w:eastAsia="宋体"/>
          <w:caps w:val="0"/>
          <w:color w:val="000000"/>
          <w:sz w:val="24"/>
          <w:szCs w:val="24"/>
        </w:rPr>
        <w:t xml:space="preserve">年食品安全抽检数量，食品监督抽查</w:t>
      </w:r>
      <w:r>
        <w:rPr>
          <w:rFonts w:hint="eastAsia" w:eastAsia="宋体"/>
          <w:caps w:val="0"/>
          <w:color w:val="000000"/>
          <w:sz w:val="24"/>
          <w:szCs w:val="24"/>
          <w:lang w:val="en-US" w:eastAsia="zh-CN"/>
        </w:rPr>
        <w:t xml:space="preserve">8000</w:t>
      </w:r>
      <w:r>
        <w:rPr>
          <w:rFonts w:hint="eastAsia" w:ascii="Times New Roman" w:hAnsi="Times New Roman" w:eastAsia="宋体"/>
          <w:caps w:val="0"/>
          <w:color w:val="000000"/>
          <w:sz w:val="24"/>
          <w:szCs w:val="24"/>
        </w:rPr>
        <w:t xml:space="preserve">批次，包含3</w:t>
      </w:r>
      <w:r>
        <w:rPr>
          <w:rFonts w:hint="eastAsia" w:eastAsia="宋体"/>
          <w:caps w:val="0"/>
          <w:color w:val="000000"/>
          <w:sz w:val="24"/>
          <w:szCs w:val="24"/>
          <w:lang w:val="en-US" w:eastAsia="zh-CN"/>
        </w:rPr>
        <w:t xml:space="preserve">3</w:t>
      </w:r>
      <w:r>
        <w:rPr>
          <w:rFonts w:hint="eastAsia" w:ascii="Times New Roman" w:hAnsi="Times New Roman" w:eastAsia="宋体"/>
          <w:caps w:val="0"/>
          <w:color w:val="000000"/>
          <w:sz w:val="24"/>
          <w:szCs w:val="24"/>
        </w:rPr>
        <w:t xml:space="preserve">个食品大类。</w:t>
      </w:r>
      <w:bookmarkEnd w:id="14"/>
      <w:r>
        <w:rPr>
          <w:rFonts w:hint="eastAsia" w:ascii="Times New Roman" w:hAnsi="Times New Roman" w:eastAsia="宋体" w:cs="宋体"/>
          <w:caps w:val="0"/>
          <w:color w:val="000000"/>
          <w:sz w:val="24"/>
          <w:szCs w:val="24"/>
        </w:rPr>
        <w:t xml:space="preserve">（详细内容见本招标文件第四章）</w:t>
      </w:r>
      <w:r>
        <w:rPr>
          <w:rFonts w:hint="eastAsia" w:eastAsia="宋体" w:cs="宋体"/>
          <w:caps w:val="0"/>
          <w:color w:val="000000"/>
          <w:sz w:val="24"/>
          <w:szCs w:val="24"/>
          <w:lang w:eastAsia="zh-CN"/>
        </w:rPr>
        <w:t xml:space="preserve">；</w:t>
      </w:r>
      <w:r>
        <w:rPr>
          <w:rFonts w:hint="eastAsia" w:eastAsia="宋体" w:cs="宋体"/>
          <w:caps w:val="0"/>
          <w:color w:val="000000"/>
          <w:sz w:val="24"/>
          <w:szCs w:val="24"/>
          <w:lang w:val="en-US" w:eastAsia="zh-CN"/>
        </w:rPr>
        <w:t xml:space="preserve">本项目</w:t>
      </w:r>
      <w:r>
        <w:rPr>
          <w:rFonts w:hint="eastAsia" w:ascii="宋体" w:hAnsi="宋体" w:cs="宋体"/>
          <w:sz w:val="24"/>
          <w:szCs w:val="24"/>
          <w:highlight w:val="none"/>
        </w:rPr>
        <w:t xml:space="preserve">分为</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个分包以公开招标方式选择</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家食品安全检测机构</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r>
      <w:r/>
    </w:p>
    <w:p>
      <w:pPr>
        <w:pStyle w:val="664"/>
        <w:ind w:left="0" w:firstLine="480"/>
        <w:pageBreakBefore w:val="0"/>
        <w:spacing w:line="560" w:lineRule="exact"/>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rPr>
        <w:t xml:space="preserve">6.合同履行期限：服务期至202</w:t>
      </w:r>
      <w:r>
        <w:rPr>
          <w:rFonts w:hint="eastAsia" w:eastAsia="宋体" w:cs="Times New Roman"/>
          <w:caps w:val="0"/>
          <w:color w:val="000000"/>
          <w:sz w:val="24"/>
          <w:szCs w:val="24"/>
          <w:lang w:val="en-US" w:eastAsia="zh-CN"/>
        </w:rPr>
        <w:t xml:space="preserve">4</w:t>
      </w:r>
      <w:r>
        <w:rPr>
          <w:rFonts w:hint="eastAsia" w:ascii="Times New Roman" w:hAnsi="Times New Roman" w:eastAsia="宋体" w:cs="Times New Roman"/>
          <w:caps w:val="0"/>
          <w:color w:val="000000"/>
          <w:sz w:val="24"/>
          <w:szCs w:val="24"/>
        </w:rPr>
        <w:t xml:space="preserve">年11月30日</w:t>
      </w:r>
      <w:r>
        <w:rPr>
          <w:rFonts w:hint="eastAsia"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  </w:t>
      </w:r>
      <w:r>
        <w:rPr>
          <w:rFonts w:hint="eastAsia" w:ascii="Times New Roman" w:hAnsi="Times New Roman" w:eastAsia="宋体" w:cs="Times New Roman"/>
          <w:caps w:val="0"/>
          <w:color w:val="000000"/>
          <w:sz w:val="24"/>
          <w:szCs w:val="24"/>
          <w:lang w:val="en-US" w:eastAsia="zh-CN"/>
        </w:rPr>
      </w:r>
      <w:r/>
    </w:p>
    <w:p>
      <w:pPr>
        <w:pStyle w:val="664"/>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caps w:val="0"/>
          <w:color w:val="000000"/>
          <w:sz w:val="24"/>
          <w:szCs w:val="24"/>
          <w:lang w:val="en-US" w:eastAsia="zh-CN"/>
        </w:rPr>
        <w:t xml:space="preserve">7</w:t>
      </w:r>
      <w:r>
        <w:rPr>
          <w:rFonts w:hint="eastAsia" w:ascii="Times New Roman" w:hAnsi="Times New Roman" w:eastAsia="宋体" w:cs="Times New Roman"/>
          <w:caps w:val="0"/>
          <w:color w:val="000000"/>
          <w:sz w:val="24"/>
          <w:szCs w:val="24"/>
        </w:rPr>
        <w:t xml:space="preserve">.本项目</w:t>
      </w:r>
      <w:r>
        <w:rPr>
          <w:rFonts w:hint="eastAsia" w:ascii="Times New Roman" w:hAnsi="Times New Roman" w:eastAsia="宋体" w:cs="Times New Roman"/>
          <w:caps w:val="0"/>
          <w:color w:val="000000"/>
          <w:sz w:val="24"/>
          <w:szCs w:val="24"/>
          <w:u w:val="single"/>
        </w:rPr>
        <w:t xml:space="preserve">不接受</w:t>
      </w:r>
      <w:r>
        <w:rPr>
          <w:rFonts w:hint="eastAsia" w:ascii="Times New Roman" w:hAnsi="Times New Roman" w:eastAsia="宋体" w:cs="Times New Roman"/>
          <w:caps w:val="0"/>
          <w:color w:val="000000"/>
          <w:sz w:val="24"/>
          <w:szCs w:val="24"/>
        </w:rPr>
        <w:t xml:space="preserve">联合体投标</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接受/不接受）</w:t>
      </w:r>
      <w:r>
        <w:rPr>
          <w:rFonts w:hint="eastAsia" w:ascii="Times New Roman" w:hAnsi="Times New Roman" w:eastAsia="宋体" w:cs="Times New Roman"/>
          <w:color w:val="000000"/>
          <w:sz w:val="24"/>
          <w:szCs w:val="24"/>
          <w:lang w:val="en-US" w:eastAsia="zh-CN"/>
        </w:rPr>
        <w:t xml:space="preserve">。</w:t>
      </w:r>
      <w:r>
        <w:rPr>
          <w:rFonts w:hint="eastAsia" w:ascii="Times New Roman" w:hAnsi="Times New Roman" w:eastAsia="宋体" w:cs="Times New Roman"/>
          <w:color w:val="000000"/>
          <w:sz w:val="24"/>
          <w:szCs w:val="24"/>
          <w:highlight w:val="yellow"/>
          <w:lang w:val="en-US" w:eastAsia="zh-CN"/>
        </w:rPr>
      </w:r>
      <w:r/>
    </w:p>
    <w:p>
      <w:pPr>
        <w:pStyle w:val="667"/>
        <w:ind w:left="0" w:firstLine="498"/>
        <w:pageBreakBefore w:val="0"/>
        <w:spacing w:before="0" w:after="0" w:line="560" w:lineRule="exact"/>
        <w:rPr>
          <w:rFonts w:ascii="Times New Roman" w:hAnsi="Times New Roman"/>
          <w:caps w:val="0"/>
          <w:color w:val="000000"/>
        </w:rPr>
      </w:pPr>
      <w:r/>
      <w:bookmarkStart w:id="15" w:name="_Toc28359080"/>
      <w:r/>
      <w:bookmarkStart w:id="16" w:name="_Toc35393622"/>
      <w:r/>
      <w:bookmarkStart w:id="17" w:name="_Toc28359003"/>
      <w:r/>
      <w:bookmarkStart w:id="18" w:name="_Toc38985264"/>
      <w:r/>
      <w:bookmarkStart w:id="19" w:name="_Toc35393791"/>
      <w:r>
        <w:rPr>
          <w:rFonts w:hint="eastAsia" w:ascii="Times New Roman" w:hAnsi="Times New Roman"/>
          <w:caps w:val="0"/>
          <w:color w:val="000000"/>
        </w:rPr>
        <w:t xml:space="preserve">二、申请人的资格要求：</w:t>
      </w:r>
      <w:bookmarkEnd w:id="15"/>
      <w:r/>
      <w:bookmarkEnd w:id="16"/>
      <w:r/>
      <w:bookmarkEnd w:id="17"/>
      <w:r/>
      <w:bookmarkEnd w:id="18"/>
      <w:r/>
      <w:bookmarkEnd w:id="19"/>
      <w:r>
        <w:rPr>
          <w:rFonts w:ascii="Times New Roman" w:hAnsi="Times New Roman"/>
          <w:caps w:val="0"/>
          <w:color w:val="000000"/>
        </w:rPr>
      </w:r>
      <w:r/>
    </w:p>
    <w:p>
      <w:pPr>
        <w:pStyle w:val="664"/>
        <w:ind w:left="0" w:firstLine="480"/>
        <w:pageBreakBefore w:val="0"/>
        <w:spacing w:line="560" w:lineRule="exact"/>
        <w:rPr>
          <w:rFonts w:hint="eastAsia" w:ascii="Times New Roman" w:hAnsi="Times New Roman" w:eastAsia="宋体"/>
          <w:caps w:val="0"/>
          <w:color w:val="000000"/>
          <w:sz w:val="24"/>
          <w:szCs w:val="24"/>
        </w:rPr>
      </w:pPr>
      <w:r/>
      <w:bookmarkStart w:id="20" w:name="_Toc28359004"/>
      <w:r/>
      <w:bookmarkStart w:id="21" w:name="_Toc28359081"/>
      <w:r/>
      <w:bookmarkStart w:id="22" w:name="_Toc35393623"/>
      <w:r/>
      <w:bookmarkStart w:id="23" w:name="_Toc38985265"/>
      <w:r/>
      <w:bookmarkStart w:id="24" w:name="_Toc35393792"/>
      <w:r>
        <w:rPr>
          <w:rFonts w:hint="eastAsia" w:ascii="Times New Roman" w:hAnsi="Times New Roman" w:eastAsia="宋体"/>
          <w:caps w:val="0"/>
          <w:color w:val="000000"/>
          <w:sz w:val="24"/>
          <w:szCs w:val="24"/>
        </w:rPr>
        <w:t xml:space="preserve">（一</w:t>
      </w:r>
      <w:r>
        <w:rPr>
          <w:rFonts w:ascii="Times New Roman" w:hAnsi="Times New Roman" w:eastAsia="宋体"/>
          <w:caps w:val="0"/>
          <w:color w:val="000000"/>
          <w:sz w:val="24"/>
          <w:szCs w:val="24"/>
        </w:rPr>
        <w:t xml:space="preserve">）</w:t>
      </w:r>
      <w:r>
        <w:rPr>
          <w:rFonts w:hint="eastAsia" w:ascii="Times New Roman" w:hAnsi="Times New Roman" w:eastAsia="宋体"/>
          <w:caps w:val="0"/>
          <w:color w:val="000000"/>
          <w:sz w:val="24"/>
          <w:szCs w:val="24"/>
        </w:rPr>
        <w:t xml:space="preserve">通用</w:t>
      </w:r>
      <w:r>
        <w:rPr>
          <w:rFonts w:ascii="Times New Roman" w:hAnsi="Times New Roman" w:eastAsia="宋体"/>
          <w:caps w:val="0"/>
          <w:color w:val="000000"/>
          <w:sz w:val="24"/>
          <w:szCs w:val="24"/>
        </w:rPr>
        <w:t xml:space="preserve">资格要求</w:t>
      </w:r>
      <w:r>
        <w:rPr>
          <w:rFonts w:hint="eastAsia" w:ascii="Times New Roman" w:hAnsi="Times New Roman" w:eastAsia="宋体"/>
          <w:caps w:val="0"/>
          <w:color w:val="000000"/>
          <w:sz w:val="24"/>
          <w:szCs w:val="24"/>
        </w:rPr>
      </w:r>
      <w:r/>
    </w:p>
    <w:p>
      <w:pPr>
        <w:pStyle w:val="664"/>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rPr>
        <w:t xml:space="preserve">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rPr>
      </w:r>
      <w:r/>
    </w:p>
    <w:p>
      <w:pPr>
        <w:pStyle w:val="664"/>
        <w:ind w:left="0" w:firstLine="480"/>
        <w:pageBreakBefore w:val="0"/>
        <w:spacing w:line="560" w:lineRule="exact"/>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2.信用信息。信用信息查询渠道：“信用中国”网（www.creditchina.gov.cn）、“中国政府采购”网（www.ccgp.gov.cn）、江苏政府采购网（www.ccgp-jiangsu.gov.cn）。    </w:t>
      </w:r>
      <w:r>
        <w:rPr>
          <w:rFonts w:hint="eastAsia" w:ascii="Times New Roman" w:hAnsi="Times New Roman" w:eastAsia="宋体"/>
          <w:caps w:val="0"/>
          <w:color w:val="000000"/>
          <w:sz w:val="24"/>
          <w:szCs w:val="24"/>
        </w:rPr>
      </w:r>
      <w:r/>
    </w:p>
    <w:p>
      <w:pPr>
        <w:pStyle w:val="664"/>
        <w:ind w:left="0" w:firstLine="960"/>
        <w:pageBreakBefore w:val="0"/>
        <w:spacing w:line="560" w:lineRule="exact"/>
        <w:rPr>
          <w:rFonts w:hint="eastAsia" w:ascii="Times New Roman" w:hAnsi="Times New Roman" w:eastAsia="宋体"/>
          <w:caps w:val="0"/>
          <w:color w:val="000000"/>
          <w:sz w:val="36"/>
          <w:szCs w:val="36"/>
        </w:rPr>
      </w:pPr>
      <w:r>
        <w:rPr>
          <w:rFonts w:hint="eastAsia" w:ascii="Times New Roman" w:hAnsi="Times New Roman" w:eastAsia="宋体"/>
          <w:caps w:val="0"/>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aps w:val="0"/>
          <w:color w:val="000000"/>
          <w:sz w:val="36"/>
          <w:szCs w:val="36"/>
        </w:rPr>
      </w:r>
      <w:r/>
    </w:p>
    <w:p>
      <w:pPr>
        <w:pStyle w:val="664"/>
        <w:numPr>
          <w:ilvl w:val="0"/>
          <w:numId w:val="5"/>
        </w:numPr>
        <w:ind w:left="0" w:firstLine="960"/>
        <w:pageBreakBefore w:val="0"/>
        <w:spacing w:line="560" w:lineRule="exact"/>
        <w:tabs>
          <w:tab w:val="left" w:pos="312" w:leader="none"/>
        </w:tabs>
        <w:rPr>
          <w:rFonts w:hint="eastAsia" w:ascii="Times New Roman" w:hAnsi="Times New Roman" w:eastAsia="宋体" w:cs="宋体"/>
          <w:caps w:val="0"/>
          <w:color w:val="000000"/>
          <w:sz w:val="24"/>
          <w:szCs w:val="24"/>
          <w:lang w:eastAsia="zh-CN"/>
        </w:rPr>
      </w:pPr>
      <w:r>
        <w:rPr>
          <w:rFonts w:hint="eastAsia" w:ascii="Times New Roman" w:hAnsi="Times New Roman" w:eastAsia="宋体" w:cs="Times New Roman"/>
          <w:caps w:val="0"/>
          <w:color w:val="000000"/>
          <w:sz w:val="24"/>
          <w:szCs w:val="24"/>
          <w:lang w:val="en-US" w:eastAsia="zh-CN"/>
        </w:rPr>
        <w:t xml:space="preserve">落实政府</w:t>
      </w:r>
      <w:r>
        <w:rPr>
          <w:rFonts w:hint="eastAsia" w:ascii="Times New Roman" w:hAnsi="Times New Roman" w:eastAsia="宋体" w:cs="Times New Roman"/>
          <w:caps w:val="0"/>
          <w:color w:val="000000"/>
          <w:sz w:val="24"/>
          <w:szCs w:val="24"/>
        </w:rPr>
        <w:t xml:space="preserve">采购政策需满足的资格要求：</w:t>
      </w:r>
      <w:r>
        <w:rPr>
          <w:rFonts w:hint="eastAsia" w:eastAsia="宋体" w:cs="Times New Roman"/>
          <w:caps w:val="0"/>
          <w:color w:val="000000"/>
          <w:sz w:val="24"/>
          <w:szCs w:val="24"/>
          <w:lang w:val="en-US" w:eastAsia="zh-CN"/>
        </w:rPr>
        <w:t xml:space="preserve">无。</w:t>
      </w:r>
      <w:r>
        <w:rPr>
          <w:rFonts w:hint="eastAsia" w:ascii="Times New Roman" w:hAnsi="Times New Roman" w:eastAsia="宋体" w:cs="宋体"/>
          <w:caps w:val="0"/>
          <w:color w:val="000000"/>
          <w:sz w:val="24"/>
          <w:szCs w:val="24"/>
          <w:lang w:eastAsia="zh-CN"/>
        </w:rPr>
      </w:r>
      <w:r/>
    </w:p>
    <w:p>
      <w:pPr>
        <w:pStyle w:val="664"/>
        <w:numPr>
          <w:ilvl w:val="0"/>
          <w:numId w:val="6"/>
        </w:numPr>
        <w:ind w:left="0" w:firstLine="480"/>
        <w:pageBreakBefore w:val="0"/>
        <w:spacing w:line="560" w:lineRule="exact"/>
        <w:rPr>
          <w:rFonts w:hint="eastAsia" w:ascii="宋体" w:hAnsi="宋体" w:cs="仿宋_GB2312"/>
          <w:color w:val="000000"/>
          <w:sz w:val="24"/>
          <w:szCs w:val="24"/>
          <w:highlight w:val="none"/>
        </w:rPr>
      </w:pPr>
      <w:r>
        <w:rPr>
          <w:rFonts w:hint="eastAsia" w:ascii="Times New Roman" w:hAnsi="Times New Roman" w:eastAsia="宋体"/>
          <w:caps w:val="0"/>
          <w:color w:val="000000"/>
          <w:sz w:val="24"/>
          <w:szCs w:val="24"/>
        </w:rPr>
        <w:t xml:space="preserve">本项目的特定资格要求</w:t>
      </w:r>
      <w:r>
        <w:rPr>
          <w:rFonts w:hint="eastAsia" w:eastAsia="宋体"/>
          <w:caps w:val="0"/>
          <w:color w:val="000000"/>
          <w:sz w:val="24"/>
          <w:szCs w:val="24"/>
          <w:lang w:eastAsia="zh-CN"/>
        </w:rPr>
        <w:t xml:space="preserve">：</w:t>
      </w:r>
      <w:r>
        <w:rPr>
          <w:rFonts w:hint="eastAsia" w:ascii="宋体" w:hAnsi="宋体" w:cs="仿宋_GB2312"/>
          <w:color w:val="000000"/>
          <w:sz w:val="24"/>
          <w:szCs w:val="24"/>
          <w:highlight w:val="none"/>
        </w:rPr>
      </w:r>
      <w:r/>
    </w:p>
    <w:p>
      <w:pPr>
        <w:pStyle w:val="664"/>
        <w:numPr>
          <w:ilvl w:val="0"/>
          <w:numId w:val="0"/>
        </w:numPr>
        <w:ind w:firstLine="240"/>
        <w:pageBreakBefore w:val="0"/>
        <w:spacing w:line="560" w:lineRule="exact"/>
        <w:rPr>
          <w:rFonts w:hint="eastAsia" w:ascii="宋体" w:hAnsi="宋体" w:cs="仿宋_GB2312"/>
          <w:color w:val="000000"/>
          <w:sz w:val="24"/>
          <w:szCs w:val="24"/>
          <w:highlight w:val="none"/>
        </w:rPr>
      </w:pPr>
      <w:r>
        <w:rPr>
          <w:rFonts w:hint="eastAsia" w:ascii="宋体" w:hAnsi="宋体" w:cs="仿宋_GB2312"/>
          <w:color w:val="000000"/>
          <w:sz w:val="24"/>
          <w:szCs w:val="24"/>
          <w:highlight w:val="none"/>
        </w:rPr>
        <w:t xml:space="preserve">分包一</w:t>
      </w:r>
      <w:r>
        <w:rPr>
          <w:rFonts w:hint="eastAsia" w:ascii="宋体" w:hAnsi="宋体" w:cs="仿宋_GB2312"/>
          <w:color w:val="000000"/>
          <w:sz w:val="24"/>
          <w:szCs w:val="24"/>
          <w:highlight w:val="none"/>
          <w:lang w:val="en-US" w:eastAsia="zh-CN"/>
        </w:rPr>
        <w:t xml:space="preserve">：</w:t>
      </w:r>
      <w:r>
        <w:rPr>
          <w:rFonts w:hint="eastAsia" w:eastAsia="宋体"/>
          <w:caps w:val="0"/>
          <w:color w:val="000000"/>
          <w:sz w:val="24"/>
          <w:szCs w:val="24"/>
          <w:lang w:val="en-US" w:eastAsia="zh-CN"/>
        </w:rPr>
        <w:t xml:space="preserve">无。</w:t>
      </w:r>
      <w:r>
        <w:rPr>
          <w:rFonts w:hint="eastAsia" w:ascii="宋体" w:hAnsi="宋体" w:cs="仿宋_GB2312"/>
          <w:color w:val="000000"/>
          <w:sz w:val="24"/>
          <w:szCs w:val="24"/>
          <w:highlight w:val="none"/>
        </w:rPr>
      </w:r>
      <w:r/>
    </w:p>
    <w:p>
      <w:pPr>
        <w:pStyle w:val="664"/>
        <w:numPr>
          <w:ilvl w:val="0"/>
          <w:numId w:val="0"/>
        </w:numPr>
        <w:ind w:firstLine="720"/>
        <w:pageBreakBefore w:val="0"/>
        <w:spacing w:line="560" w:lineRule="exact"/>
        <w:rPr>
          <w:rFonts w:hint="eastAsia" w:ascii="宋体" w:hAnsi="宋体" w:cs="仿宋_GB2312"/>
          <w:color w:val="000000"/>
          <w:sz w:val="24"/>
          <w:szCs w:val="24"/>
          <w:highlight w:val="none"/>
        </w:rPr>
      </w:pPr>
      <w:r>
        <w:rPr>
          <w:rFonts w:hint="eastAsia" w:ascii="宋体" w:hAnsi="宋体" w:cs="仿宋_GB2312"/>
          <w:color w:val="000000"/>
          <w:sz w:val="24"/>
          <w:szCs w:val="24"/>
          <w:highlight w:val="none"/>
        </w:rPr>
        <w:t xml:space="preserve">分包二</w:t>
      </w:r>
      <w:r>
        <w:rPr>
          <w:rFonts w:hint="eastAsia" w:ascii="宋体" w:hAnsi="宋体" w:cs="仿宋_GB2312"/>
          <w:color w:val="000000"/>
          <w:sz w:val="24"/>
          <w:szCs w:val="24"/>
          <w:highlight w:val="none"/>
          <w:lang w:val="en-US" w:eastAsia="zh-CN"/>
        </w:rPr>
        <w:t xml:space="preserve">：</w:t>
      </w:r>
      <w:r>
        <w:rPr>
          <w:rFonts w:hint="eastAsia" w:eastAsia="宋体"/>
          <w:caps w:val="0"/>
          <w:color w:val="000000"/>
          <w:sz w:val="24"/>
          <w:szCs w:val="24"/>
          <w:lang w:val="en-US" w:eastAsia="zh-CN"/>
        </w:rPr>
        <w:t xml:space="preserve">无。</w:t>
      </w:r>
      <w:r>
        <w:rPr>
          <w:rFonts w:hint="eastAsia" w:ascii="宋体" w:hAnsi="宋体" w:cs="仿宋_GB2312"/>
          <w:color w:val="000000"/>
          <w:sz w:val="24"/>
          <w:szCs w:val="24"/>
          <w:highlight w:val="none"/>
        </w:rPr>
      </w:r>
      <w:r/>
    </w:p>
    <w:p>
      <w:pPr>
        <w:pStyle w:val="664"/>
        <w:numPr>
          <w:ilvl w:val="0"/>
          <w:numId w:val="0"/>
        </w:numPr>
        <w:ind w:firstLine="720"/>
        <w:pageBreakBefore w:val="0"/>
        <w:spacing w:line="560" w:lineRule="exact"/>
        <w:rPr>
          <w:rFonts w:hint="eastAsia" w:ascii="宋体" w:hAnsi="宋体" w:cs="仿宋_GB2312"/>
          <w:color w:val="000000"/>
          <w:sz w:val="24"/>
          <w:szCs w:val="24"/>
          <w:highlight w:val="none"/>
        </w:rPr>
      </w:pPr>
      <w:r>
        <w:rPr>
          <w:rFonts w:hint="eastAsia" w:ascii="宋体" w:hAnsi="宋体" w:cs="仿宋_GB2312"/>
          <w:color w:val="000000"/>
          <w:sz w:val="24"/>
          <w:szCs w:val="24"/>
          <w:highlight w:val="none"/>
        </w:rPr>
        <w:t xml:space="preserve">分包三</w:t>
      </w:r>
      <w:r>
        <w:rPr>
          <w:rFonts w:hint="eastAsia" w:ascii="宋体" w:hAnsi="宋体" w:cs="仿宋_GB2312"/>
          <w:color w:val="000000"/>
          <w:sz w:val="24"/>
          <w:szCs w:val="24"/>
          <w:highlight w:val="none"/>
          <w:lang w:val="en-US" w:eastAsia="zh-CN"/>
        </w:rPr>
        <w:t xml:space="preserve">：</w:t>
      </w:r>
      <w:r>
        <w:rPr>
          <w:rFonts w:hint="eastAsia" w:eastAsia="宋体"/>
          <w:caps w:val="0"/>
          <w:color w:val="000000"/>
          <w:sz w:val="24"/>
          <w:szCs w:val="24"/>
          <w:lang w:val="en-US" w:eastAsia="zh-CN"/>
        </w:rPr>
        <w:t xml:space="preserve">无。</w:t>
      </w:r>
      <w:r>
        <w:rPr>
          <w:rFonts w:hint="eastAsia" w:ascii="宋体" w:hAnsi="宋体" w:cs="仿宋_GB2312"/>
          <w:color w:val="000000"/>
          <w:sz w:val="24"/>
          <w:szCs w:val="24"/>
          <w:highlight w:val="none"/>
        </w:rPr>
      </w:r>
      <w:r/>
    </w:p>
    <w:p>
      <w:pPr>
        <w:pStyle w:val="664"/>
        <w:numPr>
          <w:ilvl w:val="0"/>
          <w:numId w:val="0"/>
        </w:numPr>
        <w:ind w:firstLine="720"/>
        <w:pageBreakBefore w:val="0"/>
        <w:spacing w:line="560" w:lineRule="exact"/>
        <w:rPr>
          <w:rFonts w:hint="eastAsia" w:ascii="宋体" w:hAnsi="宋体" w:cs="仿宋_GB2312"/>
          <w:color w:val="000000"/>
          <w:sz w:val="24"/>
          <w:szCs w:val="24"/>
          <w:highlight w:val="none"/>
        </w:rPr>
      </w:pPr>
      <w:r>
        <w:rPr>
          <w:rFonts w:hint="eastAsia" w:ascii="宋体" w:hAnsi="宋体" w:cs="仿宋_GB2312"/>
          <w:color w:val="000000"/>
          <w:sz w:val="24"/>
          <w:szCs w:val="24"/>
          <w:highlight w:val="none"/>
        </w:rPr>
        <w:t xml:space="preserve">分包四</w:t>
      </w:r>
      <w:r>
        <w:rPr>
          <w:rFonts w:hint="eastAsia" w:ascii="宋体" w:hAnsi="宋体" w:cs="仿宋_GB2312"/>
          <w:color w:val="000000"/>
          <w:sz w:val="24"/>
          <w:szCs w:val="24"/>
          <w:highlight w:val="none"/>
          <w:lang w:val="en-US" w:eastAsia="zh-CN"/>
        </w:rPr>
        <w:t xml:space="preserve">：</w:t>
      </w:r>
      <w:r>
        <w:rPr>
          <w:rFonts w:hint="eastAsia" w:eastAsia="宋体"/>
          <w:caps w:val="0"/>
          <w:color w:val="000000"/>
          <w:sz w:val="24"/>
          <w:szCs w:val="24"/>
          <w:lang w:val="en-US" w:eastAsia="zh-CN"/>
        </w:rPr>
        <w:t xml:space="preserve">无。</w:t>
      </w:r>
      <w:r>
        <w:rPr>
          <w:rFonts w:hint="eastAsia" w:ascii="宋体" w:hAnsi="宋体" w:cs="仿宋_GB2312"/>
          <w:color w:val="000000"/>
          <w:sz w:val="24"/>
          <w:szCs w:val="24"/>
          <w:highlight w:val="none"/>
        </w:rPr>
      </w:r>
      <w:r/>
    </w:p>
    <w:p>
      <w:pPr>
        <w:pStyle w:val="664"/>
        <w:numPr>
          <w:ilvl w:val="0"/>
          <w:numId w:val="0"/>
        </w:numPr>
        <w:ind w:firstLine="720"/>
        <w:pageBreakBefore w:val="0"/>
        <w:spacing w:line="560" w:lineRule="exact"/>
        <w:rPr>
          <w:rFonts w:ascii="Times New Roman" w:hAnsi="Times New Roman" w:eastAsia="宋体"/>
          <w:caps w:val="0"/>
          <w:color w:val="000000"/>
          <w:sz w:val="24"/>
          <w:szCs w:val="24"/>
          <w:lang w:val="en-US" w:eastAsia="zh-CN"/>
        </w:rPr>
      </w:pPr>
      <w:r>
        <w:rPr>
          <w:rFonts w:hint="eastAsia" w:ascii="宋体" w:hAnsi="宋体" w:cs="仿宋_GB2312"/>
          <w:color w:val="000000"/>
          <w:sz w:val="24"/>
          <w:szCs w:val="24"/>
          <w:highlight w:val="none"/>
        </w:rPr>
        <w:t xml:space="preserve">分包</w:t>
      </w:r>
      <w:r>
        <w:rPr>
          <w:rFonts w:hint="eastAsia" w:ascii="宋体" w:hAnsi="宋体" w:cs="仿宋_GB2312"/>
          <w:color w:val="000000"/>
          <w:sz w:val="24"/>
          <w:szCs w:val="24"/>
          <w:highlight w:val="none"/>
          <w:lang w:val="en-US" w:eastAsia="zh-CN"/>
        </w:rPr>
        <w:t xml:space="preserve">五：</w:t>
      </w:r>
      <w:r>
        <w:rPr>
          <w:rFonts w:hint="eastAsia" w:eastAsia="宋体"/>
          <w:caps w:val="0"/>
          <w:color w:val="000000"/>
          <w:sz w:val="24"/>
          <w:szCs w:val="24"/>
          <w:lang w:val="en-US" w:eastAsia="zh-CN"/>
        </w:rPr>
        <w:t xml:space="preserve">无。</w:t>
      </w:r>
      <w:r>
        <w:rPr>
          <w:rFonts w:ascii="Times New Roman" w:hAnsi="Times New Roman" w:eastAsia="宋体"/>
          <w:caps w:val="0"/>
          <w:color w:val="000000"/>
          <w:sz w:val="24"/>
          <w:szCs w:val="24"/>
          <w:lang w:val="en-US" w:eastAsia="zh-CN"/>
        </w:rPr>
      </w:r>
      <w:r/>
    </w:p>
    <w:p>
      <w:pPr>
        <w:pStyle w:val="667"/>
        <w:ind w:left="0" w:firstLine="498"/>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三、获取招标文件</w:t>
      </w:r>
      <w:bookmarkEnd w:id="20"/>
      <w:r/>
      <w:bookmarkEnd w:id="21"/>
      <w:r/>
      <w:bookmarkEnd w:id="22"/>
      <w:r/>
      <w:bookmarkEnd w:id="23"/>
      <w:r/>
      <w:bookmarkEnd w:id="24"/>
      <w:r>
        <w:rPr>
          <w:rFonts w:ascii="Times New Roman" w:hAnsi="Times New Roman"/>
          <w:caps w:val="0"/>
          <w:color w:val="000000"/>
        </w:rPr>
      </w:r>
      <w:r/>
    </w:p>
    <w:p>
      <w:pPr>
        <w:pStyle w:val="664"/>
        <w:ind w:left="0" w:firstLine="480"/>
        <w:pageBreakBefore w:val="0"/>
        <w:spacing w:line="560" w:lineRule="exact"/>
        <w:rPr>
          <w:rFonts w:hint="eastAsia" w:ascii="Times New Roman" w:hAnsi="Times New Roman" w:eastAsia="宋体" w:cs="宋体"/>
          <w:caps w:val="0"/>
          <w:color w:val="000000"/>
          <w:sz w:val="24"/>
          <w:szCs w:val="24"/>
        </w:rPr>
      </w:pPr>
      <w:r/>
      <w:bookmarkStart w:id="25" w:name="_Toc38985266"/>
      <w:r/>
      <w:bookmarkStart w:id="26" w:name="_Toc28359005"/>
      <w:r/>
      <w:bookmarkStart w:id="27" w:name="_Toc28359082"/>
      <w:r/>
      <w:bookmarkStart w:id="28" w:name="_Toc35393624"/>
      <w:r/>
      <w:bookmarkStart w:id="29" w:name="_Toc35393793"/>
      <w:r>
        <w:rPr>
          <w:rFonts w:hint="eastAsia" w:ascii="Times New Roman" w:hAnsi="Times New Roman" w:eastAsia="宋体" w:cs="宋体"/>
          <w:caps w:val="0"/>
          <w:color w:val="000000"/>
          <w:sz w:val="24"/>
          <w:szCs w:val="24"/>
        </w:rPr>
        <w:t xml:space="preserve">1</w:t>
      </w:r>
      <w:r>
        <w:rPr>
          <w:rFonts w:hint="eastAsia" w:ascii="Times New Roman" w:hAnsi="Times New Roman"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时间：</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07</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23</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09:00</w:t>
      </w:r>
      <w:r>
        <w:rPr>
          <w:rFonts w:hint="eastAsia" w:ascii="Times New Roman" w:hAnsi="Times New Roman" w:eastAsia="宋体" w:cs="宋体"/>
          <w:caps w:val="0"/>
          <w:color w:val="000000"/>
          <w:sz w:val="24"/>
          <w:szCs w:val="24"/>
          <w:highlight w:val="none"/>
        </w:rPr>
        <w:t xml:space="preserve">至</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07</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29</w:t>
      </w:r>
      <w:r>
        <w:rPr>
          <w:rFonts w:hint="eastAsia" w:ascii="Times New Roman" w:hAnsi="Times New Roman" w:eastAsia="宋体" w:cs="宋体"/>
          <w:caps w:val="0"/>
          <w:color w:val="000000"/>
          <w:sz w:val="24"/>
          <w:szCs w:val="24"/>
          <w:highlight w:val="none"/>
        </w:rPr>
        <w:t xml:space="preserve">日18：00。</w:t>
      </w:r>
      <w:r>
        <w:rPr>
          <w:rFonts w:hint="eastAsia" w:ascii="Times New Roman" w:hAnsi="Times New Roman" w:eastAsia="宋体" w:cs="宋体"/>
          <w:caps w:val="0"/>
          <w:color w:val="000000"/>
          <w:sz w:val="24"/>
          <w:szCs w:val="24"/>
        </w:rPr>
      </w:r>
      <w:r/>
    </w:p>
    <w:p>
      <w:pPr>
        <w:pStyle w:val="664"/>
        <w:ind w:left="0" w:firstLine="480"/>
        <w:pageBreakBefore w:val="0"/>
        <w:spacing w:line="560" w:lineRule="exact"/>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lang w:val="en-US" w:eastAsia="zh-CN"/>
        </w:rPr>
      </w:r>
      <w:r/>
    </w:p>
    <w:p>
      <w:pPr>
        <w:pStyle w:val="664"/>
        <w:ind w:left="0" w:firstLine="480"/>
        <w:pageBreakBefore w:val="0"/>
        <w:spacing w:line="560" w:lineRule="exact"/>
        <w:rPr>
          <w:rFonts w:hint="eastAsia" w:ascii="Times New Roman" w:hAnsi="Times New Roman" w:eastAsia="宋体" w:cs="宋体"/>
          <w:caps w:val="0"/>
          <w:color w:val="000000"/>
          <w:sz w:val="24"/>
          <w:szCs w:val="24"/>
        </w:rPr>
      </w:pPr>
      <w:r/>
      <w:bookmarkStart w:id="30"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w:t>
      </w:r>
      <w:r>
        <w:rPr>
          <w:rFonts w:hint="eastAsia" w:eastAsia="宋体" w:cs="宋体"/>
          <w:caps w:val="0"/>
          <w:color w:val="000000"/>
          <w:sz w:val="24"/>
          <w:szCs w:val="24"/>
          <w:lang w:val="en-US" w:eastAsia="zh-CN"/>
        </w:rPr>
        <w:t xml:space="preserve">五</w:t>
      </w:r>
      <w:r>
        <w:rPr>
          <w:rFonts w:hint="eastAsia" w:ascii="Times New Roman" w:hAnsi="Times New Roman" w:eastAsia="宋体" w:cs="宋体"/>
          <w:caps w:val="0"/>
          <w:color w:val="000000"/>
          <w:sz w:val="24"/>
          <w:szCs w:val="24"/>
        </w:rPr>
        <w:t xml:space="preserve">个包。</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参与多个包投标的，应按包分别获取</w:t>
      </w:r>
      <w:r>
        <w:rPr>
          <w:rFonts w:hint="eastAsia" w:ascii="Times New Roman" w:hAnsi="Times New Roman" w:eastAsia="宋体" w:cs="宋体"/>
          <w:caps w:val="0"/>
          <w:color w:val="000000"/>
          <w:sz w:val="24"/>
          <w:szCs w:val="24"/>
          <w:lang w:val="en-US" w:eastAsia="zh-CN"/>
        </w:rPr>
        <w:t xml:space="preserve">招标</w:t>
      </w:r>
      <w:r>
        <w:rPr>
          <w:rFonts w:hint="eastAsia" w:ascii="Times New Roman" w:hAnsi="Times New Roman" w:eastAsia="宋体" w:cs="宋体"/>
          <w:caps w:val="0"/>
          <w:color w:val="000000"/>
          <w:sz w:val="24"/>
          <w:szCs w:val="24"/>
        </w:rPr>
        <w:t xml:space="preserve">文件。</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未按要求获取招标文件导致无法投标的，后果自负（其投标文件不予接受）。</w:t>
      </w:r>
      <w:bookmarkEnd w:id="30"/>
      <w:r>
        <w:rPr>
          <w:rFonts w:hint="eastAsia" w:ascii="Times New Roman" w:hAnsi="Times New Roman" w:eastAsia="宋体" w:cs="宋体"/>
          <w:caps w:val="0"/>
          <w:color w:val="000000"/>
          <w:sz w:val="24"/>
          <w:szCs w:val="24"/>
        </w:rPr>
      </w:r>
      <w:r/>
    </w:p>
    <w:p>
      <w:pPr>
        <w:pStyle w:val="667"/>
        <w:ind w:left="0" w:firstLine="498"/>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四、提交投标文件</w:t>
      </w:r>
      <w:bookmarkEnd w:id="26"/>
      <w:r/>
      <w:bookmarkEnd w:id="27"/>
      <w:r>
        <w:rPr>
          <w:rFonts w:hint="eastAsia" w:ascii="Times New Roman" w:hAnsi="Times New Roman"/>
          <w:caps w:val="0"/>
          <w:color w:val="000000"/>
        </w:rPr>
        <w:t xml:space="preserve">截止时间、开标时间和地点</w:t>
      </w:r>
      <w:bookmarkEnd w:id="25"/>
      <w:r/>
      <w:bookmarkEnd w:id="28"/>
      <w:r/>
      <w:bookmarkEnd w:id="29"/>
      <w:r>
        <w:rPr>
          <w:rFonts w:ascii="Times New Roman" w:hAnsi="Times New Roman"/>
          <w:caps w:val="0"/>
          <w:color w:val="000000"/>
        </w:rPr>
      </w:r>
      <w:r/>
    </w:p>
    <w:p>
      <w:pPr>
        <w:pStyle w:val="664"/>
        <w:ind w:left="0" w:firstLine="480"/>
        <w:pageBreakBefore w:val="0"/>
        <w:spacing w:line="560" w:lineRule="exact"/>
        <w:rPr>
          <w:rFonts w:ascii="Times New Roman" w:hAnsi="Times New Roman" w:eastAsia="宋体"/>
          <w:bCs/>
          <w:caps w:val="0"/>
          <w:color w:val="000000"/>
          <w:sz w:val="24"/>
          <w:szCs w:val="24"/>
          <w:u w:val="single"/>
        </w:rPr>
      </w:pPr>
      <w:r>
        <w:rPr>
          <w:rFonts w:hint="eastAsia" w:ascii="Times New Roman" w:hAnsi="Times New Roman" w:eastAsia="宋体"/>
          <w:bCs/>
          <w:caps w:val="0"/>
          <w:color w:val="000000"/>
          <w:sz w:val="24"/>
          <w:szCs w:val="24"/>
          <w:u w:val="none"/>
        </w:rPr>
        <w:t xml:space="preserve">1.</w:t>
      </w:r>
      <w:r>
        <w:rPr>
          <w:rFonts w:hint="eastAsia" w:ascii="Times New Roman" w:hAnsi="Times New Roman" w:eastAsia="宋体" w:cs="宋体"/>
          <w:caps w:val="0"/>
          <w:color w:val="000000"/>
          <w:sz w:val="24"/>
          <w:szCs w:val="24"/>
        </w:rPr>
        <w:t xml:space="preserve">提交投标文件截止时间、开标时间</w:t>
      </w:r>
      <w:r>
        <w:rPr>
          <w:rFonts w:hint="eastAsia" w:ascii="Times New Roman" w:hAnsi="Times New Roman" w:eastAsia="宋体" w:cs="宋体"/>
          <w:caps w:val="0"/>
          <w:color w:val="000000"/>
          <w:sz w:val="24"/>
          <w:szCs w:val="24"/>
          <w:lang w:eastAsia="zh-CN"/>
        </w:rPr>
        <w:t xml:space="preserve">：</w:t>
      </w:r>
      <w:r>
        <w:rPr>
          <w:rFonts w:hint="eastAsia" w:eastAsia="宋体" w:cs="宋体"/>
          <w:caps w:val="0"/>
          <w:color w:val="000000"/>
          <w:sz w:val="24"/>
          <w:szCs w:val="24"/>
          <w:u w:val="single"/>
          <w:lang w:val="en-US" w:eastAsia="zh-CN"/>
        </w:rPr>
        <w:t xml:space="preserve">2024</w:t>
      </w:r>
      <w:r>
        <w:rPr>
          <w:rFonts w:hint="eastAsia" w:ascii="Times New Roman" w:hAnsi="Times New Roman" w:eastAsia="宋体"/>
          <w:bCs/>
          <w:caps w:val="0"/>
          <w:color w:val="000000"/>
          <w:sz w:val="24"/>
          <w:szCs w:val="24"/>
          <w:u w:val="single"/>
        </w:rPr>
        <w:t xml:space="preserve">年</w:t>
      </w:r>
      <w:r>
        <w:rPr>
          <w:rFonts w:hint="eastAsia" w:eastAsia="宋体"/>
          <w:bCs/>
          <w:caps w:val="0"/>
          <w:color w:val="000000"/>
          <w:sz w:val="24"/>
          <w:szCs w:val="24"/>
          <w:u w:val="single"/>
          <w:lang w:val="en-US" w:eastAsia="zh-CN"/>
        </w:rPr>
        <w:t xml:space="preserve">0</w:t>
      </w:r>
      <w:r>
        <w:rPr>
          <w:rFonts w:hint="eastAsia" w:eastAsia="宋体"/>
          <w:bCs/>
          <w:caps w:val="0"/>
          <w:color w:val="000000"/>
          <w:sz w:val="24"/>
          <w:szCs w:val="24"/>
          <w:u w:val="single"/>
          <w:lang w:val="en-US" w:eastAsia="zh-CN"/>
        </w:rPr>
        <w:t xml:space="preserve">8</w:t>
      </w:r>
      <w:r>
        <w:rPr>
          <w:rFonts w:hint="eastAsia" w:ascii="Times New Roman" w:hAnsi="Times New Roman" w:eastAsia="宋体"/>
          <w:bCs/>
          <w:caps w:val="0"/>
          <w:color w:val="000000"/>
          <w:sz w:val="24"/>
          <w:szCs w:val="24"/>
          <w:u w:val="single"/>
        </w:rPr>
        <w:t xml:space="preserve">月</w:t>
      </w:r>
      <w:r>
        <w:rPr>
          <w:rFonts w:hint="eastAsia" w:eastAsia="宋体"/>
          <w:bCs/>
          <w:caps w:val="0"/>
          <w:color w:val="000000"/>
          <w:sz w:val="24"/>
          <w:szCs w:val="24"/>
          <w:u w:val="single"/>
          <w:lang w:val="en-US" w:eastAsia="zh-CN"/>
        </w:rPr>
        <w:t xml:space="preserve">1</w:t>
      </w:r>
      <w:r>
        <w:rPr>
          <w:rFonts w:hint="eastAsia" w:eastAsia="宋体"/>
          <w:bCs/>
          <w:caps w:val="0"/>
          <w:color w:val="000000"/>
          <w:sz w:val="24"/>
          <w:szCs w:val="24"/>
          <w:u w:val="single"/>
          <w:lang w:val="en-US" w:eastAsia="zh-CN"/>
        </w:rPr>
        <w:t xml:space="preserve">2</w:t>
      </w:r>
      <w:r>
        <w:rPr>
          <w:rFonts w:hint="eastAsia" w:ascii="Times New Roman" w:hAnsi="Times New Roman" w:eastAsia="宋体"/>
          <w:bCs/>
          <w:caps w:val="0"/>
          <w:color w:val="000000"/>
          <w:sz w:val="24"/>
          <w:szCs w:val="24"/>
          <w:u w:val="single"/>
        </w:rPr>
        <w:t xml:space="preserve">日</w:t>
      </w:r>
      <w:r>
        <w:rPr>
          <w:rFonts w:hint="eastAsia" w:eastAsia="宋体"/>
          <w:bCs/>
          <w:caps w:val="0"/>
          <w:color w:val="000000"/>
          <w:sz w:val="24"/>
          <w:szCs w:val="24"/>
          <w:u w:val="single"/>
          <w:lang w:val="en-US" w:eastAsia="zh-CN"/>
        </w:rPr>
        <w:t xml:space="preserve">0</w:t>
      </w:r>
      <w:r>
        <w:rPr>
          <w:rFonts w:hint="eastAsia" w:eastAsia="宋体"/>
          <w:bCs/>
          <w:caps w:val="0"/>
          <w:color w:val="000000"/>
          <w:sz w:val="24"/>
          <w:szCs w:val="24"/>
          <w:u w:val="single"/>
          <w:lang w:val="en-US" w:eastAsia="zh-CN"/>
        </w:rPr>
        <w:t xml:space="preserve">9</w:t>
      </w:r>
      <w:r>
        <w:rPr>
          <w:rFonts w:hint="eastAsia" w:ascii="Times New Roman" w:hAnsi="Times New Roman" w:eastAsia="宋体"/>
          <w:bCs/>
          <w:caps w:val="0"/>
          <w:color w:val="000000"/>
          <w:sz w:val="24"/>
          <w:szCs w:val="24"/>
          <w:u w:val="single"/>
        </w:rPr>
        <w:t xml:space="preserve">点</w:t>
      </w:r>
      <w:r>
        <w:rPr>
          <w:rFonts w:hint="eastAsia" w:eastAsia="宋体"/>
          <w:bCs/>
          <w:caps w:val="0"/>
          <w:color w:val="000000"/>
          <w:sz w:val="24"/>
          <w:szCs w:val="24"/>
          <w:u w:val="single"/>
          <w:lang w:val="en-US" w:eastAsia="zh-CN"/>
        </w:rPr>
        <w:t xml:space="preserve">30</w:t>
      </w:r>
      <w:r>
        <w:rPr>
          <w:rFonts w:hint="eastAsia" w:ascii="Times New Roman" w:hAnsi="Times New Roman" w:eastAsia="宋体"/>
          <w:bCs/>
          <w:caps w:val="0"/>
          <w:color w:val="000000"/>
          <w:sz w:val="24"/>
          <w:szCs w:val="24"/>
          <w:u w:val="single"/>
        </w:rPr>
        <w:t xml:space="preserve">分</w:t>
      </w:r>
      <w:r>
        <w:rPr>
          <w:rFonts w:hint="eastAsia" w:ascii="Times New Roman" w:hAnsi="Times New Roman" w:eastAsia="宋体"/>
          <w:bCs/>
          <w:caps w:val="0"/>
          <w:color w:val="000000"/>
          <w:sz w:val="24"/>
          <w:szCs w:val="24"/>
        </w:rPr>
        <w:t xml:space="preserve">（北京时间）</w:t>
      </w:r>
      <w:r>
        <w:rPr>
          <w:rFonts w:ascii="Times New Roman" w:hAnsi="Times New Roman" w:eastAsia="宋体"/>
          <w:bCs/>
          <w:caps w:val="0"/>
          <w:color w:val="000000"/>
          <w:sz w:val="24"/>
          <w:szCs w:val="24"/>
          <w:u w:val="single"/>
        </w:rPr>
      </w:r>
      <w:r/>
    </w:p>
    <w:p>
      <w:pPr>
        <w:pStyle w:val="664"/>
        <w:ind w:left="0" w:firstLine="480"/>
        <w:pageBreakBefore w:val="0"/>
        <w:spacing w:line="560" w:lineRule="exact"/>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2.地点：“苏采云”政府采购交易系统网上开标大厅。</w:t>
      </w:r>
      <w:r>
        <w:rPr>
          <w:rFonts w:hint="eastAsia" w:ascii="Times New Roman" w:hAnsi="Times New Roman" w:eastAsia="宋体" w:cs="宋体"/>
          <w:caps w:val="0"/>
          <w:color w:val="000000"/>
          <w:sz w:val="24"/>
          <w:szCs w:val="24"/>
        </w:rPr>
      </w:r>
      <w:r/>
    </w:p>
    <w:p>
      <w:pPr>
        <w:pStyle w:val="667"/>
        <w:ind w:left="0" w:firstLine="498"/>
        <w:pageBreakBefore w:val="0"/>
        <w:spacing w:before="0" w:after="0" w:line="560" w:lineRule="exact"/>
        <w:rPr>
          <w:rFonts w:ascii="Times New Roman" w:hAnsi="Times New Roman"/>
          <w:caps w:val="0"/>
          <w:color w:val="000000"/>
        </w:rPr>
      </w:pPr>
      <w:r/>
      <w:bookmarkStart w:id="31" w:name="_Toc35393794"/>
      <w:r/>
      <w:bookmarkStart w:id="32" w:name="_Toc35393625"/>
      <w:r/>
      <w:bookmarkStart w:id="33" w:name="_Toc28359007"/>
      <w:r/>
      <w:bookmarkStart w:id="34" w:name="_Toc38985267"/>
      <w:r/>
      <w:bookmarkStart w:id="35" w:name="_Toc28359084"/>
      <w:r>
        <w:rPr>
          <w:rFonts w:hint="eastAsia" w:ascii="Times New Roman" w:hAnsi="Times New Roman"/>
          <w:caps w:val="0"/>
          <w:color w:val="000000"/>
        </w:rPr>
        <w:t xml:space="preserve">五、公告期限</w:t>
      </w:r>
      <w:bookmarkEnd w:id="31"/>
      <w:r/>
      <w:bookmarkEnd w:id="32"/>
      <w:r/>
      <w:bookmarkEnd w:id="33"/>
      <w:r/>
      <w:bookmarkEnd w:id="34"/>
      <w:r/>
      <w:bookmarkEnd w:id="35"/>
      <w:r>
        <w:rPr>
          <w:rFonts w:ascii="Times New Roman" w:hAnsi="Times New Roman"/>
          <w:caps w:val="0"/>
          <w:color w:val="000000"/>
        </w:rPr>
      </w:r>
      <w:r/>
    </w:p>
    <w:p>
      <w:pPr>
        <w:pStyle w:val="664"/>
        <w:ind w:left="0" w:firstLine="480"/>
        <w:pageBreakBefore w:val="0"/>
        <w:spacing w:line="560" w:lineRule="exact"/>
        <w:rPr>
          <w:rFonts w:ascii="Times New Roman" w:hAnsi="Times New Roman" w:eastAsia="宋体" w:cs="宋体"/>
          <w:caps w:val="0"/>
          <w:color w:val="000000"/>
          <w:sz w:val="24"/>
          <w:szCs w:val="24"/>
        </w:rPr>
      </w:pPr>
      <w:r/>
      <w:bookmarkStart w:id="36" w:name="_Toc35393795"/>
      <w:r/>
      <w:bookmarkStart w:id="37" w:name="_Toc38985268"/>
      <w:r/>
      <w:bookmarkStart w:id="38" w:name="_Toc35393626"/>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hint="eastAsia" w:ascii="Times New Roman" w:hAnsi="Times New Roman" w:eastAsia="宋体"/>
          <w:caps w:val="0"/>
          <w:color w:val="000000"/>
          <w:sz w:val="24"/>
          <w:highlight w:val="white"/>
          <w:lang w:val="en-US" w:eastAsia="zh-CN"/>
        </w:rPr>
        <w:t xml:space="preserve">招标</w:t>
      </w:r>
      <w:r>
        <w:rPr>
          <w:rFonts w:hint="eastAsia" w:ascii="Times New Roman" w:hAnsi="Times New Roman" w:eastAsia="宋体"/>
          <w:caps w:val="0"/>
          <w:color w:val="000000"/>
          <w:sz w:val="24"/>
          <w:highlight w:val="white"/>
        </w:rPr>
        <w:t xml:space="preserve">公告发布媒体：宿迁市政府采购网</w:t>
      </w:r>
      <w:r>
        <w:rPr>
          <w:rFonts w:hint="eastAsia" w:ascii="Times New Roman" w:hAnsi="Times New Roman" w:eastAsia="宋体" w:cs="仿宋_GB2312"/>
          <w:caps w:val="0"/>
          <w:color w:val="000000"/>
          <w:sz w:val="24"/>
          <w:szCs w:val="28"/>
          <w:highlight w:val="white"/>
        </w:rPr>
        <w:t xml:space="preserve">、</w:t>
      </w:r>
      <w:r>
        <w:rPr>
          <w:rFonts w:hint="eastAsia" w:ascii="Times New Roman" w:hAnsi="Times New Roman" w:eastAsia="宋体" w:cs="仿宋_GB2312"/>
          <w:caps w:val="0"/>
          <w:color w:val="000000"/>
          <w:sz w:val="24"/>
          <w:szCs w:val="28"/>
          <w:highlight w:val="white"/>
          <w:lang w:val="en-US" w:eastAsia="zh-CN"/>
        </w:rPr>
        <w:t xml:space="preserve">宿迁市公共资源交易平台</w:t>
      </w:r>
      <w:r>
        <w:rPr>
          <w:rFonts w:hint="eastAsia" w:ascii="Times New Roman" w:hAnsi="Times New Roman" w:eastAsia="宋体"/>
          <w:caps w:val="0"/>
          <w:color w:val="000000"/>
          <w:sz w:val="24"/>
          <w:highlight w:val="white"/>
        </w:rPr>
        <w:t xml:space="preserve">、江苏省财政部门指定的媒体</w:t>
      </w:r>
      <w:r>
        <w:rPr>
          <w:rFonts w:hint="eastAsia" w:ascii="Times New Roman" w:hAnsi="Times New Roman" w:eastAsia="宋体" w:cs="宋体"/>
          <w:caps w:val="0"/>
          <w:color w:val="000000"/>
          <w:sz w:val="24"/>
          <w:szCs w:val="24"/>
          <w:highlight w:val="white"/>
        </w:rPr>
        <w:t xml:space="preserve">。</w:t>
      </w:r>
      <w:r>
        <w:rPr>
          <w:rFonts w:ascii="Times New Roman" w:hAnsi="Times New Roman" w:eastAsia="宋体" w:cs="宋体"/>
          <w:caps w:val="0"/>
          <w:color w:val="000000"/>
          <w:sz w:val="24"/>
          <w:szCs w:val="24"/>
        </w:rPr>
      </w:r>
      <w:r/>
    </w:p>
    <w:p>
      <w:pPr>
        <w:pStyle w:val="667"/>
        <w:ind w:left="0" w:firstLine="498"/>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六、其他补充事宜</w:t>
      </w:r>
      <w:bookmarkEnd w:id="36"/>
      <w:r/>
      <w:bookmarkEnd w:id="37"/>
      <w:r/>
      <w:bookmarkEnd w:id="38"/>
      <w:r>
        <w:rPr>
          <w:rFonts w:ascii="Times New Roman" w:hAnsi="Times New Roman"/>
          <w:caps w:val="0"/>
          <w:color w:val="000000"/>
        </w:rPr>
      </w:r>
      <w:r/>
    </w:p>
    <w:p>
      <w:pPr>
        <w:pStyle w:val="664"/>
        <w:ind w:left="0" w:firstLine="480"/>
        <w:pageBreakBefore w:val="0"/>
        <w:spacing w:line="560" w:lineRule="exact"/>
        <w:rPr>
          <w:rFonts w:hint="eastAsia" w:ascii="Times New Roman" w:hAnsi="Times New Roman" w:eastAsia="宋体" w:cs="Times New Roman"/>
          <w:caps w:val="0"/>
          <w:color w:val="000000"/>
          <w:sz w:val="24"/>
          <w:highlight w:val="white"/>
          <w:lang w:val="en-US" w:eastAsia="zh-CN"/>
        </w:rPr>
      </w:pPr>
      <w:r/>
      <w:bookmarkStart w:id="39" w:name="EB64e1f522fd8c43fcb4d3ba471386b3e7"/>
      <w:r/>
      <w:bookmarkStart w:id="40" w:name="_Toc38985269"/>
      <w:r/>
      <w:bookmarkStart w:id="41" w:name="_Toc35393796"/>
      <w:r/>
      <w:bookmarkStart w:id="42" w:name="_Toc35393627"/>
      <w:r/>
      <w:bookmarkStart w:id="43" w:name="_Toc28359008"/>
      <w:r/>
      <w:bookmarkStart w:id="44" w:name="_Toc28359085"/>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w:t>
      </w:r>
      <w:r>
        <w:rPr>
          <w:rFonts w:hint="eastAsia" w:eastAsia="宋体" w:cs="Times New Roman"/>
          <w:caps w:val="0"/>
          <w:color w:val="000000"/>
          <w:sz w:val="24"/>
          <w:highlight w:val="white"/>
          <w:lang w:eastAsia="zh-CN"/>
        </w:rPr>
        <w:t xml:space="preserve">：</w:t>
      </w:r>
      <w:r>
        <w:rPr>
          <w:rFonts w:hint="eastAsia" w:ascii="Times New Roman" w:hAnsi="Times New Roman" w:eastAsia="宋体" w:cs="Times New Roman"/>
          <w:caps w:val="0"/>
          <w:color w:val="000000"/>
          <w:sz w:val="24"/>
          <w:highlight w:val="white"/>
        </w:rPr>
        <w:t xml:space="preserve">0527-83559270</w:t>
      </w:r>
      <w:r>
        <w:rPr>
          <w:rFonts w:hint="eastAsia" w:ascii="Times New Roman" w:hAnsi="Times New Roman" w:eastAsia="宋体" w:cs="Times New Roman"/>
          <w:caps w:val="0"/>
          <w:color w:val="000000"/>
          <w:sz w:val="24"/>
          <w:highlight w:val="white"/>
          <w:lang w:eastAsia="zh-CN"/>
        </w:rPr>
        <w:t xml:space="preserve">。</w:t>
      </w:r>
      <w:r>
        <w:rPr>
          <w:rFonts w:hint="eastAsia" w:ascii="Times New Roman" w:hAnsi="Times New Roman" w:eastAsia="宋体" w:cs="Times New Roman"/>
          <w:caps w:val="0"/>
          <w:color w:val="000000"/>
          <w:sz w:val="24"/>
          <w:highlight w:val="white"/>
          <w:lang w:val="en-US" w:eastAsia="zh-CN"/>
        </w:rPr>
      </w:r>
      <w:r/>
    </w:p>
    <w:p>
      <w:pPr>
        <w:pStyle w:val="664"/>
        <w:ind w:left="0" w:firstLine="480"/>
        <w:pageBreakBefore w:val="0"/>
        <w:spacing w:line="560" w:lineRule="exact"/>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white"/>
          <w:lang w:val="en-US" w:eastAsia="zh-CN"/>
        </w:rPr>
      </w:r>
      <w:r/>
    </w:p>
    <w:p>
      <w:pPr>
        <w:pStyle w:val="750"/>
        <w:ind w:left="0" w:firstLine="480"/>
        <w:pageBreakBefore w:val="0"/>
        <w:spacing w:line="560" w:lineRule="exact"/>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white"/>
          <w:lang w:val="en-US" w:eastAsia="zh-CN" w:bidi="ar-SA"/>
        </w:rPr>
      </w:r>
      <w:r/>
    </w:p>
    <w:p>
      <w:pPr>
        <w:pStyle w:val="750"/>
        <w:ind w:left="0" w:firstLine="480"/>
        <w:pageBreakBefore w:val="0"/>
        <w:spacing w:line="560" w:lineRule="exact"/>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white"/>
          <w:lang w:val="en-US" w:eastAsia="zh-CN" w:bidi="ar-SA"/>
        </w:rPr>
      </w:r>
      <w:r/>
    </w:p>
    <w:p>
      <w:pPr>
        <w:pStyle w:val="664"/>
        <w:ind w:left="0" w:firstLine="480"/>
        <w:pageBreakBefore w:val="0"/>
        <w:spacing w:line="560" w:lineRule="exact"/>
        <w:rPr>
          <w:rFonts w:hint="eastAsia" w:ascii="Times New Roman" w:hAnsi="Times New Roman" w:eastAsia="宋体" w:cs="仿宋_GB2312"/>
          <w:b/>
          <w:bCs/>
          <w:iCs/>
          <w:caps w:val="0"/>
          <w:color w:val="000000"/>
          <w:sz w:val="24"/>
          <w:highlight w:val="white"/>
          <w:lang w:val="en-US" w:eastAsia="zh-CN"/>
        </w:rPr>
      </w:pPr>
      <w:r/>
      <w:bookmarkEnd w:id="39"/>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rPr>
          <w:rFonts w:hint="eastAsia" w:ascii="Times New Roman" w:hAnsi="Times New Roman" w:eastAsia="宋体" w:cs="仿宋_GB2312"/>
          <w:b/>
          <w:bCs/>
          <w:iCs/>
          <w:caps w:val="0"/>
          <w:color w:val="000000"/>
          <w:sz w:val="24"/>
          <w:highlight w:val="white"/>
          <w:lang w:val="en-US" w:eastAsia="zh-CN"/>
        </w:rPr>
      </w:r>
      <w:r/>
    </w:p>
    <w:p>
      <w:pPr>
        <w:pStyle w:val="667"/>
        <w:ind w:left="0" w:firstLine="498"/>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七、本次招标联系方式</w:t>
      </w:r>
      <w:bookmarkEnd w:id="40"/>
      <w:r/>
      <w:bookmarkEnd w:id="41"/>
      <w:r/>
      <w:bookmarkEnd w:id="42"/>
      <w:r/>
      <w:bookmarkEnd w:id="43"/>
      <w:r/>
      <w:bookmarkEnd w:id="44"/>
      <w:r>
        <w:rPr>
          <w:rFonts w:ascii="Times New Roman" w:hAnsi="Times New Roman"/>
          <w:caps w:val="0"/>
          <w:color w:val="000000"/>
        </w:rPr>
      </w:r>
      <w:r/>
    </w:p>
    <w:p>
      <w:pPr>
        <w:pStyle w:val="664"/>
        <w:ind w:left="0"/>
        <w:jc w:val="left"/>
        <w:pageBreakBefore w:val="0"/>
        <w:spacing w:line="560" w:lineRule="exact"/>
        <w:widowControl/>
        <w:rPr>
          <w:rFonts w:ascii="Times New Roman" w:hAnsi="Times New Roman"/>
          <w:caps w:val="0"/>
          <w:color w:val="000000"/>
          <w:sz w:val="24"/>
          <w:szCs w:val="24"/>
        </w:rPr>
      </w:pPr>
      <w:r>
        <w:rPr>
          <w:rFonts w:hint="eastAsia" w:ascii="Times New Roman" w:hAnsi="Times New Roman" w:eastAsia="仿宋" w:cs="宋体"/>
          <w:caps w:val="0"/>
          <w:color w:val="000000"/>
          <w:sz w:val="28"/>
          <w:szCs w:val="28"/>
        </w:rPr>
        <w:t xml:space="preserve">　　</w:t>
      </w:r>
      <w:r>
        <w:rPr>
          <w:rFonts w:hint="eastAsia" w:ascii="Times New Roman" w:hAnsi="Times New Roman" w:cs="宋体"/>
          <w:caps w:val="0"/>
          <w:color w:val="000000"/>
          <w:sz w:val="24"/>
          <w:szCs w:val="24"/>
        </w:rPr>
        <w:t xml:space="preserve">1.采购人信息</w:t>
      </w:r>
      <w:r>
        <w:rPr>
          <w:rFonts w:ascii="Times New Roman" w:hAnsi="Times New Roman"/>
          <w:caps w:val="0"/>
          <w:color w:val="000000"/>
          <w:sz w:val="24"/>
          <w:szCs w:val="24"/>
        </w:rPr>
      </w:r>
      <w:r/>
    </w:p>
    <w:p>
      <w:pPr>
        <w:pStyle w:val="664"/>
        <w:ind w:left="479" w:firstLine="180"/>
        <w:jc w:val="left"/>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名 称：</w:t>
      </w:r>
      <w:bookmarkStart w:id="45" w:name="EB1362ee37e1304d719f896e4bf97cdd63"/>
      <w:r>
        <w:rPr>
          <w:rFonts w:hint="eastAsia" w:ascii="Times New Roman" w:hAnsi="Times New Roman"/>
          <w:caps w:val="0"/>
          <w:color w:val="000000"/>
          <w:sz w:val="24"/>
          <w:szCs w:val="24"/>
        </w:rPr>
        <w:t xml:space="preserve">沭阳县市场监督管理局</w:t>
      </w:r>
      <w:bookmarkEnd w:id="45"/>
      <w:r>
        <w:rPr>
          <w:rFonts w:ascii="Times New Roman" w:hAnsi="Times New Roman"/>
          <w:caps w:val="0"/>
          <w:color w:val="000000"/>
          <w:sz w:val="24"/>
          <w:szCs w:val="24"/>
        </w:rPr>
      </w:r>
      <w:r/>
    </w:p>
    <w:p>
      <w:pPr>
        <w:pStyle w:val="664"/>
        <w:ind w:left="479" w:firstLine="180"/>
        <w:jc w:val="left"/>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地址：</w:t>
      </w:r>
      <w:bookmarkStart w:id="46" w:name="EB56584df6d7a94fbba4fdfdc5b0e454cb"/>
      <w:r>
        <w:rPr>
          <w:rFonts w:hint="eastAsia" w:ascii="Times New Roman" w:hAnsi="Times New Roman"/>
          <w:caps w:val="0"/>
          <w:color w:val="000000"/>
          <w:sz w:val="24"/>
          <w:szCs w:val="24"/>
        </w:rPr>
        <w:t xml:space="preserve">沭阳县北京北路111号</w:t>
      </w:r>
      <w:bookmarkEnd w:id="46"/>
      <w:r>
        <w:rPr>
          <w:rFonts w:ascii="Times New Roman" w:hAnsi="Times New Roman"/>
          <w:caps w:val="0"/>
          <w:color w:val="000000"/>
          <w:sz w:val="24"/>
          <w:szCs w:val="24"/>
        </w:rPr>
      </w:r>
      <w:r/>
    </w:p>
    <w:p>
      <w:pPr>
        <w:pStyle w:val="664"/>
        <w:ind w:left="479" w:firstLine="180"/>
        <w:jc w:val="left"/>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联系人：</w:t>
      </w:r>
      <w:bookmarkStart w:id="47" w:name="EB4c7135abe8d94c059173fcfc77fa7371"/>
      <w:r>
        <w:rPr>
          <w:rFonts w:hint="eastAsia" w:ascii="Times New Roman" w:hAnsi="Times New Roman"/>
          <w:caps w:val="0"/>
          <w:color w:val="000000"/>
          <w:sz w:val="24"/>
          <w:szCs w:val="24"/>
        </w:rPr>
        <w:t xml:space="preserve">李小屹</w:t>
      </w:r>
      <w:bookmarkEnd w:id="47"/>
      <w:r>
        <w:rPr>
          <w:rFonts w:ascii="Times New Roman" w:hAnsi="Times New Roman"/>
          <w:caps w:val="0"/>
          <w:color w:val="000000"/>
          <w:sz w:val="24"/>
          <w:szCs w:val="24"/>
        </w:rPr>
      </w:r>
      <w:r/>
    </w:p>
    <w:p>
      <w:pPr>
        <w:pStyle w:val="664"/>
        <w:ind w:left="479" w:firstLine="180"/>
        <w:jc w:val="left"/>
        <w:pageBreakBefore w:val="0"/>
        <w:spacing w:line="560" w:lineRule="exact"/>
        <w:rPr>
          <w:rFonts w:ascii="Times New Roman" w:hAnsi="Times New Roman"/>
          <w:caps w:val="0"/>
          <w:color w:val="000000"/>
          <w:sz w:val="24"/>
          <w:szCs w:val="24"/>
          <w:u w:val="single"/>
        </w:rPr>
      </w:pPr>
      <w:r>
        <w:rPr>
          <w:rFonts w:hint="eastAsia" w:ascii="Times New Roman" w:hAnsi="Times New Roman"/>
          <w:caps w:val="0"/>
          <w:color w:val="000000"/>
          <w:sz w:val="24"/>
          <w:szCs w:val="24"/>
        </w:rPr>
        <w:t xml:space="preserve">联系方式：</w:t>
      </w:r>
      <w:bookmarkStart w:id="48" w:name="_Toc28359009"/>
      <w:r/>
      <w:bookmarkStart w:id="49" w:name="_Toc28359086"/>
      <w:r>
        <w:rPr>
          <w:rFonts w:hint="eastAsia" w:ascii="Times New Roman" w:hAnsi="Times New Roman"/>
          <w:caps w:val="0"/>
          <w:color w:val="000000"/>
          <w:sz w:val="24"/>
          <w:szCs w:val="24"/>
        </w:rPr>
        <w:t xml:space="preserve">19301500338</w:t>
      </w:r>
      <w:r>
        <w:rPr>
          <w:rFonts w:ascii="Times New Roman" w:hAnsi="Times New Roman"/>
          <w:caps w:val="0"/>
          <w:color w:val="000000"/>
          <w:sz w:val="24"/>
          <w:szCs w:val="24"/>
          <w:u w:val="single"/>
        </w:rPr>
      </w:r>
      <w:r/>
    </w:p>
    <w:p>
      <w:pPr>
        <w:pStyle w:val="664"/>
        <w:ind w:left="0" w:firstLine="480"/>
        <w:jc w:val="left"/>
        <w:pageBreakBefore w:val="0"/>
        <w:spacing w:line="560" w:lineRule="exact"/>
        <w:widowControl/>
        <w:rPr>
          <w:rFonts w:ascii="Times New Roman" w:hAnsi="Times New Roman"/>
          <w:caps w:val="0"/>
          <w:color w:val="000000"/>
          <w:sz w:val="24"/>
          <w:szCs w:val="24"/>
        </w:rPr>
      </w:pPr>
      <w:r>
        <w:rPr>
          <w:rFonts w:hint="eastAsia" w:ascii="Times New Roman" w:hAnsi="Times New Roman" w:eastAsia="宋体" w:cs="宋体"/>
          <w:caps w:val="0"/>
          <w:color w:val="000000"/>
          <w:sz w:val="24"/>
          <w:szCs w:val="24"/>
        </w:rPr>
        <w:t xml:space="preserve">2.</w:t>
      </w:r>
      <w:bookmarkEnd w:id="48"/>
      <w:r/>
      <w:bookmarkEnd w:id="49"/>
      <w:r>
        <w:rPr>
          <w:rFonts w:hint="eastAsia" w:ascii="Times New Roman" w:hAnsi="Times New Roman" w:eastAsia="宋体" w:cs="宋体"/>
          <w:caps w:val="0"/>
          <w:color w:val="000000"/>
          <w:sz w:val="24"/>
          <w:szCs w:val="24"/>
        </w:rPr>
        <w:t xml:space="preserve">采购代理机构信息</w:t>
      </w:r>
      <w:r>
        <w:rPr>
          <w:rFonts w:ascii="Times New Roman" w:hAnsi="Times New Roman"/>
          <w:caps w:val="0"/>
          <w:color w:val="000000"/>
          <w:sz w:val="24"/>
          <w:szCs w:val="24"/>
        </w:rPr>
      </w:r>
      <w:r/>
    </w:p>
    <w:p>
      <w:pPr>
        <w:pStyle w:val="664"/>
        <w:ind w:left="479" w:firstLine="180"/>
        <w:jc w:val="left"/>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名 称：</w:t>
      </w:r>
      <w:bookmarkStart w:id="50" w:name="EB428b58a0efec4a7f97890403ab826602"/>
      <w:r>
        <w:rPr>
          <w:rFonts w:hint="eastAsia" w:ascii="Times New Roman" w:hAnsi="Times New Roman"/>
          <w:caps w:val="0"/>
          <w:color w:val="000000"/>
          <w:sz w:val="24"/>
          <w:szCs w:val="24"/>
        </w:rPr>
        <w:t xml:space="preserve">江苏鼎新工程咨询有限公司</w:t>
      </w:r>
      <w:bookmarkEnd w:id="50"/>
      <w:r>
        <w:rPr>
          <w:rFonts w:ascii="Times New Roman" w:hAnsi="Times New Roman"/>
          <w:caps w:val="0"/>
          <w:color w:val="000000"/>
          <w:sz w:val="24"/>
          <w:szCs w:val="24"/>
        </w:rPr>
      </w:r>
      <w:r/>
    </w:p>
    <w:p>
      <w:pPr>
        <w:pStyle w:val="664"/>
        <w:ind w:left="0" w:firstLine="72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地　址：</w:t>
      </w:r>
      <w:bookmarkStart w:id="51" w:name="EB08225640f9de4100a05d495bb483e049"/>
      <w:r>
        <w:rPr>
          <w:rFonts w:hint="eastAsia" w:ascii="Times New Roman" w:hAnsi="Times New Roman"/>
          <w:caps w:val="0"/>
          <w:color w:val="000000"/>
          <w:sz w:val="24"/>
          <w:szCs w:val="24"/>
        </w:rPr>
        <w:t xml:space="preserve">沭阳县东方名都 29 栋5号商铺</w:t>
      </w:r>
      <w:bookmarkEnd w:id="51"/>
      <w:r>
        <w:rPr>
          <w:rFonts w:ascii="Times New Roman" w:hAnsi="Times New Roman"/>
          <w:caps w:val="0"/>
          <w:color w:val="000000"/>
          <w:sz w:val="24"/>
          <w:szCs w:val="24"/>
        </w:rPr>
      </w:r>
      <w:r/>
    </w:p>
    <w:p>
      <w:pPr>
        <w:pStyle w:val="664"/>
        <w:ind w:left="0" w:firstLine="72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联系人：</w:t>
      </w:r>
      <w:bookmarkStart w:id="52" w:name="EB7068699ee1d14b3e8880f7b644c54f05"/>
      <w:r>
        <w:rPr>
          <w:rFonts w:hint="eastAsia" w:ascii="Times New Roman" w:hAnsi="Times New Roman"/>
          <w:caps w:val="0"/>
          <w:color w:val="000000"/>
          <w:sz w:val="24"/>
          <w:szCs w:val="24"/>
        </w:rPr>
        <w:t xml:space="preserve">韩桃</w:t>
      </w:r>
      <w:bookmarkEnd w:id="52"/>
      <w:r>
        <w:rPr>
          <w:rFonts w:hint="eastAsia" w:ascii="Times New Roman" w:hAnsi="Times New Roman"/>
          <w:caps w:val="0"/>
          <w:color w:val="000000"/>
          <w:sz w:val="24"/>
          <w:szCs w:val="24"/>
        </w:rPr>
      </w:r>
      <w:r/>
    </w:p>
    <w:p>
      <w:pPr>
        <w:pStyle w:val="664"/>
        <w:ind w:left="0" w:firstLine="72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联系方式：</w:t>
      </w:r>
      <w:bookmarkStart w:id="53" w:name="_Toc28359087"/>
      <w:r/>
      <w:bookmarkStart w:id="54" w:name="_Toc28359010"/>
      <w:r>
        <w:rPr>
          <w:rFonts w:hint="eastAsia" w:ascii="Times New Roman" w:hAnsi="Times New Roman"/>
          <w:caps w:val="0"/>
          <w:color w:val="000000"/>
          <w:sz w:val="24"/>
          <w:szCs w:val="24"/>
        </w:rPr>
        <w:t xml:space="preserve">15105244198</w:t>
      </w:r>
      <w:r>
        <w:rPr>
          <w:rFonts w:ascii="Times New Roman" w:hAnsi="Times New Roman"/>
          <w:caps w:val="0"/>
          <w:color w:val="000000"/>
          <w:sz w:val="24"/>
          <w:szCs w:val="24"/>
        </w:rPr>
      </w:r>
      <w:r/>
    </w:p>
    <w:p>
      <w:pPr>
        <w:pStyle w:val="667"/>
        <w:ind w:left="0" w:firstLine="498"/>
        <w:pageBreakBefore w:val="0"/>
        <w:spacing w:before="0" w:after="0" w:line="560" w:lineRule="exact"/>
        <w:rPr>
          <w:rFonts w:ascii="Times New Roman" w:hAnsi="Times New Roman"/>
          <w:caps w:val="0"/>
          <w:color w:val="000000"/>
        </w:rPr>
      </w:pPr>
      <w:r/>
      <w:bookmarkEnd w:id="53"/>
      <w:r/>
      <w:bookmarkEnd w:id="54"/>
      <w:r>
        <w:rPr>
          <w:rFonts w:hint="eastAsia" w:ascii="Times New Roman" w:hAnsi="Times New Roman"/>
          <w:caps w:val="0"/>
          <w:color w:val="000000"/>
        </w:rPr>
        <w:t xml:space="preserve">八、其他</w:t>
      </w:r>
      <w:r>
        <w:rPr>
          <w:rFonts w:ascii="Times New Roman" w:hAnsi="Times New Roman"/>
          <w:caps w:val="0"/>
          <w:color w:val="000000"/>
        </w:rPr>
      </w:r>
      <w:r/>
    </w:p>
    <w:p>
      <w:pPr>
        <w:pStyle w:val="664"/>
        <w:ind w:left="0" w:firstLine="480"/>
        <w:pageBreakBefore w:val="0"/>
        <w:spacing w:line="560" w:lineRule="exact"/>
        <w:rPr>
          <w:rFonts w:hint="eastAsia" w:ascii="Times New Roman" w:hAnsi="Times New Roman" w:eastAsia="宋体" w:cs="仿宋_GB2312"/>
          <w:b w:val="0"/>
          <w:bCs w:val="0"/>
          <w:iCs/>
          <w:caps w:val="0"/>
          <w:color w:val="000000"/>
          <w:sz w:val="24"/>
          <w:highlight w:val="white"/>
          <w:lang w:val="en-US" w:eastAsia="zh-CN"/>
        </w:rPr>
      </w:pPr>
      <w:r>
        <w:rPr>
          <w:rFonts w:hint="eastAsia" w:ascii="Times New Roman" w:hAnsi="Times New Roman" w:eastAsia="宋体" w:cs="仿宋_GB2312"/>
          <w:b w:val="0"/>
          <w:bCs w:val="0"/>
          <w:iCs/>
          <w:caps w:val="0"/>
          <w:color w:val="000000"/>
          <w:sz w:val="24"/>
          <w:highlight w:val="white"/>
          <w:lang w:val="en-US" w:eastAsia="zh-CN"/>
        </w:rPr>
        <w:t xml:space="preserve">1、有关本次招标的事项若存在变动或修改，敬请及时关注“宿迁市政府采购网”</w:t>
      </w:r>
      <w:r>
        <w:rPr>
          <w:rFonts w:hint="eastAsia" w:eastAsia="宋体" w:cs="仿宋_GB2312"/>
          <w:b w:val="0"/>
          <w:bCs w:val="0"/>
          <w:iCs/>
          <w:caps w:val="0"/>
          <w:color w:val="000000"/>
          <w:sz w:val="24"/>
          <w:highlight w:val="white"/>
          <w:lang w:val="en-US" w:eastAsia="zh-CN"/>
        </w:rPr>
        <w:t xml:space="preserve">等平台</w:t>
      </w:r>
      <w:r>
        <w:rPr>
          <w:rFonts w:hint="eastAsia" w:ascii="Times New Roman" w:hAnsi="Times New Roman" w:eastAsia="宋体" w:cs="仿宋_GB2312"/>
          <w:b w:val="0"/>
          <w:bCs w:val="0"/>
          <w:iCs/>
          <w:caps w:val="0"/>
          <w:color w:val="000000"/>
          <w:sz w:val="24"/>
          <w:highlight w:val="white"/>
          <w:lang w:val="en-US" w:eastAsia="zh-CN"/>
        </w:rPr>
        <w:t xml:space="preserve">更正公告。</w:t>
      </w:r>
      <w:r>
        <w:rPr>
          <w:rFonts w:hint="eastAsia" w:ascii="Times New Roman" w:hAnsi="Times New Roman" w:eastAsia="宋体" w:cs="仿宋_GB2312"/>
          <w:b w:val="0"/>
          <w:bCs w:val="0"/>
          <w:iCs/>
          <w:caps w:val="0"/>
          <w:color w:val="000000"/>
          <w:sz w:val="24"/>
          <w:highlight w:val="white"/>
          <w:lang w:val="en-US" w:eastAsia="zh-CN"/>
        </w:rPr>
      </w:r>
      <w:r/>
    </w:p>
    <w:p>
      <w:pPr>
        <w:pStyle w:val="664"/>
        <w:ind w:left="0" w:firstLine="480"/>
        <w:pageBreakBefore w:val="0"/>
        <w:spacing w:line="560" w:lineRule="exact"/>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cs="仿宋_GB2312"/>
          <w:b w:val="0"/>
          <w:bCs w:val="0"/>
          <w:iCs/>
          <w:caps w:val="0"/>
          <w:color w:val="000000"/>
          <w:sz w:val="24"/>
          <w:highlight w:val="white"/>
          <w:lang w:val="en-US" w:eastAsia="zh-CN"/>
        </w:rPr>
        <w:t xml:space="preserve">2、</w:t>
      </w:r>
      <w:r>
        <w:rPr>
          <w:rFonts w:hint="eastAsia" w:ascii="Times New Roman" w:hAnsi="Times New Roman" w:eastAsia="宋体"/>
          <w:bCs/>
          <w:caps w:val="0"/>
          <w:color w:val="000000"/>
          <w:sz w:val="24"/>
          <w:szCs w:val="24"/>
        </w:rPr>
        <w:t xml:space="preserve">本次</w:t>
      </w:r>
      <w:r>
        <w:rPr>
          <w:rFonts w:hint="eastAsia" w:ascii="Times New Roman" w:hAnsi="Times New Roman" w:eastAsia="宋体"/>
          <w:bCs/>
          <w:caps w:val="0"/>
          <w:color w:val="000000"/>
          <w:sz w:val="24"/>
          <w:szCs w:val="24"/>
          <w:lang w:val="en-US" w:eastAsia="zh-CN"/>
        </w:rPr>
        <w:t xml:space="preserve">招标</w:t>
      </w:r>
      <w:r>
        <w:rPr>
          <w:rFonts w:hint="eastAsia" w:ascii="Times New Roman" w:hAnsi="Times New Roman" w:eastAsia="宋体"/>
          <w:bCs/>
          <w:caps w:val="0"/>
          <w:color w:val="000000"/>
          <w:sz w:val="24"/>
          <w:szCs w:val="24"/>
        </w:rPr>
        <w:t xml:space="preserve">不收取</w:t>
      </w:r>
      <w:r>
        <w:rPr>
          <w:rFonts w:hint="eastAsia" w:ascii="Times New Roman" w:hAnsi="Times New Roman" w:eastAsia="宋体"/>
          <w:bCs/>
          <w:caps w:val="0"/>
          <w:color w:val="000000"/>
          <w:sz w:val="24"/>
          <w:szCs w:val="24"/>
          <w:lang w:val="en-US" w:eastAsia="zh-CN"/>
        </w:rPr>
        <w:t xml:space="preserve">投标</w:t>
      </w:r>
      <w:r>
        <w:rPr>
          <w:rFonts w:hint="eastAsia" w:ascii="Times New Roman" w:hAnsi="Times New Roman" w:eastAsia="宋体"/>
          <w:bCs/>
          <w:caps w:val="0"/>
          <w:color w:val="000000"/>
          <w:sz w:val="24"/>
          <w:szCs w:val="24"/>
        </w:rPr>
        <w:t xml:space="preserve">保证金。</w:t>
      </w:r>
      <w:r>
        <w:rPr>
          <w:rFonts w:hint="eastAsia" w:ascii="Times New Roman" w:hAnsi="Times New Roman" w:eastAsia="宋体"/>
          <w:bCs/>
          <w:caps w:val="0"/>
          <w:color w:val="000000"/>
          <w:sz w:val="24"/>
          <w:szCs w:val="24"/>
        </w:rPr>
      </w:r>
      <w:r/>
    </w:p>
    <w:p>
      <w:pPr>
        <w:pStyle w:val="676"/>
        <w:rPr>
          <w:rFonts w:hint="eastAsia" w:ascii="Times New Roman" w:hAnsi="Times New Roman" w:eastAsia="宋体" w:cs="Times New Roman"/>
          <w:bCs/>
          <w:caps w:val="0"/>
          <w:color w:val="000000"/>
          <w:sz w:val="24"/>
          <w:szCs w:val="24"/>
          <w:lang w:val="en-US" w:eastAsia="zh-CN" w:bidi="ar-SA"/>
        </w:rPr>
      </w:pPr>
      <w:r>
        <w:rPr>
          <w:rFonts w:hint="eastAsia" w:ascii="Times New Roman" w:hAnsi="Times New Roman" w:eastAsia="宋体" w:cs="Times New Roman"/>
          <w:bCs/>
          <w:caps w:val="0"/>
          <w:color w:val="000000"/>
          <w:sz w:val="24"/>
          <w:szCs w:val="24"/>
          <w:lang w:val="en-US" w:eastAsia="zh-CN" w:bidi="ar-SA"/>
        </w:rPr>
        <w:t xml:space="preserve">3、单位负责人为同一人或者存在直接控股、管理关系的不同供应商，不得参加同一合同项下的政府采购活动。否则，相关投标均无效。</w:t>
      </w:r>
      <w:r>
        <w:rPr>
          <w:rFonts w:hint="eastAsia" w:ascii="Times New Roman" w:hAnsi="Times New Roman" w:eastAsia="宋体" w:cs="Times New Roman"/>
          <w:bCs/>
          <w:caps w:val="0"/>
          <w:color w:val="000000"/>
          <w:sz w:val="24"/>
          <w:szCs w:val="24"/>
          <w:lang w:val="en-US" w:eastAsia="zh-CN" w:bidi="ar-SA"/>
        </w:rPr>
      </w:r>
      <w:r/>
    </w:p>
    <w:p>
      <w:pPr>
        <w:pStyle w:val="666"/>
        <w:ind w:firstLine="2650"/>
        <w:jc w:val="both"/>
        <w:rPr>
          <w:rFonts w:hint="eastAsia" w:ascii="Times New Roman" w:hAnsi="Times New Roman" w:eastAsia="黑体"/>
          <w:b w:val="0"/>
          <w:bCs w:val="0"/>
          <w:caps w:val="0"/>
          <w:color w:val="000000"/>
        </w:rPr>
      </w:pPr>
      <w:r/>
      <w:bookmarkStart w:id="55" w:name="_Toc120614211"/>
      <w:r>
        <w:rPr>
          <w:rFonts w:hint="eastAsia" w:ascii="Times New Roman" w:hAnsi="Times New Roman" w:eastAsia="黑体"/>
          <w:caps w:val="0"/>
          <w:color w:val="000000"/>
        </w:rPr>
        <w:t xml:space="preserve">第二章  </w:t>
      </w:r>
      <w:bookmarkEnd w:id="3"/>
      <w:r/>
      <w:bookmarkEnd w:id="4"/>
      <w:r/>
      <w:bookmarkEnd w:id="5"/>
      <w:r/>
      <w:bookmarkEnd w:id="6"/>
      <w:r/>
      <w:bookmarkEnd w:id="7"/>
      <w:r/>
      <w:bookmarkEnd w:id="55"/>
      <w:r/>
      <w:bookmarkStart w:id="56" w:name="_Toc513029202"/>
      <w:r/>
      <w:bookmarkStart w:id="57" w:name="_Toc20823274"/>
      <w:r/>
      <w:bookmarkStart w:id="58" w:name="_Toc16938518"/>
      <w:r/>
      <w:bookmarkStart w:id="59" w:name="_Toc120614213"/>
      <w:r>
        <w:rPr>
          <w:rFonts w:hint="eastAsia" w:ascii="Times New Roman" w:hAnsi="Times New Roman" w:eastAsia="黑体"/>
          <w:caps w:val="0"/>
          <w:color w:val="000000"/>
        </w:rPr>
        <w:t xml:space="preserve">投标人须知</w:t>
      </w:r>
      <w:bookmarkEnd w:id="56"/>
      <w:r/>
      <w:bookmarkEnd w:id="57"/>
      <w:r/>
      <w:bookmarkEnd w:id="58"/>
      <w:r/>
      <w:bookmarkEnd w:id="59"/>
      <w:r>
        <w:rPr>
          <w:rFonts w:hint="eastAsia" w:ascii="Times New Roman" w:hAnsi="Times New Roman" w:eastAsia="黑体"/>
          <w:b w:val="0"/>
          <w:bCs w:val="0"/>
          <w:caps w:val="0"/>
          <w:color w:val="000000"/>
        </w:rPr>
      </w:r>
      <w:r/>
    </w:p>
    <w:p>
      <w:pPr>
        <w:pStyle w:val="667"/>
        <w:ind w:left="0" w:firstLine="498"/>
        <w:pageBreakBefore w:val="0"/>
        <w:spacing w:before="0" w:after="0" w:line="560" w:lineRule="exact"/>
        <w:widowControl w:val="off"/>
        <w:rPr>
          <w:rFonts w:hint="eastAsia" w:ascii="Times New Roman" w:hAnsi="Times New Roman"/>
          <w:caps w:val="0"/>
          <w:color w:val="000000"/>
        </w:rPr>
      </w:pPr>
      <w:r/>
      <w:bookmarkStart w:id="60" w:name="_Toc20823275"/>
      <w:r/>
      <w:bookmarkStart w:id="61" w:name="_Toc513029203"/>
      <w:r/>
      <w:bookmarkStart w:id="62" w:name="_Toc16938519"/>
      <w:r/>
      <w:bookmarkStart w:id="63" w:name="_Toc120614214"/>
      <w:r>
        <w:rPr>
          <w:rFonts w:hint="eastAsia" w:ascii="Times New Roman" w:hAnsi="Times New Roman"/>
          <w:caps w:val="0"/>
          <w:color w:val="000000"/>
        </w:rPr>
        <w:t xml:space="preserve">一、总则</w:t>
      </w:r>
      <w:bookmarkEnd w:id="60"/>
      <w:r/>
      <w:bookmarkEnd w:id="61"/>
      <w:r/>
      <w:bookmarkEnd w:id="62"/>
      <w:r/>
      <w:bookmarkEnd w:id="63"/>
      <w:r>
        <w:rPr>
          <w:rFonts w:hint="eastAsia" w:ascii="Times New Roman" w:hAnsi="Times New Roman"/>
          <w:caps w:val="0"/>
          <w:color w:val="000000"/>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64" w:name="_Hlt16619475"/>
      <w:r/>
      <w:bookmarkEnd w:id="64"/>
      <w:r/>
      <w:bookmarkStart w:id="65" w:name="_Toc458694821"/>
      <w:r/>
      <w:bookmarkStart w:id="66" w:name="_Toc16938520"/>
      <w:r/>
      <w:bookmarkStart w:id="67" w:name="_Toc513029204"/>
      <w:r/>
      <w:bookmarkStart w:id="68" w:name="_Toc20823276"/>
      <w:r>
        <w:rPr>
          <w:rFonts w:hint="eastAsia" w:ascii="Times New Roman" w:hAnsi="Times New Roman"/>
          <w:b w:val="0"/>
          <w:bCs w:val="0"/>
          <w:caps w:val="0"/>
          <w:color w:val="000000"/>
        </w:rPr>
        <w:t xml:space="preserve">1</w:t>
      </w:r>
      <w:bookmarkEnd w:id="65"/>
      <w:r>
        <w:rPr>
          <w:rFonts w:hint="eastAsia" w:ascii="Times New Roman" w:hAnsi="Times New Roman"/>
          <w:b w:val="0"/>
          <w:bCs w:val="0"/>
          <w:caps w:val="0"/>
          <w:color w:val="000000"/>
        </w:rPr>
        <w:t xml:space="preserve">、招标方式</w:t>
      </w:r>
      <w:bookmarkEnd w:id="66"/>
      <w:r/>
      <w:bookmarkEnd w:id="67"/>
      <w:r/>
      <w:bookmarkEnd w:id="68"/>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1.1 本次招标采取公开招标方式，本招标文件仅适用于招标公告中所述项目。</w:t>
      </w:r>
      <w:r>
        <w:rPr>
          <w:rFonts w:hint="eastAsia" w:ascii="Times New Roman" w:hAnsi="Times New Roman"/>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69" w:name="_Toc513029205"/>
      <w:r/>
      <w:bookmarkStart w:id="70" w:name="_Toc16938521"/>
      <w:r/>
      <w:bookmarkStart w:id="71" w:name="_Toc20823277"/>
      <w:r>
        <w:rPr>
          <w:rFonts w:hint="eastAsia" w:ascii="Times New Roman" w:hAnsi="Times New Roman"/>
          <w:b w:val="0"/>
          <w:bCs w:val="0"/>
          <w:caps w:val="0"/>
          <w:color w:val="000000"/>
        </w:rPr>
        <w:t xml:space="preserve">2、合格的投标人</w:t>
      </w:r>
      <w:bookmarkEnd w:id="69"/>
      <w:r/>
      <w:bookmarkEnd w:id="70"/>
      <w:r/>
      <w:bookmarkEnd w:id="71"/>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2.1满足招标公告中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rPr>
          <w:rFonts w:hint="eastAsia" w:ascii="Times New Roman" w:hAnsi="Times New Roman" w:eastAsia="宋体" w:cs="Times New Roman"/>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2.2 满足本文件实质性要求和条件的规定。</w:t>
      </w:r>
      <w:r>
        <w:rPr>
          <w:rFonts w:hint="eastAsia" w:ascii="Times New Roman" w:hAnsi="Times New Roman" w:eastAsia="宋体" w:cs="Times New Roman"/>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72" w:name="_Toc513029206"/>
      <w:r/>
      <w:bookmarkStart w:id="73" w:name="_Toc16938522"/>
      <w:r/>
      <w:bookmarkStart w:id="74" w:name="_Toc20823278"/>
      <w:r>
        <w:rPr>
          <w:rFonts w:hint="eastAsia" w:ascii="Times New Roman" w:hAnsi="Times New Roman"/>
          <w:b w:val="0"/>
          <w:bCs w:val="0"/>
          <w:caps w:val="0"/>
          <w:color w:val="000000"/>
        </w:rPr>
        <w:t xml:space="preserve">3、适用法律</w:t>
      </w:r>
      <w:bookmarkEnd w:id="72"/>
      <w:r/>
      <w:bookmarkEnd w:id="73"/>
      <w:r/>
      <w:bookmarkEnd w:id="74"/>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75" w:name="_Toc462564067"/>
      <w:r/>
      <w:bookmarkStart w:id="76" w:name="_Toc513029207"/>
      <w:r/>
      <w:bookmarkStart w:id="77" w:name="_Toc20823279"/>
      <w:r/>
      <w:bookmarkStart w:id="78" w:name="_Toc16938523"/>
      <w:r>
        <w:rPr>
          <w:rFonts w:hint="eastAsia" w:ascii="Times New Roman" w:hAnsi="Times New Roman"/>
          <w:b w:val="0"/>
          <w:bCs w:val="0"/>
          <w:caps w:val="0"/>
          <w:color w:val="000000"/>
        </w:rPr>
        <w:t xml:space="preserve">4、投标费用</w:t>
      </w:r>
      <w:bookmarkEnd w:id="75"/>
      <w:r/>
      <w:bookmarkEnd w:id="76"/>
      <w:r/>
      <w:bookmarkEnd w:id="77"/>
      <w:r/>
      <w:bookmarkEnd w:id="78"/>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4.1 投标人应自行承担所有与参加投标有关的费用，无论投标过程中的做法和结果如何，江苏鼎新工程咨询有限公司（以下简称</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）在任何情况下均无义务和责任承担这些费用。</w:t>
      </w:r>
      <w:r>
        <w:rPr>
          <w:rFonts w:hint="eastAsia" w:ascii="Times New Roman" w:hAnsi="Times New Roman" w:eastAsia="宋体" w:cs="Times New Roman"/>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szCs w:val="21"/>
        </w:rPr>
      </w:pPr>
      <w:r>
        <w:rPr>
          <w:rFonts w:hint="eastAsia" w:ascii="Times New Roman" w:hAnsi="Times New Roman" w:eastAsia="宋体" w:cs="Times New Roman"/>
          <w:caps w:val="0"/>
          <w:color w:val="000000"/>
          <w:sz w:val="24"/>
          <w:szCs w:val="21"/>
        </w:rPr>
        <w:t xml:space="preserve">4.2代理费用收取方式及标准：按以下第</w:t>
      </w:r>
      <w:r>
        <w:rPr>
          <w:rFonts w:hint="eastAsia" w:eastAsia="宋体" w:cs="Times New Roman"/>
          <w:caps w:val="0"/>
          <w:color w:val="000000"/>
          <w:sz w:val="24"/>
          <w:szCs w:val="21"/>
          <w:highlight w:val="none"/>
          <w:u w:val="single"/>
          <w:lang w:eastAsia="zh-CN"/>
        </w:rPr>
        <w:t xml:space="preserve">（</w:t>
      </w:r>
      <w:r>
        <w:rPr>
          <w:rFonts w:hint="eastAsia" w:eastAsia="宋体" w:cs="Times New Roman"/>
          <w:caps w:val="0"/>
          <w:color w:val="000000"/>
          <w:sz w:val="24"/>
          <w:szCs w:val="21"/>
          <w:highlight w:val="none"/>
          <w:u w:val="single"/>
          <w:lang w:val="en-US" w:eastAsia="zh-CN"/>
        </w:rPr>
        <w:t xml:space="preserve">2</w:t>
      </w:r>
      <w:r>
        <w:rPr>
          <w:rFonts w:hint="eastAsia" w:eastAsia="宋体" w:cs="Times New Roman"/>
          <w:caps w:val="0"/>
          <w:color w:val="000000"/>
          <w:sz w:val="24"/>
          <w:szCs w:val="21"/>
          <w:highlight w:val="none"/>
          <w:u w:val="single"/>
          <w:lang w:eastAsia="zh-CN"/>
        </w:rPr>
        <w:t xml:space="preserve">）</w:t>
      </w:r>
      <w:r>
        <w:rPr>
          <w:rFonts w:hint="eastAsia" w:ascii="Times New Roman" w:hAnsi="Times New Roman" w:eastAsia="宋体" w:cs="Times New Roman"/>
          <w:caps w:val="0"/>
          <w:color w:val="000000"/>
          <w:sz w:val="24"/>
          <w:szCs w:val="21"/>
        </w:rPr>
        <w:t xml:space="preserve"> 种方式执行</w:t>
      </w:r>
      <w:r>
        <w:rPr>
          <w:rFonts w:hint="eastAsia" w:ascii="Times New Roman" w:hAnsi="Times New Roman" w:eastAsia="宋体" w:cs="Times New Roman"/>
          <w:caps w:val="0"/>
          <w:color w:val="000000"/>
          <w:sz w:val="24"/>
          <w:szCs w:val="21"/>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szCs w:val="21"/>
          <w:lang w:val="zh-CN"/>
        </w:rPr>
      </w:pPr>
      <w:r>
        <w:rPr>
          <w:rFonts w:hint="eastAsia" w:ascii="Times New Roman" w:hAnsi="Times New Roman" w:eastAsia="宋体" w:cs="Times New Roman"/>
          <w:caps w:val="0"/>
          <w:color w:val="000000"/>
          <w:sz w:val="24"/>
          <w:szCs w:val="21"/>
          <w:lang w:val="zh-CN"/>
        </w:rPr>
        <w:t xml:space="preserve">4.2.1无需支付；</w:t>
      </w:r>
      <w:r>
        <w:rPr>
          <w:rFonts w:hint="eastAsia" w:ascii="Times New Roman" w:hAnsi="Times New Roman" w:eastAsia="宋体" w:cs="Times New Roman"/>
          <w:caps w:val="0"/>
          <w:color w:val="000000"/>
          <w:sz w:val="24"/>
          <w:szCs w:val="21"/>
          <w:lang w:val="zh-CN"/>
        </w:rPr>
      </w:r>
      <w:r/>
    </w:p>
    <w:p>
      <w:pPr>
        <w:pStyle w:val="750"/>
        <w:ind w:left="0" w:firstLine="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rPr>
      </w:pPr>
      <w:r>
        <w:rPr>
          <w:rFonts w:hint="eastAsia" w:ascii="Times New Roman" w:hAnsi="Times New Roman" w:eastAsia="宋体" w:cs="Times New Roman"/>
          <w:caps w:val="0"/>
          <w:color w:val="000000"/>
          <w:sz w:val="24"/>
          <w:szCs w:val="21"/>
          <w:lang w:val="zh-CN"/>
        </w:rPr>
        <w:t xml:space="preserve">    4.2.2</w:t>
      </w:r>
      <w:r>
        <w:rPr>
          <w:rFonts w:hint="eastAsia" w:ascii="Times New Roman" w:hAnsi="Times New Roman" w:eastAsia="宋体" w:cs="Times New Roman"/>
          <w:caps w:val="0"/>
          <w:color w:val="000000"/>
          <w:sz w:val="24"/>
          <w:szCs w:val="21"/>
          <w:lang w:val="zh-CN"/>
        </w:rPr>
        <w:t xml:space="preserve">具体方式及</w:t>
      </w:r>
      <w:r>
        <w:rPr>
          <w:rFonts w:hint="eastAsia" w:ascii="Times New Roman" w:hAnsi="Times New Roman" w:eastAsia="宋体" w:cs="Times New Roman"/>
          <w:caps w:val="0"/>
          <w:color w:val="000000"/>
          <w:sz w:val="24"/>
          <w:szCs w:val="21"/>
          <w:highlight w:val="none"/>
          <w:lang w:val="zh-CN"/>
        </w:rPr>
        <w:t xml:space="preserve">标准为：</w:t>
      </w:r>
      <w:bookmarkStart w:id="79" w:name="EBfe735bb6fc4d4e5e9e350f940db98c5f"/>
      <w:r>
        <w:rPr>
          <w:rFonts w:hint="eastAsia" w:ascii="Times New Roman" w:hAnsi="Times New Roman" w:eastAsia="宋体" w:cs="Times New Roman"/>
          <w:color w:val="000000"/>
          <w:sz w:val="24"/>
          <w:szCs w:val="21"/>
          <w:highlight w:val="none"/>
          <w:lang w:val="zh-CN"/>
        </w:rPr>
        <w:t xml:space="preserve">按照“苏招协【2022】002号”文件规定标准向招标代理机构支付代理服务费（支持数字人民币形式支付）</w:t>
      </w:r>
      <w:bookmarkEnd w:id="79"/>
      <w:r>
        <w:rPr>
          <w:rFonts w:hint="eastAsia" w:ascii="Times New Roman" w:hAnsi="Times New Roman" w:eastAsia="宋体" w:cs="Times New Roman"/>
          <w:color w:val="000000"/>
          <w:sz w:val="24"/>
          <w:szCs w:val="21"/>
          <w:highlight w:val="none"/>
          <w:lang w:val="zh-CN"/>
        </w:rPr>
        <w:t xml:space="preserve">。</w:t>
      </w:r>
      <w:r>
        <w:rPr>
          <w:rFonts w:hint="eastAsia" w:ascii="Times New Roman" w:hAnsi="Times New Roman" w:eastAsia="宋体" w:cs="Times New Roman"/>
          <w:caps w:val="0"/>
          <w:color w:val="000000"/>
          <w:sz w:val="24"/>
          <w:szCs w:val="21"/>
          <w:highlight w:val="none"/>
          <w:lang w:val="en-US" w:eastAsia="zh-CN"/>
        </w:rPr>
        <w:t xml:space="preserve"> </w:t>
      </w:r>
      <w:r>
        <w:rPr>
          <w:rFonts w:hint="eastAsia" w:ascii="Times New Roman" w:hAnsi="Times New Roman" w:eastAsia="宋体" w:cs="Times New Roman"/>
          <w:caps w:val="0"/>
          <w:color w:val="000000"/>
          <w:sz w:val="24"/>
          <w:szCs w:val="21"/>
          <w:highlight w:val="none"/>
          <w:lang w:val="en-US" w:eastAsia="zh-CN"/>
        </w:rPr>
      </w:r>
      <w:r/>
    </w:p>
    <w:p>
      <w:pPr>
        <w:pStyle w:val="668"/>
        <w:ind w:firstLine="301"/>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caps w:val="0"/>
          <w:color w:val="000000"/>
          <w:sz w:val="30"/>
        </w:rPr>
        <w:t xml:space="preserve">5、</w:t>
      </w:r>
      <w:r>
        <w:rPr>
          <w:rFonts w:hint="eastAsia" w:ascii="Times New Roman" w:hAnsi="Times New Roman"/>
          <w:b w:val="0"/>
          <w:bCs w:val="0"/>
          <w:caps w:val="0"/>
          <w:color w:val="000000"/>
        </w:rPr>
        <w:t xml:space="preserve">招标文件的约束力</w:t>
      </w:r>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 投标人一旦参加本项目采购活动，即被认为接受了本招标文件的规定和约束。</w:t>
      </w:r>
      <w:r>
        <w:rPr>
          <w:rFonts w:hint="eastAsia" w:ascii="Times New Roman" w:hAnsi="Times New Roman"/>
          <w:caps w:val="0"/>
          <w:color w:val="000000"/>
          <w:sz w:val="24"/>
          <w:szCs w:val="24"/>
        </w:rPr>
      </w:r>
      <w:r/>
    </w:p>
    <w:p>
      <w:pPr>
        <w:pStyle w:val="667"/>
        <w:ind w:left="0" w:firstLine="321"/>
        <w:pageBreakBefore w:val="0"/>
        <w:spacing w:before="0" w:after="0" w:line="560" w:lineRule="exact"/>
        <w:widowControl w:val="off"/>
        <w:rPr>
          <w:rFonts w:hint="eastAsia" w:ascii="Times New Roman" w:hAnsi="Times New Roman"/>
          <w:caps w:val="0"/>
          <w:color w:val="000000"/>
        </w:rPr>
      </w:pPr>
      <w:r/>
      <w:bookmarkStart w:id="80" w:name="_Toc513029209"/>
      <w:r/>
      <w:bookmarkStart w:id="81" w:name="_Toc16938525"/>
      <w:r/>
      <w:bookmarkStart w:id="82" w:name="_Toc120614215"/>
      <w:r/>
      <w:bookmarkStart w:id="83" w:name="_Toc20823281"/>
      <w:r>
        <w:rPr>
          <w:rFonts w:hint="eastAsia" w:ascii="Times New Roman" w:hAnsi="Times New Roman"/>
          <w:caps w:val="0"/>
          <w:color w:val="000000"/>
        </w:rPr>
        <w:t xml:space="preserve">二、招标文件</w:t>
      </w:r>
      <w:bookmarkEnd w:id="80"/>
      <w:r/>
      <w:bookmarkEnd w:id="81"/>
      <w:r/>
      <w:bookmarkEnd w:id="82"/>
      <w:r/>
      <w:bookmarkEnd w:id="83"/>
      <w:r>
        <w:rPr>
          <w:rFonts w:hint="eastAsia" w:ascii="Times New Roman" w:hAnsi="Times New Roman"/>
          <w:caps w:val="0"/>
          <w:color w:val="000000"/>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84" w:name="_Toc16938526"/>
      <w:r/>
      <w:bookmarkStart w:id="85" w:name="_Toc513029210"/>
      <w:r/>
      <w:bookmarkStart w:id="86" w:name="_Toc20823282"/>
      <w:r>
        <w:rPr>
          <w:rFonts w:hint="eastAsia" w:ascii="Times New Roman" w:hAnsi="Times New Roman"/>
          <w:b w:val="0"/>
          <w:bCs w:val="0"/>
          <w:caps w:val="0"/>
          <w:color w:val="000000"/>
        </w:rPr>
        <w:t xml:space="preserve">6、招标文件构成</w:t>
      </w:r>
      <w:bookmarkEnd w:id="84"/>
      <w:r/>
      <w:bookmarkEnd w:id="85"/>
      <w:r/>
      <w:bookmarkEnd w:id="86"/>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rPr>
          <w:rFonts w:hint="eastAsia" w:ascii="Times New Roman" w:hAnsi="Times New Roman"/>
          <w:caps w:val="0"/>
          <w:color w:val="000000"/>
          <w:sz w:val="24"/>
        </w:rPr>
      </w:r>
      <w:r/>
    </w:p>
    <w:p>
      <w:pPr>
        <w:pStyle w:val="664"/>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rPr>
          <w:rFonts w:hint="eastAsia" w:ascii="Times New Roman" w:hAnsi="Times New Roman"/>
          <w:caps w:val="0"/>
          <w:color w:val="000000"/>
          <w:sz w:val="24"/>
          <w:szCs w:val="24"/>
        </w:rPr>
      </w:r>
      <w:r/>
    </w:p>
    <w:p>
      <w:pPr>
        <w:pStyle w:val="664"/>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（2）投标人须知</w:t>
      </w:r>
      <w:r>
        <w:rPr>
          <w:rFonts w:hint="eastAsia" w:ascii="Times New Roman" w:hAnsi="Times New Roman"/>
          <w:caps w:val="0"/>
          <w:color w:val="000000"/>
          <w:sz w:val="24"/>
          <w:szCs w:val="24"/>
        </w:rPr>
      </w:r>
      <w:r/>
    </w:p>
    <w:p>
      <w:pPr>
        <w:pStyle w:val="664"/>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（3）合同文本</w:t>
      </w:r>
      <w:r>
        <w:rPr>
          <w:rFonts w:hint="eastAsia" w:ascii="Times New Roman" w:hAnsi="Times New Roman"/>
          <w:caps w:val="0"/>
          <w:color w:val="000000"/>
          <w:sz w:val="24"/>
          <w:szCs w:val="24"/>
        </w:rPr>
      </w:r>
      <w:r/>
    </w:p>
    <w:p>
      <w:pPr>
        <w:pStyle w:val="664"/>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（4）采购需求</w:t>
      </w:r>
      <w:r>
        <w:rPr>
          <w:rFonts w:hint="eastAsia" w:ascii="Times New Roman" w:hAnsi="Times New Roman"/>
          <w:caps w:val="0"/>
          <w:color w:val="000000"/>
          <w:sz w:val="24"/>
          <w:szCs w:val="24"/>
        </w:rPr>
      </w:r>
      <w:r/>
    </w:p>
    <w:p>
      <w:pPr>
        <w:pStyle w:val="664"/>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（5）评标方法与评标标准</w:t>
      </w:r>
      <w:r>
        <w:rPr>
          <w:rFonts w:hint="eastAsia" w:ascii="Times New Roman" w:hAnsi="Times New Roman"/>
          <w:caps w:val="0"/>
          <w:color w:val="000000"/>
          <w:sz w:val="24"/>
          <w:szCs w:val="24"/>
        </w:rPr>
      </w:r>
      <w:r/>
    </w:p>
    <w:p>
      <w:pPr>
        <w:pStyle w:val="664"/>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（6）投标文件格式</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请仔细检查招标文件是否齐全，如有缺漏请立即与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联系解决。</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rPr>
      </w:r>
      <w:r/>
    </w:p>
    <w:p>
      <w:pPr>
        <w:pStyle w:val="668"/>
        <w:ind w:left="0" w:firstLine="560"/>
        <w:pageBreakBefore w:val="0"/>
        <w:spacing w:before="0" w:after="0" w:line="560" w:lineRule="exact"/>
        <w:widowControl w:val="off"/>
        <w:rPr>
          <w:rFonts w:hint="eastAsia" w:ascii="Times New Roman" w:hAnsi="Times New Roman"/>
          <w:b w:val="0"/>
          <w:bCs w:val="0"/>
          <w:caps w:val="0"/>
          <w:color w:val="000000"/>
        </w:rPr>
      </w:pPr>
      <w:r/>
      <w:bookmarkStart w:id="87" w:name="_Toc462564070"/>
      <w:r/>
      <w:bookmarkStart w:id="88" w:name="_Toc16938527"/>
      <w:r/>
      <w:bookmarkStart w:id="89" w:name="_Toc20823283"/>
      <w:r/>
      <w:bookmarkStart w:id="90" w:name="_Toc513029211"/>
      <w:r>
        <w:rPr>
          <w:rFonts w:hint="eastAsia" w:ascii="Times New Roman" w:hAnsi="Times New Roman"/>
          <w:b w:val="0"/>
          <w:bCs w:val="0"/>
          <w:caps w:val="0"/>
          <w:color w:val="000000"/>
        </w:rPr>
        <w:t xml:space="preserve">7、招标文件的澄清</w:t>
      </w:r>
      <w:bookmarkEnd w:id="87"/>
      <w:r/>
      <w:bookmarkEnd w:id="88"/>
      <w:r/>
      <w:bookmarkEnd w:id="89"/>
      <w:r/>
      <w:bookmarkEnd w:id="90"/>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Cs/>
          <w:caps w:val="0"/>
          <w:color w:val="000000"/>
          <w:sz w:val="24"/>
        </w:rPr>
        <w:t xml:space="preserve">7.1</w:t>
      </w:r>
      <w:r>
        <w:rPr>
          <w:rFonts w:hint="eastAsia" w:ascii="Times New Roman" w:hAnsi="Times New Roman"/>
          <w:caps w:val="0"/>
          <w:color w:val="000000"/>
          <w:sz w:val="24"/>
        </w:rPr>
        <w:t xml:space="preserve"> 任何要求对招标文件进行澄清的投标人，应在投标截止期</w:t>
      </w:r>
      <w:r>
        <w:rPr>
          <w:rFonts w:hint="eastAsia" w:ascii="Times New Roman" w:hAnsi="Times New Roman"/>
          <w:b/>
          <w:caps w:val="0"/>
          <w:color w:val="000000"/>
          <w:sz w:val="24"/>
          <w:szCs w:val="24"/>
        </w:rPr>
        <w:t xml:space="preserve">十日</w:t>
      </w:r>
      <w:r>
        <w:rPr>
          <w:rFonts w:hint="eastAsia" w:ascii="Times New Roman" w:hAnsi="Times New Roman"/>
          <w:caps w:val="0"/>
          <w:color w:val="000000"/>
          <w:sz w:val="24"/>
          <w:szCs w:val="24"/>
        </w:rPr>
        <w:t xml:space="preserve">前</w:t>
      </w:r>
      <w:r>
        <w:rPr>
          <w:rFonts w:hint="eastAsia" w:ascii="Times New Roman" w:hAnsi="Times New Roman"/>
          <w:caps w:val="0"/>
          <w:color w:val="000000"/>
          <w:sz w:val="24"/>
        </w:rPr>
        <w:t xml:space="preserve">按招标公告中的通讯地址，以书面形式通知</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w:t>
      </w:r>
      <w:r>
        <w:rPr>
          <w:rFonts w:hint="eastAsia" w:ascii="Times New Roman" w:hAnsi="Times New Roman"/>
          <w:caps w:val="0"/>
          <w:color w:val="000000"/>
          <w:sz w:val="24"/>
          <w:szCs w:val="24"/>
        </w:rPr>
      </w:r>
      <w:r/>
    </w:p>
    <w:p>
      <w:pPr>
        <w:pStyle w:val="668"/>
        <w:ind w:left="0" w:firstLine="560"/>
        <w:pageBreakBefore w:val="0"/>
        <w:spacing w:before="0" w:after="0" w:line="560" w:lineRule="exact"/>
        <w:widowControl w:val="off"/>
        <w:rPr>
          <w:rFonts w:hint="eastAsia" w:ascii="Times New Roman" w:hAnsi="Times New Roman"/>
          <w:b w:val="0"/>
          <w:bCs w:val="0"/>
          <w:caps w:val="0"/>
          <w:color w:val="000000"/>
        </w:rPr>
      </w:pPr>
      <w:r/>
      <w:bookmarkStart w:id="91" w:name="_Toc20823284"/>
      <w:r/>
      <w:bookmarkStart w:id="92" w:name="_Toc513029212"/>
      <w:r/>
      <w:bookmarkStart w:id="93" w:name="_Toc462564071"/>
      <w:r/>
      <w:bookmarkStart w:id="94" w:name="_Toc16938528"/>
      <w:r>
        <w:rPr>
          <w:rFonts w:hint="eastAsia" w:ascii="Times New Roman" w:hAnsi="Times New Roman"/>
          <w:b w:val="0"/>
          <w:bCs w:val="0"/>
          <w:caps w:val="0"/>
          <w:color w:val="000000"/>
        </w:rPr>
        <w:t xml:space="preserve">8、招标文件的修改</w:t>
      </w:r>
      <w:bookmarkEnd w:id="91"/>
      <w:r/>
      <w:bookmarkEnd w:id="92"/>
      <w:r/>
      <w:bookmarkEnd w:id="93"/>
      <w:r/>
      <w:bookmarkEnd w:id="94"/>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rPr>
          <w:rFonts w:hint="eastAsia" w:ascii="Times New Roman" w:hAnsi="Times New Roman" w:eastAsia="宋体" w:cs="Times New Roman"/>
          <w:bCs/>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rPr>
          <w:rFonts w:hint="eastAsia" w:ascii="Times New Roman" w:hAnsi="Times New Roman" w:eastAsia="宋体" w:cs="Times New Roman"/>
          <w:bCs/>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ascii="Times New Roman" w:hAnsi="Times New Roman" w:eastAsia="宋体" w:cs="Times New Roman"/>
          <w:bCs/>
          <w:caps w:val="0"/>
          <w:color w:val="000000"/>
          <w:sz w:val="24"/>
        </w:rPr>
        <w:t xml:space="preserve">招标文件的修改将在原公告媒体上发布更正公告，补充文件将作为招标文件的组成部分，并对投标人具有约束力。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8.5</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rPr>
      </w:r>
      <w:r/>
    </w:p>
    <w:p>
      <w:pPr>
        <w:pStyle w:val="667"/>
        <w:ind w:left="0" w:firstLine="482"/>
        <w:pageBreakBefore w:val="0"/>
        <w:spacing w:before="0" w:after="0" w:line="560" w:lineRule="exact"/>
        <w:widowControl w:val="off"/>
        <w:rPr>
          <w:rFonts w:hint="eastAsia" w:ascii="Times New Roman" w:hAnsi="Times New Roman"/>
          <w:caps w:val="0"/>
          <w:color w:val="000000"/>
        </w:rPr>
      </w:pPr>
      <w:r/>
      <w:bookmarkStart w:id="95" w:name="_Toc16938529"/>
      <w:r/>
      <w:bookmarkStart w:id="96" w:name="_Toc513029213"/>
      <w:r/>
      <w:bookmarkStart w:id="97" w:name="_Toc20823285"/>
      <w:r/>
      <w:bookmarkStart w:id="98" w:name="_Toc120614216"/>
      <w:r/>
      <w:bookmarkStart w:id="99" w:name="_Toc462564072"/>
      <w:r>
        <w:rPr>
          <w:rFonts w:hint="eastAsia" w:ascii="Times New Roman" w:hAnsi="Times New Roman"/>
          <w:caps w:val="0"/>
          <w:color w:val="000000"/>
        </w:rPr>
        <w:t xml:space="preserve">三、投标文件的编制</w:t>
      </w:r>
      <w:bookmarkEnd w:id="95"/>
      <w:r/>
      <w:bookmarkEnd w:id="96"/>
      <w:r/>
      <w:bookmarkEnd w:id="97"/>
      <w:r/>
      <w:bookmarkEnd w:id="98"/>
      <w:r/>
      <w:bookmarkEnd w:id="99"/>
      <w:r>
        <w:rPr>
          <w:rFonts w:hint="eastAsia" w:ascii="Times New Roman" w:hAnsi="Times New Roman"/>
          <w:caps w:val="0"/>
          <w:color w:val="000000"/>
        </w:rPr>
      </w:r>
      <w:r/>
    </w:p>
    <w:p>
      <w:pPr>
        <w:pStyle w:val="668"/>
        <w:ind w:left="0" w:firstLine="560"/>
        <w:pageBreakBefore w:val="0"/>
        <w:spacing w:before="0" w:after="0" w:line="560" w:lineRule="exact"/>
        <w:widowControl w:val="off"/>
        <w:rPr>
          <w:rFonts w:hint="eastAsia" w:ascii="Times New Roman" w:hAnsi="Times New Roman"/>
          <w:bCs w:val="0"/>
          <w:caps w:val="0"/>
          <w:color w:val="000000"/>
        </w:rPr>
      </w:pPr>
      <w:r/>
      <w:bookmarkStart w:id="100" w:name="_Toc16938530"/>
      <w:r/>
      <w:bookmarkStart w:id="101" w:name="_Toc513029214"/>
      <w:r/>
      <w:bookmarkStart w:id="102" w:name="_Toc20823286"/>
      <w:r/>
      <w:bookmarkStart w:id="103" w:name="_Toc462564073"/>
      <w:r>
        <w:rPr>
          <w:rFonts w:hint="eastAsia" w:ascii="Times New Roman" w:hAnsi="Times New Roman"/>
          <w:b w:val="0"/>
          <w:bCs w:val="0"/>
          <w:caps w:val="0"/>
          <w:color w:val="000000"/>
        </w:rPr>
        <w:t xml:space="preserve">9、投标文件的语言及度量衡单位</w:t>
      </w:r>
      <w:bookmarkEnd w:id="100"/>
      <w:r/>
      <w:bookmarkEnd w:id="101"/>
      <w:r/>
      <w:bookmarkEnd w:id="102"/>
      <w:r/>
      <w:bookmarkEnd w:id="103"/>
      <w:r>
        <w:rPr>
          <w:rFonts w:hint="eastAsia" w:ascii="Times New Roman" w:hAnsi="Times New Roman"/>
          <w:bCs w:val="0"/>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rPr>
          <w:rFonts w:hint="eastAsia" w:ascii="Times New Roman" w:hAnsi="Times New Roman"/>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104" w:name="_Toc462564074"/>
      <w:r/>
      <w:bookmarkStart w:id="105" w:name="_Toc20823287"/>
      <w:r/>
      <w:bookmarkStart w:id="106" w:name="_Toc16938531"/>
      <w:r/>
      <w:bookmarkStart w:id="107" w:name="_Toc513029215"/>
      <w:r>
        <w:rPr>
          <w:rFonts w:hint="eastAsia" w:ascii="Times New Roman" w:hAnsi="Times New Roman"/>
          <w:b w:val="0"/>
          <w:bCs w:val="0"/>
          <w:caps w:val="0"/>
          <w:color w:val="000000"/>
        </w:rPr>
        <w:t xml:space="preserve">10、投标文件构成</w:t>
      </w:r>
      <w:bookmarkEnd w:id="104"/>
      <w:r/>
      <w:bookmarkEnd w:id="105"/>
      <w:r/>
      <w:bookmarkEnd w:id="106"/>
      <w:r/>
      <w:bookmarkEnd w:id="107"/>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lang w:val="en-US" w:eastAsia="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lang w:val="en-US" w:eastAsia="zh-CN"/>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lang w:val="en-US" w:eastAsia="zh-CN"/>
        </w:rPr>
      </w:r>
      <w:r/>
    </w:p>
    <w:p>
      <w:pPr>
        <w:pStyle w:val="664"/>
        <w:ind w:left="0" w:firstLine="480"/>
        <w:pageBreakBefore w:val="0"/>
        <w:spacing w:line="560" w:lineRule="exact"/>
        <w:widowControl w:val="off"/>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lang w:val="en-US" w:eastAsia="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10.2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lang w:val="en-US" w:eastAsia="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lang w:val="en-US" w:eastAsia="zh-CN"/>
        </w:rPr>
      </w:r>
      <w:r/>
    </w:p>
    <w:p>
      <w:pPr>
        <w:pStyle w:val="664"/>
        <w:ind w:left="0" w:firstLine="480"/>
        <w:pageBreakBefore w:val="0"/>
        <w:spacing w:line="560" w:lineRule="exact"/>
        <w:widowControl w:val="off"/>
        <w:rPr>
          <w:rFonts w:ascii="Times New Roman" w:hAnsi="Times New Roman" w:eastAsia="宋体" w:cs="Times New Roman"/>
          <w:bCs/>
          <w:caps w:val="0"/>
          <w:color w:val="000000"/>
          <w:sz w:val="24"/>
          <w:lang w:val="en-US" w:eastAsia="zh-CN"/>
        </w:rPr>
      </w:pPr>
      <w:r/>
      <w:bookmarkStart w:id="108"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8"/>
      <w:r>
        <w:rPr>
          <w:rFonts w:ascii="Times New Roman" w:hAnsi="Times New Roman" w:eastAsia="宋体" w:cs="Times New Roman"/>
          <w:bCs/>
          <w:caps w:val="0"/>
          <w:color w:val="000000"/>
          <w:sz w:val="24"/>
          <w:lang w:val="en-US" w:eastAsia="zh-CN"/>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109" w:name="_Hlt26670360"/>
      <w:r/>
      <w:bookmarkEnd w:id="109"/>
      <w:r/>
      <w:bookmarkStart w:id="110" w:name="_Hlt26668975"/>
      <w:r/>
      <w:bookmarkEnd w:id="110"/>
      <w:r/>
      <w:bookmarkStart w:id="111" w:name="_Hlt26954838"/>
      <w:r/>
      <w:bookmarkEnd w:id="111"/>
      <w:r/>
      <w:bookmarkStart w:id="112" w:name="_Toc513029219"/>
      <w:r/>
      <w:bookmarkStart w:id="113" w:name="_Toc14577357"/>
      <w:r/>
      <w:bookmarkStart w:id="114" w:name="_Toc49090509"/>
      <w:r/>
      <w:bookmarkStart w:id="115" w:name="_Toc14577354"/>
      <w:r/>
      <w:bookmarkStart w:id="116" w:name="_Toc513029216"/>
      <w:r/>
      <w:bookmarkStart w:id="117" w:name="_Toc49090507"/>
      <w:r>
        <w:rPr>
          <w:rFonts w:hint="eastAsia" w:ascii="Times New Roman" w:hAnsi="Times New Roman"/>
          <w:b w:val="0"/>
          <w:bCs w:val="0"/>
          <w:caps w:val="0"/>
          <w:color w:val="000000"/>
        </w:rPr>
        <w:t xml:space="preserve">11、证明投标人及投标标的符合招标文件规定的文件</w:t>
      </w:r>
      <w:bookmarkEnd w:id="112"/>
      <w:r/>
      <w:bookmarkEnd w:id="113"/>
      <w:r/>
      <w:bookmarkEnd w:id="114"/>
      <w:r>
        <w:rPr>
          <w:rFonts w:hint="eastAsia" w:ascii="Times New Roman" w:hAnsi="Times New Roman"/>
          <w:b w:val="0"/>
          <w:bCs w:val="0"/>
          <w:caps w:val="0"/>
          <w:color w:val="000000"/>
        </w:rPr>
      </w:r>
      <w:r/>
    </w:p>
    <w:p>
      <w:pPr>
        <w:pStyle w:val="664"/>
        <w:ind w:left="0"/>
        <w:pageBreakBefore w:val="0"/>
        <w:spacing w:line="560" w:lineRule="exact"/>
        <w:widowControl w:val="off"/>
        <w:rPr>
          <w:rFonts w:hint="eastAsia" w:ascii="Times New Roman" w:hAnsi="Times New Roman"/>
          <w:caps w:val="0"/>
          <w:color w:val="000000"/>
          <w:sz w:val="24"/>
          <w:szCs w:val="24"/>
        </w:rPr>
      </w:pPr>
      <w:r/>
      <w:bookmarkEnd w:id="115"/>
      <w:r/>
      <w:bookmarkEnd w:id="116"/>
      <w:r/>
      <w:bookmarkEnd w:id="117"/>
      <w:r/>
      <w:bookmarkStart w:id="118" w:name="_Toc14577355"/>
      <w:r/>
      <w:bookmarkStart w:id="119" w:name="_Toc49090508"/>
      <w:r>
        <w:rPr>
          <w:rFonts w:hint="eastAsia" w:ascii="Times New Roman" w:hAnsi="Times New Roman"/>
          <w:caps w:val="0"/>
          <w:color w:val="000000"/>
          <w:sz w:val="24"/>
          <w:szCs w:val="24"/>
        </w:rPr>
        <w:t xml:space="preserve">    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11.2招标文件对证明文件无明确形式要求的，证明文件可以以文字资料、图纸和数据等形式提交。</w:t>
      </w:r>
      <w:r>
        <w:rPr>
          <w:rFonts w:hint="eastAsia" w:ascii="Times New Roman" w:hAnsi="Times New Roman"/>
          <w:caps w:val="0"/>
          <w:color w:val="000000"/>
          <w:sz w:val="24"/>
          <w:szCs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12、投标分项报价</w:t>
      </w:r>
      <w:bookmarkEnd w:id="118"/>
      <w:r/>
      <w:bookmarkStart w:id="120" w:name="_Hlt26670373"/>
      <w:r/>
      <w:bookmarkEnd w:id="120"/>
      <w:r>
        <w:rPr>
          <w:rFonts w:hint="eastAsia" w:ascii="Times New Roman" w:hAnsi="Times New Roman"/>
          <w:b w:val="0"/>
          <w:bCs w:val="0"/>
          <w:caps w:val="0"/>
          <w:color w:val="000000"/>
        </w:rPr>
        <w:t xml:space="preserve">表</w:t>
      </w:r>
      <w:bookmarkEnd w:id="119"/>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12.1</w:t>
      </w:r>
      <w:r>
        <w:rPr>
          <w:rFonts w:hint="eastAsia" w:ascii="Times New Roman" w:hAnsi="Times New Roman"/>
          <w:caps w:val="0"/>
          <w:color w:val="000000"/>
          <w:sz w:val="24"/>
        </w:rPr>
        <w:t xml:space="preserve"> 投</w:t>
      </w:r>
      <w:bookmarkStart w:id="121" w:name="_Hlt26954840"/>
      <w:r/>
      <w:bookmarkEnd w:id="121"/>
      <w:r>
        <w:rPr>
          <w:rFonts w:hint="eastAsia" w:ascii="Times New Roman" w:hAnsi="Times New Roman"/>
          <w:caps w:val="0"/>
          <w:color w:val="000000"/>
          <w:sz w:val="24"/>
        </w:rPr>
        <w:t xml:space="preserve">标人应按照招标文件规定格式填报投标分项报价表</w:t>
      </w:r>
      <w:bookmarkStart w:id="122" w:name="_Hlt26670399"/>
      <w:r/>
      <w:bookmarkEnd w:id="122"/>
      <w:r>
        <w:rPr>
          <w:rFonts w:hint="eastAsia" w:ascii="Times New Roman" w:hAnsi="Times New Roman"/>
          <w:caps w:val="0"/>
          <w:color w:val="000000"/>
          <w:sz w:val="24"/>
        </w:rPr>
        <w:t xml:space="preserve">。</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12.2</w:t>
      </w:r>
      <w:r>
        <w:rPr>
          <w:rFonts w:hint="eastAsia" w:ascii="Times New Roman" w:hAnsi="Times New Roman"/>
          <w:bCs/>
          <w:caps w:val="0"/>
          <w:color w:val="000000"/>
          <w:sz w:val="24"/>
        </w:rPr>
        <w:t xml:space="preserve">投标货币。投标文件中的单价和总价无特殊规定的采用人民币报价，以元为单位标注。</w:t>
      </w:r>
      <w:r>
        <w:rPr>
          <w:rFonts w:hint="eastAsia" w:ascii="Times New Roman" w:hAnsi="Times New Roman"/>
          <w:caps w:val="0"/>
          <w:color w:val="000000"/>
          <w:sz w:val="24"/>
        </w:rPr>
        <w:t xml:space="preserve">招标文件中另有规定的按规定执行。</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本项目不接受备选的投标方案或有选择的报价，只允许有一个报价。投标报价内容包括：</w:t>
      </w:r>
      <w:r>
        <w:rPr>
          <w:rFonts w:hint="eastAsia"/>
          <w:sz w:val="24"/>
          <w:szCs w:val="24"/>
          <w:highlight w:val="none"/>
        </w:rPr>
        <w:t xml:space="preserve">费用为完成本项目的相关任务的全部费用，包含但不限于：采样和检测综合服务需要的服务费、样品购买费、各种税费、人工、保险、劳保、利润、税金及合同包含的所有风险、责任等各项应有的所有费用。</w:t>
      </w:r>
      <w:r>
        <w:rPr>
          <w:rFonts w:hint="eastAsia" w:ascii="Times New Roman" w:hAnsi="Times New Roman" w:eastAsia="宋体" w:cs="Times New Roman"/>
          <w:bCs/>
          <w:caps w:val="0"/>
          <w:color w:val="000000"/>
          <w:sz w:val="24"/>
          <w:lang w:val="en-US" w:eastAsia="zh-CN"/>
        </w:rPr>
      </w:r>
      <w:r/>
    </w:p>
    <w:p>
      <w:pPr>
        <w:pStyle w:val="668"/>
        <w:ind w:left="0" w:firstLine="420"/>
        <w:pageBreakBefore w:val="0"/>
        <w:spacing w:before="0" w:after="0" w:line="560" w:lineRule="exact"/>
        <w:widowControl w:val="off"/>
        <w:rPr>
          <w:rFonts w:hint="eastAsia"/>
          <w:b w:val="0"/>
          <w:bCs w:val="0"/>
        </w:rPr>
      </w:pPr>
      <w:r/>
      <w:bookmarkStart w:id="123" w:name="_Hlt26954848"/>
      <w:r/>
      <w:bookmarkEnd w:id="123"/>
      <w:r/>
      <w:bookmarkStart w:id="124" w:name="_Hlt26954842"/>
      <w:r/>
      <w:bookmarkEnd w:id="124"/>
      <w:r/>
      <w:bookmarkStart w:id="125" w:name="_Hlt26954846"/>
      <w:r/>
      <w:bookmarkEnd w:id="125"/>
      <w:r/>
      <w:bookmarkStart w:id="126" w:name="_Hlt26954844"/>
      <w:r/>
      <w:bookmarkEnd w:id="126"/>
      <w:r/>
      <w:bookmarkStart w:id="127" w:name="_Hlt26668983"/>
      <w:r/>
      <w:bookmarkEnd w:id="127"/>
      <w:r/>
      <w:bookmarkStart w:id="128" w:name="_Hlt26670482"/>
      <w:r/>
      <w:bookmarkEnd w:id="128"/>
      <w:r/>
      <w:bookmarkStart w:id="129" w:name="_Hlt26670486"/>
      <w:r/>
      <w:bookmarkEnd w:id="129"/>
      <w:r/>
      <w:bookmarkStart w:id="130" w:name="_Hlt26670403"/>
      <w:r/>
      <w:bookmarkEnd w:id="130"/>
      <w:r/>
      <w:bookmarkStart w:id="131" w:name="_Hlt26670425"/>
      <w:r/>
      <w:bookmarkEnd w:id="131"/>
      <w:r/>
      <w:bookmarkStart w:id="132" w:name="_Hlt26954731"/>
      <w:r/>
      <w:bookmarkEnd w:id="132"/>
      <w:r>
        <w:rPr>
          <w:rFonts w:hint="eastAsia"/>
          <w:b w:val="0"/>
          <w:bCs w:val="0"/>
        </w:rPr>
        <w:t xml:space="preserve">13、技术要求响应及偏离表、商务要求响应及偏离表</w:t>
      </w:r>
      <w:r>
        <w:rPr>
          <w:rFonts w:hint="eastAsia"/>
          <w:b w:val="0"/>
          <w:bCs w:val="0"/>
        </w:rPr>
      </w:r>
      <w:r/>
    </w:p>
    <w:p>
      <w:pPr>
        <w:pStyle w:val="664"/>
        <w:ind w:left="0" w:firstLine="480"/>
        <w:pageBreakBefore w:val="0"/>
        <w:spacing w:line="560" w:lineRule="exact"/>
        <w:widowControl w:val="off"/>
        <w:rPr>
          <w:rFonts w:hint="eastAsia" w:ascii="宋体" w:hAnsi="Arial" w:cs="宋体"/>
          <w:sz w:val="24"/>
          <w:lang w:val="zh-CN"/>
        </w:rPr>
      </w:pPr>
      <w:r/>
      <w:bookmarkStart w:id="133" w:name="_Toc14577359"/>
      <w:r/>
      <w:bookmarkStart w:id="134" w:name="_Toc49090510"/>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64"/>
        <w:ind w:left="0" w:firstLine="480"/>
        <w:pageBreakBefore w:val="0"/>
        <w:spacing w:line="56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14、投标声明及承诺函和开标一览表</w:t>
      </w:r>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14.1</w:t>
      </w:r>
      <w:r>
        <w:rPr>
          <w:rFonts w:hint="eastAsia" w:ascii="Times New Roman" w:hAnsi="Times New Roman"/>
          <w:caps w:val="0"/>
          <w:color w:val="000000"/>
          <w:sz w:val="24"/>
        </w:rPr>
        <w:t xml:space="preserve"> 投标人应按照招标文件中提供的格式完整、正确填写投标声明及承诺函、开标一览表。</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14.2</w:t>
      </w:r>
      <w:r>
        <w:rPr>
          <w:rFonts w:hint="eastAsia" w:ascii="Times New Roman" w:hAnsi="Times New Roman"/>
          <w:caps w:val="0"/>
          <w:color w:val="000000"/>
          <w:sz w:val="24"/>
        </w:rPr>
        <w:t xml:space="preserve"> 对于采用货币报价的项目，</w:t>
      </w:r>
      <w:r>
        <w:rPr>
          <w:rFonts w:hint="eastAsia" w:ascii="Times New Roman" w:hAnsi="Times New Roman"/>
          <w:bCs/>
          <w:caps w:val="0"/>
          <w:color w:val="000000"/>
          <w:sz w:val="24"/>
        </w:rPr>
        <w:t xml:space="preserve">开标一览表中的投标总报价应与投标分项报价表中的投标总报价一致，如不一致，</w:t>
      </w:r>
      <w:r>
        <w:rPr>
          <w:rFonts w:hint="eastAsia" w:ascii="Times New Roman" w:hAnsi="Times New Roman"/>
          <w:caps w:val="0"/>
          <w:color w:val="000000"/>
          <w:sz w:val="24"/>
          <w:szCs w:val="24"/>
        </w:rPr>
        <w:t xml:space="preserve">不作为无效投标处理</w:t>
      </w:r>
      <w:r>
        <w:rPr>
          <w:rFonts w:hint="eastAsia" w:ascii="Times New Roman" w:hAnsi="Times New Roman"/>
          <w:bCs/>
          <w:caps w:val="0"/>
          <w:color w:val="000000"/>
          <w:sz w:val="24"/>
        </w:rPr>
        <w:t xml:space="preserve">，但评标时按开标一览表中价格为准</w:t>
      </w:r>
      <w:r>
        <w:rPr>
          <w:rFonts w:hint="eastAsia" w:ascii="Times New Roman" w:hAnsi="Times New Roman"/>
          <w:b/>
          <w:bCs/>
          <w:caps w:val="0"/>
          <w:color w:val="000000"/>
          <w:sz w:val="24"/>
        </w:rPr>
        <w:t xml:space="preserve">。</w:t>
      </w:r>
      <w:r>
        <w:rPr>
          <w:rFonts w:hint="eastAsia" w:ascii="Times New Roman" w:hAnsi="Times New Roman"/>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End w:id="133"/>
      <w:r/>
      <w:bookmarkEnd w:id="134"/>
      <w:r/>
      <w:bookmarkStart w:id="135" w:name="_Hlt26954734"/>
      <w:r/>
      <w:bookmarkEnd w:id="135"/>
      <w:r/>
      <w:bookmarkStart w:id="136" w:name="_Hlt26954850"/>
      <w:r/>
      <w:bookmarkEnd w:id="136"/>
      <w:r/>
      <w:bookmarkStart w:id="137" w:name="_Hlt26670489"/>
      <w:r/>
      <w:bookmarkEnd w:id="137"/>
      <w:r/>
      <w:bookmarkStart w:id="138" w:name="_Toc14577360"/>
      <w:r/>
      <w:bookmarkStart w:id="139" w:name="_Toc49090511"/>
      <w:r>
        <w:rPr>
          <w:rFonts w:hint="eastAsia" w:ascii="Times New Roman" w:hAnsi="Times New Roman"/>
          <w:b w:val="0"/>
          <w:bCs w:val="0"/>
          <w:caps w:val="0"/>
          <w:color w:val="000000"/>
        </w:rPr>
        <w:t xml:space="preserve">15、投标有效期</w:t>
      </w:r>
      <w:bookmarkEnd w:id="138"/>
      <w:r/>
      <w:bookmarkEnd w:id="139"/>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15.1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六十（60）天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rPr>
          <w:rFonts w:hint="eastAsia" w:ascii="Times New Roman" w:hAnsi="Times New Roman"/>
          <w:bCs/>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16、投标有效期的延长</w:t>
      </w:r>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16.1</w:t>
      </w:r>
      <w:r>
        <w:rPr>
          <w:rFonts w:hint="eastAsia" w:ascii="Times New Roman" w:hAnsi="Times New Roman"/>
          <w:bCs/>
          <w:caps w:val="0"/>
          <w:color w:val="000000"/>
          <w:sz w:val="24"/>
        </w:rPr>
        <w:t xml:space="preserve"> 在特殊情况下，</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en-US" w:eastAsia="zh-CN"/>
        </w:rPr>
        <w:t xml:space="preserve">16.2中标人的投标文件作为项目服务合同的附件，其有效期至中标人全部合同义务履行完毕为止。 </w:t>
      </w:r>
      <w:r>
        <w:rPr>
          <w:rFonts w:hint="eastAsia" w:ascii="Times New Roman" w:hAnsi="Times New Roman" w:eastAsia="宋体" w:cs="Times New Roman"/>
          <w:caps w:val="0"/>
          <w:color w:val="000000"/>
          <w:sz w:val="24"/>
        </w:rPr>
      </w:r>
      <w:r/>
    </w:p>
    <w:p>
      <w:pPr>
        <w:pStyle w:val="667"/>
        <w:ind w:left="0" w:firstLine="482"/>
        <w:pageBreakBefore w:val="0"/>
        <w:spacing w:before="0" w:after="0" w:line="560" w:lineRule="exact"/>
        <w:widowControl w:val="off"/>
        <w:rPr>
          <w:rFonts w:hint="eastAsia" w:ascii="Times New Roman" w:hAnsi="Times New Roman"/>
          <w:caps w:val="0"/>
          <w:color w:val="000000"/>
        </w:rPr>
      </w:pPr>
      <w:r/>
      <w:bookmarkStart w:id="140" w:name="_Hlt26954852"/>
      <w:r/>
      <w:bookmarkEnd w:id="140"/>
      <w:r/>
      <w:bookmarkStart w:id="141" w:name="_Hlt26954739"/>
      <w:r/>
      <w:bookmarkEnd w:id="141"/>
      <w:r/>
      <w:bookmarkStart w:id="142" w:name="_Toc16938540"/>
      <w:r/>
      <w:bookmarkStart w:id="143" w:name="_Toc513029224"/>
      <w:r/>
      <w:bookmarkStart w:id="144" w:name="_Toc20823296"/>
      <w:r/>
      <w:bookmarkStart w:id="145" w:name="_Toc120614217"/>
      <w:r>
        <w:rPr>
          <w:rFonts w:hint="eastAsia" w:ascii="Times New Roman" w:hAnsi="Times New Roman"/>
          <w:caps w:val="0"/>
          <w:color w:val="000000"/>
        </w:rPr>
        <w:t xml:space="preserve">四、投标文件的递交</w:t>
      </w:r>
      <w:bookmarkEnd w:id="142"/>
      <w:r/>
      <w:bookmarkEnd w:id="143"/>
      <w:r/>
      <w:bookmarkEnd w:id="144"/>
      <w:r/>
      <w:bookmarkEnd w:id="145"/>
      <w:r>
        <w:rPr>
          <w:rFonts w:hint="eastAsia" w:ascii="Times New Roman" w:hAnsi="Times New Roman"/>
          <w:caps w:val="0"/>
          <w:color w:val="000000"/>
        </w:rPr>
      </w:r>
      <w:r/>
    </w:p>
    <w:p>
      <w:pPr>
        <w:pStyle w:val="668"/>
        <w:ind w:left="0" w:firstLine="560"/>
        <w:pageBreakBefore w:val="0"/>
        <w:spacing w:before="0" w:after="0" w:line="560" w:lineRule="exact"/>
        <w:widowControl w:val="off"/>
        <w:rPr>
          <w:rFonts w:hint="eastAsia" w:ascii="Times New Roman" w:hAnsi="Times New Roman"/>
          <w:b w:val="0"/>
          <w:bCs w:val="0"/>
          <w:caps w:val="0"/>
          <w:color w:val="000000"/>
        </w:rPr>
      </w:pPr>
      <w:r/>
      <w:bookmarkStart w:id="146" w:name="_Toc513029225"/>
      <w:r/>
      <w:bookmarkStart w:id="147" w:name="_Toc20823297"/>
      <w:r/>
      <w:bookmarkStart w:id="148" w:name="_Toc462564084"/>
      <w:r/>
      <w:bookmarkStart w:id="149" w:name="_Toc16938541"/>
      <w:r>
        <w:rPr>
          <w:rFonts w:hint="eastAsia" w:ascii="Times New Roman" w:hAnsi="Times New Roman"/>
          <w:b w:val="0"/>
          <w:bCs w:val="0"/>
          <w:caps w:val="0"/>
          <w:color w:val="000000"/>
        </w:rPr>
        <w:t xml:space="preserve">17、投标文件</w:t>
      </w:r>
      <w:bookmarkEnd w:id="146"/>
      <w:r/>
      <w:bookmarkEnd w:id="147"/>
      <w:r/>
      <w:bookmarkEnd w:id="148"/>
      <w:r/>
      <w:bookmarkEnd w:id="149"/>
      <w:r>
        <w:rPr>
          <w:rFonts w:hint="eastAsia" w:ascii="Times New Roman" w:hAnsi="Times New Roman"/>
          <w:b w:val="0"/>
          <w:bCs w:val="0"/>
          <w:caps w:val="0"/>
          <w:color w:val="000000"/>
        </w:rPr>
        <w:t xml:space="preserve">的递交</w:t>
      </w:r>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17.1投标人应当按照《操作手册》规定，在投标截止时间前制作并上传电子投标文件。</w:t>
      </w:r>
      <w:bookmarkStart w:id="150" w:name="_Toc16938542"/>
      <w:r/>
      <w:bookmarkStart w:id="151" w:name="_Toc20823298"/>
      <w:r/>
      <w:bookmarkStart w:id="152" w:name="_Toc513029226"/>
      <w:r>
        <w:rPr>
          <w:rFonts w:hint="eastAsia" w:ascii="Times New Roman" w:hAnsi="Times New Roman" w:eastAsia="宋体" w:cs="Times New Roman"/>
          <w:caps w:val="0"/>
          <w:color w:val="000000"/>
          <w:sz w:val="24"/>
          <w:lang w:val="en-US" w:eastAsia="zh-CN"/>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17.2投标人通过“苏采云”系统不见面开标大厅在线参与开标活动。（具体操作详见《“苏采云”系统投标人操作手册》，网址链接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rPr>
          <w:rFonts w:hint="eastAsia" w:ascii="Times New Roman" w:hAnsi="Times New Roman" w:eastAsia="宋体" w:cs="Times New Roman"/>
          <w:caps w:val="0"/>
          <w:color w:val="000000"/>
          <w:sz w:val="24"/>
          <w:lang w:val="en-US" w:eastAsia="zh-CN"/>
        </w:rPr>
      </w:r>
      <w:r/>
    </w:p>
    <w:p>
      <w:pPr>
        <w:pStyle w:val="668"/>
        <w:ind w:left="0" w:firstLine="420"/>
        <w:pageBreakBefore w:val="0"/>
        <w:spacing w:before="0" w:after="0" w:line="560" w:lineRule="exact"/>
        <w:widowControl w:val="off"/>
        <w:rPr>
          <w:rFonts w:hint="eastAsia" w:ascii="Times New Roman" w:hAnsi="Times New Roman" w:cs="Arial"/>
          <w:b w:val="0"/>
          <w:bCs w:val="0"/>
          <w:caps w:val="0"/>
          <w:color w:val="000000"/>
        </w:rPr>
      </w:pPr>
      <w:r>
        <w:rPr>
          <w:rFonts w:hint="eastAsia" w:ascii="Times New Roman" w:hAnsi="Times New Roman" w:cs="Arial"/>
          <w:b w:val="0"/>
          <w:bCs w:val="0"/>
          <w:caps w:val="0"/>
          <w:color w:val="000000"/>
        </w:rPr>
        <w:t xml:space="preserve">18、投标截止</w:t>
      </w:r>
      <w:bookmarkEnd w:id="150"/>
      <w:r/>
      <w:bookmarkEnd w:id="151"/>
      <w:r/>
      <w:bookmarkEnd w:id="152"/>
      <w:r>
        <w:rPr>
          <w:rFonts w:hint="eastAsia" w:ascii="Times New Roman" w:hAnsi="Times New Roman" w:cs="Arial"/>
          <w:b w:val="0"/>
          <w:bCs w:val="0"/>
          <w:caps w:val="0"/>
          <w:color w:val="000000"/>
        </w:rPr>
        <w:t xml:space="preserve">时间</w:t>
      </w:r>
      <w:r>
        <w:rPr>
          <w:rFonts w:hint="eastAsia" w:ascii="Times New Roman" w:hAnsi="Times New Roman" w:cs="Arial"/>
          <w:b w:val="0"/>
          <w:bCs w:val="0"/>
          <w:caps w:val="0"/>
          <w:color w:val="000000"/>
        </w:rPr>
      </w:r>
      <w:r/>
    </w:p>
    <w:p>
      <w:pPr>
        <w:pStyle w:val="664"/>
        <w:ind w:left="0" w:firstLine="480"/>
        <w:pageBreakBefore w:val="0"/>
        <w:spacing w:line="560" w:lineRule="exact"/>
        <w:widowControl w:val="off"/>
        <w:rPr>
          <w:rFonts w:hint="eastAsia" w:ascii="Times New Roman" w:hAnsi="Times New Roman"/>
          <w:bCs/>
          <w:i w:val="0"/>
          <w:iCs/>
          <w:caps w:val="0"/>
          <w:color w:val="000000"/>
          <w:sz w:val="24"/>
          <w:u w:val="none"/>
        </w:rPr>
      </w:pPr>
      <w:r>
        <w:rPr>
          <w:rFonts w:hint="eastAsia" w:ascii="Times New Roman" w:hAnsi="Times New Roman"/>
          <w:i w:val="0"/>
          <w:iCs/>
          <w:caps w:val="0"/>
          <w:color w:val="000000"/>
          <w:sz w:val="24"/>
          <w:u w:val="none"/>
        </w:rPr>
        <w:t xml:space="preserve">18.1</w:t>
      </w:r>
      <w:r>
        <w:rPr>
          <w:rFonts w:hint="eastAsia" w:ascii="Times New Roman" w:hAnsi="Times New Roman"/>
          <w:bCs/>
          <w:i w:val="0"/>
          <w:iCs/>
          <w:caps w:val="0"/>
          <w:color w:val="000000"/>
          <w:sz w:val="24"/>
          <w:u w:val="none"/>
        </w:rPr>
        <w:t xml:space="preserve"> 投标人上传电子投标文件的时间不得迟于招标公告中规定的投标截止时间。</w:t>
      </w:r>
      <w:r>
        <w:rPr>
          <w:rFonts w:hint="eastAsia" w:ascii="Times New Roman" w:hAnsi="Times New Roman"/>
          <w:bCs/>
          <w:i w:val="0"/>
          <w:iCs/>
          <w:caps w:val="0"/>
          <w:color w:val="000000"/>
          <w:sz w:val="24"/>
          <w:u w:val="none"/>
        </w:rPr>
      </w:r>
      <w:r/>
    </w:p>
    <w:p>
      <w:pPr>
        <w:pStyle w:val="664"/>
        <w:ind w:left="0" w:firstLine="480"/>
        <w:pageBreakBefore w:val="0"/>
        <w:spacing w:line="560" w:lineRule="exact"/>
        <w:widowControl w:val="off"/>
        <w:rPr>
          <w:rFonts w:hint="eastAsia" w:ascii="Times New Roman" w:hAnsi="Times New Roman"/>
          <w:bCs/>
          <w:i w:val="0"/>
          <w:iCs/>
          <w:caps w:val="0"/>
          <w:color w:val="000000"/>
          <w:sz w:val="24"/>
          <w:u w:val="none"/>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Times New Roman" w:hAnsi="Times New Roman"/>
          <w:bCs/>
          <w:i w:val="0"/>
          <w:iCs/>
          <w:caps w:val="0"/>
          <w:color w:val="000000"/>
          <w:sz w:val="24"/>
          <w:u w:val="none"/>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18.2</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153" w:name="_Toc513029227"/>
      <w:r/>
      <w:bookmarkStart w:id="154" w:name="_Toc16938543"/>
      <w:r/>
      <w:bookmarkStart w:id="155" w:name="_Toc20823299"/>
      <w:r>
        <w:rPr>
          <w:rFonts w:hint="eastAsia" w:ascii="Times New Roman" w:hAnsi="Times New Roman"/>
          <w:b w:val="0"/>
          <w:bCs w:val="0"/>
          <w:caps w:val="0"/>
          <w:color w:val="000000"/>
        </w:rPr>
        <w:t xml:space="preserve">19、投标文件</w:t>
      </w:r>
      <w:bookmarkEnd w:id="153"/>
      <w:r/>
      <w:bookmarkEnd w:id="154"/>
      <w:r/>
      <w:bookmarkEnd w:id="155"/>
      <w:r>
        <w:rPr>
          <w:rFonts w:hint="eastAsia" w:ascii="Times New Roman" w:hAnsi="Times New Roman"/>
          <w:b w:val="0"/>
          <w:bCs w:val="0"/>
          <w:caps w:val="0"/>
          <w:color w:val="000000"/>
        </w:rPr>
        <w:t xml:space="preserve">的拒收</w:t>
      </w:r>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19.1</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rPr>
          <w:rFonts w:hint="eastAsia" w:ascii="Times New Roman" w:hAnsi="Times New Roman"/>
          <w:bCs/>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156" w:name="_Toc16938544"/>
      <w:r/>
      <w:bookmarkStart w:id="157" w:name="_Toc513029228"/>
      <w:r/>
      <w:bookmarkStart w:id="158" w:name="_Toc20823300"/>
      <w:r>
        <w:rPr>
          <w:rFonts w:hint="eastAsia" w:ascii="Times New Roman" w:hAnsi="Times New Roman"/>
          <w:b w:val="0"/>
          <w:bCs w:val="0"/>
          <w:caps w:val="0"/>
          <w:color w:val="000000"/>
        </w:rPr>
        <w:t xml:space="preserve">20、投标文件的撤回和修改</w:t>
      </w:r>
      <w:bookmarkEnd w:id="156"/>
      <w:r/>
      <w:bookmarkEnd w:id="157"/>
      <w:r/>
      <w:bookmarkEnd w:id="158"/>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20.1 投标文件的撤回</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0</w:t>
      </w:r>
      <w:r>
        <w:rPr>
          <w:rFonts w:hint="eastAsia" w:ascii="Times New Roman" w:hAnsi="Times New Roman"/>
          <w:caps w:val="0"/>
          <w:color w:val="000000"/>
          <w:sz w:val="24"/>
        </w:rPr>
        <w:t xml:space="preserve">.1.1 电子投标文件的撤回</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投标人可在投标截止时间前，撤回其电子投标文件，具体操作方法见《操作手册》。</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0</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20.2 投标文件的修改</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20.2.1投标人可在投标截止时间前，对其电子投标文件进行修改，具体操作方法见《操作手册》。</w:t>
      </w:r>
      <w:r>
        <w:rPr>
          <w:rFonts w:hint="eastAsia" w:ascii="Times New Roman" w:hAnsi="Times New Roman"/>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20.2.2</w:t>
      </w:r>
      <w:r>
        <w:rPr>
          <w:rFonts w:hint="eastAsia" w:ascii="Times New Roman" w:hAnsi="Times New Roman"/>
          <w:bCs/>
          <w:caps w:val="0"/>
          <w:color w:val="000000"/>
          <w:sz w:val="24"/>
        </w:rPr>
        <w:t xml:space="preserve"> 在投标截止时间之后，投标人不得对其电子投标文件作任何修改。</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20.3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rPr>
          <w:rFonts w:hint="eastAsia" w:ascii="Times New Roman" w:hAnsi="Times New Roman"/>
          <w:bCs/>
          <w:caps w:val="0"/>
          <w:color w:val="000000"/>
          <w:sz w:val="24"/>
        </w:rPr>
      </w:r>
      <w:r/>
    </w:p>
    <w:p>
      <w:pPr>
        <w:pStyle w:val="667"/>
        <w:ind w:left="0" w:firstLine="482"/>
        <w:pageBreakBefore w:val="0"/>
        <w:spacing w:before="0" w:after="0" w:line="560" w:lineRule="exact"/>
        <w:widowControl w:val="off"/>
        <w:rPr>
          <w:rFonts w:hint="eastAsia" w:ascii="Times New Roman" w:hAnsi="Times New Roman"/>
          <w:caps w:val="0"/>
          <w:color w:val="000000"/>
        </w:rPr>
      </w:pPr>
      <w:r/>
      <w:bookmarkStart w:id="159" w:name="_Toc20823301"/>
      <w:r/>
      <w:bookmarkStart w:id="160" w:name="_Toc120614218"/>
      <w:r/>
      <w:bookmarkStart w:id="161" w:name="_Toc513029229"/>
      <w:r/>
      <w:bookmarkStart w:id="162" w:name="_Toc16938545"/>
      <w:r>
        <w:rPr>
          <w:rFonts w:hint="eastAsia" w:ascii="Times New Roman" w:hAnsi="Times New Roman"/>
          <w:caps w:val="0"/>
          <w:color w:val="000000"/>
        </w:rPr>
        <w:t xml:space="preserve">五、开标与评标</w:t>
      </w:r>
      <w:bookmarkEnd w:id="159"/>
      <w:r/>
      <w:bookmarkEnd w:id="160"/>
      <w:r/>
      <w:bookmarkEnd w:id="161"/>
      <w:r/>
      <w:bookmarkEnd w:id="162"/>
      <w:r>
        <w:rPr>
          <w:rFonts w:hint="eastAsia" w:ascii="Times New Roman" w:hAnsi="Times New Roman"/>
          <w:caps w:val="0"/>
          <w:color w:val="000000"/>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163" w:name="_Toc16938546"/>
      <w:r/>
      <w:bookmarkStart w:id="164" w:name="_Toc513029230"/>
      <w:r/>
      <w:bookmarkStart w:id="165" w:name="_Toc20823302"/>
      <w:r>
        <w:rPr>
          <w:rFonts w:hint="eastAsia" w:ascii="Times New Roman" w:hAnsi="Times New Roman"/>
          <w:b w:val="0"/>
          <w:bCs w:val="0"/>
          <w:caps w:val="0"/>
          <w:color w:val="000000"/>
        </w:rPr>
        <w:t xml:space="preserve">21、开标</w:t>
      </w:r>
      <w:bookmarkEnd w:id="163"/>
      <w:r/>
      <w:bookmarkEnd w:id="164"/>
      <w:r/>
      <w:bookmarkEnd w:id="165"/>
      <w:r>
        <w:rPr>
          <w:rFonts w:hint="eastAsia" w:ascii="Times New Roman" w:hAnsi="Times New Roman"/>
          <w:b w:val="0"/>
          <w:bCs w:val="0"/>
          <w:caps w:val="0"/>
          <w:color w:val="000000"/>
        </w:rPr>
      </w:r>
      <w:r/>
    </w:p>
    <w:p>
      <w:pPr>
        <w:pStyle w:val="796"/>
        <w:ind w:left="0" w:firstLine="420"/>
        <w:pageBreakBefore w:val="0"/>
        <w:spacing w:line="560" w:lineRule="exact"/>
        <w:widowControl w:val="off"/>
        <w:rPr>
          <w:rFonts w:hint="eastAsia" w:ascii="Times New Roman" w:hAnsi="Times New Roman" w:eastAsia="宋体" w:cs="Times New Roman"/>
          <w:caps w:val="0"/>
          <w:color w:val="000000"/>
          <w:sz w:val="24"/>
          <w:szCs w:val="21"/>
          <w:lang w:val="en-US" w:eastAsia="zh-CN" w:bidi="ar-SA"/>
        </w:rPr>
      </w:pPr>
      <w:r>
        <w:rPr>
          <w:rFonts w:hint="eastAsia" w:ascii="Times New Roman" w:hAnsi="Times New Roman"/>
          <w:caps w:val="0"/>
          <w:color w:val="000000"/>
          <w:sz w:val="24"/>
        </w:rPr>
        <w:t xml:space="preserve">21.1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lang w:val="en-US" w:eastAsia="zh-CN" w:bidi="ar-SA"/>
        </w:rPr>
      </w:r>
      <w:r/>
    </w:p>
    <w:p>
      <w:pPr>
        <w:pStyle w:val="796"/>
        <w:ind w:left="0" w:firstLine="42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1"/>
          <w:lang w:val="en-US" w:eastAsia="zh-CN" w:bidi="ar-SA"/>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rPr>
      </w:pPr>
      <w:r>
        <w:rPr>
          <w:rFonts w:hint="eastAsia" w:ascii="Times New Roman" w:hAnsi="Times New Roman"/>
          <w:bCs/>
          <w:caps w:val="0"/>
          <w:color w:val="000000"/>
          <w:sz w:val="24"/>
        </w:rPr>
        <w:t xml:space="preserve">21.3投标人在开标过程中涉及到的投标文件解密、开标结果确认等工作，应按照《操作手册》规定执行。</w:t>
      </w:r>
      <w:r>
        <w:rPr>
          <w:rFonts w:hint="eastAsia" w:ascii="Times New Roman" w:hAnsi="Times New Roman"/>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21.4投标人如果对开标过程和开标记录有疑义，应当根据《操作手册》规定提出，如 </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rPr>
          <w:rFonts w:hint="eastAsia" w:ascii="Times New Roman" w:hAnsi="Times New Roman"/>
          <w:caps w:val="0"/>
          <w:color w:val="000000"/>
          <w:sz w:val="24"/>
          <w:szCs w:val="24"/>
        </w:rPr>
      </w:r>
      <w:r/>
    </w:p>
    <w:p>
      <w:pPr>
        <w:pStyle w:val="668"/>
        <w:ind w:left="0" w:firstLine="420"/>
        <w:pageBreakBefore w:val="0"/>
        <w:spacing w:before="0" w:after="0" w:line="560" w:lineRule="exact"/>
        <w:widowControl w:val="off"/>
        <w:rPr>
          <w:rFonts w:hint="eastAsia" w:ascii="Times New Roman" w:hAnsi="Times New Roman" w:eastAsia="黑体"/>
          <w:b w:val="0"/>
          <w:bCs w:val="0"/>
          <w:caps w:val="0"/>
          <w:color w:val="000000"/>
          <w:lang w:eastAsia="zh-CN"/>
        </w:rPr>
      </w:pPr>
      <w:r/>
      <w:bookmarkStart w:id="166" w:name="_Toc20823303"/>
      <w:r/>
      <w:bookmarkStart w:id="167" w:name="_Toc16938547"/>
      <w:r/>
      <w:bookmarkStart w:id="168" w:name="_Toc513029231"/>
      <w:r>
        <w:rPr>
          <w:rFonts w:hint="eastAsia" w:ascii="Times New Roman" w:hAnsi="Times New Roman"/>
          <w:b w:val="0"/>
          <w:bCs w:val="0"/>
          <w:caps w:val="0"/>
          <w:color w:val="000000"/>
        </w:rPr>
        <w:t xml:space="preserve">22、</w:t>
      </w:r>
      <w:r>
        <w:rPr>
          <w:rFonts w:hint="eastAsia" w:ascii="Times New Roman" w:hAnsi="Times New Roman"/>
          <w:b w:val="0"/>
          <w:bCs w:val="0"/>
          <w:caps w:val="0"/>
          <w:color w:val="000000"/>
          <w:lang w:eastAsia="zh-CN"/>
        </w:rPr>
        <w:t xml:space="preserve">评委会</w:t>
      </w:r>
      <w:r>
        <w:rPr>
          <w:rFonts w:hint="eastAsia" w:ascii="Times New Roman" w:hAnsi="Times New Roman" w:eastAsia="黑体"/>
          <w:b w:val="0"/>
          <w:bCs w:val="0"/>
          <w:caps w:val="0"/>
          <w:color w:val="000000"/>
          <w:lang w:eastAsia="zh-CN"/>
        </w:rPr>
      </w:r>
      <w:r/>
    </w:p>
    <w:p>
      <w:pPr>
        <w:pStyle w:val="664"/>
        <w:ind w:left="0"/>
        <w:pageBreakBefore w:val="0"/>
        <w:spacing w:line="560" w:lineRule="exact"/>
        <w:widowControl w:val="off"/>
        <w:rPr>
          <w:rFonts w:hint="eastAsia" w:ascii="Times New Roman" w:hAnsi="Times New Roman"/>
          <w:b/>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22.1</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开标后，</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将立即组织</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（以下简称评委会）进行评标。</w:t>
      </w:r>
      <w:r>
        <w:rPr>
          <w:rFonts w:hint="eastAsia" w:ascii="Times New Roman" w:hAnsi="Times New Roman"/>
          <w:b/>
          <w:caps w:val="0"/>
          <w:color w:val="000000"/>
          <w:sz w:val="24"/>
          <w:szCs w:val="24"/>
        </w:rPr>
      </w:r>
      <w:r/>
    </w:p>
    <w:p>
      <w:pPr>
        <w:pStyle w:val="664"/>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22.2 评委会由采购人代表和有关技术、经济等方面的专家组成，且人员构成符合政府采购有关规定。</w:t>
      </w:r>
      <w:r>
        <w:rPr>
          <w:rFonts w:hint="eastAsia" w:ascii="Times New Roman" w:hAnsi="Times New Roman"/>
          <w:caps w:val="0"/>
          <w:color w:val="000000"/>
          <w:sz w:val="24"/>
          <w:szCs w:val="24"/>
        </w:rPr>
      </w:r>
      <w:r/>
    </w:p>
    <w:p>
      <w:pPr>
        <w:pStyle w:val="664"/>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22.3评委会独立工作，负责评审所有投标文件并确定中标侯选人。</w:t>
      </w:r>
      <w:r>
        <w:rPr>
          <w:rFonts w:hint="eastAsia" w:ascii="Times New Roman" w:hAnsi="Times New Roman"/>
          <w:caps w:val="0"/>
          <w:color w:val="000000"/>
          <w:sz w:val="24"/>
          <w:szCs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23、评标过程的保密与公正</w:t>
      </w:r>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bCs/>
          <w:caps w:val="0"/>
          <w:color w:val="000000"/>
          <w:sz w:val="24"/>
        </w:rPr>
      </w:pPr>
      <w:r/>
      <w:bookmarkEnd w:id="166"/>
      <w:r/>
      <w:bookmarkEnd w:id="167"/>
      <w:r/>
      <w:bookmarkEnd w:id="168"/>
      <w:r>
        <w:rPr>
          <w:rFonts w:hint="eastAsia" w:ascii="Times New Roman" w:hAnsi="Times New Roman"/>
          <w:caps w:val="0"/>
          <w:color w:val="000000"/>
          <w:sz w:val="24"/>
        </w:rPr>
        <w:t xml:space="preserve">23.1</w:t>
      </w:r>
      <w:r>
        <w:rPr>
          <w:rFonts w:hint="eastAsia" w:ascii="Times New Roman" w:hAnsi="Times New Roman"/>
          <w:bCs/>
          <w:caps w:val="0"/>
          <w:color w:val="000000"/>
          <w:sz w:val="24"/>
        </w:rPr>
        <w:t xml:space="preserve">凡是与审查、澄清、评价和比较投标的有关资料以及授标建议等，采购人、评委、</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均不得向投标人或与评标无关的其他人员透露。</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rPr>
        <w:t xml:space="preserve">23.2</w:t>
      </w:r>
      <w:r>
        <w:rPr>
          <w:rFonts w:hint="eastAsia" w:ascii="Times New Roman" w:hAnsi="Times New Roman"/>
          <w:caps w:val="0"/>
          <w:color w:val="000000"/>
          <w:sz w:val="24"/>
          <w:szCs w:val="24"/>
        </w:rPr>
        <w:t xml:space="preserve">在评标过程中，投标人不得以任何行为影响评标过程，否则其投标文件将被作为无效投标文件。</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23.</w:t>
      </w:r>
      <w:r>
        <w:rPr>
          <w:rFonts w:ascii="Times New Roman" w:hAnsi="Times New Roman"/>
          <w:caps w:val="0"/>
          <w:color w:val="000000"/>
          <w:sz w:val="24"/>
          <w:szCs w:val="24"/>
        </w:rPr>
        <w:t xml:space="preserve">3</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和</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不向未中标的投标人解释未中标原因，也不公布评标过程中的相关细节。</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23.4 采用综合评分法的项目，未中标的投标人可于中标结果公告期限届满之日起通过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查看自己的评审得分及排序情况。</w:t>
      </w:r>
      <w:r>
        <w:rPr>
          <w:rFonts w:ascii="Times New Roman" w:hAnsi="Times New Roman"/>
          <w:caps w:val="0"/>
          <w:color w:val="000000"/>
          <w:sz w:val="24"/>
          <w:szCs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169" w:name="_Toc513029232"/>
      <w:r/>
      <w:bookmarkStart w:id="170" w:name="_Toc16938548"/>
      <w:r/>
      <w:bookmarkStart w:id="171" w:name="_Toc20823304"/>
      <w:r>
        <w:rPr>
          <w:rFonts w:hint="eastAsia" w:ascii="Times New Roman" w:hAnsi="Times New Roman"/>
          <w:b w:val="0"/>
          <w:bCs w:val="0"/>
          <w:caps w:val="0"/>
          <w:color w:val="000000"/>
        </w:rPr>
        <w:t xml:space="preserve">24、投标文件的澄清</w:t>
      </w:r>
      <w:bookmarkEnd w:id="169"/>
      <w:r/>
      <w:bookmarkEnd w:id="170"/>
      <w:r/>
      <w:bookmarkEnd w:id="171"/>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ascii="Times New Roman" w:hAnsi="Times New Roman"/>
          <w:caps w:val="0"/>
          <w:color w:val="000000"/>
          <w:sz w:val="24"/>
          <w:szCs w:val="24"/>
        </w:rPr>
      </w:pP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4.</w:t>
      </w: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w:t>
      </w:r>
      <w:r>
        <w:rPr>
          <w:rFonts w:ascii="Times New Roman" w:hAnsi="Times New Roman"/>
          <w:caps w:val="0"/>
          <w:color w:val="000000"/>
          <w:sz w:val="24"/>
          <w:szCs w:val="24"/>
        </w:rPr>
        <w:t xml:space="preserve"> </w:t>
      </w:r>
      <w:r>
        <w:rPr>
          <w:rFonts w:hint="eastAsia" w:ascii="Times New Roman" w:hAnsi="Times New Roman"/>
          <w:caps w:val="0"/>
          <w:color w:val="000000"/>
          <w:sz w:val="24"/>
          <w:szCs w:val="24"/>
        </w:rPr>
        <w:t xml:space="preserve">，有权要求投标人作出必要的澄清、说明或者补正。</w:t>
      </w:r>
      <w:r>
        <w:rPr>
          <w:rFonts w:ascii="Times New Roman" w:hAnsi="Times New Roman"/>
          <w:caps w:val="0"/>
          <w:color w:val="000000"/>
          <w:sz w:val="24"/>
          <w:szCs w:val="24"/>
        </w:rPr>
      </w:r>
      <w:r/>
    </w:p>
    <w:p>
      <w:pPr>
        <w:pStyle w:val="664"/>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投标人的澄清、说明或者补正不得超出投标文件的范围或者改变投标文件的实质性内容。</w:t>
      </w:r>
      <w:r>
        <w:rPr>
          <w:rFonts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796"/>
        <w:ind w:left="0" w:firstLine="422"/>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24.2需要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rPr>
      </w:r>
      <w:r/>
    </w:p>
    <w:p>
      <w:pPr>
        <w:pStyle w:val="664"/>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24.3 接到评委会澄清、说明和补正要求的投标人如未按规定做出澄清、说明和补正，其风险由投标人自行承担。</w:t>
      </w:r>
      <w:r>
        <w:rPr>
          <w:rFonts w:hint="eastAsia" w:ascii="Times New Roman" w:hAnsi="Times New Roman"/>
          <w:caps w:val="0"/>
          <w:color w:val="000000"/>
          <w:sz w:val="24"/>
          <w:szCs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bookmarkStart w:id="172" w:name="_Toc16938549"/>
      <w:r/>
      <w:bookmarkStart w:id="173" w:name="_Toc513029233"/>
      <w:r/>
      <w:bookmarkStart w:id="174" w:name="_Toc20823305"/>
      <w:r>
        <w:rPr>
          <w:rFonts w:hint="eastAsia" w:ascii="Times New Roman" w:hAnsi="Times New Roman"/>
          <w:b w:val="0"/>
          <w:bCs w:val="0"/>
          <w:caps w:val="0"/>
          <w:color w:val="000000"/>
        </w:rPr>
        <w:t xml:space="preserve">25、对投标文件的初审</w:t>
      </w:r>
      <w:bookmarkEnd w:id="172"/>
      <w:r/>
      <w:bookmarkEnd w:id="173"/>
      <w:r/>
      <w:bookmarkEnd w:id="174"/>
      <w:r>
        <w:rPr>
          <w:rFonts w:hint="eastAsia" w:ascii="Times New Roman" w:hAnsi="Times New Roman"/>
          <w:b w:val="0"/>
          <w:bCs w:val="0"/>
          <w:caps w:val="0"/>
          <w:color w:val="000000"/>
        </w:rPr>
      </w:r>
      <w:r/>
    </w:p>
    <w:p>
      <w:pPr>
        <w:pStyle w:val="664"/>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25.1</w:t>
      </w:r>
      <w:r>
        <w:rPr>
          <w:rFonts w:hint="eastAsia" w:ascii="Times New Roman" w:hAnsi="Times New Roman" w:eastAsia="宋体"/>
          <w:bCs/>
          <w:caps w:val="0"/>
          <w:color w:val="000000"/>
          <w:sz w:val="24"/>
        </w:rPr>
        <w:t xml:space="preserve">投标文件初审分为资格审查和符合性审查。</w:t>
      </w:r>
      <w:r>
        <w:rPr>
          <w:rFonts w:hint="eastAsia" w:ascii="Times New Roman" w:hAnsi="Times New Roman" w:eastAsia="宋体"/>
          <w:bCs/>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bCs/>
          <w:caps w:val="0"/>
          <w:color w:val="000000"/>
          <w:sz w:val="24"/>
        </w:rPr>
        <w:t xml:space="preserve">25.1.1 资格审查：依据法律法规和招标文件的规定，</w:t>
      </w:r>
      <w:r>
        <w:rPr>
          <w:rFonts w:hint="eastAsia" w:ascii="Times New Roman" w:hAnsi="Times New Roman" w:eastAsia="宋体" w:cs="Times New Roman"/>
          <w:caps w:val="0"/>
          <w:color w:val="000000"/>
          <w:sz w:val="24"/>
        </w:rPr>
        <w:t xml:space="preserve">由采购人或其委托的代理机构对投标文件中的资格证明文件进行审查</w:t>
      </w:r>
      <w:r>
        <w:rPr>
          <w:rFonts w:hint="eastAsia" w:ascii="Times New Roman" w:hAnsi="Times New Roman" w:eastAsia="宋体" w:cs="Times New Roman"/>
          <w:caps w:val="0"/>
          <w:color w:val="000000"/>
          <w:sz w:val="24"/>
          <w:lang w:eastAsia="zh-CN"/>
        </w:rPr>
        <w:t xml:space="preserve">，</w:t>
      </w:r>
      <w:r>
        <w:rPr>
          <w:rFonts w:hint="eastAsia" w:ascii="Times New Roman" w:hAnsi="Times New Roman" w:eastAsia="宋体" w:cs="Times New Roman"/>
          <w:caps w:val="0"/>
          <w:color w:val="000000"/>
          <w:sz w:val="24"/>
        </w:rPr>
        <w:t xml:space="preserve">以确定投标人是否具备投标资格。</w:t>
      </w:r>
      <w:r>
        <w:rPr>
          <w:rFonts w:hint="eastAsia" w:ascii="Times New Roman" w:hAnsi="Times New Roman" w:eastAsia="宋体" w:cs="Times New Roman"/>
          <w:caps w:val="0"/>
          <w:color w:val="000000"/>
          <w:sz w:val="24"/>
        </w:rPr>
      </w:r>
      <w:r/>
    </w:p>
    <w:p>
      <w:pPr>
        <w:pStyle w:val="664"/>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rPr>
      </w:r>
      <w:r/>
    </w:p>
    <w:p>
      <w:pPr>
        <w:pStyle w:val="664"/>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rPr>
      </w:r>
      <w:r/>
    </w:p>
    <w:p>
      <w:pPr>
        <w:pStyle w:val="664"/>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25.1.2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rPr>
      </w:r>
      <w:r/>
    </w:p>
    <w:p>
      <w:pPr>
        <w:pStyle w:val="664"/>
        <w:ind w:left="0" w:firstLine="480"/>
        <w:pageBreakBefore w:val="0"/>
        <w:spacing w:line="560" w:lineRule="exact"/>
        <w:widowControl w:val="off"/>
        <w:rPr>
          <w:rFonts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25.1.</w:t>
      </w:r>
      <w:r>
        <w:rPr>
          <w:rFonts w:hint="eastAsia"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rPr>
          <w:rFonts w:ascii="Times New Roman" w:hAnsi="Times New Roman" w:eastAsia="宋体" w:cs="Times New Roman"/>
          <w:caps w:val="0"/>
          <w:color w:val="000000"/>
          <w:sz w:val="24"/>
          <w:lang w:val="en-US" w:eastAsia="zh-CN"/>
        </w:rPr>
      </w:r>
      <w:r/>
    </w:p>
    <w:p>
      <w:pPr>
        <w:pStyle w:val="664"/>
        <w:ind w:left="0" w:firstLine="480"/>
        <w:pageBreakBefore w:val="0"/>
        <w:spacing w:line="560" w:lineRule="exact"/>
        <w:widowControl w:val="off"/>
        <w:rPr>
          <w:rFonts w:hint="eastAsia" w:ascii="Times New Roman" w:hAnsi="Times New Roman" w:eastAsia="宋体"/>
          <w:caps w:val="0"/>
          <w:color w:val="000000"/>
          <w:sz w:val="24"/>
        </w:rPr>
      </w:pPr>
      <w:r>
        <w:rPr>
          <w:rFonts w:hint="eastAsia" w:ascii="Times New Roman" w:hAnsi="Times New Roman" w:eastAsia="宋体"/>
          <w:caps w:val="0"/>
          <w:color w:val="000000"/>
          <w:sz w:val="24"/>
        </w:rPr>
        <w:t xml:space="preserve">2</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rPr>
      </w:r>
      <w:r/>
    </w:p>
    <w:p>
      <w:pPr>
        <w:pStyle w:val="664"/>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rPr>
      </w:r>
      <w:r/>
    </w:p>
    <w:p>
      <w:pPr>
        <w:pStyle w:val="664"/>
        <w:ind w:left="0" w:firstLine="480"/>
        <w:pageBreakBefore w:val="0"/>
        <w:spacing w:line="560" w:lineRule="exact"/>
        <w:widowControl w:val="off"/>
        <w:rPr>
          <w:rFonts w:ascii="Times New Roman" w:hAnsi="Times New Roman" w:eastAsia="宋体"/>
          <w:caps w:val="0"/>
          <w:color w:val="000000"/>
          <w:sz w:val="24"/>
        </w:rPr>
      </w:pPr>
      <w:r>
        <w:rPr>
          <w:rFonts w:hint="eastAsia" w:ascii="Times New Roman" w:hAnsi="Times New Roman"/>
          <w:caps w:val="0"/>
          <w:color w:val="000000"/>
          <w:sz w:val="24"/>
        </w:rPr>
        <w:t xml:space="preserve">2</w:t>
      </w:r>
      <w:r>
        <w:rPr>
          <w:rFonts w:ascii="Times New Roman" w:hAnsi="Times New Roman"/>
          <w:caps w:val="0"/>
          <w:color w:val="000000"/>
          <w:sz w:val="24"/>
        </w:rPr>
        <w:t xml:space="preserve">5</w:t>
      </w:r>
      <w:r>
        <w:rPr>
          <w:rFonts w:hint="eastAsia" w:ascii="Times New Roman" w:hAnsi="Times New Roman"/>
          <w:caps w:val="0"/>
          <w:color w:val="000000"/>
          <w:sz w:val="24"/>
        </w:rPr>
        <w:t xml:space="preserve">.3如果投标文件实质上没有响应招标文件的要求，评委会将予以拒绝，投标人不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rPr>
          <w:rFonts w:ascii="Times New Roman" w:hAnsi="Times New Roman" w:eastAsia="宋体"/>
          <w:caps w:val="0"/>
          <w:color w:val="000000"/>
          <w:sz w:val="24"/>
        </w:rPr>
      </w:r>
      <w:r/>
    </w:p>
    <w:p>
      <w:pPr>
        <w:pStyle w:val="664"/>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25.</w:t>
      </w:r>
      <w:r>
        <w:rPr>
          <w:rFonts w:ascii="Times New Roman" w:hAnsi="Times New Roman" w:eastAsia="宋体"/>
          <w:caps w:val="0"/>
          <w:color w:val="000000"/>
          <w:sz w:val="24"/>
        </w:rPr>
        <w:t xml:space="preserve">4</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rPr>
      </w:r>
      <w:r/>
    </w:p>
    <w:p>
      <w:pPr>
        <w:pStyle w:val="664"/>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（1）投标文件中开标一览表内容与投标文件中相应内容不一致的，以开标一览表为准。</w:t>
      </w:r>
      <w:r>
        <w:rPr>
          <w:rFonts w:ascii="Times New Roman" w:hAnsi="Times New Roman" w:eastAsia="宋体"/>
          <w:bCs/>
          <w:caps w:val="0"/>
          <w:color w:val="000000"/>
          <w:sz w:val="24"/>
        </w:rPr>
      </w:r>
      <w:r/>
    </w:p>
    <w:p>
      <w:pPr>
        <w:pStyle w:val="664"/>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（2）大写金额和小写金额不一致的，以大写金额为准。</w:t>
      </w:r>
      <w:r>
        <w:rPr>
          <w:rFonts w:ascii="Times New Roman" w:hAnsi="Times New Roman" w:eastAsia="宋体"/>
          <w:bCs/>
          <w:caps w:val="0"/>
          <w:color w:val="000000"/>
          <w:sz w:val="24"/>
        </w:rPr>
      </w:r>
      <w:r/>
    </w:p>
    <w:p>
      <w:pPr>
        <w:pStyle w:val="664"/>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（3）单价金额小数点或者百分比有明显错位的，以开标一览表的总价为准，并修改单价。</w:t>
      </w:r>
      <w:r>
        <w:rPr>
          <w:rFonts w:ascii="Times New Roman" w:hAnsi="Times New Roman" w:eastAsia="宋体"/>
          <w:bCs/>
          <w:caps w:val="0"/>
          <w:color w:val="000000"/>
          <w:sz w:val="24"/>
        </w:rPr>
      </w:r>
      <w:r/>
    </w:p>
    <w:p>
      <w:pPr>
        <w:pStyle w:val="664"/>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（4）总价金额与按单价汇总金额不一致的，以单价金额计算结果为准。</w:t>
      </w:r>
      <w:r>
        <w:rPr>
          <w:rFonts w:hint="eastAsia" w:ascii="Times New Roman" w:hAnsi="Times New Roman" w:eastAsia="宋体"/>
          <w:bCs/>
          <w:caps w:val="0"/>
          <w:color w:val="000000"/>
          <w:sz w:val="24"/>
        </w:rPr>
      </w:r>
      <w:r/>
    </w:p>
    <w:p>
      <w:pPr>
        <w:pStyle w:val="664"/>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同时出现两种以上错误的，按照前款规定的顺序修正。</w:t>
      </w:r>
      <w:r>
        <w:rPr>
          <w:rFonts w:hint="eastAsia" w:ascii="Times New Roman" w:hAnsi="Times New Roman" w:eastAsia="宋体"/>
          <w:bCs/>
          <w:caps w:val="0"/>
          <w:color w:val="000000"/>
          <w:sz w:val="24"/>
        </w:rPr>
      </w:r>
      <w:r/>
    </w:p>
    <w:p>
      <w:pPr>
        <w:pStyle w:val="664"/>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caps w:val="0"/>
          <w:color w:val="000000"/>
          <w:sz w:val="24"/>
        </w:rPr>
        <w:t xml:space="preserve">25.</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 </w:t>
      </w:r>
      <w:r>
        <w:rPr>
          <w:rFonts w:hint="eastAsia" w:ascii="Times New Roman" w:hAnsi="Times New Roman" w:eastAsia="宋体"/>
          <w:bCs/>
          <w:caps w:val="0"/>
          <w:color w:val="000000"/>
          <w:sz w:val="24"/>
        </w:rPr>
        <w:t xml:space="preserve">评委会将按上述修正错误的方法调整投标文件中的投标报价，并</w:t>
      </w:r>
      <w:r>
        <w:rPr>
          <w:rFonts w:ascii="Times New Roman" w:hAnsi="Times New Roman" w:eastAsia="宋体"/>
          <w:bCs/>
          <w:caps w:val="0"/>
          <w:color w:val="000000"/>
          <w:sz w:val="24"/>
        </w:rPr>
        <w:t xml:space="preserve">通过</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bCs/>
          <w:caps w:val="0"/>
          <w:color w:val="000000"/>
          <w:sz w:val="24"/>
        </w:rPr>
        <w:t xml:space="preserve">告知</w:t>
      </w:r>
      <w:r>
        <w:rPr>
          <w:rFonts w:ascii="Times New Roman" w:hAnsi="Times New Roman" w:eastAsia="宋体"/>
          <w:bCs/>
          <w:caps w:val="0"/>
          <w:color w:val="000000"/>
          <w:sz w:val="24"/>
        </w:rPr>
        <w:t xml:space="preserve">投标人，</w:t>
      </w:r>
      <w:r>
        <w:rPr>
          <w:rFonts w:hint="eastAsia" w:ascii="Times New Roman" w:hAnsi="Times New Roman" w:eastAsia="宋体"/>
          <w:bCs/>
          <w:caps w:val="0"/>
          <w:color w:val="000000"/>
          <w:sz w:val="24"/>
        </w:rPr>
        <w:t xml:space="preserve">调整后的价格应对投标人具有约束力。如果投标人不接受修正后的价格，则其投标将被拒绝。</w:t>
      </w:r>
      <w:r>
        <w:rPr>
          <w:rFonts w:ascii="Times New Roman" w:hAnsi="Times New Roman" w:eastAsia="宋体"/>
          <w:bCs/>
          <w:caps w:val="0"/>
          <w:color w:val="000000"/>
          <w:sz w:val="24"/>
        </w:rPr>
      </w:r>
      <w:r/>
    </w:p>
    <w:p>
      <w:pPr>
        <w:pStyle w:val="664"/>
        <w:ind w:left="0" w:firstLine="420"/>
        <w:pageBreakBefore w:val="0"/>
        <w:spacing w:line="560" w:lineRule="exact"/>
        <w:widowControl w:val="off"/>
        <w:rPr>
          <w:rFonts w:hint="eastAsia" w:ascii="Times New Roman" w:hAnsi="Times New Roman" w:eastAsia="宋体"/>
          <w:caps w:val="0"/>
          <w:color w:val="000000"/>
          <w:sz w:val="24"/>
        </w:rPr>
      </w:pPr>
      <w:r/>
      <w:bookmarkStart w:id="175" w:name="_Toc16938550"/>
      <w:r/>
      <w:bookmarkStart w:id="176" w:name="_Toc20823306"/>
      <w:r/>
      <w:bookmarkStart w:id="177" w:name="_Toc513029234"/>
      <w:r>
        <w:rPr>
          <w:rFonts w:hint="eastAsia" w:ascii="Times New Roman" w:hAnsi="Times New Roman" w:eastAsia="宋体"/>
          <w:caps w:val="0"/>
          <w:color w:val="000000"/>
          <w:sz w:val="24"/>
        </w:rPr>
        <w:t xml:space="preserve">25.6投标人在开、评标全过程中应</w:t>
      </w:r>
      <w:r>
        <w:rPr>
          <w:rFonts w:hint="eastAsia" w:ascii="Times New Roman" w:hAnsi="Times New Roman" w:eastAsia="宋体" w:cs="Times New Roman"/>
          <w:caps w:val="0"/>
          <w:color w:val="000000"/>
          <w:sz w:val="24"/>
          <w:szCs w:val="21"/>
          <w:lang w:val="en-US" w:eastAsia="zh-CN" w:bidi="ar-SA"/>
        </w:rPr>
        <w:t xml:space="preserve">应随时保持系统在线</w:t>
      </w:r>
      <w:r>
        <w:rPr>
          <w:rFonts w:hint="eastAsia" w:ascii="Times New Roman" w:hAnsi="Times New Roman" w:eastAsia="宋体"/>
          <w:caps w:val="0"/>
          <w:color w:val="000000"/>
          <w:sz w:val="24"/>
        </w:rPr>
        <w:t xml:space="preserve">，及时</w:t>
      </w:r>
      <w:r>
        <w:rPr>
          <w:rFonts w:hint="eastAsia" w:ascii="Times New Roman" w:hAnsi="Times New Roman" w:eastAsia="宋体"/>
          <w:caps w:val="0"/>
          <w:color w:val="000000"/>
          <w:sz w:val="24"/>
          <w:lang w:val="en-US" w:eastAsia="zh-CN"/>
        </w:rPr>
        <w:t xml:space="preserve">在</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caps w:val="0"/>
          <w:color w:val="000000"/>
          <w:sz w:val="24"/>
        </w:rPr>
        <w:t xml:space="preserve">查阅</w:t>
      </w:r>
      <w:r>
        <w:rPr>
          <w:rFonts w:ascii="Times New Roman" w:hAnsi="Times New Roman" w:eastAsia="宋体"/>
          <w:caps w:val="0"/>
          <w:color w:val="000000"/>
          <w:sz w:val="24"/>
        </w:rPr>
        <w:t xml:space="preserve">、答复相关</w:t>
      </w:r>
      <w:r>
        <w:rPr>
          <w:rFonts w:hint="eastAsia" w:ascii="Times New Roman" w:hAnsi="Times New Roman" w:eastAsia="宋体"/>
          <w:caps w:val="0"/>
          <w:color w:val="000000"/>
          <w:sz w:val="24"/>
        </w:rPr>
        <w:t xml:space="preserve">信息。</w:t>
      </w:r>
      <w:r>
        <w:rPr>
          <w:rFonts w:hint="eastAsia" w:ascii="Times New Roman" w:hAnsi="Times New Roman" w:eastAsia="宋体"/>
          <w:caps w:val="0"/>
          <w:color w:val="000000"/>
          <w:sz w:val="24"/>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26、</w:t>
      </w:r>
      <w:bookmarkEnd w:id="175"/>
      <w:r/>
      <w:bookmarkEnd w:id="176"/>
      <w:r/>
      <w:bookmarkEnd w:id="177"/>
      <w:r>
        <w:rPr>
          <w:rFonts w:hint="eastAsia" w:ascii="Times New Roman" w:hAnsi="Times New Roman"/>
          <w:b w:val="0"/>
          <w:bCs w:val="0"/>
          <w:caps w:val="0"/>
          <w:color w:val="000000"/>
        </w:rPr>
        <w:t xml:space="preserve">无效投标条款和废标条款</w:t>
      </w:r>
      <w:r>
        <w:rPr>
          <w:rFonts w:hint="eastAsia" w:ascii="Times New Roman" w:hAnsi="Times New Roman"/>
          <w:b w:val="0"/>
          <w:bCs w:val="0"/>
          <w:caps w:val="0"/>
          <w:color w:val="000000"/>
        </w:rPr>
      </w:r>
      <w:r/>
    </w:p>
    <w:p>
      <w:pPr>
        <w:pStyle w:val="664"/>
        <w:ind w:left="0"/>
        <w:pageBreakBefore w:val="0"/>
        <w:spacing w:line="560" w:lineRule="exact"/>
        <w:widowControl w:val="off"/>
        <w:rPr>
          <w:rFonts w:hint="eastAsia" w:ascii="Times New Roman" w:hAnsi="Times New Roman"/>
          <w:bCs/>
          <w:caps w:val="0"/>
          <w:color w:val="000000"/>
          <w:sz w:val="24"/>
        </w:rPr>
      </w:pPr>
      <w:r/>
      <w:bookmarkStart w:id="178" w:name="_Toc16938551"/>
      <w:r/>
      <w:bookmarkStart w:id="179" w:name="_Toc513029235"/>
      <w:r/>
      <w:bookmarkStart w:id="180" w:name="_Toc20823307"/>
      <w:r>
        <w:rPr>
          <w:rFonts w:hint="eastAsia" w:ascii="Times New Roman" w:hAnsi="Times New Roman"/>
          <w:bCs/>
          <w:caps w:val="0"/>
          <w:color w:val="000000"/>
          <w:sz w:val="24"/>
        </w:rPr>
        <w:t xml:space="preserve">26.1无效投标条款</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szCs w:val="24"/>
        </w:rPr>
      </w:pPr>
      <w:r>
        <w:rPr>
          <w:rFonts w:hint="eastAsia" w:ascii="Times New Roman" w:hAnsi="Times New Roman"/>
          <w:bCs/>
          <w:caps w:val="0"/>
          <w:color w:val="000000"/>
          <w:sz w:val="24"/>
        </w:rPr>
        <w:t xml:space="preserve">26</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rPr>
          <w:rFonts w:hint="eastAsia" w:ascii="Times New Roman" w:hAnsi="Times New Roman"/>
          <w:bCs/>
          <w:caps w:val="0"/>
          <w:color w:val="000000"/>
          <w:sz w:val="24"/>
          <w:szCs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26.1.2 投标人未按照招标文件要求上传电子投标文件的。</w:t>
      </w:r>
      <w:r>
        <w:rPr>
          <w:rFonts w:hint="eastAsia" w:ascii="Times New Roman" w:hAnsi="Times New Roman"/>
          <w:bCs/>
          <w:caps w:val="0"/>
          <w:color w:val="000000"/>
          <w:sz w:val="24"/>
        </w:rPr>
      </w:r>
      <w:r/>
    </w:p>
    <w:p>
      <w:pPr>
        <w:pStyle w:val="664"/>
        <w:ind w:left="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26.1.3同一投标人提交两个（含两个）以上不同的投标报价的。</w:t>
      </w:r>
      <w:r>
        <w:rPr>
          <w:rFonts w:hint="eastAsia" w:ascii="Times New Roman" w:hAnsi="Times New Roman"/>
          <w:bCs/>
          <w:caps w:val="0"/>
          <w:color w:val="000000"/>
          <w:sz w:val="24"/>
        </w:rPr>
      </w:r>
      <w:r/>
    </w:p>
    <w:p>
      <w:pPr>
        <w:pStyle w:val="664"/>
        <w:ind w:left="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26.1.4投标人不具备招标文件中规定资格要求的。</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26.1.5投标人的报价超过了采购预算或最高限价的。</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i/>
          <w:caps w:val="0"/>
          <w:color w:val="000000"/>
          <w:sz w:val="24"/>
          <w:u w:val="single"/>
        </w:rPr>
      </w:pPr>
      <w:r>
        <w:rPr>
          <w:rFonts w:hint="eastAsia" w:ascii="Times New Roman" w:hAnsi="Times New Roman"/>
          <w:bCs/>
          <w:caps w:val="0"/>
          <w:color w:val="000000"/>
          <w:sz w:val="24"/>
        </w:rPr>
        <w:t xml:space="preserve">26.1.6未通过符合性审查的。</w:t>
      </w:r>
      <w:r>
        <w:rPr>
          <w:rFonts w:hint="eastAsia" w:ascii="Times New Roman" w:hAnsi="Times New Roman"/>
          <w:bCs/>
          <w:i/>
          <w:caps w:val="0"/>
          <w:color w:val="000000"/>
          <w:sz w:val="24"/>
          <w:u w:val="single"/>
        </w:rPr>
      </w:r>
      <w:r/>
    </w:p>
    <w:p>
      <w:pPr>
        <w:pStyle w:val="664"/>
        <w:ind w:left="0" w:firstLine="360"/>
        <w:pageBreakBefore w:val="0"/>
        <w:spacing w:line="560" w:lineRule="exact"/>
        <w:widowControl w:val="off"/>
        <w:rPr>
          <w:rFonts w:hint="eastAsia" w:ascii="Times New Roman" w:hAnsi="Times New Roman"/>
          <w:bCs/>
          <w:i/>
          <w:caps w:val="0"/>
          <w:color w:val="000000"/>
          <w:sz w:val="24"/>
          <w:highlight w:val="yellow"/>
          <w:u w:val="single"/>
        </w:rPr>
      </w:pPr>
      <w:r>
        <w:rPr>
          <w:rFonts w:hint="eastAsia" w:ascii="Times New Roman" w:hAnsi="Times New Roman"/>
          <w:bCs/>
          <w:caps w:val="0"/>
          <w:color w:val="000000"/>
          <w:sz w:val="24"/>
        </w:rPr>
        <w:t xml:space="preserve"> 26.1.7不符合招标文件中规定的实质性要求和条件的</w:t>
      </w:r>
      <w:r>
        <w:rPr>
          <w:rFonts w:hint="eastAsia" w:ascii="Times New Roman" w:hAnsi="Times New Roman"/>
          <w:bCs/>
          <w:i w:val="0"/>
          <w:iCs w:val="0"/>
          <w:caps w:val="0"/>
          <w:color w:val="000000"/>
          <w:sz w:val="24"/>
          <w:highlight w:val="none"/>
        </w:rPr>
        <w:t xml:space="preserve">（</w:t>
      </w:r>
      <w:r>
        <w:rPr>
          <w:rFonts w:hint="eastAsia" w:ascii="Times New Roman" w:hAnsi="Times New Roman"/>
          <w:bCs/>
          <w:i w:val="0"/>
          <w:iCs w:val="0"/>
          <w:caps w:val="0"/>
          <w:color w:val="000000"/>
          <w:sz w:val="24"/>
          <w:highlight w:val="none"/>
          <w:u w:val="single"/>
        </w:rPr>
        <w:t xml:space="preserve">加斜体下划线内容或打“★”内容</w:t>
      </w:r>
      <w:r>
        <w:rPr>
          <w:rFonts w:hint="eastAsia"/>
          <w:bCs/>
          <w:i w:val="0"/>
          <w:iCs w:val="0"/>
          <w:caps w:val="0"/>
          <w:color w:val="000000"/>
          <w:sz w:val="24"/>
          <w:highlight w:val="none"/>
          <w:u w:val="single"/>
          <w:lang w:val="en-US" w:eastAsia="zh-CN"/>
        </w:rPr>
        <w:t xml:space="preserve">为实质性</w:t>
      </w:r>
      <w:r>
        <w:rPr>
          <w:rFonts w:hint="eastAsia" w:ascii="Times New Roman" w:hAnsi="Times New Roman"/>
          <w:bCs/>
          <w:i w:val="0"/>
          <w:iCs w:val="0"/>
          <w:caps w:val="0"/>
          <w:color w:val="000000"/>
          <w:sz w:val="24"/>
          <w:highlight w:val="none"/>
          <w:u w:val="single"/>
        </w:rPr>
        <w:t xml:space="preserve">要求和条件）。</w:t>
      </w:r>
      <w:r>
        <w:rPr>
          <w:rFonts w:hint="eastAsia" w:ascii="Times New Roman" w:hAnsi="Times New Roman"/>
          <w:bCs/>
          <w:i/>
          <w:caps w:val="0"/>
          <w:color w:val="000000"/>
          <w:sz w:val="24"/>
          <w:highlight w:val="yellow"/>
          <w:u w:val="single"/>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26.1.9 投标文件含有采购人不能接受的附加条件的。</w:t>
      </w:r>
      <w:r>
        <w:rPr>
          <w:rFonts w:hint="eastAsia" w:ascii="Times New Roman" w:hAnsi="Times New Roman"/>
          <w:bCs/>
          <w:caps w:val="0"/>
          <w:color w:val="000000"/>
          <w:sz w:val="24"/>
        </w:rPr>
      </w:r>
      <w:r/>
    </w:p>
    <w:p>
      <w:pPr>
        <w:pStyle w:val="664"/>
        <w:ind w:left="0" w:firstLine="420"/>
        <w:keepLines w:val="0"/>
        <w:keepNext w:val="0"/>
        <w:pageBreakBefore w:val="0"/>
        <w:spacing w:line="560" w:lineRule="exact"/>
        <w:widowControl w:val="off"/>
        <w:rPr>
          <w:rFonts w:hint="eastAsia" w:ascii="Times New Roman" w:hAnsi="Times New Roman"/>
          <w:bCs/>
          <w:caps w:val="0"/>
          <w:color w:val="000000"/>
          <w:sz w:val="24"/>
          <w:highlight w:val="yellow"/>
        </w:rPr>
      </w:pPr>
      <w:r>
        <w:rPr>
          <w:rFonts w:hint="eastAsia" w:ascii="Times New Roman" w:hAnsi="Times New Roman"/>
          <w:bCs/>
          <w:caps w:val="0"/>
          <w:color w:val="000000"/>
          <w:sz w:val="24"/>
        </w:rPr>
        <w:t xml:space="preserve">26.1.10</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rPr>
        <w:t xml:space="preserve">要求其在合理的时间内提供说明，必要时提交相关证明材料；投标人不能证明其报价合理性的，</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应当将其作为无效投标处理。</w:t>
      </w:r>
      <w:r>
        <w:rPr>
          <w:rFonts w:hint="eastAsia" w:ascii="Times New Roman" w:hAnsi="Times New Roman"/>
          <w:bCs/>
          <w:caps w:val="0"/>
          <w:color w:val="000000"/>
          <w:sz w:val="24"/>
          <w:highlight w:val="yellow"/>
        </w:rPr>
      </w:r>
      <w:r/>
    </w:p>
    <w:p>
      <w:pPr>
        <w:pStyle w:val="664"/>
        <w:ind w:left="0" w:firstLine="420"/>
        <w:keepLines w:val="0"/>
        <w:keepNext w:val="0"/>
        <w:pageBreakBefore w:val="0"/>
        <w:spacing w:line="560" w:lineRule="exact"/>
        <w:widowControl w:val="off"/>
        <w:rPr>
          <w:rFonts w:hint="eastAsia" w:ascii="Times New Roman" w:hAnsi="Times New Roman"/>
          <w:caps w:val="0"/>
          <w:color w:val="000000"/>
        </w:rPr>
      </w:pPr>
      <w:r>
        <w:rPr>
          <w:rFonts w:hint="eastAsia" w:ascii="Times New Roman" w:hAnsi="Times New Roman" w:eastAsia="宋体" w:cs="Times New Roman"/>
          <w:caps w:val="0"/>
          <w:color w:val="000000"/>
          <w:sz w:val="24"/>
          <w:lang w:val="zh-CN"/>
        </w:rPr>
        <w:t xml:space="preserve">26.1.11本项目采购产品被财政部、国家发改委、生态环境部等列入“节能产品品目清单”、“环境标志产品品目清单”强制采购范围，而</w:t>
      </w:r>
      <w:r>
        <w:rPr>
          <w:rFonts w:hint="eastAsia" w:eastAsia="宋体" w:cs="Times New Roman"/>
          <w:caps w:val="0"/>
          <w:color w:val="000000"/>
          <w:sz w:val="24"/>
          <w:lang w:val="en-US" w:eastAsia="zh-CN"/>
        </w:rPr>
        <w:t xml:space="preserve">投标</w:t>
      </w:r>
      <w:r>
        <w:rPr>
          <w:rFonts w:hint="eastAsia" w:eastAsia="宋体" w:cs="Times New Roman"/>
          <w:caps w:val="0"/>
          <w:color w:val="000000"/>
          <w:sz w:val="24"/>
          <w:lang w:val="zh-CN"/>
        </w:rPr>
        <w:t xml:space="preserve">人</w:t>
      </w:r>
      <w:r>
        <w:rPr>
          <w:rFonts w:hint="eastAsia" w:ascii="Times New Roman" w:hAnsi="Times New Roman" w:eastAsia="宋体" w:cs="Times New Roman"/>
          <w:caps w:val="0"/>
          <w:color w:val="000000"/>
          <w:sz w:val="24"/>
          <w:lang w:val="zh-CN"/>
        </w:rPr>
        <w:t xml:space="preserve">所</w:t>
      </w:r>
      <w:r>
        <w:rPr>
          <w:rFonts w:hint="eastAsia" w:eastAsia="宋体" w:cs="Times New Roman"/>
          <w:caps w:val="0"/>
          <w:color w:val="000000"/>
          <w:sz w:val="24"/>
          <w:lang w:val="en-US" w:eastAsia="zh-CN"/>
        </w:rPr>
        <w:t xml:space="preserve">投</w:t>
      </w:r>
      <w:r>
        <w:rPr>
          <w:rFonts w:hint="eastAsia" w:ascii="Times New Roman" w:hAnsi="Times New Roman" w:eastAsia="宋体" w:cs="Times New Roman"/>
          <w:caps w:val="0"/>
          <w:color w:val="000000"/>
          <w:sz w:val="24"/>
          <w:lang w:val="zh-CN"/>
        </w:rPr>
        <w:t xml:space="preserve">产品不在强制采购范围内的。（</w:t>
      </w:r>
      <w:r>
        <w:rPr>
          <w:rFonts w:hint="eastAsia" w:ascii="Times New Roman" w:hAnsi="Times New Roman" w:eastAsia="宋体" w:cs="Times New Roman"/>
          <w:caps w:val="0"/>
          <w:color w:val="000000"/>
          <w:sz w:val="24"/>
          <w:lang w:val="zh-CN"/>
        </w:rPr>
        <w:t xml:space="preserve">所</w:t>
      </w:r>
      <w:r>
        <w:rPr>
          <w:rFonts w:hint="eastAsia" w:eastAsia="宋体" w:cs="Times New Roman"/>
          <w:caps w:val="0"/>
          <w:color w:val="000000"/>
          <w:sz w:val="24"/>
          <w:lang w:val="en-US" w:eastAsia="zh-CN"/>
        </w:rPr>
        <w:t xml:space="preserve">投</w:t>
      </w:r>
      <w:r>
        <w:rPr>
          <w:rFonts w:hint="eastAsia" w:ascii="Times New Roman" w:hAnsi="Times New Roman" w:eastAsia="宋体" w:cs="Times New Roman"/>
          <w:caps w:val="0"/>
          <w:color w:val="000000"/>
          <w:sz w:val="24"/>
          <w:lang w:val="zh-CN"/>
        </w:rPr>
        <w:t xml:space="preserve">产品</w:t>
      </w:r>
      <w:r>
        <w:rPr>
          <w:rFonts w:hint="eastAsia" w:ascii="Times New Roman" w:hAnsi="Times New Roman" w:eastAsia="宋体" w:cs="Times New Roman"/>
          <w:caps w:val="0"/>
          <w:color w:val="000000"/>
          <w:sz w:val="24"/>
          <w:lang w:val="zh-CN"/>
        </w:rPr>
        <w:t xml:space="preserve">如属于政府强制采购节能产品品目清单范围内，</w:t>
      </w:r>
      <w:r>
        <w:rPr>
          <w:rFonts w:hint="eastAsia" w:eastAsia="宋体" w:cs="Times New Roman"/>
          <w:caps w:val="0"/>
          <w:color w:val="000000"/>
          <w:sz w:val="24"/>
          <w:lang w:val="en-US" w:eastAsia="zh-CN"/>
        </w:rPr>
        <w:t xml:space="preserve">投标</w:t>
      </w:r>
      <w:r>
        <w:rPr>
          <w:rFonts w:hint="eastAsia" w:ascii="Times New Roman" w:hAnsi="Times New Roman" w:eastAsia="宋体" w:cs="Times New Roman"/>
          <w:caps w:val="0"/>
          <w:color w:val="000000"/>
          <w:sz w:val="24"/>
          <w:lang w:val="zh-CN"/>
        </w:rPr>
        <w:t xml:space="preserve">文件中必须提供国家确定的认证机构出具的、处于有效期之内的该节能产品认证证书图片）。</w:t>
      </w:r>
      <w:r>
        <w:rPr>
          <w:rFonts w:hint="eastAsia" w:ascii="Times New Roman" w:hAnsi="Times New Roman"/>
          <w:caps w:val="0"/>
          <w:color w:val="000000"/>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w:t>
      </w:r>
      <w:r>
        <w:rPr>
          <w:rFonts w:hint="eastAsia" w:ascii="Times New Roman" w:hAnsi="Times New Roman"/>
          <w:bCs/>
          <w:caps w:val="0"/>
          <w:color w:val="000000"/>
          <w:sz w:val="24"/>
          <w:lang w:val="en-US" w:eastAsia="zh-CN"/>
        </w:rPr>
        <w:t xml:space="preserve">1</w:t>
      </w:r>
      <w:r>
        <w:rPr>
          <w:rFonts w:hint="eastAsia" w:ascii="Times New Roman" w:hAnsi="Times New Roman"/>
          <w:bCs/>
          <w:caps w:val="0"/>
          <w:color w:val="000000"/>
          <w:sz w:val="24"/>
          <w:lang w:val="en-US" w:eastAsia="zh-CN"/>
        </w:rPr>
        <w:t xml:space="preserve">2</w:t>
      </w:r>
      <w:r>
        <w:rPr>
          <w:rFonts w:hint="eastAsia" w:ascii="Times New Roman" w:hAnsi="Times New Roman"/>
          <w:bCs/>
          <w:caps w:val="0"/>
          <w:color w:val="000000"/>
          <w:sz w:val="24"/>
        </w:rPr>
        <w:t xml:space="preserve"> 投标文件未按照招标文件要求加盖CA</w:t>
      </w:r>
      <w:r>
        <w:rPr>
          <w:rFonts w:ascii="Times New Roman" w:hAnsi="Times New Roman"/>
          <w:bCs/>
          <w:caps w:val="0"/>
          <w:color w:val="000000"/>
          <w:sz w:val="24"/>
        </w:rPr>
        <w:t xml:space="preserve">电子公章的</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26.1.1</w:t>
      </w:r>
      <w:r>
        <w:rPr>
          <w:rFonts w:hint="eastAsia"/>
          <w:bCs/>
          <w:caps w:val="0"/>
          <w:color w:val="000000"/>
          <w:sz w:val="24"/>
          <w:lang w:val="en-US" w:eastAsia="zh-CN"/>
        </w:rPr>
        <w:t xml:space="preserve">3</w:t>
      </w:r>
      <w:r>
        <w:rPr>
          <w:rFonts w:hint="eastAsia" w:ascii="Times New Roman" w:hAnsi="Times New Roman"/>
          <w:bCs/>
          <w:caps w:val="0"/>
          <w:color w:val="000000"/>
          <w:sz w:val="24"/>
        </w:rPr>
        <w:t xml:space="preserve">其他法律、法规及本招标文件规定的属无效投标的情形。</w:t>
      </w:r>
      <w:r>
        <w:rPr>
          <w:rFonts w:hint="eastAsia" w:ascii="Times New Roman" w:hAnsi="Times New Roman"/>
          <w:bCs/>
          <w:caps w:val="0"/>
          <w:color w:val="000000"/>
          <w:sz w:val="24"/>
        </w:rPr>
      </w:r>
      <w:r/>
    </w:p>
    <w:p>
      <w:pPr>
        <w:pStyle w:val="664"/>
        <w:ind w:left="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26.2废标条款</w:t>
      </w:r>
      <w:r>
        <w:rPr>
          <w:rFonts w:hint="eastAsia" w:ascii="Times New Roman" w:hAnsi="Times New Roman"/>
          <w:bCs/>
          <w:caps w:val="0"/>
          <w:color w:val="000000"/>
          <w:sz w:val="24"/>
        </w:rPr>
      </w:r>
      <w:r/>
    </w:p>
    <w:p>
      <w:pPr>
        <w:pStyle w:val="664"/>
        <w:ind w:left="479" w:firstLine="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26.2.1符合专业条件的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或者对招标文件作实质响应的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不足三家的。26.2.2出现影响采购公正的违法、违规行为的。</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26.2.3因重大变故，采购任务取消的。</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ascii="Times New Roman" w:hAnsi="Times New Roman"/>
          <w:bCs/>
          <w:caps w:val="0"/>
          <w:color w:val="000000"/>
          <w:sz w:val="24"/>
        </w:rPr>
      </w:pPr>
      <w:r>
        <w:rPr>
          <w:rFonts w:hint="eastAsia" w:ascii="Times New Roman" w:hAnsi="Times New Roman"/>
          <w:bCs/>
          <w:caps w:val="0"/>
          <w:color w:val="000000"/>
          <w:sz w:val="24"/>
        </w:rPr>
        <w:t xml:space="preserve">26.2.4</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认定招标文件存在歧义、重大缺陷导致评审工作无法进行。</w:t>
      </w:r>
      <w:r>
        <w:rPr>
          <w:rFonts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26.2.5 因</w:t>
      </w:r>
      <w:r>
        <w:rPr>
          <w:rFonts w:hint="eastAsia" w:ascii="Times New Roman" w:hAnsi="Times New Roman"/>
          <w:caps w:val="0"/>
          <w:color w:val="000000"/>
          <w:sz w:val="24"/>
          <w:szCs w:val="24"/>
          <w:lang w:eastAsia="zh-CN"/>
        </w:rPr>
        <w:t xml:space="preserve">“苏采云”系统</w:t>
      </w:r>
      <w:r>
        <w:rPr>
          <w:rFonts w:ascii="Times New Roman" w:hAnsi="Times New Roman"/>
          <w:bCs/>
          <w:caps w:val="0"/>
          <w:color w:val="000000"/>
          <w:sz w:val="24"/>
        </w:rPr>
        <w:t xml:space="preserve">系统故障原因造成开标不成功</w:t>
      </w:r>
      <w:r>
        <w:rPr>
          <w:rFonts w:hint="eastAsia" w:ascii="Times New Roman" w:hAnsi="Times New Roman"/>
          <w:bCs/>
          <w:caps w:val="0"/>
          <w:color w:val="000000"/>
          <w:sz w:val="24"/>
        </w:rPr>
        <w:t xml:space="preserve">的</w:t>
      </w:r>
      <w:r>
        <w:rPr>
          <w:rFonts w:ascii="Times New Roman" w:hAnsi="Times New Roman"/>
          <w:bCs/>
          <w:caps w:val="0"/>
          <w:color w:val="000000"/>
          <w:sz w:val="24"/>
        </w:rPr>
        <w:t xml:space="preserve">。</w:t>
      </w:r>
      <w:r>
        <w:rPr>
          <w:rFonts w:hint="eastAsia" w:ascii="Times New Roman" w:hAnsi="Times New Roman"/>
          <w:bCs/>
          <w:caps w:val="0"/>
          <w:color w:val="000000"/>
          <w:sz w:val="24"/>
        </w:rPr>
      </w:r>
      <w:r/>
    </w:p>
    <w:p>
      <w:pPr>
        <w:pStyle w:val="664"/>
        <w:ind w:left="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26.3 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不足三家的处理：</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26.3.1如出现投标截止时间结束后参加投标的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或者在评标期间对招标文件做出实质响应的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不足三家情况，按政府采购相关规定执行。</w:t>
      </w:r>
      <w:r>
        <w:rPr>
          <w:rFonts w:hint="eastAsia" w:ascii="Times New Roman" w:hAnsi="Times New Roman"/>
          <w:bCs/>
          <w:caps w:val="0"/>
          <w:color w:val="000000"/>
          <w:sz w:val="24"/>
        </w:rPr>
      </w:r>
      <w:r/>
    </w:p>
    <w:p>
      <w:pPr>
        <w:pStyle w:val="667"/>
        <w:ind w:left="0" w:firstLine="482"/>
        <w:pageBreakBefore w:val="0"/>
        <w:spacing w:before="0" w:after="0" w:line="560" w:lineRule="exact"/>
        <w:widowControl w:val="off"/>
        <w:rPr>
          <w:rFonts w:hint="eastAsia" w:ascii="Times New Roman" w:hAnsi="Times New Roman"/>
          <w:caps w:val="0"/>
          <w:color w:val="000000"/>
        </w:rPr>
      </w:pPr>
      <w:r/>
      <w:bookmarkStart w:id="181" w:name="_Toc120614219"/>
      <w:r>
        <w:rPr>
          <w:rFonts w:hint="eastAsia" w:ascii="Times New Roman" w:hAnsi="Times New Roman"/>
          <w:caps w:val="0"/>
          <w:color w:val="000000"/>
        </w:rPr>
        <w:t xml:space="preserve">六、</w:t>
      </w:r>
      <w:bookmarkEnd w:id="178"/>
      <w:r/>
      <w:bookmarkEnd w:id="179"/>
      <w:r/>
      <w:bookmarkEnd w:id="180"/>
      <w:r>
        <w:rPr>
          <w:rFonts w:hint="eastAsia" w:ascii="Times New Roman" w:hAnsi="Times New Roman"/>
          <w:caps w:val="0"/>
          <w:color w:val="000000"/>
        </w:rPr>
        <w:t xml:space="preserve">定标</w:t>
      </w:r>
      <w:bookmarkEnd w:id="181"/>
      <w:r>
        <w:rPr>
          <w:rFonts w:hint="eastAsia" w:ascii="Times New Roman" w:hAnsi="Times New Roman"/>
          <w:caps w:val="0"/>
          <w:color w:val="000000"/>
        </w:rPr>
      </w:r>
      <w:r/>
    </w:p>
    <w:p>
      <w:pPr>
        <w:pStyle w:val="668"/>
        <w:ind w:left="0" w:firstLine="600"/>
        <w:pageBreakBefore w:val="0"/>
        <w:spacing w:before="0" w:after="0" w:line="560" w:lineRule="exact"/>
        <w:widowControl w:val="off"/>
        <w:rPr>
          <w:rFonts w:hint="eastAsia" w:ascii="Times New Roman" w:hAnsi="Times New Roman" w:cs="Times New Roman"/>
          <w:b w:val="0"/>
          <w:caps w:val="0"/>
          <w:color w:val="000000"/>
          <w:sz w:val="30"/>
          <w:szCs w:val="30"/>
        </w:rPr>
      </w:pPr>
      <w:r/>
      <w:bookmarkStart w:id="182" w:name="_Toc513029238"/>
      <w:r/>
      <w:bookmarkStart w:id="183" w:name="_Toc20823310"/>
      <w:r/>
      <w:bookmarkStart w:id="184" w:name="_Toc16938554"/>
      <w:r>
        <w:rPr>
          <w:rFonts w:hint="eastAsia" w:ascii="Times New Roman" w:hAnsi="Times New Roman" w:cs="Times New Roman"/>
          <w:b w:val="0"/>
          <w:caps w:val="0"/>
          <w:color w:val="000000"/>
          <w:sz w:val="30"/>
          <w:szCs w:val="30"/>
        </w:rPr>
        <w:t xml:space="preserve">27、</w:t>
      </w:r>
      <w:bookmarkEnd w:id="182"/>
      <w:r>
        <w:rPr>
          <w:rFonts w:hint="eastAsia" w:ascii="Times New Roman" w:hAnsi="Times New Roman" w:cs="Times New Roman"/>
          <w:b w:val="0"/>
          <w:caps w:val="0"/>
          <w:color w:val="000000"/>
          <w:sz w:val="30"/>
          <w:szCs w:val="30"/>
        </w:rPr>
        <w:t xml:space="preserve">确定</w:t>
      </w:r>
      <w:bookmarkEnd w:id="183"/>
      <w:r/>
      <w:bookmarkEnd w:id="184"/>
      <w:r>
        <w:rPr>
          <w:rFonts w:hint="eastAsia" w:ascii="Times New Roman" w:hAnsi="Times New Roman" w:cs="Times New Roman"/>
          <w:b w:val="0"/>
          <w:caps w:val="0"/>
          <w:color w:val="000000"/>
          <w:sz w:val="30"/>
          <w:szCs w:val="30"/>
        </w:rPr>
        <w:t xml:space="preserve">中标单位</w:t>
      </w:r>
      <w:r>
        <w:rPr>
          <w:rFonts w:hint="eastAsia" w:ascii="Times New Roman" w:hAnsi="Times New Roman" w:cs="Times New Roman"/>
          <w:b w:val="0"/>
          <w:caps w:val="0"/>
          <w:color w:val="000000"/>
          <w:sz w:val="30"/>
          <w:szCs w:val="30"/>
        </w:rPr>
      </w:r>
      <w:r/>
    </w:p>
    <w:p>
      <w:pPr>
        <w:pStyle w:val="664"/>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27.1中标候选人的选取原则和数量见招标文件第五章规定。 </w:t>
      </w:r>
      <w:r>
        <w:rPr>
          <w:rFonts w:hint="eastAsia" w:ascii="Times New Roman" w:hAnsi="Times New Roman"/>
          <w:bCs/>
          <w:caps w:val="0"/>
          <w:color w:val="000000"/>
          <w:sz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27.2 按以下第</w:t>
      </w:r>
      <w:r>
        <w:rPr>
          <w:rFonts w:hint="eastAsia" w:ascii="Times New Roman" w:hAnsi="Times New Roman" w:eastAsia="宋体" w:cs="Times New Roman"/>
          <w:b/>
          <w:bCs w:val="0"/>
          <w:caps w:val="0"/>
          <w:color w:val="000000"/>
          <w:sz w:val="24"/>
          <w:highlight w:val="none"/>
          <w:u w:val="single"/>
          <w:lang w:val="zh-CN"/>
        </w:rPr>
        <w:t xml:space="preserve">（</w:t>
      </w:r>
      <w:r>
        <w:rPr>
          <w:rFonts w:hint="eastAsia" w:eastAsia="宋体" w:cs="Times New Roman"/>
          <w:b/>
          <w:bCs w:val="0"/>
          <w:caps w:val="0"/>
          <w:color w:val="000000"/>
          <w:sz w:val="24"/>
          <w:highlight w:val="none"/>
          <w:u w:val="single"/>
          <w:lang w:val="en-US" w:eastAsia="zh-CN"/>
        </w:rPr>
        <w:t xml:space="preserve">1</w:t>
      </w:r>
      <w:r>
        <w:rPr>
          <w:rFonts w:hint="eastAsia" w:ascii="Times New Roman" w:hAnsi="Times New Roman" w:eastAsia="宋体" w:cs="Times New Roman"/>
          <w:b/>
          <w:bCs w:val="0"/>
          <w:caps w:val="0"/>
          <w:color w:val="000000"/>
          <w:sz w:val="24"/>
          <w:highlight w:val="none"/>
          <w:u w:val="single"/>
          <w:lang w:val="zh-CN"/>
        </w:rPr>
        <w:t xml:space="preserve">）</w:t>
      </w:r>
      <w:r>
        <w:rPr>
          <w:rFonts w:hint="eastAsia" w:ascii="Times New Roman" w:hAnsi="Times New Roman" w:eastAsia="宋体" w:cs="Times New Roman"/>
          <w:bCs/>
          <w:caps w:val="0"/>
          <w:color w:val="000000"/>
          <w:sz w:val="24"/>
          <w:lang w:val="zh-CN"/>
        </w:rPr>
        <w:t xml:space="preserve">种方式确定中标人</w:t>
      </w:r>
      <w:r>
        <w:rPr>
          <w:rFonts w:hint="eastAsia" w:ascii="Times New Roman" w:hAnsi="Times New Roman" w:eastAsia="宋体" w:cs="Times New Roman"/>
          <w:bCs/>
          <w:caps w:val="0"/>
          <w:color w:val="000000"/>
          <w:sz w:val="24"/>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（1）评委会直接确定排名第一的中标候选人为中标人；</w:t>
      </w:r>
      <w:r>
        <w:rPr>
          <w:rFonts w:hint="eastAsia" w:ascii="Times New Roman" w:hAnsi="Times New Roman" w:eastAsia="宋体" w:cs="Times New Roman"/>
          <w:bCs/>
          <w:caps w:val="0"/>
          <w:color w:val="000000"/>
          <w:sz w:val="24"/>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（2）采购人在评委会推荐的中标候选人中按顺序确定中标人。</w:t>
      </w:r>
      <w:r>
        <w:rPr>
          <w:rFonts w:hint="eastAsia" w:ascii="Times New Roman" w:hAnsi="Times New Roman" w:eastAsia="宋体" w:cs="Times New Roman"/>
          <w:bCs/>
          <w:caps w:val="0"/>
          <w:color w:val="000000"/>
          <w:sz w:val="24"/>
          <w:lang w:val="zh-CN"/>
        </w:rPr>
      </w:r>
      <w:r/>
    </w:p>
    <w:p>
      <w:pPr>
        <w:pStyle w:val="664"/>
        <w:ind w:left="0" w:firstLine="480"/>
        <w:pageBreakBefore w:val="0"/>
        <w:spacing w:line="560" w:lineRule="exact"/>
        <w:widowControl w:val="off"/>
        <w:rPr>
          <w:rFonts w:hint="eastAsia" w:ascii="Times New Roman" w:hAnsi="Times New Roman"/>
          <w:caps w:val="0"/>
          <w:color w:val="000000"/>
        </w:rPr>
      </w:pPr>
      <w:r>
        <w:rPr>
          <w:rFonts w:hint="eastAsia" w:ascii="Times New Roman" w:hAnsi="Times New Roman" w:eastAsia="宋体" w:cs="Times New Roman"/>
          <w:bCs/>
          <w:caps w:val="0"/>
          <w:color w:val="000000"/>
          <w:sz w:val="24"/>
          <w:lang w:val="zh-CN"/>
        </w:rPr>
        <w:t xml:space="preserve">按第</w:t>
      </w:r>
      <w:r>
        <w:rPr>
          <w:rFonts w:hint="eastAsia" w:ascii="Times New Roman" w:hAnsi="Times New Roman" w:eastAsia="宋体" w:cs="Times New Roman"/>
          <w:bCs/>
          <w:caps w:val="0"/>
          <w:color w:val="000000"/>
          <w:sz w:val="24"/>
          <w:lang w:val="en-US" w:eastAsia="zh-CN"/>
        </w:rPr>
        <w:t xml:space="preserve">2</w:t>
      </w:r>
      <w:r>
        <w:rPr>
          <w:rFonts w:hint="eastAsia" w:ascii="Times New Roman" w:hAnsi="Times New Roman" w:eastAsia="宋体" w:cs="Times New Roman"/>
          <w:bCs/>
          <w:caps w:val="0"/>
          <w:color w:val="000000"/>
          <w:sz w:val="24"/>
          <w:lang w:val="zh-CN"/>
        </w:rPr>
        <w:t xml:space="preserve">种方式确定中标人的，</w:t>
      </w:r>
      <w:r>
        <w:rPr>
          <w:rFonts w:hint="eastAsia" w:ascii="Times New Roman" w:hAnsi="Times New Roman" w:eastAsia="宋体" w:cs="Times New Roman"/>
          <w:bCs/>
          <w:caps w:val="0"/>
          <w:color w:val="000000"/>
          <w:sz w:val="24"/>
          <w:lang w:val="en-US" w:eastAsia="zh-CN"/>
        </w:rPr>
        <w:t xml:space="preserve">采购代理机构</w:t>
      </w:r>
      <w:r>
        <w:rPr>
          <w:rFonts w:hint="eastAsia" w:ascii="Times New Roman" w:hAnsi="Times New Roman" w:eastAsia="宋体" w:cs="Times New Roman"/>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27.3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将在“</w:t>
      </w:r>
      <w:r>
        <w:rPr>
          <w:rFonts w:hint="eastAsia" w:ascii="Times New Roman" w:hAnsi="Times New Roman"/>
          <w:caps w:val="0"/>
          <w:color w:val="000000"/>
          <w:sz w:val="24"/>
          <w:szCs w:val="24"/>
          <w:lang w:val="en-US" w:eastAsia="zh-CN"/>
        </w:rPr>
        <w:t xml:space="preserve">宿迁市</w:t>
      </w:r>
      <w:r>
        <w:rPr>
          <w:rFonts w:hint="eastAsia" w:ascii="Times New Roman" w:hAnsi="Times New Roman"/>
          <w:caps w:val="0"/>
          <w:color w:val="000000"/>
          <w:sz w:val="24"/>
          <w:szCs w:val="24"/>
        </w:rPr>
        <w:t xml:space="preserve">政府采购网”发布中标公告，公告期限为1个工作日。</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27.4  若有充分证据证明，中标人出现下列情况之一的，一经查实，将被取消中标资格：</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27.4.1提供虚假材料谋取中标的。</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27.4.2向采购人、</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行贿或者提供其他不正当利益的。</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27.4.3属于本文件规定的无效条件，但在评标过程中又未被评委会发现的。</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27.4.4与采购人或者其他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恶意串通的。</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27.4.5采取不正当手段诋毁、排挤其他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ascii="Times New Roman" w:hAnsi="Times New Roman"/>
          <w:caps w:val="0"/>
          <w:color w:val="000000"/>
          <w:sz w:val="24"/>
          <w:szCs w:val="24"/>
        </w:rPr>
      </w:pPr>
      <w:r/>
      <w:bookmarkStart w:id="185" w:name="_Toc200451960"/>
      <w:r>
        <w:rPr>
          <w:rFonts w:hint="eastAsia" w:ascii="Times New Roman" w:hAnsi="Times New Roman"/>
          <w:caps w:val="0"/>
          <w:color w:val="000000"/>
          <w:sz w:val="24"/>
          <w:szCs w:val="24"/>
        </w:rPr>
        <w:t xml:space="preserve">27.5 </w:t>
      </w:r>
      <w:r>
        <w:rPr>
          <w:rFonts w:ascii="Times New Roman" w:hAnsi="Times New Roman" w:cs="宋体"/>
          <w:caps w:val="0"/>
          <w:color w:val="000000"/>
          <w:sz w:val="24"/>
          <w:szCs w:val="24"/>
        </w:rPr>
        <w:t xml:space="preserve">有下列情形之一的，</w:t>
      </w:r>
      <w:r>
        <w:rPr>
          <w:rFonts w:hint="eastAsia" w:ascii="Times New Roman" w:hAnsi="Times New Roman" w:cs="宋体"/>
          <w:caps w:val="0"/>
          <w:color w:val="000000"/>
          <w:sz w:val="24"/>
          <w:szCs w:val="24"/>
        </w:rPr>
        <w:t xml:space="preserve">视为投标人</w:t>
      </w:r>
      <w:r>
        <w:rPr>
          <w:rFonts w:ascii="Times New Roman" w:hAnsi="Times New Roman" w:cs="宋体"/>
          <w:caps w:val="0"/>
          <w:color w:val="000000"/>
          <w:sz w:val="24"/>
          <w:szCs w:val="24"/>
        </w:rPr>
        <w:t xml:space="preserve">串通</w:t>
      </w:r>
      <w:r>
        <w:rPr>
          <w:rFonts w:hint="eastAsia" w:ascii="Times New Roman" w:hAnsi="Times New Roman" w:cs="宋体"/>
          <w:caps w:val="0"/>
          <w:color w:val="000000"/>
          <w:sz w:val="24"/>
          <w:szCs w:val="24"/>
        </w:rPr>
        <w:t xml:space="preserve">投标，投标无效：</w:t>
      </w:r>
      <w:r>
        <w:rPr>
          <w:rFonts w:ascii="Times New Roman" w:hAnsi="Times New Roman"/>
          <w:caps w:val="0"/>
          <w:color w:val="000000"/>
          <w:sz w:val="24"/>
          <w:szCs w:val="24"/>
        </w:rPr>
      </w:r>
      <w:r/>
    </w:p>
    <w:p>
      <w:pPr>
        <w:pStyle w:val="664"/>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27.5.1不同投标人的投标文件由同一单位或者个人编制。</w:t>
      </w:r>
      <w:r>
        <w:rPr>
          <w:rFonts w:ascii="Times New Roman" w:hAnsi="Times New Roman"/>
          <w:caps w:val="0"/>
          <w:color w:val="000000"/>
          <w:sz w:val="24"/>
          <w:szCs w:val="24"/>
        </w:rPr>
      </w:r>
      <w:r/>
    </w:p>
    <w:p>
      <w:pPr>
        <w:pStyle w:val="664"/>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27.5.2不同投标人委托同一单位或者个人办理投标事宜。</w:t>
      </w:r>
      <w:r>
        <w:rPr>
          <w:rFonts w:ascii="Times New Roman" w:hAnsi="Times New Roman"/>
          <w:caps w:val="0"/>
          <w:color w:val="000000"/>
          <w:sz w:val="24"/>
          <w:szCs w:val="24"/>
        </w:rPr>
      </w:r>
      <w:r/>
    </w:p>
    <w:p>
      <w:pPr>
        <w:pStyle w:val="664"/>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27.5.3 不同投标人的投标文件载明的项目管理成员或者联系人员为同一人。</w:t>
      </w:r>
      <w:r>
        <w:rPr>
          <w:rFonts w:ascii="Times New Roman" w:hAnsi="Times New Roman"/>
          <w:caps w:val="0"/>
          <w:color w:val="000000"/>
          <w:sz w:val="24"/>
          <w:szCs w:val="24"/>
        </w:rPr>
      </w:r>
      <w:r/>
    </w:p>
    <w:p>
      <w:pPr>
        <w:pStyle w:val="664"/>
        <w:ind w:left="0" w:firstLine="480"/>
        <w:pageBreakBefore w:val="0"/>
        <w:spacing w:line="560" w:lineRule="exact"/>
        <w:widowControl w:val="off"/>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27.5.4不同投标人的投标文件异常一致或者投标报价呈规律性差异。</w:t>
      </w:r>
      <w:r>
        <w:rPr>
          <w:rFonts w:ascii="Times New Roman" w:hAnsi="Times New Roman" w:eastAsia="宋体"/>
          <w:caps w:val="0"/>
          <w:color w:val="000000"/>
          <w:sz w:val="24"/>
          <w:szCs w:val="24"/>
          <w:lang w:val="en-US" w:eastAsia="zh-CN"/>
        </w:rPr>
      </w:r>
      <w:r/>
    </w:p>
    <w:p>
      <w:pPr>
        <w:pStyle w:val="668"/>
        <w:ind w:left="0" w:firstLine="600"/>
        <w:pageBreakBefore w:val="0"/>
        <w:spacing w:before="0" w:after="0" w:line="560" w:lineRule="exact"/>
        <w:widowControl w:val="off"/>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28、质疑处理</w:t>
      </w:r>
      <w:bookmarkEnd w:id="185"/>
      <w:r>
        <w:rPr>
          <w:rFonts w:hint="eastAsia" w:ascii="Times New Roman" w:hAnsi="Times New Roman" w:cs="Times New Roman"/>
          <w:b w:val="0"/>
          <w:caps w:val="0"/>
          <w:color w:val="000000"/>
          <w:sz w:val="30"/>
          <w:szCs w:val="30"/>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aps w:val="0"/>
          <w:color w:val="000000"/>
          <w:sz w:val="24"/>
          <w:szCs w:val="24"/>
        </w:rPr>
        <w:t xml:space="preserve">28.1 </w:t>
      </w:r>
      <w:r>
        <w:rPr>
          <w:rFonts w:hint="eastAsia" w:ascii="Times New Roman" w:hAnsi="Times New Roman"/>
          <w:caps w:val="0"/>
          <w:color w:val="000000"/>
          <w:sz w:val="24"/>
          <w:szCs w:val="24"/>
        </w:rPr>
        <w:t xml:space="preserve">提出质疑的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应当是参与所质疑项目采购活动的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。潜在</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依法获取其可质疑的采购文件的，可以对采购文件提出质疑。</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28.2</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认为采购文件、采购过程和采购结果使自己的权益受到损害的，可以在知道或应知其权益受到损害之日起七个工作日内，以书面形式根据下述28.4条款的规定向</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或采购人提出质疑。上述应知其权益受到损害之日，是指：</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28.2.1</w:t>
      </w:r>
      <w:r>
        <w:rPr>
          <w:rFonts w:ascii="Times New Roman" w:hAnsi="Times New Roman" w:cs="宋体"/>
          <w:caps w:val="0"/>
          <w:color w:val="000000"/>
          <w:sz w:val="24"/>
          <w:szCs w:val="24"/>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rPr>
      </w:r>
      <w:r/>
    </w:p>
    <w:p>
      <w:pPr>
        <w:pStyle w:val="664"/>
        <w:ind w:left="0" w:firstLine="480"/>
        <w:pageBreakBefore w:val="0"/>
        <w:spacing w:line="560" w:lineRule="exact"/>
        <w:widowControl w:val="off"/>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28.2.2</w:t>
      </w:r>
      <w:r>
        <w:rPr>
          <w:rFonts w:ascii="Times New Roman" w:hAnsi="Times New Roman" w:cs="宋体"/>
          <w:caps w:val="0"/>
          <w:color w:val="000000"/>
          <w:sz w:val="24"/>
          <w:szCs w:val="24"/>
        </w:rPr>
        <w:t xml:space="preserve">对采购过程提出质疑的，为各采购程序环节结束之日；</w:t>
      </w:r>
      <w:r>
        <w:rPr>
          <w:rFonts w:hint="eastAsia" w:ascii="Times New Roman" w:hAnsi="Times New Roman" w:cs="宋体"/>
          <w:caps w:val="0"/>
          <w:color w:val="000000"/>
          <w:sz w:val="24"/>
          <w:szCs w:val="24"/>
        </w:rPr>
      </w:r>
      <w:r/>
    </w:p>
    <w:p>
      <w:pPr>
        <w:pStyle w:val="664"/>
        <w:ind w:left="0" w:firstLine="480"/>
        <w:pageBreakBefore w:val="0"/>
        <w:spacing w:line="560" w:lineRule="exact"/>
        <w:widowControl w:val="off"/>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28.2.3</w:t>
      </w:r>
      <w:r>
        <w:rPr>
          <w:rFonts w:ascii="Times New Roman" w:hAnsi="Times New Roman" w:cs="宋体"/>
          <w:caps w:val="0"/>
          <w:color w:val="000000"/>
          <w:sz w:val="24"/>
          <w:szCs w:val="24"/>
        </w:rPr>
        <w:t xml:space="preserve">对中标或者成交结果提出质疑的，为中标或者成交结果公告期限届满之日。</w:t>
      </w:r>
      <w:r>
        <w:rPr>
          <w:rFonts w:hint="eastAsia" w:ascii="Times New Roman" w:hAnsi="Times New Roman" w:cs="宋体"/>
          <w:caps w:val="0"/>
          <w:color w:val="000000"/>
          <w:sz w:val="24"/>
          <w:szCs w:val="24"/>
        </w:rPr>
      </w:r>
      <w:r/>
    </w:p>
    <w:p>
      <w:pPr>
        <w:pStyle w:val="664"/>
        <w:ind w:left="0" w:firstLine="480"/>
        <w:pageBreakBefore w:val="0"/>
        <w:spacing w:line="560" w:lineRule="exact"/>
        <w:widowControl w:val="off"/>
        <w:rPr>
          <w:rFonts w:hint="eastAsia" w:ascii="Times New Roman" w:hAnsi="Times New Roman" w:cs="宋体"/>
          <w:caps w:val="0"/>
          <w:color w:val="000000"/>
          <w:sz w:val="24"/>
          <w:szCs w:val="24"/>
        </w:rPr>
      </w:pP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应当在法定质疑期内一次性提出针对同一采购程序环节的质疑。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如在法定期限内对同一采购程序环节提出多次质疑的，</w:t>
      </w:r>
      <w:r>
        <w:rPr>
          <w:rFonts w:hint="eastAsia" w:ascii="Times New Roman" w:hAnsi="Times New Roman" w:cs="宋体"/>
          <w:caps w:val="0"/>
          <w:color w:val="000000"/>
          <w:sz w:val="24"/>
          <w:szCs w:val="24"/>
          <w:lang w:eastAsia="zh-CN"/>
        </w:rPr>
        <w:t xml:space="preserve">采购代理机构</w:t>
      </w:r>
      <w:r>
        <w:rPr>
          <w:rFonts w:hint="eastAsia" w:ascii="Times New Roman" w:hAnsi="Times New Roman" w:cs="宋体"/>
          <w:caps w:val="0"/>
          <w:color w:val="000000"/>
          <w:sz w:val="24"/>
          <w:szCs w:val="24"/>
        </w:rPr>
        <w:t xml:space="preserve">、</w:t>
      </w:r>
      <w:r>
        <w:rPr>
          <w:rFonts w:ascii="Times New Roman" w:hAnsi="Times New Roman" w:cs="宋体"/>
          <w:caps w:val="0"/>
          <w:color w:val="000000"/>
          <w:sz w:val="24"/>
          <w:szCs w:val="24"/>
        </w:rPr>
        <w:t xml:space="preserve">采购人</w:t>
      </w:r>
      <w:r>
        <w:rPr>
          <w:rFonts w:hint="eastAsia" w:ascii="Times New Roman" w:hAnsi="Times New Roman" w:cs="宋体"/>
          <w:caps w:val="0"/>
          <w:color w:val="000000"/>
          <w:sz w:val="24"/>
          <w:szCs w:val="24"/>
        </w:rPr>
        <w:t xml:space="preserve">将只对</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第一次质疑作出答复。</w:t>
      </w:r>
      <w:r>
        <w:rPr>
          <w:rFonts w:hint="eastAsia" w:ascii="Times New Roman" w:hAnsi="Times New Roman" w:cs="宋体"/>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28.3质疑函必须按照本招标文件中《质疑函范本》要求的格式和内容进行填写。</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lang w:val="en-US" w:eastAsia="zh-CN"/>
        </w:rPr>
        <w:t xml:space="preserve">8</w:t>
      </w:r>
      <w:r>
        <w:rPr>
          <w:rFonts w:hint="eastAsia" w:ascii="Times New Roman" w:hAnsi="Times New Roman"/>
          <w:color w:val="000000"/>
          <w:sz w:val="24"/>
          <w:szCs w:val="24"/>
        </w:rPr>
        <w:t xml:space="preserve">.4 </w:t>
      </w:r>
      <w:r>
        <w:rPr>
          <w:rFonts w:hint="eastAsia" w:ascii="Times New Roman" w:hAnsi="Times New Roman"/>
          <w:color w:val="000000"/>
          <w:sz w:val="24"/>
          <w:szCs w:val="24"/>
          <w:lang w:val="en-US" w:eastAsia="zh-CN"/>
        </w:rPr>
        <w:t xml:space="preserve">投标人应</w:t>
      </w:r>
      <w:r>
        <w:rPr>
          <w:rFonts w:hint="eastAsia" w:ascii="Times New Roman" w:hAnsi="Times New Roman" w:eastAsia="宋体" w:cs="Times New Roman"/>
          <w:color w:val="000000"/>
          <w:sz w:val="24"/>
          <w:szCs w:val="24"/>
          <w:lang w:val="en-US" w:eastAsia="zh-CN"/>
        </w:rPr>
        <w:t xml:space="preserve">以书面形式向采购人或者其委托的采购代理机构提出质疑。质疑超出采购机构代理范围的，投标人应当向采购人提出。</w:t>
      </w:r>
      <w:r>
        <w:rPr>
          <w:rFonts w:hint="eastAsia" w:ascii="Times New Roman" w:hAnsi="Times New Roman"/>
          <w:color w:val="000000"/>
          <w:sz w:val="24"/>
          <w:szCs w:val="24"/>
        </w:rPr>
      </w:r>
      <w:r/>
    </w:p>
    <w:p>
      <w:pPr>
        <w:pStyle w:val="664"/>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w:t>
      </w:r>
      <w:r>
        <w:rPr>
          <w:rFonts w:hint="eastAsia" w:ascii="Times New Roman" w:hAnsi="Times New Roman"/>
          <w:color w:val="000000"/>
          <w:sz w:val="24"/>
          <w:szCs w:val="24"/>
          <w:highlight w:val="none"/>
        </w:rPr>
        <w:t xml:space="preserve">现场接收或邮寄接收。</w:t>
      </w:r>
      <w:r>
        <w:rPr>
          <w:rFonts w:hint="eastAsia" w:ascii="Times New Roman" w:hAnsi="Times New Roman"/>
          <w:color w:val="000000"/>
          <w:sz w:val="24"/>
          <w:szCs w:val="24"/>
        </w:rPr>
      </w:r>
      <w:r/>
    </w:p>
    <w:p>
      <w:pPr>
        <w:pStyle w:val="664"/>
        <w:ind w:left="0" w:firstLine="480"/>
        <w:pageBreakBefore w:val="0"/>
        <w:spacing w:line="560" w:lineRule="exact"/>
        <w:widowControl w:val="off"/>
        <w:rPr>
          <w:rFonts w:hint="eastAsia" w:ascii="Times New Roman" w:hAnsi="Times New Roman"/>
          <w:color w:val="000000"/>
          <w:sz w:val="24"/>
          <w:szCs w:val="24"/>
          <w:highlight w:val="yellow"/>
          <w:u w:val="single"/>
          <w:lang w:val="en-US" w:eastAsia="zh-CN"/>
        </w:rPr>
      </w:pPr>
      <w:r>
        <w:rPr>
          <w:rFonts w:hint="eastAsia" w:ascii="Times New Roman" w:hAnsi="Times New Roman"/>
          <w:color w:val="000000"/>
          <w:sz w:val="24"/>
          <w:szCs w:val="24"/>
        </w:rPr>
        <w:t xml:space="preserve">联系部门：</w:t>
      </w:r>
      <w:bookmarkStart w:id="186" w:name="EB587bd491a3fd493c8e729d1eaa56203a"/>
      <w:r>
        <w:rPr>
          <w:rFonts w:hint="eastAsia" w:ascii="Times New Roman" w:hAnsi="Times New Roman"/>
          <w:color w:val="000000"/>
          <w:sz w:val="24"/>
          <w:szCs w:val="24"/>
        </w:rPr>
        <w:t xml:space="preserve">沭阳县市场监督管理局、江苏鼎新工程咨询有限公司</w:t>
      </w:r>
      <w:bookmarkEnd w:id="186"/>
      <w:r>
        <w:rPr>
          <w:rFonts w:hint="eastAsia" w:ascii="Times New Roman" w:hAnsi="Times New Roman"/>
          <w:color w:val="000000"/>
          <w:sz w:val="24"/>
          <w:szCs w:val="24"/>
          <w:highlight w:val="yellow"/>
          <w:u w:val="single"/>
          <w:lang w:val="en-US" w:eastAsia="zh-CN"/>
        </w:rPr>
      </w:r>
      <w:r/>
    </w:p>
    <w:p>
      <w:pPr>
        <w:pStyle w:val="664"/>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联系电话：</w:t>
      </w:r>
      <w:bookmarkStart w:id="187" w:name="EB5b41b423f63941cebdd46b3e34fcab34"/>
      <w:r>
        <w:rPr>
          <w:rFonts w:hint="eastAsia" w:ascii="Times New Roman" w:hAnsi="Times New Roman"/>
          <w:color w:val="000000"/>
          <w:sz w:val="24"/>
          <w:szCs w:val="24"/>
        </w:rPr>
        <w:t xml:space="preserve">李小屹 19301500338</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lang w:val="en-US" w:eastAsia="zh-CN"/>
        </w:rPr>
        <w:t xml:space="preserve">  </w:t>
      </w:r>
      <w:r>
        <w:rPr>
          <w:rFonts w:hint="eastAsia" w:ascii="Times New Roman" w:hAnsi="Times New Roman"/>
          <w:color w:val="000000"/>
          <w:sz w:val="24"/>
          <w:szCs w:val="24"/>
        </w:rPr>
        <w:t xml:space="preserve">韩桃 15105244198</w:t>
      </w:r>
      <w:bookmarkEnd w:id="187"/>
      <w:r>
        <w:rPr>
          <w:rFonts w:hint="eastAsia" w:ascii="Times New Roman" w:hAnsi="Times New Roman"/>
          <w:color w:val="000000"/>
          <w:sz w:val="24"/>
          <w:szCs w:val="24"/>
        </w:rPr>
      </w:r>
      <w:r/>
    </w:p>
    <w:p>
      <w:pPr>
        <w:pStyle w:val="664"/>
        <w:ind w:left="0" w:firstLine="480"/>
        <w:pageBreakBefore w:val="0"/>
        <w:spacing w:line="560" w:lineRule="exact"/>
        <w:widowControl w:val="off"/>
        <w:rPr>
          <w:rFonts w:ascii="Times New Roman" w:hAnsi="Times New Roman" w:eastAsia="宋体"/>
          <w:color w:val="000000"/>
          <w:sz w:val="24"/>
          <w:szCs w:val="24"/>
          <w:highlight w:val="yellow"/>
          <w:u w:val="single"/>
          <w:lang w:val="en-US" w:eastAsia="zh-CN"/>
        </w:rPr>
      </w:pPr>
      <w:r>
        <w:rPr>
          <w:rFonts w:hint="eastAsia" w:ascii="Times New Roman" w:hAnsi="Times New Roman"/>
          <w:color w:val="000000"/>
          <w:sz w:val="24"/>
          <w:szCs w:val="24"/>
        </w:rPr>
        <w:t xml:space="preserve">通讯地址：</w:t>
      </w:r>
      <w:bookmarkStart w:id="188" w:name="EB572fd27c0a4b41898944b1b4aad84cb2"/>
      <w:r>
        <w:rPr>
          <w:rFonts w:hint="eastAsia" w:ascii="Times New Roman" w:hAnsi="Times New Roman"/>
          <w:color w:val="000000"/>
          <w:sz w:val="24"/>
          <w:szCs w:val="24"/>
        </w:rPr>
        <w:t xml:space="preserve">沭阳县北京北路111号、沭阳县东方名都29栋5号商铺</w:t>
      </w:r>
      <w:bookmarkEnd w:id="188"/>
      <w:r>
        <w:rPr>
          <w:rFonts w:ascii="Times New Roman" w:hAnsi="Times New Roman" w:eastAsia="宋体"/>
          <w:color w:val="000000"/>
          <w:sz w:val="24"/>
          <w:szCs w:val="24"/>
          <w:highlight w:val="yellow"/>
          <w:u w:val="single"/>
          <w:lang w:val="en-US" w:eastAsia="zh-CN"/>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 以下情形的质疑不予受理</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28.5.1 内容不符合《政府采购质疑和投诉办法》第十二条规定的质疑。</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28.5.2 超出政府采购法定期限的质疑。</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28.5.3 以传真、电子邮件等方式递交的非原件形式的质疑。</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28.5.4 未参加投标活动的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或在投标活动中自身权益未受到损害的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所提出的质疑。</w:t>
      </w:r>
      <w:r>
        <w:rPr>
          <w:rFonts w:hint="eastAsia" w:ascii="Times New Roman" w:hAnsi="Times New Roman"/>
          <w:caps w:val="0"/>
          <w:color w:val="000000"/>
          <w:sz w:val="24"/>
          <w:szCs w:val="24"/>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28.5.5</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组成联合体参加投标，联合体中任何一方或多方未按要求签字、盖章、加盖公章的质疑。</w:t>
      </w:r>
      <w:r>
        <w:rPr>
          <w:rFonts w:hint="eastAsia" w:ascii="Times New Roman" w:hAnsi="Times New Roman"/>
          <w:caps w:val="0"/>
          <w:color w:val="000000"/>
          <w:sz w:val="24"/>
          <w:szCs w:val="24"/>
        </w:rPr>
      </w:r>
      <w:r/>
    </w:p>
    <w:p>
      <w:pPr>
        <w:pStyle w:val="664"/>
        <w:ind w:left="0" w:firstLine="468"/>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28.6  </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提出书面质疑必须有理、有据，不得捏造事实、提供虚假材料进行恶意质疑。否则，一经查实，</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有权依据政府采购的有关规定，报请政府采购监管部门对该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进行相应的行政处罚和记录该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的失信信息。</w:t>
      </w:r>
      <w:r>
        <w:rPr>
          <w:rFonts w:hint="eastAsia" w:ascii="Times New Roman" w:hAnsi="Times New Roman"/>
          <w:caps w:val="0"/>
          <w:color w:val="000000"/>
          <w:sz w:val="24"/>
          <w:szCs w:val="24"/>
        </w:rPr>
      </w:r>
      <w:r/>
    </w:p>
    <w:p>
      <w:pPr>
        <w:pStyle w:val="664"/>
        <w:ind w:left="0" w:firstLine="468"/>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lang w:val="en-US" w:eastAsia="zh-CN"/>
        </w:rPr>
        <w:t xml:space="preserve">8</w:t>
      </w:r>
      <w:r>
        <w:rPr>
          <w:rFonts w:ascii="Times New Roman" w:hAnsi="Times New Roman"/>
          <w:color w:val="000000"/>
          <w:sz w:val="24"/>
          <w:szCs w:val="24"/>
        </w:rPr>
        <w:t xml:space="preserve">.7</w:t>
      </w:r>
      <w:r>
        <w:rPr>
          <w:rFonts w:hint="eastAsia" w:ascii="Times New Roman" w:hAnsi="Times New Roman"/>
          <w:color w:val="000000"/>
          <w:sz w:val="24"/>
          <w:szCs w:val="24"/>
        </w:rPr>
        <w:t xml:space="preserve">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color w:val="000000"/>
          <w:sz w:val="24"/>
          <w:szCs w:val="24"/>
        </w:rPr>
      </w:r>
      <w:r/>
    </w:p>
    <w:p>
      <w:pPr>
        <w:pStyle w:val="668"/>
        <w:ind w:left="0" w:firstLine="600"/>
        <w:pageBreakBefore w:val="0"/>
        <w:spacing w:before="0" w:after="0" w:line="560" w:lineRule="exact"/>
        <w:widowControl w:val="off"/>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29、中标通知书</w:t>
      </w:r>
      <w:r>
        <w:rPr>
          <w:rFonts w:hint="eastAsia" w:ascii="Times New Roman" w:hAnsi="Times New Roman" w:cs="Times New Roman"/>
          <w:b w:val="0"/>
          <w:caps w:val="0"/>
          <w:color w:val="000000"/>
          <w:sz w:val="30"/>
          <w:szCs w:val="30"/>
        </w:rPr>
      </w:r>
      <w:r/>
    </w:p>
    <w:p>
      <w:pPr>
        <w:pStyle w:val="664"/>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29.l</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中标结果确定后，</w:t>
      </w:r>
      <w:r>
        <w:rPr>
          <w:rFonts w:hint="eastAsia"/>
          <w:caps w:val="0"/>
          <w:color w:val="000000"/>
          <w:sz w:val="24"/>
          <w:szCs w:val="24"/>
          <w:lang w:val="en-US" w:eastAsia="zh-CN"/>
        </w:rPr>
        <w:t xml:space="preserve">代理机构</w:t>
      </w:r>
      <w:r>
        <w:rPr>
          <w:rFonts w:hint="eastAsia" w:ascii="Times New Roman" w:hAnsi="Times New Roman"/>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Times New Roman" w:hAnsi="Times New Roman"/>
          <w:caps w:val="0"/>
          <w:color w:val="000000"/>
          <w:sz w:val="24"/>
          <w:szCs w:val="24"/>
        </w:rPr>
      </w:r>
      <w:r/>
    </w:p>
    <w:p>
      <w:pPr>
        <w:pStyle w:val="664"/>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29.</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rPr>
      </w:r>
      <w:r/>
    </w:p>
    <w:p>
      <w:pPr>
        <w:pStyle w:val="667"/>
        <w:ind w:left="0"/>
        <w:pageBreakBefore w:val="0"/>
        <w:spacing w:before="0" w:after="0" w:line="560" w:lineRule="exact"/>
        <w:widowControl w:val="off"/>
        <w:rPr>
          <w:rFonts w:hint="eastAsia" w:ascii="Times New Roman" w:hAnsi="Times New Roman"/>
          <w:caps w:val="0"/>
          <w:color w:val="000000"/>
        </w:rPr>
      </w:pPr>
      <w:r/>
      <w:bookmarkStart w:id="189" w:name="_Toc120614220"/>
      <w:r/>
      <w:bookmarkStart w:id="190" w:name="_Toc513029236"/>
      <w:r/>
      <w:bookmarkStart w:id="191" w:name="_Toc16938552"/>
      <w:r/>
      <w:bookmarkStart w:id="192" w:name="_Toc20823308"/>
      <w:r>
        <w:rPr>
          <w:rFonts w:hint="eastAsia" w:ascii="Times New Roman" w:hAnsi="Times New Roman"/>
          <w:caps w:val="0"/>
          <w:color w:val="000000"/>
        </w:rPr>
        <w:t xml:space="preserve">七、授予合同</w:t>
      </w:r>
      <w:bookmarkEnd w:id="189"/>
      <w:r>
        <w:rPr>
          <w:rFonts w:hint="eastAsia" w:ascii="Times New Roman" w:hAnsi="Times New Roman"/>
          <w:caps w:val="0"/>
          <w:color w:val="000000"/>
        </w:rPr>
      </w:r>
      <w:r/>
    </w:p>
    <w:p>
      <w:pPr>
        <w:pStyle w:val="668"/>
        <w:ind w:left="0" w:firstLine="600"/>
        <w:pageBreakBefore w:val="0"/>
        <w:spacing w:before="0" w:after="0" w:line="560" w:lineRule="exact"/>
        <w:widowControl w:val="off"/>
        <w:rPr>
          <w:rFonts w:hint="eastAsia" w:ascii="Times New Roman" w:hAnsi="Times New Roman" w:cs="Times New Roman"/>
          <w:b w:val="0"/>
          <w:caps w:val="0"/>
          <w:color w:val="000000"/>
          <w:sz w:val="30"/>
          <w:szCs w:val="30"/>
        </w:rPr>
      </w:pPr>
      <w:r/>
      <w:bookmarkEnd w:id="190"/>
      <w:r/>
      <w:bookmarkEnd w:id="191"/>
      <w:r/>
      <w:bookmarkEnd w:id="192"/>
      <w:r/>
      <w:bookmarkStart w:id="193" w:name="_Toc20823309"/>
      <w:r/>
      <w:bookmarkStart w:id="194" w:name="_Toc16938553"/>
      <w:r/>
      <w:bookmarkStart w:id="195" w:name="_Toc513029237"/>
      <w:r>
        <w:rPr>
          <w:rFonts w:hint="eastAsia" w:ascii="Times New Roman" w:hAnsi="Times New Roman" w:cs="Times New Roman"/>
          <w:b w:val="0"/>
          <w:caps w:val="0"/>
          <w:color w:val="000000"/>
          <w:sz w:val="30"/>
          <w:szCs w:val="30"/>
        </w:rPr>
        <w:t xml:space="preserve">30. 签订合同</w:t>
      </w:r>
      <w:r>
        <w:rPr>
          <w:rFonts w:hint="eastAsia" w:ascii="Times New Roman" w:hAnsi="Times New Roman" w:cs="Times New Roman"/>
          <w:b w:val="0"/>
          <w:caps w:val="0"/>
          <w:color w:val="000000"/>
          <w:sz w:val="30"/>
          <w:szCs w:val="30"/>
        </w:rPr>
      </w:r>
      <w:r/>
    </w:p>
    <w:p>
      <w:pPr>
        <w:pStyle w:val="664"/>
        <w:ind w:left="0" w:firstLine="60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bCs/>
          <w:caps w:val="0"/>
          <w:color w:val="000000"/>
          <w:sz w:val="24"/>
          <w:szCs w:val="24"/>
        </w:rPr>
        <w:t xml:space="preserve">30</w:t>
      </w:r>
      <w:r>
        <w:rPr>
          <w:rFonts w:hint="eastAsia" w:ascii="Times New Roman" w:hAnsi="Times New Roman"/>
          <w:caps w:val="0"/>
          <w:color w:val="000000"/>
          <w:sz w:val="24"/>
          <w:szCs w:val="24"/>
        </w:rPr>
        <w:t xml:space="preserve">.l中标人应当在中标通知书发出之日起</w:t>
      </w:r>
      <w:r>
        <w:rPr>
          <w:rFonts w:hint="eastAsia" w:ascii="Times New Roman" w:hAnsi="Times New Roman"/>
          <w:caps w:val="0"/>
          <w:color w:val="000000"/>
          <w:sz w:val="24"/>
          <w:szCs w:val="24"/>
          <w:lang w:val="en-US" w:eastAsia="zh-CN"/>
        </w:rPr>
        <w:t xml:space="preserve">15</w:t>
      </w:r>
      <w:r>
        <w:rPr>
          <w:rFonts w:hint="eastAsia" w:ascii="Times New Roman" w:hAnsi="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bCs/>
          <w:caps w:val="0"/>
          <w:color w:val="00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lang w:val="zh-CN" w:eastAsia="zh-CN"/>
        </w:rPr>
        <w:t xml:space="preserve">，</w:t>
      </w:r>
      <w:r>
        <w:rPr>
          <w:rFonts w:hint="eastAsia" w:ascii="Times New Roman" w:hAnsi="Times New Roman" w:eastAsia="宋体" w:cs="Times New Roman"/>
          <w:bCs/>
          <w:caps w:val="0"/>
          <w:color w:val="000000"/>
          <w:sz w:val="24"/>
          <w:lang w:val="zh-CN"/>
        </w:rPr>
        <w:t xml:space="preserve">但政府采购合同中涉及国家秘密、商业秘密的内容除外</w:t>
      </w:r>
      <w:r>
        <w:rPr>
          <w:rFonts w:hint="eastAsia" w:eastAsia="宋体" w:cs="Times New Roman"/>
          <w:bCs/>
          <w:caps w:val="0"/>
          <w:color w:val="000000"/>
          <w:sz w:val="24"/>
          <w:lang w:val="zh-CN"/>
        </w:rPr>
        <w:t xml:space="preserve">。</w:t>
      </w:r>
      <w:r>
        <w:rPr>
          <w:rFonts w:hint="eastAsia" w:ascii="Times New Roman" w:hAnsi="Times New Roman" w:eastAsia="宋体" w:cs="Times New Roman"/>
          <w:bCs/>
          <w:caps w:val="0"/>
          <w:color w:val="000000"/>
          <w:sz w:val="24"/>
          <w:lang w:val="zh-CN"/>
        </w:rPr>
      </w:r>
      <w:r/>
    </w:p>
    <w:p>
      <w:pPr>
        <w:pStyle w:val="664"/>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30.2</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招标文件、中标人的投标文件及招标过程中有关澄清、承诺文件均应作为合同附件。</w:t>
      </w:r>
      <w:r>
        <w:rPr>
          <w:rFonts w:hint="eastAsia" w:ascii="Times New Roman" w:hAnsi="Times New Roman"/>
          <w:caps w:val="0"/>
          <w:color w:val="000000"/>
          <w:sz w:val="24"/>
          <w:szCs w:val="24"/>
        </w:rPr>
      </w:r>
      <w:r/>
    </w:p>
    <w:p>
      <w:pPr>
        <w:pStyle w:val="664"/>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30.3 签订合同后，</w:t>
      </w:r>
      <w:r>
        <w:rPr>
          <w:rFonts w:hint="eastAsia" w:ascii="Times New Roman" w:hAnsi="Times New Roman" w:eastAsia="宋体" w:cs="Times New Roman"/>
          <w:caps w:val="0"/>
          <w:color w:val="000000"/>
          <w:sz w:val="24"/>
          <w:szCs w:val="24"/>
        </w:rPr>
        <w:t xml:space="preserve">中标人不得将合同标的进行转包。</w:t>
      </w:r>
      <w:r>
        <w:rPr>
          <w:rFonts w:hint="eastAsia" w:ascii="Times New Roman" w:hAnsi="Times New Roman"/>
          <w:caps w:val="0"/>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Times New Roman" w:hAnsi="Times New Roman"/>
          <w:caps w:val="0"/>
          <w:color w:val="000000"/>
          <w:sz w:val="24"/>
          <w:szCs w:val="24"/>
        </w:rPr>
      </w:r>
      <w:r/>
    </w:p>
    <w:p>
      <w:pPr>
        <w:pStyle w:val="664"/>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0</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none"/>
        </w:rPr>
        <w:t xml:space="preserve">第</w:t>
      </w:r>
      <w:r>
        <w:rPr>
          <w:rFonts w:hint="eastAsia" w:ascii="Times New Roman" w:hAnsi="Times New Roman"/>
          <w:color w:val="000000"/>
          <w:sz w:val="24"/>
          <w:szCs w:val="24"/>
          <w:highlight w:val="none"/>
          <w:u w:val="single"/>
          <w:lang w:eastAsia="zh-CN"/>
        </w:rPr>
        <w:t xml:space="preserve">（</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lang w:eastAsia="zh-CN"/>
        </w:rPr>
        <w:t xml:space="preserve">）</w:t>
      </w:r>
      <w:r>
        <w:rPr>
          <w:rFonts w:hint="eastAsia" w:ascii="Times New Roman" w:hAnsi="Times New Roman"/>
          <w:color w:val="000000"/>
          <w:sz w:val="24"/>
          <w:szCs w:val="24"/>
          <w:highlight w:val="none"/>
        </w:rPr>
        <w:t xml:space="preserve">种</w:t>
      </w:r>
      <w:r>
        <w:rPr>
          <w:rFonts w:hint="eastAsia" w:ascii="Times New Roman" w:hAnsi="Times New Roman"/>
          <w:color w:val="000000"/>
          <w:sz w:val="24"/>
          <w:szCs w:val="24"/>
        </w:rPr>
        <w:t xml:space="preserve">方式确定：</w:t>
      </w:r>
      <w:r>
        <w:rPr>
          <w:rFonts w:hint="eastAsia" w:ascii="Times New Roman" w:hAnsi="Times New Roman"/>
          <w:color w:val="000000"/>
          <w:sz w:val="24"/>
          <w:szCs w:val="24"/>
        </w:rPr>
      </w:r>
      <w:r/>
    </w:p>
    <w:p>
      <w:pPr>
        <w:pStyle w:val="664"/>
        <w:ind w:left="0" w:firstLine="720"/>
        <w:pageBreakBefore w:val="0"/>
        <w:spacing w:line="560" w:lineRule="exact"/>
        <w:widowControl w:val="off"/>
        <w:rPr>
          <w:rFonts w:hint="eastAsia" w:ascii="Times New Roman" w:hAnsi="Times New Roman"/>
          <w:color w:val="000000"/>
          <w:sz w:val="24"/>
          <w:szCs w:val="24"/>
          <w:u w:val="single"/>
        </w:rPr>
      </w:pP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u w:val="none"/>
        </w:rPr>
        <w:t xml:space="preserve">；</w:t>
      </w:r>
      <w:r>
        <w:rPr>
          <w:rFonts w:hint="eastAsia" w:ascii="Times New Roman" w:hAnsi="Times New Roman"/>
          <w:color w:val="000000"/>
          <w:sz w:val="24"/>
          <w:szCs w:val="24"/>
          <w:u w:val="single"/>
        </w:rPr>
      </w:r>
      <w:r/>
    </w:p>
    <w:p>
      <w:pPr>
        <w:pStyle w:val="664"/>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 2.</w:t>
      </w:r>
      <w:r>
        <w:rPr>
          <w:rFonts w:hint="eastAsia" w:ascii="Times New Roman" w:hAnsi="Times New Roman"/>
          <w:color w:val="000000"/>
          <w:sz w:val="24"/>
          <w:szCs w:val="24"/>
        </w:rPr>
        <w:t xml:space="preserve">不允许分包。未经采购人同意，</w:t>
      </w:r>
      <w:r>
        <w:rPr>
          <w:rFonts w:hint="eastAsia" w:ascii="Times New Roman" w:hAnsi="Times New Roman"/>
          <w:color w:val="000000"/>
          <w:sz w:val="24"/>
          <w:szCs w:val="24"/>
          <w:lang w:val="en-US" w:eastAsia="zh-CN"/>
        </w:rPr>
        <w:t xml:space="preserve">中标人</w:t>
      </w:r>
      <w:r>
        <w:rPr>
          <w:rFonts w:hint="eastAsia" w:ascii="Times New Roman" w:hAnsi="Times New Roman"/>
          <w:color w:val="000000"/>
          <w:sz w:val="24"/>
          <w:szCs w:val="24"/>
        </w:rPr>
        <w:t xml:space="preserve">也不得采用分包形式履行合同,否则采购人有权终止合同。转包或分包造成采购人损失的，</w:t>
      </w:r>
      <w:r>
        <w:rPr>
          <w:rFonts w:hint="eastAsia" w:ascii="Times New Roman" w:hAnsi="Times New Roman"/>
          <w:color w:val="000000"/>
          <w:sz w:val="24"/>
          <w:szCs w:val="24"/>
          <w:lang w:val="en-US" w:eastAsia="zh-CN"/>
        </w:rPr>
        <w:t xml:space="preserve">中标人</w:t>
      </w:r>
      <w:r>
        <w:rPr>
          <w:rFonts w:hint="eastAsia" w:ascii="Times New Roman" w:hAnsi="Times New Roman"/>
          <w:color w:val="000000"/>
          <w:sz w:val="24"/>
          <w:szCs w:val="24"/>
        </w:rPr>
        <w:t xml:space="preserve">应承担相应赔偿责任。</w:t>
      </w:r>
      <w:r>
        <w:rPr>
          <w:rFonts w:hint="eastAsia" w:ascii="Times New Roman" w:hAnsi="Times New Roman"/>
          <w:color w:val="000000"/>
          <w:sz w:val="24"/>
          <w:szCs w:val="24"/>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30.4履约保证金</w:t>
      </w:r>
      <w:r>
        <w:rPr>
          <w:rFonts w:hint="eastAsia" w:ascii="Times New Roman" w:hAnsi="Times New Roman" w:eastAsia="宋体" w:cs="Times New Roman"/>
          <w:bCs/>
          <w:caps w:val="0"/>
          <w:color w:val="000000"/>
          <w:sz w:val="24"/>
          <w:lang w:val="en-US" w:eastAsia="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按照以下第</w:t>
      </w:r>
      <w:r>
        <w:rPr>
          <w:rFonts w:hint="eastAsia" w:eastAsia="宋体" w:cs="Times New Roman"/>
          <w:b/>
          <w:bCs w:val="0"/>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lang w:val="zh-CN"/>
        </w:rPr>
        <w:t xml:space="preserve">方式确定履约保证收取方式。</w:t>
      </w:r>
      <w:r>
        <w:rPr>
          <w:rFonts w:hint="eastAsia" w:ascii="Times New Roman" w:hAnsi="Times New Roman" w:eastAsia="宋体" w:cs="Times New Roman"/>
          <w:bCs/>
          <w:caps w:val="0"/>
          <w:color w:val="000000"/>
          <w:sz w:val="24"/>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(1)不收取履约保证金。</w:t>
      </w:r>
      <w:r>
        <w:rPr>
          <w:rFonts w:hint="eastAsia" w:ascii="Times New Roman" w:hAnsi="Times New Roman" w:eastAsia="宋体" w:cs="Times New Roman"/>
          <w:bCs/>
          <w:caps w:val="0"/>
          <w:color w:val="000000"/>
          <w:sz w:val="24"/>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(2)履约保证金应在采购合同签订前提交，履约保证金的金额：按采购合同总价的</w:t>
      </w:r>
      <w:r>
        <w:rPr>
          <w:rFonts w:hint="eastAsia" w:eastAsia="宋体" w:cs="Times New Roman"/>
          <w:b/>
          <w:bCs w:val="0"/>
          <w:caps w:val="0"/>
          <w:color w:val="000000"/>
          <w:sz w:val="24"/>
          <w:highlight w:val="none"/>
          <w:u w:val="single"/>
          <w:lang w:val="en-US" w:eastAsia="zh-CN"/>
        </w:rPr>
        <w:t xml:space="preserve">5</w:t>
      </w:r>
      <w:r>
        <w:rPr>
          <w:rFonts w:hint="eastAsia" w:ascii="Times New Roman" w:hAnsi="Times New Roman" w:eastAsia="宋体" w:cs="Times New Roman"/>
          <w:bCs/>
          <w:caps w:val="0"/>
          <w:color w:val="000000"/>
          <w:sz w:val="24"/>
          <w:lang w:val="zh-CN"/>
        </w:rPr>
        <w:t xml:space="preserve">%计取。除银行电汇、网上银行、数字人民币外，投标人还可选用银行保函、担保公司的保证担保或保险公司的保证保险、等多种形式向采购人缴纳；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履约保证金退还的条件：按以下方式实行：</w:t>
      </w:r>
      <w:r>
        <w:rPr>
          <w:rFonts w:hint="eastAsia" w:ascii="Times New Roman" w:hAnsi="Times New Roman" w:eastAsia="宋体" w:cs="Times New Roman"/>
          <w:bCs/>
          <w:caps w:val="0"/>
          <w:color w:val="000000"/>
          <w:sz w:val="24"/>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服务类项目，项目履约期满评价合格，出具</w:t>
      </w:r>
      <w:r>
        <w:rPr>
          <w:rFonts w:hint="eastAsia" w:eastAsia="宋体" w:cs="Times New Roman"/>
          <w:bCs/>
          <w:caps w:val="0"/>
          <w:color w:val="000000"/>
          <w:sz w:val="24"/>
          <w:lang w:val="en-US" w:eastAsia="zh-CN"/>
        </w:rPr>
        <w:t xml:space="preserve">验收报告（</w:t>
      </w:r>
      <w:r>
        <w:rPr>
          <w:rFonts w:hint="eastAsia" w:ascii="Times New Roman" w:hAnsi="Times New Roman" w:eastAsia="宋体" w:cs="Times New Roman"/>
          <w:bCs/>
          <w:caps w:val="0"/>
          <w:color w:val="000000"/>
          <w:sz w:val="24"/>
          <w:lang w:val="zh-CN"/>
        </w:rPr>
        <w:t xml:space="preserve">履约评价报告</w:t>
      </w:r>
      <w:r>
        <w:rPr>
          <w:rFonts w:hint="eastAsia" w:eastAsia="宋体" w:cs="Times New Roman"/>
          <w:bCs/>
          <w:caps w:val="0"/>
          <w:color w:val="000000"/>
          <w:sz w:val="24"/>
          <w:lang w:val="en-US" w:eastAsia="zh-CN"/>
        </w:rPr>
        <w:t xml:space="preserve">）</w:t>
      </w:r>
      <w:r>
        <w:rPr>
          <w:rFonts w:hint="eastAsia" w:ascii="Times New Roman" w:hAnsi="Times New Roman" w:eastAsia="宋体" w:cs="Times New Roman"/>
          <w:bCs/>
          <w:caps w:val="0"/>
          <w:color w:val="000000"/>
          <w:sz w:val="24"/>
          <w:lang w:val="zh-CN"/>
        </w:rPr>
        <w:t xml:space="preserve">及履约保证金收据申请退付；</w:t>
      </w:r>
      <w:r>
        <w:rPr>
          <w:rFonts w:hint="eastAsia" w:ascii="Times New Roman" w:hAnsi="Times New Roman" w:eastAsia="宋体" w:cs="Times New Roman"/>
          <w:bCs/>
          <w:caps w:val="0"/>
          <w:color w:val="000000"/>
          <w:sz w:val="24"/>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Times New Roman" w:hAnsi="Times New Roman" w:eastAsia="宋体" w:cs="Times New Roman"/>
          <w:bCs/>
          <w:caps w:val="0"/>
          <w:color w:val="000000"/>
          <w:sz w:val="24"/>
          <w:lang w:val="zh-CN"/>
        </w:rPr>
      </w:r>
      <w:r/>
    </w:p>
    <w:p>
      <w:pPr>
        <w:pStyle w:val="664"/>
        <w:ind w:left="0" w:firstLine="480"/>
        <w:pageBreakBefore w:val="0"/>
        <w:spacing w:line="560" w:lineRule="exact"/>
        <w:widowControl w:val="off"/>
        <w:rPr>
          <w:rFonts w:ascii="Times New Roman" w:hAnsi="Times New Roman" w:eastAsia="宋体" w:cs="Times New Roman"/>
          <w:bCs/>
          <w:caps w:val="0"/>
          <w:color w:val="000000"/>
          <w:sz w:val="24"/>
          <w:lang w:val="en-US" w:eastAsia="zh-CN"/>
        </w:rPr>
      </w:pPr>
      <w:r>
        <w:rPr>
          <w:rFonts w:ascii="Times New Roman" w:hAnsi="Times New Roman" w:eastAsia="宋体" w:cs="Times New Roman"/>
          <w:bCs/>
          <w:caps w:val="0"/>
          <w:color w:val="000000"/>
          <w:sz w:val="24"/>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lang w:val="en-US" w:eastAsia="zh-CN"/>
        </w:rPr>
      </w:r>
      <w:r/>
    </w:p>
    <w:p>
      <w:pPr>
        <w:pStyle w:val="668"/>
        <w:ind w:left="0" w:firstLine="600"/>
        <w:pageBreakBefore w:val="0"/>
        <w:spacing w:before="0" w:after="0" w:line="560" w:lineRule="exact"/>
        <w:widowControl w:val="off"/>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31、服务（包含与服务相关的货物）的追加</w:t>
      </w:r>
      <w:r>
        <w:rPr>
          <w:rFonts w:hint="eastAsia" w:ascii="Times New Roman" w:hAnsi="Times New Roman" w:cs="Times New Roman"/>
          <w:b w:val="0"/>
          <w:caps w:val="0"/>
          <w:color w:val="000000"/>
          <w:sz w:val="30"/>
          <w:szCs w:val="30"/>
        </w:rPr>
      </w:r>
      <w:r/>
    </w:p>
    <w:p>
      <w:pPr>
        <w:pStyle w:val="664"/>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rPr>
      </w:r>
      <w:r/>
    </w:p>
    <w:p>
      <w:pPr>
        <w:pStyle w:val="668"/>
        <w:ind w:left="0" w:firstLine="600"/>
        <w:pageBreakBefore w:val="0"/>
        <w:spacing w:before="0" w:after="0" w:line="560" w:lineRule="exact"/>
        <w:widowControl w:val="off"/>
        <w:rPr>
          <w:rFonts w:ascii="Times New Roman" w:hAnsi="Times New Roman" w:cs="Times New Roman"/>
          <w:b w:val="0"/>
          <w:caps w:val="0"/>
          <w:color w:val="000000"/>
          <w:sz w:val="30"/>
          <w:szCs w:val="30"/>
        </w:rPr>
      </w:pPr>
      <w:r/>
      <w:bookmarkEnd w:id="193"/>
      <w:r/>
      <w:bookmarkEnd w:id="194"/>
      <w:r/>
      <w:bookmarkEnd w:id="195"/>
      <w:r/>
      <w:bookmarkStart w:id="196" w:name="_Toc120614221"/>
      <w:r/>
      <w:bookmarkStart w:id="197" w:name="_Toc16938558"/>
      <w:r/>
      <w:bookmarkStart w:id="198" w:name="_Toc20823314"/>
      <w:r/>
      <w:bookmarkStart w:id="199" w:name="_Toc479757207"/>
      <w:r/>
      <w:bookmarkStart w:id="200" w:name="_Toc513029242"/>
      <w:r>
        <w:rPr>
          <w:rFonts w:hint="eastAsia" w:ascii="Times New Roman" w:hAnsi="Times New Roman" w:cs="Times New Roman"/>
          <w:b w:val="0"/>
          <w:caps w:val="0"/>
          <w:color w:val="000000"/>
          <w:sz w:val="30"/>
          <w:szCs w:val="30"/>
        </w:rPr>
        <w:t xml:space="preserve">32、政府采购履约资金扶持政策</w:t>
      </w:r>
      <w:r>
        <w:rPr>
          <w:rFonts w:ascii="Times New Roman" w:hAnsi="Times New Roman" w:cs="Times New Roman"/>
          <w:b w:val="0"/>
          <w:caps w:val="0"/>
          <w:color w:val="000000"/>
          <w:sz w:val="30"/>
          <w:szCs w:val="30"/>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eastAsia="宋体" w:cs="Times New Roman"/>
          <w:bCs/>
          <w:caps w:val="0"/>
          <w:color w:val="000000"/>
          <w:sz w:val="24"/>
          <w:lang w:val="en-US" w:eastAsia="zh-CN"/>
        </w:rPr>
        <w:t xml:space="preserve">32.1</w:t>
      </w:r>
      <w:r>
        <w:rPr>
          <w:rFonts w:hint="eastAsia" w:ascii="Times New Roman" w:hAnsi="Times New Roman" w:eastAsia="宋体" w:cs="Times New Roman"/>
          <w:bCs/>
          <w:caps w:val="0"/>
          <w:color w:val="000000"/>
          <w:sz w:val="24"/>
          <w:lang w:val="en-US" w:eastAsia="zh-CN"/>
        </w:rPr>
        <w:t xml:space="preserve">依</w:t>
      </w:r>
      <w:r>
        <w:rPr>
          <w:rFonts w:hint="eastAsia" w:ascii="Times New Roman" w:hAnsi="Times New Roman" w:eastAsia="宋体" w:cs="Times New Roman"/>
          <w:bCs/>
          <w:caps w:val="0"/>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lang w:val="zh-CN"/>
        </w:rPr>
      </w:r>
      <w:r/>
    </w:p>
    <w:p>
      <w:pPr>
        <w:pStyle w:val="668"/>
        <w:ind w:left="0" w:firstLine="602"/>
        <w:pageBreakBefore w:val="0"/>
        <w:spacing w:before="0" w:after="0" w:line="560" w:lineRule="exact"/>
        <w:widowControl w:val="off"/>
        <w:rPr>
          <w:rFonts w:hint="eastAsia" w:ascii="Times New Roman" w:hAnsi="Times New Roman" w:cs="Times New Roman"/>
          <w:b/>
          <w:bCs/>
          <w:caps w:val="0"/>
          <w:color w:val="000000"/>
          <w:sz w:val="30"/>
          <w:szCs w:val="30"/>
        </w:rPr>
      </w:pPr>
      <w:r>
        <w:rPr>
          <w:rFonts w:hint="eastAsia" w:ascii="Times New Roman" w:hAnsi="Times New Roman" w:cs="Times New Roman"/>
          <w:b/>
          <w:bCs/>
          <w:caps w:val="0"/>
          <w:color w:val="000000"/>
          <w:sz w:val="30"/>
          <w:szCs w:val="30"/>
          <w:lang w:val="en-US" w:eastAsia="zh-CN"/>
        </w:rPr>
        <w:t xml:space="preserve">33、</w:t>
      </w:r>
      <w:r>
        <w:rPr>
          <w:rFonts w:hint="eastAsia" w:ascii="Times New Roman" w:hAnsi="Times New Roman" w:cs="Times New Roman"/>
          <w:b/>
          <w:bCs/>
          <w:caps w:val="0"/>
          <w:color w:val="000000"/>
          <w:sz w:val="30"/>
          <w:szCs w:val="30"/>
        </w:rPr>
        <w:t xml:space="preserve">验收及付款</w:t>
      </w:r>
      <w:r>
        <w:rPr>
          <w:rFonts w:hint="eastAsia" w:ascii="Times New Roman" w:hAnsi="Times New Roman" w:cs="Times New Roman"/>
          <w:b/>
          <w:bCs/>
          <w:caps w:val="0"/>
          <w:color w:val="000000"/>
          <w:sz w:val="30"/>
          <w:szCs w:val="30"/>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white"/>
          <w:lang w:val="en-US" w:eastAsia="zh-CN"/>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33.2采购人可以邀请参加本项目的其他投标人或者第三方机构参与验收。参与验收的投标人或者第三方机构的意见作为验收书的参考资料一并存档。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white"/>
          <w:lang w:val="en-US" w:eastAsia="zh-CN"/>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white"/>
          <w:lang w:val="en-US" w:eastAsia="zh-CN"/>
        </w:rPr>
      </w:r>
      <w:r/>
    </w:p>
    <w:p>
      <w:pPr>
        <w:pStyle w:val="664"/>
        <w:ind w:left="0" w:firstLine="482"/>
        <w:pageBreakBefore w:val="0"/>
        <w:spacing w:line="560" w:lineRule="exact"/>
        <w:widowControl w:val="off"/>
        <w:rPr>
          <w:rFonts w:hint="eastAsia" w:ascii="Times New Roman" w:hAnsi="Times New Roman" w:cs="宋体"/>
          <w:caps w:val="0"/>
          <w:color w:val="000000"/>
          <w:sz w:val="24"/>
        </w:rPr>
      </w:pPr>
      <w:r>
        <w:rPr>
          <w:rFonts w:hint="eastAsia" w:ascii="Times New Roman" w:hAnsi="Times New Roman" w:eastAsia="宋体" w:cs="Times New Roman"/>
          <w:b w:val="0"/>
          <w:bCs/>
          <w:caps w:val="0"/>
          <w:color w:val="000000"/>
          <w:sz w:val="24"/>
          <w:highlight w:val="white"/>
          <w:lang w:val="en-US" w:eastAsia="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rPr>
      </w:r>
      <w:r/>
    </w:p>
    <w:p>
      <w:pPr>
        <w:pStyle w:val="664"/>
        <w:ind w:left="0" w:firstLine="482"/>
        <w:pageBreakBefore w:val="0"/>
        <w:spacing w:line="560" w:lineRule="exact"/>
        <w:widowControl w:val="off"/>
        <w:rPr>
          <w:rFonts w:ascii="Times New Roman" w:hAnsi="Times New Roman"/>
          <w:b/>
          <w:caps w:val="0"/>
          <w:color w:val="000000"/>
          <w:sz w:val="24"/>
        </w:rPr>
      </w:pPr>
      <w:r>
        <w:rPr>
          <w:rFonts w:hint="eastAsia" w:ascii="Times New Roman" w:hAnsi="Times New Roman"/>
          <w:b/>
          <w:caps w:val="0"/>
          <w:color w:val="000000"/>
          <w:sz w:val="24"/>
          <w:highlight w:val="white"/>
        </w:rPr>
        <w:t xml:space="preserve">3</w:t>
      </w:r>
      <w:r>
        <w:rPr>
          <w:rFonts w:hint="eastAsia" w:ascii="Times New Roman" w:hAnsi="Times New Roman"/>
          <w:b/>
          <w:caps w:val="0"/>
          <w:color w:val="000000"/>
          <w:sz w:val="24"/>
          <w:highlight w:val="white"/>
          <w:lang w:val="en-US" w:eastAsia="zh-CN"/>
        </w:rPr>
        <w:t xml:space="preserve">4</w:t>
      </w:r>
      <w:r>
        <w:rPr>
          <w:rFonts w:hint="eastAsia" w:ascii="Times New Roman" w:hAnsi="Times New Roman"/>
          <w:b/>
          <w:caps w:val="0"/>
          <w:color w:val="000000"/>
          <w:sz w:val="24"/>
          <w:highlight w:val="white"/>
        </w:rPr>
        <w:t xml:space="preserve">、付款</w:t>
      </w:r>
      <w:r>
        <w:rPr>
          <w:rFonts w:ascii="Times New Roman" w:hAnsi="Times New Roman"/>
          <w:b/>
          <w:caps w:val="0"/>
          <w:color w:val="000000"/>
          <w:sz w:val="24"/>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 </w:t>
      </w:r>
      <w:bookmarkStart w:id="201" w:name="EBec7f529f50594afd871ea9378869e456"/>
      <w:r>
        <w:rPr>
          <w:rFonts w:hint="eastAsia" w:ascii="Times New Roman" w:hAnsi="Times New Roman" w:eastAsia="宋体" w:cs="Times New Roman"/>
          <w:b w:val="0"/>
          <w:bCs/>
          <w:caps w:val="0"/>
          <w:color w:val="000000"/>
          <w:sz w:val="24"/>
          <w:highlight w:val="whit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201"/>
      <w:r>
        <w:rPr>
          <w:rFonts w:hint="eastAsia" w:ascii="Times New Roman" w:hAnsi="Times New Roman" w:eastAsia="宋体" w:cs="Times New Roman"/>
          <w:b w:val="0"/>
          <w:bCs/>
          <w:caps w:val="0"/>
          <w:color w:val="000000"/>
          <w:sz w:val="24"/>
          <w:highlight w:val="white"/>
          <w:lang w:val="en-US" w:eastAsia="zh-CN"/>
        </w:rPr>
      </w:r>
      <w:r/>
    </w:p>
    <w:p>
      <w:pPr>
        <w:pStyle w:val="664"/>
        <w:ind w:left="0" w:firstLine="482"/>
        <w:pageBreakBefore w:val="0"/>
        <w:spacing w:line="560" w:lineRule="exact"/>
        <w:widowControl w:val="off"/>
        <w:rPr>
          <w:rFonts w:ascii="Times New Roman" w:hAnsi="Times New Roman" w:eastAsia="仿宋_GB2312" w:cs="仿宋_GB2312"/>
          <w:caps w:val="0"/>
          <w:color w:val="000000"/>
          <w:sz w:val="24"/>
          <w:highlight w:val="white"/>
        </w:rPr>
      </w:pPr>
      <w:r>
        <w:rPr>
          <w:rFonts w:hint="eastAsia" w:ascii="Times New Roman" w:hAnsi="Times New Roman" w:eastAsia="宋体" w:cs="Times New Roman"/>
          <w:b w:val="0"/>
          <w:bCs/>
          <w:caps w:val="0"/>
          <w:color w:val="000000"/>
          <w:sz w:val="24"/>
          <w:highlight w:val="white"/>
          <w:lang w:val="en-US" w:eastAsia="zh-CN"/>
        </w:rPr>
        <w:t xml:space="preserve">预付款：合同金额的</w:t>
      </w:r>
      <w:bookmarkStart w:id="202" w:name="EBe373fd05aa034cc3a1a41aadf8509e01"/>
      <w:r>
        <w:rPr>
          <w:rFonts w:hint="eastAsia" w:eastAsia="宋体" w:cs="Times New Roman"/>
          <w:b w:val="0"/>
          <w:bCs/>
          <w:caps w:val="0"/>
          <w:color w:val="000000"/>
          <w:sz w:val="24"/>
          <w:highlight w:val="none"/>
          <w:u w:val="single"/>
          <w:lang w:val="en-US" w:eastAsia="zh-CN"/>
        </w:rPr>
        <w:t xml:space="preserve">10</w:t>
      </w:r>
      <w:r>
        <w:rPr>
          <w:rFonts w:hint="eastAsia" w:ascii="Times New Roman" w:hAnsi="Times New Roman" w:eastAsia="宋体" w:cs="Times New Roman"/>
          <w:b w:val="0"/>
          <w:bCs/>
          <w:caps w:val="0"/>
          <w:color w:val="000000"/>
          <w:sz w:val="24"/>
          <w:highlight w:val="white"/>
          <w:lang w:val="en-US" w:eastAsia="zh-CN"/>
        </w:rPr>
        <w:t xml:space="preserve">%</w:t>
      </w:r>
      <w:bookmarkEnd w:id="202"/>
      <w:r>
        <w:rPr>
          <w:rFonts w:hint="eastAsia" w:ascii="Times New Roman" w:hAnsi="Times New Roman" w:eastAsia="宋体" w:cs="Times New Roman"/>
          <w:b w:val="0"/>
          <w:bCs/>
          <w:caps w:val="0"/>
          <w:color w:val="000000"/>
          <w:sz w:val="24"/>
          <w:highlight w:val="white"/>
          <w:lang w:val="en-US" w:eastAsia="zh-CN"/>
        </w:rPr>
        <w:t xml:space="preserve">，合同签订后按规定支付；</w:t>
      </w:r>
      <w:r>
        <w:rPr>
          <w:rFonts w:hint="eastAsia" w:ascii="Times New Roman" w:hAnsi="Times New Roman" w:eastAsia="仿宋_GB2312" w:cs="仿宋_GB2312"/>
          <w:caps w:val="0"/>
          <w:color w:val="000000"/>
          <w:sz w:val="24"/>
          <w:highlight w:val="white"/>
        </w:rPr>
        <w:t xml:space="preserve"> </w:t>
      </w:r>
      <w:r>
        <w:rPr>
          <w:rFonts w:ascii="Times New Roman" w:hAnsi="Times New Roman" w:eastAsia="仿宋_GB2312" w:cs="仿宋_GB2312"/>
          <w:caps w:val="0"/>
          <w:color w:val="000000"/>
          <w:sz w:val="24"/>
          <w:highlight w:val="white"/>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进度款：</w:t>
      </w:r>
      <w:bookmarkStart w:id="203" w:name="EB5e42c1c1be704ecfa15d9f8f317e8f12"/>
      <w:r/>
      <w:bookmarkEnd w:id="203"/>
      <w:r>
        <w:rPr>
          <w:rFonts w:hint="eastAsia" w:ascii="Times New Roman" w:hAnsi="Times New Roman" w:eastAsia="宋体" w:cs="Times New Roman"/>
          <w:b w:val="0"/>
          <w:bCs/>
          <w:caps w:val="0"/>
          <w:color w:val="000000"/>
          <w:sz w:val="24"/>
          <w:highlight w:val="white"/>
          <w:lang w:val="en-US" w:eastAsia="zh-CN"/>
        </w:rPr>
        <w:t xml:space="preserve">全部完成抽检批次及出具报告等任务后，采购人在接收到中标人发票后10个工作日内将余款（考核后的）一次性支付给供应商。</w:t>
      </w:r>
      <w:r>
        <w:rPr>
          <w:rFonts w:hint="eastAsia" w:ascii="Times New Roman" w:hAnsi="Times New Roman" w:eastAsia="宋体" w:cs="Times New Roman"/>
          <w:b w:val="0"/>
          <w:bCs/>
          <w:caps w:val="0"/>
          <w:color w:val="000000"/>
          <w:sz w:val="24"/>
          <w:highlight w:val="white"/>
          <w:lang w:val="en-US" w:eastAsia="zh-CN"/>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bookmarkStart w:id="204" w:name="EB11398ec6946f4019bc4c35221e27b04f"/>
      <w:r>
        <w:rPr>
          <w:rFonts w:hint="eastAsia" w:ascii="Times New Roman" w:hAnsi="Times New Roman" w:eastAsia="宋体" w:cs="Times New Roman"/>
          <w:b w:val="0"/>
          <w:bCs/>
          <w:caps w:val="0"/>
          <w:color w:val="000000"/>
          <w:sz w:val="24"/>
          <w:highlight w:val="white"/>
          <w:lang w:val="en-US" w:eastAsia="zh-CN"/>
        </w:rPr>
        <w:t xml:space="preserve">注：在签订合同时，中标人明确表示无需预付款或者主动要求降低预付款比例的金额，采购人可不适用预付款规定。</w:t>
      </w:r>
      <w:bookmarkEnd w:id="204"/>
      <w:r>
        <w:rPr>
          <w:rFonts w:hint="eastAsia" w:ascii="Times New Roman" w:hAnsi="Times New Roman" w:eastAsia="宋体" w:cs="Times New Roman"/>
          <w:b w:val="0"/>
          <w:bCs/>
          <w:caps w:val="0"/>
          <w:color w:val="000000"/>
          <w:sz w:val="24"/>
          <w:highlight w:val="white"/>
          <w:lang w:val="en-US" w:eastAsia="zh-CN"/>
        </w:rPr>
      </w:r>
      <w:r/>
    </w:p>
    <w:p>
      <w:pPr>
        <w:pStyle w:val="665"/>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第三章  合同</w:t>
      </w:r>
      <w:bookmarkEnd w:id="196"/>
      <w:r/>
      <w:bookmarkEnd w:id="197"/>
      <w:r/>
      <w:bookmarkEnd w:id="198"/>
      <w:r/>
      <w:bookmarkEnd w:id="199"/>
      <w:r/>
      <w:bookmarkEnd w:id="200"/>
      <w:r>
        <w:rPr>
          <w:rFonts w:hint="eastAsia" w:ascii="Times New Roman" w:hAnsi="Times New Roman" w:eastAsia="黑体"/>
          <w:bCs/>
          <w:caps w:val="0"/>
          <w:color w:val="000000"/>
          <w:sz w:val="44"/>
        </w:rPr>
        <w:t xml:space="preserve">文本</w:t>
      </w:r>
      <w:r>
        <w:rPr>
          <w:rFonts w:hint="eastAsia" w:ascii="Times New Roman" w:hAnsi="Times New Roman" w:eastAsia="黑体"/>
          <w:bCs/>
          <w:caps w:val="0"/>
          <w:color w:val="000000"/>
          <w:sz w:val="44"/>
        </w:rPr>
      </w:r>
      <w:r/>
    </w:p>
    <w:p>
      <w:pPr>
        <w:pStyle w:val="664"/>
        <w:ind w:firstLine="480"/>
        <w:spacing w:line="500" w:lineRule="exact"/>
        <w:rPr>
          <w:rFonts w:hint="eastAsia" w:ascii="Times New Roman" w:hAnsi="Times New Roman"/>
          <w:bCs/>
          <w:caps w:val="0"/>
          <w:color w:val="000000"/>
          <w:sz w:val="24"/>
        </w:rPr>
      </w:pPr>
      <w:r/>
      <w:bookmarkStart w:id="205" w:name="_Toc20823315"/>
      <w:r/>
      <w:bookmarkStart w:id="206" w:name="_Toc16938559"/>
      <w:r/>
      <w:bookmarkStart w:id="207" w:name="_Toc513029243"/>
      <w:r>
        <w:rPr>
          <w:rFonts w:hint="eastAsia" w:ascii="Times New Roman" w:hAnsi="Times New Roman"/>
          <w:bCs/>
          <w:caps w:val="0"/>
          <w:color w:val="000000"/>
          <w:sz w:val="24"/>
        </w:rPr>
        <w:t xml:space="preserve">以下为中标后签定本项目合同的通用条款，中标人不得提出实质性的修改。</w:t>
      </w:r>
      <w:r>
        <w:rPr>
          <w:rFonts w:hint="eastAsia" w:ascii="Times New Roman" w:hAnsi="Times New Roman"/>
          <w:bCs/>
          <w:caps w:val="0"/>
          <w:color w:val="000000"/>
          <w:sz w:val="24"/>
        </w:rPr>
      </w:r>
      <w:r/>
    </w:p>
    <w:p>
      <w:pPr>
        <w:pStyle w:val="664"/>
        <w:jc w:val="center"/>
        <w:rPr>
          <w:rFonts w:hint="eastAsia" w:ascii="仿宋_GB2312" w:hAnsi="仿宋_GB2312" w:eastAsia="仿宋_GB2312" w:cs="仿宋_GB2312"/>
          <w:b/>
          <w:bCs/>
          <w:sz w:val="32"/>
          <w:szCs w:val="32"/>
        </w:rPr>
      </w:pPr>
      <w:r/>
      <w:bookmarkEnd w:id="205"/>
      <w:r/>
      <w:bookmarkEnd w:id="206"/>
      <w:r/>
      <w:bookmarkEnd w:id="207"/>
      <w:r/>
      <w:bookmarkStart w:id="208" w:name="_Hlt16619350"/>
      <w:r/>
      <w:bookmarkStart w:id="209" w:name="_Toc120614244"/>
      <w:r/>
      <w:bookmarkStart w:id="210" w:name="_Toc16938590"/>
      <w:r/>
      <w:bookmarkStart w:id="211" w:name="_Toc20823346"/>
      <w:r/>
      <w:bookmarkStart w:id="212" w:name="_Toc479757211"/>
      <w:r/>
      <w:bookmarkStart w:id="213" w:name="_Toc462564139"/>
      <w:r>
        <w:rPr>
          <w:rFonts w:hint="eastAsia" w:ascii="仿宋_GB2312" w:hAnsi="仿宋_GB2312" w:eastAsia="仿宋_GB2312" w:cs="仿宋_GB2312"/>
          <w:b/>
          <w:bCs/>
          <w:sz w:val="32"/>
          <w:szCs w:val="32"/>
        </w:rPr>
        <w:t xml:space="preserve">沭阳县市场监督管理局 202</w:t>
      </w:r>
      <w:r>
        <w:rPr>
          <w:rFonts w:hint="eastAsia" w:ascii="仿宋_GB2312" w:hAnsi="仿宋_GB2312" w:eastAsia="仿宋_GB2312" w:cs="仿宋_GB2312"/>
          <w:b/>
          <w:bCs/>
          <w:sz w:val="32"/>
          <w:szCs w:val="32"/>
          <w:lang w:val="en-US" w:eastAsia="zh-CN"/>
        </w:rPr>
        <w:t xml:space="preserve">4</w:t>
      </w:r>
      <w:r>
        <w:rPr>
          <w:rFonts w:hint="eastAsia" w:ascii="仿宋_GB2312" w:hAnsi="仿宋_GB2312" w:eastAsia="仿宋_GB2312" w:cs="仿宋_GB2312"/>
          <w:b/>
          <w:bCs/>
          <w:sz w:val="32"/>
          <w:szCs w:val="32"/>
        </w:rPr>
        <w:t xml:space="preserve">年食品检验检测承检机构</w:t>
      </w:r>
      <w:r>
        <w:rPr>
          <w:rFonts w:hint="eastAsia" w:ascii="仿宋_GB2312" w:hAnsi="仿宋_GB2312" w:eastAsia="仿宋_GB2312" w:cs="仿宋_GB2312"/>
          <w:b/>
          <w:bCs/>
          <w:sz w:val="32"/>
          <w:szCs w:val="32"/>
        </w:rPr>
      </w:r>
      <w:r/>
    </w:p>
    <w:p>
      <w:pPr>
        <w:pStyle w:val="664"/>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采购项目政府采购合同</w:t>
      </w:r>
      <w:r>
        <w:rPr>
          <w:rFonts w:hint="eastAsia" w:ascii="仿宋_GB2312" w:hAnsi="仿宋_GB2312" w:eastAsia="仿宋_GB2312" w:cs="仿宋_GB2312"/>
          <w:b/>
          <w:bCs/>
          <w:sz w:val="32"/>
          <w:szCs w:val="32"/>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委托人：沭阳县市场监督管理局（甲方）</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受托人：                     （乙方）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签订时间：   年   月    日 </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第一条 依据《中华人民共和国政府采购法》《中华人民共和国民法典》的规定，合同双方就食品抽样检验，经协商一致，签订本合同。</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第二条 委托人委托具体事项与具体要求：</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1、委托事项：沭阳县市场监督管理局 2024年食品安全抽样、检验及其他；</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2、具体要求：食品抽检种类、品种、批次、项目和采样区域，以每个抽检周期实际安排为准。</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第三条 合同期限：服务期至 2024年11月30日。</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3、项目名称：沭阳县市场监督管理局2024年食品检验检测承检机构采购项目（</w:t>
      </w:r>
      <w:r>
        <w:rPr>
          <w:rFonts w:hint="eastAsia" w:ascii="仿宋_GB2312" w:hAnsi="仿宋_GB2312" w:eastAsia="仿宋_GB2312" w:cs="仿宋_GB2312"/>
          <w:sz w:val="28"/>
          <w:szCs w:val="28"/>
          <w:lang w:val="en-US" w:eastAsia="zh-CN"/>
        </w:rPr>
        <w:t xml:space="preserve">2000</w:t>
      </w:r>
      <w:r>
        <w:rPr>
          <w:rFonts w:hint="eastAsia" w:ascii="仿宋_GB2312" w:hAnsi="仿宋_GB2312" w:eastAsia="仿宋_GB2312" w:cs="仿宋_GB2312"/>
          <w:sz w:val="28"/>
          <w:szCs w:val="28"/>
        </w:rPr>
        <w:t xml:space="preserve">批次）</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4、中标金额：</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元整</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第四条 受托人应遵守如下约定：</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1、按以下要求进行抽检：按委托人要求进行食品的抽样和委托人要求的其它检测项目。</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受托人有将委托事务处理情况向委托方报告的义务，检验报告时间及报告方式：自接样之日起20个工作日内出具检验报告，并及时将检测报告、抽样单、抽样检测台账（电子版）及分析报告寄送给委托方，寄送时应将不合格报告区分放置，合格报告应出具 3 份，不合格报告应出具 4 份，不合格报告还需附有本批次抽检机构、抽检人员及检验人员相关资质。</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3、不将相关结果透漏给甲方以外的人员；</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4、保证按要求完成受委托事项，按时提交检验报告，并保证报告真实、准确。</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5、如受委托方在抽样、检测等环节出现以下失误或错漏，委托方可扣减或不予支付相应批次费用：</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（1）抽检食品批次、种类等不符合委托方要求的，每批次扣减 1000元；</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（2）未按时进行抽检，抽检报告等未及时寄送给委托方的，每批次扣减1000元；</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（3）抽检报告等存在错寄、漏寄的，每批次扣减 1000元；</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（4）抽检过程违反相关法律法规、抽样单、抽样结果、告知书、抽检报告存在明显错误的，检验结果上传不及时的，该批次不予支付相关费用；</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（5）抽样、检测等环节其它失误或错漏，委托方可酌情处理。</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（6）若受委托方在抽样、检测等环节出现的失误或错漏造成严重后果，由此产生的责任及损失由受委托方承担；</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（7）受委托方的普通食不合格率应不低于2%，如若普通食合格率低于2%，按中标价格的90%支付；</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（8）承检机构检验结论为不合格的报告，最终结论被推翻或报告被撤销的，每有一份，扣除合同总金额的1%；</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（9）受委托方要严格把控抽检工作质量，认真对待国家、省、市有关部门数据筛查工作，数据筛查质量出现重大问题（省、市通报2次及以上）按中标价格的90％支付。</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6、履约保证金</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履约保证金应在采购合同签订前提交，履约保证金的金额：按采购合同总价的5%计取。除银行电汇、网上银行外，供应商还可选用银行保函、担保公司的保证担保或保险公司的保证保险等多种形式向采购人缴纳。</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履约保证金退还的方式：以银行电汇、网上银行形式缴纳履约保证金的，原路退回至供应商缴款账户（不计利息）；以保函、担保、保险等形式缴纳履约保证金的，在保函、担保、保险约定的保证期限届满之日起自行失效。</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（3）履约保证金退还的条件：按以下第（3.2）种方式实行：</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3.1货物类项目，项目验收合格，出具验收报告及履约保证金收据申请退付；</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3.2服务类项目，项目履约期满评价合格，出具履约评价报告及履约保证金收据申请退付；</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3.3工程类项目，项目完工验收合格，出具验收报告或完工证明及履约保证金收据申请退付；</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（4）履约保证金退还时间：采购单位收到供应商退付申请后5个工作日内退还；</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履约保证金不予退还情形：除不可抗力外，供应商不履行与采购人订立的采购合同的，履约保证金不予退还，给采购人造成的损失超过履约保证金数额的，还应当对超过部分予以赔偿；采购合同约定的其他情形。</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（6）逾期退还履约保证金的违约责任：除应当退还履约保证金外，还应当按中国人民银行同期贷款基准利率上浮 20％后的利率支付超期资金占用费，但因供应商自身原因导致无法及时退还的除外。</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7、负责将检测的数据及时准确地录入委托人提供的抽检系统。</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8、人员要求：</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（1）中标供应商为本项目配备的专职服务人员，具体要求如下：</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专职食品检验人员的数量不少于20名</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食品抽检工作的专职抽样人员不少于15名</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9、其他要求：</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（1）受托方未征得委托方同意，不得将检验任务外包或分包给其他检验检测机构检验，一经发现，取消承检机构承检资格。原合同约定由其承检的批次数，由其余中标人承担。</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（2）受托方承检的检验任务必须由其投标文件中载明的实验室负责检验，否则视为违约，取消承检机构承检资格。原合同约定由其承检的批次数，由其余中标人承担。</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（3）如受托方检测标准不准确或违反其它法律法规及合同规定等，委托人有权调整检测批次数或解除合同。</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（4）采购人可以委托第三方对承检方检测过的食品或食用农产品检测结果进行复查。经复查有问题的，复查费用由承检方承担且当批费用不予支付，并取消后期的抽检工作。</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第五条 双方各自指定联络人，负责相关事宜的处理。</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甲方：</w:t>
      </w:r>
      <w:r>
        <w:rPr>
          <w:rFonts w:hint="eastAsia" w:ascii="仿宋_GB2312" w:hAnsi="仿宋_GB2312" w:eastAsia="仿宋_GB2312" w:cs="仿宋_GB2312"/>
          <w:sz w:val="28"/>
          <w:szCs w:val="28"/>
          <w:u w:val="single"/>
        </w:rPr>
      </w:r>
      <w:r/>
    </w:p>
    <w:p>
      <w:pPr>
        <w:pStyle w:val="664"/>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乙方：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lang w:val="en-US" w:eastAsia="zh-CN"/>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指定的联络人应长期驻守沭阳县（相关费用自理），以便发生变化时，及时处理。</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第六条 委托人应遵守如下约定：</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1、如实向受委托人介绍本协议所涉产品及相关情况；</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2、按时收取检验报告，并按约定的期限和方式支付委托费用。</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第七条 对检验结果异议的处理方式：送上级相关技术机构复检，并以复检结果为准。若复检结果与原结果一致，复检费用（含差旅费）由委托人承担，反之由受委托人承担。</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第八条 验收</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在合同履行期间，采购方有权依照招标文件相关要求对承检机构提供的相关服务或交付的工作成果进行阶段性验收或总体验收。如需委托第三方验收，验收费用由采购方承担。因承检机构提供的服务不符合标准导致采购方重复支出的验收费用，由承检机构承担。</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经验收不合格的，承检机构应当按照采购方要求在指定的合理期限内进行整改和完善，直至符合招标文件要求的相关标准。逾期不予整改或经整改仍不能符合相关要求，或者导致合同目的无法实现，采购方有权依照法律程序解除合同，并追究承检机构违约责任。</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第九条 付款方式：</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合同签订后，收到中标发票之日起 15 工作日内，预支付合同款的10%（供应商明确表示无需预付款或者主动要求降低预付款比例的，采购人可不适用前预付款规定），全部完成抽检批次及出具报告等任务后， 采购人在接收到中标人发票后15个工作日内将余款（考核后的）一次性支付给供应商。检测费（包含购样费用）用按照 593元/批次核算。</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第十条 本合同解除的重要条件：</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委托方因故不能全面履行本协议的，需要终止、中止本协议的，应于每次抽样前或送样前通知受委托人。</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受委托人因故不能如约履行本协议的，需要终止或中止本协议书的，应当在终止或中止前十日内通知委托人。</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委托人和受委托人需要变更本协议条款内容的，应当协商并达成一致意见。</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第十一条 违约责任：</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委托人因自身原因没有按约定履行本协议并给受委托人造成经济损失的，应当赔偿受委托人因此所受到的直接经济损失。受委托人因自身原因没有按约定履行本协议的，应赔偿委托人的相关经济损失。</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第十二条 合同争议的解决方式：</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本合同应按照中华人民共和国的现行法律进行解释。本合同在履行过程中发生争议，由双方当事人协商解决；协商不成的，向沭阳县人民法院起诉。</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第十三条 其他约定事项：</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（1）受委托方在抽检过程中应避免抽检因保质期较短而无法复检的食品，确需抽检的应在抽检前与委托方联系相关事宜；</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（2）受委托方应严格按照《中华人民共和国食品安全法》、《全国食品安全监督抽检实施细则（2024 年版）》等相关法律规范完成抽样检验过程。</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（3）受委托方抽样过程需全程录像，影像资料应至少保存两年；</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（4）服务期内受委托人如若发生安全、交通等意外事故，一切责任后果均有受委托人自行承担，且委托方有追究其经济等赔偿的权利。</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第十三条 本合同未作规定的，按《中华人民共和国民法典》的规定执行。</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本合同自甲乙双方签字盖章之日起生效。       </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签订地点： 沭阳县市场监督管理局办公室</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本合同一式伍份，甲方两份，乙方、代理机构、公共资源交易中心各执一份。</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委托人（签字）：                    受委托人（签字）：     </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负责人签字：                        负责人签字：</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                            联系人： </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期（盖章）：                     日 期（盖章）：</w:t>
      </w:r>
      <w:r>
        <w:rPr>
          <w:rFonts w:hint="eastAsia" w:ascii="仿宋_GB2312" w:hAnsi="仿宋_GB2312" w:eastAsia="仿宋_GB2312" w:cs="仿宋_GB2312"/>
          <w:sz w:val="28"/>
          <w:szCs w:val="28"/>
        </w:rPr>
      </w:r>
      <w:r/>
    </w:p>
    <w:p>
      <w:pPr>
        <w:pStyle w:val="66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jc w:val="both"/>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703"/>
        <w:ind w:firstLine="2200"/>
        <w:jc w:val="both"/>
        <w:spacing w:before="120" w:after="120" w:line="0" w:lineRule="atLeast"/>
        <w:rPr>
          <w:rFonts w:hint="eastAsia" w:ascii="Times New Roman" w:hAnsi="Times New Roman"/>
          <w:caps w:val="0"/>
          <w:color w:val="000000"/>
          <w:sz w:val="24"/>
          <w:szCs w:val="24"/>
        </w:rPr>
      </w:pPr>
      <w:r>
        <w:rPr>
          <w:rFonts w:hint="eastAsia" w:ascii="Times New Roman" w:hAnsi="Times New Roman" w:eastAsia="黑体"/>
          <w:bCs/>
          <w:caps w:val="0"/>
          <w:color w:val="000000"/>
          <w:sz w:val="44"/>
        </w:rPr>
        <w:t xml:space="preserve">第</w:t>
      </w:r>
      <w:bookmarkEnd w:id="208"/>
      <w:r>
        <w:rPr>
          <w:rFonts w:hint="eastAsia" w:ascii="Times New Roman" w:hAnsi="Times New Roman" w:eastAsia="黑体"/>
          <w:bCs/>
          <w:caps w:val="0"/>
          <w:color w:val="000000"/>
          <w:sz w:val="44"/>
        </w:rPr>
        <w:t xml:space="preserve">四章 采购需求</w:t>
      </w:r>
      <w:bookmarkEnd w:id="209"/>
      <w:r/>
      <w:bookmarkEnd w:id="210"/>
      <w:r/>
      <w:bookmarkEnd w:id="211"/>
      <w:r>
        <w:rPr>
          <w:rFonts w:hint="eastAsia" w:ascii="Times New Roman" w:hAnsi="Times New Roman"/>
          <w:caps w:val="0"/>
          <w:color w:val="000000"/>
          <w:sz w:val="24"/>
          <w:szCs w:val="24"/>
        </w:rPr>
      </w:r>
      <w:r/>
    </w:p>
    <w:p>
      <w:pPr>
        <w:pStyle w:val="664"/>
        <w:spacing w:before="120" w:after="120" w:line="0" w:lineRule="atLeast"/>
        <w:rPr>
          <w:rFonts w:hint="eastAsia" w:ascii="Times New Roman" w:hAnsi="Times New Roman" w:cs="Courier New"/>
          <w:color w:val="000000"/>
          <w:sz w:val="24"/>
          <w:szCs w:val="24"/>
          <w:lang w:eastAsia="zh-CN"/>
        </w:rPr>
      </w:pPr>
      <w:r/>
      <w:bookmarkStart w:id="214" w:name="_Toc49090575"/>
      <w:r/>
      <w:bookmarkStart w:id="215" w:name="_Toc26554093"/>
      <w:r>
        <w:rPr>
          <w:rFonts w:hint="eastAsia" w:ascii="Times New Roman" w:hAnsi="Times New Roman" w:cs="Courier New"/>
          <w:color w:val="000000"/>
          <w:sz w:val="24"/>
          <w:szCs w:val="24"/>
        </w:rPr>
        <w:t xml:space="preserve">项目属性：服务类项目</w:t>
      </w:r>
      <w:r>
        <w:rPr>
          <w:rFonts w:hint="eastAsia" w:ascii="Times New Roman" w:hAnsi="Times New Roman" w:cs="Courier New"/>
          <w:color w:val="000000"/>
          <w:sz w:val="24"/>
          <w:szCs w:val="24"/>
          <w:lang w:eastAsia="zh-CN"/>
        </w:rPr>
        <w:t xml:space="preserve">。</w:t>
      </w:r>
      <w:r>
        <w:rPr>
          <w:rFonts w:hint="eastAsia" w:ascii="Times New Roman" w:hAnsi="Times New Roman" w:cs="Courier New"/>
          <w:color w:val="000000"/>
          <w:sz w:val="24"/>
          <w:szCs w:val="24"/>
          <w:lang w:eastAsia="zh-CN"/>
        </w:rPr>
      </w:r>
      <w:r/>
    </w:p>
    <w:p>
      <w:pPr>
        <w:pStyle w:val="664"/>
        <w:spacing w:before="120" w:after="120" w:line="0" w:lineRule="atLeast"/>
        <w:rPr>
          <w:rFonts w:hint="eastAsia" w:ascii="宋体" w:hAnsi="宋体" w:cs="宋体"/>
          <w:sz w:val="24"/>
          <w:szCs w:val="24"/>
          <w:highlight w:val="none"/>
        </w:rPr>
      </w:pPr>
      <w:r>
        <w:rPr>
          <w:rFonts w:hint="eastAsia" w:ascii="Times New Roman" w:hAnsi="Times New Roman" w:eastAsia="宋体" w:cs="Courier New"/>
          <w:color w:val="000000"/>
          <w:sz w:val="24"/>
          <w:szCs w:val="24"/>
        </w:rPr>
        <w:t xml:space="preserve">本项目采购标的对应的中小企业划分标准所属行业：</w:t>
      </w:r>
      <w:r>
        <w:rPr>
          <w:rFonts w:hint="eastAsia" w:ascii="宋体" w:hAnsi="宋体" w:cs="宋体"/>
          <w:sz w:val="24"/>
          <w:szCs w:val="24"/>
          <w:highlight w:val="none"/>
        </w:rPr>
        <w:t xml:space="preserve">其他未列明行业</w:t>
      </w:r>
      <w:r>
        <w:rPr>
          <w:rFonts w:hint="eastAsia" w:ascii="宋体" w:hAnsi="宋体" w:cs="宋体"/>
          <w:sz w:val="24"/>
          <w:szCs w:val="24"/>
          <w:highlight w:val="none"/>
        </w:rPr>
      </w:r>
      <w:r/>
    </w:p>
    <w:p>
      <w:pPr>
        <w:pStyle w:val="664"/>
        <w:spacing w:before="120" w:after="120" w:line="0" w:lineRule="atLeast"/>
        <w:rPr>
          <w:rFonts w:hint="eastAsia" w:ascii="Times New Roman" w:hAnsi="Times New Roman" w:cs="Courier New"/>
          <w:color w:val="000000"/>
          <w:sz w:val="24"/>
          <w:szCs w:val="24"/>
          <w:highlight w:val="yellow"/>
        </w:rPr>
      </w:pPr>
      <w:r>
        <w:rPr>
          <w:rFonts w:hint="eastAsia" w:ascii="Times New Roman" w:hAnsi="Times New Roman" w:eastAsia="宋体" w:cs="Courier New"/>
          <w:color w:val="000000"/>
          <w:sz w:val="24"/>
          <w:szCs w:val="24"/>
          <w:lang w:val="en-US" w:eastAsia="zh-CN"/>
        </w:rPr>
        <w:t xml:space="preserve">本项目</w:t>
      </w:r>
      <w:r>
        <w:rPr>
          <w:rFonts w:hint="eastAsia" w:ascii="Times New Roman" w:hAnsi="Times New Roman" w:eastAsia="宋体" w:cs="Courier New"/>
          <w:color w:val="000000"/>
          <w:sz w:val="24"/>
          <w:szCs w:val="24"/>
          <w:lang w:val="en-US" w:eastAsia="zh-CN"/>
        </w:rPr>
        <w:t xml:space="preserve">不接受</w:t>
      </w:r>
      <w:r>
        <w:rPr>
          <w:rFonts w:hint="eastAsia" w:ascii="Times New Roman" w:hAnsi="Times New Roman" w:eastAsia="宋体" w:cs="Courier New"/>
          <w:color w:val="000000"/>
          <w:sz w:val="24"/>
          <w:szCs w:val="24"/>
          <w:lang w:val="en-US" w:eastAsia="zh-CN"/>
        </w:rPr>
        <w:t xml:space="preserve">进口产品。</w:t>
      </w:r>
      <w:r>
        <w:rPr>
          <w:rFonts w:hint="eastAsia" w:ascii="Times New Roman" w:hAnsi="Times New Roman" w:cs="Courier New"/>
          <w:color w:val="000000"/>
          <w:sz w:val="24"/>
          <w:szCs w:val="24"/>
          <w:highlight w:val="yellow"/>
        </w:rPr>
      </w:r>
      <w:r/>
    </w:p>
    <w:p>
      <w:pPr>
        <w:pStyle w:val="664"/>
        <w:spacing w:line="0" w:lineRule="atLeast"/>
        <w:rPr>
          <w:rFonts w:hint="eastAsia" w:ascii="Times New Roman" w:hAnsi="Times New Roman" w:eastAsia="宋体" w:cs="Times New Roman"/>
          <w:b/>
          <w:bCs/>
          <w:i w:val="0"/>
          <w:iCs w:val="0"/>
          <w:caps w:val="0"/>
          <w:color w:val="000000"/>
          <w:sz w:val="24"/>
          <w:u w:val="none"/>
          <w:lang w:val="en-US" w:eastAsia="zh-CN"/>
        </w:rPr>
      </w:pPr>
      <w:r>
        <w:rPr>
          <w:rFonts w:hint="eastAsia" w:ascii="Times New Roman" w:hAnsi="Times New Roman" w:eastAsia="宋体" w:cs="Times New Roman"/>
          <w:b/>
          <w:bCs/>
          <w:i w:val="0"/>
          <w:iCs w:val="0"/>
          <w:caps w:val="0"/>
          <w:color w:val="000000"/>
          <w:sz w:val="24"/>
          <w:u w:val="none"/>
          <w:lang w:val="en-US" w:eastAsia="zh-CN"/>
        </w:rPr>
      </w:r>
      <w:r/>
    </w:p>
    <w:p>
      <w:pPr>
        <w:pStyle w:val="664"/>
        <w:numPr>
          <w:ilvl w:val="0"/>
          <w:numId w:val="7"/>
        </w:numPr>
        <w:spacing w:line="0" w:lineRule="atLeast"/>
        <w:rPr>
          <w:rFonts w:hint="eastAsia" w:ascii="Times New Roman" w:hAnsi="Times New Roman"/>
          <w:b/>
          <w:bCs w:val="0"/>
          <w:caps w:val="0"/>
          <w:color w:val="000000"/>
          <w:sz w:val="24"/>
          <w:szCs w:val="24"/>
        </w:rPr>
      </w:pPr>
      <w:r>
        <w:rPr>
          <w:rFonts w:hint="eastAsia" w:ascii="Times New Roman" w:hAnsi="Times New Roman"/>
          <w:b/>
          <w:bCs w:val="0"/>
          <w:caps w:val="0"/>
          <w:color w:val="000000"/>
          <w:sz w:val="24"/>
          <w:szCs w:val="24"/>
        </w:rPr>
        <w:t xml:space="preserve">项目概况</w:t>
      </w:r>
      <w:r>
        <w:rPr>
          <w:rFonts w:hint="eastAsia" w:ascii="Times New Roman" w:hAnsi="Times New Roman"/>
          <w:b/>
          <w:bCs w:val="0"/>
          <w:caps w:val="0"/>
          <w:color w:val="000000"/>
          <w:sz w:val="24"/>
          <w:szCs w:val="24"/>
        </w:rPr>
      </w:r>
      <w:r/>
    </w:p>
    <w:p>
      <w:pPr>
        <w:pStyle w:val="664"/>
        <w:ind w:left="0" w:right="0" w:firstLine="480"/>
        <w:jc w:val="left"/>
        <w:keepLines w:val="0"/>
        <w:keepNext w:val="0"/>
        <w:pageBreakBefore w:val="0"/>
        <w:spacing w:line="400" w:lineRule="exact"/>
        <w:widowControl w:val="off"/>
        <w:rPr>
          <w:rFonts w:hint="eastAsia" w:ascii="宋体" w:hAnsi="宋体"/>
          <w:color w:val="000000"/>
          <w:sz w:val="24"/>
          <w:highlight w:val="none"/>
          <w:lang w:val="en-US"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一）</w:t>
      </w:r>
      <w:r>
        <w:rPr>
          <w:rFonts w:hint="eastAsia" w:ascii="宋体" w:hAnsi="宋体"/>
          <w:sz w:val="24"/>
          <w:highlight w:val="none"/>
        </w:rPr>
        <w:t xml:space="preserve">项目名</w:t>
      </w:r>
      <w:r>
        <w:rPr>
          <w:rFonts w:hint="eastAsia" w:ascii="宋体" w:hAnsi="宋体"/>
          <w:color w:val="000000"/>
          <w:sz w:val="24"/>
          <w:highlight w:val="none"/>
        </w:rPr>
        <w:t xml:space="preserve">称：</w:t>
      </w:r>
      <w:r>
        <w:rPr>
          <w:rFonts w:hint="eastAsia" w:ascii="宋体" w:hAnsi="宋体"/>
          <w:color w:val="000000"/>
          <w:sz w:val="24"/>
          <w:highlight w:val="none"/>
          <w:lang w:val="en-US" w:eastAsia="zh-CN"/>
        </w:rPr>
        <w:t xml:space="preserve">沭阳县市场监督管理局2024年食品检验检测承检机构采购项目</w:t>
      </w:r>
      <w:r>
        <w:rPr>
          <w:rFonts w:hint="eastAsia" w:ascii="宋体" w:hAnsi="宋体"/>
          <w:color w:val="000000"/>
          <w:sz w:val="24"/>
          <w:highlight w:val="none"/>
          <w:lang w:val="en-US" w:eastAsia="zh-CN"/>
        </w:rPr>
      </w:r>
      <w:r/>
    </w:p>
    <w:p>
      <w:pPr>
        <w:pStyle w:val="664"/>
        <w:ind w:left="0" w:right="0" w:firstLine="480"/>
        <w:jc w:val="left"/>
        <w:keepLines w:val="0"/>
        <w:keepNext w:val="0"/>
        <w:pageBreakBefore w:val="0"/>
        <w:spacing w:line="400" w:lineRule="exact"/>
        <w:widowControl w:val="off"/>
        <w:rPr>
          <w:rFonts w:hint="eastAsia" w:ascii="Times New Roman" w:hAnsi="Times New Roman" w:eastAsia="宋体"/>
          <w:caps w:val="0"/>
          <w:color w:val="000000"/>
          <w:sz w:val="24"/>
          <w:szCs w:val="24"/>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二）</w:t>
      </w:r>
      <w:r>
        <w:rPr>
          <w:rFonts w:hint="eastAsia" w:ascii="宋体" w:hAnsi="宋体"/>
          <w:color w:val="000000"/>
          <w:sz w:val="24"/>
          <w:highlight w:val="none"/>
        </w:rPr>
        <w:t xml:space="preserve">主要工作内容:</w:t>
      </w:r>
      <w:r>
        <w:rPr>
          <w:rFonts w:hint="eastAsia" w:ascii="Times New Roman" w:hAnsi="Times New Roman" w:eastAsia="宋体"/>
          <w:caps w:val="0"/>
          <w:color w:val="000000"/>
          <w:sz w:val="24"/>
          <w:szCs w:val="24"/>
        </w:rPr>
        <w:t xml:space="preserve">本项目任务量为沭阳县范围内</w:t>
      </w:r>
      <w:r>
        <w:rPr>
          <w:rFonts w:hint="eastAsia" w:eastAsia="宋体"/>
          <w:caps w:val="0"/>
          <w:color w:val="000000"/>
          <w:sz w:val="24"/>
          <w:szCs w:val="24"/>
          <w:lang w:val="en-US" w:eastAsia="zh-CN"/>
        </w:rPr>
        <w:t xml:space="preserve">2024</w:t>
      </w:r>
      <w:r>
        <w:rPr>
          <w:rFonts w:hint="eastAsia" w:ascii="Times New Roman" w:hAnsi="Times New Roman" w:eastAsia="宋体"/>
          <w:caps w:val="0"/>
          <w:color w:val="000000"/>
          <w:sz w:val="24"/>
          <w:szCs w:val="24"/>
        </w:rPr>
        <w:t xml:space="preserve">年食品安全抽检数量，食品监督抽查</w:t>
      </w:r>
      <w:r>
        <w:rPr>
          <w:rFonts w:hint="eastAsia" w:eastAsia="宋体"/>
          <w:caps w:val="0"/>
          <w:color w:val="000000"/>
          <w:sz w:val="24"/>
          <w:szCs w:val="24"/>
          <w:lang w:val="en-US" w:eastAsia="zh-CN"/>
        </w:rPr>
        <w:t xml:space="preserve">8000</w:t>
      </w:r>
      <w:r>
        <w:rPr>
          <w:rFonts w:hint="eastAsia" w:ascii="Times New Roman" w:hAnsi="Times New Roman" w:eastAsia="宋体"/>
          <w:caps w:val="0"/>
          <w:color w:val="000000"/>
          <w:sz w:val="24"/>
          <w:szCs w:val="24"/>
        </w:rPr>
        <w:t xml:space="preserve">批次，包含3</w:t>
      </w:r>
      <w:r>
        <w:rPr>
          <w:rFonts w:hint="eastAsia" w:eastAsia="宋体"/>
          <w:caps w:val="0"/>
          <w:color w:val="000000"/>
          <w:sz w:val="24"/>
          <w:szCs w:val="24"/>
          <w:lang w:val="en-US" w:eastAsia="zh-CN"/>
        </w:rPr>
        <w:t xml:space="preserve">3</w:t>
      </w:r>
      <w:r>
        <w:rPr>
          <w:rFonts w:hint="eastAsia" w:ascii="Times New Roman" w:hAnsi="Times New Roman" w:eastAsia="宋体"/>
          <w:caps w:val="0"/>
          <w:color w:val="000000"/>
          <w:sz w:val="24"/>
          <w:szCs w:val="24"/>
        </w:rPr>
        <w:t xml:space="preserve">个食品大类。</w:t>
      </w:r>
      <w:r>
        <w:rPr>
          <w:rFonts w:hint="eastAsia" w:ascii="Times New Roman" w:hAnsi="Times New Roman" w:eastAsia="宋体"/>
          <w:caps w:val="0"/>
          <w:color w:val="000000"/>
          <w:sz w:val="24"/>
          <w:szCs w:val="24"/>
        </w:rPr>
      </w:r>
      <w:r/>
    </w:p>
    <w:p>
      <w:pPr>
        <w:pStyle w:val="664"/>
        <w:ind w:left="0" w:right="0" w:firstLine="480"/>
        <w:jc w:val="left"/>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三）</w:t>
      </w:r>
      <w:r>
        <w:rPr>
          <w:rFonts w:hint="eastAsia" w:ascii="宋体" w:hAnsi="宋体"/>
          <w:color w:val="000000"/>
          <w:sz w:val="24"/>
          <w:highlight w:val="none"/>
        </w:rPr>
        <w:t xml:space="preserve">分包划分:</w:t>
      </w:r>
      <w:r>
        <w:rPr>
          <w:rFonts w:hint="eastAsia" w:ascii="宋体" w:hAnsi="宋体"/>
          <w:color w:val="000000"/>
          <w:sz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（分包一）：最高限价593元/批次，</w:t>
      </w:r>
      <w:r>
        <w:rPr>
          <w:rFonts w:hint="eastAsia" w:ascii="宋体" w:hAnsi="宋体" w:cs="宋体"/>
          <w:sz w:val="24"/>
          <w:szCs w:val="24"/>
          <w:highlight w:val="none"/>
          <w:lang w:val="en-US" w:eastAsia="zh-CN"/>
        </w:rPr>
        <w:t xml:space="preserve">2000</w:t>
      </w:r>
      <w:r>
        <w:rPr>
          <w:rFonts w:hint="eastAsia" w:ascii="宋体" w:hAnsi="宋体" w:cs="宋体"/>
          <w:sz w:val="24"/>
          <w:szCs w:val="24"/>
          <w:highlight w:val="none"/>
        </w:rPr>
        <w:t xml:space="preserve">批次，合计</w:t>
      </w:r>
      <w:r>
        <w:rPr>
          <w:rFonts w:hint="eastAsia" w:ascii="宋体" w:hAnsi="宋体" w:cs="宋体"/>
          <w:sz w:val="24"/>
          <w:szCs w:val="24"/>
          <w:highlight w:val="none"/>
          <w:lang w:val="en-US" w:eastAsia="zh-CN"/>
        </w:rPr>
        <w:t xml:space="preserve">118.6</w:t>
      </w:r>
      <w:r>
        <w:rPr>
          <w:rFonts w:hint="eastAsia" w:ascii="宋体" w:hAnsi="宋体" w:cs="宋体"/>
          <w:sz w:val="24"/>
          <w:szCs w:val="24"/>
          <w:highlight w:val="none"/>
        </w:rPr>
        <w:t xml:space="preserve">万元，高于此最高限价单价作无效标处理；</w:t>
      </w:r>
      <w:r>
        <w:rPr>
          <w:rFonts w:hint="eastAsia" w:ascii="宋体" w:hAnsi="宋体" w:cs="宋体"/>
          <w:sz w:val="24"/>
          <w:szCs w:val="24"/>
          <w:highlight w:val="none"/>
        </w:rPr>
      </w:r>
      <w:r/>
    </w:p>
    <w:p>
      <w:pPr>
        <w:pStyle w:val="664"/>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（分包</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rPr>
        <w:t xml:space="preserve">）：最高限价593元/批次，</w:t>
      </w:r>
      <w:r>
        <w:rPr>
          <w:rFonts w:hint="eastAsia" w:ascii="宋体" w:hAnsi="宋体" w:cs="宋体"/>
          <w:sz w:val="24"/>
          <w:szCs w:val="24"/>
          <w:highlight w:val="none"/>
          <w:lang w:val="en-US" w:eastAsia="zh-CN"/>
        </w:rPr>
        <w:t xml:space="preserve">1800</w:t>
      </w:r>
      <w:r>
        <w:rPr>
          <w:rFonts w:hint="eastAsia" w:ascii="宋体" w:hAnsi="宋体" w:cs="宋体"/>
          <w:sz w:val="24"/>
          <w:szCs w:val="24"/>
          <w:highlight w:val="none"/>
        </w:rPr>
        <w:t xml:space="preserve">批次，合计</w:t>
      </w:r>
      <w:r>
        <w:rPr>
          <w:rFonts w:hint="eastAsia" w:ascii="宋体" w:hAnsi="宋体" w:cs="宋体"/>
          <w:sz w:val="24"/>
          <w:szCs w:val="24"/>
          <w:highlight w:val="none"/>
          <w:lang w:val="en-US" w:eastAsia="zh-CN"/>
        </w:rPr>
        <w:t xml:space="preserve">106.74</w:t>
      </w:r>
      <w:r>
        <w:rPr>
          <w:rFonts w:hint="eastAsia" w:ascii="宋体" w:hAnsi="宋体" w:cs="宋体"/>
          <w:sz w:val="24"/>
          <w:szCs w:val="24"/>
          <w:highlight w:val="none"/>
        </w:rPr>
        <w:t xml:space="preserve">万元，高于此最高限价单价作无效标处理；</w:t>
      </w:r>
      <w:r>
        <w:rPr>
          <w:rFonts w:ascii="宋体" w:hAnsi="宋体" w:cs="宋体"/>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（分包</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）：最高限价593元/批次，</w:t>
      </w:r>
      <w:r>
        <w:rPr>
          <w:rFonts w:hint="eastAsia" w:ascii="宋体" w:hAnsi="宋体" w:cs="宋体"/>
          <w:sz w:val="24"/>
          <w:szCs w:val="24"/>
          <w:highlight w:val="none"/>
          <w:lang w:val="en-US" w:eastAsia="zh-CN"/>
        </w:rPr>
        <w:t xml:space="preserve">1600</w:t>
      </w:r>
      <w:r>
        <w:rPr>
          <w:rFonts w:hint="eastAsia" w:ascii="宋体" w:hAnsi="宋体" w:cs="宋体"/>
          <w:sz w:val="24"/>
          <w:szCs w:val="24"/>
          <w:highlight w:val="none"/>
        </w:rPr>
        <w:t xml:space="preserve">批次，合计</w:t>
      </w:r>
      <w:r>
        <w:rPr>
          <w:rFonts w:hint="eastAsia" w:ascii="宋体" w:hAnsi="宋体" w:cs="宋体"/>
          <w:sz w:val="24"/>
          <w:szCs w:val="24"/>
          <w:highlight w:val="none"/>
          <w:lang w:val="en-US" w:eastAsia="zh-CN"/>
        </w:rPr>
        <w:t xml:space="preserve">94.88</w:t>
      </w:r>
      <w:r>
        <w:rPr>
          <w:rFonts w:hint="eastAsia" w:ascii="宋体" w:hAnsi="宋体" w:cs="宋体"/>
          <w:sz w:val="24"/>
          <w:szCs w:val="24"/>
          <w:highlight w:val="none"/>
        </w:rPr>
        <w:t xml:space="preserve">万元，高于此最高限价单价作无效标处理；</w:t>
      </w:r>
      <w:r>
        <w:rPr>
          <w:rFonts w:hint="eastAsia" w:ascii="宋体" w:hAnsi="宋体" w:cs="宋体"/>
          <w:sz w:val="24"/>
          <w:szCs w:val="24"/>
          <w:highlight w:val="none"/>
        </w:rPr>
      </w:r>
      <w:r/>
    </w:p>
    <w:p>
      <w:pPr>
        <w:pStyle w:val="664"/>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（分包</w:t>
      </w:r>
      <w:r>
        <w:rPr>
          <w:rFonts w:hint="eastAsia" w:ascii="宋体" w:hAnsi="宋体" w:cs="宋体"/>
          <w:sz w:val="24"/>
          <w:szCs w:val="24"/>
          <w:highlight w:val="none"/>
          <w:lang w:val="en-US" w:eastAsia="zh-CN"/>
        </w:rPr>
        <w:t xml:space="preserve">四</w:t>
      </w:r>
      <w:r>
        <w:rPr>
          <w:rFonts w:hint="eastAsia" w:ascii="宋体" w:hAnsi="宋体" w:cs="宋体"/>
          <w:sz w:val="24"/>
          <w:szCs w:val="24"/>
          <w:highlight w:val="none"/>
        </w:rPr>
        <w:t xml:space="preserve">）：最高限价593元/批次，</w:t>
      </w:r>
      <w:r>
        <w:rPr>
          <w:rFonts w:hint="eastAsia" w:ascii="宋体" w:hAnsi="宋体" w:cs="宋体"/>
          <w:sz w:val="24"/>
          <w:szCs w:val="24"/>
          <w:highlight w:val="none"/>
          <w:lang w:val="en-US" w:eastAsia="zh-CN"/>
        </w:rPr>
        <w:t xml:space="preserve">1400</w:t>
      </w:r>
      <w:r>
        <w:rPr>
          <w:rFonts w:hint="eastAsia" w:ascii="宋体" w:hAnsi="宋体" w:cs="宋体"/>
          <w:sz w:val="24"/>
          <w:szCs w:val="24"/>
          <w:highlight w:val="none"/>
        </w:rPr>
        <w:t xml:space="preserve">批次，合计</w:t>
      </w:r>
      <w:r>
        <w:rPr>
          <w:rFonts w:hint="eastAsia" w:ascii="宋体" w:hAnsi="宋体" w:cs="宋体"/>
          <w:sz w:val="24"/>
          <w:szCs w:val="24"/>
          <w:highlight w:val="none"/>
          <w:lang w:val="en-US" w:eastAsia="zh-CN"/>
        </w:rPr>
        <w:t xml:space="preserve">83.02</w:t>
      </w:r>
      <w:r>
        <w:rPr>
          <w:rFonts w:hint="eastAsia" w:ascii="宋体" w:hAnsi="宋体" w:cs="宋体"/>
          <w:sz w:val="24"/>
          <w:szCs w:val="24"/>
          <w:highlight w:val="none"/>
        </w:rPr>
        <w:t xml:space="preserve">万元，高于此最高限价单价作无效标处理；</w:t>
      </w:r>
      <w:r>
        <w:rPr>
          <w:rFonts w:ascii="宋体" w:hAnsi="宋体" w:cs="宋体"/>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（分包</w:t>
      </w:r>
      <w:r>
        <w:rPr>
          <w:rFonts w:hint="eastAsia" w:ascii="宋体" w:hAnsi="宋体" w:cs="宋体"/>
          <w:sz w:val="24"/>
          <w:szCs w:val="24"/>
          <w:highlight w:val="none"/>
          <w:lang w:val="en-US" w:eastAsia="zh-CN"/>
        </w:rPr>
        <w:t xml:space="preserve">五</w:t>
      </w:r>
      <w:r>
        <w:rPr>
          <w:rFonts w:hint="eastAsia" w:ascii="宋体" w:hAnsi="宋体" w:cs="宋体"/>
          <w:sz w:val="24"/>
          <w:szCs w:val="24"/>
          <w:highlight w:val="none"/>
        </w:rPr>
        <w:t xml:space="preserve">）：最高限价593元/批次，</w:t>
      </w:r>
      <w:r>
        <w:rPr>
          <w:rFonts w:hint="eastAsia" w:ascii="宋体" w:hAnsi="宋体" w:cs="宋体"/>
          <w:sz w:val="24"/>
          <w:szCs w:val="24"/>
          <w:highlight w:val="none"/>
          <w:lang w:val="en-US" w:eastAsia="zh-CN"/>
        </w:rPr>
        <w:t xml:space="preserve">1200</w:t>
      </w:r>
      <w:r>
        <w:rPr>
          <w:rFonts w:hint="eastAsia" w:ascii="宋体" w:hAnsi="宋体" w:cs="宋体"/>
          <w:sz w:val="24"/>
          <w:szCs w:val="24"/>
          <w:highlight w:val="none"/>
        </w:rPr>
        <w:t xml:space="preserve">批次，合计</w:t>
      </w:r>
      <w:r>
        <w:rPr>
          <w:rFonts w:hint="eastAsia" w:ascii="宋体" w:hAnsi="宋体" w:cs="宋体"/>
          <w:sz w:val="24"/>
          <w:szCs w:val="24"/>
          <w:highlight w:val="none"/>
          <w:lang w:val="en-US" w:eastAsia="zh-CN"/>
        </w:rPr>
        <w:t xml:space="preserve">71.16</w:t>
      </w:r>
      <w:r>
        <w:rPr>
          <w:rFonts w:hint="eastAsia" w:ascii="宋体" w:hAnsi="宋体" w:cs="宋体"/>
          <w:sz w:val="24"/>
          <w:szCs w:val="24"/>
          <w:highlight w:val="none"/>
        </w:rPr>
        <w:t xml:space="preserve">万元，高于此最高限价单价作无效标处理；</w:t>
      </w:r>
      <w:r>
        <w:rPr>
          <w:rFonts w:hint="eastAsia" w:ascii="宋体" w:hAnsi="宋体" w:cs="宋体"/>
          <w:sz w:val="24"/>
          <w:szCs w:val="24"/>
          <w:highlight w:val="none"/>
        </w:rPr>
      </w:r>
      <w:r/>
    </w:p>
    <w:p>
      <w:pPr>
        <w:pStyle w:val="664"/>
        <w:ind w:firstLine="480"/>
        <w:spacing w:line="0" w:lineRule="atLeast"/>
        <w:rPr>
          <w:rFonts w:hint="eastAsia" w:ascii="Times New Roman" w:hAnsi="Times New Roman"/>
          <w:bCs/>
          <w:caps w:val="0"/>
          <w:color w:val="000000"/>
          <w:sz w:val="24"/>
          <w:szCs w:val="24"/>
        </w:rPr>
      </w:pPr>
      <w:r>
        <w:rPr>
          <w:rFonts w:hint="eastAsia"/>
          <w:bCs/>
          <w:caps w:val="0"/>
          <w:color w:val="000000"/>
          <w:sz w:val="24"/>
          <w:szCs w:val="24"/>
          <w:lang w:eastAsia="zh-CN"/>
        </w:rPr>
        <w:t xml:space="preserve">（</w:t>
      </w:r>
      <w:r>
        <w:rPr>
          <w:rFonts w:hint="eastAsia"/>
          <w:bCs/>
          <w:caps w:val="0"/>
          <w:color w:val="000000"/>
          <w:sz w:val="24"/>
          <w:szCs w:val="24"/>
          <w:lang w:val="en-US" w:eastAsia="zh-CN"/>
        </w:rPr>
        <w:t xml:space="preserve">四</w:t>
      </w:r>
      <w:r>
        <w:rPr>
          <w:rFonts w:hint="eastAsia"/>
          <w:bCs/>
          <w:caps w:val="0"/>
          <w:color w:val="000000"/>
          <w:sz w:val="24"/>
          <w:szCs w:val="24"/>
          <w:lang w:eastAsia="zh-CN"/>
        </w:rPr>
        <w:t xml:space="preserve">）</w:t>
      </w:r>
      <w:r>
        <w:rPr>
          <w:rFonts w:hint="eastAsia" w:ascii="Times New Roman" w:hAnsi="Times New Roman"/>
          <w:bCs/>
          <w:caps w:val="0"/>
          <w:color w:val="000000"/>
          <w:sz w:val="24"/>
          <w:szCs w:val="24"/>
        </w:rPr>
        <w:t xml:space="preserve">服务期限要求：服务期至202</w:t>
      </w:r>
      <w:r>
        <w:rPr>
          <w:rFonts w:hint="eastAsia"/>
          <w:bCs/>
          <w:caps w:val="0"/>
          <w:color w:val="000000"/>
          <w:sz w:val="24"/>
          <w:szCs w:val="24"/>
          <w:lang w:val="en-US" w:eastAsia="zh-CN"/>
        </w:rPr>
        <w:t xml:space="preserve">4</w:t>
      </w:r>
      <w:r>
        <w:rPr>
          <w:rFonts w:hint="eastAsia" w:ascii="Times New Roman" w:hAnsi="Times New Roman"/>
          <w:bCs/>
          <w:caps w:val="0"/>
          <w:color w:val="000000"/>
          <w:sz w:val="24"/>
          <w:szCs w:val="24"/>
        </w:rPr>
        <w:t xml:space="preserve">年11月30日。</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bCs/>
          <w:caps w:val="0"/>
          <w:color w:val="000000"/>
          <w:sz w:val="24"/>
          <w:szCs w:val="24"/>
          <w:lang w:eastAsia="zh-CN"/>
        </w:rPr>
        <w:t xml:space="preserve">（</w:t>
      </w:r>
      <w:r>
        <w:rPr>
          <w:rFonts w:hint="eastAsia"/>
          <w:bCs/>
          <w:caps w:val="0"/>
          <w:color w:val="000000"/>
          <w:sz w:val="24"/>
          <w:szCs w:val="24"/>
          <w:lang w:val="en-US" w:eastAsia="zh-CN"/>
        </w:rPr>
        <w:t xml:space="preserve">五</w:t>
      </w:r>
      <w:r>
        <w:rPr>
          <w:rFonts w:hint="eastAsia"/>
          <w:bCs/>
          <w:caps w:val="0"/>
          <w:color w:val="000000"/>
          <w:sz w:val="24"/>
          <w:szCs w:val="24"/>
          <w:lang w:eastAsia="zh-CN"/>
        </w:rPr>
        <w:t xml:space="preserve">）</w:t>
      </w:r>
      <w:r>
        <w:rPr>
          <w:rFonts w:hint="eastAsia" w:ascii="Times New Roman" w:hAnsi="Times New Roman"/>
          <w:bCs/>
          <w:caps w:val="0"/>
          <w:color w:val="000000"/>
          <w:sz w:val="24"/>
          <w:szCs w:val="24"/>
        </w:rPr>
        <w:t xml:space="preserve"> 项目实施方案及其他要求等参照详细评分标准。</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bCs/>
          <w:caps w:val="0"/>
          <w:color w:val="000000"/>
          <w:sz w:val="24"/>
          <w:szCs w:val="24"/>
          <w:lang w:eastAsia="zh-CN"/>
        </w:rPr>
        <w:t xml:space="preserve">（</w:t>
      </w:r>
      <w:r>
        <w:rPr>
          <w:rFonts w:hint="eastAsia"/>
          <w:bCs/>
          <w:caps w:val="0"/>
          <w:color w:val="000000"/>
          <w:sz w:val="24"/>
          <w:szCs w:val="24"/>
          <w:lang w:val="en-US" w:eastAsia="zh-CN"/>
        </w:rPr>
        <w:t xml:space="preserve">六</w:t>
      </w:r>
      <w:r>
        <w:rPr>
          <w:rFonts w:hint="eastAsia"/>
          <w:bCs/>
          <w:caps w:val="0"/>
          <w:color w:val="000000"/>
          <w:sz w:val="24"/>
          <w:szCs w:val="24"/>
          <w:lang w:eastAsia="zh-CN"/>
        </w:rPr>
        <w:t xml:space="preserve">）</w:t>
      </w:r>
      <w:r>
        <w:rPr>
          <w:rFonts w:hint="eastAsia" w:ascii="Times New Roman" w:hAnsi="Times New Roman"/>
          <w:bCs/>
          <w:caps w:val="0"/>
          <w:color w:val="000000"/>
          <w:sz w:val="24"/>
          <w:szCs w:val="24"/>
        </w:rPr>
        <w:t xml:space="preserve">检测结果（报告）提交</w:t>
      </w:r>
      <w:r>
        <w:rPr>
          <w:rFonts w:hint="eastAsia"/>
          <w:bCs/>
          <w:caps w:val="0"/>
          <w:color w:val="000000"/>
          <w:sz w:val="24"/>
          <w:szCs w:val="24"/>
          <w:lang w:eastAsia="zh-CN"/>
        </w:rPr>
        <w:t xml:space="preserve">：</w:t>
      </w:r>
      <w:r>
        <w:rPr>
          <w:rFonts w:hint="eastAsia" w:ascii="Times New Roman" w:hAnsi="Times New Roman"/>
          <w:bCs/>
          <w:caps w:val="0"/>
          <w:color w:val="000000"/>
          <w:sz w:val="24"/>
          <w:szCs w:val="24"/>
        </w:rPr>
        <w:t xml:space="preserve">按照规定的时限（一般自采样之日起15-20个工作日内）完成检验检测任务，并形成抽样检验结果信息汇总表和分析报告。</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bCs/>
          <w:caps w:val="0"/>
          <w:color w:val="000000"/>
          <w:sz w:val="24"/>
          <w:szCs w:val="24"/>
          <w:lang w:eastAsia="zh-CN"/>
        </w:rPr>
        <w:t xml:space="preserve">（</w:t>
      </w:r>
      <w:r>
        <w:rPr>
          <w:rFonts w:hint="eastAsia"/>
          <w:bCs/>
          <w:caps w:val="0"/>
          <w:color w:val="000000"/>
          <w:sz w:val="24"/>
          <w:szCs w:val="24"/>
          <w:lang w:val="en-US" w:eastAsia="zh-CN"/>
        </w:rPr>
        <w:t xml:space="preserve">七</w:t>
      </w:r>
      <w:r>
        <w:rPr>
          <w:rFonts w:hint="eastAsia"/>
          <w:bCs/>
          <w:caps w:val="0"/>
          <w:color w:val="000000"/>
          <w:sz w:val="24"/>
          <w:szCs w:val="24"/>
          <w:lang w:eastAsia="zh-CN"/>
        </w:rPr>
        <w:t xml:space="preserve">）</w:t>
      </w:r>
      <w:r>
        <w:rPr>
          <w:rFonts w:hint="eastAsia" w:ascii="Times New Roman" w:hAnsi="Times New Roman"/>
          <w:bCs/>
          <w:caps w:val="0"/>
          <w:color w:val="000000"/>
          <w:sz w:val="24"/>
          <w:szCs w:val="24"/>
        </w:rPr>
        <w:t xml:space="preserve">食品类别：详见下表。</w:t>
      </w:r>
      <w:r>
        <w:rPr>
          <w:rFonts w:hint="eastAsia" w:ascii="Times New Roman" w:hAnsi="Times New Roman"/>
          <w:bCs/>
          <w:caps w:val="0"/>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6713"/>
      </w:tblGrid>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序号</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食品大类（一级）</w:t>
            </w:r>
            <w:r>
              <w:rPr>
                <w:rFonts w:hint="eastAsia" w:ascii="Times New Roman" w:hAnsi="Times New Roman"/>
                <w:bCs/>
                <w:caps w:val="0"/>
                <w:color w:val="000000"/>
                <w:sz w:val="24"/>
                <w:szCs w:val="24"/>
                <w:lang w:val="en-US" w:eastAsia="zh-CN"/>
              </w:rPr>
            </w:r>
            <w:r/>
          </w:p>
        </w:tc>
      </w:tr>
      <w:tr>
        <w:trPr>
          <w:trHeight w:val="175"/>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1</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粮食加工品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2</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食用油、油脂及其制品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3</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调味品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4</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肉制品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5</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乳制品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6</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饮料</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7</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方便食品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8</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饼干</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9</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罐头</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10</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冷冻饮品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11</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速冻食品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12</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薯类和膨食品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13</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糖果制品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14</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茶叶及相关制品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15</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酒类</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16</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蔬菜制品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17</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水果制品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18</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炒货食品及坚果制品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19</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蛋制品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20</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可可及焙烤咖啡产品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21</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食糖</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22</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水产制品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23</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淀粉及淀粉制品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24</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糕点</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25</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豆制品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26</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蜂产品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27</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保健食品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28</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特殊膳食食品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29</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特殊医学用途配方食品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30</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婴幼儿配方食品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31</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餐饮食品</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32</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食品添加剂</w:t>
            </w:r>
            <w:r>
              <w:rPr>
                <w:rFonts w:hint="eastAsia" w:ascii="Times New Roman" w:hAnsi="Times New Roman"/>
                <w:bCs/>
                <w:caps w:val="0"/>
                <w:color w:val="000000"/>
                <w:sz w:val="24"/>
                <w:szCs w:val="24"/>
                <w:lang w:val="en-US" w:eastAsia="zh-CN"/>
              </w:rPr>
            </w:r>
            <w:r/>
          </w:p>
        </w:tc>
      </w:tr>
      <w:tr>
        <w:trPr/>
        <w:tc>
          <w:tcPr>
            <w:tcW w:w="1809"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33</w:t>
            </w:r>
            <w:r>
              <w:rPr>
                <w:rFonts w:hint="eastAsia" w:ascii="Times New Roman" w:hAnsi="Times New Roman"/>
                <w:bCs/>
                <w:caps w:val="0"/>
                <w:color w:val="000000"/>
                <w:sz w:val="24"/>
                <w:szCs w:val="24"/>
                <w:lang w:val="en-US" w:eastAsia="zh-CN"/>
              </w:rPr>
            </w:r>
            <w:r/>
          </w:p>
        </w:tc>
        <w:tc>
          <w:tcPr>
            <w:tcW w:w="6713" w:type="dxa"/>
            <w:vAlign w:val="top"/>
            <w:textDirection w:val="lrTb"/>
            <w:noWrap w:val="false"/>
          </w:tcPr>
          <w:p>
            <w:pPr>
              <w:pStyle w:val="664"/>
              <w:jc w:val="center"/>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食用农产品</w:t>
            </w:r>
            <w:r>
              <w:rPr>
                <w:rFonts w:hint="eastAsia" w:ascii="Times New Roman" w:hAnsi="Times New Roman"/>
                <w:bCs/>
                <w:caps w:val="0"/>
                <w:color w:val="000000"/>
                <w:sz w:val="24"/>
                <w:szCs w:val="24"/>
                <w:lang w:val="en-US" w:eastAsia="zh-CN"/>
              </w:rPr>
            </w:r>
            <w:r/>
          </w:p>
        </w:tc>
      </w:tr>
    </w:tbl>
    <w:p>
      <w:pPr>
        <w:pStyle w:val="664"/>
        <w:numPr>
          <w:ilvl w:val="0"/>
          <w:numId w:val="0"/>
        </w:numPr>
        <w:spacing w:line="0" w:lineRule="atLeast"/>
        <w:rPr>
          <w:rFonts w:hint="eastAsia" w:ascii="Times New Roman" w:hAnsi="Times New Roman" w:eastAsia="宋体" w:cs="Times New Roman"/>
          <w:b/>
          <w:bCs w:val="0"/>
          <w:caps w:val="0"/>
          <w:color w:val="000000"/>
          <w:sz w:val="24"/>
          <w:szCs w:val="24"/>
        </w:rPr>
      </w:pPr>
      <w:r>
        <w:rPr>
          <w:rFonts w:hint="eastAsia" w:ascii="Times New Roman" w:hAnsi="Times New Roman" w:eastAsia="宋体" w:cs="Times New Roman"/>
          <w:b/>
          <w:bCs w:val="0"/>
          <w:caps w:val="0"/>
          <w:color w:val="000000"/>
          <w:sz w:val="24"/>
          <w:szCs w:val="24"/>
        </w:rPr>
      </w:r>
      <w:r/>
    </w:p>
    <w:p>
      <w:pPr>
        <w:pStyle w:val="664"/>
        <w:numPr>
          <w:ilvl w:val="0"/>
          <w:numId w:val="0"/>
        </w:numPr>
        <w:ind w:firstLine="241"/>
        <w:spacing w:line="0" w:lineRule="atLeast"/>
        <w:rPr>
          <w:rFonts w:hint="eastAsia" w:ascii="Times New Roman" w:hAnsi="Times New Roman" w:eastAsia="宋体" w:cs="Times New Roman"/>
          <w:b/>
          <w:bCs w:val="0"/>
          <w:caps w:val="0"/>
          <w:color w:val="000000"/>
          <w:sz w:val="24"/>
          <w:szCs w:val="24"/>
        </w:rPr>
      </w:pPr>
      <w:r>
        <w:rPr>
          <w:rFonts w:hint="eastAsia" w:ascii="Times New Roman" w:hAnsi="Times New Roman" w:eastAsia="宋体" w:cs="Times New Roman"/>
          <w:b/>
          <w:bCs w:val="0"/>
          <w:caps w:val="0"/>
          <w:color w:val="000000"/>
          <w:sz w:val="24"/>
          <w:szCs w:val="24"/>
          <w:lang w:val="en-US" w:eastAsia="zh-CN"/>
        </w:rPr>
        <w:t xml:space="preserve">二、</w:t>
      </w:r>
      <w:r>
        <w:rPr>
          <w:rFonts w:hint="eastAsia" w:ascii="Times New Roman" w:hAnsi="Times New Roman" w:eastAsia="宋体" w:cs="Times New Roman"/>
          <w:b/>
          <w:bCs w:val="0"/>
          <w:caps w:val="0"/>
          <w:color w:val="000000"/>
          <w:sz w:val="24"/>
          <w:szCs w:val="24"/>
        </w:rPr>
        <w:t xml:space="preserve">付款方式</w:t>
      </w:r>
      <w:r>
        <w:rPr>
          <w:rFonts w:hint="eastAsia" w:ascii="Times New Roman" w:hAnsi="Times New Roman" w:eastAsia="宋体" w:cs="Times New Roman"/>
          <w:b/>
          <w:bCs w:val="0"/>
          <w:caps w:val="0"/>
          <w:color w:val="000000"/>
          <w:sz w:val="24"/>
          <w:szCs w:val="24"/>
        </w:rPr>
      </w:r>
      <w:r/>
    </w:p>
    <w:p>
      <w:pPr>
        <w:pStyle w:val="664"/>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rPr>
        <w:t xml:space="preserve">合同签订后，收到供应商发票之日起1</w:t>
      </w:r>
      <w:r>
        <w:rPr>
          <w:rFonts w:hint="eastAsia" w:ascii="Times New Roman" w:hAnsi="Times New Roman"/>
          <w:bCs/>
          <w:caps w:val="0"/>
          <w:color w:val="000000"/>
          <w:sz w:val="24"/>
          <w:szCs w:val="24"/>
          <w:lang w:val="en-US" w:eastAsia="zh-CN"/>
        </w:rPr>
        <w:t xml:space="preserve">0</w:t>
      </w:r>
      <w:r>
        <w:rPr>
          <w:rFonts w:hint="eastAsia" w:ascii="Times New Roman" w:hAnsi="Times New Roman"/>
          <w:bCs/>
          <w:caps w:val="0"/>
          <w:color w:val="000000"/>
          <w:sz w:val="24"/>
          <w:szCs w:val="24"/>
        </w:rPr>
        <w:t xml:space="preserve">日内，预支付合同款的</w:t>
      </w:r>
      <w:r>
        <w:rPr>
          <w:rFonts w:hint="eastAsia" w:ascii="Times New Roman" w:hAnsi="Times New Roman"/>
          <w:bCs/>
          <w:caps w:val="0"/>
          <w:color w:val="000000"/>
          <w:sz w:val="24"/>
          <w:szCs w:val="24"/>
          <w:lang w:val="en-US" w:eastAsia="zh-CN"/>
        </w:rPr>
        <w:t xml:space="preserve">1</w:t>
      </w:r>
      <w:r>
        <w:rPr>
          <w:rFonts w:hint="eastAsia" w:ascii="Times New Roman" w:hAnsi="Times New Roman"/>
          <w:bCs/>
          <w:caps w:val="0"/>
          <w:color w:val="000000"/>
          <w:sz w:val="24"/>
          <w:szCs w:val="24"/>
        </w:rPr>
        <w:t xml:space="preserve">0%</w:t>
      </w:r>
      <w:r>
        <w:rPr>
          <w:rFonts w:hint="eastAsia" w:ascii="Times New Roman" w:hAnsi="Times New Roman"/>
          <w:bCs/>
          <w:caps w:val="0"/>
          <w:color w:val="000000"/>
          <w:sz w:val="24"/>
          <w:szCs w:val="24"/>
          <w:lang w:eastAsia="zh-CN"/>
        </w:rPr>
        <w:t xml:space="preserve">，</w:t>
      </w:r>
      <w:r>
        <w:rPr>
          <w:rFonts w:hint="eastAsia" w:ascii="Times New Roman" w:hAnsi="Times New Roman"/>
          <w:bCs/>
          <w:caps w:val="0"/>
          <w:color w:val="000000"/>
          <w:sz w:val="24"/>
          <w:szCs w:val="24"/>
          <w:lang w:val="en-US" w:eastAsia="zh-CN"/>
        </w:rPr>
        <w:t xml:space="preserve">全部完成抽检批次及出具报告等任务后，采购人在接收到中标人发票后10个工作日内将余款（考核后的）一次性支付给供应商。</w:t>
      </w:r>
      <w:r>
        <w:rPr>
          <w:rFonts w:hint="eastAsia" w:ascii="Times New Roman" w:hAnsi="Times New Roman"/>
          <w:bCs/>
          <w:caps w:val="0"/>
          <w:color w:val="000000"/>
          <w:sz w:val="24"/>
          <w:szCs w:val="24"/>
          <w:lang w:val="en-US" w:eastAsia="zh-CN"/>
        </w:rPr>
      </w:r>
      <w:r/>
    </w:p>
    <w:p>
      <w:pPr>
        <w:pStyle w:val="664"/>
        <w:spacing w:line="0" w:lineRule="atLeast"/>
        <w:rPr>
          <w:rFonts w:hint="eastAsia" w:ascii="Times New Roman" w:hAnsi="Times New Roman"/>
          <w:bCs/>
          <w:caps w:val="0"/>
          <w:color w:val="000000"/>
          <w:sz w:val="24"/>
          <w:szCs w:val="24"/>
          <w:lang w:val="en-US" w:eastAsia="zh-CN"/>
        </w:rPr>
      </w:pPr>
      <w:r>
        <w:rPr>
          <w:rFonts w:hint="eastAsia" w:ascii="Times New Roman" w:hAnsi="Times New Roman"/>
          <w:bCs/>
          <w:caps w:val="0"/>
          <w:color w:val="000000"/>
          <w:sz w:val="24"/>
          <w:szCs w:val="24"/>
          <w:lang w:val="en-US" w:eastAsia="zh-CN"/>
        </w:rPr>
        <w:t xml:space="preserve">注：1、在签订合同时，中标人明确表示无需预付款或者主动要求降低预付款比例的金额，采购人可不适用预付款规定。</w:t>
      </w:r>
      <w:r>
        <w:rPr>
          <w:rFonts w:hint="eastAsia" w:ascii="Times New Roman" w:hAnsi="Times New Roman"/>
          <w:bCs/>
          <w:caps w:val="0"/>
          <w:color w:val="000000"/>
          <w:sz w:val="24"/>
          <w:szCs w:val="24"/>
          <w:lang w:val="en-US" w:eastAsia="zh-CN"/>
        </w:rPr>
      </w:r>
      <w:r/>
    </w:p>
    <w:p>
      <w:pPr>
        <w:pStyle w:val="664"/>
        <w:ind w:firstLine="48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lang w:val="en-US" w:eastAsia="zh-CN"/>
        </w:rPr>
        <w:t xml:space="preserve">2、支持数字人民币支付。</w:t>
      </w:r>
      <w:r>
        <w:rPr>
          <w:rFonts w:hint="eastAsia" w:ascii="Times New Roman" w:hAnsi="Times New Roman"/>
          <w:bCs/>
          <w:caps w:val="0"/>
          <w:color w:val="000000"/>
          <w:sz w:val="24"/>
          <w:szCs w:val="24"/>
        </w:rPr>
      </w:r>
      <w:r/>
    </w:p>
    <w:p>
      <w:pPr>
        <w:pStyle w:val="664"/>
        <w:numPr>
          <w:ilvl w:val="0"/>
          <w:numId w:val="0"/>
        </w:numPr>
        <w:ind w:firstLine="241"/>
        <w:spacing w:line="0" w:lineRule="atLeast"/>
        <w:rPr>
          <w:rFonts w:hint="eastAsia" w:ascii="Times New Roman" w:hAnsi="Times New Roman" w:eastAsia="宋体" w:cs="Times New Roman"/>
          <w:b/>
          <w:bCs w:val="0"/>
          <w:caps w:val="0"/>
          <w:color w:val="000000"/>
          <w:sz w:val="24"/>
          <w:szCs w:val="24"/>
          <w:lang w:val="en-US" w:eastAsia="zh-CN"/>
        </w:rPr>
      </w:pPr>
      <w:r>
        <w:rPr>
          <w:rFonts w:hint="eastAsia" w:ascii="Times New Roman" w:hAnsi="Times New Roman" w:eastAsia="宋体" w:cs="Times New Roman"/>
          <w:b/>
          <w:bCs w:val="0"/>
          <w:caps w:val="0"/>
          <w:color w:val="000000"/>
          <w:sz w:val="24"/>
          <w:szCs w:val="24"/>
          <w:lang w:val="en-US" w:eastAsia="zh-CN"/>
        </w:rPr>
        <w:t xml:space="preserve">三、服务工作要求</w:t>
      </w:r>
      <w:r>
        <w:rPr>
          <w:rFonts w:hint="eastAsia" w:ascii="Times New Roman" w:hAnsi="Times New Roman" w:eastAsia="宋体" w:cs="Times New Roman"/>
          <w:b/>
          <w:bCs w:val="0"/>
          <w:caps w:val="0"/>
          <w:color w:val="000000"/>
          <w:sz w:val="24"/>
          <w:szCs w:val="24"/>
          <w:lang w:val="en-US" w:eastAsia="zh-CN"/>
        </w:rPr>
      </w:r>
      <w:r/>
    </w:p>
    <w:p>
      <w:pPr>
        <w:pStyle w:val="664"/>
        <w:ind w:firstLine="24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（一）基本要求</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w:t>
      </w:r>
      <w:r>
        <w:rPr>
          <w:rFonts w:hint="eastAsia" w:ascii="Times New Roman" w:hAnsi="Times New Roman"/>
          <w:bCs/>
          <w:caps w:val="0"/>
          <w:color w:val="000000"/>
          <w:sz w:val="24"/>
          <w:szCs w:val="24"/>
        </w:rPr>
        <w:t xml:space="preserve">投标人对投标文件的真实性负责，一旦发现有造假行为将取消中标资格，今后不得从事本区域的抽检监测任务，并承担相关法律责任。</w:t>
      </w:r>
      <w:r>
        <w:rPr>
          <w:rFonts w:hint="eastAsia" w:hAnsi="宋体" w:cs="宋体"/>
          <w:b/>
          <w:bCs/>
          <w:sz w:val="24"/>
          <w:szCs w:val="24"/>
          <w:highlight w:val="none"/>
          <w:lang w:val="zh-CN"/>
        </w:rPr>
        <w:t xml:space="preserve">(须提供承诺函，格式自拟）</w:t>
      </w:r>
      <w:r>
        <w:rPr>
          <w:rFonts w:hint="eastAsia" w:ascii="Times New Roman" w:hAnsi="Times New Roman"/>
          <w:bCs/>
          <w:caps w:val="0"/>
          <w:color w:val="000000"/>
          <w:sz w:val="24"/>
          <w:szCs w:val="24"/>
        </w:rPr>
      </w:r>
      <w:r/>
    </w:p>
    <w:p>
      <w:pPr>
        <w:pStyle w:val="664"/>
        <w:ind w:firstLine="24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（二）检验工作的实施</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1.乙方根据甲方要求，应在项目检测前向甲方提供完整的检测方案及项目预算报单（购样费用按实际发生数另计），经甲方对检验项目、批次安排、抽检区域等事项审核确认后才能予以实施。</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2.由承检机构负责抽样。承检机构在进行抽样时，应按照《国家食品安全监督抽检实施细则（202</w:t>
      </w:r>
      <w:r>
        <w:rPr>
          <w:rFonts w:hint="eastAsia"/>
          <w:bCs/>
          <w:caps w:val="0"/>
          <w:color w:val="000000"/>
          <w:sz w:val="24"/>
          <w:szCs w:val="24"/>
          <w:lang w:val="en-US" w:eastAsia="zh-CN"/>
        </w:rPr>
        <w:t xml:space="preserve">4</w:t>
      </w:r>
      <w:r>
        <w:rPr>
          <w:rFonts w:hint="eastAsia" w:ascii="Times New Roman" w:hAnsi="Times New Roman"/>
          <w:bCs/>
          <w:caps w:val="0"/>
          <w:color w:val="000000"/>
          <w:sz w:val="24"/>
          <w:szCs w:val="24"/>
        </w:rPr>
        <w:t xml:space="preserve">年版》）规定的抽样方法及数量抽取、保存和运输，样品不得邮寄，并严格按照市局抽检监测计划规定的食品类别、项目、批次、时间、区域等要求开展抽检工作，自备抽样工具和车辆。采样方应按照实际发生数向被抽检的市场生产经营主体支付样品购置费，不得收取检验费和其他任何费用</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3.承检方对其抽取的样品负责，判定抽检样品合格或不合格，检验结果反映对样品的真实评价。承检机构应严格按照规定开展检验工作，确保检验数据真实、准确、有效。</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4.承检方由于虚假、错误检验数据和结论而给被抽检对象造成损失的，或者给社会带来不良影响的，承检方应当承担相应责任。</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5.承检方必须注意保密，不得向除委托方以外的任何单位和个人透露涉及抽样的数据及结果信息等情况，不得擅自对外公布抽检结果。</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6.承检方应接受委托方考核，具体考核标准和办法由甲方制定。</w:t>
      </w:r>
      <w:r>
        <w:rPr>
          <w:rFonts w:hint="eastAsia" w:ascii="Times New Roman" w:hAnsi="Times New Roman"/>
          <w:bCs/>
          <w:caps w:val="0"/>
          <w:color w:val="000000"/>
          <w:sz w:val="24"/>
          <w:szCs w:val="24"/>
        </w:rPr>
      </w:r>
      <w:r/>
    </w:p>
    <w:p>
      <w:pPr>
        <w:pStyle w:val="664"/>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（三）检验报告的送达</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1.承检方应在检验完成并出具检验报告后2个工作日内通过国家食品安全抽检监测信息系统上报上传检验报告。上传不合格报告时应同步上传现场采样照片、被抽样单位营业执照、采样工作单、检验结果通知书等照片，并通过国抽信息系统准确对被抽检不合格样品食品经营和生产环节所属市场监管部门分流。同时，寄送全批次纸质检验报告原件1份至委托方保存。</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2.承检方根据被抽样单位的需求，及时提供纸质检验报告。</w:t>
      </w:r>
      <w:r>
        <w:rPr>
          <w:rFonts w:hint="eastAsia" w:ascii="Times New Roman" w:hAnsi="Times New Roman"/>
          <w:bCs/>
          <w:caps w:val="0"/>
          <w:color w:val="000000"/>
          <w:sz w:val="24"/>
          <w:szCs w:val="24"/>
        </w:rPr>
      </w:r>
      <w:r/>
    </w:p>
    <w:p>
      <w:pPr>
        <w:pStyle w:val="664"/>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（四）对样本异议的处理</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1.承检方应配合委托方开展不合格样品复检或异议受理相关工作。</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2.必要时，承检方根据委托方工作需要和要求及时客观提交书面答复意见。</w:t>
      </w:r>
      <w:r>
        <w:rPr>
          <w:rFonts w:hint="eastAsia" w:ascii="Times New Roman" w:hAnsi="Times New Roman"/>
          <w:bCs/>
          <w:caps w:val="0"/>
          <w:color w:val="000000"/>
          <w:sz w:val="24"/>
          <w:szCs w:val="24"/>
        </w:rPr>
      </w:r>
      <w:r/>
    </w:p>
    <w:p>
      <w:pPr>
        <w:pStyle w:val="664"/>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（五）其他要求</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1.中标人未征得采购人同意，不得将检验任务外包或分包给其他检验检测机构检验，一经发现，取消承检机构承检资格。原合同约定由其承检的批次数，由其余中标人承担。</w:t>
      </w:r>
      <w:r>
        <w:rPr>
          <w:rFonts w:hint="eastAsia" w:ascii="Times New Roman" w:hAnsi="Times New Roman"/>
          <w:bCs/>
          <w:caps w:val="0"/>
          <w:color w:val="000000"/>
          <w:sz w:val="24"/>
          <w:szCs w:val="24"/>
        </w:rPr>
      </w:r>
      <w:r/>
    </w:p>
    <w:p>
      <w:pPr>
        <w:pStyle w:val="664"/>
        <w:ind w:firstLine="480"/>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rPr>
        <w:t xml:space="preserve">2.中标人承检的检验任务必须由其投标文件中载明的实验室负责检验，否则视为违约，取消承检机构承检资格。原合同约定由其承检的批次数，由其余中标人承担。</w:t>
      </w:r>
      <w:r>
        <w:rPr>
          <w:rFonts w:hint="eastAsia" w:ascii="Times New Roman" w:hAnsi="Times New Roman"/>
          <w:bCs/>
          <w:caps w:val="0"/>
          <w:color w:val="000000"/>
          <w:sz w:val="24"/>
          <w:szCs w:val="24"/>
        </w:rPr>
      </w:r>
      <w:r/>
    </w:p>
    <w:p>
      <w:pPr>
        <w:pStyle w:val="664"/>
        <w:spacing w:line="0" w:lineRule="atLeast"/>
        <w:rPr>
          <w:rFonts w:hint="eastAsia" w:ascii="Times New Roman" w:hAnsi="Times New Roman"/>
          <w:bCs/>
          <w:caps w:val="0"/>
          <w:color w:val="000000"/>
          <w:sz w:val="24"/>
          <w:szCs w:val="24"/>
        </w:rPr>
      </w:pPr>
      <w:r>
        <w:rPr>
          <w:rFonts w:hint="eastAsia" w:ascii="Times New Roman" w:hAnsi="Times New Roman"/>
          <w:bCs/>
          <w:caps w:val="0"/>
          <w:color w:val="000000"/>
          <w:sz w:val="24"/>
          <w:szCs w:val="24"/>
          <w:lang w:val="en-US" w:eastAsia="zh-CN"/>
        </w:rPr>
        <w:t xml:space="preserve">注：</w:t>
      </w:r>
      <w:r>
        <w:rPr>
          <w:rFonts w:hint="eastAsia" w:ascii="Times New Roman" w:hAnsi="Times New Roman"/>
          <w:bCs/>
          <w:caps w:val="0"/>
          <w:color w:val="000000"/>
          <w:sz w:val="24"/>
          <w:szCs w:val="24"/>
        </w:rPr>
        <w:t xml:space="preserve">如中标单位检测标准不准确或违反其它法律法规及合同规定等，甲方有权调整检测批次数或解除合同。</w:t>
      </w:r>
      <w:r>
        <w:rPr>
          <w:rFonts w:hint="eastAsia" w:ascii="Times New Roman" w:hAnsi="Times New Roman"/>
          <w:bCs/>
          <w:caps w:val="0"/>
          <w:color w:val="000000"/>
          <w:sz w:val="24"/>
          <w:szCs w:val="24"/>
        </w:rPr>
      </w:r>
      <w:r/>
    </w:p>
    <w:p>
      <w:pPr>
        <w:pStyle w:val="664"/>
        <w:spacing w:line="0" w:lineRule="atLeast"/>
        <w:rPr>
          <w:rFonts w:ascii="Times New Roman" w:hAnsi="Times New Roman"/>
          <w:bCs/>
          <w:caps w:val="0"/>
          <w:color w:val="000000"/>
          <w:sz w:val="24"/>
          <w:szCs w:val="24"/>
        </w:rPr>
      </w:pPr>
      <w:r>
        <w:rPr>
          <w:rFonts w:ascii="Times New Roman" w:hAnsi="Times New Roman"/>
          <w:bCs/>
          <w:caps w:val="0"/>
          <w:color w:val="000000"/>
          <w:sz w:val="24"/>
          <w:szCs w:val="24"/>
        </w:rPr>
      </w:r>
      <w:r/>
    </w:p>
    <w:p>
      <w:pPr>
        <w:pStyle w:val="664"/>
        <w:ind w:firstLine="480"/>
        <w:spacing w:line="0" w:lineRule="atLeast"/>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65"/>
        <w:rPr>
          <w:rFonts w:hint="eastAsia" w:ascii="Times New Roman" w:hAnsi="Times New Roman" w:eastAsia="黑体"/>
          <w:bCs/>
          <w:caps w:val="0"/>
          <w:color w:val="000000"/>
          <w:sz w:val="44"/>
        </w:rPr>
      </w:pPr>
      <w:r/>
      <w:bookmarkStart w:id="216" w:name="_Toc120614281"/>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 评标方法与评标标准</w:t>
      </w:r>
      <w:r>
        <w:rPr>
          <w:rFonts w:hint="eastAsia" w:ascii="Times New Roman" w:hAnsi="Times New Roman" w:eastAsia="黑体"/>
          <w:bCs/>
          <w:caps w:val="0"/>
          <w:color w:val="000000"/>
          <w:sz w:val="44"/>
        </w:rPr>
      </w:r>
      <w:r/>
    </w:p>
    <w:p>
      <w:pPr>
        <w:pStyle w:val="664"/>
        <w:jc w:val="both"/>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一、资格审查。</w:t>
      </w:r>
      <w:r>
        <w:rPr>
          <w:rFonts w:hint="eastAsia" w:ascii="Times New Roman" w:hAnsi="Times New Roman" w:eastAsia="宋体"/>
          <w:caps w:val="0"/>
          <w:color w:val="000000"/>
          <w:sz w:val="24"/>
          <w:highlight w:val="whit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664"/>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资格审查因素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664"/>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投标声明及承诺函</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信用信息</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rtl w:val="0"/>
                <w:lang w:val="en-US" w:eastAsia="zh-CN" w:bidi="ar-SA"/>
              </w:rPr>
            </w:pPr>
            <w:r>
              <w:rPr>
                <w:rFonts w:ascii="Times New Roman" w:hAnsi="Times New Roman"/>
                <w:caps w:val="0"/>
                <w:color w:val="000000"/>
                <w:sz w:val="21"/>
                <w:szCs w:val="22"/>
                <w:rtl w:val="0"/>
                <w:lang w:val="en-US" w:eastAsia="zh-CN" w:bidi="ar-SA"/>
              </w:rPr>
              <w:t xml:space="preserve">联合体投标</w:t>
            </w:r>
            <w:r>
              <w:rPr>
                <w:rFonts w:ascii="Times New Roman" w:hAnsi="Times New Roman"/>
                <w:caps w:val="0"/>
                <w:color w:val="000000"/>
                <w:sz w:val="21"/>
                <w:szCs w:val="22"/>
                <w:rtl w:val="0"/>
                <w:lang w:val="en-US" w:eastAsia="zh-CN" w:bidi="ar-SA"/>
              </w:rPr>
            </w:r>
            <w:r/>
          </w:p>
        </w:tc>
        <w:tc>
          <w:tcPr>
            <w:tcW w:w="4493"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rtl w:val="0"/>
                <w:lang w:val="en-US" w:eastAsia="zh-CN" w:bidi="ar-SA"/>
              </w:rPr>
            </w:pPr>
            <w:r>
              <w:rPr>
                <w:rFonts w:ascii="Times New Roman" w:hAnsi="Times New Roman"/>
                <w:caps w:val="0"/>
                <w:color w:val="000000"/>
                <w:sz w:val="21"/>
                <w:szCs w:val="22"/>
                <w:rtl w:val="0"/>
                <w:lang w:val="en-US" w:eastAsia="zh-CN" w:bidi="ar-SA"/>
              </w:rPr>
              <w:t xml:space="preserve">不接受联合体投标</w:t>
            </w:r>
            <w:r>
              <w:rPr>
                <w:rFonts w:ascii="Times New Roman" w:hAnsi="Times New Roman"/>
                <w:caps w:val="0"/>
                <w:color w:val="000000"/>
                <w:sz w:val="21"/>
                <w:szCs w:val="22"/>
                <w:rtl w:val="0"/>
                <w:lang w:val="en-US" w:eastAsia="zh-CN" w:bidi="ar-SA"/>
              </w:rPr>
            </w:r>
            <w:r/>
          </w:p>
        </w:tc>
      </w:tr>
    </w:tbl>
    <w:p>
      <w:pPr>
        <w:pStyle w:val="664"/>
        <w:jc w:val="both"/>
        <w:spacing w:line="500" w:lineRule="exact"/>
        <w:rPr>
          <w:rFonts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二、</w:t>
      </w:r>
      <w:r>
        <w:rPr>
          <w:rFonts w:hint="eastAsia" w:ascii="Times New Roman" w:hAnsi="Times New Roman" w:eastAsia="仿宋_GB2312"/>
          <w:b/>
          <w:caps w:val="0"/>
          <w:color w:val="000000"/>
          <w:sz w:val="28"/>
          <w:szCs w:val="22"/>
          <w:highlight w:val="white"/>
        </w:rPr>
        <w:t xml:space="preserve">符合性审查。</w:t>
      </w:r>
      <w:r>
        <w:rPr>
          <w:rFonts w:hint="eastAsia" w:ascii="Times New Roman" w:hAnsi="Times New Roman" w:eastAsia="宋体" w:cs="Times New Roman"/>
          <w:caps w:val="0"/>
          <w:color w:val="000000"/>
          <w:sz w:val="24"/>
          <w:highlight w:val="whit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664"/>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符合性审查因素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664"/>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法定代表人身份证明或授权委托书</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开标一览表及投标报价</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格式、填写要求符合招标文件规定</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技术标准和要求</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其他</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bl>
    <w:p>
      <w:pPr>
        <w:pStyle w:val="664"/>
        <w:jc w:val="both"/>
        <w:spacing w:line="500" w:lineRule="exact"/>
        <w:rPr>
          <w:rFonts w:hint="eastAsia" w:ascii="Times New Roman" w:hAnsi="Times New Roman" w:eastAsia="仿宋_GB2312" w:cs="Times New Roman"/>
          <w:b/>
          <w:caps w:val="0"/>
          <w:color w:val="000000"/>
          <w:sz w:val="28"/>
          <w:szCs w:val="22"/>
          <w:highlight w:val="white"/>
          <w:lang w:val="en-US" w:eastAsia="zh-CN"/>
        </w:rPr>
      </w:pPr>
      <w:r>
        <w:rPr>
          <w:rFonts w:hint="eastAsia" w:ascii="Times New Roman" w:hAnsi="Times New Roman" w:eastAsia="仿宋_GB2312" w:cs="Times New Roman"/>
          <w:b/>
          <w:caps w:val="0"/>
          <w:color w:val="000000"/>
          <w:sz w:val="28"/>
          <w:szCs w:val="22"/>
          <w:highlight w:val="white"/>
          <w:lang w:val="en-US" w:eastAsia="zh-CN"/>
        </w:rPr>
        <w:t xml:space="preserve">三、评分办法—综合评分法</w:t>
      </w:r>
      <w:r>
        <w:rPr>
          <w:rFonts w:hint="eastAsia" w:ascii="Times New Roman" w:hAnsi="Times New Roman" w:eastAsia="仿宋_GB2312" w:cs="Times New Roman"/>
          <w:b/>
          <w:caps w:val="0"/>
          <w:color w:val="000000"/>
          <w:sz w:val="28"/>
          <w:szCs w:val="22"/>
          <w:highlight w:val="white"/>
          <w:lang w:val="en-US" w:eastAsia="zh-CN"/>
        </w:rPr>
      </w:r>
      <w:r/>
    </w:p>
    <w:p>
      <w:pPr>
        <w:pStyle w:val="664"/>
        <w:ind w:firstLine="241"/>
        <w:jc w:val="both"/>
        <w:spacing w:line="500" w:lineRule="exact"/>
        <w:rPr>
          <w:rFonts w:hint="eastAsia" w:ascii="Times New Roman" w:hAnsi="Times New Roman" w:eastAsia="宋体" w:cs="Times New Roman"/>
          <w:caps w:val="0"/>
          <w:color w:val="000000"/>
          <w:sz w:val="24"/>
          <w:highlight w:val="white"/>
        </w:rPr>
      </w:pPr>
      <w:r>
        <w:rPr>
          <w:rFonts w:hint="eastAsia" w:eastAsia="仿宋_GB2312"/>
          <w:b/>
          <w:caps w:val="0"/>
          <w:color w:val="000000"/>
          <w:sz w:val="24"/>
          <w:highlight w:val="white"/>
          <w:lang w:eastAsia="zh-CN"/>
        </w:rPr>
        <w:t xml:space="preserve">（</w:t>
      </w:r>
      <w:r>
        <w:rPr>
          <w:rFonts w:hint="eastAsia" w:eastAsia="仿宋_GB2312"/>
          <w:b/>
          <w:caps w:val="0"/>
          <w:color w:val="000000"/>
          <w:sz w:val="24"/>
          <w:highlight w:val="white"/>
          <w:lang w:val="en-US" w:eastAsia="zh-CN"/>
        </w:rPr>
        <w:t xml:space="preserve">一</w:t>
      </w:r>
      <w:r>
        <w:rPr>
          <w:rFonts w:hint="eastAsia"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评标办法：</w:t>
      </w:r>
      <w:r>
        <w:rPr>
          <w:rFonts w:hint="eastAsia" w:ascii="Times New Roman" w:hAnsi="Times New Roman" w:eastAsia="宋体" w:cs="Times New Roman"/>
          <w:caps w:val="0"/>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Times New Roman" w:hAnsi="Times New Roman" w:eastAsia="宋体" w:cs="Times New Roman"/>
          <w:caps w:val="0"/>
          <w:color w:val="000000"/>
          <w:sz w:val="24"/>
          <w:highlight w:val="white"/>
        </w:rPr>
      </w:r>
      <w:r/>
    </w:p>
    <w:p>
      <w:pPr>
        <w:pStyle w:val="664"/>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评标委员会根据评审后投标人排序推荐中标候选人。投标文件满足招标文件全部实质性要求，且评审后排序第一的投标人为第一中标候选人，依次类推。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white"/>
        </w:rPr>
      </w:r>
      <w:r/>
    </w:p>
    <w:p>
      <w:pPr>
        <w:pStyle w:val="664"/>
        <w:ind w:firstLine="480"/>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综合评分保留至小数点后两位。 </w:t>
      </w:r>
      <w:r>
        <w:rPr>
          <w:rFonts w:hint="eastAsia" w:ascii="Times New Roman" w:hAnsi="Times New Roman" w:eastAsia="宋体" w:cs="Times New Roman"/>
          <w:caps w:val="0"/>
          <w:color w:val="000000"/>
          <w:sz w:val="24"/>
          <w:highlight w:val="white"/>
        </w:rPr>
      </w:r>
      <w:r/>
    </w:p>
    <w:p>
      <w:pPr>
        <w:pStyle w:val="664"/>
        <w:ind w:firstLine="241"/>
        <w:jc w:val="left"/>
        <w:spacing w:line="500" w:lineRule="exact"/>
        <w:rPr>
          <w:rFonts w:hint="eastAsia" w:ascii="Times New Roman" w:hAnsi="Times New Roman" w:eastAsia="仿宋_GB2312"/>
          <w:caps w:val="0"/>
          <w:color w:val="000000"/>
          <w:sz w:val="24"/>
        </w:rPr>
      </w:pPr>
      <w:r>
        <w:rPr>
          <w:rFonts w:hint="eastAsia" w:eastAsia="仿宋_GB2312"/>
          <w:b/>
          <w:caps w:val="0"/>
          <w:color w:val="000000"/>
          <w:sz w:val="24"/>
          <w:highlight w:val="white"/>
          <w:lang w:eastAsia="zh-CN"/>
        </w:rPr>
        <w:t xml:space="preserve">（</w:t>
      </w:r>
      <w:r>
        <w:rPr>
          <w:rFonts w:hint="eastAsia" w:eastAsia="仿宋_GB2312"/>
          <w:b/>
          <w:caps w:val="0"/>
          <w:color w:val="000000"/>
          <w:sz w:val="24"/>
          <w:highlight w:val="white"/>
          <w:lang w:val="en-US" w:eastAsia="zh-CN"/>
        </w:rPr>
        <w:t xml:space="preserve">二</w:t>
      </w:r>
      <w:r>
        <w:rPr>
          <w:rFonts w:hint="eastAsia"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详细评审。</w:t>
      </w:r>
      <w:r>
        <w:rPr>
          <w:rFonts w:hint="eastAsia" w:ascii="Times New Roman" w:hAnsi="Times New Roman" w:eastAsia="宋体" w:cs="Times New Roman"/>
          <w:caps w:val="0"/>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仿宋_GB2312"/>
          <w:caps w:val="0"/>
          <w:color w:val="000000"/>
          <w:sz w:val="24"/>
        </w:rPr>
      </w:r>
      <w:r/>
    </w:p>
    <w:tbl>
      <w:tblPr>
        <w:tblW w:w="5054"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85"/>
        <w:gridCol w:w="2141"/>
        <w:gridCol w:w="901"/>
        <w:gridCol w:w="4539"/>
      </w:tblGrid>
      <w:tr>
        <w:trPr/>
        <w:tc>
          <w:tcPr>
            <w:gridSpan w:val="2"/>
            <w:tcW w:w="3626" w:type="dxa"/>
            <w:vAlign w:val="center"/>
            <w:textDirection w:val="lrTb"/>
            <w:noWrap w:val="false"/>
          </w:tcPr>
          <w:p>
            <w:pPr>
              <w:pStyle w:val="664"/>
              <w:jc w:val="center"/>
            </w:pPr>
            <w:r>
              <w:t xml:space="preserve">评审因素</w:t>
            </w:r>
            <w:r/>
          </w:p>
        </w:tc>
        <w:tc>
          <w:tcPr>
            <w:tcW w:w="497" w:type="dxa"/>
            <w:vAlign w:val="center"/>
            <w:textDirection w:val="lrTb"/>
            <w:noWrap w:val="false"/>
          </w:tcPr>
          <w:p>
            <w:pPr>
              <w:pStyle w:val="664"/>
              <w:jc w:val="center"/>
            </w:pPr>
            <w:r>
              <w:t xml:space="preserve">分数</w:t>
            </w:r>
            <w:r/>
          </w:p>
        </w:tc>
        <w:tc>
          <w:tcPr>
            <w:tcW w:w="2503" w:type="dxa"/>
            <w:vAlign w:val="center"/>
            <w:textDirection w:val="lrTb"/>
            <w:noWrap w:val="false"/>
          </w:tcPr>
          <w:p>
            <w:pPr>
              <w:pStyle w:val="664"/>
              <w:jc w:val="center"/>
            </w:pPr>
            <w:r>
              <w:t xml:space="preserve">评审标准</w:t>
            </w:r>
            <w:r/>
          </w:p>
        </w:tc>
      </w:tr>
      <w:tr>
        <w:trPr/>
        <w:tc>
          <w:tcPr>
            <w:tcW w:w="1485" w:type="dxa"/>
            <w:vAlign w:val="center"/>
            <w:vMerge w:val="restart"/>
            <w:textDirection w:val="lrTb"/>
            <w:noWrap w:val="false"/>
          </w:tcPr>
          <w:p>
            <w:pPr>
              <w:pStyle w:val="664"/>
              <w:jc w:val="left"/>
            </w:pPr>
            <w:r>
              <w:t xml:space="preserve">技术响应</w:t>
            </w:r>
            <w:r/>
          </w:p>
        </w:tc>
        <w:tc>
          <w:tcPr>
            <w:tcW w:w="2141" w:type="dxa"/>
            <w:vAlign w:val="center"/>
            <w:textDirection w:val="lrTb"/>
            <w:noWrap w:val="false"/>
          </w:tcPr>
          <w:p>
            <w:pPr>
              <w:pStyle w:val="664"/>
              <w:jc w:val="left"/>
            </w:pPr>
            <w:r>
              <w:t xml:space="preserve">技术参数响应</w:t>
            </w:r>
            <w:r/>
          </w:p>
        </w:tc>
        <w:tc>
          <w:tcPr>
            <w:tcW w:w="901" w:type="dxa"/>
            <w:vAlign w:val="center"/>
            <w:textDirection w:val="lrTb"/>
            <w:noWrap w:val="false"/>
          </w:tcPr>
          <w:p>
            <w:pPr>
              <w:pStyle w:val="664"/>
              <w:jc w:val="left"/>
            </w:pPr>
            <w:r>
              <w:rPr>
                <w:rFonts w:hint="eastAsia"/>
              </w:rPr>
              <w:t xml:space="preserve">6</w:t>
            </w:r>
            <w:r>
              <w:t xml:space="preserve">.00分</w:t>
            </w:r>
            <w:r/>
          </w:p>
        </w:tc>
        <w:tc>
          <w:tcPr>
            <w:tcW w:w="2503" w:type="dxa"/>
            <w:vAlign w:val="center"/>
            <w:textDirection w:val="lrTb"/>
            <w:noWrap w:val="false"/>
          </w:tcPr>
          <w:p>
            <w:pPr>
              <w:pStyle w:val="664"/>
              <w:ind w:firstLine="420"/>
              <w:spacing w:line="280" w:lineRule="exact"/>
            </w:pPr>
            <w:r>
              <w:t xml:space="preserve">考察投标人针对本项目的抽样方案及检测方案，由评委根据方案的完整性、有效性、扎实性、合理性、有针对性等方面进行打分。方案的完整性、有效性、扎实性、合理性、有针对性等方面可行性强得</w:t>
            </w:r>
            <w:r>
              <w:rPr>
                <w:rFonts w:hint="eastAsia"/>
              </w:rPr>
              <w:t xml:space="preserve">6</w:t>
            </w:r>
            <w:r>
              <w:t xml:space="preserve">分：方案的完整性、有效性、扎实性、合理性、有针对性等方面可行性较强得</w:t>
            </w:r>
            <w:r>
              <w:rPr>
                <w:rFonts w:hint="eastAsia"/>
              </w:rPr>
              <w:t xml:space="preserve">4</w:t>
            </w:r>
            <w:r>
              <w:t xml:space="preserve">分；方案的完整性、有效性、扎实性、合理性、有针对性等方面可行性一般的得</w:t>
            </w:r>
            <w:r>
              <w:rPr>
                <w:rFonts w:hint="eastAsia"/>
              </w:rPr>
              <w:t xml:space="preserve">3</w:t>
            </w:r>
            <w:r>
              <w:t xml:space="preserve">分；方案的完整性、有效性、扎实性、合理性、有针对性等方面可行性较差的得1分；没有内容不得分。</w:t>
            </w:r>
            <w:r/>
          </w:p>
        </w:tc>
      </w:tr>
      <w:tr>
        <w:trPr/>
        <w:tc>
          <w:tcPr>
            <w:tcW w:w="1485" w:type="dxa"/>
            <w:vAlign w:val="center"/>
            <w:vMerge w:val="continue"/>
            <w:textDirection w:val="lrTb"/>
            <w:noWrap w:val="false"/>
          </w:tcPr>
          <w:p>
            <w:pPr>
              <w:pStyle w:val="664"/>
              <w:jc w:val="left"/>
            </w:pPr>
            <w:r/>
            <w:r/>
          </w:p>
        </w:tc>
        <w:tc>
          <w:tcPr>
            <w:tcW w:w="2141" w:type="dxa"/>
            <w:vAlign w:val="center"/>
            <w:textDirection w:val="lrTb"/>
            <w:noWrap w:val="false"/>
          </w:tcPr>
          <w:p>
            <w:pPr>
              <w:pStyle w:val="664"/>
              <w:jc w:val="left"/>
            </w:pPr>
            <w:r>
              <w:t xml:space="preserve">技术实施方案</w:t>
            </w:r>
            <w:r/>
          </w:p>
        </w:tc>
        <w:tc>
          <w:tcPr>
            <w:tcW w:w="901" w:type="dxa"/>
            <w:vAlign w:val="center"/>
            <w:textDirection w:val="lrTb"/>
            <w:noWrap w:val="false"/>
          </w:tcPr>
          <w:p>
            <w:pPr>
              <w:pStyle w:val="664"/>
              <w:jc w:val="left"/>
            </w:pPr>
            <w:r>
              <w:rPr>
                <w:rFonts w:hint="eastAsia"/>
              </w:rPr>
              <w:t xml:space="preserve">6</w:t>
            </w:r>
            <w:r>
              <w:t xml:space="preserve">.00分</w:t>
            </w:r>
            <w:r/>
          </w:p>
        </w:tc>
        <w:tc>
          <w:tcPr>
            <w:tcW w:w="2503" w:type="dxa"/>
            <w:vAlign w:val="center"/>
            <w:textDirection w:val="lrTb"/>
            <w:noWrap w:val="false"/>
          </w:tcPr>
          <w:p>
            <w:pPr>
              <w:pStyle w:val="664"/>
              <w:ind w:firstLine="420"/>
              <w:spacing w:line="280" w:lineRule="exact"/>
            </w:pPr>
            <w:r>
              <w:t xml:space="preserve">根据各投标人在投标文件对本项目中实施的组织情况、实施方案、质量控制等由评委进行打分。方案细致全面、质量控制合理、组织技术可行性强得</w:t>
            </w:r>
            <w:r>
              <w:rPr>
                <w:rFonts w:hint="eastAsia"/>
              </w:rPr>
              <w:t xml:space="preserve">6</w:t>
            </w:r>
            <w:r>
              <w:t xml:space="preserve">分；方案细致全面、质量控制合理、组织技术可行性较强得</w:t>
            </w:r>
            <w:r>
              <w:rPr>
                <w:rFonts w:hint="eastAsia"/>
              </w:rPr>
              <w:t xml:space="preserve">4</w:t>
            </w:r>
            <w:r>
              <w:t xml:space="preserve">分：方案细致全面、质量控制合理，组织技术可行性一般的得</w:t>
            </w:r>
            <w:r>
              <w:rPr>
                <w:rFonts w:hint="eastAsia"/>
              </w:rPr>
              <w:t xml:space="preserve">3</w:t>
            </w:r>
            <w:r>
              <w:t xml:space="preserve">分</w:t>
            </w:r>
            <w:r>
              <w:rPr>
                <w:rFonts w:hint="eastAsia"/>
              </w:rPr>
              <w:t xml:space="preserve">；</w:t>
            </w:r>
            <w:r>
              <w:t xml:space="preserve">方案细致全面、质量控制合理，组织技术可行性较差的得1分；没有内容不得分。</w:t>
            </w:r>
            <w:r/>
          </w:p>
        </w:tc>
      </w:tr>
      <w:tr>
        <w:trPr/>
        <w:tc>
          <w:tcPr>
            <w:tcW w:w="1485" w:type="dxa"/>
            <w:vAlign w:val="center"/>
            <w:vMerge w:val="continue"/>
            <w:textDirection w:val="lrTb"/>
            <w:noWrap w:val="false"/>
          </w:tcPr>
          <w:p>
            <w:pPr>
              <w:pStyle w:val="664"/>
              <w:jc w:val="left"/>
            </w:pPr>
            <w:r/>
            <w:r/>
          </w:p>
        </w:tc>
        <w:tc>
          <w:tcPr>
            <w:tcW w:w="2141" w:type="dxa"/>
            <w:vAlign w:val="center"/>
            <w:textDirection w:val="lrTb"/>
            <w:noWrap w:val="false"/>
          </w:tcPr>
          <w:p>
            <w:pPr>
              <w:pStyle w:val="664"/>
              <w:jc w:val="left"/>
            </w:pPr>
            <w:r>
              <w:t xml:space="preserve">应急处理方案</w:t>
            </w:r>
            <w:r/>
          </w:p>
        </w:tc>
        <w:tc>
          <w:tcPr>
            <w:tcW w:w="901" w:type="dxa"/>
            <w:vAlign w:val="center"/>
            <w:textDirection w:val="lrTb"/>
            <w:noWrap w:val="false"/>
          </w:tcPr>
          <w:p>
            <w:pPr>
              <w:pStyle w:val="664"/>
              <w:jc w:val="left"/>
            </w:pPr>
            <w:r>
              <w:rPr>
                <w:rFonts w:hint="eastAsia"/>
              </w:rPr>
              <w:t xml:space="preserve">5</w:t>
            </w:r>
            <w:r>
              <w:t xml:space="preserve">.00分</w:t>
            </w:r>
            <w:r/>
          </w:p>
        </w:tc>
        <w:tc>
          <w:tcPr>
            <w:tcW w:w="2503" w:type="dxa"/>
            <w:vAlign w:val="center"/>
            <w:textDirection w:val="lrTb"/>
            <w:noWrap w:val="false"/>
          </w:tcPr>
          <w:p>
            <w:pPr>
              <w:pStyle w:val="664"/>
              <w:ind w:firstLine="420"/>
              <w:spacing w:line="280" w:lineRule="exact"/>
            </w:pPr>
            <w:r>
              <w:t xml:space="preserve">根据各投标人对本项目中应急处理的组织情况、实施方案、响应时间等由评委进行打分。应急处理方案细致、组织合理，响应时间科学方面强得</w:t>
            </w:r>
            <w:r>
              <w:rPr>
                <w:rFonts w:hint="eastAsia"/>
              </w:rPr>
              <w:t xml:space="preserve">5</w:t>
            </w:r>
            <w:r>
              <w:t xml:space="preserve">分；应急处理方案细致、组织合理，响应时间科学方面较强的得</w:t>
            </w:r>
            <w:r>
              <w:rPr>
                <w:rFonts w:hint="eastAsia"/>
              </w:rPr>
              <w:t xml:space="preserve">3</w:t>
            </w:r>
            <w:r>
              <w:t xml:space="preserve">分；应急处理方案细致、组织合理，响应时间科学方面一般得1分；没有内容不得分。</w:t>
            </w:r>
            <w:r/>
          </w:p>
        </w:tc>
      </w:tr>
      <w:tr>
        <w:trPr>
          <w:trHeight w:val="3432"/>
        </w:trPr>
        <w:tc>
          <w:tcPr>
            <w:tcW w:w="1485" w:type="dxa"/>
            <w:vAlign w:val="center"/>
            <w:vMerge w:val="restart"/>
            <w:textDirection w:val="lrTb"/>
            <w:noWrap w:val="false"/>
          </w:tcPr>
          <w:p>
            <w:pPr>
              <w:pStyle w:val="664"/>
              <w:jc w:val="left"/>
            </w:pPr>
            <w:r>
              <w:t xml:space="preserve">企业经营业绩、信誉</w:t>
            </w:r>
            <w:r/>
          </w:p>
        </w:tc>
        <w:tc>
          <w:tcPr>
            <w:tcW w:w="1181" w:type="dxa"/>
            <w:vAlign w:val="center"/>
            <w:textDirection w:val="lrTb"/>
            <w:noWrap w:val="false"/>
          </w:tcPr>
          <w:p>
            <w:pPr>
              <w:pStyle w:val="664"/>
              <w:jc w:val="left"/>
              <w:rPr>
                <w:color w:val="ff0000"/>
              </w:rPr>
            </w:pPr>
            <w:r>
              <w:rPr>
                <w:color w:val="ff0000"/>
              </w:rPr>
              <w:t xml:space="preserve">企业业绩</w:t>
            </w:r>
            <w:r>
              <w:rPr>
                <w:color w:val="ff0000"/>
              </w:rPr>
            </w:r>
            <w:r/>
          </w:p>
        </w:tc>
        <w:tc>
          <w:tcPr>
            <w:tcW w:w="497" w:type="dxa"/>
            <w:vAlign w:val="center"/>
            <w:textDirection w:val="lrTb"/>
            <w:noWrap w:val="false"/>
          </w:tcPr>
          <w:p>
            <w:pPr>
              <w:pStyle w:val="664"/>
              <w:jc w:val="left"/>
              <w:rPr>
                <w:color w:val="ff0000"/>
              </w:rPr>
            </w:pPr>
            <w:r>
              <w:rPr>
                <w:rFonts w:hint="eastAsia"/>
                <w:color w:val="ff0000"/>
              </w:rPr>
              <w:t xml:space="preserve">15</w:t>
            </w:r>
            <w:r>
              <w:rPr>
                <w:color w:val="ff0000"/>
              </w:rPr>
              <w:t xml:space="preserve">.00分</w:t>
            </w:r>
            <w:r>
              <w:rPr>
                <w:color w:val="ff0000"/>
              </w:rPr>
            </w:r>
            <w:r/>
          </w:p>
        </w:tc>
        <w:tc>
          <w:tcPr>
            <w:tcW w:w="2503" w:type="dxa"/>
            <w:vAlign w:val="center"/>
            <w:textDirection w:val="lrTb"/>
            <w:noWrap w:val="false"/>
          </w:tcPr>
          <w:p>
            <w:pPr>
              <w:pStyle w:val="664"/>
              <w:ind w:firstLine="420"/>
              <w:spacing w:line="280" w:lineRule="exact"/>
              <w:rPr>
                <w:color w:val="ff0000"/>
              </w:rPr>
            </w:pPr>
            <w:r>
              <w:rPr>
                <w:color w:val="ff0000"/>
              </w:rPr>
              <w:t xml:space="preserve">1、202</w:t>
            </w:r>
            <w:r>
              <w:rPr>
                <w:rFonts w:hint="eastAsia"/>
                <w:color w:val="ff0000"/>
              </w:rPr>
              <w:t xml:space="preserve">1</w:t>
            </w:r>
            <w:r>
              <w:rPr>
                <w:color w:val="ff0000"/>
              </w:rPr>
              <w:t xml:space="preserve">年 1月 1 日以来（以检测费用发票出具时间为准），承担过省级监管部门下达的抽检任务的</w:t>
            </w:r>
            <w:r>
              <w:rPr>
                <w:rFonts w:hint="eastAsia"/>
                <w:color w:val="ff0000"/>
              </w:rPr>
              <w:t xml:space="preserve">，每有1个得2分，最高8</w:t>
            </w:r>
            <w:r>
              <w:rPr>
                <w:color w:val="ff0000"/>
              </w:rPr>
              <w:t xml:space="preserve">分；承担过市级监管部门下达的抽检任务的</w:t>
            </w:r>
            <w:r>
              <w:rPr>
                <w:rFonts w:hint="eastAsia"/>
                <w:color w:val="ff0000"/>
              </w:rPr>
              <w:t xml:space="preserve">，每有1个得1分，最高4</w:t>
            </w:r>
            <w:r>
              <w:rPr>
                <w:color w:val="ff0000"/>
              </w:rPr>
              <w:t xml:space="preserve">分；承担过县级监管部门下达的抽检任务的得</w:t>
            </w:r>
            <w:r>
              <w:rPr>
                <w:rFonts w:hint="eastAsia"/>
                <w:color w:val="ff0000"/>
              </w:rPr>
              <w:t xml:space="preserve">2</w:t>
            </w:r>
            <w:r>
              <w:rPr>
                <w:color w:val="ff0000"/>
              </w:rPr>
              <w:t xml:space="preserve">分；此项只取最高得分</w:t>
            </w:r>
            <w:r>
              <w:rPr>
                <w:rFonts w:hint="eastAsia"/>
                <w:color w:val="ff0000"/>
              </w:rPr>
              <w:t xml:space="preserve">。</w:t>
            </w:r>
            <w:r>
              <w:rPr>
                <w:color w:val="ff0000"/>
              </w:rPr>
              <w:t xml:space="preserve"> </w:t>
            </w:r>
            <w:r>
              <w:rPr>
                <w:rFonts w:hint="eastAsia"/>
                <w:color w:val="ff0000"/>
              </w:rPr>
              <w:t xml:space="preserve">  </w:t>
            </w:r>
            <w:r>
              <w:rPr>
                <w:color w:val="ff0000"/>
              </w:rPr>
            </w:r>
            <w:r/>
          </w:p>
          <w:p>
            <w:pPr>
              <w:pStyle w:val="664"/>
              <w:ind w:firstLine="420"/>
              <w:spacing w:line="280" w:lineRule="exact"/>
              <w:rPr>
                <w:color w:val="ff0000"/>
              </w:rPr>
            </w:pPr>
            <w:r>
              <w:rPr>
                <w:rFonts w:hint="eastAsia"/>
                <w:color w:val="ff0000"/>
              </w:rPr>
              <w:t xml:space="preserve">2、2021年以来承担省级及以上食品安全相关课题科研项目的得1分；</w:t>
            </w:r>
            <w:r>
              <w:rPr>
                <w:color w:val="ff0000"/>
              </w:rPr>
            </w:r>
            <w:r/>
          </w:p>
          <w:p>
            <w:pPr>
              <w:pStyle w:val="664"/>
              <w:ind w:firstLine="420"/>
              <w:spacing w:line="280" w:lineRule="exact"/>
              <w:rPr>
                <w:color w:val="ff0000"/>
              </w:rPr>
            </w:pPr>
            <w:r>
              <w:rPr>
                <w:rFonts w:hint="eastAsia" w:ascii="宋体" w:hAnsi="宋体" w:cs="宋体"/>
                <w:color w:val="ff0000"/>
              </w:rPr>
              <w:t xml:space="preserve">3、2021年以来，在省级市场监管部门组织的食品安全承检机构综合考核组织开展的食品安全承检机构综合考核获得优秀（或未明确等次，得分90分以上）等次的，得6分；市级市场监管部门组织的承检机构考核获得优秀（或未明确等次，得分90分以上）等次的，得3分，</w:t>
            </w:r>
            <w:r>
              <w:rPr>
                <w:color w:val="ff0000"/>
              </w:rPr>
              <w:t xml:space="preserve">此项只取最高得分</w:t>
            </w:r>
            <w:r>
              <w:rPr>
                <w:rFonts w:hint="eastAsia"/>
                <w:color w:val="ff0000"/>
              </w:rPr>
              <w:t xml:space="preserve">。</w:t>
            </w:r>
            <w:r>
              <w:rPr>
                <w:color w:val="ff0000"/>
              </w:rPr>
            </w:r>
            <w:r/>
          </w:p>
          <w:p>
            <w:pPr>
              <w:pStyle w:val="664"/>
              <w:ind w:firstLine="420"/>
              <w:spacing w:line="280" w:lineRule="exact"/>
              <w:rPr>
                <w:color w:val="ff0000"/>
              </w:rPr>
            </w:pPr>
            <w:r>
              <w:rPr>
                <w:color w:val="ff0000"/>
              </w:rPr>
              <w:t xml:space="preserve">注：</w:t>
            </w:r>
            <w:r>
              <w:rPr>
                <w:rFonts w:hint="eastAsia"/>
                <w:color w:val="ff0000"/>
              </w:rPr>
              <w:t xml:space="preserve">1</w:t>
            </w:r>
            <w:r>
              <w:rPr>
                <w:color w:val="ff0000"/>
              </w:rPr>
              <w:t xml:space="preserve">、以上提供相关证明文件的原件扫描件，否则不予计分。</w:t>
            </w:r>
            <w:r>
              <w:rPr>
                <w:rFonts w:hint="eastAsia"/>
                <w:color w:val="ff0000"/>
              </w:rPr>
              <w:t xml:space="preserve">2、中标人提供的业绩和奖项将随中标结果同步公开。</w:t>
            </w:r>
            <w:r>
              <w:rPr>
                <w:color w:val="ff0000"/>
              </w:rPr>
            </w:r>
            <w:r/>
          </w:p>
        </w:tc>
      </w:tr>
      <w:tr>
        <w:trPr/>
        <w:tc>
          <w:tcPr>
            <w:tcW w:w="1485" w:type="dxa"/>
            <w:vAlign w:val="center"/>
            <w:vMerge w:val="continue"/>
            <w:textDirection w:val="lrTb"/>
            <w:noWrap w:val="false"/>
          </w:tcPr>
          <w:p>
            <w:pPr>
              <w:pStyle w:val="664"/>
              <w:jc w:val="left"/>
            </w:pPr>
            <w:r/>
            <w:r/>
          </w:p>
        </w:tc>
        <w:tc>
          <w:tcPr>
            <w:tcW w:w="2141" w:type="dxa"/>
            <w:vAlign w:val="center"/>
            <w:textDirection w:val="lrTb"/>
            <w:noWrap w:val="false"/>
          </w:tcPr>
          <w:p>
            <w:pPr>
              <w:pStyle w:val="664"/>
              <w:jc w:val="left"/>
            </w:pPr>
            <w:r>
              <w:t xml:space="preserve">检测结果</w:t>
            </w:r>
            <w:r/>
          </w:p>
        </w:tc>
        <w:tc>
          <w:tcPr>
            <w:tcW w:w="901" w:type="dxa"/>
            <w:vAlign w:val="center"/>
            <w:textDirection w:val="lrTb"/>
            <w:noWrap w:val="false"/>
          </w:tcPr>
          <w:p>
            <w:pPr>
              <w:pStyle w:val="664"/>
              <w:jc w:val="left"/>
            </w:pPr>
            <w:r>
              <w:rPr>
                <w:rFonts w:hint="eastAsia"/>
              </w:rPr>
              <w:t xml:space="preserve">6</w:t>
            </w:r>
            <w:r>
              <w:t xml:space="preserve">.00分</w:t>
            </w:r>
            <w:r/>
          </w:p>
        </w:tc>
        <w:tc>
          <w:tcPr>
            <w:tcW w:w="2503" w:type="dxa"/>
            <w:vAlign w:val="center"/>
            <w:textDirection w:val="lrTb"/>
            <w:noWrap w:val="false"/>
          </w:tcPr>
          <w:p>
            <w:pPr>
              <w:pStyle w:val="664"/>
              <w:ind w:firstLine="420"/>
              <w:spacing w:line="280" w:lineRule="exact"/>
              <w:rPr>
                <w:rFonts w:hint="eastAsia" w:eastAsia="宋体"/>
                <w:lang w:val="en-US" w:eastAsia="zh-CN"/>
              </w:rPr>
            </w:pPr>
            <w:r>
              <w:rPr>
                <w:rFonts w:hint="eastAsia"/>
              </w:rPr>
              <w:t xml:space="preserve">1、</w:t>
            </w:r>
            <w:r>
              <w:t xml:space="preserve">202</w:t>
            </w:r>
            <w:r>
              <w:rPr>
                <w:rFonts w:hint="eastAsia"/>
              </w:rPr>
              <w:t xml:space="preserve">2</w:t>
            </w:r>
            <w:r>
              <w:t xml:space="preserve">年1 月 1 日以来（以检测报告出具时间为准），承检方承担过市级及以上食品安全监管部门任务，完成不合格报告10份，得基本分2分</w:t>
            </w:r>
            <w:r>
              <w:rPr>
                <w:rFonts w:hint="eastAsia"/>
              </w:rPr>
              <w:t xml:space="preserve">，本项最高得2分。2、</w:t>
            </w:r>
            <w:r>
              <w:t xml:space="preserve">每增加 1 份加0.</w:t>
            </w:r>
            <w:r>
              <w:rPr>
                <w:rFonts w:hint="eastAsia"/>
              </w:rPr>
              <w:t xml:space="preserve">5</w:t>
            </w:r>
            <w:r>
              <w:t xml:space="preserve">分</w:t>
            </w:r>
            <w:r>
              <w:rPr>
                <w:rFonts w:hint="eastAsia"/>
              </w:rPr>
              <w:t xml:space="preserve">，</w:t>
            </w:r>
            <w:r>
              <w:t xml:space="preserve">本项最高得</w:t>
            </w:r>
            <w:r>
              <w:rPr>
                <w:rFonts w:hint="eastAsia"/>
              </w:rPr>
              <w:t xml:space="preserve">4</w:t>
            </w:r>
            <w:r>
              <w:t xml:space="preserve">分；注：投标文件中提供检测报告目录汇总表、检测报告原件扫描件，未提供不得分</w:t>
            </w:r>
            <w:r>
              <w:rPr>
                <w:rFonts w:hint="eastAsia"/>
                <w:lang w:eastAsia="zh-CN"/>
              </w:rPr>
              <w:t xml:space="preserve">。</w:t>
            </w:r>
            <w:r>
              <w:rPr>
                <w:rFonts w:hint="eastAsia" w:eastAsia="宋体"/>
                <w:lang w:val="en-US" w:eastAsia="zh-CN"/>
              </w:rPr>
            </w:r>
            <w:r/>
          </w:p>
        </w:tc>
      </w:tr>
      <w:tr>
        <w:trPr/>
        <w:tc>
          <w:tcPr>
            <w:tcW w:w="1485" w:type="dxa"/>
            <w:vAlign w:val="center"/>
            <w:vMerge w:val="restart"/>
            <w:textDirection w:val="lrTb"/>
            <w:noWrap w:val="false"/>
          </w:tcPr>
          <w:p>
            <w:pPr>
              <w:pStyle w:val="664"/>
              <w:jc w:val="left"/>
            </w:pPr>
            <w:r>
              <w:t xml:space="preserve">项目实施方案</w:t>
            </w:r>
            <w:r/>
          </w:p>
        </w:tc>
        <w:tc>
          <w:tcPr>
            <w:tcW w:w="2141" w:type="dxa"/>
            <w:vAlign w:val="center"/>
            <w:textDirection w:val="lrTb"/>
            <w:noWrap w:val="false"/>
          </w:tcPr>
          <w:p>
            <w:pPr>
              <w:pStyle w:val="664"/>
              <w:jc w:val="left"/>
            </w:pPr>
            <w:r>
              <w:t xml:space="preserve">检验覆盖率</w:t>
            </w:r>
            <w:r/>
          </w:p>
        </w:tc>
        <w:tc>
          <w:tcPr>
            <w:tcW w:w="901" w:type="dxa"/>
            <w:vAlign w:val="center"/>
            <w:textDirection w:val="lrTb"/>
            <w:noWrap w:val="false"/>
          </w:tcPr>
          <w:p>
            <w:pPr>
              <w:pStyle w:val="664"/>
              <w:jc w:val="left"/>
            </w:pPr>
            <w:r>
              <w:t xml:space="preserve">1</w:t>
            </w:r>
            <w:r>
              <w:rPr>
                <w:rFonts w:hint="eastAsia"/>
              </w:rPr>
              <w:t xml:space="preserve">8</w:t>
            </w:r>
            <w:r>
              <w:t xml:space="preserve">.00分</w:t>
            </w:r>
            <w:r/>
          </w:p>
        </w:tc>
        <w:tc>
          <w:tcPr>
            <w:tcW w:w="2503" w:type="dxa"/>
            <w:vAlign w:val="center"/>
            <w:textDirection w:val="lrTb"/>
            <w:noWrap w:val="false"/>
          </w:tcPr>
          <w:p>
            <w:pPr>
              <w:pStyle w:val="664"/>
              <w:ind w:firstLine="420"/>
              <w:spacing w:line="280" w:lineRule="exact"/>
              <w:rPr>
                <w:rFonts w:ascii="宋体" w:hAnsi="宋体" w:cs="宋体"/>
                <w:color w:val="000000"/>
              </w:rPr>
            </w:pPr>
            <w:r>
              <w:rPr>
                <w:rFonts w:hint="eastAsia" w:ascii="宋体" w:hAnsi="宋体" w:cs="宋体"/>
                <w:color w:val="000000"/>
              </w:rPr>
              <w:t xml:space="preserve">1.投标人获得CNAS实验室认可证书、CNAS检验机构认可证书、CATL证书、食品安全复检资质的，每有一项得2分，本项最高6分。（提供相关证明文件，不提供不得分）</w:t>
            </w:r>
            <w:r>
              <w:rPr>
                <w:rFonts w:ascii="宋体" w:hAnsi="宋体" w:cs="宋体"/>
                <w:color w:val="000000"/>
              </w:rPr>
            </w:r>
            <w:r/>
          </w:p>
          <w:p>
            <w:pPr>
              <w:pStyle w:val="664"/>
              <w:ind w:firstLine="420"/>
              <w:spacing w:line="280" w:lineRule="exact"/>
              <w:rPr>
                <w:rFonts w:ascii="宋体" w:hAnsi="宋体" w:cs="宋体"/>
                <w:color w:val="000000"/>
              </w:rPr>
            </w:pPr>
            <w:r>
              <w:rPr>
                <w:rFonts w:hint="eastAsia" w:ascii="宋体" w:hAnsi="宋体" w:cs="宋体"/>
                <w:color w:val="000000"/>
              </w:rPr>
              <w:t xml:space="preserve">2、检验项目资质表对照 《国家食品安全监督抽检实施细则》（2024年版）综合覆盖率：覆盖率≥99%得5分，99%&gt;覆盖率≥95%，得3分，95%&gt;覆盖率≥90%，得1分。满分5分。（提供实验室检验项目资质表，并与《国家食品安全监督抽检实施细则》（2024 年版）检验项目进行对照，标明对应资质附表中的页码，证明资料不完整或不一致的不计分）。</w:t>
            </w:r>
            <w:r>
              <w:rPr>
                <w:rFonts w:ascii="宋体" w:hAnsi="宋体" w:cs="宋体"/>
                <w:color w:val="000000"/>
              </w:rPr>
            </w:r>
            <w:r/>
          </w:p>
          <w:p>
            <w:pPr>
              <w:pStyle w:val="664"/>
              <w:ind w:firstLine="420"/>
              <w:spacing w:line="280" w:lineRule="exact"/>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、202</w:t>
            </w:r>
            <w:r>
              <w:rPr>
                <w:rFonts w:hint="eastAsia" w:ascii="宋体" w:hAnsi="宋体" w:cs="宋体"/>
                <w:color w:val="000000"/>
              </w:rPr>
              <w:t xml:space="preserve">1</w:t>
            </w:r>
            <w:r>
              <w:rPr>
                <w:rFonts w:ascii="宋体" w:hAnsi="宋体" w:cs="宋体"/>
                <w:color w:val="000000"/>
              </w:rPr>
              <w:t xml:space="preserve">年1月1日至今参与省级及以上实验室能力验证情况：对以下领域覆盖：农药残留、兽药残留、重金属、真菌毒素、食品添加剂、非法添加、微生物等7个领域，每个领域都覆盖且结果为满意的得</w:t>
            </w:r>
            <w:r>
              <w:rPr>
                <w:rFonts w:hint="eastAsia" w:ascii="宋体" w:hAnsi="宋体" w:cs="宋体"/>
                <w:color w:val="000000"/>
              </w:rPr>
              <w:t xml:space="preserve">7</w:t>
            </w:r>
            <w:r>
              <w:rPr>
                <w:rFonts w:ascii="宋体" w:hAnsi="宋体" w:cs="宋体"/>
                <w:color w:val="000000"/>
              </w:rPr>
              <w:t xml:space="preserve">分，每缺一个领域扣</w:t>
            </w:r>
            <w:r>
              <w:rPr>
                <w:rFonts w:hint="eastAsia" w:ascii="宋体" w:hAnsi="宋体" w:cs="宋体"/>
                <w:color w:val="000000"/>
              </w:rPr>
              <w:t xml:space="preserve">1</w:t>
            </w:r>
            <w:r>
              <w:rPr>
                <w:rFonts w:ascii="宋体" w:hAnsi="宋体" w:cs="宋体"/>
                <w:color w:val="000000"/>
              </w:rPr>
              <w:t xml:space="preserve">分。提供能力验证证书或相关能力验证结果满意的回复函（通知书）的原件扫描件，否则不予计分。</w:t>
            </w:r>
            <w:r>
              <w:rPr>
                <w:rFonts w:ascii="宋体" w:hAnsi="宋体" w:cs="宋体"/>
                <w:color w:val="000000"/>
              </w:rPr>
            </w:r>
            <w:r/>
          </w:p>
        </w:tc>
      </w:tr>
      <w:tr>
        <w:trPr/>
        <w:tc>
          <w:tcPr>
            <w:tcW w:w="1485" w:type="dxa"/>
            <w:vAlign w:val="center"/>
            <w:vMerge w:val="continue"/>
            <w:textDirection w:val="lrTb"/>
            <w:noWrap w:val="false"/>
          </w:tcPr>
          <w:p>
            <w:pPr>
              <w:pStyle w:val="664"/>
              <w:jc w:val="left"/>
            </w:pPr>
            <w:r/>
            <w:r/>
          </w:p>
        </w:tc>
        <w:tc>
          <w:tcPr>
            <w:tcW w:w="2141" w:type="dxa"/>
            <w:vAlign w:val="center"/>
            <w:textDirection w:val="lrTb"/>
            <w:noWrap w:val="false"/>
          </w:tcPr>
          <w:p>
            <w:pPr>
              <w:pStyle w:val="664"/>
              <w:jc w:val="left"/>
            </w:pPr>
            <w:r>
              <w:t xml:space="preserve">响应时间和能力</w:t>
            </w:r>
            <w:r/>
          </w:p>
        </w:tc>
        <w:tc>
          <w:tcPr>
            <w:tcW w:w="901" w:type="dxa"/>
            <w:vAlign w:val="center"/>
            <w:textDirection w:val="lrTb"/>
            <w:noWrap w:val="false"/>
          </w:tcPr>
          <w:p>
            <w:pPr>
              <w:pStyle w:val="664"/>
              <w:jc w:val="left"/>
            </w:pPr>
            <w:r>
              <w:t xml:space="preserve">3.00分</w:t>
            </w:r>
            <w:r/>
          </w:p>
        </w:tc>
        <w:tc>
          <w:tcPr>
            <w:tcW w:w="2503" w:type="dxa"/>
            <w:vAlign w:val="center"/>
            <w:textDirection w:val="lrTb"/>
            <w:noWrap w:val="false"/>
          </w:tcPr>
          <w:p>
            <w:pPr>
              <w:pStyle w:val="664"/>
              <w:ind w:firstLine="420"/>
              <w:spacing w:line="280" w:lineRule="exact"/>
            </w:pPr>
            <w:r>
              <w:t xml:space="preserve">承检方接到采样任务后从完成采样后到送至实验室检验的时间在 9小时内（含）得 3 分， 10小时内（含）得2分，10小时外不得分。承检方须提供本单位检验场所地址。通过百度地图上的“驾车”模式，测算从沭阳县市场监督管理局至检验场所地址的到达时间，以“到达时间”（开始时间以法定工作日间上午9：00到10：00之间为准，否则，不予认可）作为投标单位实际响应时间。承检方须提供以上带有到达时间的截图上传到投标文件中。</w:t>
            </w:r>
            <w:r/>
          </w:p>
        </w:tc>
      </w:tr>
      <w:tr>
        <w:trPr/>
        <w:tc>
          <w:tcPr>
            <w:tcW w:w="1485" w:type="dxa"/>
            <w:vAlign w:val="center"/>
            <w:vMerge w:val="continue"/>
            <w:textDirection w:val="lrTb"/>
            <w:noWrap w:val="false"/>
          </w:tcPr>
          <w:p>
            <w:pPr>
              <w:pStyle w:val="664"/>
              <w:jc w:val="left"/>
            </w:pPr>
            <w:r/>
            <w:r/>
          </w:p>
        </w:tc>
        <w:tc>
          <w:tcPr>
            <w:tcW w:w="2141" w:type="dxa"/>
            <w:vAlign w:val="center"/>
            <w:textDirection w:val="lrTb"/>
            <w:noWrap w:val="false"/>
          </w:tcPr>
          <w:p>
            <w:pPr>
              <w:pStyle w:val="664"/>
              <w:jc w:val="left"/>
            </w:pPr>
            <w:r>
              <w:t xml:space="preserve">实验室</w:t>
            </w:r>
            <w:r>
              <w:rPr>
                <w:rFonts w:hint="eastAsia"/>
              </w:rPr>
              <w:t xml:space="preserve">场地</w:t>
            </w:r>
            <w:r/>
          </w:p>
        </w:tc>
        <w:tc>
          <w:tcPr>
            <w:tcW w:w="901" w:type="dxa"/>
            <w:vAlign w:val="center"/>
            <w:textDirection w:val="lrTb"/>
            <w:noWrap w:val="false"/>
          </w:tcPr>
          <w:p>
            <w:pPr>
              <w:pStyle w:val="664"/>
              <w:jc w:val="left"/>
            </w:pPr>
            <w:r>
              <w:rPr>
                <w:rFonts w:hint="eastAsia"/>
              </w:rPr>
              <w:t xml:space="preserve">6</w:t>
            </w:r>
            <w:r>
              <w:t xml:space="preserve">.00分</w:t>
            </w:r>
            <w:r/>
          </w:p>
        </w:tc>
        <w:tc>
          <w:tcPr>
            <w:tcW w:w="2503" w:type="dxa"/>
            <w:vAlign w:val="center"/>
            <w:textDirection w:val="lrTb"/>
            <w:noWrap w:val="false"/>
          </w:tcPr>
          <w:p>
            <w:pPr>
              <w:pStyle w:val="664"/>
              <w:spacing w:line="280" w:lineRule="exact"/>
            </w:pPr>
            <w:r>
              <w:rPr>
                <w:rFonts w:ascii="Calibri" w:hAnsi="Calibri"/>
                <w:szCs w:val="22"/>
              </w:rPr>
              <w:t xml:space="preserve">1、供应商具有与国家级实验室共建科研研发中心的（须提供共建协议原件扫描件）得3分。2、实验室能按照检验参数类别、产品类别和功能类别进行功能区划分，各功能区设备布局合理，评委根据投标人提供具体内容打分；各功能区设备布局、措施合理的得3分；各功能区设备布局、措施基本可行的得2分；各功能区设备布局、措施方案较为空洞的得</w:t>
            </w:r>
            <w:r>
              <w:rPr>
                <w:rFonts w:hint="eastAsia" w:ascii="Calibri" w:hAnsi="Calibri"/>
                <w:szCs w:val="22"/>
              </w:rPr>
              <w:t xml:space="preserve">1</w:t>
            </w:r>
            <w:r>
              <w:rPr>
                <w:rFonts w:ascii="Calibri" w:hAnsi="Calibri"/>
                <w:szCs w:val="22"/>
              </w:rPr>
              <w:t xml:space="preserve">分，未提供不得分。提供实验室功能区平面图、设备布局图并对各功能区划分及设备布局进行说明。</w:t>
            </w:r>
            <w:r/>
          </w:p>
        </w:tc>
      </w:tr>
      <w:tr>
        <w:trPr/>
        <w:tc>
          <w:tcPr>
            <w:tcW w:w="1485" w:type="dxa"/>
            <w:vAlign w:val="center"/>
            <w:vMerge w:val="continue"/>
            <w:textDirection w:val="lrTb"/>
            <w:noWrap w:val="false"/>
          </w:tcPr>
          <w:p>
            <w:pPr>
              <w:pStyle w:val="664"/>
              <w:jc w:val="left"/>
            </w:pPr>
            <w:r/>
            <w:r/>
          </w:p>
        </w:tc>
        <w:tc>
          <w:tcPr>
            <w:tcW w:w="2141" w:type="dxa"/>
            <w:vAlign w:val="center"/>
            <w:textDirection w:val="lrTb"/>
            <w:noWrap w:val="false"/>
          </w:tcPr>
          <w:p>
            <w:pPr>
              <w:pStyle w:val="664"/>
              <w:jc w:val="left"/>
              <w:rPr>
                <w:rFonts w:hint="eastAsia"/>
              </w:rPr>
            </w:pPr>
            <w:r>
              <w:t xml:space="preserve">实验室设备</w:t>
            </w:r>
            <w:r>
              <w:rPr>
                <w:rFonts w:hint="eastAsia"/>
              </w:rPr>
            </w:r>
            <w:r/>
          </w:p>
        </w:tc>
        <w:tc>
          <w:tcPr>
            <w:tcW w:w="901" w:type="dxa"/>
            <w:vAlign w:val="center"/>
            <w:textDirection w:val="lrTb"/>
            <w:noWrap w:val="false"/>
          </w:tcPr>
          <w:p>
            <w:pPr>
              <w:pStyle w:val="664"/>
              <w:jc w:val="left"/>
            </w:pPr>
            <w:r>
              <w:rPr>
                <w:rFonts w:hint="eastAsia"/>
              </w:rPr>
              <w:t xml:space="preserve">10</w:t>
            </w:r>
            <w:r>
              <w:t xml:space="preserve">.00分</w:t>
            </w:r>
            <w:r/>
          </w:p>
        </w:tc>
        <w:tc>
          <w:tcPr>
            <w:tcW w:w="2503" w:type="dxa"/>
            <w:vAlign w:val="center"/>
            <w:textDirection w:val="lrTb"/>
            <w:noWrap w:val="false"/>
          </w:tcPr>
          <w:p>
            <w:pPr>
              <w:pStyle w:val="664"/>
              <w:ind w:firstLine="420"/>
              <w:spacing w:line="280" w:lineRule="exact"/>
              <w:rPr>
                <w:rFonts w:hint="eastAsia"/>
              </w:rPr>
            </w:pPr>
            <w:r>
              <w:t xml:space="preserve">具备与食品安全监督抽检和风险监测工作相适应的在计量校准有效期内的检验检测仪器设备，用于食品检验的设备主要包括：</w:t>
            </w:r>
            <w:r>
              <w:rPr>
                <w:rFonts w:hint="eastAsia"/>
              </w:rPr>
              <w:t xml:space="preserve">液质联用仪、气质联用仪、液相色谱、气相色谱、凝胶色谱净化系统（GPC）、原子吸收分光光度计、原子荧光分光光度计、离子质谱仪(ICP-MS)的得10分，少1种扣1.5分，扣完为止。</w:t>
            </w:r>
            <w:r>
              <w:t xml:space="preserve">注：提供设备清单、</w:t>
            </w:r>
            <w:r>
              <w:rPr>
                <w:rFonts w:hint="eastAsia"/>
              </w:rPr>
              <w:t xml:space="preserve">校准证书、</w:t>
            </w:r>
            <w:r>
              <w:t xml:space="preserve">发票或购销合同的原件扫描件，否则不予计分。</w:t>
            </w:r>
            <w:r>
              <w:rPr>
                <w:rFonts w:hint="eastAsia"/>
              </w:rPr>
            </w:r>
            <w:r/>
          </w:p>
        </w:tc>
      </w:tr>
      <w:tr>
        <w:trPr/>
        <w:tc>
          <w:tcPr>
            <w:tcW w:w="1485" w:type="dxa"/>
            <w:vAlign w:val="center"/>
            <w:vMerge w:val="continue"/>
            <w:textDirection w:val="lrTb"/>
            <w:noWrap w:val="false"/>
          </w:tcPr>
          <w:p>
            <w:pPr>
              <w:pStyle w:val="664"/>
              <w:jc w:val="left"/>
            </w:pPr>
            <w:r/>
            <w:r/>
          </w:p>
        </w:tc>
        <w:tc>
          <w:tcPr>
            <w:tcW w:w="2141" w:type="dxa"/>
            <w:vAlign w:val="center"/>
            <w:textDirection w:val="lrTb"/>
            <w:noWrap w:val="false"/>
          </w:tcPr>
          <w:p>
            <w:pPr>
              <w:pStyle w:val="664"/>
              <w:jc w:val="left"/>
            </w:pPr>
            <w:r>
              <w:t xml:space="preserve">人员配备</w:t>
            </w:r>
            <w:r/>
          </w:p>
        </w:tc>
        <w:tc>
          <w:tcPr>
            <w:tcW w:w="901" w:type="dxa"/>
            <w:vAlign w:val="center"/>
            <w:textDirection w:val="lrTb"/>
            <w:noWrap w:val="false"/>
          </w:tcPr>
          <w:p>
            <w:pPr>
              <w:pStyle w:val="664"/>
              <w:jc w:val="left"/>
            </w:pPr>
            <w:r>
              <w:t xml:space="preserve">1</w:t>
            </w:r>
            <w:r>
              <w:rPr>
                <w:rFonts w:hint="eastAsia"/>
              </w:rPr>
              <w:t xml:space="preserve">6</w:t>
            </w:r>
            <w:r>
              <w:t xml:space="preserve">.00分</w:t>
            </w:r>
            <w:r/>
          </w:p>
        </w:tc>
        <w:tc>
          <w:tcPr>
            <w:tcW w:w="2503" w:type="dxa"/>
            <w:vAlign w:val="center"/>
            <w:textDirection w:val="lrTb"/>
            <w:noWrap w:val="false"/>
          </w:tcPr>
          <w:p>
            <w:pPr>
              <w:pStyle w:val="664"/>
              <w:ind w:firstLine="420"/>
              <w:spacing w:line="280" w:lineRule="exact"/>
              <w:widowControl/>
            </w:pPr>
            <w:r>
              <w:t xml:space="preserve">1、具有专职食品检验人员的数量：配备</w:t>
            </w:r>
            <w:r>
              <w:rPr>
                <w:rFonts w:hint="eastAsia"/>
              </w:rPr>
              <w:t xml:space="preserve">30</w:t>
            </w:r>
            <w:r>
              <w:t xml:space="preserve">人得</w:t>
            </w:r>
            <w:r>
              <w:rPr>
                <w:rFonts w:hint="eastAsia"/>
              </w:rPr>
              <w:t xml:space="preserve">5</w:t>
            </w:r>
            <w:r>
              <w:t xml:space="preserve">分，每少1人扣 </w:t>
            </w:r>
            <w:r>
              <w:rPr>
                <w:rFonts w:hint="eastAsia"/>
              </w:rPr>
              <w:t xml:space="preserve">0.5</w:t>
            </w:r>
            <w:r>
              <w:t xml:space="preserve">分，扣完为止</w:t>
            </w:r>
            <w:r>
              <w:rPr>
                <w:rFonts w:hint="eastAsia"/>
              </w:rPr>
              <w:t xml:space="preserve">；</w:t>
            </w:r>
            <w:r>
              <w:t xml:space="preserve"> </w:t>
            </w:r>
            <w:r>
              <w:rPr>
                <w:rFonts w:hint="eastAsia"/>
              </w:rPr>
              <w:t xml:space="preserve">  </w:t>
            </w:r>
            <w:r/>
          </w:p>
          <w:p>
            <w:pPr>
              <w:pStyle w:val="664"/>
              <w:ind w:firstLine="420"/>
              <w:spacing w:line="280" w:lineRule="exact"/>
              <w:widowControl/>
            </w:pPr>
            <w:r>
              <w:t xml:space="preserve">2、在本单位从事食品检验工作满 1 年及以上且具有高级职称（提供职称证书原件扫描件）的人员每有 1 人得1分，最高得</w:t>
            </w:r>
            <w:r>
              <w:rPr>
                <w:rFonts w:hint="eastAsia"/>
              </w:rPr>
              <w:t xml:space="preserve">5</w:t>
            </w:r>
            <w:r>
              <w:t xml:space="preserve">分；</w:t>
            </w:r>
            <w:r/>
          </w:p>
          <w:p>
            <w:pPr>
              <w:pStyle w:val="664"/>
              <w:ind w:firstLine="420"/>
              <w:spacing w:line="280" w:lineRule="exact"/>
              <w:widowControl/>
            </w:pPr>
            <w:r>
              <w:t xml:space="preserve">3、供应商单位技术人员中，参与过食品类标准制定的得2分（需提供相关文件证明材料的原件扫描件）；</w:t>
            </w:r>
            <w:r/>
          </w:p>
          <w:p>
            <w:pPr>
              <w:pStyle w:val="664"/>
              <w:ind w:firstLine="420"/>
              <w:spacing w:line="280" w:lineRule="exact"/>
              <w:widowControl/>
            </w:pPr>
            <w:r>
              <w:t xml:space="preserve">4、具有承担食品抽检工作的专职抽样人员：配备</w:t>
            </w:r>
            <w:r>
              <w:rPr>
                <w:rFonts w:hint="eastAsia"/>
              </w:rPr>
              <w:t xml:space="preserve">15</w:t>
            </w:r>
            <w:r>
              <w:t xml:space="preserve">人得基本分2分，每增加1人加 0.5分，本项最高得</w:t>
            </w:r>
            <w:r>
              <w:rPr>
                <w:rFonts w:hint="eastAsia"/>
              </w:rPr>
              <w:t xml:space="preserve">4</w:t>
            </w:r>
            <w:r>
              <w:t xml:space="preserve">分。</w:t>
            </w:r>
            <w:r/>
          </w:p>
          <w:p>
            <w:pPr>
              <w:pStyle w:val="664"/>
              <w:ind w:firstLine="420"/>
              <w:spacing w:line="280" w:lineRule="exact"/>
              <w:widowControl/>
            </w:pPr>
            <w:r>
              <w:t xml:space="preserve"> 注：</w:t>
            </w:r>
            <w:r>
              <w:rPr>
                <w:rFonts w:hint="eastAsia"/>
              </w:rPr>
              <w:t xml:space="preserve">1、</w:t>
            </w:r>
            <w:r>
              <w:t xml:space="preserve">投标文件中提供相关人员、检验、抽检服务人员名单及其社保证明（投标文件中须提供自投标文件提交截止之日起前，单位连续</w:t>
            </w:r>
            <w:r>
              <w:rPr>
                <w:rFonts w:hint="eastAsia"/>
              </w:rPr>
              <w:t xml:space="preserve">六个月</w:t>
            </w:r>
            <w:r>
              <w:t xml:space="preserve">月为其缴纳的社保证明材料。社保证明以社保主管部门出具的证明为准）、相应人员工作年限、相应人员岗位说明等。以上证明需提供相关原件扫描件，否则不予计分</w:t>
            </w:r>
            <w:r>
              <w:rPr>
                <w:rFonts w:hint="eastAsia"/>
              </w:rPr>
              <w:t xml:space="preserve">；</w:t>
            </w:r>
            <w:r>
              <w:t xml:space="preserve">2</w:t>
            </w:r>
            <w:r>
              <w:rPr>
                <w:rFonts w:hint="eastAsia"/>
              </w:rPr>
              <w:t xml:space="preserve">、中标人提供的相关证书将随成交结果同步公开。</w:t>
            </w:r>
            <w:r/>
          </w:p>
        </w:tc>
      </w:tr>
      <w:tr>
        <w:trPr/>
        <w:tc>
          <w:tcPr>
            <w:tcW w:w="1485" w:type="dxa"/>
            <w:vAlign w:val="center"/>
            <w:vMerge w:val="continue"/>
            <w:textDirection w:val="lrTb"/>
            <w:noWrap w:val="false"/>
          </w:tcPr>
          <w:p>
            <w:pPr>
              <w:pStyle w:val="664"/>
              <w:jc w:val="left"/>
            </w:pPr>
            <w:r/>
            <w:r/>
          </w:p>
        </w:tc>
        <w:tc>
          <w:tcPr>
            <w:tcW w:w="2141" w:type="dxa"/>
            <w:vAlign w:val="center"/>
            <w:textDirection w:val="lrTb"/>
            <w:noWrap w:val="false"/>
          </w:tcPr>
          <w:p>
            <w:pPr>
              <w:pStyle w:val="664"/>
              <w:jc w:val="left"/>
              <w:rPr>
                <w:color w:val="ff0000"/>
              </w:rPr>
            </w:pPr>
            <w:r>
              <w:rPr>
                <w:color w:val="ff0000"/>
              </w:rPr>
              <w:t xml:space="preserve">采样运输设备配置情况</w:t>
            </w:r>
            <w:r>
              <w:rPr>
                <w:color w:val="ff0000"/>
              </w:rPr>
            </w:r>
            <w:r/>
          </w:p>
        </w:tc>
        <w:tc>
          <w:tcPr>
            <w:tcW w:w="901" w:type="dxa"/>
            <w:vAlign w:val="center"/>
            <w:textDirection w:val="lrTb"/>
            <w:noWrap w:val="false"/>
          </w:tcPr>
          <w:p>
            <w:pPr>
              <w:pStyle w:val="664"/>
              <w:jc w:val="left"/>
              <w:rPr>
                <w:color w:val="ff0000"/>
              </w:rPr>
            </w:pPr>
            <w:r>
              <w:rPr>
                <w:rFonts w:hint="eastAsia"/>
                <w:color w:val="ff0000"/>
              </w:rPr>
              <w:t xml:space="preserve">7</w:t>
            </w:r>
            <w:r>
              <w:rPr>
                <w:color w:val="ff0000"/>
              </w:rPr>
              <w:t xml:space="preserve">.00分</w:t>
            </w:r>
            <w:r>
              <w:rPr>
                <w:color w:val="ff0000"/>
              </w:rPr>
            </w:r>
            <w:r/>
          </w:p>
        </w:tc>
        <w:tc>
          <w:tcPr>
            <w:tcW w:w="2503" w:type="dxa"/>
            <w:vAlign w:val="center"/>
            <w:textDirection w:val="lrTb"/>
            <w:noWrap w:val="false"/>
          </w:tcPr>
          <w:p>
            <w:pPr>
              <w:pStyle w:val="664"/>
              <w:ind w:firstLine="420"/>
              <w:spacing w:line="280" w:lineRule="exact"/>
              <w:rPr>
                <w:color w:val="ff0000"/>
              </w:rPr>
            </w:pPr>
            <w:r>
              <w:rPr>
                <w:rFonts w:hint="eastAsia"/>
                <w:color w:val="ff0000"/>
              </w:rPr>
              <w:t xml:space="preserve">1、</w:t>
            </w:r>
            <w:r>
              <w:rPr>
                <w:color w:val="ff0000"/>
              </w:rPr>
              <w:t xml:space="preserve">满足食品安全监督抽检和风险监测工作要求的抽样工具、车辆及特殊贮存条件要求的运输设备等，专业抽样车辆每有一辆得 </w:t>
            </w:r>
            <w:r>
              <w:rPr>
                <w:rFonts w:hint="eastAsia"/>
                <w:color w:val="ff0000"/>
              </w:rPr>
              <w:t xml:space="preserve">1</w:t>
            </w:r>
            <w:r>
              <w:rPr>
                <w:color w:val="ff0000"/>
              </w:rPr>
              <w:t xml:space="preserve"> 分</w:t>
            </w:r>
            <w:r>
              <w:rPr>
                <w:rFonts w:hint="eastAsia"/>
                <w:color w:val="ff0000"/>
              </w:rPr>
              <w:t xml:space="preserve">，</w:t>
            </w:r>
            <w:r>
              <w:rPr>
                <w:color w:val="ff0000"/>
              </w:rPr>
              <w:t xml:space="preserve">本项最高得3分。</w:t>
            </w:r>
            <w:r>
              <w:rPr>
                <w:color w:val="ff0000"/>
              </w:rPr>
            </w:r>
            <w:r/>
          </w:p>
          <w:p>
            <w:pPr>
              <w:pStyle w:val="664"/>
              <w:ind w:firstLine="420"/>
              <w:spacing w:line="280" w:lineRule="exact"/>
              <w:rPr>
                <w:color w:val="ff0000"/>
              </w:rPr>
            </w:pPr>
            <w:r>
              <w:rPr>
                <w:color w:val="ff0000"/>
              </w:rPr>
              <w:t xml:space="preserve">2、有冷藏车的，每有一辆得1分；本项最高得2 分。</w:t>
            </w:r>
            <w:r>
              <w:rPr>
                <w:color w:val="ff0000"/>
              </w:rPr>
            </w:r>
            <w:r/>
          </w:p>
          <w:p>
            <w:pPr>
              <w:pStyle w:val="664"/>
              <w:ind w:firstLine="420"/>
              <w:spacing w:line="280" w:lineRule="exact"/>
              <w:rPr>
                <w:color w:val="ff0000"/>
              </w:rPr>
            </w:pPr>
            <w:r>
              <w:rPr>
                <w:rFonts w:hint="eastAsia"/>
                <w:color w:val="ff0000"/>
              </w:rPr>
              <w:t xml:space="preserve">3、冷藏冷冻冰箱、保温箱：具有车载冷藏冷冻冰箱的每2台得0.5分，满分1分；具有车载保温箱的每2台得0.5分，满分1 分；本项最高2分；</w:t>
            </w:r>
            <w:r>
              <w:rPr>
                <w:color w:val="ff0000"/>
              </w:rPr>
            </w:r>
            <w:r/>
          </w:p>
          <w:p>
            <w:pPr>
              <w:pStyle w:val="664"/>
              <w:ind w:firstLine="420"/>
              <w:spacing w:line="280" w:lineRule="exact"/>
              <w:rPr>
                <w:color w:val="ff0000"/>
              </w:rPr>
            </w:pPr>
            <w:r>
              <w:rPr>
                <w:color w:val="ff0000"/>
              </w:rPr>
              <w:t xml:space="preserve">注：</w:t>
            </w:r>
            <w:r>
              <w:rPr>
                <w:rFonts w:hint="eastAsia"/>
                <w:color w:val="ff0000"/>
              </w:rPr>
              <w:t xml:space="preserve">同一车辆1、2两项不重复计分</w:t>
            </w:r>
            <w:r>
              <w:rPr>
                <w:color w:val="ff0000"/>
              </w:rPr>
              <w:t xml:space="preserve">提供车辆相关证明文件，车辆行驶证、购买发票或车辆租赁合同。以上需提供证明材料原件扫描件，否则不予计分。</w:t>
            </w:r>
            <w:r>
              <w:rPr>
                <w:color w:val="ff0000"/>
              </w:rPr>
            </w:r>
            <w:r/>
          </w:p>
        </w:tc>
      </w:tr>
      <w:tr>
        <w:trPr/>
        <w:tc>
          <w:tcPr>
            <w:tcW w:w="1485" w:type="dxa"/>
            <w:vAlign w:val="center"/>
            <w:vMerge w:val="continue"/>
            <w:textDirection w:val="lrTb"/>
            <w:noWrap w:val="false"/>
          </w:tcPr>
          <w:p>
            <w:pPr>
              <w:pStyle w:val="664"/>
              <w:jc w:val="left"/>
            </w:pPr>
            <w:r/>
            <w:r/>
          </w:p>
        </w:tc>
        <w:tc>
          <w:tcPr>
            <w:tcW w:w="2141" w:type="dxa"/>
            <w:vAlign w:val="center"/>
            <w:textDirection w:val="lrTb"/>
            <w:noWrap w:val="false"/>
          </w:tcPr>
          <w:p>
            <w:pPr>
              <w:pStyle w:val="664"/>
              <w:jc w:val="left"/>
            </w:pPr>
            <w:r>
              <w:t xml:space="preserve">采样过程性资料保存情况</w:t>
            </w:r>
            <w:r/>
          </w:p>
        </w:tc>
        <w:tc>
          <w:tcPr>
            <w:tcW w:w="901" w:type="dxa"/>
            <w:vAlign w:val="center"/>
            <w:textDirection w:val="lrTb"/>
            <w:noWrap w:val="false"/>
          </w:tcPr>
          <w:p>
            <w:pPr>
              <w:pStyle w:val="664"/>
              <w:jc w:val="left"/>
            </w:pPr>
            <w:r>
              <w:t xml:space="preserve">2.00分</w:t>
            </w:r>
            <w:r/>
          </w:p>
        </w:tc>
        <w:tc>
          <w:tcPr>
            <w:tcW w:w="2503" w:type="dxa"/>
            <w:vAlign w:val="center"/>
            <w:textDirection w:val="lrTb"/>
            <w:noWrap w:val="false"/>
          </w:tcPr>
          <w:p>
            <w:pPr>
              <w:pStyle w:val="664"/>
              <w:ind w:firstLine="420"/>
              <w:spacing w:line="280" w:lineRule="exact"/>
            </w:pPr>
            <w:r>
              <w:t xml:space="preserve">对采样全过程进行拍照，相关记录至少保存两年；承检方提供 202</w:t>
            </w:r>
            <w:r>
              <w:rPr>
                <w:rFonts w:hint="eastAsia"/>
              </w:rPr>
              <w:t xml:space="preserve">1</w:t>
            </w:r>
            <w:r>
              <w:t xml:space="preserve">年 5月30 日—2023年 5 月 30 日期间任意监督抽检食品 1 批次的采样过程性资料信息，评委根据承检方提供照片内容全面程度对比打分，本项</w:t>
            </w:r>
            <w:r>
              <w:rPr>
                <w:rFonts w:hint="eastAsia"/>
              </w:rPr>
              <w:t xml:space="preserve">最高</w:t>
            </w:r>
            <w:r>
              <w:t xml:space="preserve">得2分。（须提供相关信息材料原件扫描件）</w:t>
            </w:r>
            <w:r/>
          </w:p>
        </w:tc>
      </w:tr>
    </w:tbl>
    <w:p>
      <w:pPr>
        <w:pStyle w:val="664"/>
      </w:pPr>
      <w:r/>
      <w:r/>
    </w:p>
    <w:p>
      <w:pPr>
        <w:pStyle w:val="664"/>
        <w:rPr>
          <w:rFonts w:hint="eastAsia" w:ascii="Times New Roman" w:hAnsi="Times New Roman"/>
          <w:caps w:val="0"/>
          <w:color w:val="000000"/>
          <w:highlight w:val="red"/>
        </w:rPr>
      </w:pPr>
      <w:r>
        <w:rPr>
          <w:rFonts w:hint="eastAsia" w:ascii="Times New Roman" w:hAnsi="Times New Roman"/>
          <w:caps w:val="0"/>
          <w:color w:val="000000"/>
          <w:highlight w:val="red"/>
        </w:rPr>
      </w:r>
      <w:r/>
    </w:p>
    <w:p>
      <w:pPr>
        <w:pStyle w:val="664"/>
        <w:numPr>
          <w:ilvl w:val="0"/>
          <w:numId w:val="0"/>
        </w:numPr>
        <w:ind w:firstLine="241"/>
        <w:keepLines w:val="0"/>
        <w:keepNext w:val="0"/>
        <w:pageBreakBefore w:val="0"/>
        <w:spacing w:afterAutospacing="0" w:line="400" w:lineRule="exact"/>
        <w:widowControl w:val="off"/>
        <w:rPr>
          <w:rFonts w:hint="eastAsia" w:ascii="Times New Roman" w:hAnsi="Times New Roman" w:eastAsia="宋体"/>
          <w:caps w:val="0"/>
          <w:color w:val="000000"/>
          <w:sz w:val="24"/>
          <w:highlight w:val="white"/>
          <w:lang w:eastAsia="zh-CN"/>
        </w:rPr>
      </w:pPr>
      <w:r>
        <w:rPr>
          <w:rFonts w:hint="eastAsia" w:ascii="Times New Roman" w:hAnsi="Times New Roman" w:eastAsia="仿宋_GB2312" w:cs="Times New Roman"/>
          <w:b/>
          <w:caps w:val="0"/>
          <w:color w:val="000000"/>
          <w:sz w:val="24"/>
          <w:highlight w:val="white"/>
          <w:lang w:val="en-US" w:eastAsia="zh-CN"/>
        </w:rPr>
        <w:t xml:space="preserve">（三）评标结果。</w:t>
      </w:r>
      <w:r>
        <w:rPr>
          <w:rFonts w:hint="eastAsia" w:ascii="Times New Roman" w:hAnsi="Times New Roman" w:eastAsia="宋体"/>
          <w:caps w:val="0"/>
          <w:color w:val="000000"/>
          <w:sz w:val="24"/>
          <w:highlight w:val="white"/>
        </w:rPr>
        <w:t xml:space="preserve">评标委员会按照本办法规定推荐中标候选人，并形成评标报告</w:t>
      </w:r>
      <w:r>
        <w:rPr>
          <w:rFonts w:hint="eastAsia" w:ascii="Times New Roman" w:hAnsi="Times New Roman" w:eastAsia="宋体"/>
          <w:caps w:val="0"/>
          <w:color w:val="000000"/>
          <w:sz w:val="24"/>
          <w:highlight w:val="white"/>
          <w:lang w:eastAsia="zh-CN"/>
        </w:rPr>
        <w:t xml:space="preserve">。</w:t>
      </w:r>
      <w:r>
        <w:rPr>
          <w:rFonts w:hint="eastAsia" w:ascii="Times New Roman" w:hAnsi="Times New Roman" w:eastAsia="宋体"/>
          <w:caps w:val="0"/>
          <w:color w:val="000000"/>
          <w:sz w:val="24"/>
          <w:highlight w:val="white"/>
          <w:lang w:eastAsia="zh-CN"/>
        </w:rPr>
      </w:r>
      <w:r/>
    </w:p>
    <w:p>
      <w:pPr>
        <w:pStyle w:val="664"/>
        <w:numPr>
          <w:ilvl w:val="0"/>
          <w:numId w:val="0"/>
        </w:numPr>
        <w:ind w:firstLine="241"/>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eastAsia="仿宋_GB2312" w:cs="Times New Roman"/>
          <w:b/>
          <w:caps w:val="0"/>
          <w:color w:val="000000"/>
          <w:sz w:val="24"/>
          <w:highlight w:val="white"/>
          <w:lang w:val="en-US" w:eastAsia="zh-CN"/>
        </w:rPr>
        <w:t xml:space="preserve">（四）</w:t>
      </w:r>
      <w:r>
        <w:rPr>
          <w:rFonts w:hint="eastAsia" w:ascii="Times New Roman" w:hAnsi="Times New Roman" w:eastAsia="仿宋_GB2312" w:cs="Times New Roman"/>
          <w:b/>
          <w:caps w:val="0"/>
          <w:color w:val="000000"/>
          <w:sz w:val="24"/>
          <w:highlight w:val="white"/>
          <w:lang w:val="en-US" w:eastAsia="zh-CN"/>
        </w:rPr>
        <w:t xml:space="preserve">政府采购政策功能落实</w:t>
      </w:r>
      <w:r>
        <w:rPr>
          <w:rFonts w:hint="eastAsia" w:ascii="Times New Roman" w:hAnsi="Times New Roman" w:eastAsia="仿宋_GB2312" w:cs="Times New Roman"/>
          <w:b/>
          <w:caps w:val="0"/>
          <w:color w:val="000000"/>
          <w:sz w:val="24"/>
          <w:highlight w:val="white"/>
          <w:lang w:val="en-US" w:eastAsia="zh-CN"/>
        </w:rPr>
      </w:r>
      <w:r/>
    </w:p>
    <w:p>
      <w:pPr>
        <w:pStyle w:val="664"/>
        <w:numPr>
          <w:ilvl w:val="0"/>
          <w:numId w:val="0"/>
        </w:numPr>
        <w:pageBreakBefore w:val="0"/>
        <w:spacing w:line="500" w:lineRule="exact"/>
        <w:widowControl w:val="off"/>
        <w:rPr>
          <w:rFonts w:ascii="Times New Roman" w:hAnsi="Times New Roman"/>
          <w:b/>
          <w:caps w:val="0"/>
          <w:color w:val="000000"/>
          <w:sz w:val="24"/>
          <w:highlight w:val="white"/>
          <w:lang w:val="en-US"/>
        </w:rPr>
      </w:pPr>
      <w:r>
        <w:rPr>
          <w:rFonts w:hint="eastAsia" w:ascii="Times New Roman" w:hAnsi="Times New Roman" w:eastAsia="仿宋_GB2312"/>
          <w:b/>
          <w:bCs/>
          <w:caps w:val="0"/>
          <w:color w:val="000000"/>
          <w:sz w:val="24"/>
          <w:highlight w:val="white"/>
        </w:rPr>
        <w:t xml:space="preserve">本项目落实的政府采购政策</w:t>
      </w:r>
      <w:r>
        <w:rPr>
          <w:rFonts w:hint="eastAsia" w:eastAsia="仿宋_GB2312"/>
          <w:b/>
          <w:bCs/>
          <w:caps w:val="0"/>
          <w:color w:val="000000"/>
          <w:sz w:val="24"/>
          <w:highlight w:val="white"/>
          <w:lang w:val="en-US" w:eastAsia="zh-CN"/>
        </w:rPr>
        <w:t xml:space="preserve">对</w:t>
      </w:r>
      <w:r>
        <w:rPr>
          <w:rFonts w:hint="eastAsia" w:ascii="Times New Roman" w:hAnsi="Times New Roman" w:eastAsia="仿宋_GB2312"/>
          <w:b/>
          <w:bCs/>
          <w:caps w:val="0"/>
          <w:color w:val="000000"/>
          <w:sz w:val="24"/>
          <w:highlight w:val="white"/>
          <w:lang w:val="en-US" w:eastAsia="zh-CN"/>
        </w:rPr>
        <w:t xml:space="preserve">应</w:t>
      </w:r>
      <w:r>
        <w:rPr>
          <w:rFonts w:hint="eastAsia" w:eastAsia="仿宋_GB2312"/>
          <w:b/>
          <w:bCs/>
          <w:caps w:val="0"/>
          <w:color w:val="000000"/>
          <w:sz w:val="24"/>
          <w:highlight w:val="white"/>
          <w:lang w:val="en-US" w:eastAsia="zh-CN"/>
        </w:rPr>
        <w:t xml:space="preserve">以下</w:t>
      </w:r>
      <w:r>
        <w:rPr>
          <w:rFonts w:hint="eastAsia" w:ascii="Times New Roman" w:hAnsi="Times New Roman" w:eastAsia="仿宋_GB2312"/>
          <w:b/>
          <w:bCs/>
          <w:caps w:val="0"/>
          <w:color w:val="000000"/>
          <w:sz w:val="24"/>
          <w:highlight w:val="white"/>
          <w:lang w:val="en-US" w:eastAsia="zh-CN"/>
        </w:rPr>
        <w:t xml:space="preserve">序号为</w:t>
      </w:r>
      <w:r>
        <w:rPr>
          <w:rFonts w:hint="eastAsia" w:eastAsia="仿宋_GB2312"/>
          <w:b/>
          <w:bCs/>
          <w:caps w:val="0"/>
          <w:color w:val="000000"/>
          <w:sz w:val="24"/>
          <w:highlight w:val="none"/>
          <w:u w:val="single"/>
          <w:lang w:val="en-US" w:eastAsia="zh-CN"/>
        </w:rPr>
        <w:t xml:space="preserve">1、2</w:t>
      </w:r>
      <w:r>
        <w:rPr>
          <w:rFonts w:ascii="Times New Roman" w:hAnsi="Times New Roman"/>
          <w:b/>
          <w:caps w:val="0"/>
          <w:color w:val="000000"/>
          <w:sz w:val="24"/>
          <w:highlight w:val="white"/>
          <w:lang w:val="en-US"/>
        </w:rPr>
      </w:r>
      <w:r/>
    </w:p>
    <w:p>
      <w:pPr>
        <w:pStyle w:val="664"/>
        <w:numPr>
          <w:ilvl w:val="0"/>
          <w:numId w:val="8"/>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采购本国货物、工程和服务</w:t>
      </w:r>
      <w:r>
        <w:rPr>
          <w:rFonts w:hint="eastAsia" w:ascii="Times New Roman" w:hAnsi="Times New Roman" w:eastAsia="宋体" w:cs="仿宋_GB2312"/>
          <w:caps w:val="0"/>
          <w:color w:val="000000"/>
          <w:sz w:val="24"/>
          <w:highlight w:val="whit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lang w:val="en-US" w:eastAsia="zh-CN"/>
        </w:rPr>
      </w:pPr>
      <w:r>
        <w:rPr>
          <w:rFonts w:hint="eastAsia" w:ascii="Times New Roman" w:hAnsi="Times New Roman" w:eastAsia="宋体" w:cs="仿宋_GB2312"/>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white"/>
          <w:lang w:val="en-US" w:eastAsia="zh-CN"/>
        </w:rPr>
        <w:t xml:space="preserve">是否采购进口产品以采购需求中确定的为准。</w:t>
      </w:r>
      <w:r>
        <w:rPr>
          <w:rFonts w:ascii="Times New Roman" w:hAnsi="Times New Roman" w:eastAsia="宋体" w:cs="仿宋_GB2312"/>
          <w:caps w:val="0"/>
          <w:color w:val="000000"/>
          <w:sz w:val="24"/>
          <w:highlight w:val="white"/>
          <w:lang w:val="en-US" w:eastAsia="zh-CN"/>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ascii="Times New Roman" w:hAnsi="Times New Roman" w:eastAsia="宋体" w:cs="仿宋_GB2312"/>
          <w:caps w:val="0"/>
          <w:color w:val="000000"/>
          <w:sz w:val="24"/>
          <w:highlight w:val="white"/>
        </w:rPr>
        <w:t xml:space="preserve">中小企业政策</w:t>
      </w:r>
      <w:r>
        <w:rPr>
          <w:rFonts w:ascii="Times New Roman" w:hAnsi="Times New Roman" w:eastAsia="宋体" w:cs="仿宋_GB2312"/>
          <w:caps w:val="0"/>
          <w:color w:val="000000"/>
          <w:sz w:val="24"/>
          <w:highlight w:val="white"/>
        </w:rPr>
      </w:r>
      <w:r/>
    </w:p>
    <w:p>
      <w:pPr>
        <w:pStyle w:val="664"/>
        <w:ind w:firstLine="480"/>
        <w:keepLines w:val="0"/>
        <w:keepNext w:val="0"/>
        <w:pageBreakBefore w:val="0"/>
        <w:spacing w:line="460" w:lineRule="exact"/>
        <w:widowControl w:val="off"/>
        <w:rPr>
          <w:rFonts w:hint="eastAsia" w:ascii="Times New Roman" w:hAnsi="Times New Roman" w:eastAsia="宋体"/>
          <w:caps w:val="0"/>
          <w:color w:val="000000"/>
          <w:sz w:val="24"/>
          <w:highlight w:val="white"/>
          <w:lang w:val="en-US" w:eastAsia="zh-CN"/>
        </w:rPr>
      </w:pPr>
      <w:r>
        <w:rPr>
          <w:rFonts w:hint="eastAsia" w:ascii="Times New Roman" w:hAnsi="Times New Roman" w:eastAsia="宋体"/>
          <w:caps w:val="0"/>
          <w:color w:val="000000"/>
          <w:sz w:val="24"/>
          <w:highlight w:val="white"/>
          <w:lang w:val="en-US" w:eastAsia="zh-CN"/>
        </w:rPr>
        <w:t xml:space="preserve">本项目按以下第</w:t>
      </w:r>
      <w:r>
        <w:rPr>
          <w:rFonts w:hint="eastAsia" w:eastAsia="宋体"/>
          <w:b/>
          <w:bCs/>
          <w:caps w:val="0"/>
          <w:color w:val="000000"/>
          <w:sz w:val="24"/>
          <w:highlight w:val="none"/>
          <w:u w:val="single"/>
          <w:lang w:val="en-US" w:eastAsia="zh-CN"/>
        </w:rPr>
        <w:t xml:space="preserve">（2）</w:t>
      </w:r>
      <w:r>
        <w:rPr>
          <w:rFonts w:hint="eastAsia" w:ascii="Times New Roman" w:hAnsi="Times New Roman" w:eastAsia="宋体"/>
          <w:caps w:val="0"/>
          <w:color w:val="000000"/>
          <w:sz w:val="24"/>
          <w:highlight w:val="white"/>
          <w:lang w:val="en-US" w:eastAsia="zh-CN"/>
        </w:rPr>
        <w:t xml:space="preserve">种政策确定本项目落实的中小企业政策：</w:t>
      </w:r>
      <w:r>
        <w:rPr>
          <w:rFonts w:hint="eastAsia" w:ascii="Times New Roman" w:hAnsi="Times New Roman" w:eastAsia="宋体"/>
          <w:caps w:val="0"/>
          <w:color w:val="000000"/>
          <w:sz w:val="24"/>
          <w:highlight w:val="white"/>
          <w:lang w:val="en-US" w:eastAsia="zh-CN"/>
        </w:rPr>
      </w:r>
      <w:r/>
    </w:p>
    <w:p>
      <w:pPr>
        <w:pStyle w:val="664"/>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aps w:val="0"/>
          <w:color w:val="000000"/>
          <w:sz w:val="24"/>
          <w:highlight w:val="white"/>
          <w:lang w:val="en-US" w:eastAsia="zh-CN"/>
        </w:rPr>
        <w:t xml:space="preserve">（1）</w:t>
      </w:r>
      <w:r>
        <w:rPr>
          <w:rFonts w:hint="eastAsia" w:ascii="Times New Roman" w:hAnsi="Times New Roman" w:eastAsia="宋体"/>
          <w:caps w:val="0"/>
          <w:color w:val="000000"/>
          <w:sz w:val="24"/>
          <w:highlight w:val="white"/>
        </w:rPr>
        <w:t xml:space="preserve">本项目专门面向中小企业（含监狱企业、残疾人福利企业）采购。</w:t>
      </w:r>
      <w:r>
        <w:rPr>
          <w:rFonts w:ascii="Times New Roman" w:hAnsi="Times New Roman" w:eastAsia="宋体"/>
          <w:caps w:val="0"/>
          <w:color w:val="000000"/>
          <w:sz w:val="24"/>
          <w:highlight w:val="white"/>
        </w:rPr>
      </w:r>
      <w:r/>
    </w:p>
    <w:p>
      <w:pPr>
        <w:pStyle w:val="664"/>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white"/>
        </w:rPr>
      </w:pPr>
      <w:r>
        <w:rPr>
          <w:rFonts w:hint="eastAsia" w:ascii="Times New Roman" w:hAnsi="Times New Roman" w:eastAsia="宋体"/>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rPr>
        <w:t xml:space="preserve">投标人提供的服务符合下列情形的，对小微企业报价给予</w:t>
      </w:r>
      <w:r>
        <w:rPr>
          <w:rFonts w:hint="eastAsia" w:eastAsia="宋体" w:cs="仿宋_GB2312"/>
          <w:caps w:val="0"/>
          <w:color w:val="000000"/>
          <w:sz w:val="24"/>
          <w:highlight w:val="none"/>
          <w:u w:val="single"/>
          <w:lang w:val="en-US" w:eastAsia="zh-CN"/>
        </w:rPr>
        <w:t xml:space="preserve">10</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aps w:val="0"/>
          <w:color w:val="000000"/>
          <w:sz w:val="24"/>
          <w:highlight w:val="white"/>
        </w:rPr>
        <w:t xml:space="preserve">的扣除，用扣除后的价格参加评审。</w:t>
      </w:r>
      <w:r>
        <w:rPr>
          <w:rFonts w:hint="eastAsia" w:ascii="Times New Roman" w:hAnsi="Times New Roman" w:eastAsia="宋体" w:cs="仿宋_GB2312"/>
          <w:caps w:val="0"/>
          <w:color w:val="000000"/>
          <w:sz w:val="24"/>
          <w:highlight w:val="white"/>
        </w:rPr>
      </w:r>
      <w:r/>
    </w:p>
    <w:p>
      <w:pPr>
        <w:pStyle w:val="664"/>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在服务采购项目中，服务由中小企业承接，即提供服务的人员为中小企业依照《中华人民共和国民法典》订立劳动合同的从业人员。</w:t>
      </w:r>
      <w:r>
        <w:rPr>
          <w:rFonts w:ascii="Times New Roman" w:hAnsi="Times New Roman" w:eastAsia="宋体"/>
          <w:caps w:val="0"/>
          <w:color w:val="000000"/>
          <w:sz w:val="24"/>
          <w:highlight w:val="white"/>
        </w:rPr>
      </w:r>
      <w:r/>
    </w:p>
    <w:p>
      <w:pPr>
        <w:pStyle w:val="664"/>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white"/>
        </w:rPr>
      </w:r>
      <w:r/>
    </w:p>
    <w:p>
      <w:pPr>
        <w:pStyle w:val="664"/>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white"/>
        </w:rPr>
      </w:r>
      <w:r/>
    </w:p>
    <w:p>
      <w:pPr>
        <w:pStyle w:val="664"/>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white"/>
        </w:rPr>
      </w:r>
      <w:r/>
    </w:p>
    <w:p>
      <w:pPr>
        <w:pStyle w:val="664"/>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须知前附表</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“采购需求”相关内容为准。）</w:t>
      </w:r>
      <w:r>
        <w:rPr>
          <w:rFonts w:ascii="Times New Roman" w:hAnsi="Times New Roman" w:eastAsia="宋体"/>
          <w:caps w:val="0"/>
          <w:color w:val="000000"/>
          <w:sz w:val="24"/>
          <w:highlight w:val="whit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rPr>
        <w:t xml:space="preserve">政府采购节能产品、环境标志产品</w:t>
      </w:r>
      <w:r>
        <w:rPr>
          <w:rFonts w:ascii="Times New Roman" w:hAnsi="Times New Roman" w:eastAsia="宋体" w:cs="仿宋_GB2312"/>
          <w:caps w:val="0"/>
          <w:color w:val="000000"/>
          <w:sz w:val="24"/>
          <w:highlight w:val="whit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1</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whit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whit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采购人拟采购的产品属于优先采购的节能环保品目清单范围的，按以下条件优先采购：</w:t>
      </w:r>
      <w:r>
        <w:rPr>
          <w:rFonts w:ascii="Times New Roman" w:hAnsi="Times New Roman" w:eastAsia="宋体" w:cs="仿宋_GB2312"/>
          <w:caps w:val="0"/>
          <w:color w:val="000000"/>
          <w:sz w:val="24"/>
          <w:highlight w:val="whit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采用综合评分法的项目，对提供有效节能环保证书的投标人加分。</w:t>
      </w:r>
      <w:r>
        <w:rPr>
          <w:rFonts w:ascii="Times New Roman" w:hAnsi="Times New Roman" w:eastAsia="宋体" w:cs="仿宋_GB2312"/>
          <w:caps w:val="0"/>
          <w:color w:val="000000"/>
          <w:sz w:val="24"/>
          <w:highlight w:val="whit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采用最低评标价法的项目，同等条件下优先推荐提供有效节能环保证书多的投标人为中标人。</w:t>
      </w:r>
      <w:r>
        <w:rPr>
          <w:rFonts w:ascii="Times New Roman" w:hAnsi="Times New Roman" w:eastAsia="宋体" w:cs="仿宋_GB2312"/>
          <w:caps w:val="0"/>
          <w:color w:val="000000"/>
          <w:sz w:val="24"/>
          <w:highlight w:val="whit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4、</w:t>
      </w:r>
      <w:r>
        <w:rPr>
          <w:rFonts w:hint="eastAsia" w:ascii="Times New Roman" w:hAnsi="Times New Roman" w:eastAsia="宋体" w:cs="仿宋_GB2312"/>
          <w:caps w:val="0"/>
          <w:color w:val="000000"/>
          <w:sz w:val="24"/>
          <w:highlight w:val="white"/>
        </w:rPr>
        <w:t xml:space="preserve">商品包装、快递包装政府采购需求标准（试行）</w:t>
      </w:r>
      <w:r>
        <w:rPr>
          <w:rFonts w:ascii="Times New Roman" w:hAnsi="Times New Roman" w:eastAsia="宋体" w:cs="仿宋_GB2312"/>
          <w:caps w:val="0"/>
          <w:color w:val="000000"/>
          <w:sz w:val="24"/>
          <w:highlight w:val="whit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ascii="Times New Roman" w:hAnsi="Times New Roman" w:eastAsia="宋体" w:cs="仿宋_GB2312"/>
          <w:caps w:val="0"/>
          <w:color w:val="000000"/>
          <w:sz w:val="24"/>
          <w:highlight w:val="whit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绿色数据中心政府采购需求标准（试行）</w:t>
      </w:r>
      <w:r>
        <w:rPr>
          <w:rFonts w:ascii="Times New Roman" w:hAnsi="Times New Roman" w:eastAsia="宋体" w:cs="仿宋_GB2312"/>
          <w:caps w:val="0"/>
          <w:color w:val="000000"/>
          <w:sz w:val="24"/>
          <w:highlight w:val="white"/>
        </w:rPr>
      </w:r>
      <w:r/>
    </w:p>
    <w:p>
      <w:pPr>
        <w:pStyle w:val="664"/>
        <w:ind w:firstLine="480"/>
        <w:keepLines w:val="0"/>
        <w:keepNext w:val="0"/>
        <w:pageBreakBefore w:val="0"/>
        <w:spacing w:line="460" w:lineRule="exact"/>
        <w:widowControl w:val="off"/>
        <w:rPr>
          <w:rFonts w:hint="eastAsia" w:ascii="Times New Roman" w:hAnsi="Times New Roman" w:eastAsia="宋体"/>
          <w:caps w:val="0"/>
          <w:color w:val="000000"/>
        </w:rPr>
      </w:pPr>
      <w:r>
        <w:rPr>
          <w:rFonts w:hint="eastAsia" w:ascii="Times New Roman" w:hAnsi="Times New Roman" w:eastAsia="宋体" w:cs="仿宋_GB2312"/>
          <w:caps w:val="0"/>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hint="eastAsia" w:ascii="Times New Roman" w:hAnsi="Times New Roman" w:eastAsia="宋体"/>
          <w:caps w:val="0"/>
          <w:color w:val="000000"/>
        </w:rPr>
      </w:r>
      <w:r/>
    </w:p>
    <w:p>
      <w:pPr>
        <w:pStyle w:val="664"/>
        <w:rPr>
          <w:rFonts w:hint="eastAsia" w:ascii="Times New Roman" w:hAnsi="Times New Roman" w:eastAsia="宋体"/>
          <w:caps w:val="0"/>
          <w:color w:val="000000"/>
        </w:rPr>
      </w:pPr>
      <w:r>
        <w:rPr>
          <w:rFonts w:hint="eastAsia" w:ascii="Times New Roman" w:hAnsi="Times New Roman" w:eastAsia="宋体"/>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752"/>
        <w:rPr>
          <w:rFonts w:hint="eastAsia" w:ascii="Times New Roman" w:hAnsi="Times New Roman"/>
          <w:caps w:val="0"/>
          <w:color w:val="000000"/>
        </w:rPr>
      </w:pPr>
      <w:r>
        <w:rPr>
          <w:rFonts w:hint="eastAsia" w:ascii="Times New Roman" w:hAnsi="Times New Roman"/>
          <w:caps w:val="0"/>
          <w:color w:val="000000"/>
        </w:rPr>
      </w:r>
      <w:r/>
    </w:p>
    <w:p>
      <w:pPr>
        <w:pStyle w:val="750"/>
        <w:rPr>
          <w:rFonts w:hint="eastAsia" w:ascii="Times New Roman" w:hAnsi="Times New Roman"/>
          <w:caps w:val="0"/>
          <w:color w:val="000000"/>
        </w:rPr>
      </w:pPr>
      <w:r>
        <w:rPr>
          <w:rFonts w:hint="eastAsia" w:ascii="Times New Roman" w:hAnsi="Times New Roman"/>
          <w:caps w:val="0"/>
          <w:color w:val="000000"/>
        </w:rPr>
      </w:r>
      <w:r/>
    </w:p>
    <w:p>
      <w:pPr>
        <w:pStyle w:val="750"/>
        <w:rPr>
          <w:rFonts w:hint="eastAsia" w:ascii="Times New Roman" w:hAnsi="Times New Roman"/>
          <w:caps w:val="0"/>
          <w:color w:val="000000"/>
        </w:rPr>
      </w:pPr>
      <w:r>
        <w:rPr>
          <w:rFonts w:hint="eastAsia" w:ascii="Times New Roman" w:hAnsi="Times New Roman"/>
          <w:caps w:val="0"/>
          <w:color w:val="000000"/>
        </w:rPr>
      </w:r>
      <w:r/>
    </w:p>
    <w:p>
      <w:pPr>
        <w:pStyle w:val="664"/>
        <w:rPr>
          <w:rFonts w:hint="eastAsia" w:ascii="Times New Roman" w:hAnsi="Times New Roman"/>
          <w:caps w:val="0"/>
          <w:color w:val="000000"/>
        </w:rPr>
      </w:pPr>
      <w:r>
        <w:rPr>
          <w:rFonts w:hint="eastAsia" w:ascii="Times New Roman" w:hAnsi="Times New Roman"/>
          <w:caps w:val="0"/>
          <w:color w:val="000000"/>
        </w:rPr>
      </w:r>
      <w:r/>
    </w:p>
    <w:p>
      <w:pPr>
        <w:pStyle w:val="665"/>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5"/>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5"/>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5"/>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5"/>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5"/>
        <w:jc w:val="both"/>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4"/>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5"/>
        <w:jc w:val="both"/>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4"/>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76"/>
        <w:rPr>
          <w:rFonts w:eastAsia="黑体"/>
          <w:lang w:val="en-US" w:eastAsia="zh-CN"/>
        </w:rPr>
      </w:pPr>
      <w:r>
        <w:rPr>
          <w:rFonts w:hint="eastAsia" w:ascii="Times New Roman" w:hAnsi="Times New Roman" w:eastAsia="黑体"/>
          <w:bCs/>
          <w:caps w:val="0"/>
          <w:color w:val="000000"/>
          <w:sz w:val="44"/>
          <w:lang w:val="en-US" w:eastAsia="zh-CN"/>
        </w:rPr>
        <w:t xml:space="preserve"> </w:t>
      </w:r>
      <w:r>
        <w:rPr>
          <w:rFonts w:hint="eastAsia" w:ascii="Times New Roman" w:hAnsi="Times New Roman" w:eastAsia="黑体"/>
          <w:bCs/>
          <w:caps w:val="0"/>
          <w:color w:val="000000"/>
          <w:sz w:val="44"/>
          <w:lang w:val="en-US" w:eastAsia="zh-CN"/>
        </w:rPr>
        <w:t xml:space="preserve">  </w:t>
      </w:r>
      <w:r>
        <w:rPr>
          <w:rFonts w:eastAsia="黑体"/>
          <w:lang w:val="en-US" w:eastAsia="zh-CN"/>
        </w:rPr>
      </w:r>
      <w:r/>
    </w:p>
    <w:p>
      <w:pPr>
        <w:pStyle w:val="665"/>
        <w:jc w:val="both"/>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665"/>
        <w:ind w:firstLine="2200"/>
        <w:jc w:val="both"/>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第六章  投标</w:t>
      </w:r>
      <w:bookmarkEnd w:id="214"/>
      <w:r/>
      <w:bookmarkEnd w:id="215"/>
      <w:r/>
      <w:bookmarkEnd w:id="216"/>
      <w:r>
        <w:rPr>
          <w:rFonts w:hint="eastAsia" w:ascii="Times New Roman" w:hAnsi="Times New Roman" w:eastAsia="黑体"/>
          <w:bCs/>
          <w:caps w:val="0"/>
          <w:color w:val="000000"/>
          <w:sz w:val="44"/>
        </w:rPr>
        <w:t xml:space="preserve">文件格式 </w:t>
      </w:r>
      <w:r>
        <w:rPr>
          <w:rFonts w:hint="eastAsia" w:ascii="Times New Roman" w:hAnsi="Times New Roman" w:eastAsia="黑体"/>
          <w:bCs/>
          <w:caps w:val="0"/>
          <w:color w:val="000000"/>
          <w:sz w:val="44"/>
        </w:rPr>
      </w:r>
      <w:r/>
    </w:p>
    <w:p>
      <w:pPr>
        <w:pStyle w:val="664"/>
        <w:jc w:val="center"/>
        <w:rPr>
          <w:rFonts w:hint="eastAsia" w:ascii="Times New Roman" w:hAnsi="Times New Roman"/>
          <w:b/>
          <w:caps w:val="0"/>
          <w:color w:val="000000"/>
          <w:sz w:val="72"/>
        </w:rPr>
      </w:pPr>
      <w:r/>
      <w:bookmarkStart w:id="217" w:name="_Hlt26671244"/>
      <w:r/>
      <w:bookmarkEnd w:id="217"/>
      <w:r/>
      <w:bookmarkStart w:id="218" w:name="_Hlt26955039"/>
      <w:r/>
      <w:bookmarkEnd w:id="218"/>
      <w:r/>
      <w:bookmarkStart w:id="219" w:name="_Toc120614282"/>
      <w:r/>
      <w:bookmarkStart w:id="220" w:name="_Toc26554094"/>
      <w:r/>
      <w:bookmarkStart w:id="221" w:name="_Toc49090576"/>
      <w:r>
        <w:rPr>
          <w:rFonts w:hint="eastAsia" w:ascii="Times New Roman" w:hAnsi="Times New Roman"/>
          <w:b/>
          <w:caps w:val="0"/>
          <w:color w:val="000000"/>
          <w:sz w:val="72"/>
        </w:rPr>
      </w:r>
      <w:r/>
    </w:p>
    <w:p>
      <w:pPr>
        <w:pStyle w:val="664"/>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rPr>
          <w:rFonts w:hint="eastAsia" w:ascii="Times New Roman" w:hAnsi="Times New Roman"/>
          <w:b/>
          <w:caps w:val="0"/>
          <w:color w:val="000000"/>
          <w:sz w:val="72"/>
        </w:rPr>
      </w:r>
      <w:r/>
    </w:p>
    <w:p>
      <w:pPr>
        <w:pStyle w:val="664"/>
        <w:ind w:firstLine="1084"/>
        <w:jc w:val="both"/>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rPr>
      </w:r>
      <w:r/>
    </w:p>
    <w:p>
      <w:pPr>
        <w:pStyle w:val="664"/>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66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rPr>
          <w:rFonts w:hint="eastAsia" w:ascii="Times New Roman" w:hAnsi="Times New Roman"/>
          <w:b/>
          <w:caps w:val="0"/>
          <w:color w:val="000000"/>
          <w:sz w:val="36"/>
          <w:u w:val="single"/>
        </w:rPr>
      </w:r>
      <w:r/>
    </w:p>
    <w:p>
      <w:pPr>
        <w:pStyle w:val="66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664"/>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664"/>
        <w:spacing w:line="440" w:lineRule="exact"/>
        <w:rPr>
          <w:rFonts w:ascii="Times New Roman" w:hAnsi="Times New Roman"/>
          <w:caps w:val="0"/>
          <w:color w:val="000000"/>
        </w:rPr>
      </w:pPr>
      <w:r>
        <w:rPr>
          <w:rFonts w:ascii="Times New Roman" w:hAnsi="Times New Roman"/>
          <w:caps w:val="0"/>
          <w:color w:val="000000"/>
        </w:rPr>
      </w:r>
      <w:r/>
    </w:p>
    <w:p>
      <w:pPr>
        <w:pStyle w:val="664"/>
        <w:ind w:firstLine="1084"/>
        <w:rPr>
          <w:rFonts w:ascii="Times New Roman" w:hAnsi="Times New Roman"/>
          <w:b/>
          <w:bCs/>
          <w:caps w:val="0"/>
          <w:color w:val="000000"/>
          <w:sz w:val="32"/>
          <w:szCs w:val="32"/>
        </w:rPr>
      </w:pPr>
      <w:r>
        <w:rPr>
          <w:rFonts w:ascii="Times New Roman" w:hAnsi="Times New Roman"/>
          <w:b/>
          <w:caps w:val="0"/>
          <w:color w:val="000000"/>
          <w:sz w:val="36"/>
          <w:u w:val="single"/>
        </w:rPr>
        <w:br w:type="page" w:clear="all"/>
      </w:r>
      <w:r>
        <w:rPr>
          <w:rFonts w:ascii="Times New Roman" w:hAnsi="Times New Roman"/>
          <w:b/>
          <w:bCs/>
          <w:caps w:val="0"/>
          <w:color w:val="000000"/>
          <w:sz w:val="32"/>
          <w:szCs w:val="32"/>
        </w:rPr>
      </w:r>
      <w:r/>
    </w:p>
    <w:p>
      <w:pPr>
        <w:pStyle w:val="664"/>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rPr>
          <w:rFonts w:hint="eastAsia" w:ascii="Times New Roman" w:hAnsi="Times New Roman"/>
          <w:b/>
          <w:bCs/>
          <w:caps w:val="0"/>
          <w:color w:val="000000"/>
          <w:sz w:val="32"/>
          <w:szCs w:val="32"/>
        </w:rPr>
      </w:r>
      <w:r/>
    </w:p>
    <w:p>
      <w:pPr>
        <w:pStyle w:val="664"/>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664"/>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投标声明及承诺函</w:t>
      </w:r>
      <w:r>
        <w:rPr>
          <w:rFonts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w:t>
      </w:r>
      <w:r>
        <w:rPr>
          <w:rFonts w:hint="eastAsia" w:ascii="Times New Roman" w:hAnsi="Times New Roman" w:eastAsia="宋体" w:cs="宋体"/>
          <w:b w:val="0"/>
          <w:bCs w:val="0"/>
          <w:iCs w:val="0"/>
          <w:caps w:val="0"/>
          <w:color w:val="000000"/>
          <w:sz w:val="28"/>
          <w:szCs w:val="28"/>
          <w:lang w:val="en-US" w:eastAsia="zh-CN"/>
        </w:rPr>
        <w:t xml:space="preserve">投标人基本情况</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五</w:t>
      </w:r>
      <w:r>
        <w:rPr>
          <w:rFonts w:hint="eastAsia" w:ascii="Times New Roman" w:hAnsi="Times New Roman" w:eastAsia="宋体" w:cs="宋体"/>
          <w:b w:val="0"/>
          <w:bCs w:val="0"/>
          <w:iCs w:val="0"/>
          <w:caps w:val="0"/>
          <w:color w:val="000000"/>
          <w:sz w:val="28"/>
          <w:szCs w:val="28"/>
          <w:lang w:val="en-US" w:eastAsia="zh-CN"/>
        </w:rPr>
        <w:t xml:space="preserve">、开标一览表</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六</w:t>
      </w:r>
      <w:r>
        <w:rPr>
          <w:rFonts w:hint="eastAsia" w:ascii="Times New Roman" w:hAnsi="Times New Roman" w:eastAsia="宋体" w:cs="宋体"/>
          <w:b w:val="0"/>
          <w:bCs w:val="0"/>
          <w:iCs w:val="0"/>
          <w:caps w:val="0"/>
          <w:color w:val="000000"/>
          <w:sz w:val="28"/>
          <w:szCs w:val="28"/>
          <w:lang w:val="en-US" w:eastAsia="zh-CN"/>
        </w:rPr>
        <w:t xml:space="preserve">、投标报价明细表</w:t>
      </w:r>
      <w:r>
        <w:rPr>
          <w:rFonts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七</w:t>
      </w:r>
      <w:r>
        <w:rPr>
          <w:rFonts w:hint="eastAsia" w:ascii="Times New Roman" w:hAnsi="Times New Roman" w:eastAsia="宋体" w:cs="宋体"/>
          <w:b w:val="0"/>
          <w:bCs w:val="0"/>
          <w:iCs w:val="0"/>
          <w:caps w:val="0"/>
          <w:color w:val="000000"/>
          <w:sz w:val="28"/>
          <w:szCs w:val="28"/>
          <w:lang w:val="en-US" w:eastAsia="zh-CN"/>
        </w:rPr>
        <w:t xml:space="preserve">、</w:t>
      </w:r>
      <w:r>
        <w:rPr>
          <w:rFonts w:hint="eastAsia" w:eastAsia="宋体" w:cs="宋体"/>
          <w:b w:val="0"/>
          <w:bCs w:val="0"/>
          <w:iCs w:val="0"/>
          <w:caps w:val="0"/>
          <w:color w:val="000000"/>
          <w:sz w:val="28"/>
          <w:szCs w:val="28"/>
          <w:lang w:val="en-US" w:eastAsia="zh-CN"/>
        </w:rPr>
        <w:t xml:space="preserve">中小</w:t>
      </w:r>
      <w:r>
        <w:rPr>
          <w:rFonts w:hint="eastAsia" w:ascii="Times New Roman" w:hAnsi="Times New Roman" w:eastAsia="宋体" w:cs="宋体"/>
          <w:b w:val="0"/>
          <w:bCs w:val="0"/>
          <w:iCs w:val="0"/>
          <w:caps w:val="0"/>
          <w:color w:val="000000"/>
          <w:sz w:val="28"/>
          <w:szCs w:val="28"/>
          <w:lang w:val="en-US" w:eastAsia="zh-CN"/>
        </w:rPr>
        <w:t xml:space="preserve">企业声明函</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八</w:t>
      </w:r>
      <w:r>
        <w:rPr>
          <w:rFonts w:hint="eastAsia" w:ascii="Times New Roman" w:hAnsi="Times New Roman" w:eastAsia="宋体" w:cs="宋体"/>
          <w:b w:val="0"/>
          <w:bCs w:val="0"/>
          <w:iCs w:val="0"/>
          <w:caps w:val="0"/>
          <w:color w:val="000000"/>
          <w:sz w:val="28"/>
          <w:szCs w:val="28"/>
          <w:lang w:val="en-US" w:eastAsia="zh-CN"/>
        </w:rPr>
        <w:t xml:space="preserve">、技术要求响应及偏离表</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九</w:t>
      </w:r>
      <w:r>
        <w:rPr>
          <w:rFonts w:hint="eastAsia" w:ascii="Times New Roman" w:hAnsi="Times New Roman" w:eastAsia="宋体" w:cs="宋体"/>
          <w:b w:val="0"/>
          <w:bCs w:val="0"/>
          <w:iCs w:val="0"/>
          <w:caps w:val="0"/>
          <w:color w:val="000000"/>
          <w:sz w:val="28"/>
          <w:szCs w:val="28"/>
          <w:lang w:val="en-US" w:eastAsia="zh-CN"/>
        </w:rPr>
        <w:t xml:space="preserve">、项目组成员</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十、企业业绩</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w:t>
      </w:r>
      <w:r>
        <w:rPr>
          <w:rFonts w:hint="eastAsia"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、投标所需其他材料</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十二、检验项目覆盖率计算书及产品检验项目表</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十三、采样运输设备配置情况表</w:t>
      </w:r>
      <w:r>
        <w:rPr>
          <w:rFonts w:hint="eastAsia" w:ascii="Times New Roman" w:hAnsi="Times New Roman" w:eastAsia="宋体" w:cs="宋体"/>
          <w:b w:val="0"/>
          <w:bCs w:val="0"/>
          <w:iCs w:val="0"/>
          <w:caps w:val="0"/>
          <w:color w:val="000000"/>
          <w:sz w:val="28"/>
          <w:szCs w:val="28"/>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十四、实验室大型（或特殊）检验检测设备清单</w:t>
      </w:r>
      <w:r>
        <w:rPr>
          <w:rFonts w:hint="eastAsia" w:ascii="Times New Roman" w:hAnsi="Times New Roman" w:eastAsia="宋体" w:cs="宋体"/>
          <w:b w:val="0"/>
          <w:bCs w:val="0"/>
          <w:iCs w:val="0"/>
          <w:caps w:val="0"/>
          <w:color w:val="000000"/>
          <w:sz w:val="28"/>
          <w:szCs w:val="28"/>
          <w:lang w:val="en-US" w:eastAsia="zh-CN"/>
        </w:rPr>
      </w:r>
      <w:r/>
    </w:p>
    <w:p>
      <w:pPr>
        <w:pStyle w:val="664"/>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64"/>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64"/>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64"/>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792"/>
        <w:rPr>
          <w:rFonts w:ascii="Times New Roman" w:hAnsi="Times New Roman"/>
          <w:caps w:val="0"/>
          <w:color w:val="000000"/>
        </w:rPr>
      </w:pPr>
      <w:r/>
      <w:bookmarkStart w:id="222" w:name="_Toc23838"/>
      <w:r>
        <w:rPr>
          <w:rFonts w:ascii="Times New Roman" w:hAnsi="Times New Roman"/>
          <w:caps w:val="0"/>
          <w:color w:val="000000"/>
        </w:rPr>
      </w:r>
      <w:r/>
    </w:p>
    <w:p>
      <w:pPr>
        <w:pStyle w:val="792"/>
        <w:rPr>
          <w:rFonts w:ascii="Times New Roman" w:hAnsi="Times New Roman"/>
          <w:caps w:val="0"/>
          <w:color w:val="000000"/>
        </w:rPr>
      </w:pPr>
      <w:r>
        <w:rPr>
          <w:rFonts w:ascii="Times New Roman" w:hAnsi="Times New Roman"/>
          <w:caps w:val="0"/>
          <w:color w:val="000000"/>
        </w:rPr>
      </w:r>
      <w:r/>
    </w:p>
    <w:p>
      <w:pPr>
        <w:pStyle w:val="792"/>
        <w:rPr>
          <w:rFonts w:ascii="Times New Roman" w:hAnsi="Times New Roman"/>
          <w:caps w:val="0"/>
          <w:color w:val="000000"/>
        </w:rPr>
      </w:pPr>
      <w:r>
        <w:rPr>
          <w:rFonts w:ascii="Times New Roman" w:hAnsi="Times New Roman"/>
          <w:caps w:val="0"/>
          <w:color w:val="000000"/>
        </w:rPr>
      </w:r>
      <w:r/>
    </w:p>
    <w:p>
      <w:pPr>
        <w:pStyle w:val="792"/>
        <w:rPr>
          <w:rFonts w:ascii="Times New Roman" w:hAnsi="Times New Roman"/>
          <w:caps w:val="0"/>
          <w:color w:val="000000"/>
        </w:rPr>
      </w:pPr>
      <w:r>
        <w:rPr>
          <w:rFonts w:ascii="Times New Roman" w:hAnsi="Times New Roman"/>
          <w:caps w:val="0"/>
          <w:color w:val="000000"/>
        </w:rPr>
        <w:br w:type="page" w:clear="all"/>
      </w:r>
      <w:r>
        <w:rPr>
          <w:rFonts w:ascii="Times New Roman" w:hAnsi="Times New Roman"/>
          <w:caps w:val="0"/>
          <w:color w:val="000000"/>
        </w:rPr>
      </w:r>
      <w:r/>
    </w:p>
    <w:p>
      <w:pPr>
        <w:pStyle w:val="790"/>
        <w:jc w:val="both"/>
        <w:rPr>
          <w:rFonts w:hint="eastAsia" w:ascii="Times New Roman" w:hAnsi="Times New Roman" w:eastAsia="宋体" w:cs="Times New Roman"/>
          <w:b/>
          <w:caps w:val="0"/>
          <w:color w:val="000000"/>
          <w:sz w:val="32"/>
          <w:szCs w:val="32"/>
        </w:rPr>
      </w:pPr>
      <w:r/>
      <w:bookmarkEnd w:id="222"/>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w:t>
      </w:r>
      <w:bookmarkEnd w:id="219"/>
      <w:r/>
      <w:bookmarkEnd w:id="220"/>
      <w:r/>
      <w:bookmarkEnd w:id="221"/>
      <w:r/>
      <w:bookmarkStart w:id="223" w:name="_Toc120614284"/>
      <w:r>
        <w:rPr>
          <w:rFonts w:hint="eastAsia" w:ascii="Times New Roman" w:hAnsi="Times New Roman" w:eastAsia="宋体" w:cs="Times New Roman"/>
          <w:b/>
          <w:caps w:val="0"/>
          <w:color w:val="000000"/>
          <w:sz w:val="32"/>
          <w:szCs w:val="32"/>
        </w:rPr>
        <w:t xml:space="preserve">投标声明及承诺函</w:t>
      </w:r>
      <w:r>
        <w:rPr>
          <w:rFonts w:hint="eastAsia" w:ascii="Times New Roman" w:hAnsi="Times New Roman" w:eastAsia="宋体" w:cs="Times New Roman"/>
          <w:b/>
          <w:caps w:val="0"/>
          <w:color w:val="000000"/>
          <w:sz w:val="32"/>
          <w:szCs w:val="32"/>
        </w:rPr>
      </w:r>
      <w:r/>
    </w:p>
    <w:p>
      <w:pPr>
        <w:pStyle w:val="790"/>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rPr>
          <w:rFonts w:ascii="Times New Roman" w:hAnsi="Times New Roman" w:eastAsia="方正仿宋_GBK"/>
          <w:caps w:val="0"/>
          <w:color w:val="000000"/>
          <w:sz w:val="24"/>
          <w:szCs w:val="24"/>
          <w:u w:val="single"/>
        </w:rPr>
      </w:r>
      <w:r/>
    </w:p>
    <w:p>
      <w:pPr>
        <w:pStyle w:val="790"/>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rPr>
          <w:rFonts w:ascii="Times New Roman" w:hAnsi="Times New Roman" w:eastAsia="方正仿宋_GBK"/>
          <w:caps w:val="0"/>
          <w:color w:val="000000"/>
          <w:sz w:val="24"/>
          <w:szCs w:val="24"/>
        </w:rPr>
      </w:r>
      <w:r/>
    </w:p>
    <w:p>
      <w:pPr>
        <w:pStyle w:val="790"/>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rPr>
          <w:rFonts w:ascii="Times New Roman" w:hAnsi="Times New Roman" w:eastAsia="方正仿宋_GBK"/>
          <w:caps w:val="0"/>
          <w:color w:val="000000"/>
          <w:sz w:val="24"/>
        </w:rPr>
      </w:r>
      <w:r/>
    </w:p>
    <w:p>
      <w:pPr>
        <w:pStyle w:val="790"/>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rPr>
      </w:r>
      <w:r/>
    </w:p>
    <w:p>
      <w:pPr>
        <w:pStyle w:val="790"/>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rPr>
          <w:rFonts w:ascii="Times New Roman" w:hAnsi="Times New Roman" w:eastAsia="方正仿宋_GBK"/>
          <w:caps w:val="0"/>
          <w:color w:val="000000"/>
          <w:sz w:val="24"/>
          <w:szCs w:val="24"/>
        </w:rPr>
      </w:r>
      <w:r/>
    </w:p>
    <w:p>
      <w:pPr>
        <w:pStyle w:val="790"/>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rPr>
      </w:r>
      <w:r/>
    </w:p>
    <w:p>
      <w:pPr>
        <w:pStyle w:val="790"/>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rPr>
      </w:r>
      <w:r/>
    </w:p>
    <w:p>
      <w:pPr>
        <w:pStyle w:val="790"/>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rPr>
          <w:rFonts w:ascii="Times New Roman" w:hAnsi="Times New Roman" w:eastAsia="方正仿宋_GBK"/>
          <w:caps w:val="0"/>
          <w:color w:val="000000"/>
          <w:sz w:val="24"/>
          <w:szCs w:val="24"/>
        </w:rPr>
      </w:r>
      <w:r/>
    </w:p>
    <w:p>
      <w:pPr>
        <w:pStyle w:val="790"/>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79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790"/>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rPr>
          <w:rFonts w:ascii="Times New Roman" w:hAnsi="Times New Roman" w:eastAsia="方正仿宋_GBK"/>
          <w:caps w:val="0"/>
          <w:color w:val="000000"/>
          <w:sz w:val="24"/>
          <w:szCs w:val="24"/>
        </w:rPr>
      </w:r>
      <w:r/>
    </w:p>
    <w:p>
      <w:pPr>
        <w:pStyle w:val="790"/>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rPr>
          <w:rFonts w:ascii="Times New Roman" w:hAnsi="Times New Roman"/>
          <w:caps w:val="0"/>
          <w:color w:val="000000"/>
        </w:rPr>
      </w:r>
      <w:r/>
    </w:p>
    <w:p>
      <w:pPr>
        <w:pStyle w:val="792"/>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rPr>
          <w:rFonts w:ascii="Times New Roman" w:hAnsi="Times New Roman"/>
          <w:caps w:val="0"/>
          <w:color w:val="000000"/>
        </w:rPr>
      </w:r>
      <w:r/>
    </w:p>
    <w:p>
      <w:pPr>
        <w:pStyle w:val="793"/>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rPr>
          <w:rFonts w:ascii="Times New Roman" w:hAnsi="Times New Roman"/>
          <w:caps w:val="0"/>
          <w:color w:val="000000"/>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rPr>
                <w:rFonts w:ascii="Times New Roman" w:hAnsi="Times New Roman" w:eastAsia="仿宋_GB2312"/>
                <w:caps w:val="0"/>
                <w:color w:val="000000"/>
                <w:sz w:val="24"/>
                <w:szCs w:val="24"/>
              </w:rPr>
            </w:r>
            <w:r/>
          </w:p>
        </w:tc>
        <w:tc>
          <w:tcPr>
            <w:tcW w:w="2604" w:type="dxa"/>
            <w:vAlign w:val="center"/>
            <w:textDirection w:val="lrTb"/>
            <w:noWrap w:val="false"/>
          </w:tcPr>
          <w:p>
            <w:pPr>
              <w:pStyle w:val="793"/>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793"/>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rPr>
                <w:rFonts w:ascii="Times New Roman" w:hAnsi="Times New Roman" w:eastAsia="仿宋_GB2312"/>
                <w:caps w:val="0"/>
                <w:color w:val="000000"/>
                <w:sz w:val="24"/>
                <w:szCs w:val="24"/>
              </w:rPr>
            </w:r>
            <w:r/>
          </w:p>
        </w:tc>
        <w:tc>
          <w:tcPr>
            <w:gridSpan w:val="3"/>
            <w:tcW w:w="6998" w:type="dxa"/>
            <w:vAlign w:val="top"/>
            <w:textDirection w:val="lrTb"/>
            <w:noWrap w:val="false"/>
          </w:tcPr>
          <w:p>
            <w:pPr>
              <w:pStyle w:val="793"/>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793"/>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793"/>
              <w:jc w:val="center"/>
              <w:spacing w:line="5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无需提供营业执照等证明材料</w:t>
            </w:r>
            <w:r>
              <w:rPr>
                <w:rFonts w:ascii="Times New Roman" w:hAnsi="Times New Roman" w:eastAsia="仿宋_GB2312"/>
                <w:caps w:val="0"/>
                <w:color w:val="000000"/>
                <w:sz w:val="24"/>
                <w:szCs w:val="24"/>
              </w:rPr>
            </w:r>
            <w:r/>
          </w:p>
        </w:tc>
      </w:tr>
    </w:tbl>
    <w:p>
      <w:pPr>
        <w:pStyle w:val="664"/>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64"/>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664"/>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790"/>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rPr>
          <w:rFonts w:hint="eastAsia" w:ascii="Times New Roman" w:hAnsi="Times New Roman" w:eastAsia="黑体"/>
          <w:i/>
          <w:caps w:val="0"/>
          <w:color w:val="000000"/>
          <w:sz w:val="32"/>
          <w:szCs w:val="32"/>
          <w:u w:val="single"/>
        </w:rPr>
      </w:r>
      <w:r/>
    </w:p>
    <w:p>
      <w:pPr>
        <w:pStyle w:val="664"/>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rPr>
          <w:rFonts w:hint="eastAsia" w:ascii="Times New Roman" w:hAnsi="Times New Roman"/>
          <w:bCs/>
          <w:caps w:val="0"/>
          <w:color w:val="000000"/>
          <w:sz w:val="24"/>
        </w:rPr>
      </w:r>
      <w:r/>
    </w:p>
    <w:p>
      <w:pPr>
        <w:pStyle w:val="664"/>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750"/>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750"/>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664"/>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rPr>
          <w:rFonts w:hint="eastAsia" w:ascii="Times New Roman" w:hAnsi="Times New Roman" w:eastAsia="宋体" w:cs="Times New Roman"/>
          <w:b/>
          <w:caps w:val="0"/>
          <w:color w:val="000000"/>
          <w:sz w:val="32"/>
          <w:szCs w:val="32"/>
          <w:lang w:val="en-US" w:eastAsia="zh-CN" w:bidi="ar-SA"/>
        </w:rPr>
      </w:r>
      <w:r/>
    </w:p>
    <w:p>
      <w:pPr>
        <w:pStyle w:val="761"/>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本授权书声明：____________（投标人名称）授权________________（被授权人的姓名）为我方就JSZC-</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rPr>
          <w:rFonts w:hint="eastAsia" w:ascii="Times New Roman" w:hAnsi="Times New Roman"/>
          <w:caps w:val="0"/>
          <w:color w:val="000000"/>
          <w:sz w:val="24"/>
          <w:szCs w:val="24"/>
        </w:rPr>
      </w:r>
      <w:r/>
    </w:p>
    <w:p>
      <w:pPr>
        <w:pStyle w:val="761"/>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rPr>
          <w:rFonts w:hint="eastAsia" w:ascii="Times New Roman" w:hAnsi="Times New Roman"/>
          <w:caps w:val="0"/>
          <w:color w:val="000000"/>
          <w:sz w:val="24"/>
          <w:szCs w:val="24"/>
        </w:rPr>
      </w:r>
      <w:r/>
    </w:p>
    <w:p>
      <w:pPr>
        <w:pStyle w:val="761"/>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761"/>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761"/>
        <w:ind w:firstLine="120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（加盖CA电子公章）</w:t>
      </w:r>
      <w:r>
        <w:rPr>
          <w:rFonts w:hint="eastAsia" w:ascii="Times New Roman" w:hAnsi="Times New Roman"/>
          <w:caps w:val="0"/>
          <w:color w:val="000000"/>
          <w:sz w:val="24"/>
          <w:szCs w:val="24"/>
        </w:rPr>
      </w:r>
      <w:r/>
    </w:p>
    <w:p>
      <w:pPr>
        <w:pStyle w:val="761"/>
        <w:ind w:firstLine="48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761"/>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24" w:name="_Hlt26671380"/>
      <w:r/>
      <w:bookmarkEnd w:id="224"/>
      <w:r/>
      <w:bookmarkStart w:id="225" w:name="_Hlt26955070"/>
      <w:r/>
      <w:bookmarkEnd w:id="225"/>
      <w:r/>
      <w:bookmarkStart w:id="226" w:name="_格式3__银行出具的资信证明"/>
      <w:r/>
      <w:bookmarkEnd w:id="226"/>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r>
      <w:r/>
    </w:p>
    <w:p>
      <w:pPr>
        <w:pStyle w:val="680"/>
        <w:rPr>
          <w:rFonts w:hint="eastAsia" w:ascii="Times New Roman" w:hAnsi="Times New Roman"/>
          <w:i/>
          <w:caps w:val="0"/>
          <w:color w:val="000000"/>
          <w:sz w:val="24"/>
          <w:szCs w:val="24"/>
          <w:u w:val="single"/>
        </w:rPr>
      </w:pPr>
      <w:r>
        <w:rPr>
          <w:rFonts w:hint="eastAsia" w:ascii="Times New Roman" w:hAnsi="Times New Roman"/>
          <w:i/>
          <w:caps w:val="0"/>
          <w:color w:val="000000"/>
          <w:sz w:val="24"/>
          <w:szCs w:val="24"/>
          <w:u w:val="single"/>
        </w:rPr>
      </w:r>
      <w:r/>
    </w:p>
    <w:p>
      <w:pPr>
        <w:pStyle w:val="680"/>
        <w:ind w:firstLine="0"/>
        <w:rPr>
          <w:rFonts w:hint="eastAsia" w:ascii="Times New Roman" w:hAnsi="Times New Roman"/>
          <w:caps w:val="0"/>
          <w:color w:val="000000"/>
        </w:rPr>
      </w:pPr>
      <w:r>
        <w:rPr>
          <w:rFonts w:hint="eastAsia" w:ascii="Times New Roman" w:hAnsi="Times New Roman"/>
          <w:caps w:val="0"/>
          <w:color w:val="000000"/>
        </w:rPr>
      </w:r>
      <w:r/>
    </w:p>
    <w:p>
      <w:pPr>
        <w:pStyle w:val="664"/>
        <w:spacing w:line="460" w:lineRule="exact"/>
        <w:rPr>
          <w:rFonts w:hint="eastAsia" w:ascii="Times New Roman" w:hAnsi="Times New Roman" w:eastAsia="楷体"/>
          <w:bCs/>
          <w:caps w:val="0"/>
          <w:color w:val="000000"/>
          <w:sz w:val="24"/>
          <w:szCs w:val="24"/>
        </w:rPr>
      </w:pPr>
      <w:r>
        <w:rPr>
          <w:rFonts w:hint="eastAsia" w:ascii="Times New Roman" w:hAnsi="Times New Roman" w:eastAsia="楷体"/>
          <w:bCs/>
          <w:caps w:val="0"/>
          <w:color w:val="000000"/>
          <w:sz w:val="24"/>
          <w:szCs w:val="24"/>
        </w:rPr>
      </w:r>
      <w:r/>
    </w:p>
    <w:p>
      <w:pPr>
        <w:pStyle w:val="664"/>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pStyle w:val="664"/>
        <w:rPr>
          <w:rFonts w:hint="eastAsia" w:ascii="Times New Roman" w:hAnsi="Times New Roman" w:eastAsia="仿宋_GB2312"/>
          <w:caps w:val="0"/>
          <w:color w:val="000000"/>
          <w:sz w:val="24"/>
          <w:szCs w:val="20"/>
        </w:rPr>
      </w:pPr>
      <w:r>
        <w:rPr>
          <w:rFonts w:ascii="Times New Roman" w:hAnsi="Times New Roman"/>
          <w:bCs/>
          <w:caps w:val="0"/>
          <w:color w:val="000000"/>
          <w:sz w:val="24"/>
        </w:rPr>
        <w:br w:type="page" w:clear="all"/>
      </w:r>
      <w:r>
        <w:rPr>
          <w:rFonts w:hint="eastAsia" w:ascii="Times New Roman" w:hAnsi="Times New Roman" w:eastAsia="宋体" w:cs="Times New Roman"/>
          <w:b/>
          <w:caps w:val="0"/>
          <w:color w:val="000000"/>
          <w:sz w:val="32"/>
          <w:szCs w:val="32"/>
          <w:lang w:val="en-US" w:eastAsia="zh-CN" w:bidi="ar-SA"/>
        </w:rPr>
        <w:t xml:space="preserve">五、开标一览表</w:t>
      </w:r>
      <w:r>
        <w:rPr>
          <w:rFonts w:hint="eastAsia" w:ascii="Times New Roman" w:hAnsi="Times New Roman" w:eastAsia="仿宋_GB2312"/>
          <w:caps w:val="0"/>
          <w:color w:val="000000"/>
          <w:sz w:val="24"/>
          <w:szCs w:val="20"/>
        </w:rPr>
      </w:r>
      <w:r/>
    </w:p>
    <w:p>
      <w:pPr>
        <w:pStyle w:val="664"/>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rPr>
          <w:rFonts w:hint="eastAsia" w:ascii="Times New Roman" w:hAnsi="Times New Roman"/>
          <w:caps w:val="0"/>
          <w:color w:val="000000"/>
          <w:sz w:val="24"/>
          <w:szCs w:val="24"/>
        </w:rPr>
      </w:r>
      <w:r/>
    </w:p>
    <w:p>
      <w:pPr>
        <w:pStyle w:val="664"/>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rPr>
          <w:rFonts w:ascii="Times New Roman" w:hAnsi="Times New Roman"/>
          <w:caps w:val="0"/>
          <w:color w:val="000000"/>
          <w:sz w:val="24"/>
          <w:szCs w:val="24"/>
        </w:rPr>
      </w:r>
      <w:r/>
    </w:p>
    <w:p>
      <w:pPr>
        <w:pStyle w:val="664"/>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分包号：</w:t>
      </w:r>
      <w:r>
        <w:rPr>
          <w:rFonts w:ascii="Times New Roman" w:hAnsi="Times New Roman"/>
          <w:caps w:val="0"/>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4"/>
        <w:gridCol w:w="4536"/>
      </w:tblGrid>
      <w:tr>
        <w:trPr>
          <w:cantSplit/>
          <w:trHeight w:val="963"/>
        </w:trPr>
        <w:tc>
          <w:tcPr>
            <w:tcW w:w="3824" w:type="dxa"/>
            <w:vAlign w:val="center"/>
            <w:textDirection w:val="lrTb"/>
            <w:noWrap w:val="false"/>
          </w:tcPr>
          <w:p>
            <w:pPr>
              <w:pStyle w:val="807"/>
              <w:jc w:val="both"/>
              <w:rPr>
                <w:rFonts w:hint="eastAsia" w:ascii="Times New Roman" w:hAnsi="Times New Roman"/>
                <w:caps w:val="0"/>
                <w:color w:val="000000"/>
                <w:sz w:val="24"/>
                <w:szCs w:val="24"/>
              </w:rPr>
            </w:pPr>
            <w:r>
              <w:rPr>
                <w:sz w:val="21"/>
              </w:rPr>
              <w:t xml:space="preserve">标题</w:t>
            </w:r>
            <w:r>
              <w:rPr>
                <w:rFonts w:hint="eastAsia" w:ascii="Times New Roman" w:hAnsi="Times New Roman"/>
                <w:caps w:val="0"/>
                <w:color w:val="000000"/>
                <w:sz w:val="24"/>
                <w:szCs w:val="24"/>
              </w:rPr>
            </w:r>
            <w:r/>
          </w:p>
        </w:tc>
        <w:tc>
          <w:tcPr>
            <w:tcW w:w="4536" w:type="dxa"/>
            <w:vAlign w:val="center"/>
            <w:textDirection w:val="lrTb"/>
            <w:noWrap w:val="false"/>
          </w:tcPr>
          <w:p>
            <w:pPr>
              <w:pStyle w:val="807"/>
              <w:ind w:firstLine="1260"/>
              <w:jc w:val="both"/>
              <w:rPr>
                <w:rFonts w:hint="eastAsia" w:eastAsia="宋体"/>
                <w:sz w:val="21"/>
                <w:lang w:val="en-US" w:eastAsia="zh-CN"/>
              </w:rPr>
            </w:pPr>
            <w:r>
              <w:rPr>
                <w:rFonts w:hint="eastAsia" w:eastAsia="宋体"/>
                <w:sz w:val="21"/>
                <w:lang w:val="en-US" w:eastAsia="zh-CN"/>
              </w:rPr>
              <w:t xml:space="preserve">内容</w:t>
            </w:r>
            <w:r>
              <w:rPr>
                <w:rFonts w:hint="eastAsia" w:eastAsia="宋体"/>
                <w:sz w:val="21"/>
                <w:lang w:val="en-US" w:eastAsia="zh-CN"/>
              </w:rPr>
            </w:r>
            <w:r/>
          </w:p>
        </w:tc>
      </w:tr>
      <w:tr>
        <w:trPr>
          <w:cantSplit/>
          <w:trHeight w:val="668"/>
        </w:trPr>
        <w:tc>
          <w:tcPr>
            <w:tcW w:w="3824" w:type="dxa"/>
            <w:vAlign w:val="center"/>
            <w:textDirection w:val="lrTb"/>
            <w:noWrap w:val="false"/>
          </w:tcPr>
          <w:p>
            <w:pPr>
              <w:pStyle w:val="807"/>
              <w:rPr>
                <w:rFonts w:hint="eastAsia" w:ascii="Times New Roman" w:hAnsi="Times New Roman"/>
                <w:caps w:val="0"/>
                <w:color w:val="000000"/>
                <w:szCs w:val="21"/>
              </w:rPr>
            </w:pPr>
            <w:r>
              <w:rPr>
                <w:b/>
                <w:sz w:val="21"/>
              </w:rPr>
              <w:t xml:space="preserve">投标总价</w:t>
            </w:r>
            <w:r>
              <w:rPr>
                <w:rFonts w:hint="eastAsia" w:ascii="Times New Roman" w:hAnsi="Times New Roman"/>
                <w:caps w:val="0"/>
                <w:color w:val="000000"/>
                <w:szCs w:val="21"/>
              </w:rPr>
            </w:r>
            <w:r/>
          </w:p>
        </w:tc>
        <w:tc>
          <w:tcPr>
            <w:tcW w:w="4536" w:type="dxa"/>
            <w:vAlign w:val="center"/>
            <w:textDirection w:val="lrTb"/>
            <w:noWrap w:val="false"/>
          </w:tcPr>
          <w:p>
            <w:pPr>
              <w:pStyle w:val="807"/>
              <w:rPr>
                <w:rFonts w:hint="eastAsia" w:eastAsia="宋体"/>
                <w:b/>
                <w:sz w:val="21"/>
                <w:lang w:val="en-US" w:eastAsia="zh-CN"/>
              </w:rPr>
            </w:pPr>
            <w:r>
              <w:rPr>
                <w:rFonts w:hint="eastAsia" w:eastAsia="宋体"/>
                <w:b/>
                <w:sz w:val="21"/>
                <w:lang w:val="en-US" w:eastAsia="zh-CN"/>
              </w:rPr>
              <w:t xml:space="preserve">元</w:t>
            </w:r>
            <w:r>
              <w:rPr>
                <w:rFonts w:hint="eastAsia" w:eastAsia="宋体"/>
                <w:b/>
                <w:sz w:val="21"/>
                <w:lang w:val="en-US" w:eastAsia="zh-CN"/>
              </w:rPr>
            </w:r>
            <w:r/>
          </w:p>
        </w:tc>
      </w:tr>
      <w:tr>
        <w:trPr>
          <w:cantSplit/>
          <w:trHeight w:val="668"/>
        </w:trPr>
        <w:tc>
          <w:tcPr>
            <w:tcW w:w="3824" w:type="dxa"/>
            <w:vAlign w:val="center"/>
            <w:textDirection w:val="lrTb"/>
            <w:noWrap w:val="false"/>
          </w:tcPr>
          <w:p>
            <w:pPr>
              <w:pStyle w:val="807"/>
              <w:rPr>
                <w:rFonts w:eastAsia="宋体"/>
                <w:b/>
                <w:sz w:val="21"/>
                <w:lang w:val="en-US" w:eastAsia="zh-CN"/>
              </w:rPr>
            </w:pPr>
            <w:r>
              <w:rPr>
                <w:rFonts w:hint="eastAsia" w:eastAsia="宋体"/>
                <w:b/>
                <w:sz w:val="21"/>
                <w:lang w:val="en-US" w:eastAsia="zh-CN"/>
              </w:rPr>
              <w:t xml:space="preserve">投标单价</w:t>
            </w:r>
            <w:r>
              <w:rPr>
                <w:rFonts w:eastAsia="宋体"/>
                <w:b/>
                <w:sz w:val="21"/>
                <w:lang w:val="en-US" w:eastAsia="zh-CN"/>
              </w:rPr>
            </w:r>
            <w:r/>
          </w:p>
        </w:tc>
        <w:tc>
          <w:tcPr>
            <w:tcW w:w="4536" w:type="dxa"/>
            <w:vAlign w:val="center"/>
            <w:textDirection w:val="lrTb"/>
            <w:noWrap w:val="false"/>
          </w:tcPr>
          <w:p>
            <w:pPr>
              <w:pStyle w:val="807"/>
              <w:rPr>
                <w:rFonts w:eastAsia="宋体"/>
                <w:b/>
                <w:sz w:val="21"/>
                <w:lang w:val="en-US" w:eastAsia="zh-CN"/>
              </w:rPr>
            </w:pPr>
            <w:r>
              <w:rPr>
                <w:rFonts w:hint="eastAsia" w:eastAsia="宋体"/>
                <w:b/>
                <w:sz w:val="21"/>
                <w:lang w:val="en-US" w:eastAsia="zh-CN"/>
              </w:rPr>
              <w:t xml:space="preserve">元/批次</w:t>
            </w:r>
            <w:r>
              <w:rPr>
                <w:rFonts w:eastAsia="宋体"/>
                <w:b/>
                <w:sz w:val="21"/>
                <w:lang w:val="en-US" w:eastAsia="zh-CN"/>
              </w:rPr>
            </w:r>
            <w:r/>
          </w:p>
        </w:tc>
      </w:tr>
    </w:tbl>
    <w:p>
      <w:pPr>
        <w:pStyle w:val="664"/>
        <w:rPr>
          <w:rFonts w:ascii="Times New Roman" w:hAnsi="Times New Roman"/>
          <w:caps w:val="0"/>
          <w:color w:val="000000"/>
          <w:sz w:val="24"/>
          <w:szCs w:val="24"/>
        </w:rPr>
      </w:pPr>
      <w:r>
        <w:rPr>
          <w:rFonts w:ascii="Times New Roman" w:hAnsi="Times New Roman"/>
          <w:caps w:val="0"/>
          <w:color w:val="000000"/>
          <w:sz w:val="24"/>
          <w:szCs w:val="24"/>
        </w:rPr>
      </w:r>
      <w:r/>
    </w:p>
    <w:p>
      <w:pPr>
        <w:pStyle w:val="664"/>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rPr>
          <w:rFonts w:hint="eastAsia" w:ascii="Times New Roman" w:hAnsi="Times New Roman"/>
          <w:caps w:val="0"/>
          <w:color w:val="000000"/>
          <w:sz w:val="24"/>
          <w:szCs w:val="24"/>
        </w:rPr>
      </w:r>
      <w:r/>
    </w:p>
    <w:p>
      <w:pPr>
        <w:pStyle w:val="664"/>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64"/>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64"/>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bCs/>
          <w:caps w:val="0"/>
          <w:color w:val="000000"/>
          <w:sz w:val="24"/>
          <w:lang w:val="en-US" w:eastAsia="zh-CN"/>
        </w:rPr>
      </w:pPr>
      <w:r>
        <w:rPr>
          <w:rFonts w:hint="eastAsia" w:ascii="Times New Roman" w:hAnsi="Times New Roman"/>
          <w:caps w:val="0"/>
          <w:color w:val="000000"/>
          <w:szCs w:val="21"/>
        </w:rPr>
        <w:br w:type="page" w:clear="all"/>
      </w:r>
      <w:r>
        <w:rPr>
          <w:rFonts w:hint="eastAsia" w:ascii="Times New Roman" w:hAnsi="Times New Roman"/>
          <w:bCs/>
          <w:caps w:val="0"/>
          <w:color w:val="000000"/>
          <w:sz w:val="24"/>
          <w:lang w:val="en-US" w:eastAsia="zh-CN"/>
        </w:rPr>
      </w:r>
      <w:r/>
    </w:p>
    <w:p>
      <w:pPr>
        <w:pStyle w:val="664"/>
        <w:ind w:firstLine="480"/>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六、投标报价明细表</w:t>
      </w:r>
      <w:r>
        <w:rPr>
          <w:rFonts w:hint="eastAsia" w:ascii="Times New Roman" w:hAnsi="Times New Roman" w:eastAsia="宋体" w:cs="Times New Roman"/>
          <w:b/>
          <w:caps w:val="0"/>
          <w:color w:val="000000"/>
          <w:sz w:val="32"/>
          <w:szCs w:val="32"/>
          <w:lang w:val="en-US" w:eastAsia="zh-CN" w:bidi="ar-SA"/>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8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2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03"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61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9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948" w:type="dxa"/>
            <w:vAlign w:val="center"/>
            <w:vMerge w:val="continue"/>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8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203"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61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64"/>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9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64"/>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6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66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8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98" w:type="dxa"/>
            <w:vAlign w:val="top"/>
            <w:textDirection w:val="lrTb"/>
            <w:noWrap w:val="false"/>
          </w:tcPr>
          <w:p>
            <w:pPr>
              <w:pStyle w:val="664"/>
              <w:spacing w:line="0" w:lineRule="atLeast"/>
              <w:rPr>
                <w:rFonts w:hint="eastAsia" w:ascii="宋体" w:hAnsi="宋体"/>
                <w:sz w:val="24"/>
                <w:szCs w:val="24"/>
              </w:rPr>
            </w:pPr>
            <w:r>
              <w:rPr>
                <w:rFonts w:hint="eastAsia" w:ascii="宋体" w:hAnsi="宋体"/>
                <w:sz w:val="24"/>
                <w:szCs w:val="24"/>
              </w:rPr>
            </w:r>
            <w:r/>
          </w:p>
        </w:tc>
      </w:tr>
    </w:tbl>
    <w:p>
      <w:pPr>
        <w:pStyle w:val="664"/>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Times New Roman" w:hAnsi="Times New Roman" w:eastAsia="宋体" w:cs="Times New Roman"/>
          <w:caps w:val="0"/>
          <w:color w:val="000000"/>
          <w:sz w:val="24"/>
          <w:szCs w:val="24"/>
        </w:rPr>
      </w:r>
      <w:r/>
    </w:p>
    <w:p>
      <w:pPr>
        <w:pStyle w:val="664"/>
        <w:rPr>
          <w:rFonts w:hint="eastAsia" w:ascii="Times New Roman" w:hAnsi="Times New Roman" w:eastAsia="宋体" w:cs="Times New Roman"/>
          <w:caps w:val="0"/>
          <w:color w:val="000000"/>
          <w:sz w:val="24"/>
          <w:szCs w:val="24"/>
        </w:rPr>
      </w:pPr>
      <w:r>
        <w:rPr>
          <w:rFonts w:hint="eastAsia" w:eastAsia="宋体" w:cs="Times New Roman"/>
          <w:caps w:val="0"/>
          <w:color w:val="000000"/>
          <w:sz w:val="24"/>
          <w:szCs w:val="24"/>
          <w:lang w:val="en-US" w:eastAsia="zh-CN"/>
        </w:rPr>
        <w:t xml:space="preserve">2</w:t>
      </w:r>
      <w:r>
        <w:rPr>
          <w:rFonts w:hint="eastAsia" w:ascii="Times New Roman" w:hAnsi="Times New Roman" w:eastAsia="宋体" w:cs="Times New Roman"/>
          <w:caps w:val="0"/>
          <w:color w:val="000000"/>
          <w:sz w:val="24"/>
          <w:szCs w:val="24"/>
        </w:rPr>
        <w:t xml:space="preserve">. “投标分项报价表”中“投标总报价”数额应当与“开标一览表”中“投标总报价”数额一致。</w:t>
      </w:r>
      <w:r>
        <w:rPr>
          <w:rFonts w:hint="eastAsia" w:ascii="Times New Roman" w:hAnsi="Times New Roman" w:eastAsia="宋体" w:cs="Times New Roman"/>
          <w:caps w:val="0"/>
          <w:color w:val="000000"/>
          <w:sz w:val="24"/>
          <w:szCs w:val="24"/>
        </w:rPr>
      </w:r>
      <w:r/>
    </w:p>
    <w:p>
      <w:pPr>
        <w:pStyle w:val="666"/>
        <w:numPr>
          <w:ilvl w:val="0"/>
          <w:numId w:val="0"/>
        </w:numPr>
        <w:ind w:firstLine="0"/>
        <w:jc w:val="left"/>
        <w:keepNext w:val="0"/>
        <w:pageBreakBefore w:val="0"/>
        <w:spacing w:before="120" w:after="120"/>
        <w:rPr>
          <w:rFonts w:hint="eastAsia" w:ascii="Times New Roman" w:hAnsi="Times New Roman" w:eastAsia="宋体" w:cs="Times New Roman"/>
          <w:b/>
          <w:caps w:val="0"/>
          <w:color w:val="000000"/>
          <w:sz w:val="32"/>
          <w:szCs w:val="32"/>
          <w:lang w:val="en-US" w:eastAsia="zh-CN" w:bidi="ar-SA"/>
        </w:rPr>
        <w:outlineLvl w:val="9"/>
      </w:pP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宋体" w:cs="Times New Roman"/>
          <w:b/>
          <w:caps w:val="0"/>
          <w:color w:val="000000"/>
          <w:sz w:val="32"/>
          <w:szCs w:val="32"/>
          <w:lang w:val="en-US" w:eastAsia="zh-CN" w:bidi="ar-SA"/>
        </w:rPr>
        <w:t xml:space="preserve">七、中小企业声明函（服务）（分包号：**）</w:t>
      </w:r>
      <w:r>
        <w:rPr>
          <w:rFonts w:hint="eastAsia" w:ascii="Times New Roman" w:hAnsi="Times New Roman" w:eastAsia="宋体" w:cs="Times New Roman"/>
          <w:b/>
          <w:caps w:val="0"/>
          <w:color w:val="000000"/>
          <w:sz w:val="32"/>
          <w:szCs w:val="32"/>
          <w:lang w:val="en-US" w:eastAsia="zh-CN" w:bidi="ar-SA"/>
        </w:rPr>
      </w:r>
      <w:r/>
    </w:p>
    <w:p>
      <w:pPr>
        <w:pStyle w:val="664"/>
        <w:ind w:firstLine="36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本公司（联合体）郑重声明，根据《政府采购促进中小企业发展管理办法》(财库[2020]46号)的规定，本公司（联合体）参加江苏省政府</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组织的</w:t>
      </w:r>
      <w:r>
        <w:rPr>
          <w:rFonts w:hint="eastAsia" w:ascii="Times New Roman" w:hAnsi="Times New Roman"/>
          <w:caps w:val="0"/>
          <w:color w:val="000000"/>
          <w:sz w:val="24"/>
          <w:szCs w:val="24"/>
          <w:u w:val="single"/>
        </w:rPr>
        <w:t xml:space="preserve">（单位名称）</w:t>
      </w:r>
      <w:r>
        <w:rPr>
          <w:rFonts w:hint="eastAsia" w:ascii="Times New Roman" w:hAnsi="Times New Roman"/>
          <w:caps w:val="0"/>
          <w:color w:val="000000"/>
          <w:sz w:val="24"/>
          <w:szCs w:val="24"/>
        </w:rPr>
        <w:t xml:space="preserve">采购编号为</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u w:val="single"/>
        </w:rPr>
        <w:t xml:space="preserve">（项目名称）（分包号：**）</w:t>
      </w:r>
      <w:r>
        <w:rPr>
          <w:rFonts w:hint="eastAsia" w:ascii="Times New Roman" w:hAnsi="Times New Roman"/>
          <w:caps w:val="0"/>
          <w:color w:val="000000"/>
          <w:sz w:val="24"/>
          <w:szCs w:val="24"/>
        </w:rPr>
        <w:t xml:space="preserve">的采购活动，服务全部由符合政策的</w:t>
      </w:r>
      <w:r>
        <w:rPr>
          <w:rFonts w:hint="eastAsia" w:ascii="Times New Roman" w:hAnsi="Times New Roman"/>
          <w:caps w:val="0"/>
          <w:color w:val="000000"/>
          <w:sz w:val="24"/>
          <w:szCs w:val="24"/>
          <w:lang w:val="en-US" w:eastAsia="zh-CN"/>
        </w:rPr>
        <w:t xml:space="preserve">中</w:t>
      </w:r>
      <w:r>
        <w:rPr>
          <w:rFonts w:hint="eastAsia" w:ascii="Times New Roman" w:hAnsi="Times New Roman"/>
          <w:caps w:val="0"/>
          <w:color w:val="000000"/>
          <w:sz w:val="24"/>
          <w:szCs w:val="24"/>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Times New Roman" w:hAnsi="Times New Roman"/>
          <w:caps w:val="0"/>
          <w:color w:val="000000"/>
          <w:sz w:val="24"/>
          <w:szCs w:val="24"/>
        </w:rPr>
      </w:r>
      <w:r/>
    </w:p>
    <w:p>
      <w:pPr>
        <w:pStyle w:val="664"/>
        <w:ind w:firstLine="360"/>
        <w:keepLines w:val="0"/>
        <w:keepNext w:val="0"/>
        <w:pageBreakBefore w:val="0"/>
        <w:spacing w:line="360" w:lineRule="auto"/>
        <w:widowControl w:val="off"/>
        <w:rPr>
          <w:rFonts w:hint="eastAsia" w:ascii="Times New Roman" w:hAnsi="Times New Roman"/>
          <w:i/>
          <w:caps w:val="0"/>
          <w:color w:val="000000"/>
          <w:sz w:val="24"/>
          <w:szCs w:val="24"/>
          <w:u w:val="single"/>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u w:val="single"/>
        </w:rPr>
        <w:t xml:space="preserve">（标的名称）</w:t>
      </w:r>
      <w:r>
        <w:rPr>
          <w:rFonts w:hint="eastAsia" w:ascii="Times New Roman" w:hAnsi="Times New Roman"/>
          <w:i/>
          <w:caps w:val="0"/>
          <w:color w:val="000000"/>
          <w:sz w:val="24"/>
          <w:szCs w:val="24"/>
        </w:rPr>
        <w:t xml:space="preserve">，</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行业；承接企业为</w:t>
      </w:r>
      <w:r>
        <w:rPr>
          <w:rFonts w:hint="eastAsia" w:ascii="Times New Roman" w:hAnsi="Times New Roman"/>
          <w:caps w:val="0"/>
          <w:color w:val="000000"/>
          <w:sz w:val="24"/>
          <w:szCs w:val="24"/>
          <w:u w:val="single"/>
        </w:rPr>
        <w:t xml:space="preserve">（企业名称）</w:t>
      </w:r>
      <w:r>
        <w:rPr>
          <w:rFonts w:hint="eastAsia" w:ascii="Times New Roman" w:hAnsi="Times New Roman"/>
          <w:caps w:val="0"/>
          <w:color w:val="000000"/>
          <w:sz w:val="24"/>
          <w:szCs w:val="24"/>
        </w:rPr>
        <w:t xml:space="preserve">，从业人员</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人，营业收入为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万元，资产总额为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w:t>
      </w:r>
      <w:r>
        <w:rPr>
          <w:rFonts w:hint="eastAsia" w:ascii="Times New Roman" w:hAnsi="Times New Roman"/>
          <w:caps w:val="0"/>
          <w:color w:val="000000"/>
          <w:sz w:val="24"/>
          <w:szCs w:val="24"/>
          <w:vertAlign w:val="superscript"/>
        </w:rPr>
        <w:t xml:space="preserve">1</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中型企业、</w:t>
      </w:r>
      <w:r>
        <w:rPr>
          <w:rFonts w:hint="eastAsia" w:ascii="Times New Roman" w:hAnsi="Times New Roman"/>
          <w:caps w:val="0"/>
          <w:color w:val="000000"/>
          <w:sz w:val="24"/>
          <w:szCs w:val="24"/>
          <w:u w:val="single"/>
        </w:rPr>
        <w:t xml:space="preserve">小型企业、微型企业）；</w:t>
      </w:r>
      <w:r>
        <w:rPr>
          <w:rFonts w:hint="eastAsia" w:ascii="Times New Roman" w:hAnsi="Times New Roman"/>
          <w:i/>
          <w:caps w:val="0"/>
          <w:color w:val="000000"/>
          <w:sz w:val="24"/>
          <w:szCs w:val="24"/>
          <w:u w:val="single"/>
        </w:rPr>
      </w:r>
      <w:r/>
    </w:p>
    <w:p>
      <w:pPr>
        <w:pStyle w:val="664"/>
        <w:ind w:firstLine="360"/>
        <w:keepLines w:val="0"/>
        <w:keepNext w:val="0"/>
        <w:pageBreakBefore w:val="0"/>
        <w:spacing w:line="360" w:lineRule="auto"/>
        <w:widowControl w:val="off"/>
        <w:rPr>
          <w:rFonts w:hint="eastAsia" w:ascii="Times New Roman" w:hAnsi="Times New Roman"/>
          <w:i/>
          <w:caps w:val="0"/>
          <w:color w:val="000000"/>
          <w:sz w:val="24"/>
          <w:szCs w:val="24"/>
          <w:u w:val="single"/>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u w:val="single"/>
        </w:rPr>
        <w:t xml:space="preserve">（标的名称）</w:t>
      </w:r>
      <w:r>
        <w:rPr>
          <w:rFonts w:hint="eastAsia" w:ascii="Times New Roman" w:hAnsi="Times New Roman"/>
          <w:i/>
          <w:caps w:val="0"/>
          <w:color w:val="000000"/>
          <w:sz w:val="24"/>
          <w:szCs w:val="24"/>
        </w:rPr>
        <w:t xml:space="preserve">，</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行业；承接企业为</w:t>
      </w:r>
      <w:r>
        <w:rPr>
          <w:rFonts w:hint="eastAsia" w:ascii="Times New Roman" w:hAnsi="Times New Roman"/>
          <w:caps w:val="0"/>
          <w:color w:val="000000"/>
          <w:sz w:val="24"/>
          <w:szCs w:val="24"/>
          <w:u w:val="single"/>
        </w:rPr>
        <w:t xml:space="preserve">（企业名称）</w:t>
      </w:r>
      <w:r>
        <w:rPr>
          <w:rFonts w:hint="eastAsia" w:ascii="Times New Roman" w:hAnsi="Times New Roman"/>
          <w:caps w:val="0"/>
          <w:color w:val="000000"/>
          <w:sz w:val="24"/>
          <w:szCs w:val="24"/>
        </w:rPr>
        <w:t xml:space="preserve">，从业人员</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人，营业收入为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万元，资产总额为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万元</w:t>
      </w:r>
      <w:r>
        <w:rPr>
          <w:rFonts w:hint="eastAsia" w:ascii="Times New Roman" w:hAnsi="Times New Roman"/>
          <w:caps w:val="0"/>
          <w:color w:val="000000"/>
          <w:sz w:val="24"/>
          <w:szCs w:val="24"/>
          <w:vertAlign w:val="superscript"/>
        </w:rPr>
        <w:t xml:space="preserve">1</w:t>
      </w:r>
      <w:r>
        <w:rPr>
          <w:rFonts w:hint="eastAsia" w:ascii="Times New Roman" w:hAnsi="Times New Roman"/>
          <w:caps w:val="0"/>
          <w:color w:val="000000"/>
          <w:sz w:val="24"/>
          <w:szCs w:val="24"/>
        </w:rPr>
        <w:t xml:space="preserve">，属于</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中型企业、</w:t>
      </w:r>
      <w:r>
        <w:rPr>
          <w:rFonts w:hint="eastAsia" w:ascii="Times New Roman" w:hAnsi="Times New Roman"/>
          <w:caps w:val="0"/>
          <w:color w:val="000000"/>
          <w:sz w:val="24"/>
          <w:szCs w:val="24"/>
          <w:u w:val="single"/>
        </w:rPr>
        <w:t xml:space="preserve">小型企业、微型企业）；</w:t>
      </w:r>
      <w:r>
        <w:rPr>
          <w:rFonts w:hint="eastAsia" w:ascii="Times New Roman" w:hAnsi="Times New Roman"/>
          <w:i/>
          <w:caps w:val="0"/>
          <w:color w:val="000000"/>
          <w:sz w:val="24"/>
          <w:szCs w:val="24"/>
          <w:u w:val="single"/>
        </w:rPr>
      </w:r>
      <w:r/>
    </w:p>
    <w:p>
      <w:pPr>
        <w:pStyle w:val="664"/>
        <w:ind w:firstLine="3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664"/>
        <w:ind w:firstLine="3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以上企业，不属于大企业的分支机构，不存在控股股东为大企业的情形，也不存在与大企业的负责人为同一人的情形。</w:t>
      </w:r>
      <w:r>
        <w:rPr>
          <w:rFonts w:hint="eastAsia" w:ascii="Times New Roman" w:hAnsi="Times New Roman"/>
          <w:caps w:val="0"/>
          <w:color w:val="000000"/>
          <w:sz w:val="24"/>
          <w:szCs w:val="24"/>
        </w:rPr>
      </w:r>
      <w:r/>
    </w:p>
    <w:p>
      <w:pPr>
        <w:pStyle w:val="664"/>
        <w:ind w:firstLine="360"/>
        <w:keepLines w:val="0"/>
        <w:keepNext w:val="0"/>
        <w:pageBreakBefore w:val="0"/>
        <w:spacing w:line="360" w:lineRule="auto"/>
        <w:widowControl w:val="off"/>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本企业对上述声明内容的真实性负责。如有虚假，将依法承担相应责任</w:t>
      </w:r>
      <w:r>
        <w:rPr>
          <w:rFonts w:hint="eastAsia" w:ascii="Times New Roman" w:hAnsi="Times New Roman"/>
          <w:caps w:val="0"/>
          <w:color w:val="000000"/>
          <w:sz w:val="24"/>
          <w:szCs w:val="24"/>
          <w:lang w:eastAsia="zh-CN"/>
        </w:rPr>
        <w:t xml:space="preserve">。</w:t>
      </w:r>
      <w:r>
        <w:rPr>
          <w:rFonts w:hint="eastAsia" w:ascii="Times New Roman" w:hAnsi="Times New Roman" w:eastAsia="宋体"/>
          <w:caps w:val="0"/>
          <w:color w:val="000000"/>
          <w:sz w:val="24"/>
          <w:szCs w:val="24"/>
          <w:lang w:eastAsia="zh-CN"/>
        </w:rPr>
      </w:r>
      <w:r/>
    </w:p>
    <w:p>
      <w:pPr>
        <w:pStyle w:val="664"/>
        <w:keepLines w:val="0"/>
        <w:keepNext w:val="0"/>
        <w:pageBreakBefore w:val="0"/>
        <w:spacing w:line="360" w:lineRule="auto"/>
        <w:widowControl w:val="off"/>
        <w:rPr>
          <w:rFonts w:hint="eastAsia" w:ascii="Times New Roman" w:hAnsi="Times New Roman" w:eastAsia="宋体" w:cs="Times New Roman"/>
          <w:caps w:val="0"/>
          <w:color w:val="000000"/>
          <w:sz w:val="24"/>
          <w:szCs w:val="24"/>
          <w:lang w:eastAsia="zh-CN"/>
        </w:rPr>
      </w:pPr>
      <w:r>
        <w:rPr>
          <w:rFonts w:hint="eastAsia" w:ascii="Times New Roman" w:hAnsi="Times New Roman" w:eastAsia="宋体" w:cs="Times New Roman"/>
          <w:caps w:val="0"/>
          <w:color w:val="000000"/>
          <w:sz w:val="24"/>
          <w:szCs w:val="24"/>
          <w:lang w:eastAsia="zh-CN"/>
        </w:rPr>
      </w:r>
      <w:r/>
    </w:p>
    <w:p>
      <w:pPr>
        <w:pStyle w:val="664"/>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备注</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lang w:val="en-US" w:eastAsia="zh-CN"/>
        </w:rPr>
        <w:t xml:space="preserve">2、</w:t>
      </w:r>
      <w:r>
        <w:rPr>
          <w:rFonts w:hint="eastAsia" w:ascii="Times New Roman" w:hAnsi="Times New Roman" w:eastAsia="宋体" w:cs="Times New Roman"/>
          <w:caps w:val="0"/>
          <w:color w:val="000000"/>
          <w:sz w:val="24"/>
          <w:szCs w:val="24"/>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lang w:val="en-US" w:eastAsia="zh-CN"/>
        </w:rPr>
        <w:t xml:space="preserve">不得享受小微企业价格扣除政策</w:t>
      </w:r>
      <w:r>
        <w:rPr>
          <w:rFonts w:hint="eastAsia" w:ascii="Times New Roman" w:hAnsi="Times New Roman" w:eastAsia="宋体" w:cs="Times New Roman"/>
          <w:caps w:val="0"/>
          <w:color w:val="000000"/>
          <w:sz w:val="24"/>
          <w:szCs w:val="24"/>
          <w:lang w:eastAsia="zh-CN"/>
        </w:rPr>
        <w:t xml:space="preserve">。此声明函将随成交结果同时公告，接受社会监督。</w:t>
      </w:r>
      <w:r>
        <w:rPr>
          <w:rFonts w:hint="eastAsia" w:ascii="Times New Roman" w:hAnsi="Times New Roman" w:eastAsia="宋体" w:cs="Times New Roman"/>
          <w:caps w:val="0"/>
          <w:color w:val="000000"/>
          <w:sz w:val="24"/>
          <w:szCs w:val="24"/>
          <w:lang w:val="en-US" w:eastAsia="zh-CN"/>
        </w:rPr>
        <w:t xml:space="preserve">3、</w:t>
      </w:r>
      <w:r>
        <w:rPr>
          <w:rFonts w:hint="eastAsia" w:ascii="Times New Roman" w:hAnsi="Times New Roman" w:eastAsia="宋体" w:cs="Times New Roman"/>
          <w:caps w:val="0"/>
          <w:color w:val="000000"/>
          <w:sz w:val="24"/>
          <w:szCs w:val="24"/>
          <w:lang w:eastAsia="zh-CN"/>
        </w:rPr>
        <w:t xml:space="preserve">服务采购项目中，服务的承接商应当为中小企业，不对其中涉及的货物的制造商、工程的承建商作出要求。）</w:t>
      </w:r>
      <w:r>
        <w:rPr>
          <w:rFonts w:hint="eastAsia" w:ascii="Times New Roman" w:hAnsi="Times New Roman" w:eastAsia="宋体" w:cs="Times New Roman"/>
          <w:caps w:val="0"/>
          <w:color w:val="000000"/>
          <w:sz w:val="24"/>
          <w:szCs w:val="24"/>
        </w:rPr>
      </w:r>
      <w:r/>
    </w:p>
    <w:p>
      <w:pPr>
        <w:pStyle w:val="664"/>
        <w:ind w:right="72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64"/>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664"/>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664"/>
        <w:jc w:val="center"/>
        <w:keepLines w:val="0"/>
        <w:keepNext w:val="0"/>
        <w:pageBreakBefore w:val="0"/>
        <w:spacing w:line="360" w:lineRule="auto"/>
        <w:widowControl w:val="off"/>
        <w:rPr>
          <w:rFonts w:hint="eastAsia" w:ascii="Times New Roman" w:hAnsi="Times New Roman" w:eastAsia="黑体" w:cs="Times New Roman"/>
          <w:caps w:val="0"/>
          <w:color w:val="000000"/>
          <w:sz w:val="32"/>
          <w:szCs w:val="32"/>
          <w:lang w:val="en-US" w:eastAsia="zh-CN"/>
        </w:rPr>
        <w:outlineLvl w:val="0"/>
      </w:pPr>
      <w:r>
        <w:rPr>
          <w:rFonts w:hint="eastAsia" w:ascii="Times New Roman" w:hAnsi="Times New Roman" w:eastAsia="黑体" w:cs="Times New Roman"/>
          <w:caps w:val="0"/>
          <w:color w:val="000000"/>
          <w:sz w:val="32"/>
          <w:szCs w:val="32"/>
          <w:lang w:val="en-US" w:eastAsia="zh-CN"/>
        </w:rPr>
      </w:r>
      <w:r/>
    </w:p>
    <w:p>
      <w:pPr>
        <w:pStyle w:val="664"/>
        <w:jc w:val="center"/>
        <w:keepLines w:val="0"/>
        <w:keepNext w:val="0"/>
        <w:pageBreakBefore w:val="0"/>
        <w:spacing w:line="360" w:lineRule="auto"/>
        <w:widowControl w:val="off"/>
        <w:rPr>
          <w:rFonts w:hint="eastAsia" w:ascii="Times New Roman" w:hAnsi="Times New Roman" w:eastAsia="黑体" w:cs="Times New Roman"/>
          <w:caps w:val="0"/>
          <w:color w:val="000000"/>
          <w:sz w:val="32"/>
          <w:szCs w:val="32"/>
          <w:lang w:val="en-US" w:eastAsia="zh-CN"/>
        </w:rPr>
        <w:outlineLvl w:val="0"/>
      </w:pPr>
      <w:r>
        <w:rPr>
          <w:rFonts w:hint="eastAsia" w:ascii="Times New Roman" w:hAnsi="Times New Roman" w:eastAsia="黑体" w:cs="Times New Roman"/>
          <w:caps w:val="0"/>
          <w:color w:val="000000"/>
          <w:sz w:val="32"/>
          <w:szCs w:val="32"/>
          <w:lang w:val="en-US" w:eastAsia="zh-CN"/>
        </w:rPr>
        <w:br w:type="page" w:clear="all"/>
      </w:r>
      <w:r>
        <w:rPr>
          <w:rFonts w:hint="eastAsia" w:ascii="Times New Roman" w:hAnsi="Times New Roman" w:eastAsia="黑体" w:cs="Times New Roman"/>
          <w:caps w:val="0"/>
          <w:color w:val="000000"/>
          <w:sz w:val="32"/>
          <w:szCs w:val="32"/>
          <w:lang w:val="en-US" w:eastAsia="zh-CN"/>
        </w:rPr>
        <w:t xml:space="preserve">残疾人福利性单位声明函</w:t>
      </w:r>
      <w:r>
        <w:rPr>
          <w:rFonts w:hint="eastAsia" w:ascii="Times New Roman" w:hAnsi="Times New Roman" w:eastAsia="黑体" w:cs="Times New Roman"/>
          <w:caps w:val="0"/>
          <w:color w:val="000000"/>
          <w:sz w:val="32"/>
          <w:szCs w:val="32"/>
          <w:lang w:val="en-US" w:eastAsia="zh-CN"/>
        </w:rPr>
      </w:r>
      <w:r/>
    </w:p>
    <w:p>
      <w:pPr>
        <w:pStyle w:val="664"/>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imes New Roman" w:hAnsi="Times New Roman"/>
          <w:caps w:val="0"/>
          <w:color w:val="000000"/>
          <w:sz w:val="24"/>
          <w:u w:val="single"/>
          <w:lang w:val="en-US" w:eastAsia="zh-CN"/>
        </w:rPr>
        <w:t xml:space="preserve">     </w:t>
      </w:r>
      <w:r>
        <w:rPr>
          <w:rFonts w:hint="eastAsia" w:ascii="Times New Roman" w:hAnsi="Times New Roman"/>
          <w:caps w:val="0"/>
          <w:color w:val="000000"/>
          <w:sz w:val="24"/>
        </w:rPr>
        <w:t xml:space="preserve">的</w:t>
      </w:r>
      <w:r>
        <w:rPr>
          <w:rFonts w:hint="eastAsia" w:ascii="Times New Roman" w:hAnsi="Times New Roman"/>
          <w:caps w:val="0"/>
          <w:color w:val="000000"/>
          <w:sz w:val="24"/>
          <w:u w:val="single"/>
        </w:rPr>
        <w:t xml:space="preserve">       </w:t>
      </w:r>
      <w:r>
        <w:rPr>
          <w:rFonts w:hint="eastAsia" w:ascii="Times New Roman" w:hAnsi="Times New Roman"/>
          <w:caps w:val="0"/>
          <w:color w:val="000000"/>
          <w:sz w:val="24"/>
        </w:rPr>
        <w:t xml:space="preserve">项目（分包号：**）采购活动由本单位提供服务。</w:t>
      </w:r>
      <w:r>
        <w:rPr>
          <w:rFonts w:hint="eastAsia" w:ascii="Times New Roman" w:hAnsi="Times New Roman"/>
          <w:caps w:val="0"/>
          <w:color w:val="000000"/>
          <w:sz w:val="24"/>
        </w:rPr>
      </w:r>
      <w:r/>
    </w:p>
    <w:p>
      <w:pPr>
        <w:pStyle w:val="664"/>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本单位对上述声明的真实性负责。如有虚假，将依法承担相应责任。</w:t>
      </w:r>
      <w:r>
        <w:rPr>
          <w:rFonts w:ascii="Times New Roman" w:hAnsi="Times New Roman"/>
          <w:caps w:val="0"/>
          <w:color w:val="000000"/>
          <w:sz w:val="24"/>
        </w:rPr>
      </w:r>
      <w:r/>
    </w:p>
    <w:p>
      <w:pPr>
        <w:pStyle w:val="664"/>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pStyle w:val="664"/>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rPr>
          <w:rFonts w:ascii="Times New Roman" w:hAnsi="Times New Roman"/>
          <w:caps w:val="0"/>
          <w:color w:val="000000"/>
          <w:sz w:val="24"/>
        </w:rPr>
      </w:r>
      <w:r/>
    </w:p>
    <w:p>
      <w:pPr>
        <w:pStyle w:val="664"/>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794"/>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pStyle w:val="664"/>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664"/>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664"/>
        <w:jc w:val="both"/>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eastAsia="黑体"/>
          <w:b/>
          <w:caps w:val="0"/>
          <w:color w:val="000000"/>
          <w:sz w:val="32"/>
          <w:szCs w:val="32"/>
          <w:lang w:val="en-US" w:eastAsia="zh-CN"/>
        </w:rPr>
        <w:t xml:space="preserve">八</w:t>
      </w:r>
      <w:r>
        <w:rPr>
          <w:rFonts w:hint="eastAsia" w:ascii="Times New Roman" w:hAnsi="Times New Roman" w:eastAsia="黑体"/>
          <w:b/>
          <w:caps w:val="0"/>
          <w:color w:val="000000"/>
          <w:sz w:val="32"/>
          <w:szCs w:val="32"/>
        </w:rPr>
        <w:t xml:space="preserve">、技术要求响应及偏离表（分包号：**）</w:t>
      </w:r>
      <w:r>
        <w:rPr>
          <w:rFonts w:hint="eastAsia" w:ascii="Times New Roman" w:hAnsi="Times New Roman" w:eastAsia="黑体"/>
          <w:b/>
          <w:caps w:val="0"/>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rPr>
                <w:rFonts w:hint="eastAsia" w:ascii="Times New Roman" w:hAnsi="Times New Roman"/>
                <w:caps w:val="0"/>
                <w:color w:val="000000"/>
                <w:sz w:val="24"/>
                <w:szCs w:val="24"/>
              </w:rPr>
            </w:r>
            <w:r/>
          </w:p>
        </w:tc>
        <w:tc>
          <w:tcPr>
            <w:tcW w:w="3291" w:type="dxa"/>
            <w:vAlign w:val="center"/>
            <w:textDirection w:val="lrTb"/>
            <w:noWrap w:val="false"/>
          </w:tcPr>
          <w:p>
            <w:pPr>
              <w:pStyle w:val="727"/>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olor w:val="000000"/>
                <w:highlight w:val="none"/>
              </w:rPr>
              <w:t xml:space="preserve">技术要求和商务要求中的实质性要求（打“★”内容）</w:t>
            </w:r>
            <w:r>
              <w:rPr>
                <w:rFonts w:hint="eastAsia" w:ascii="Times New Roman" w:hAnsi="Times New Roman"/>
                <w:caps w:val="0"/>
                <w:color w:val="000000"/>
                <w:sz w:val="24"/>
                <w:szCs w:val="24"/>
              </w:rPr>
            </w:r>
            <w:r/>
          </w:p>
        </w:tc>
        <w:tc>
          <w:tcPr>
            <w:tcW w:w="2852" w:type="dxa"/>
            <w:vAlign w:val="center"/>
            <w:textDirection w:val="lrTb"/>
            <w:noWrap w:val="false"/>
          </w:tcPr>
          <w:p>
            <w:pPr>
              <w:pStyle w:val="727"/>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rPr>
                <w:rFonts w:hint="eastAsia" w:ascii="Times New Roman" w:hAnsi="Times New Roman"/>
                <w:caps w:val="0"/>
                <w:color w:val="000000"/>
                <w:sz w:val="24"/>
                <w:szCs w:val="24"/>
              </w:rPr>
            </w:r>
            <w:r/>
          </w:p>
        </w:tc>
        <w:tc>
          <w:tcPr>
            <w:tcW w:w="1308" w:type="dxa"/>
            <w:vAlign w:val="center"/>
            <w:textDirection w:val="lrTb"/>
            <w:noWrap w:val="false"/>
          </w:tcPr>
          <w:p>
            <w:pPr>
              <w:pStyle w:val="727"/>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rPr>
                <w:rFonts w:hint="eastAsia" w:ascii="Times New Roman" w:hAnsi="Times New Roman"/>
                <w:caps w:val="0"/>
                <w:color w:val="000000"/>
                <w:sz w:val="24"/>
                <w:szCs w:val="24"/>
              </w:rPr>
            </w:r>
            <w:r/>
          </w:p>
        </w:tc>
        <w:tc>
          <w:tcPr>
            <w:tcW w:w="1173" w:type="dxa"/>
            <w:vAlign w:val="center"/>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rPr>
                <w:rFonts w:hint="eastAsia" w:ascii="Times New Roman" w:hAnsi="Times New Roman"/>
                <w:caps w:val="0"/>
                <w:color w:val="000000"/>
                <w:sz w:val="24"/>
                <w:szCs w:val="24"/>
              </w:rPr>
            </w:r>
            <w:r/>
          </w:p>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664"/>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rPr>
                <w:rFonts w:hint="eastAsia" w:ascii="Times New Roman" w:hAnsi="Times New Roman"/>
                <w:caps w:val="0"/>
                <w:color w:val="000000"/>
                <w:sz w:val="24"/>
                <w:szCs w:val="24"/>
              </w:rPr>
            </w:r>
            <w:r/>
          </w:p>
        </w:tc>
        <w:tc>
          <w:tcPr>
            <w:tcW w:w="2852"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664"/>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pStyle w:val="664"/>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1.1.投标人必须对技术要求和商务要求中的实质性要求（打“★”内容）做出明确响应，否则作无效响应处理。</w:t>
      </w:r>
      <w:r>
        <w:rPr>
          <w:rFonts w:ascii="Times New Roman" w:hAnsi="Times New Roman" w:eastAsia="宋体" w:cs="Times New Roman"/>
          <w:caps w:val="0"/>
          <w:color w:val="000000"/>
          <w:sz w:val="24"/>
          <w:lang w:val="en-US" w:eastAsia="zh-CN"/>
        </w:rPr>
      </w:r>
      <w:r/>
    </w:p>
    <w:p>
      <w:pPr>
        <w:pStyle w:val="664"/>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rPr>
          <w:rFonts w:ascii="Times New Roman" w:hAnsi="Times New Roman" w:eastAsia="宋体" w:cs="Times New Roman"/>
          <w:caps w:val="0"/>
          <w:color w:val="000000"/>
          <w:sz w:val="24"/>
          <w:lang w:val="en-US" w:eastAsia="zh-CN"/>
        </w:rPr>
      </w:r>
      <w:r/>
    </w:p>
    <w:p>
      <w:pPr>
        <w:pStyle w:val="664"/>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lang w:val="en-US" w:eastAsia="zh-CN"/>
        </w:rPr>
      </w:r>
      <w:r/>
    </w:p>
    <w:p>
      <w:pPr>
        <w:pStyle w:val="664"/>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rPr>
          <w:rFonts w:hint="eastAsia" w:ascii="Times New Roman" w:hAnsi="Times New Roman" w:eastAsia="宋体" w:cs="Times New Roman"/>
          <w:caps w:val="0"/>
          <w:color w:val="000000"/>
          <w:sz w:val="24"/>
          <w:lang w:val="en-US" w:eastAsia="zh-CN"/>
        </w:rPr>
      </w:r>
      <w:r/>
    </w:p>
    <w:p>
      <w:pPr>
        <w:pStyle w:val="664"/>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797"/>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797"/>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797"/>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797"/>
        <w:rPr>
          <w:rFonts w:ascii="Times New Roman" w:hAnsi="Times New Roman"/>
          <w:caps w:val="0"/>
          <w:color w:val="000000"/>
        </w:rPr>
        <w:outlineLvl w:val="1"/>
      </w:pPr>
      <w:r>
        <w:rPr>
          <w:rFonts w:hint="eastAsia" w:ascii="Times New Roman" w:hAnsi="Times New Roman"/>
          <w:caps w:val="0"/>
          <w:color w:val="000000"/>
          <w:lang w:val="en-US" w:eastAsia="zh-CN"/>
        </w:rPr>
        <w:t xml:space="preserve">九、</w:t>
      </w:r>
      <w:r>
        <w:rPr>
          <w:rFonts w:ascii="Times New Roman" w:hAnsi="Times New Roman"/>
          <w:caps w:val="0"/>
          <w:color w:val="000000"/>
        </w:rPr>
        <w:t xml:space="preserve">项目组人员</w:t>
      </w:r>
      <w:r>
        <w:rPr>
          <w:rFonts w:ascii="Times New Roman" w:hAnsi="Times New Roman"/>
          <w:caps w:val="0"/>
          <w:color w:val="000000"/>
        </w:rPr>
      </w:r>
      <w:r/>
    </w:p>
    <w:p>
      <w:pPr>
        <w:pStyle w:val="727"/>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rPr>
          <w:rFonts w:ascii="Times New Roman" w:hAnsi="Times New Roman" w:cs="宋体"/>
          <w:b/>
          <w:bCs/>
          <w:caps w:val="0"/>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798"/>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姓名</w:t>
            </w: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8"/>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职务</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8"/>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学历</w:t>
            </w: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8"/>
              <w:ind w:firstLine="280"/>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身份证号</w:t>
            </w: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8"/>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相关证书</w:t>
            </w: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8"/>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备注</w:t>
            </w: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27"/>
              <w:jc w:val="center"/>
              <w:widowControl/>
              <w:rPr>
                <w:rFonts w:hint="eastAsia" w:ascii="Times New Roman" w:hAnsi="Times New Roman" w:eastAsia="仿宋_GB2312"/>
                <w:caps w:val="0"/>
                <w:color w:val="000000"/>
                <w:sz w:val="20"/>
                <w:szCs w:val="20"/>
                <w:lang w:val="en-US" w:eastAsia="zh-CN"/>
              </w:rPr>
              <w:framePr w:vAnchor="page" w:hAnchor="page" w:xAlign="center" w:y="74"/>
            </w:pPr>
            <w:r>
              <w:rPr>
                <w:rFonts w:hint="eastAsia" w:ascii="Times New Roman" w:hAnsi="Times New Roman" w:eastAsia="仿宋_GB2312" w:cs="仿宋_GB2312"/>
                <w:caps w:val="0"/>
                <w:color w:val="000000"/>
                <w:sz w:val="28"/>
                <w:szCs w:val="28"/>
                <w:lang w:bidi="ar"/>
              </w:rPr>
              <w:t xml:space="preserve">项目</w:t>
            </w:r>
            <w:r>
              <w:rPr>
                <w:rFonts w:hint="eastAsia" w:ascii="Times New Roman" w:hAnsi="Times New Roman" w:eastAsia="仿宋_GB2312" w:cs="仿宋_GB2312"/>
                <w:caps w:val="0"/>
                <w:color w:val="000000"/>
                <w:sz w:val="28"/>
                <w:szCs w:val="28"/>
                <w:lang w:val="en-US" w:eastAsia="zh-CN" w:bidi="ar"/>
              </w:rPr>
              <w:t xml:space="preserve">负责人</w:t>
            </w:r>
            <w:r>
              <w:rPr>
                <w:rFonts w:hint="eastAsia" w:ascii="Times New Roman" w:hAnsi="Times New Roman" w:eastAsia="仿宋_GB2312"/>
                <w:caps w:val="0"/>
                <w:color w:val="000000"/>
                <w:sz w:val="20"/>
                <w:szCs w:val="20"/>
                <w:lang w:val="en-US" w:eastAsia="zh-CN"/>
              </w:rPr>
            </w:r>
            <w:r/>
          </w:p>
        </w:tc>
        <w:tc>
          <w:tcPr>
            <w:tcW w:w="99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27"/>
              <w:jc w:val="center"/>
              <w:rPr>
                <w:rFonts w:hint="eastAsia" w:ascii="Times New Roman" w:hAnsi="Times New Roman" w:eastAsia="仿宋_GB2312" w:cs="仿宋_GB2312"/>
                <w:caps w:val="0"/>
                <w:color w:val="000000"/>
                <w:sz w:val="28"/>
                <w:szCs w:val="28"/>
                <w:lang w:eastAsia="zh-CN"/>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hint="eastAsia" w:ascii="Times New Roman" w:hAnsi="Times New Roman" w:eastAsia="仿宋_GB2312" w:cs="仿宋_GB2312"/>
                <w:caps w:val="0"/>
                <w:color w:val="000000"/>
                <w:sz w:val="28"/>
                <w:szCs w:val="28"/>
                <w:lang w:eastAsia="zh-CN"/>
              </w:rPr>
            </w:r>
            <w:r/>
          </w:p>
        </w:tc>
        <w:tc>
          <w:tcPr>
            <w:tcW w:w="99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27"/>
              <w:ind w:firstLine="280"/>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27"/>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27"/>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798"/>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bl>
    <w:p>
      <w:pPr>
        <w:pStyle w:val="727"/>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注：如供应商中标，项目组成员必须按本表承诺人员操作，不得随意更换。按投标文件要求附相关人员证书。</w:t>
      </w:r>
      <w:r>
        <w:rPr>
          <w:rFonts w:ascii="Times New Roman" w:hAnsi="Times New Roman" w:eastAsia="仿宋_GB2312" w:cs="仿宋_GB2312"/>
          <w:caps w:val="0"/>
          <w:color w:val="000000"/>
          <w:szCs w:val="24"/>
        </w:rPr>
      </w:r>
      <w:r/>
    </w:p>
    <w:p>
      <w:pPr>
        <w:pStyle w:val="727"/>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799"/>
        <w:spacing w:line="500" w:lineRule="exact"/>
        <w:rPr>
          <w:rFonts w:ascii="Times New Roman" w:hAnsi="Times New Roman"/>
          <w:caps w:val="0"/>
          <w:color w:val="000000"/>
        </w:rPr>
      </w:pPr>
      <w:r>
        <w:rPr>
          <w:rFonts w:ascii="Times New Roman" w:hAnsi="Times New Roman"/>
          <w:caps w:val="0"/>
          <w:color w:val="000000"/>
        </w:rPr>
        <w:br w:type="page" w:clear="all"/>
      </w:r>
      <w:bookmarkStart w:id="227" w:name="_Toc11176"/>
      <w:r>
        <w:rPr>
          <w:rFonts w:hint="eastAsia" w:ascii="Times New Roman" w:hAnsi="Times New Roman" w:eastAsia="黑体" w:cs="黑体"/>
          <w:b/>
          <w:caps w:val="0"/>
          <w:color w:val="000000"/>
          <w:sz w:val="32"/>
          <w:lang w:val="en-US" w:eastAsia="zh-CN"/>
        </w:rPr>
        <w:t xml:space="preserve">十</w:t>
      </w:r>
      <w:r>
        <w:rPr>
          <w:rFonts w:hint="eastAsia" w:ascii="Times New Roman" w:hAnsi="Times New Roman" w:eastAsia="黑体" w:cs="黑体"/>
          <w:b/>
          <w:caps w:val="0"/>
          <w:color w:val="000000"/>
          <w:sz w:val="32"/>
        </w:rPr>
        <w:t xml:space="preserve">、</w:t>
      </w:r>
      <w:bookmarkEnd w:id="227"/>
      <w:r>
        <w:rPr>
          <w:rFonts w:hint="eastAsia" w:ascii="Times New Roman" w:hAnsi="Times New Roman" w:eastAsia="黑体" w:cs="黑体"/>
          <w:b/>
          <w:caps w:val="0"/>
          <w:color w:val="000000"/>
          <w:sz w:val="32"/>
        </w:rPr>
        <w:t xml:space="preserve">企业业绩</w:t>
      </w:r>
      <w:r>
        <w:rPr>
          <w:rFonts w:ascii="Times New Roman" w:hAnsi="Times New Roman"/>
          <w:caps w:val="0"/>
          <w:color w:val="000000"/>
        </w:rPr>
      </w:r>
      <w:r/>
    </w:p>
    <w:p>
      <w:pPr>
        <w:pStyle w:val="800"/>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投标人承担类似项目业绩一览表</w:t>
      </w:r>
      <w:r>
        <w:rPr>
          <w:rFonts w:ascii="Times New Roman" w:hAnsi="Times New Roman"/>
          <w:b/>
          <w:caps w:val="0"/>
          <w:color w:val="000000"/>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801"/>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rPr>
                <w:rFonts w:ascii="Times New Roman" w:hAnsi="Times New Roman" w:eastAsia="仿宋_GB2312"/>
                <w:caps w:val="0"/>
                <w:color w:val="000000"/>
                <w:sz w:val="28"/>
                <w:szCs w:val="28"/>
              </w:rPr>
            </w:r>
            <w:r/>
          </w:p>
        </w:tc>
        <w:tc>
          <w:tcPr>
            <w:tcW w:w="3827" w:type="dxa"/>
            <w:vAlign w:val="center"/>
            <w:textDirection w:val="lrTb"/>
            <w:noWrap w:val="false"/>
          </w:tcPr>
          <w:p>
            <w:pPr>
              <w:pStyle w:val="801"/>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rPr>
                <w:rFonts w:ascii="Times New Roman" w:hAnsi="Times New Roman" w:eastAsia="仿宋_GB2312"/>
                <w:caps w:val="0"/>
                <w:color w:val="000000"/>
                <w:sz w:val="28"/>
                <w:szCs w:val="28"/>
              </w:rPr>
            </w:r>
            <w:r/>
          </w:p>
        </w:tc>
        <w:tc>
          <w:tcPr>
            <w:tcW w:w="2433" w:type="dxa"/>
            <w:vAlign w:val="center"/>
            <w:textDirection w:val="lrTb"/>
            <w:noWrap w:val="false"/>
          </w:tcPr>
          <w:p>
            <w:pPr>
              <w:pStyle w:val="801"/>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rPr>
                <w:rFonts w:ascii="Times New Roman" w:hAnsi="Times New Roman" w:eastAsia="仿宋_GB2312"/>
                <w:caps w:val="0"/>
                <w:color w:val="000000"/>
                <w:sz w:val="28"/>
                <w:szCs w:val="28"/>
              </w:rPr>
            </w:r>
            <w:r/>
          </w:p>
        </w:tc>
        <w:tc>
          <w:tcPr>
            <w:tcW w:w="1395" w:type="dxa"/>
            <w:vAlign w:val="center"/>
            <w:textDirection w:val="lrTb"/>
            <w:noWrap w:val="false"/>
          </w:tcPr>
          <w:p>
            <w:pPr>
              <w:pStyle w:val="801"/>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rPr>
                <w:rFonts w:ascii="Times New Roman" w:hAnsi="Times New Roman" w:eastAsia="仿宋_GB2312"/>
                <w:caps w:val="0"/>
                <w:color w:val="000000"/>
                <w:sz w:val="28"/>
                <w:szCs w:val="28"/>
              </w:rPr>
            </w:r>
            <w:r/>
          </w:p>
        </w:tc>
      </w:tr>
      <w:tr>
        <w:trPr>
          <w:trHeight w:val="1510"/>
        </w:trPr>
        <w:tc>
          <w:tcPr>
            <w:tcW w:w="1229" w:type="dxa"/>
            <w:vAlign w:val="top"/>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25"/>
        </w:trPr>
        <w:tc>
          <w:tcPr>
            <w:tcW w:w="1229" w:type="dxa"/>
            <w:vAlign w:val="top"/>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801"/>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800"/>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rPr>
          <w:rFonts w:ascii="Times New Roman" w:hAnsi="Times New Roman"/>
          <w:caps w:val="0"/>
          <w:color w:val="000000"/>
        </w:rPr>
      </w:r>
      <w:r/>
    </w:p>
    <w:p>
      <w:pPr>
        <w:pStyle w:val="802"/>
        <w:rPr>
          <w:rFonts w:ascii="Times New Roman" w:hAnsi="Times New Roman"/>
          <w:caps w:val="0"/>
          <w:color w:val="000000"/>
        </w:rPr>
        <w:outlineLvl w:val="1"/>
      </w:pPr>
      <w:r>
        <w:rPr>
          <w:rFonts w:ascii="Times New Roman" w:hAnsi="Times New Roman"/>
          <w:caps w:val="0"/>
          <w:color w:val="000000"/>
        </w:rPr>
        <w:br w:type="page" w:clear="all"/>
      </w:r>
      <w:bookmarkStart w:id="228" w:name="_Toc28140"/>
      <w:r>
        <w:rPr>
          <w:rFonts w:hint="eastAsia" w:ascii="Times New Roman" w:hAnsi="Times New Roman"/>
          <w:caps w:val="0"/>
          <w:color w:val="000000"/>
          <w:lang w:val="en-US" w:eastAsia="zh-CN"/>
        </w:rPr>
        <w:t xml:space="preserve">十一</w:t>
      </w:r>
      <w:r>
        <w:rPr>
          <w:rFonts w:ascii="Times New Roman" w:hAnsi="Times New Roman"/>
          <w:caps w:val="0"/>
          <w:color w:val="000000"/>
        </w:rPr>
        <w:t xml:space="preserve">、投标所需其他材料</w:t>
      </w:r>
      <w:bookmarkEnd w:id="228"/>
      <w:r>
        <w:rPr>
          <w:rFonts w:ascii="Times New Roman" w:hAnsi="Times New Roman"/>
          <w:caps w:val="0"/>
          <w:color w:val="000000"/>
        </w:rPr>
      </w:r>
      <w:r/>
    </w:p>
    <w:p>
      <w:pPr>
        <w:pStyle w:val="803"/>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rPr>
      </w:r>
      <w:r/>
    </w:p>
    <w:p>
      <w:pPr>
        <w:pStyle w:val="664"/>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rPr>
          <w:rFonts w:ascii="Times New Roman" w:hAnsi="Times New Roman"/>
          <w:caps w:val="0"/>
          <w:color w:val="000000"/>
          <w:sz w:val="20"/>
          <w:highlight w:val="white"/>
        </w:rPr>
      </w:r>
      <w:r/>
    </w:p>
    <w:p>
      <w:pPr>
        <w:pStyle w:val="664"/>
        <w:rPr>
          <w:rFonts w:ascii="Times New Roman" w:hAnsi="Times New Roman"/>
          <w:caps w:val="0"/>
          <w:color w:val="000000"/>
        </w:rPr>
      </w:pPr>
      <w:r>
        <w:rPr>
          <w:rFonts w:ascii="Times New Roman" w:hAnsi="Times New Roman"/>
          <w:caps w:val="0"/>
          <w:color w:val="000000"/>
        </w:rPr>
      </w:r>
      <w:r/>
    </w:p>
    <w:p>
      <w:pPr>
        <w:pStyle w:val="664"/>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64"/>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64"/>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64"/>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664"/>
        <w:spacing w:line="480" w:lineRule="auto"/>
        <w:rPr>
          <w:rFonts w:hint="eastAsia" w:ascii="Times New Roman" w:hAnsi="Times New Roman"/>
          <w:caps w:val="0"/>
          <w:color w:val="000000"/>
          <w:sz w:val="24"/>
        </w:rPr>
      </w:pPr>
      <w:r/>
      <w:bookmarkEnd w:id="223"/>
      <w:r>
        <w:rPr>
          <w:rFonts w:hint="eastAsia" w:ascii="Times New Roman" w:hAnsi="Times New Roman"/>
          <w:caps w:val="0"/>
          <w:color w:val="000000"/>
          <w:sz w:val="24"/>
        </w:rPr>
      </w:r>
      <w:r/>
    </w:p>
    <w:p>
      <w:pPr>
        <w:pStyle w:val="664"/>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680"/>
        <w:ind w:firstLine="0"/>
        <w:rPr>
          <w:rFonts w:hint="eastAsia" w:ascii="Times New Roman" w:hAnsi="Times New Roman"/>
          <w:caps w:val="0"/>
          <w:color w:val="000000"/>
          <w:sz w:val="24"/>
        </w:rPr>
      </w:pPr>
      <w:r/>
      <w:bookmarkStart w:id="229" w:name="_Hlt26609389"/>
      <w:r/>
      <w:bookmarkEnd w:id="229"/>
      <w:r/>
      <w:bookmarkStart w:id="230" w:name="_Hlt26955066"/>
      <w:r/>
      <w:bookmarkEnd w:id="230"/>
      <w:r/>
      <w:bookmarkStart w:id="231" w:name="_Hlt26671374"/>
      <w:r/>
      <w:bookmarkEnd w:id="231"/>
      <w:r/>
      <w:bookmarkStart w:id="232" w:name="_Toc462564146"/>
      <w:r>
        <w:rPr>
          <w:rFonts w:hint="eastAsia" w:ascii="Times New Roman" w:hAnsi="Times New Roman"/>
          <w:caps w:val="0"/>
          <w:color w:val="000000"/>
          <w:sz w:val="24"/>
        </w:rPr>
      </w:r>
      <w:r/>
    </w:p>
    <w:p>
      <w:pPr>
        <w:pStyle w:val="664"/>
        <w:rPr>
          <w:rFonts w:hint="eastAsia" w:ascii="Times New Roman" w:hAnsi="Times New Roman"/>
          <w:caps w:val="0"/>
          <w:color w:val="000000"/>
          <w:sz w:val="24"/>
        </w:rPr>
      </w:pPr>
      <w:r>
        <w:rPr>
          <w:rFonts w:hint="eastAsia" w:ascii="Times New Roman" w:hAnsi="Times New Roman"/>
          <w:caps w:val="0"/>
          <w:color w:val="000000"/>
          <w:sz w:val="24"/>
        </w:rPr>
      </w:r>
      <w:r/>
    </w:p>
    <w:p>
      <w:pPr>
        <w:pStyle w:val="750"/>
        <w:rPr>
          <w:rFonts w:hint="eastAsia" w:ascii="Times New Roman" w:hAnsi="Times New Roman"/>
          <w:caps w:val="0"/>
          <w:color w:val="000000"/>
          <w:sz w:val="24"/>
        </w:rPr>
      </w:pPr>
      <w:r>
        <w:rPr>
          <w:rFonts w:hint="eastAsia" w:ascii="Times New Roman" w:hAnsi="Times New Roman"/>
          <w:caps w:val="0"/>
          <w:color w:val="000000"/>
          <w:sz w:val="24"/>
        </w:rPr>
      </w:r>
      <w:r/>
    </w:p>
    <w:p>
      <w:pPr>
        <w:pStyle w:val="750"/>
        <w:rPr>
          <w:rFonts w:hint="eastAsia" w:ascii="Times New Roman" w:hAnsi="Times New Roman"/>
          <w:caps w:val="0"/>
          <w:color w:val="000000"/>
          <w:sz w:val="24"/>
        </w:rPr>
      </w:pPr>
      <w:r>
        <w:rPr>
          <w:rFonts w:hint="eastAsia" w:ascii="Times New Roman" w:hAnsi="Times New Roman"/>
          <w:caps w:val="0"/>
          <w:color w:val="000000"/>
          <w:sz w:val="24"/>
        </w:rPr>
      </w:r>
      <w:r/>
    </w:p>
    <w:p>
      <w:pPr>
        <w:pStyle w:val="750"/>
        <w:rPr>
          <w:rFonts w:hint="eastAsia" w:ascii="Times New Roman" w:hAnsi="Times New Roman"/>
          <w:caps w:val="0"/>
          <w:color w:val="000000"/>
          <w:sz w:val="24"/>
        </w:rPr>
      </w:pPr>
      <w:r>
        <w:rPr>
          <w:rFonts w:hint="eastAsia" w:ascii="Times New Roman" w:hAnsi="Times New Roman"/>
          <w:caps w:val="0"/>
          <w:color w:val="000000"/>
          <w:sz w:val="24"/>
        </w:rPr>
      </w:r>
      <w:r/>
    </w:p>
    <w:p>
      <w:pPr>
        <w:pStyle w:val="750"/>
        <w:rPr>
          <w:rFonts w:hint="eastAsia" w:ascii="Times New Roman" w:hAnsi="Times New Roman"/>
          <w:caps w:val="0"/>
          <w:color w:val="000000"/>
          <w:sz w:val="24"/>
        </w:rPr>
      </w:pPr>
      <w:r>
        <w:rPr>
          <w:rFonts w:hint="eastAsia" w:ascii="Times New Roman" w:hAnsi="Times New Roman"/>
          <w:caps w:val="0"/>
          <w:color w:val="000000"/>
          <w:sz w:val="24"/>
        </w:rPr>
      </w:r>
      <w:r/>
    </w:p>
    <w:p>
      <w:pPr>
        <w:pStyle w:val="750"/>
        <w:rPr>
          <w:rFonts w:hint="eastAsia" w:ascii="Times New Roman" w:hAnsi="Times New Roman"/>
          <w:caps w:val="0"/>
          <w:color w:val="000000"/>
          <w:sz w:val="24"/>
        </w:rPr>
      </w:pPr>
      <w:r>
        <w:rPr>
          <w:rFonts w:hint="eastAsia" w:ascii="Times New Roman" w:hAnsi="Times New Roman"/>
          <w:caps w:val="0"/>
          <w:color w:val="000000"/>
          <w:sz w:val="24"/>
        </w:rPr>
      </w:r>
      <w:r/>
    </w:p>
    <w:p>
      <w:pPr>
        <w:pStyle w:val="750"/>
        <w:rPr>
          <w:rFonts w:hint="eastAsia" w:ascii="Times New Roman" w:hAnsi="Times New Roman"/>
          <w:caps w:val="0"/>
          <w:color w:val="000000"/>
          <w:sz w:val="24"/>
        </w:rPr>
      </w:pPr>
      <w:r>
        <w:rPr>
          <w:rFonts w:hint="eastAsia" w:ascii="Times New Roman" w:hAnsi="Times New Roman"/>
          <w:caps w:val="0"/>
          <w:color w:val="000000"/>
          <w:sz w:val="24"/>
        </w:rPr>
      </w:r>
      <w:r/>
    </w:p>
    <w:p>
      <w:pPr>
        <w:pStyle w:val="664"/>
        <w:jc w:val="center"/>
        <w:rPr>
          <w:rFonts w:hint="eastAsia" w:ascii="Times New Roman" w:hAnsi="Times New Roman" w:eastAsia="黑体"/>
          <w:b/>
          <w:caps w:val="0"/>
          <w:color w:val="000000"/>
          <w:sz w:val="32"/>
          <w:szCs w:val="32"/>
        </w:rPr>
      </w:pPr>
      <w:r/>
      <w:bookmarkEnd w:id="212"/>
      <w:r/>
      <w:bookmarkEnd w:id="213"/>
      <w:r/>
      <w:bookmarkEnd w:id="232"/>
      <w:r/>
      <w:bookmarkStart w:id="233" w:name="_格式2__法定代表人授权书"/>
      <w:r/>
      <w:bookmarkEnd w:id="233"/>
      <w:r>
        <w:rPr>
          <w:rFonts w:hint="eastAsia" w:ascii="Times New Roman" w:hAnsi="Times New Roman" w:eastAsia="黑体"/>
          <w:b/>
          <w:caps w:val="0"/>
          <w:color w:val="000000"/>
          <w:sz w:val="32"/>
          <w:szCs w:val="32"/>
        </w:rPr>
      </w:r>
      <w:r/>
    </w:p>
    <w:p>
      <w:pPr>
        <w:pStyle w:val="664"/>
        <w:jc w:val="center"/>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664"/>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664"/>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820"/>
        <w:rPr>
          <w:color w:val="000000"/>
          <w:highlight w:val="none"/>
        </w:rPr>
        <w:outlineLvl w:val="1"/>
      </w:pPr>
      <w:r>
        <w:rPr>
          <w:rFonts w:hint="eastAsia" w:ascii="Times New Roman" w:hAnsi="Times New Roman" w:cs="仿宋"/>
          <w:b w:val="0"/>
          <w:bCs/>
          <w:color w:val="000000"/>
          <w:szCs w:val="32"/>
          <w:highlight w:val="none"/>
          <w:lang w:val="en-US" w:eastAsia="zh-CN"/>
        </w:rPr>
        <w:t xml:space="preserve">十二、</w:t>
      </w:r>
      <w:r>
        <w:rPr>
          <w:color w:val="000000"/>
          <w:highlight w:val="none"/>
        </w:rPr>
        <w:t xml:space="preserve">检验项目覆盖率</w:t>
      </w:r>
      <w:r>
        <w:rPr>
          <w:color w:val="000000"/>
          <w:highlight w:val="none"/>
        </w:rPr>
      </w:r>
      <w:r/>
    </w:p>
    <w:p>
      <w:pPr>
        <w:pStyle w:val="664"/>
        <w:spacing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（根据</w:t>
      </w:r>
      <w:r>
        <w:rPr>
          <w:rFonts w:ascii="宋体" w:hAnsi="宋体"/>
          <w:b/>
          <w:color w:val="000000"/>
          <w:sz w:val="28"/>
          <w:szCs w:val="28"/>
          <w:highlight w:val="none"/>
        </w:rPr>
        <w:t xml:space="preserve">评分细则自行准备，</w:t>
      </w:r>
      <w:r>
        <w:rPr>
          <w:rFonts w:hint="eastAsia" w:ascii="宋体" w:hAnsi="宋体"/>
          <w:b/>
          <w:color w:val="000000"/>
          <w:sz w:val="28"/>
          <w:szCs w:val="28"/>
          <w:highlight w:val="none"/>
        </w:rPr>
        <w:t xml:space="preserve">格式自拟）</w:t>
      </w:r>
      <w:r>
        <w:rPr>
          <w:rFonts w:hint="eastAsia" w:ascii="宋体" w:hAnsi="宋体"/>
          <w:b/>
          <w:color w:val="000000"/>
          <w:sz w:val="28"/>
          <w:szCs w:val="28"/>
          <w:highlight w:val="none"/>
        </w:r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76"/>
      </w:pPr>
      <w:r/>
      <w:r/>
    </w:p>
    <w:p>
      <w:pPr>
        <w:pStyle w:val="664"/>
        <w:numPr>
          <w:ilvl w:val="0"/>
          <w:numId w:val="9"/>
        </w:numPr>
        <w:jc w:val="left"/>
        <w:widowControl/>
        <w:rPr>
          <w:rFonts w:ascii="黑体" w:hAnsi="黑体" w:eastAsia="黑体"/>
          <w:b/>
          <w:color w:val="000000"/>
          <w:sz w:val="32"/>
          <w:szCs w:val="24"/>
          <w:highlight w:val="none"/>
        </w:rPr>
        <w:outlineLvl w:val="1"/>
      </w:pPr>
      <w:r>
        <w:rPr>
          <w:rFonts w:ascii="黑体" w:hAnsi="黑体" w:eastAsia="黑体"/>
          <w:b/>
          <w:color w:val="000000"/>
          <w:sz w:val="32"/>
          <w:szCs w:val="24"/>
          <w:highlight w:val="none"/>
        </w:rPr>
        <w:t xml:space="preserve">采样运输设备配置情况表</w:t>
      </w:r>
      <w:r>
        <w:rPr>
          <w:rFonts w:ascii="黑体" w:hAnsi="黑体" w:eastAsia="黑体"/>
          <w:b/>
          <w:color w:val="000000"/>
          <w:sz w:val="32"/>
          <w:szCs w:val="24"/>
          <w:highlight w:val="none"/>
        </w:r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76"/>
        <w:numPr>
          <w:ilvl w:val="0"/>
          <w:numId w:val="0"/>
        </w:numPr>
        <w:jc w:val="left"/>
        <w:widowControl w:val="off"/>
      </w:pPr>
      <w:r/>
      <w:r/>
    </w:p>
    <w:p>
      <w:pPr>
        <w:pStyle w:val="664"/>
        <w:jc w:val="left"/>
        <w:widowControl/>
        <w:rPr>
          <w:rFonts w:ascii="黑体" w:hAnsi="黑体" w:eastAsia="黑体"/>
          <w:b/>
          <w:color w:val="000000"/>
          <w:sz w:val="32"/>
          <w:szCs w:val="24"/>
          <w:highlight w:val="none"/>
        </w:rPr>
        <w:outlineLvl w:val="1"/>
      </w:pPr>
      <w:r>
        <w:rPr>
          <w:rFonts w:hint="eastAsia" w:ascii="黑体" w:hAnsi="黑体" w:eastAsia="黑体"/>
          <w:b/>
          <w:color w:val="000000"/>
          <w:sz w:val="32"/>
          <w:szCs w:val="24"/>
          <w:highlight w:val="none"/>
          <w:lang w:val="en-US" w:eastAsia="zh-CN"/>
        </w:rPr>
        <w:t xml:space="preserve">十四、</w:t>
      </w:r>
      <w:r>
        <w:rPr>
          <w:rFonts w:ascii="黑体" w:hAnsi="黑体" w:eastAsia="黑体"/>
          <w:b/>
          <w:color w:val="000000"/>
          <w:sz w:val="32"/>
          <w:szCs w:val="24"/>
          <w:highlight w:val="none"/>
        </w:rPr>
        <w:t xml:space="preserve">实验室大型（或特殊）检验检测设备清单</w:t>
      </w:r>
      <w:r>
        <w:rPr>
          <w:rFonts w:ascii="黑体" w:hAnsi="黑体" w:eastAsia="黑体"/>
          <w:b/>
          <w:color w:val="000000"/>
          <w:sz w:val="32"/>
          <w:szCs w:val="24"/>
          <w:highlight w:val="none"/>
        </w:rPr>
      </w:r>
      <w:r/>
    </w:p>
    <w:p>
      <w:pPr>
        <w:pStyle w:val="664"/>
        <w:jc w:val="center"/>
        <w:rPr>
          <w:rFonts w:hint="eastAsia" w:ascii="宋体" w:hAnsi="宋体" w:eastAsia="Times New Roman"/>
          <w:b/>
          <w:color w:val="000000"/>
          <w:sz w:val="28"/>
          <w:szCs w:val="28"/>
          <w:highlight w:val="none"/>
        </w:rPr>
      </w:pPr>
      <w:r>
        <w:rPr>
          <w:rFonts w:hint="eastAsia" w:ascii="宋体" w:hAnsi="宋体" w:eastAsia="Times New Roman"/>
          <w:b/>
          <w:color w:val="000000"/>
          <w:sz w:val="28"/>
          <w:szCs w:val="28"/>
          <w:highlight w:val="none"/>
        </w:rPr>
        <w:t xml:space="preserve">实验室</w:t>
      </w:r>
      <w:r>
        <w:rPr>
          <w:rFonts w:ascii="宋体" w:hAnsi="宋体" w:eastAsia="Times New Roman"/>
          <w:b/>
          <w:color w:val="000000"/>
          <w:sz w:val="28"/>
          <w:szCs w:val="28"/>
          <w:highlight w:val="none"/>
        </w:rPr>
        <w:t xml:space="preserve">大型（</w:t>
      </w:r>
      <w:r>
        <w:rPr>
          <w:rFonts w:hint="eastAsia" w:ascii="宋体" w:hAnsi="宋体" w:eastAsia="Times New Roman"/>
          <w:b/>
          <w:color w:val="000000"/>
          <w:sz w:val="28"/>
          <w:szCs w:val="28"/>
          <w:highlight w:val="none"/>
        </w:rPr>
        <w:t xml:space="preserve">或</w:t>
      </w:r>
      <w:r>
        <w:rPr>
          <w:rFonts w:ascii="宋体" w:hAnsi="宋体" w:eastAsia="Times New Roman"/>
          <w:b/>
          <w:color w:val="000000"/>
          <w:sz w:val="28"/>
          <w:szCs w:val="28"/>
          <w:highlight w:val="none"/>
        </w:rPr>
        <w:t xml:space="preserve">特殊）</w:t>
      </w:r>
      <w:r>
        <w:rPr>
          <w:rFonts w:hint="eastAsia" w:ascii="宋体" w:hAnsi="宋体" w:eastAsia="Times New Roman"/>
          <w:b/>
          <w:color w:val="000000"/>
          <w:sz w:val="28"/>
          <w:szCs w:val="28"/>
          <w:highlight w:val="none"/>
        </w:rPr>
        <w:t xml:space="preserve">检验</w:t>
      </w:r>
      <w:r>
        <w:rPr>
          <w:rFonts w:ascii="宋体" w:hAnsi="宋体" w:eastAsia="Times New Roman"/>
          <w:b/>
          <w:color w:val="000000"/>
          <w:sz w:val="28"/>
          <w:szCs w:val="28"/>
          <w:highlight w:val="none"/>
        </w:rPr>
        <w:t xml:space="preserve">检测设备清单</w:t>
      </w:r>
      <w:r>
        <w:rPr>
          <w:rFonts w:hint="eastAsia" w:ascii="宋体" w:hAnsi="宋体" w:eastAsia="Times New Roman"/>
          <w:b/>
          <w:color w:val="000000"/>
          <w:sz w:val="28"/>
          <w:szCs w:val="28"/>
          <w:highlight w:val="none"/>
        </w:rPr>
      </w:r>
      <w:r/>
    </w:p>
    <w:p>
      <w:pPr>
        <w:pStyle w:val="664"/>
        <w:jc w:val="center"/>
        <w:rPr>
          <w:rFonts w:hint="eastAsia" w:ascii="宋体" w:hAnsi="宋体" w:eastAsia="Times New Roman"/>
          <w:color w:val="000000"/>
          <w:sz w:val="24"/>
          <w:highlight w:val="none"/>
        </w:rPr>
      </w:pPr>
      <w:r>
        <w:rPr>
          <w:rFonts w:hint="eastAsia" w:ascii="宋体" w:hAnsi="宋体" w:eastAsia="Times New Roman"/>
          <w:color w:val="000000"/>
          <w:sz w:val="24"/>
          <w:highlight w:val="none"/>
        </w:rPr>
      </w:r>
      <w:r/>
    </w:p>
    <w:p>
      <w:pPr>
        <w:pStyle w:val="664"/>
        <w:jc w:val="center"/>
        <w:rPr>
          <w:rFonts w:hint="eastAsia" w:ascii="宋体" w:hAnsi="宋体" w:eastAsia="Times New Roman"/>
          <w:color w:val="000000"/>
          <w:sz w:val="24"/>
          <w:highlight w:val="none"/>
        </w:rPr>
      </w:pPr>
      <w:r>
        <w:rPr>
          <w:rFonts w:hint="eastAsia" w:ascii="宋体" w:hAnsi="宋体" w:eastAsia="Times New Roman"/>
          <w:color w:val="000000"/>
          <w:sz w:val="24"/>
          <w:highlight w:val="none"/>
        </w:rPr>
      </w:r>
      <w:r/>
    </w:p>
    <w:p>
      <w:pPr>
        <w:pStyle w:val="676"/>
        <w:numPr>
          <w:ilvl w:val="0"/>
          <w:numId w:val="0"/>
        </w:numPr>
      </w:p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664"/>
        <w:jc w:val="center"/>
        <w:rPr>
          <w:rFonts w:ascii="Times New Roman" w:hAnsi="Times New Roman" w:cs="仿宋"/>
          <w:b/>
          <w:bCs/>
          <w:caps w:val="0"/>
          <w:color w:val="000000"/>
          <w:sz w:val="32"/>
          <w:szCs w:val="32"/>
        </w:rPr>
      </w:pPr>
      <w:r>
        <w:rPr>
          <w:rFonts w:hint="eastAsia" w:ascii="Times New Roman" w:hAnsi="Times New Roman" w:cs="仿宋"/>
          <w:b/>
          <w:bCs/>
          <w:caps w:val="0"/>
          <w:color w:val="000000"/>
          <w:sz w:val="32"/>
          <w:szCs w:val="32"/>
        </w:rPr>
        <w:t xml:space="preserve">质疑函范本</w:t>
      </w:r>
      <w:r>
        <w:rPr>
          <w:rFonts w:ascii="Times New Roman" w:hAnsi="Times New Roman" w:cs="仿宋"/>
          <w:b/>
          <w:bCs/>
          <w:caps w:val="0"/>
          <w:color w:val="000000"/>
          <w:sz w:val="32"/>
          <w:szCs w:val="32"/>
        </w:rPr>
      </w:r>
      <w:r/>
    </w:p>
    <w:p>
      <w:pPr>
        <w:pStyle w:val="664"/>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664"/>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664"/>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664"/>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664"/>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rPr>
          <w:rFonts w:ascii="Times New Roman" w:hAnsi="Times New Roman"/>
          <w:caps w:val="0"/>
          <w:color w:val="000000"/>
          <w:sz w:val="24"/>
          <w:szCs w:val="24"/>
        </w:rPr>
      </w:r>
      <w:r/>
    </w:p>
    <w:p>
      <w:pPr>
        <w:pStyle w:val="664"/>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664"/>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664"/>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rPr>
          <w:rFonts w:ascii="Times New Roman" w:hAnsi="Times New Roman"/>
          <w:caps w:val="0"/>
          <w:color w:val="000000"/>
          <w:sz w:val="24"/>
          <w:szCs w:val="24"/>
        </w:rPr>
      </w:r>
      <w:r/>
    </w:p>
    <w:p>
      <w:pPr>
        <w:pStyle w:val="664"/>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rPr>
          <w:rFonts w:ascii="Times New Roman" w:hAnsi="Times New Roman"/>
          <w:caps w:val="0"/>
          <w:color w:val="000000"/>
          <w:sz w:val="24"/>
          <w:szCs w:val="24"/>
        </w:rPr>
      </w:r>
      <w:r/>
    </w:p>
    <w:p>
      <w:pPr>
        <w:pStyle w:val="664"/>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rPr>
          <w:rFonts w:ascii="Times New Roman" w:hAnsi="Times New Roman"/>
          <w:caps w:val="0"/>
          <w:color w:val="000000"/>
          <w:sz w:val="24"/>
          <w:szCs w:val="24"/>
        </w:rPr>
      </w:r>
      <w:r/>
    </w:p>
    <w:p>
      <w:pPr>
        <w:pStyle w:val="664"/>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rPr>
          <w:rFonts w:ascii="Times New Roman" w:hAnsi="Times New Roman"/>
          <w:caps w:val="0"/>
          <w:color w:val="000000"/>
          <w:sz w:val="24"/>
          <w:szCs w:val="24"/>
        </w:rPr>
      </w:r>
      <w:r/>
    </w:p>
    <w:p>
      <w:pPr>
        <w:pStyle w:val="664"/>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rPr>
          <w:rFonts w:ascii="Times New Roman" w:hAnsi="Times New Roman"/>
          <w:caps w:val="0"/>
          <w:color w:val="000000"/>
          <w:sz w:val="24"/>
          <w:szCs w:val="24"/>
        </w:rPr>
      </w:r>
      <w:r/>
    </w:p>
    <w:p>
      <w:pPr>
        <w:pStyle w:val="664"/>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rPr>
          <w:rFonts w:ascii="Times New Roman" w:hAnsi="Times New Roman"/>
          <w:caps w:val="0"/>
          <w:color w:val="000000"/>
          <w:sz w:val="24"/>
          <w:szCs w:val="24"/>
        </w:rPr>
      </w:r>
      <w:r/>
    </w:p>
    <w:p>
      <w:pPr>
        <w:pStyle w:val="6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680"/>
        <w:rPr>
          <w:rFonts w:ascii="Times New Roman" w:hAnsi="Times New Roman"/>
          <w:caps w:val="0"/>
          <w:color w:val="000000"/>
          <w:sz w:val="24"/>
          <w:szCs w:val="24"/>
        </w:rPr>
      </w:pPr>
      <w:r>
        <w:rPr>
          <w:rFonts w:ascii="Times New Roman" w:hAnsi="Times New Roman"/>
          <w:caps w:val="0"/>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right" w:pos="8306" w:leader="none"/>
      </w:tabs>
      <w:rPr>
        <w:rStyle w:val="737"/>
        <w:rFonts w:ascii="宋体" w:hAnsi="宋体"/>
      </w:rPr>
      <w:framePr w:wrap="around" w:vAnchor="text" w:hAnchor="margin" w:xAlign="center" w:y="1"/>
    </w:pPr>
    <w:r>
      <w:rPr>
        <w:rFonts w:ascii="宋体" w:hAnsi="宋体"/>
      </w:rPr>
      <w:fldChar w:fldCharType="begin"/>
    </w:r>
    <w:r>
      <w:rPr>
        <w:rStyle w:val="737"/>
        <w:rFonts w:ascii="宋体" w:hAnsi="宋体"/>
      </w:rPr>
      <w:instrText xml:space="preserve">PAGE  </w:instrText>
    </w:r>
    <w:r>
      <w:rPr>
        <w:rFonts w:ascii="宋体" w:hAnsi="宋体"/>
      </w:rPr>
      <w:fldChar w:fldCharType="separate"/>
    </w:r>
    <w:r>
      <w:rPr>
        <w:rStyle w:val="737"/>
        <w:rFonts w:ascii="宋体" w:hAnsi="宋体"/>
      </w:rPr>
      <w:t xml:space="preserve">３５</w:t>
    </w:r>
    <w:r>
      <w:rPr>
        <w:rFonts w:ascii="宋体" w:hAnsi="宋体"/>
      </w:rPr>
      <w:fldChar w:fldCharType="end"/>
    </w:r>
    <w:r>
      <w:rPr>
        <w:rStyle w:val="737"/>
        <w:rFonts w:ascii="宋体" w:hAnsi="宋体"/>
      </w:rPr>
    </w:r>
    <w:r/>
  </w:p>
  <w:p>
    <w:pPr>
      <w:pStyle w:val="71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right" w:pos="8306" w:leader="none"/>
      </w:tabs>
      <w:rPr>
        <w:rStyle w:val="737"/>
      </w:rPr>
      <w:framePr w:wrap="around" w:vAnchor="text" w:hAnchor="margin" w:xAlign="center" w:y="1"/>
    </w:pPr>
    <w:r>
      <w:fldChar w:fldCharType="begin"/>
    </w:r>
    <w:r>
      <w:rPr>
        <w:rStyle w:val="737"/>
      </w:rPr>
      <w:instrText xml:space="preserve">PAGE  </w:instrText>
    </w:r>
    <w:r>
      <w:fldChar w:fldCharType="separate"/>
    </w:r>
    <w:r>
      <w:rPr>
        <w:rStyle w:val="737"/>
      </w:rPr>
      <w:t xml:space="preserve">1</w:t>
    </w:r>
    <w:r>
      <w:fldChar w:fldCharType="end"/>
    </w:r>
    <w:r>
      <w:rPr>
        <w:rStyle w:val="737"/>
      </w:rPr>
    </w:r>
    <w:r/>
  </w:p>
  <w:p>
    <w:pPr>
      <w:pStyle w:val="7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55"/>
      <w:isLgl w:val="false"/>
      <w:suff w:val="tab"/>
      <w:lvlText w:val="附录%1."/>
      <w:lvlJc w:val="left"/>
      <w:pPr>
        <w:pStyle w:val="6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pStyle w:val="6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72"/>
      <w:isLgl w:val="false"/>
      <w:suff w:val="tab"/>
      <w:lvlText w:val="%1."/>
      <w:lvlJc w:val="left"/>
      <w:pPr>
        <w:pStyle w:val="664"/>
        <w:ind w:left="709" w:hanging="709"/>
        <w:tabs>
          <w:tab w:val="num" w:pos="709" w:leader="none"/>
        </w:tabs>
      </w:pPr>
      <w:rPr>
        <w:rFonts w:hint="eastAsia"/>
      </w:rPr>
    </w:lvl>
    <w:lvl w:ilvl="1">
      <w:start w:val="1"/>
      <w:numFmt w:val="decimal"/>
      <w:isLgl w:val="false"/>
      <w:suff w:val="tab"/>
      <w:lvlText w:val="%1.%2"/>
      <w:lvlJc w:val="left"/>
      <w:pPr>
        <w:pStyle w:val="664"/>
        <w:ind w:left="709" w:hanging="709"/>
        <w:tabs>
          <w:tab w:val="num" w:pos="709" w:leader="none"/>
        </w:tabs>
      </w:pPr>
      <w:rPr>
        <w:rFonts w:hint="eastAsia"/>
      </w:rPr>
    </w:lvl>
    <w:lvl w:ilvl="2">
      <w:start w:val="1"/>
      <w:numFmt w:val="decimal"/>
      <w:isLgl w:val="false"/>
      <w:suff w:val="tab"/>
      <w:lvlText w:val="%1.%2.%3."/>
      <w:lvlJc w:val="left"/>
      <w:pPr>
        <w:pStyle w:val="664"/>
        <w:ind w:left="425" w:hanging="425"/>
        <w:tabs>
          <w:tab w:val="num" w:pos="425" w:leader="none"/>
        </w:tabs>
      </w:pPr>
      <w:rPr>
        <w:rFonts w:hint="eastAsia"/>
      </w:rPr>
    </w:lvl>
    <w:lvl w:ilvl="3">
      <w:start w:val="1"/>
      <w:numFmt w:val="decimal"/>
      <w:isLgl w:val="false"/>
      <w:suff w:val="tab"/>
      <w:lvlText w:val="%1.%2.%3.%4."/>
      <w:lvlJc w:val="left"/>
      <w:pPr>
        <w:pStyle w:val="664"/>
        <w:ind w:left="851" w:hanging="851"/>
        <w:tabs>
          <w:tab w:val="num" w:pos="851" w:leader="none"/>
        </w:tabs>
      </w:pPr>
      <w:rPr>
        <w:rFonts w:hint="eastAsia"/>
      </w:rPr>
    </w:lvl>
    <w:lvl w:ilvl="4">
      <w:start w:val="1"/>
      <w:numFmt w:val="decimal"/>
      <w:isLgl w:val="false"/>
      <w:suff w:val="tab"/>
      <w:lvlText w:val="%1.%2.%3.%4.%5."/>
      <w:lvlJc w:val="left"/>
      <w:pPr>
        <w:pStyle w:val="664"/>
        <w:ind w:left="992" w:hanging="992"/>
        <w:tabs>
          <w:tab w:val="num" w:pos="992" w:leader="none"/>
        </w:tabs>
      </w:pPr>
      <w:rPr>
        <w:rFonts w:hint="eastAsia"/>
      </w:rPr>
    </w:lvl>
    <w:lvl w:ilvl="5">
      <w:start w:val="1"/>
      <w:numFmt w:val="decimal"/>
      <w:isLgl w:val="false"/>
      <w:suff w:val="tab"/>
      <w:lvlText w:val="%1.%2.%3.%4.%5.%6."/>
      <w:lvlJc w:val="left"/>
      <w:pPr>
        <w:pStyle w:val="664"/>
        <w:ind w:left="1134" w:hanging="1134"/>
        <w:tabs>
          <w:tab w:val="num" w:pos="1134" w:leader="none"/>
        </w:tabs>
      </w:pPr>
      <w:rPr>
        <w:rFonts w:hint="eastAsia"/>
      </w:rPr>
    </w:lvl>
    <w:lvl w:ilvl="6">
      <w:start w:val="1"/>
      <w:numFmt w:val="decimal"/>
      <w:isLgl w:val="false"/>
      <w:suff w:val="tab"/>
      <w:lvlText w:val="%1.%2.%3.%4.%5.%6.%7."/>
      <w:lvlJc w:val="left"/>
      <w:pPr>
        <w:pStyle w:val="664"/>
        <w:ind w:left="1276" w:hanging="1276"/>
        <w:tabs>
          <w:tab w:val="num" w:pos="1276" w:leader="none"/>
        </w:tabs>
      </w:pPr>
      <w:rPr>
        <w:rFonts w:hint="eastAsia"/>
      </w:rPr>
    </w:lvl>
    <w:lvl w:ilvl="7">
      <w:start w:val="1"/>
      <w:numFmt w:val="decimal"/>
      <w:isLgl w:val="false"/>
      <w:suff w:val="tab"/>
      <w:lvlText w:val="%1.%2.%3.%4.%5.%6.%7.%8."/>
      <w:lvlJc w:val="left"/>
      <w:pPr>
        <w:pStyle w:val="664"/>
        <w:ind w:left="1418" w:hanging="1418"/>
        <w:tabs>
          <w:tab w:val="num" w:pos="1418" w:leader="none"/>
        </w:tabs>
      </w:pPr>
      <w:rPr>
        <w:rFonts w:hint="eastAsia"/>
      </w:rPr>
    </w:lvl>
    <w:lvl w:ilvl="8">
      <w:start w:val="1"/>
      <w:numFmt w:val="decimal"/>
      <w:isLgl w:val="false"/>
      <w:suff w:val="tab"/>
      <w:lvlText w:val="%1.%2.%3.%4.%5.%6.%7.%8.%9."/>
      <w:lvlJc w:val="left"/>
      <w:pPr>
        <w:pStyle w:val="664"/>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664"/>
        <w:ind w:left="0" w:firstLine="0"/>
      </w:pPr>
      <w:rPr>
        <w:rFonts w:hint="eastAsia"/>
      </w:rPr>
    </w:lvl>
    <w:lvl w:ilvl="1">
      <w:start w:val="1"/>
      <w:numFmt w:val="decimal"/>
      <w:isLgl w:val="false"/>
      <w:suff w:val="nothing"/>
      <w:lvlText w:val="%2、"/>
      <w:lvlJc w:val="left"/>
      <w:pPr>
        <w:pStyle w:val="664"/>
        <w:ind w:left="0" w:firstLine="0"/>
      </w:pPr>
      <w:rPr>
        <w:rFonts w:hint="eastAsia"/>
      </w:rPr>
    </w:lvl>
    <w:lvl w:ilvl="2">
      <w:start w:val="1"/>
      <w:numFmt w:val="decimal"/>
      <w:isLgl w:val="false"/>
      <w:suff w:val="nothing"/>
      <w:lvlText w:val="%2.%3 "/>
      <w:lvlJc w:val="left"/>
      <w:pPr>
        <w:pStyle w:val="664"/>
        <w:ind w:left="0" w:firstLine="0"/>
      </w:pPr>
      <w:rPr>
        <w:rFonts w:hint="eastAsia"/>
      </w:rPr>
    </w:lvl>
    <w:lvl w:ilvl="3">
      <w:start w:val="1"/>
      <w:numFmt w:val="decimal"/>
      <w:isLgl w:val="false"/>
      <w:suff w:val="nothing"/>
      <w:lvlText w:val="%2.%3.%4 "/>
      <w:lvlJc w:val="left"/>
      <w:pPr>
        <w:pStyle w:val="664"/>
        <w:ind w:left="0" w:firstLine="0"/>
      </w:pPr>
      <w:rPr>
        <w:rFonts w:hint="eastAsia"/>
      </w:rPr>
    </w:lvl>
    <w:lvl w:ilvl="4">
      <w:start w:val="1"/>
      <w:numFmt w:val="decimal"/>
      <w:isLgl w:val="false"/>
      <w:suff w:val="nothing"/>
      <w:lvlText w:val="%2.%3.%4.%5 "/>
      <w:lvlJc w:val="left"/>
      <w:pPr>
        <w:pStyle w:val="664"/>
        <w:ind w:left="0" w:firstLine="0"/>
      </w:pPr>
      <w:rPr>
        <w:rFonts w:hint="eastAsia"/>
      </w:rPr>
    </w:lvl>
    <w:lvl w:ilvl="5">
      <w:start w:val="1"/>
      <w:numFmt w:val="decimal"/>
      <w:pStyle w:val="670"/>
      <w:isLgl w:val="false"/>
      <w:suff w:val="nothing"/>
      <w:lvlText w:val=""/>
      <w:lvlJc w:val="left"/>
      <w:pPr>
        <w:pStyle w:val="664"/>
        <w:ind w:left="0" w:firstLine="0"/>
      </w:pPr>
      <w:rPr>
        <w:rFonts w:hint="eastAsia"/>
      </w:rPr>
    </w:lvl>
    <w:lvl w:ilvl="6">
      <w:start w:val="1"/>
      <w:numFmt w:val="decimal"/>
      <w:pStyle w:val="671"/>
      <w:isLgl w:val="false"/>
      <w:suff w:val="nothing"/>
      <w:lvlText w:val=""/>
      <w:lvlJc w:val="left"/>
      <w:pPr>
        <w:pStyle w:val="664"/>
        <w:ind w:left="0" w:firstLine="0"/>
      </w:pPr>
      <w:rPr>
        <w:rFonts w:hint="eastAsia"/>
      </w:rPr>
    </w:lvl>
    <w:lvl w:ilvl="7">
      <w:start w:val="1"/>
      <w:numFmt w:val="decimal"/>
      <w:pStyle w:val="672"/>
      <w:isLgl w:val="false"/>
      <w:suff w:val="nothing"/>
      <w:lvlText w:val=""/>
      <w:lvlJc w:val="left"/>
      <w:pPr>
        <w:pStyle w:val="664"/>
        <w:ind w:left="0" w:firstLine="0"/>
      </w:pPr>
      <w:rPr>
        <w:rFonts w:hint="eastAsia"/>
      </w:rPr>
    </w:lvl>
    <w:lvl w:ilvl="8">
      <w:start w:val="1"/>
      <w:numFmt w:val="decimal"/>
      <w:pStyle w:val="673"/>
      <w:isLgl w:val="false"/>
      <w:suff w:val="nothing"/>
      <w:lvlText w:val=""/>
      <w:lvlJc w:val="left"/>
      <w:pPr>
        <w:pStyle w:val="664"/>
        <w:ind w:left="0" w:firstLine="0"/>
      </w:pPr>
      <w:rPr>
        <w:rFonts w:hint="eastAsia"/>
      </w:rPr>
    </w:lvl>
  </w:abstractNum>
  <w:abstractNum w:abstractNumId="7">
    <w:multiLevelType w:val="hybridMultilevel"/>
    <w:lvl w:ilvl="0">
      <w:start w:val="1"/>
      <w:numFmt w:val="chineseCounting"/>
      <w:isLgl w:val="false"/>
      <w:suff w:val="nothing"/>
      <w:lvlText w:val="%1、"/>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66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8"/>
  </w:num>
  <w:num w:numId="5">
    <w:abstractNumId w:val="4"/>
  </w:num>
  <w:num w:numId="6">
    <w:abstractNumId w:val="0"/>
  </w:num>
  <w:num w:numId="7">
    <w:abstractNumId w:val="7"/>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4"/>
    <w:next w:val="6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4"/>
    <w:next w:val="6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4"/>
    <w:next w:val="664"/>
    <w:uiPriority w:val="39"/>
    <w:unhideWhenUsed/>
    <w:pPr>
      <w:ind w:left="0" w:right="0" w:firstLine="0"/>
      <w:spacing w:after="57"/>
    </w:p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next w:val="676"/>
    <w:link w:val="664"/>
    <w:qFormat/>
    <w:pPr>
      <w:jc w:val="both"/>
      <w:widowControl w:val="off"/>
    </w:pPr>
    <w:rPr>
      <w:rFonts w:ascii="Times New Roman" w:hAnsi="Times New Roman"/>
      <w:sz w:val="21"/>
      <w:szCs w:val="21"/>
      <w:lang w:val="en-US" w:eastAsia="zh-CN" w:bidi="ar-SA"/>
    </w:rPr>
  </w:style>
  <w:style w:type="paragraph" w:styleId="665">
    <w:name w:val="标题 1"/>
    <w:basedOn w:val="664"/>
    <w:next w:val="664"/>
    <w:link w:val="677"/>
    <w:qFormat/>
    <w:pPr>
      <w:jc w:val="center"/>
      <w:keepNext/>
      <w:outlineLvl w:val="0"/>
    </w:pPr>
    <w:rPr>
      <w:rFonts w:ascii="楷体_GB2312" w:eastAsia="楷体_GB2312"/>
      <w:sz w:val="28"/>
      <w:szCs w:val="28"/>
    </w:rPr>
  </w:style>
  <w:style w:type="paragraph" w:styleId="666">
    <w:name w:val="标题 2"/>
    <w:basedOn w:val="664"/>
    <w:next w:val="664"/>
    <w:link w:val="678"/>
    <w:qFormat/>
    <w:pPr>
      <w:jc w:val="center"/>
      <w:keepLines/>
      <w:keepNext/>
      <w:spacing w:before="260" w:after="260" w:line="416" w:lineRule="auto"/>
      <w:outlineLvl w:val="1"/>
    </w:pPr>
    <w:rPr>
      <w:rFonts w:ascii="Arial" w:hAnsi="Arial" w:eastAsia="幼圆" w:cs="Arial"/>
      <w:b/>
      <w:bCs/>
      <w:sz w:val="44"/>
      <w:szCs w:val="44"/>
    </w:rPr>
  </w:style>
  <w:style w:type="paragraph" w:styleId="667">
    <w:name w:val="标题 3"/>
    <w:basedOn w:val="664"/>
    <w:next w:val="680"/>
    <w:link w:val="679"/>
    <w:qFormat/>
    <w:pPr>
      <w:keepLines/>
      <w:keepNext/>
      <w:spacing w:before="260" w:after="260" w:line="416" w:lineRule="auto"/>
      <w:outlineLvl w:val="2"/>
    </w:pPr>
    <w:rPr>
      <w:b/>
      <w:bCs/>
      <w:sz w:val="32"/>
      <w:szCs w:val="32"/>
    </w:rPr>
  </w:style>
  <w:style w:type="paragraph" w:styleId="668">
    <w:name w:val="标题 4"/>
    <w:basedOn w:val="664"/>
    <w:next w:val="680"/>
    <w:link w:val="682"/>
    <w:qFormat/>
    <w:pPr>
      <w:keepLines/>
      <w:keepNext/>
      <w:spacing w:before="280" w:after="290" w:line="376" w:lineRule="auto"/>
      <w:outlineLvl w:val="3"/>
    </w:pPr>
    <w:rPr>
      <w:rFonts w:ascii="Arial" w:hAnsi="Arial" w:eastAsia="黑体" w:cs="Arial"/>
      <w:b/>
      <w:bCs/>
      <w:sz w:val="28"/>
      <w:szCs w:val="28"/>
    </w:rPr>
  </w:style>
  <w:style w:type="paragraph" w:styleId="669">
    <w:name w:val="标题 5"/>
    <w:basedOn w:val="664"/>
    <w:next w:val="680"/>
    <w:link w:val="683"/>
    <w:qFormat/>
    <w:pPr>
      <w:keepNext/>
      <w:outlineLvl w:val="4"/>
    </w:pPr>
    <w:rPr>
      <w:rFonts w:ascii="宋体"/>
      <w:color w:val="000000"/>
      <w:sz w:val="28"/>
      <w:szCs w:val="28"/>
    </w:rPr>
  </w:style>
  <w:style w:type="paragraph" w:styleId="670">
    <w:name w:val="标题 6"/>
    <w:basedOn w:val="664"/>
    <w:next w:val="664"/>
    <w:link w:val="684"/>
    <w:qFormat/>
    <w:pPr>
      <w:numPr>
        <w:ilvl w:val="5"/>
        <w:numId w:val="1"/>
      </w:numPr>
      <w:keepLines/>
      <w:keepNext/>
      <w:spacing w:before="240" w:after="64" w:line="320" w:lineRule="auto"/>
      <w:outlineLvl w:val="5"/>
    </w:pPr>
    <w:rPr>
      <w:rFonts w:ascii="Arial" w:hAnsi="Arial" w:eastAsia="黑体"/>
      <w:b/>
      <w:bCs/>
      <w:sz w:val="24"/>
      <w:szCs w:val="24"/>
    </w:rPr>
  </w:style>
  <w:style w:type="paragraph" w:styleId="671">
    <w:name w:val="标题 7"/>
    <w:basedOn w:val="664"/>
    <w:next w:val="664"/>
    <w:link w:val="685"/>
    <w:qFormat/>
    <w:pPr>
      <w:numPr>
        <w:ilvl w:val="6"/>
        <w:numId w:val="1"/>
      </w:numPr>
      <w:keepLines/>
      <w:keepNext/>
      <w:spacing w:before="240" w:after="64" w:line="320" w:lineRule="auto"/>
      <w:outlineLvl w:val="6"/>
    </w:pPr>
    <w:rPr>
      <w:b/>
      <w:bCs/>
      <w:sz w:val="24"/>
      <w:szCs w:val="24"/>
    </w:rPr>
  </w:style>
  <w:style w:type="paragraph" w:styleId="672">
    <w:name w:val="标题 8"/>
    <w:basedOn w:val="664"/>
    <w:next w:val="664"/>
    <w:link w:val="686"/>
    <w:qFormat/>
    <w:pPr>
      <w:numPr>
        <w:ilvl w:val="7"/>
        <w:numId w:val="1"/>
      </w:numPr>
      <w:keepLines/>
      <w:keepNext/>
      <w:spacing w:before="240" w:after="64" w:line="320" w:lineRule="auto"/>
      <w:outlineLvl w:val="7"/>
    </w:pPr>
    <w:rPr>
      <w:rFonts w:ascii="Arial" w:hAnsi="Arial" w:eastAsia="黑体"/>
      <w:sz w:val="24"/>
      <w:szCs w:val="24"/>
    </w:rPr>
  </w:style>
  <w:style w:type="paragraph" w:styleId="673">
    <w:name w:val="标题 9"/>
    <w:basedOn w:val="664"/>
    <w:next w:val="664"/>
    <w:link w:val="687"/>
    <w:qFormat/>
    <w:pPr>
      <w:numPr>
        <w:ilvl w:val="8"/>
        <w:numId w:val="1"/>
      </w:numPr>
      <w:keepLines/>
      <w:keepNext/>
      <w:spacing w:before="240" w:after="64" w:line="320" w:lineRule="auto"/>
      <w:outlineLvl w:val="8"/>
    </w:pPr>
    <w:rPr>
      <w:rFonts w:ascii="Arial" w:hAnsi="Arial" w:eastAsia="黑体"/>
    </w:rPr>
  </w:style>
  <w:style w:type="character" w:styleId="674">
    <w:name w:val="默认段落字体"/>
    <w:next w:val="674"/>
    <w:link w:val="664"/>
    <w:uiPriority w:val="1"/>
    <w:unhideWhenUsed/>
  </w:style>
  <w:style w:type="table" w:styleId="675">
    <w:name w:val="普通表格"/>
    <w:next w:val="675"/>
    <w:link w:val="664"/>
    <w:uiPriority w:val="99"/>
    <w:unhideWhenUsed/>
    <w:tblPr/>
  </w:style>
  <w:style w:type="paragraph" w:styleId="676">
    <w:name w:val="文本块"/>
    <w:basedOn w:val="664"/>
    <w:next w:val="676"/>
    <w:link w:val="664"/>
    <w:qFormat/>
    <w:pPr>
      <w:jc w:val="left"/>
    </w:pPr>
    <w:rPr>
      <w:rFonts w:ascii="宋体" w:hAnsi="宋体" w:eastAsia="宋体" w:cs="Times New Roman"/>
      <w:sz w:val="34"/>
    </w:rPr>
  </w:style>
  <w:style w:type="character" w:styleId="677">
    <w:name w:val="标题 1 Char"/>
    <w:next w:val="677"/>
    <w:link w:val="665"/>
    <w:rPr>
      <w:rFonts w:ascii="楷体_GB2312" w:hAnsi="Times New Roman" w:eastAsia="楷体_GB2312" w:cs="Times New Roman"/>
      <w:sz w:val="28"/>
      <w:szCs w:val="28"/>
    </w:rPr>
  </w:style>
  <w:style w:type="character" w:styleId="678">
    <w:name w:val="标题 2 Char"/>
    <w:next w:val="678"/>
    <w:link w:val="666"/>
    <w:rPr>
      <w:rFonts w:ascii="Arial" w:hAnsi="Arial" w:eastAsia="幼圆" w:cs="Arial"/>
      <w:b/>
      <w:bCs/>
      <w:sz w:val="44"/>
      <w:szCs w:val="44"/>
    </w:rPr>
  </w:style>
  <w:style w:type="character" w:styleId="679">
    <w:name w:val="标题 3 Char"/>
    <w:next w:val="679"/>
    <w:link w:val="667"/>
    <w:rPr>
      <w:rFonts w:ascii="Times New Roman" w:hAnsi="Times New Roman" w:eastAsia="宋体" w:cs="Times New Roman"/>
      <w:b/>
      <w:bCs/>
      <w:sz w:val="32"/>
      <w:szCs w:val="32"/>
    </w:rPr>
  </w:style>
  <w:style w:type="paragraph" w:styleId="680">
    <w:name w:val="正文缩进"/>
    <w:basedOn w:val="664"/>
    <w:next w:val="664"/>
    <w:link w:val="681"/>
    <w:pPr>
      <w:ind w:firstLine="420"/>
    </w:pPr>
  </w:style>
  <w:style w:type="character" w:styleId="681">
    <w:name w:val="正文缩进 Char"/>
    <w:next w:val="681"/>
    <w:link w:val="680"/>
    <w:rPr>
      <w:rFonts w:ascii="Times New Roman" w:hAnsi="Times New Roman" w:eastAsia="宋体" w:cs="Times New Roman"/>
      <w:szCs w:val="21"/>
    </w:rPr>
  </w:style>
  <w:style w:type="character" w:styleId="682">
    <w:name w:val="标题 4 Char"/>
    <w:next w:val="682"/>
    <w:link w:val="668"/>
    <w:rPr>
      <w:rFonts w:ascii="Arial" w:hAnsi="Arial" w:eastAsia="黑体" w:cs="Arial"/>
      <w:b/>
      <w:bCs/>
      <w:sz w:val="28"/>
      <w:szCs w:val="28"/>
    </w:rPr>
  </w:style>
  <w:style w:type="character" w:styleId="683">
    <w:name w:val="标题 5 Char"/>
    <w:next w:val="683"/>
    <w:link w:val="669"/>
    <w:rPr>
      <w:rFonts w:ascii="宋体" w:hAnsi="Times New Roman" w:eastAsia="宋体" w:cs="Times New Roman"/>
      <w:color w:val="000000"/>
      <w:sz w:val="28"/>
      <w:szCs w:val="28"/>
    </w:rPr>
  </w:style>
  <w:style w:type="character" w:styleId="684">
    <w:name w:val="标题 6 Char"/>
    <w:next w:val="684"/>
    <w:link w:val="670"/>
    <w:rPr>
      <w:rFonts w:ascii="Arial" w:hAnsi="Arial" w:eastAsia="黑体" w:cs="Times New Roman"/>
      <w:b/>
      <w:bCs/>
      <w:sz w:val="24"/>
      <w:szCs w:val="24"/>
    </w:rPr>
  </w:style>
  <w:style w:type="character" w:styleId="685">
    <w:name w:val="标题 7 Char"/>
    <w:next w:val="685"/>
    <w:link w:val="671"/>
    <w:rPr>
      <w:rFonts w:ascii="Times New Roman" w:hAnsi="Times New Roman" w:eastAsia="宋体" w:cs="Times New Roman"/>
      <w:b/>
      <w:bCs/>
      <w:sz w:val="24"/>
      <w:szCs w:val="24"/>
    </w:rPr>
  </w:style>
  <w:style w:type="character" w:styleId="686">
    <w:name w:val="标题 8 Char"/>
    <w:next w:val="686"/>
    <w:link w:val="672"/>
    <w:rPr>
      <w:rFonts w:ascii="Arial" w:hAnsi="Arial" w:eastAsia="黑体" w:cs="Times New Roman"/>
      <w:sz w:val="24"/>
      <w:szCs w:val="24"/>
    </w:rPr>
  </w:style>
  <w:style w:type="character" w:styleId="687">
    <w:name w:val="标题 9 Char"/>
    <w:next w:val="687"/>
    <w:link w:val="673"/>
    <w:rPr>
      <w:rFonts w:ascii="Arial" w:hAnsi="Arial" w:eastAsia="黑体" w:cs="Times New Roman"/>
      <w:szCs w:val="21"/>
    </w:rPr>
  </w:style>
  <w:style w:type="paragraph" w:styleId="688">
    <w:name w:val="列表 3"/>
    <w:basedOn w:val="664"/>
    <w:next w:val="688"/>
    <w:link w:val="664"/>
    <w:pPr>
      <w:ind w:left="100" w:hanging="200"/>
    </w:pPr>
  </w:style>
  <w:style w:type="paragraph" w:styleId="689">
    <w:name w:val="目录 7"/>
    <w:basedOn w:val="664"/>
    <w:next w:val="664"/>
    <w:link w:val="664"/>
    <w:semiHidden/>
    <w:pPr>
      <w:ind w:left="1260"/>
      <w:jc w:val="left"/>
    </w:pPr>
  </w:style>
  <w:style w:type="paragraph" w:styleId="690">
    <w:name w:val="文档结构图"/>
    <w:basedOn w:val="664"/>
    <w:next w:val="690"/>
    <w:link w:val="691"/>
    <w:semiHidden/>
    <w:pPr>
      <w:shd w:val="clear" w:color="auto" w:fill="000080"/>
    </w:pPr>
  </w:style>
  <w:style w:type="character" w:styleId="691">
    <w:name w:val="文档结构图 Char"/>
    <w:next w:val="691"/>
    <w:link w:val="690"/>
    <w:semiHidden/>
    <w:rPr>
      <w:rFonts w:ascii="Times New Roman" w:hAnsi="Times New Roman" w:eastAsia="宋体" w:cs="Times New Roman"/>
      <w:szCs w:val="21"/>
      <w:shd w:val="clear" w:color="auto" w:fill="000080"/>
    </w:rPr>
  </w:style>
  <w:style w:type="paragraph" w:styleId="692">
    <w:name w:val="批注文字"/>
    <w:basedOn w:val="664"/>
    <w:next w:val="692"/>
    <w:link w:val="693"/>
    <w:semiHidden/>
    <w:pPr>
      <w:jc w:val="left"/>
    </w:pPr>
  </w:style>
  <w:style w:type="character" w:styleId="693">
    <w:name w:val="批注文字 Char"/>
    <w:next w:val="693"/>
    <w:link w:val="692"/>
    <w:semiHidden/>
    <w:rPr>
      <w:rFonts w:ascii="Times New Roman" w:hAnsi="Times New Roman" w:eastAsia="宋体" w:cs="Times New Roman"/>
      <w:szCs w:val="21"/>
    </w:rPr>
  </w:style>
  <w:style w:type="paragraph" w:styleId="694">
    <w:name w:val="正文文本 3"/>
    <w:basedOn w:val="664"/>
    <w:next w:val="694"/>
    <w:link w:val="695"/>
    <w:rPr>
      <w:rFonts w:ascii="仿宋_GB2312" w:hAnsi="Arial" w:eastAsia="仿宋_GB2312"/>
      <w:sz w:val="32"/>
      <w:szCs w:val="32"/>
    </w:rPr>
  </w:style>
  <w:style w:type="character" w:styleId="695">
    <w:name w:val="正文文本 3 Char"/>
    <w:next w:val="695"/>
    <w:link w:val="694"/>
    <w:rPr>
      <w:rFonts w:ascii="仿宋_GB2312" w:hAnsi="Arial" w:eastAsia="仿宋_GB2312" w:cs="Times New Roman"/>
      <w:sz w:val="32"/>
      <w:szCs w:val="32"/>
    </w:rPr>
  </w:style>
  <w:style w:type="paragraph" w:styleId="696">
    <w:name w:val="正文文本"/>
    <w:basedOn w:val="664"/>
    <w:next w:val="696"/>
    <w:link w:val="697"/>
    <w:rPr>
      <w:rFonts w:ascii="楷体_GB2312" w:hAnsi="Arial" w:eastAsia="楷体_GB2312"/>
      <w:sz w:val="28"/>
      <w:szCs w:val="28"/>
    </w:rPr>
  </w:style>
  <w:style w:type="character" w:styleId="697">
    <w:name w:val="正文文本 Char"/>
    <w:next w:val="697"/>
    <w:link w:val="696"/>
    <w:rPr>
      <w:rFonts w:ascii="楷体_GB2312" w:hAnsi="Arial" w:eastAsia="楷体_GB2312" w:cs="Times New Roman"/>
      <w:sz w:val="28"/>
      <w:szCs w:val="28"/>
    </w:rPr>
  </w:style>
  <w:style w:type="paragraph" w:styleId="698">
    <w:name w:val="正文文本缩进"/>
    <w:basedOn w:val="664"/>
    <w:next w:val="664"/>
    <w:link w:val="699"/>
    <w:pPr>
      <w:ind w:firstLine="645"/>
    </w:pPr>
    <w:rPr>
      <w:rFonts w:ascii="楷体_GB2312" w:eastAsia="楷体_GB2312"/>
      <w:sz w:val="32"/>
      <w:szCs w:val="32"/>
    </w:rPr>
  </w:style>
  <w:style w:type="character" w:styleId="699">
    <w:name w:val="正文文本缩进 Char"/>
    <w:next w:val="699"/>
    <w:link w:val="698"/>
    <w:rPr>
      <w:rFonts w:ascii="楷体_GB2312" w:hAnsi="Times New Roman" w:eastAsia="楷体_GB2312" w:cs="Times New Roman"/>
      <w:sz w:val="32"/>
      <w:szCs w:val="32"/>
    </w:rPr>
  </w:style>
  <w:style w:type="paragraph" w:styleId="700">
    <w:name w:val="列表 2"/>
    <w:basedOn w:val="664"/>
    <w:next w:val="700"/>
    <w:link w:val="664"/>
    <w:pPr>
      <w:ind w:left="100" w:hanging="200"/>
    </w:pPr>
  </w:style>
  <w:style w:type="paragraph" w:styleId="701">
    <w:name w:val="目录 5"/>
    <w:basedOn w:val="664"/>
    <w:next w:val="664"/>
    <w:link w:val="664"/>
    <w:semiHidden/>
    <w:pPr>
      <w:ind w:left="840"/>
      <w:jc w:val="left"/>
    </w:pPr>
  </w:style>
  <w:style w:type="paragraph" w:styleId="702">
    <w:name w:val="目录 3"/>
    <w:basedOn w:val="664"/>
    <w:next w:val="664"/>
    <w:link w:val="664"/>
    <w:semiHidden/>
    <w:pPr>
      <w:ind w:left="420"/>
      <w:jc w:val="left"/>
    </w:pPr>
    <w:rPr>
      <w:i/>
      <w:iCs/>
      <w:szCs w:val="24"/>
    </w:rPr>
  </w:style>
  <w:style w:type="paragraph" w:styleId="703">
    <w:name w:val="纯文本"/>
    <w:basedOn w:val="664"/>
    <w:next w:val="703"/>
    <w:link w:val="704"/>
    <w:rPr>
      <w:rFonts w:ascii="宋体" w:hAnsi="Courier New" w:cs="Courier New"/>
    </w:rPr>
  </w:style>
  <w:style w:type="character" w:styleId="704">
    <w:name w:val="纯文本 Char"/>
    <w:next w:val="704"/>
    <w:link w:val="703"/>
    <w:rPr>
      <w:rFonts w:ascii="宋体" w:hAnsi="Courier New" w:eastAsia="宋体" w:cs="Courier New"/>
      <w:szCs w:val="21"/>
    </w:rPr>
  </w:style>
  <w:style w:type="paragraph" w:styleId="705">
    <w:name w:val="目录 8"/>
    <w:basedOn w:val="664"/>
    <w:next w:val="664"/>
    <w:link w:val="664"/>
    <w:semiHidden/>
    <w:pPr>
      <w:ind w:left="1470"/>
      <w:jc w:val="left"/>
    </w:pPr>
  </w:style>
  <w:style w:type="paragraph" w:styleId="706">
    <w:name w:val="日期"/>
    <w:basedOn w:val="664"/>
    <w:next w:val="664"/>
    <w:link w:val="707"/>
    <w:rPr>
      <w:sz w:val="24"/>
      <w:szCs w:val="24"/>
    </w:rPr>
  </w:style>
  <w:style w:type="character" w:styleId="707">
    <w:name w:val="日期 Char"/>
    <w:next w:val="707"/>
    <w:link w:val="706"/>
    <w:rPr>
      <w:rFonts w:ascii="Times New Roman" w:hAnsi="Times New Roman" w:eastAsia="宋体" w:cs="Times New Roman"/>
      <w:sz w:val="24"/>
      <w:szCs w:val="24"/>
    </w:rPr>
  </w:style>
  <w:style w:type="paragraph" w:styleId="708">
    <w:name w:val="正文文本缩进 2"/>
    <w:basedOn w:val="664"/>
    <w:next w:val="708"/>
    <w:link w:val="709"/>
    <w:pPr>
      <w:ind w:left="630" w:firstLine="645"/>
    </w:pPr>
    <w:rPr>
      <w:rFonts w:ascii="Arial" w:hAnsi="Arial" w:eastAsia="仿宋_GB2312" w:cs="Arial"/>
      <w:sz w:val="32"/>
      <w:szCs w:val="32"/>
    </w:rPr>
  </w:style>
  <w:style w:type="character" w:styleId="709">
    <w:name w:val="正文文本缩进 2 Char"/>
    <w:next w:val="709"/>
    <w:link w:val="708"/>
    <w:rPr>
      <w:rFonts w:ascii="Arial" w:hAnsi="Arial" w:eastAsia="仿宋_GB2312" w:cs="Arial"/>
      <w:sz w:val="32"/>
      <w:szCs w:val="32"/>
    </w:rPr>
  </w:style>
  <w:style w:type="paragraph" w:styleId="710">
    <w:name w:val="批注框文本"/>
    <w:basedOn w:val="664"/>
    <w:next w:val="710"/>
    <w:link w:val="711"/>
    <w:semiHidden/>
    <w:rPr>
      <w:sz w:val="18"/>
      <w:szCs w:val="18"/>
    </w:rPr>
  </w:style>
  <w:style w:type="character" w:styleId="711">
    <w:name w:val="批注框文本 Char"/>
    <w:next w:val="711"/>
    <w:link w:val="710"/>
    <w:semiHidden/>
    <w:rPr>
      <w:rFonts w:ascii="Times New Roman" w:hAnsi="Times New Roman" w:eastAsia="宋体" w:cs="Times New Roman"/>
      <w:sz w:val="18"/>
      <w:szCs w:val="18"/>
    </w:rPr>
  </w:style>
  <w:style w:type="paragraph" w:styleId="712">
    <w:name w:val="页脚"/>
    <w:basedOn w:val="664"/>
    <w:next w:val="712"/>
    <w:link w:val="713"/>
    <w:pPr>
      <w:jc w:val="left"/>
      <w:tabs>
        <w:tab w:val="center" w:pos="4153" w:leader="none"/>
        <w:tab w:val="right" w:pos="8306" w:leader="none"/>
      </w:tabs>
    </w:pPr>
    <w:rPr>
      <w:sz w:val="18"/>
      <w:szCs w:val="18"/>
    </w:rPr>
  </w:style>
  <w:style w:type="character" w:styleId="713">
    <w:name w:val="页脚 Char"/>
    <w:next w:val="713"/>
    <w:link w:val="712"/>
    <w:rPr>
      <w:rFonts w:ascii="Times New Roman" w:hAnsi="Times New Roman" w:eastAsia="宋体" w:cs="Times New Roman"/>
      <w:sz w:val="18"/>
      <w:szCs w:val="18"/>
    </w:rPr>
  </w:style>
  <w:style w:type="paragraph" w:styleId="714">
    <w:name w:val="页眉"/>
    <w:basedOn w:val="664"/>
    <w:next w:val="714"/>
    <w:link w:val="715"/>
    <w:pPr>
      <w:jc w:val="center"/>
      <w:tabs>
        <w:tab w:val="center" w:pos="4153" w:leader="none"/>
        <w:tab w:val="right" w:pos="8306" w:leader="none"/>
      </w:tabs>
      <w:pBdr>
        <w:bottom w:val="single" w:color="000000" w:sz="6" w:space="1"/>
      </w:pBdr>
    </w:pPr>
    <w:rPr>
      <w:sz w:val="18"/>
      <w:szCs w:val="18"/>
    </w:rPr>
  </w:style>
  <w:style w:type="character" w:styleId="715">
    <w:name w:val="页眉 Char"/>
    <w:next w:val="715"/>
    <w:link w:val="714"/>
    <w:rPr>
      <w:rFonts w:ascii="Times New Roman" w:hAnsi="Times New Roman" w:eastAsia="宋体" w:cs="Times New Roman"/>
      <w:sz w:val="18"/>
      <w:szCs w:val="18"/>
    </w:rPr>
  </w:style>
  <w:style w:type="paragraph" w:styleId="716">
    <w:name w:val="目录 1"/>
    <w:basedOn w:val="664"/>
    <w:next w:val="664"/>
    <w:link w:val="664"/>
    <w:semiHidden/>
    <w:pPr>
      <w:jc w:val="left"/>
      <w:spacing w:before="120" w:after="120" w:line="400" w:lineRule="exact"/>
      <w:tabs>
        <w:tab w:val="right" w:pos="8720" w:leader="dot"/>
      </w:tabs>
    </w:pPr>
    <w:rPr>
      <w:rFonts w:ascii="宋体" w:hAnsi="宋体"/>
      <w:caps/>
      <w:sz w:val="24"/>
      <w:szCs w:val="24"/>
    </w:rPr>
  </w:style>
  <w:style w:type="paragraph" w:styleId="717">
    <w:name w:val="目录 4"/>
    <w:basedOn w:val="664"/>
    <w:next w:val="664"/>
    <w:link w:val="664"/>
    <w:semiHidden/>
    <w:pPr>
      <w:ind w:left="630"/>
      <w:jc w:val="left"/>
    </w:pPr>
  </w:style>
  <w:style w:type="paragraph" w:styleId="718">
    <w:name w:val="列表"/>
    <w:basedOn w:val="664"/>
    <w:next w:val="718"/>
    <w:link w:val="664"/>
    <w:pPr>
      <w:ind w:left="200" w:hanging="200"/>
    </w:pPr>
  </w:style>
  <w:style w:type="paragraph" w:styleId="719">
    <w:name w:val="目录 6"/>
    <w:basedOn w:val="664"/>
    <w:next w:val="664"/>
    <w:link w:val="664"/>
    <w:semiHidden/>
    <w:pPr>
      <w:ind w:left="1050"/>
      <w:jc w:val="left"/>
    </w:pPr>
  </w:style>
  <w:style w:type="paragraph" w:styleId="720">
    <w:name w:val="正文文本缩进 3"/>
    <w:basedOn w:val="664"/>
    <w:next w:val="720"/>
    <w:link w:val="721"/>
    <w:pPr>
      <w:ind w:left="645" w:firstLine="645"/>
    </w:pPr>
    <w:rPr>
      <w:rFonts w:ascii="Arial" w:hAnsi="Arial" w:eastAsia="仿宋_GB2312" w:cs="Arial"/>
      <w:color w:val="ffff00"/>
      <w:sz w:val="32"/>
      <w:szCs w:val="32"/>
    </w:rPr>
  </w:style>
  <w:style w:type="character" w:styleId="721">
    <w:name w:val="正文文本缩进 3 Char"/>
    <w:next w:val="721"/>
    <w:link w:val="720"/>
    <w:rPr>
      <w:rFonts w:ascii="Arial" w:hAnsi="Arial" w:eastAsia="仿宋_GB2312" w:cs="Arial"/>
      <w:color w:val="ffff00"/>
      <w:sz w:val="32"/>
      <w:szCs w:val="32"/>
    </w:rPr>
  </w:style>
  <w:style w:type="paragraph" w:styleId="722">
    <w:name w:val="图表目录"/>
    <w:basedOn w:val="664"/>
    <w:next w:val="664"/>
    <w:link w:val="664"/>
    <w:semiHidden/>
    <w:pPr>
      <w:ind w:left="840" w:hanging="420"/>
    </w:pPr>
  </w:style>
  <w:style w:type="paragraph" w:styleId="723">
    <w:name w:val="目录 2"/>
    <w:basedOn w:val="664"/>
    <w:next w:val="664"/>
    <w:link w:val="664"/>
    <w:semiHidden/>
    <w:pPr>
      <w:ind w:left="210"/>
      <w:jc w:val="left"/>
    </w:pPr>
    <w:rPr>
      <w:smallCaps/>
      <w:szCs w:val="24"/>
    </w:rPr>
  </w:style>
  <w:style w:type="paragraph" w:styleId="724">
    <w:name w:val="目录 9"/>
    <w:basedOn w:val="664"/>
    <w:next w:val="664"/>
    <w:link w:val="664"/>
    <w:semiHidden/>
    <w:pPr>
      <w:ind w:left="1680"/>
      <w:jc w:val="left"/>
    </w:pPr>
  </w:style>
  <w:style w:type="paragraph" w:styleId="725">
    <w:name w:val="正文文本 2"/>
    <w:basedOn w:val="664"/>
    <w:next w:val="725"/>
    <w:link w:val="726"/>
    <w:pPr>
      <w:jc w:val="center"/>
      <w:widowControl/>
    </w:pPr>
    <w:rPr>
      <w:rFonts w:ascii="楷体_GB2312" w:eastAsia="楷体_GB2312"/>
      <w:sz w:val="28"/>
      <w:szCs w:val="28"/>
    </w:rPr>
  </w:style>
  <w:style w:type="character" w:styleId="726">
    <w:name w:val="正文文本 2 Char"/>
    <w:next w:val="726"/>
    <w:link w:val="725"/>
    <w:rPr>
      <w:rFonts w:ascii="楷体_GB2312" w:hAnsi="Times New Roman" w:eastAsia="楷体_GB2312" w:cs="Times New Roman"/>
      <w:sz w:val="28"/>
      <w:szCs w:val="28"/>
    </w:rPr>
  </w:style>
  <w:style w:type="paragraph" w:styleId="727">
    <w:name w:val="普通(网站)"/>
    <w:basedOn w:val="664"/>
    <w:next w:val="727"/>
    <w:link w:val="664"/>
    <w:uiPriority w:val="99"/>
    <w:pPr>
      <w:jc w:val="left"/>
      <w:spacing w:before="100" w:beforeAutospacing="1" w:after="100" w:afterAutospacing="1"/>
      <w:widowControl/>
    </w:pPr>
    <w:rPr>
      <w:rFonts w:ascii="宋体" w:hAnsi="宋体" w:cs="宋体"/>
      <w:sz w:val="24"/>
      <w:szCs w:val="24"/>
    </w:rPr>
  </w:style>
  <w:style w:type="paragraph" w:styleId="728">
    <w:name w:val="索引 1"/>
    <w:basedOn w:val="664"/>
    <w:next w:val="664"/>
    <w:link w:val="664"/>
    <w:semiHidden/>
    <w:pPr>
      <w:spacing w:line="240" w:lineRule="atLeast"/>
    </w:pPr>
    <w:rPr>
      <w:b/>
      <w:bCs/>
    </w:rPr>
  </w:style>
  <w:style w:type="paragraph" w:styleId="729">
    <w:name w:val="批注主题"/>
    <w:basedOn w:val="692"/>
    <w:next w:val="692"/>
    <w:link w:val="730"/>
    <w:semiHidden/>
    <w:rPr>
      <w:b/>
      <w:bCs/>
    </w:rPr>
  </w:style>
  <w:style w:type="character" w:styleId="730">
    <w:name w:val="批注主题 Char"/>
    <w:next w:val="730"/>
    <w:link w:val="729"/>
    <w:semiHidden/>
    <w:rPr>
      <w:rFonts w:ascii="Times New Roman" w:hAnsi="Times New Roman" w:eastAsia="宋体" w:cs="Times New Roman"/>
      <w:b/>
      <w:bCs/>
      <w:szCs w:val="21"/>
    </w:rPr>
  </w:style>
  <w:style w:type="paragraph" w:styleId="731">
    <w:name w:val="正文首行缩进"/>
    <w:basedOn w:val="664"/>
    <w:next w:val="731"/>
    <w:link w:val="732"/>
    <w:pPr>
      <w:ind w:firstLine="200"/>
      <w:spacing w:line="360" w:lineRule="auto"/>
    </w:pPr>
    <w:rPr>
      <w:rFonts w:ascii="仿宋_GB2312" w:eastAsia="仿宋_GB2312"/>
      <w:sz w:val="30"/>
      <w:szCs w:val="30"/>
    </w:rPr>
  </w:style>
  <w:style w:type="character" w:styleId="732">
    <w:name w:val="正文首行缩进 Char"/>
    <w:next w:val="732"/>
    <w:link w:val="731"/>
    <w:rPr>
      <w:rFonts w:ascii="仿宋_GB2312" w:hAnsi="Times New Roman" w:eastAsia="仿宋_GB2312" w:cs="Times New Roman"/>
      <w:sz w:val="30"/>
      <w:szCs w:val="30"/>
    </w:rPr>
  </w:style>
  <w:style w:type="paragraph" w:styleId="733">
    <w:name w:val="正文首行缩进 2"/>
    <w:basedOn w:val="698"/>
    <w:next w:val="733"/>
    <w:link w:val="734"/>
    <w:pPr>
      <w:ind w:firstLine="420"/>
      <w:spacing w:line="360" w:lineRule="auto"/>
    </w:pPr>
    <w:rPr>
      <w:rFonts w:ascii="宋体" w:hAnsi="宋体" w:eastAsia="宋体"/>
      <w:sz w:val="21"/>
      <w:szCs w:val="20"/>
    </w:rPr>
  </w:style>
  <w:style w:type="character" w:styleId="734">
    <w:name w:val="正文首行缩进 2 Char"/>
    <w:next w:val="734"/>
    <w:link w:val="733"/>
    <w:rPr>
      <w:rFonts w:ascii="宋体" w:hAnsi="宋体" w:eastAsia="宋体" w:cs="Times New Roman"/>
      <w:sz w:val="32"/>
      <w:szCs w:val="20"/>
    </w:rPr>
  </w:style>
  <w:style w:type="table" w:styleId="735">
    <w:name w:val="网格型"/>
    <w:basedOn w:val="675"/>
    <w:next w:val="735"/>
    <w:link w:val="664"/>
    <w:pPr>
      <w:jc w:val="both"/>
      <w:widowControl w:val="off"/>
    </w:pPr>
    <w:rPr>
      <w:rFonts w:ascii="Times New Roman" w:hAnsi="Times New Roman" w:eastAsia="宋体" w:cs="Times New Roman"/>
      <w:sz w:val="20"/>
      <w:szCs w:val="20"/>
    </w:rPr>
    <w:tblPr/>
  </w:style>
  <w:style w:type="character" w:styleId="736">
    <w:name w:val="要点"/>
    <w:next w:val="736"/>
    <w:link w:val="664"/>
    <w:qFormat/>
    <w:rPr>
      <w:b/>
      <w:bCs/>
    </w:rPr>
  </w:style>
  <w:style w:type="character" w:styleId="737">
    <w:name w:val="页码"/>
    <w:next w:val="737"/>
    <w:link w:val="664"/>
  </w:style>
  <w:style w:type="character" w:styleId="738">
    <w:name w:val="已访问的超链接"/>
    <w:basedOn w:val="674"/>
    <w:next w:val="738"/>
    <w:link w:val="664"/>
    <w:rPr>
      <w:color w:val="333333"/>
      <w:u w:val="none"/>
    </w:rPr>
  </w:style>
  <w:style w:type="character" w:styleId="739">
    <w:name w:val="强调"/>
    <w:basedOn w:val="674"/>
    <w:next w:val="739"/>
    <w:link w:val="664"/>
    <w:uiPriority w:val="20"/>
    <w:qFormat/>
    <w:rPr>
      <w:b w:val="0"/>
      <w:bCs w:val="0"/>
      <w:i w:val="0"/>
      <w:iCs w:val="0"/>
    </w:rPr>
  </w:style>
  <w:style w:type="character" w:styleId="740">
    <w:name w:val="HTML 定义"/>
    <w:basedOn w:val="674"/>
    <w:next w:val="740"/>
    <w:link w:val="664"/>
    <w:uiPriority w:val="99"/>
    <w:unhideWhenUsed/>
    <w:rPr>
      <w:b w:val="0"/>
      <w:bCs w:val="0"/>
      <w:i w:val="0"/>
      <w:iCs w:val="0"/>
    </w:rPr>
  </w:style>
  <w:style w:type="character" w:styleId="741">
    <w:name w:val="HTML 打字机"/>
    <w:basedOn w:val="674"/>
    <w:next w:val="741"/>
    <w:link w:val="664"/>
    <w:uiPriority w:val="99"/>
    <w:unhideWhenUsed/>
    <w:rPr>
      <w:rFonts w:ascii="monospace" w:hAnsi="monospace" w:eastAsia="monospace" w:cs="monospace"/>
      <w:sz w:val="20"/>
    </w:rPr>
  </w:style>
  <w:style w:type="character" w:styleId="742">
    <w:name w:val="HTML 缩写"/>
    <w:basedOn w:val="674"/>
    <w:next w:val="742"/>
    <w:link w:val="664"/>
    <w:uiPriority w:val="99"/>
    <w:unhideWhenUsed/>
  </w:style>
  <w:style w:type="character" w:styleId="743">
    <w:name w:val="HTML 变量"/>
    <w:basedOn w:val="674"/>
    <w:next w:val="743"/>
    <w:link w:val="664"/>
    <w:uiPriority w:val="99"/>
    <w:unhideWhenUsed/>
    <w:rPr>
      <w:b w:val="0"/>
      <w:bCs w:val="0"/>
      <w:i w:val="0"/>
      <w:iCs w:val="0"/>
    </w:rPr>
  </w:style>
  <w:style w:type="character" w:styleId="744">
    <w:name w:val="超链接"/>
    <w:basedOn w:val="674"/>
    <w:next w:val="744"/>
    <w:link w:val="664"/>
    <w:rPr>
      <w:color w:val="333333"/>
      <w:u w:val="none"/>
    </w:rPr>
  </w:style>
  <w:style w:type="character" w:styleId="745">
    <w:name w:val="HTML 代码"/>
    <w:basedOn w:val="674"/>
    <w:next w:val="745"/>
    <w:link w:val="664"/>
    <w:uiPriority w:val="99"/>
    <w:unhideWhenUsed/>
    <w:rPr>
      <w:rFonts w:ascii="monospace" w:hAnsi="monospace" w:eastAsia="monospace" w:cs="monospace"/>
      <w:b w:val="0"/>
      <w:bCs w:val="0"/>
      <w:i w:val="0"/>
      <w:iCs w:val="0"/>
      <w:color w:val="333333"/>
      <w:sz w:val="21"/>
      <w:szCs w:val="21"/>
      <w:shd w:val="clear" w:color="auto" w:fill="f8f8f8"/>
    </w:rPr>
  </w:style>
  <w:style w:type="character" w:styleId="746">
    <w:name w:val="批注引用"/>
    <w:next w:val="746"/>
    <w:link w:val="664"/>
    <w:semiHidden/>
    <w:rPr>
      <w:sz w:val="21"/>
      <w:szCs w:val="21"/>
    </w:rPr>
  </w:style>
  <w:style w:type="character" w:styleId="747">
    <w:name w:val="HTML 引文"/>
    <w:basedOn w:val="674"/>
    <w:next w:val="747"/>
    <w:link w:val="664"/>
    <w:uiPriority w:val="99"/>
    <w:unhideWhenUsed/>
    <w:rPr>
      <w:b w:val="0"/>
      <w:bCs w:val="0"/>
      <w:i w:val="0"/>
      <w:iCs w:val="0"/>
    </w:rPr>
  </w:style>
  <w:style w:type="character" w:styleId="748">
    <w:name w:val="HTML 键盘"/>
    <w:basedOn w:val="674"/>
    <w:next w:val="748"/>
    <w:link w:val="664"/>
    <w:uiPriority w:val="99"/>
    <w:unhideWhenUsed/>
    <w:rPr>
      <w:rFonts w:ascii="monospace" w:hAnsi="monospace" w:eastAsia="monospace" w:cs="monospace"/>
      <w:sz w:val="20"/>
    </w:rPr>
  </w:style>
  <w:style w:type="character" w:styleId="749">
    <w:name w:val="HTML 样本"/>
    <w:basedOn w:val="674"/>
    <w:next w:val="749"/>
    <w:link w:val="664"/>
    <w:uiPriority w:val="99"/>
    <w:unhideWhenUsed/>
    <w:rPr>
      <w:rFonts w:ascii="monospace" w:hAnsi="monospace" w:eastAsia="monospace" w:cs="monospace"/>
    </w:rPr>
  </w:style>
  <w:style w:type="paragraph" w:styleId="750">
    <w:name w:val="正文空2字"/>
    <w:basedOn w:val="751"/>
    <w:next w:val="750"/>
    <w:link w:val="664"/>
    <w:uiPriority w:val="99"/>
    <w:qFormat/>
    <w:pPr>
      <w:ind w:firstLine="640"/>
      <w:spacing w:line="560" w:lineRule="exact"/>
      <w:widowControl w:val="off"/>
    </w:pPr>
    <w:rPr>
      <w:rFonts w:ascii="仿宋_GB2312" w:hAnsi="仿宋_GB2312" w:cs="仿宋_GB2312"/>
      <w:lang w:val="zh-TW"/>
    </w:rPr>
  </w:style>
  <w:style w:type="paragraph" w:styleId="751">
    <w:name w:val="左对齐正文"/>
    <w:next w:val="751"/>
    <w:link w:val="664"/>
    <w:uiPriority w:val="99"/>
    <w:qFormat/>
    <w:rPr>
      <w:rFonts w:ascii="Calibri" w:hAnsi="Calibri" w:eastAsia="仿宋_GB2312" w:cs="Calibri"/>
      <w:sz w:val="32"/>
      <w:szCs w:val="32"/>
      <w:lang w:val="en-US" w:eastAsia="zh-CN" w:bidi="ar-SA"/>
    </w:rPr>
  </w:style>
  <w:style w:type="paragraph" w:styleId="752">
    <w:name w:val="索引 41"/>
    <w:basedOn w:val="664"/>
    <w:next w:val="664"/>
    <w:link w:val="664"/>
    <w:semiHidden/>
    <w:qFormat/>
    <w:pPr>
      <w:ind w:left="1260"/>
    </w:pPr>
    <w:rPr>
      <w:rFonts w:ascii="Calibri" w:hAnsi="Calibri" w:eastAsia="Calibri" w:cs="宋体"/>
      <w:sz w:val="20"/>
      <w:lang w:val="zh-CN"/>
    </w:rPr>
  </w:style>
  <w:style w:type="character" w:styleId="753">
    <w:name w:val="font5 Char"/>
    <w:next w:val="753"/>
    <w:link w:val="664"/>
    <w:rPr>
      <w:rFonts w:ascii="宋体" w:hAnsi="宋体" w:eastAsia="宋体"/>
      <w:sz w:val="28"/>
      <w:szCs w:val="28"/>
      <w:lang w:val="en-US" w:eastAsia="zh-CN" w:bidi="ar-SA"/>
    </w:rPr>
  </w:style>
  <w:style w:type="character" w:styleId="754">
    <w:name w:val="二级目录 Char"/>
    <w:next w:val="754"/>
    <w:link w:val="755"/>
    <w:rPr>
      <w:b/>
      <w:sz w:val="30"/>
      <w:szCs w:val="28"/>
    </w:rPr>
  </w:style>
  <w:style w:type="paragraph" w:styleId="755">
    <w:name w:val="二级目录"/>
    <w:next w:val="664"/>
    <w:link w:val="754"/>
    <w:pPr>
      <w:numPr>
        <w:ilvl w:val="0"/>
        <w:numId w:val="2"/>
      </w:numPr>
      <w:tabs>
        <w:tab w:val="left" w:pos="907" w:leader="none"/>
        <w:tab w:val="left" w:pos="1145" w:leader="none"/>
      </w:tabs>
      <w:outlineLvl w:val="1"/>
    </w:pPr>
    <w:rPr>
      <w:b/>
      <w:sz w:val="30"/>
      <w:szCs w:val="28"/>
      <w:lang w:val="en-US" w:eastAsia="zh-CN" w:bidi="ar-SA"/>
    </w:rPr>
  </w:style>
  <w:style w:type="character" w:styleId="756">
    <w:name w:val="列出段落 Char,Bullet List Char,numbered Char,FooterText Char,List Paragraph1 Char,Paragraphe de liste1 Char"/>
    <w:next w:val="756"/>
    <w:link w:val="757"/>
    <w:rPr>
      <w:rFonts w:ascii="Calibri" w:hAnsi="Calibri"/>
      <w:sz w:val="24"/>
      <w:szCs w:val="24"/>
      <w:lang w:eastAsia="en-US" w:bidi="en-US"/>
    </w:rPr>
  </w:style>
  <w:style w:type="paragraph" w:styleId="757">
    <w:name w:val="列出段落1"/>
    <w:basedOn w:val="664"/>
    <w:next w:val="757"/>
    <w:link w:val="756"/>
    <w:qFormat/>
    <w:pPr>
      <w:contextualSpacing/>
      <w:ind w:left="720"/>
      <w:jc w:val="left"/>
      <w:widowControl/>
    </w:pPr>
    <w:rPr>
      <w:rFonts w:ascii="Calibri" w:hAnsi="Calibri" w:eastAsia="宋体" w:cs="Times New Roman"/>
      <w:sz w:val="24"/>
      <w:szCs w:val="24"/>
      <w:lang w:eastAsia="en-US" w:bidi="en-US"/>
    </w:rPr>
  </w:style>
  <w:style w:type="paragraph" w:styleId="758">
    <w:name w:val="Body Text(ch)"/>
    <w:basedOn w:val="664"/>
    <w:next w:val="696"/>
    <w:link w:val="664"/>
    <w:pPr>
      <w:spacing w:after="120"/>
    </w:pPr>
    <w:rPr>
      <w:rFonts w:ascii="宋体" w:hAnsi="Arial"/>
      <w:bCs/>
      <w:iCs/>
      <w:szCs w:val="24"/>
    </w:rPr>
  </w:style>
  <w:style w:type="paragraph" w:styleId="759">
    <w:name w:val="xl27"/>
    <w:basedOn w:val="664"/>
    <w:next w:val="759"/>
    <w:link w:val="6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0">
    <w:name w:val="xl26"/>
    <w:basedOn w:val="664"/>
    <w:next w:val="760"/>
    <w:link w:val="6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1">
    <w:name w:val="Char"/>
    <w:basedOn w:val="664"/>
    <w:next w:val="761"/>
    <w:link w:val="664"/>
    <w:pPr>
      <w:ind w:firstLine="200"/>
      <w:tabs>
        <w:tab w:val="left" w:pos="360" w:leader="none"/>
      </w:tabs>
    </w:pPr>
    <w:rPr>
      <w:sz w:val="28"/>
      <w:szCs w:val="30"/>
    </w:rPr>
  </w:style>
  <w:style w:type="paragraph" w:styleId="762">
    <w:name w:val=" Char"/>
    <w:basedOn w:val="690"/>
    <w:next w:val="762"/>
    <w:link w:val="664"/>
    <w:rPr>
      <w:rFonts w:ascii="Tahoma" w:hAnsi="Tahoma"/>
      <w:sz w:val="24"/>
      <w:szCs w:val="24"/>
    </w:rPr>
  </w:style>
  <w:style w:type="paragraph" w:styleId="763">
    <w:name w:val="普通正文"/>
    <w:basedOn w:val="664"/>
    <w:next w:val="763"/>
    <w:link w:val="664"/>
    <w:pPr>
      <w:ind w:firstLine="480"/>
      <w:jc w:val="left"/>
      <w:spacing w:before="120" w:after="120" w:line="360" w:lineRule="auto"/>
    </w:pPr>
    <w:rPr>
      <w:rFonts w:ascii="Arial" w:hAnsi="Arial"/>
      <w:sz w:val="24"/>
      <w:szCs w:val="24"/>
    </w:rPr>
  </w:style>
  <w:style w:type="paragraph" w:styleId="764">
    <w:name w:val="table_lines"/>
    <w:basedOn w:val="664"/>
    <w:next w:val="764"/>
    <w:link w:val="664"/>
    <w:pPr>
      <w:jc w:val="left"/>
      <w:widowControl/>
    </w:pPr>
    <w:rPr>
      <w:sz w:val="20"/>
      <w:szCs w:val="20"/>
      <w:lang w:val="de-DE" w:eastAsia="de-DE"/>
    </w:rPr>
  </w:style>
  <w:style w:type="paragraph" w:styleId="765">
    <w:name w:val="附录1"/>
    <w:next w:val="765"/>
    <w:link w:val="66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6">
    <w:name w:val="font7"/>
    <w:basedOn w:val="664"/>
    <w:next w:val="766"/>
    <w:link w:val="664"/>
    <w:pPr>
      <w:jc w:val="left"/>
      <w:spacing w:before="100" w:beforeAutospacing="1" w:after="100" w:afterAutospacing="1"/>
      <w:widowControl/>
    </w:pPr>
    <w:rPr>
      <w:rFonts w:hint="eastAsia" w:ascii="宋体" w:hAnsi="宋体"/>
      <w:sz w:val="18"/>
      <w:szCs w:val="18"/>
    </w:rPr>
  </w:style>
  <w:style w:type="paragraph" w:styleId="767">
    <w:name w:val=" Char Char Char Char"/>
    <w:basedOn w:val="690"/>
    <w:next w:val="767"/>
    <w:link w:val="664"/>
    <w:pPr>
      <w:spacing w:line="360" w:lineRule="auto"/>
    </w:pPr>
    <w:rPr>
      <w:rFonts w:ascii="Tahoma" w:hAnsi="Tahoma"/>
      <w:sz w:val="24"/>
      <w:szCs w:val="24"/>
    </w:rPr>
  </w:style>
  <w:style w:type="paragraph" w:styleId="768">
    <w:name w:val="列出段落"/>
    <w:basedOn w:val="664"/>
    <w:next w:val="768"/>
    <w:link w:val="664"/>
    <w:qFormat/>
    <w:pPr>
      <w:contextualSpacing/>
      <w:ind w:left="720"/>
      <w:jc w:val="left"/>
      <w:widowControl/>
    </w:pPr>
    <w:rPr>
      <w:rFonts w:ascii="Calibri" w:hAnsi="Calibri"/>
      <w:sz w:val="24"/>
      <w:szCs w:val="24"/>
      <w:lang w:eastAsia="en-US" w:bidi="en-US"/>
    </w:rPr>
  </w:style>
  <w:style w:type="paragraph" w:styleId="769">
    <w:name w:val="4"/>
    <w:basedOn w:val="664"/>
    <w:next w:val="720"/>
    <w:link w:val="664"/>
    <w:pPr>
      <w:ind w:firstLine="420"/>
      <w:spacing w:line="360" w:lineRule="auto"/>
    </w:pPr>
    <w:rPr>
      <w:color w:val="ff0000"/>
      <w:sz w:val="24"/>
      <w:szCs w:val="24"/>
    </w:rPr>
  </w:style>
  <w:style w:type="paragraph" w:styleId="770">
    <w:name w:val="普通 (Web)"/>
    <w:basedOn w:val="664"/>
    <w:next w:val="770"/>
    <w:link w:val="664"/>
    <w:pPr>
      <w:jc w:val="left"/>
      <w:spacing w:before="100" w:beforeAutospacing="1" w:after="100" w:afterAutospacing="1"/>
      <w:widowControl/>
    </w:pPr>
    <w:rPr>
      <w:rFonts w:ascii="宋体" w:hAnsi="宋体"/>
      <w:sz w:val="24"/>
      <w:szCs w:val="24"/>
    </w:rPr>
  </w:style>
  <w:style w:type="paragraph" w:styleId="771">
    <w:name w:val=" Char Char Char Char Char Char Char Char Char Char"/>
    <w:basedOn w:val="664"/>
    <w:next w:val="771"/>
    <w:link w:val="664"/>
    <w:pPr>
      <w:spacing w:line="360" w:lineRule="auto"/>
    </w:pPr>
    <w:rPr>
      <w:sz w:val="24"/>
      <w:szCs w:val="20"/>
    </w:rPr>
  </w:style>
  <w:style w:type="paragraph" w:styleId="772">
    <w:name w:val="样式1"/>
    <w:basedOn w:val="664"/>
    <w:next w:val="772"/>
    <w:link w:val="664"/>
    <w:pPr>
      <w:numPr>
        <w:ilvl w:val="0"/>
        <w:numId w:val="3"/>
      </w:numPr>
      <w:tabs>
        <w:tab w:val="left" w:pos="709" w:leader="none"/>
      </w:tabs>
    </w:pPr>
    <w:rPr>
      <w:rFonts w:ascii="宋体" w:hAnsi="宋体"/>
    </w:rPr>
  </w:style>
  <w:style w:type="paragraph" w:styleId="773">
    <w:name w:val="font6"/>
    <w:basedOn w:val="664"/>
    <w:next w:val="773"/>
    <w:link w:val="664"/>
    <w:pPr>
      <w:jc w:val="left"/>
      <w:spacing w:before="100" w:beforeAutospacing="1" w:after="100" w:afterAutospacing="1"/>
      <w:widowControl/>
    </w:pPr>
    <w:rPr>
      <w:rFonts w:hint="eastAsia" w:ascii="宋体" w:hAnsi="宋体"/>
      <w:sz w:val="28"/>
      <w:szCs w:val="28"/>
      <w:u w:val="single"/>
    </w:rPr>
  </w:style>
  <w:style w:type="paragraph" w:styleId="774">
    <w:name w:val="xl25"/>
    <w:basedOn w:val="664"/>
    <w:next w:val="774"/>
    <w:link w:val="66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5">
    <w:name w:val="图标"/>
    <w:basedOn w:val="664"/>
    <w:next w:val="664"/>
    <w:link w:val="66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6">
    <w:name w:val="标题3"/>
    <w:basedOn w:val="664"/>
    <w:next w:val="664"/>
    <w:link w:val="664"/>
    <w:pPr>
      <w:ind w:firstLine="624"/>
      <w:spacing w:line="590" w:lineRule="atLeast"/>
    </w:pPr>
    <w:rPr>
      <w:rFonts w:ascii="方正黑体_GBK" w:eastAsia="方正黑体_GBK"/>
      <w:sz w:val="32"/>
      <w:szCs w:val="32"/>
    </w:rPr>
  </w:style>
  <w:style w:type="paragraph" w:styleId="777">
    <w:name w:val="xl24"/>
    <w:basedOn w:val="664"/>
    <w:next w:val="777"/>
    <w:link w:val="6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8">
    <w:name w:val="xl29"/>
    <w:basedOn w:val="664"/>
    <w:next w:val="778"/>
    <w:link w:val="66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9">
    <w:name w:val="Char Char Char Char Char Char Char Char"/>
    <w:basedOn w:val="664"/>
    <w:next w:val="779"/>
    <w:link w:val="664"/>
    <w:pPr>
      <w:jc w:val="left"/>
      <w:spacing w:after="160" w:line="240" w:lineRule="exact"/>
      <w:widowControl/>
    </w:pPr>
    <w:rPr>
      <w:rFonts w:ascii="Verdana" w:hAnsi="Verdana"/>
      <w:sz w:val="20"/>
      <w:szCs w:val="20"/>
      <w:lang w:eastAsia="en-US"/>
    </w:rPr>
  </w:style>
  <w:style w:type="paragraph" w:styleId="780">
    <w:name w:val="xl28"/>
    <w:basedOn w:val="664"/>
    <w:next w:val="780"/>
    <w:link w:val="6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1">
    <w:name w:val=" Char Char Char Char Char Char Char Char"/>
    <w:basedOn w:val="664"/>
    <w:next w:val="781"/>
    <w:link w:val="664"/>
    <w:pPr>
      <w:jc w:val="left"/>
      <w:spacing w:after="160" w:line="240" w:lineRule="exact"/>
      <w:widowControl/>
    </w:pPr>
    <w:rPr>
      <w:rFonts w:ascii="Verdana" w:hAnsi="Verdana"/>
      <w:sz w:val="20"/>
      <w:szCs w:val="20"/>
      <w:lang w:eastAsia="en-US"/>
    </w:rPr>
  </w:style>
  <w:style w:type="paragraph" w:styleId="782">
    <w:name w:val="xl30"/>
    <w:basedOn w:val="664"/>
    <w:next w:val="782"/>
    <w:link w:val="664"/>
    <w:pPr>
      <w:jc w:val="center"/>
      <w:spacing w:before="100" w:beforeAutospacing="1" w:after="100" w:afterAutospacing="1"/>
      <w:widowControl/>
    </w:pPr>
    <w:rPr>
      <w:rFonts w:ascii="宋体" w:hAnsi="宋体"/>
      <w:b/>
      <w:bCs/>
      <w:sz w:val="36"/>
      <w:szCs w:val="36"/>
    </w:rPr>
  </w:style>
  <w:style w:type="paragraph" w:styleId="783">
    <w:name w:val="Char Char Char Char"/>
    <w:basedOn w:val="690"/>
    <w:next w:val="783"/>
    <w:link w:val="664"/>
    <w:pPr>
      <w:spacing w:line="360" w:lineRule="auto"/>
    </w:pPr>
    <w:rPr>
      <w:rFonts w:ascii="Tahoma" w:hAnsi="Tahoma"/>
      <w:sz w:val="24"/>
      <w:szCs w:val="24"/>
    </w:rPr>
  </w:style>
  <w:style w:type="paragraph" w:styleId="784">
    <w:name w:val="table_1stline"/>
    <w:basedOn w:val="664"/>
    <w:next w:val="784"/>
    <w:link w:val="664"/>
    <w:pPr>
      <w:jc w:val="left"/>
      <w:spacing w:before="120"/>
      <w:widowControl/>
    </w:pPr>
    <w:rPr>
      <w:bCs/>
      <w:sz w:val="20"/>
      <w:szCs w:val="20"/>
      <w:lang w:val="de-DE" w:eastAsia="de-DE"/>
    </w:rPr>
  </w:style>
  <w:style w:type="paragraph" w:styleId="785">
    <w:name w:val="font5"/>
    <w:basedOn w:val="664"/>
    <w:next w:val="785"/>
    <w:link w:val="664"/>
    <w:pPr>
      <w:jc w:val="left"/>
      <w:spacing w:before="100" w:beforeAutospacing="1" w:after="100" w:afterAutospacing="1"/>
      <w:widowControl/>
    </w:pPr>
    <w:rPr>
      <w:rFonts w:hint="eastAsia" w:ascii="宋体" w:hAnsi="宋体"/>
      <w:sz w:val="28"/>
      <w:szCs w:val="28"/>
    </w:rPr>
  </w:style>
  <w:style w:type="paragraph" w:styleId="786">
    <w:name w:val="标题1"/>
    <w:basedOn w:val="664"/>
    <w:next w:val="664"/>
    <w:link w:val="664"/>
    <w:pPr>
      <w:jc w:val="center"/>
      <w:spacing w:line="700" w:lineRule="atLeast"/>
      <w:tabs>
        <w:tab w:val="left" w:pos="9193" w:leader="none"/>
        <w:tab w:val="left" w:pos="9827" w:leader="none"/>
      </w:tabs>
    </w:pPr>
    <w:rPr>
      <w:rFonts w:ascii="方正小标宋_GBK" w:eastAsia="方正小标宋_GBK"/>
      <w:sz w:val="44"/>
      <w:szCs w:val="20"/>
    </w:rPr>
  </w:style>
  <w:style w:type="paragraph" w:styleId="787">
    <w:name w:val="修订"/>
    <w:next w:val="787"/>
    <w:link w:val="664"/>
    <w:uiPriority w:val="99"/>
    <w:semiHidden/>
    <w:rPr>
      <w:rFonts w:ascii="Times New Roman" w:hAnsi="Times New Roman"/>
      <w:sz w:val="21"/>
      <w:szCs w:val="21"/>
      <w:lang w:val="en-US" w:eastAsia="zh-CN" w:bidi="ar-SA"/>
    </w:rPr>
  </w:style>
  <w:style w:type="paragraph" w:styleId="788">
    <w:name w:val="无间隔"/>
    <w:next w:val="788"/>
    <w:link w:val="664"/>
    <w:uiPriority w:val="99"/>
    <w:qFormat/>
    <w:pPr>
      <w:jc w:val="both"/>
      <w:widowControl w:val="off"/>
    </w:pPr>
    <w:rPr>
      <w:rFonts w:ascii="Times New Roman" w:hAnsi="Times New Roman"/>
      <w:sz w:val="21"/>
      <w:szCs w:val="21"/>
      <w:lang w:val="en-US" w:eastAsia="zh-CN" w:bidi="ar-SA"/>
    </w:rPr>
  </w:style>
  <w:style w:type="table" w:styleId="789">
    <w:name w:val="Table Normal"/>
    <w:next w:val="789"/>
    <w:link w:val="664"/>
    <w:qFormat/>
    <w:tblPr/>
  </w:style>
  <w:style w:type="paragraph" w:styleId="790">
    <w:name w:val="Normal_5_0"/>
    <w:next w:val="790"/>
    <w:link w:val="664"/>
    <w:qFormat/>
    <w:pPr>
      <w:jc w:val="both"/>
      <w:widowControl w:val="off"/>
    </w:pPr>
    <w:rPr>
      <w:rFonts w:ascii="Calibri" w:hAnsi="Calibri" w:eastAsia="宋体" w:cs="Times New Roman"/>
      <w:sz w:val="21"/>
      <w:szCs w:val="22"/>
      <w:lang w:val="en-US" w:eastAsia="zh-CN" w:bidi="ar-SA"/>
    </w:rPr>
  </w:style>
  <w:style w:type="paragraph" w:styleId="791">
    <w:name w:val="Normal_6_0"/>
    <w:next w:val="791"/>
    <w:link w:val="664"/>
    <w:qFormat/>
    <w:rPr>
      <w:rFonts w:ascii="黑体" w:hAnsi="黑体" w:eastAsia="黑体" w:cs="黑体"/>
      <w:b/>
      <w:sz w:val="32"/>
      <w:szCs w:val="24"/>
      <w:lang w:val="en-US" w:eastAsia="zh-CN" w:bidi="ar-SA"/>
    </w:rPr>
  </w:style>
  <w:style w:type="paragraph" w:styleId="792">
    <w:name w:val="Normal_1_2"/>
    <w:next w:val="792"/>
    <w:link w:val="664"/>
    <w:qFormat/>
    <w:rPr>
      <w:rFonts w:ascii="Times New Roman" w:hAnsi="Times New Roman" w:eastAsia="Times New Roman" w:cs="Times New Roman"/>
      <w:sz w:val="24"/>
      <w:szCs w:val="24"/>
      <w:lang w:val="en-US" w:eastAsia="zh-CN" w:bidi="ar-SA"/>
    </w:rPr>
  </w:style>
  <w:style w:type="paragraph" w:styleId="793">
    <w:name w:val="正文_2"/>
    <w:next w:val="793"/>
    <w:link w:val="664"/>
    <w:qFormat/>
    <w:pPr>
      <w:jc w:val="both"/>
      <w:widowControl w:val="off"/>
    </w:pPr>
    <w:rPr>
      <w:rFonts w:ascii="Calibri" w:hAnsi="Calibri" w:eastAsia="宋体" w:cs="Times New Roman"/>
      <w:sz w:val="21"/>
      <w:szCs w:val="22"/>
      <w:lang w:val="en-US" w:eastAsia="zh-CN" w:bidi="ar-SA"/>
    </w:rPr>
  </w:style>
  <w:style w:type="paragraph" w:styleId="794">
    <w:name w:val="正文文本12"/>
    <w:basedOn w:val="664"/>
    <w:next w:val="794"/>
    <w:link w:val="664"/>
    <w:uiPriority w:val="1"/>
    <w:qFormat/>
    <w:pPr>
      <w:ind w:left="120"/>
    </w:pPr>
    <w:rPr>
      <w:rFonts w:ascii="宋体" w:hAnsi="宋体" w:eastAsia="宋体" w:cs="宋体"/>
      <w:sz w:val="21"/>
      <w:szCs w:val="21"/>
      <w:lang w:val="zh-CN" w:eastAsia="zh-CN" w:bidi="zh-CN"/>
    </w:rPr>
  </w:style>
  <w:style w:type="paragraph" w:styleId="795">
    <w:name w:val="正文2"/>
    <w:basedOn w:val="664"/>
    <w:next w:val="795"/>
    <w:link w:val="664"/>
    <w:qFormat/>
    <w:pPr>
      <w:ind w:firstLine="510"/>
      <w:spacing w:before="156" w:line="360" w:lineRule="auto"/>
    </w:pPr>
    <w:rPr>
      <w:sz w:val="24"/>
      <w:szCs w:val="20"/>
    </w:rPr>
  </w:style>
  <w:style w:type="paragraph" w:styleId="796">
    <w:name w:val="首行缩进"/>
    <w:basedOn w:val="664"/>
    <w:next w:val="796"/>
    <w:link w:val="664"/>
    <w:qFormat/>
    <w:pPr>
      <w:ind w:firstLine="480"/>
    </w:pPr>
    <w:rPr>
      <w:rFonts w:ascii="Times New Roman" w:hAnsi="Times New Roman" w:cs="Times New Roman"/>
      <w:lang w:val="zh-CN"/>
    </w:rPr>
  </w:style>
  <w:style w:type="paragraph" w:styleId="797">
    <w:name w:val="Normal_18_0"/>
    <w:next w:val="797"/>
    <w:link w:val="664"/>
    <w:qFormat/>
    <w:rPr>
      <w:rFonts w:ascii="黑体" w:hAnsi="黑体" w:eastAsia="黑体" w:cs="黑体"/>
      <w:b/>
      <w:sz w:val="32"/>
      <w:szCs w:val="24"/>
      <w:lang w:val="en-US" w:eastAsia="zh-CN" w:bidi="ar-SA"/>
    </w:rPr>
  </w:style>
  <w:style w:type="paragraph" w:styleId="798">
    <w:name w:val="正文_12_0_0_0_0"/>
    <w:basedOn w:val="664"/>
    <w:next w:val="798"/>
    <w:link w:val="664"/>
    <w:qFormat/>
    <w:rPr>
      <w:rFonts w:ascii="Times New Roman" w:hAnsi="Times New Roman"/>
      <w:szCs w:val="24"/>
    </w:rPr>
  </w:style>
  <w:style w:type="paragraph" w:styleId="799">
    <w:name w:val="正文_12_0_0_0"/>
    <w:next w:val="799"/>
    <w:link w:val="664"/>
    <w:qFormat/>
    <w:pPr>
      <w:jc w:val="both"/>
      <w:widowControl w:val="off"/>
    </w:pPr>
    <w:rPr>
      <w:rFonts w:ascii="Times New Roman" w:hAnsi="Times New Roman" w:eastAsia="宋体" w:cs="Times New Roman"/>
      <w:sz w:val="21"/>
      <w:szCs w:val="24"/>
      <w:lang w:val="en-US" w:eastAsia="zh-CN" w:bidi="ar-SA"/>
    </w:rPr>
  </w:style>
  <w:style w:type="paragraph" w:styleId="800">
    <w:name w:val="正文_14_0"/>
    <w:next w:val="800"/>
    <w:link w:val="664"/>
    <w:qFormat/>
    <w:pPr>
      <w:jc w:val="both"/>
      <w:widowControl w:val="off"/>
    </w:pPr>
    <w:rPr>
      <w:rFonts w:ascii="Calibri" w:hAnsi="Calibri" w:eastAsia="宋体" w:cs="Times New Roman"/>
      <w:sz w:val="21"/>
      <w:szCs w:val="22"/>
      <w:lang w:val="en-US" w:eastAsia="zh-CN" w:bidi="ar-SA"/>
    </w:rPr>
  </w:style>
  <w:style w:type="paragraph" w:styleId="801">
    <w:name w:val="正文_14_0_0"/>
    <w:next w:val="801"/>
    <w:link w:val="664"/>
    <w:qFormat/>
    <w:pPr>
      <w:jc w:val="both"/>
      <w:widowControl w:val="off"/>
    </w:pPr>
    <w:rPr>
      <w:rFonts w:ascii="Times New Roman" w:hAnsi="Times New Roman" w:eastAsia="宋体" w:cs="Times New Roman"/>
      <w:sz w:val="21"/>
      <w:szCs w:val="24"/>
      <w:lang w:val="en-US" w:eastAsia="zh-CN" w:bidi="ar-SA"/>
    </w:rPr>
  </w:style>
  <w:style w:type="paragraph" w:styleId="802">
    <w:name w:val="Normal_20"/>
    <w:next w:val="802"/>
    <w:link w:val="664"/>
    <w:qFormat/>
    <w:rPr>
      <w:rFonts w:ascii="黑体" w:hAnsi="黑体" w:eastAsia="黑体" w:cs="黑体"/>
      <w:b/>
      <w:sz w:val="32"/>
      <w:szCs w:val="24"/>
      <w:lang w:val="en-US" w:eastAsia="zh-CN" w:bidi="ar-SA"/>
    </w:rPr>
  </w:style>
  <w:style w:type="paragraph" w:styleId="803">
    <w:name w:val="正文_15_0"/>
    <w:next w:val="803"/>
    <w:link w:val="664"/>
    <w:qFormat/>
    <w:pPr>
      <w:jc w:val="both"/>
      <w:widowControl w:val="off"/>
    </w:pPr>
    <w:rPr>
      <w:rFonts w:ascii="Calibri" w:hAnsi="Calibri" w:eastAsia="宋体" w:cs="Times New Roman"/>
      <w:sz w:val="21"/>
      <w:szCs w:val="22"/>
      <w:lang w:val="en-US" w:eastAsia="zh-CN" w:bidi="ar-SA"/>
    </w:rPr>
  </w:style>
  <w:style w:type="paragraph" w:styleId="804">
    <w:name w:val="Normal_0"/>
    <w:next w:val="804"/>
    <w:link w:val="664"/>
    <w:qFormat/>
    <w:rPr>
      <w:rFonts w:ascii="黑体" w:hAnsi="黑体" w:eastAsia="黑体" w:cs="Times New Roman"/>
      <w:b/>
      <w:sz w:val="32"/>
      <w:szCs w:val="24"/>
      <w:lang w:val="en-US" w:eastAsia="zh-CN" w:bidi="ar-SA"/>
    </w:rPr>
  </w:style>
  <w:style w:type="paragraph" w:styleId="805">
    <w:name w:val="部分1"/>
    <w:basedOn w:val="664"/>
    <w:next w:val="805"/>
    <w:link w:val="664"/>
    <w:qFormat/>
    <w:pPr>
      <w:jc w:val="center"/>
      <w:keepNext/>
      <w:pageBreakBefore/>
      <w:spacing w:line="360" w:lineRule="auto"/>
      <w:tabs>
        <w:tab w:val="left" w:pos="720" w:leader="none"/>
      </w:tabs>
      <w:outlineLvl w:val="0"/>
    </w:pPr>
    <w:rPr>
      <w:rFonts w:eastAsia="黑体"/>
      <w:b/>
      <w:sz w:val="36"/>
      <w:szCs w:val="20"/>
    </w:rPr>
  </w:style>
  <w:style w:type="paragraph" w:styleId="806">
    <w:name w:val="正文_3_0"/>
    <w:next w:val="806"/>
    <w:link w:val="664"/>
    <w:qFormat/>
    <w:pPr>
      <w:jc w:val="both"/>
      <w:widowControl w:val="off"/>
    </w:pPr>
    <w:rPr>
      <w:rFonts w:ascii="Calibri" w:hAnsi="Calibri" w:eastAsia="宋体" w:cs="Times New Roman"/>
      <w:sz w:val="21"/>
      <w:szCs w:val="22"/>
      <w:lang w:val="en-US" w:eastAsia="zh-CN" w:bidi="ar-SA"/>
    </w:rPr>
  </w:style>
  <w:style w:type="paragraph" w:styleId="807">
    <w:name w:val="Normal_9_0"/>
    <w:next w:val="807"/>
    <w:link w:val="664"/>
    <w:qFormat/>
    <w:rPr>
      <w:rFonts w:ascii="Times New Roman" w:hAnsi="Times New Roman" w:eastAsia="Times New Roman" w:cs="Times New Roman"/>
      <w:sz w:val="24"/>
      <w:szCs w:val="24"/>
      <w:lang w:bidi="ar-SA"/>
    </w:rPr>
  </w:style>
  <w:style w:type="character" w:styleId="808">
    <w:name w:val="disabled"/>
    <w:basedOn w:val="674"/>
    <w:next w:val="808"/>
    <w:link w:val="664"/>
    <w:rPr>
      <w:color w:val="dddddd"/>
    </w:rPr>
  </w:style>
  <w:style w:type="character" w:styleId="809">
    <w:name w:val="disabled1"/>
    <w:basedOn w:val="674"/>
    <w:next w:val="809"/>
    <w:link w:val="664"/>
    <w:rPr>
      <w:color w:val="dddddd"/>
    </w:rPr>
  </w:style>
  <w:style w:type="character" w:styleId="810">
    <w:name w:val="current2"/>
    <w:basedOn w:val="674"/>
    <w:next w:val="810"/>
    <w:link w:val="664"/>
    <w:rPr>
      <w:b/>
      <w:bCs/>
      <w:color w:val="ffffff"/>
      <w:shd w:val="clear" w:color="auto" w:fill="0075cc"/>
    </w:rPr>
  </w:style>
  <w:style w:type="character" w:styleId="811">
    <w:name w:val="current3"/>
    <w:basedOn w:val="674"/>
    <w:next w:val="811"/>
    <w:link w:val="664"/>
    <w:rPr>
      <w:b/>
      <w:bCs/>
      <w:color w:val="ffffff"/>
      <w:shd w:val="clear" w:color="auto" w:fill="0075cc"/>
    </w:rPr>
  </w:style>
  <w:style w:type="character" w:styleId="812">
    <w:name w:val="hour_pm"/>
    <w:basedOn w:val="674"/>
    <w:next w:val="812"/>
    <w:link w:val="664"/>
  </w:style>
  <w:style w:type="character" w:styleId="813">
    <w:name w:val="old"/>
    <w:basedOn w:val="674"/>
    <w:next w:val="813"/>
    <w:link w:val="664"/>
    <w:rPr>
      <w:color w:val="999999"/>
    </w:rPr>
  </w:style>
  <w:style w:type="character" w:styleId="814">
    <w:name w:val="hover5"/>
    <w:basedOn w:val="674"/>
    <w:next w:val="814"/>
    <w:link w:val="664"/>
    <w:rPr>
      <w:shd w:val="clear" w:color="auto" w:fill="eeeeee"/>
    </w:rPr>
  </w:style>
  <w:style w:type="character" w:styleId="815">
    <w:name w:val="glyphicon"/>
    <w:basedOn w:val="674"/>
    <w:next w:val="815"/>
    <w:link w:val="664"/>
  </w:style>
  <w:style w:type="character" w:styleId="816">
    <w:name w:val="hour_am"/>
    <w:basedOn w:val="674"/>
    <w:next w:val="816"/>
    <w:link w:val="664"/>
  </w:style>
  <w:style w:type="character" w:styleId="817">
    <w:name w:val="first-child"/>
    <w:basedOn w:val="674"/>
    <w:next w:val="817"/>
    <w:link w:val="664"/>
  </w:style>
  <w:style w:type="character" w:styleId="818">
    <w:name w:val="layui-layer-tabnow"/>
    <w:basedOn w:val="674"/>
    <w:next w:val="818"/>
    <w:link w:val="664"/>
    <w:rPr>
      <w:shd w:val="clear" w:color="auto" w:fill="ffffff"/>
    </w:rPr>
  </w:style>
  <w:style w:type="character" w:styleId="819">
    <w:name w:val="hover2"/>
    <w:basedOn w:val="674"/>
    <w:next w:val="819"/>
    <w:link w:val="664"/>
    <w:rPr>
      <w:shd w:val="clear" w:color="auto" w:fill="eeeeee"/>
    </w:rPr>
  </w:style>
  <w:style w:type="paragraph" w:styleId="820">
    <w:name w:val="Normal_19_0"/>
    <w:next w:val="820"/>
    <w:link w:val="664"/>
    <w:qFormat/>
    <w:rPr>
      <w:rFonts w:ascii="黑体" w:hAnsi="黑体" w:eastAsia="黑体" w:cs="Times New Roman"/>
      <w:b/>
      <w:sz w:val="32"/>
      <w:szCs w:val="24"/>
      <w:lang w:bidi="ar-SA"/>
    </w:rPr>
  </w:style>
  <w:style w:type="character" w:styleId="10367" w:default="1">
    <w:name w:val="Default Paragraph Font"/>
    <w:uiPriority w:val="1"/>
    <w:semiHidden/>
    <w:unhideWhenUsed/>
  </w:style>
  <w:style w:type="numbering" w:styleId="10368" w:default="1">
    <w:name w:val="No List"/>
    <w:uiPriority w:val="99"/>
    <w:semiHidden/>
    <w:unhideWhenUsed/>
  </w:style>
  <w:style w:type="table" w:styleId="103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韩桃</cp:lastModifiedBy>
  <cp:revision>3</cp:revision>
  <dcterms:created xsi:type="dcterms:W3CDTF">2023-03-16T02:16:00Z</dcterms:created>
  <dcterms:modified xsi:type="dcterms:W3CDTF">2024-07-22T03:08:54Z</dcterms:modified>
</cp:coreProperties>
</file>