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如皋市融媒体中心（如皋市广播电视台）</w:t>
      </w:r>
      <w:r>
        <w:rPr>
          <w:rFonts w:hint="eastAsia" w:ascii="仿宋" w:hAnsi="仿宋" w:eastAsia="仿宋"/>
          <w:sz w:val="28"/>
          <w:szCs w:val="28"/>
        </w:rPr>
        <w:t xml:space="preserve">“如e如皋”App云服务 </w:t>
      </w:r>
    </w:p>
    <w:p>
      <w:pPr>
        <w:spacing w:line="500" w:lineRule="exact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项目编号：JSZC-320682-JZCG-D2025-004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中国电信股份有限公司如皋分公司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625000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100.00</w:t>
            </w: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3BDD560C"/>
    <w:rsid w:val="416E36F0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8</TotalTime>
  <ScaleCrop>false</ScaleCrop>
  <LinksUpToDate>false</LinksUpToDate>
  <CharactersWithSpaces>324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WPS_1690161170</cp:lastModifiedBy>
  <dcterms:modified xsi:type="dcterms:W3CDTF">2025-09-03T09:16:24Z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AA3DB28913F54416BED34A69477BC1C6</vt:lpwstr>
  </property>
</Properties>
</file>