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jc w:val="center"/>
        <w:rPr>
          <w:rFonts w:hint="eastAsia" w:ascii="宋体" w:hAnsi="宋体" w:eastAsia="宋体" w:cs="宋体"/>
          <w:sz w:val="52"/>
          <w:szCs w:val="52"/>
        </w:rPr>
      </w:pPr>
      <w:r>
        <w:rPr>
          <w:rFonts w:hint="eastAsia" w:ascii="宋体" w:hAnsi="宋体" w:eastAsia="宋体" w:cs="宋体"/>
          <w:sz w:val="52"/>
          <w:szCs w:val="52"/>
        </w:rPr>
      </w:r>
      <w:r/>
    </w:p>
    <w:p>
      <w:pPr>
        <w:pStyle w:val="805"/>
        <w:jc w:val="center"/>
        <w:rPr>
          <w:rFonts w:hint="eastAsia" w:ascii="宋体" w:hAnsi="宋体" w:eastAsia="宋体" w:cs="宋体"/>
          <w:sz w:val="144"/>
          <w:szCs w:val="144"/>
        </w:rPr>
      </w:pPr>
      <w:r>
        <w:rPr>
          <w:rFonts w:hint="eastAsia" w:ascii="宋体" w:hAnsi="宋体" w:eastAsia="宋体" w:cs="宋体"/>
          <w:sz w:val="144"/>
          <w:szCs w:val="144"/>
        </w:rPr>
        <w:t xml:space="preserve">招标文件</w:t>
      </w:r>
      <w:r/>
    </w:p>
    <w:p>
      <w:pPr>
        <w:pStyle w:val="805"/>
        <w:rPr>
          <w:rFonts w:hint="eastAsia" w:ascii="宋体" w:hAnsi="宋体" w:eastAsia="宋体" w:cs="宋体"/>
        </w:rPr>
      </w:pPr>
      <w:r>
        <w:rPr>
          <w:rFonts w:hint="eastAsia" w:ascii="宋体" w:hAnsi="宋体" w:eastAsia="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1125220</wp:posOffset>
                </wp:positionH>
                <wp:positionV relativeFrom="paragraph">
                  <wp:posOffset>163195</wp:posOffset>
                </wp:positionV>
                <wp:extent cx="2958465" cy="2958465"/>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8.6pt;mso-position-horizontal:absolute;mso-position-vertical-relative:text;margin-top:12.8pt;mso-position-vertical:absolute;width:232.9pt;height:232.9pt;mso-wrap-distance-left:9.0pt;mso-wrap-distance-top:0.0pt;mso-wrap-distance-right:9.0pt;mso-wrap-distance-bottom:0.0pt;" stroked="f">
                <v:path textboxrect="0,0,0,0"/>
                <v:imagedata r:id="rId16" o:title=""/>
              </v:shape>
            </w:pict>
          </mc:Fallback>
        </mc:AlternateContent>
      </w:r>
      <w:r/>
    </w:p>
    <w:p>
      <w:pPr>
        <w:pStyle w:val="805"/>
        <w:rPr>
          <w:rFonts w:hint="eastAsia" w:ascii="宋体" w:hAnsi="宋体" w:eastAsia="宋体" w:cs="宋体"/>
        </w:rPr>
      </w:pPr>
      <w:r>
        <w:rPr>
          <w:rFonts w:hint="eastAsia" w:ascii="宋体" w:hAnsi="宋体" w:eastAsia="宋体" w:cs="宋体"/>
        </w:rPr>
        <w:t xml:space="preserve"> </w:t>
      </w:r>
      <w:r/>
    </w:p>
    <w:p>
      <w:pPr>
        <w:pStyle w:val="805"/>
        <w:spacing w:line="600" w:lineRule="exact"/>
        <w:rPr>
          <w:rFonts w:hint="eastAsia" w:ascii="宋体" w:hAnsi="宋体" w:eastAsia="宋体" w:cs="宋体"/>
          <w:lang w:eastAsia="zh-CN"/>
        </w:rPr>
      </w:pPr>
      <w:r>
        <w:rPr>
          <w:rFonts w:hint="eastAsia" w:ascii="宋体" w:hAnsi="宋体" w:eastAsia="宋体" w:cs="宋体"/>
          <w:sz w:val="32"/>
          <w:szCs w:val="32"/>
          <w:u w:val="single"/>
        </w:rPr>
        <w:t xml:space="preserve">                </w:t>
      </w:r>
      <w:r/>
    </w:p>
    <w:p>
      <w:pPr>
        <w:pStyle w:val="805"/>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05"/>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05"/>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05"/>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05"/>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05"/>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05"/>
        <w:spacing w:line="600" w:lineRule="exact"/>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p>
    <w:p>
      <w:pPr>
        <w:pStyle w:val="817"/>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05"/>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05"/>
        <w:rPr>
          <w:rFonts w:hint="eastAsia" w:ascii="宋体" w:hAnsi="宋体" w:eastAsia="宋体" w:cs="宋体"/>
        </w:rPr>
      </w:pPr>
      <w:r>
        <w:rPr>
          <w:rFonts w:hint="eastAsia" w:ascii="宋体" w:hAnsi="宋体" w:eastAsia="宋体" w:cs="宋体"/>
        </w:rPr>
      </w:r>
      <w:r/>
    </w:p>
    <w:p>
      <w:pPr>
        <w:pStyle w:val="805"/>
        <w:ind w:firstLine="900"/>
        <w:keepLines w:val="0"/>
        <w:keepNext w:val="0"/>
        <w:pageBreakBefore w:val="0"/>
        <w:spacing w:line="480" w:lineRule="auto"/>
        <w:widowControl w:val="off"/>
        <w:rPr>
          <w:rFonts w:hint="eastAsia" w:ascii="宋体" w:hAnsi="宋体" w:eastAsia="宋体" w:cs="宋体"/>
          <w:color w:val="ff0000"/>
          <w:sz w:val="30"/>
          <w:szCs w:val="30"/>
          <w:u w:val="none"/>
        </w:rPr>
      </w:pPr>
      <w:r>
        <w:rPr>
          <w:rFonts w:hint="eastAsia" w:ascii="宋体" w:hAnsi="宋体" w:eastAsia="宋体" w:cs="宋体"/>
          <w:color w:val="000000"/>
          <w:sz w:val="30"/>
          <w:szCs w:val="30"/>
          <w:u w:val="none"/>
        </w:rPr>
        <w:t xml:space="preserve">项目编号：</w:t>
      </w:r>
      <w:r>
        <w:rPr>
          <w:rFonts w:hint="eastAsia" w:ascii="宋体" w:hAnsi="宋体" w:cs="宋体"/>
          <w:color w:val="000000"/>
          <w:sz w:val="30"/>
          <w:szCs w:val="30"/>
          <w:highlight w:val="none"/>
          <w:u w:val="none"/>
          <w:lang w:val="en-US" w:eastAsia="zh-CN"/>
        </w:rPr>
        <w:t xml:space="preserve">JSZC-320324-JSBD-G2025-0018 </w:t>
      </w:r>
      <w:r>
        <w:rPr>
          <w:rFonts w:hint="eastAsia" w:ascii="宋体" w:hAnsi="宋体" w:eastAsia="宋体" w:cs="宋体"/>
          <w:color w:val="000000"/>
          <w:sz w:val="30"/>
          <w:szCs w:val="30"/>
          <w:u w:val="none"/>
        </w:rPr>
        <w:t xml:space="preserve">  </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  　 </w:t>
      </w:r>
      <w:r>
        <w:rPr>
          <w:rFonts w:hint="eastAsia" w:ascii="宋体" w:hAnsi="宋体" w:eastAsia="宋体" w:cs="宋体"/>
          <w:color w:val="ff0000"/>
          <w:sz w:val="30"/>
          <w:szCs w:val="30"/>
          <w:u w:val="none"/>
        </w:rPr>
        <w:t xml:space="preserve">      </w:t>
      </w:r>
      <w:r/>
    </w:p>
    <w:p>
      <w:pPr>
        <w:pStyle w:val="805"/>
        <w:ind w:firstLine="900"/>
        <w:keepLines w:val="0"/>
        <w:keepNext w:val="0"/>
        <w:pageBreakBefore w:val="0"/>
        <w:spacing w:line="480" w:lineRule="auto"/>
        <w:widowControl w:val="off"/>
        <w:rPr>
          <w:rFonts w:hint="eastAsia" w:ascii="宋体" w:hAnsi="宋体" w:eastAsia="宋体" w:cs="宋体"/>
          <w:sz w:val="30"/>
          <w:szCs w:val="30"/>
          <w:u w:val="none"/>
          <w:lang w:eastAsia="zh-CN"/>
        </w:rPr>
      </w:pPr>
      <w:r>
        <w:rPr>
          <w:rFonts w:hint="eastAsia" w:ascii="宋体" w:hAnsi="宋体" w:eastAsia="宋体" w:cs="宋体"/>
          <w:color w:val="000000"/>
          <w:sz w:val="30"/>
          <w:szCs w:val="30"/>
          <w:u w:val="none"/>
        </w:rPr>
        <w:t xml:space="preserve">项目名称</w:t>
      </w:r>
      <w:bookmarkStart w:id="0" w:name="OLE_LINK4"/>
      <w:r>
        <w:rPr>
          <w:rFonts w:hint="eastAsia" w:ascii="宋体" w:hAnsi="宋体" w:eastAsia="宋体" w:cs="宋体"/>
          <w:color w:val="000000"/>
          <w:sz w:val="30"/>
          <w:szCs w:val="30"/>
          <w:u w:val="none"/>
        </w:rPr>
        <w:t xml:space="preserve">：</w:t>
      </w:r>
      <w:bookmarkEnd w:id="0"/>
      <w:r>
        <w:rPr>
          <w:rFonts w:hint="eastAsia" w:ascii="宋体" w:hAnsi="宋体" w:cs="宋体"/>
          <w:sz w:val="30"/>
          <w:szCs w:val="30"/>
          <w:u w:val="none"/>
          <w:lang w:eastAsia="zh-CN"/>
        </w:rPr>
        <w:t xml:space="preserve">庆安镇环卫一体化项目</w:t>
      </w:r>
      <w:r/>
    </w:p>
    <w:p>
      <w:pPr>
        <w:pStyle w:val="805"/>
        <w:ind w:firstLine="900"/>
        <w:keepLines w:val="0"/>
        <w:keepNext w:val="0"/>
        <w:pageBreakBefore w:val="0"/>
        <w:spacing w:line="480" w:lineRule="auto"/>
        <w:widowControl w:val="off"/>
        <w:rPr>
          <w:rFonts w:hint="eastAsia" w:ascii="宋体" w:hAnsi="宋体" w:eastAsia="宋体" w:cs="宋体"/>
          <w:sz w:val="30"/>
          <w:szCs w:val="30"/>
          <w:u w:val="none"/>
        </w:rPr>
      </w:pPr>
      <w:r>
        <w:rPr>
          <w:rFonts w:hint="eastAsia" w:ascii="宋体" w:hAnsi="宋体" w:eastAsia="宋体" w:cs="宋体"/>
          <w:color w:val="000000"/>
          <w:sz w:val="30"/>
          <w:szCs w:val="30"/>
          <w:u w:val="none"/>
        </w:rPr>
        <w:t xml:space="preserve">采 购 人：</w:t>
      </w:r>
      <w:r>
        <w:rPr>
          <w:rFonts w:hint="eastAsia" w:ascii="宋体" w:hAnsi="宋体" w:cs="宋体"/>
          <w:color w:val="000000"/>
          <w:sz w:val="30"/>
          <w:szCs w:val="30"/>
          <w:u w:val="none"/>
          <w:lang w:eastAsia="zh-CN"/>
        </w:rPr>
        <w:t xml:space="preserve">睢宁县庆安镇人民政府</w:t>
      </w:r>
      <w:r>
        <w:rPr>
          <w:rFonts w:hint="eastAsia" w:ascii="宋体" w:hAnsi="宋体" w:eastAsia="宋体" w:cs="宋体"/>
          <w:sz w:val="30"/>
          <w:szCs w:val="30"/>
          <w:u w:val="none"/>
        </w:rPr>
        <w:t xml:space="preserve">   </w:t>
      </w:r>
      <w:r>
        <w:rPr>
          <w:rFonts w:hint="eastAsia" w:ascii="宋体" w:hAnsi="宋体" w:eastAsia="宋体" w:cs="宋体"/>
          <w:sz w:val="30"/>
          <w:szCs w:val="30"/>
          <w:u w:val="none"/>
          <w:lang w:val="en-US" w:eastAsia="zh-CN"/>
        </w:rPr>
        <w:t xml:space="preserve">           </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   　 </w:t>
      </w:r>
      <w:r>
        <w:rPr>
          <w:rFonts w:hint="eastAsia" w:ascii="宋体" w:hAnsi="宋体" w:eastAsia="宋体" w:cs="宋体"/>
          <w:sz w:val="30"/>
          <w:szCs w:val="30"/>
          <w:u w:val="none"/>
        </w:rPr>
        <w:t xml:space="preserve"> </w:t>
      </w:r>
      <w:r/>
    </w:p>
    <w:p>
      <w:pPr>
        <w:pStyle w:val="805"/>
        <w:ind w:firstLine="900"/>
        <w:jc w:val="both"/>
        <w:keepLines w:val="0"/>
        <w:keepNext w:val="0"/>
        <w:pageBreakBefore w:val="0"/>
        <w:spacing w:line="480" w:lineRule="auto"/>
        <w:widowControl w:val="off"/>
        <w:rPr>
          <w:rFonts w:hint="eastAsia" w:ascii="宋体" w:hAnsi="宋体" w:eastAsia="宋体" w:cs="宋体"/>
          <w:sz w:val="30"/>
          <w:szCs w:val="30"/>
          <w:u w:val="none"/>
          <w:lang w:val="en-US" w:eastAsia="zh-CN"/>
        </w:rPr>
      </w:pPr>
      <w:r>
        <w:rPr>
          <w:rFonts w:hint="eastAsia" w:ascii="宋体" w:hAnsi="宋体" w:eastAsia="宋体" w:cs="宋体"/>
          <w:sz w:val="30"/>
          <w:szCs w:val="30"/>
          <w:u w:val="none"/>
        </w:rPr>
        <w:t xml:space="preserve">采购</w:t>
      </w:r>
      <w:r>
        <w:rPr>
          <w:rFonts w:hint="eastAsia" w:ascii="宋体" w:hAnsi="宋体" w:eastAsia="宋体" w:cs="宋体"/>
          <w:sz w:val="30"/>
          <w:szCs w:val="30"/>
          <w:u w:val="none"/>
          <w:lang w:val="en-US" w:eastAsia="zh-CN"/>
        </w:rPr>
        <w:t xml:space="preserve">代理</w:t>
      </w:r>
      <w:r>
        <w:rPr>
          <w:rFonts w:hint="eastAsia" w:ascii="宋体" w:hAnsi="宋体" w:eastAsia="宋体" w:cs="宋体"/>
          <w:sz w:val="30"/>
          <w:szCs w:val="30"/>
          <w:u w:val="none"/>
        </w:rPr>
        <w:t xml:space="preserve">机构： 江苏标达建设工程管理有限公司</w:t>
      </w:r>
      <w:r>
        <w:rPr>
          <w:rFonts w:hint="eastAsia" w:ascii="宋体" w:hAnsi="宋体" w:eastAsia="宋体" w:cs="宋体"/>
          <w:color w:val="000000"/>
          <w:sz w:val="30"/>
          <w:szCs w:val="30"/>
          <w:u w:val="none"/>
        </w:rPr>
        <w:t xml:space="preserve"> 　</w:t>
      </w:r>
      <w:r>
        <w:rPr>
          <w:rFonts w:hint="eastAsia" w:ascii="宋体" w:hAnsi="宋体" w:eastAsia="宋体" w:cs="宋体"/>
          <w:sz w:val="30"/>
          <w:szCs w:val="30"/>
          <w:u w:val="none"/>
          <w:lang w:val="en-US" w:eastAsia="zh-CN"/>
        </w:rPr>
        <w:t xml:space="preserve">    </w:t>
      </w:r>
      <w:r/>
    </w:p>
    <w:p>
      <w:pPr>
        <w:pStyle w:val="1010"/>
        <w:jc w:val="center"/>
        <w:rPr>
          <w:rFonts w:hint="eastAsia" w:ascii="宋体" w:hAnsi="宋体" w:eastAsia="宋体" w:cs="宋体"/>
          <w:sz w:val="30"/>
          <w:szCs w:val="30"/>
        </w:rPr>
      </w:pPr>
      <w:r>
        <w:rPr>
          <w:rFonts w:hint="eastAsia" w:ascii="宋体" w:hAnsi="宋体" w:eastAsia="宋体" w:cs="宋体"/>
          <w:sz w:val="30"/>
          <w:szCs w:val="30"/>
        </w:rPr>
      </w:r>
      <w:r/>
    </w:p>
    <w:p>
      <w:pPr>
        <w:pStyle w:val="1010"/>
        <w:jc w:val="center"/>
        <w:rPr>
          <w:rFonts w:hint="eastAsia" w:ascii="宋体" w:hAnsi="宋体" w:eastAsia="宋体" w:cs="宋体"/>
          <w:b/>
          <w:sz w:val="30"/>
          <w:szCs w:val="30"/>
        </w:rPr>
      </w:pPr>
      <w:r>
        <w:rPr>
          <w:rFonts w:hint="eastAsia" w:ascii="宋体" w:hAnsi="宋体" w:eastAsia="宋体" w:cs="宋体"/>
          <w:sz w:val="30"/>
          <w:szCs w:val="30"/>
        </w:rPr>
        <w:t xml:space="preserve">二〇二</w:t>
      </w:r>
      <w:r>
        <w:rPr>
          <w:rFonts w:hint="eastAsia" w:ascii="宋体" w:hAnsi="宋体" w:eastAsia="宋体" w:cs="宋体"/>
          <w:sz w:val="30"/>
          <w:szCs w:val="30"/>
          <w:lang w:val="en-US" w:eastAsia="zh-CN"/>
        </w:rPr>
        <w:t xml:space="preserve">五</w:t>
      </w:r>
      <w:r>
        <w:rPr>
          <w:rFonts w:hint="eastAsia" w:ascii="宋体" w:hAnsi="宋体" w:eastAsia="宋体" w:cs="宋体"/>
          <w:sz w:val="30"/>
          <w:szCs w:val="30"/>
        </w:rPr>
        <w:t xml:space="preserve">年</w:t>
      </w:r>
      <w:r>
        <w:rPr>
          <w:rFonts w:hint="eastAsia" w:ascii="宋体" w:hAnsi="宋体" w:eastAsia="宋体" w:cs="宋体"/>
          <w:sz w:val="30"/>
          <w:szCs w:val="30"/>
          <w:lang w:val="en-US" w:eastAsia="zh-CN"/>
        </w:rPr>
        <w:t xml:space="preserve">九</w:t>
      </w:r>
      <w:r>
        <w:rPr>
          <w:rFonts w:hint="eastAsia" w:ascii="宋体" w:hAnsi="宋体" w:eastAsia="宋体" w:cs="宋体"/>
          <w:sz w:val="30"/>
          <w:szCs w:val="30"/>
        </w:rPr>
        <w:t xml:space="preserve">月</w:t>
      </w:r>
      <w:r/>
    </w:p>
    <w:p>
      <w:pPr>
        <w:pStyle w:val="805"/>
        <w:jc w:val="center"/>
        <w:rPr>
          <w:rFonts w:hint="eastAsia" w:ascii="宋体" w:hAnsi="宋体" w:eastAsia="宋体" w:cs="宋体"/>
          <w:b/>
          <w:sz w:val="30"/>
          <w:szCs w:val="30"/>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sz w:val="30"/>
          <w:szCs w:val="30"/>
        </w:rPr>
      </w:r>
      <w:r/>
    </w:p>
    <w:p>
      <w:pPr>
        <w:pStyle w:val="805"/>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39"/>
        <w:spacing w:line="440" w:lineRule="exact"/>
        <w:tabs>
          <w:tab w:val="right" w:pos="8296"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p>
    <w:p>
      <w:pPr>
        <w:pStyle w:val="805"/>
        <w:spacing w:line="400" w:lineRule="exact"/>
        <w:rPr>
          <w:rFonts w:hint="eastAsia" w:ascii="宋体" w:hAnsi="宋体" w:eastAsia="宋体" w:cs="宋体"/>
        </w:rPr>
      </w:pPr>
      <w:r>
        <w:rPr>
          <w:rFonts w:hint="eastAsia" w:ascii="宋体" w:hAnsi="宋体" w:eastAsia="宋体" w:cs="宋体"/>
        </w:rPr>
        <w:fldChar w:fldCharType="end"/>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投标邀请</w:t>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投标人须知</w:t>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投标资料表</w:t>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评标标准</w:t>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拟签订的合同文本</w:t>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采购需求</w:t>
      </w:r>
      <w:r/>
    </w:p>
    <w:p>
      <w:pPr>
        <w:pStyle w:val="805"/>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投标文件</w:t>
      </w:r>
      <w:r>
        <w:rPr>
          <w:rFonts w:hint="eastAsia" w:ascii="宋体" w:hAnsi="宋体" w:eastAsia="宋体" w:cs="宋体"/>
          <w:sz w:val="32"/>
          <w:szCs w:val="32"/>
          <w:lang w:val="en-US" w:eastAsia="zh-CN"/>
        </w:rPr>
        <w:t xml:space="preserve">相关</w:t>
      </w:r>
      <w:r>
        <w:rPr>
          <w:rFonts w:hint="eastAsia" w:ascii="宋体" w:hAnsi="宋体" w:eastAsia="宋体" w:cs="宋体"/>
          <w:sz w:val="32"/>
          <w:szCs w:val="32"/>
        </w:rPr>
        <w:t xml:space="preserve">格式</w:t>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pPr>
      <w:r>
        <w:rPr>
          <w:rFonts w:hint="eastAsia" w:ascii="宋体" w:hAnsi="宋体" w:eastAsia="宋体" w:cs="宋体"/>
        </w:rPr>
      </w:r>
      <w:r/>
    </w:p>
    <w:p>
      <w:pPr>
        <w:pStyle w:val="805"/>
        <w:spacing w:line="400" w:lineRule="exact"/>
        <w:rPr>
          <w:rFonts w:hint="eastAsia" w:ascii="宋体" w:hAnsi="宋体" w:eastAsia="宋体" w:cs="宋体"/>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05"/>
        <w:jc w:val="center"/>
        <w:spacing w:line="360" w:lineRule="auto"/>
        <w:rPr>
          <w:rFonts w:hint="eastAsia" w:ascii="宋体" w:hAnsi="宋体" w:eastAsia="宋体" w:cs="宋体"/>
          <w:b/>
          <w:sz w:val="36"/>
          <w:szCs w:val="36"/>
        </w:rPr>
      </w:pPr>
      <w:r/>
      <w:bookmarkStart w:id="1" w:name="_Toc321465609"/>
      <w:r>
        <w:rPr>
          <w:rFonts w:hint="eastAsia" w:ascii="宋体" w:hAnsi="宋体" w:eastAsia="宋体" w:cs="宋体"/>
          <w:b/>
          <w:sz w:val="36"/>
          <w:szCs w:val="36"/>
        </w:rPr>
        <w:t xml:space="preserve">《</w:t>
      </w:r>
      <w:r>
        <w:rPr>
          <w:rFonts w:hint="eastAsia" w:ascii="宋体" w:hAnsi="宋体" w:cs="宋体"/>
          <w:b/>
          <w:sz w:val="36"/>
          <w:szCs w:val="36"/>
          <w:lang w:eastAsia="zh-CN"/>
        </w:rPr>
        <w:t xml:space="preserve">庆安镇环卫一体化项目</w:t>
      </w:r>
      <w:r>
        <w:rPr>
          <w:rFonts w:hint="eastAsia" w:ascii="宋体" w:hAnsi="宋体" w:eastAsia="宋体" w:cs="宋体"/>
          <w:b/>
          <w:sz w:val="36"/>
          <w:szCs w:val="36"/>
        </w:rPr>
        <w:t xml:space="preserve">》</w:t>
      </w:r>
      <w:r/>
    </w:p>
    <w:p>
      <w:pPr>
        <w:pStyle w:val="805"/>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招标文件 </w:t>
      </w:r>
      <w:r/>
    </w:p>
    <w:p>
      <w:pPr>
        <w:pStyle w:val="805"/>
        <w:spacing w:line="360" w:lineRule="auto"/>
        <w:rPr>
          <w:rFonts w:hint="eastAsia" w:ascii="宋体" w:hAnsi="宋体" w:eastAsia="宋体" w:cs="宋体"/>
          <w:sz w:val="24"/>
          <w:szCs w:val="24"/>
        </w:rPr>
      </w:pPr>
      <w:r>
        <w:rPr>
          <w:rFonts w:hint="eastAsia" w:ascii="宋体" w:hAnsi="宋体" w:eastAsia="宋体" w:cs="宋体"/>
          <w:b/>
          <w:sz w:val="30"/>
          <w:szCs w:val="30"/>
        </w:rPr>
        <w:t xml:space="preserve">    </w:t>
      </w: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04"/>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第一章</w:t>
      </w:r>
      <w:r>
        <w:rPr>
          <w:rFonts w:hint="eastAsia" w:ascii="宋体" w:hAnsi="宋体" w:eastAsia="宋体" w:cs="宋体"/>
          <w:sz w:val="28"/>
          <w:szCs w:val="28"/>
        </w:rPr>
        <w:tab/>
      </w:r>
      <w:r>
        <w:rPr>
          <w:rFonts w:hint="eastAsia" w:ascii="宋体" w:hAnsi="宋体" w:eastAsia="宋体" w:cs="宋体"/>
          <w:sz w:val="28"/>
          <w:szCs w:val="28"/>
        </w:rPr>
        <w:t xml:space="preserve">投标邀请</w:t>
      </w:r>
      <w:bookmarkEnd w:id="1"/>
      <w:r/>
      <w:r/>
    </w:p>
    <w:p>
      <w:pPr>
        <w:ind w:right="0" w:firstLine="480"/>
        <w:pageBreakBefore w:val="0"/>
        <w:spacing w:line="360" w:lineRule="auto"/>
        <w:rPr>
          <w:rFonts w:hint="eastAsia" w:ascii="宋体" w:hAnsi="宋体" w:eastAsia="宋体" w:cs="宋体"/>
          <w:sz w:val="24"/>
          <w:szCs w:val="24"/>
          <w:lang w:val="en-US" w:eastAsia="zh-CN" w:bidi="ar-SA"/>
        </w:rPr>
      </w:pPr>
      <w:r/>
      <w:bookmarkStart w:id="2" w:name="_Toc321465610"/>
      <w:r>
        <w:rPr>
          <w:rFonts w:hint="eastAsia" w:ascii="宋体" w:hAnsi="宋体" w:eastAsia="宋体" w:cs="宋体"/>
          <w:sz w:val="24"/>
          <w:szCs w:val="24"/>
          <w:u w:val="single"/>
          <w:lang w:val="en-US" w:eastAsia="zh-CN" w:bidi="ar-SA"/>
        </w:rPr>
        <w:t xml:space="preserve">江苏标达建设工程管理有限公司</w:t>
      </w:r>
      <w:bookmarkStart w:id="3" w:name="OLE_LINK3"/>
      <w:r>
        <w:rPr>
          <w:rFonts w:hint="eastAsia" w:ascii="宋体" w:hAnsi="宋体" w:eastAsia="宋体" w:cs="宋体"/>
          <w:sz w:val="24"/>
          <w:szCs w:val="24"/>
          <w:lang w:val="en-US" w:eastAsia="zh-CN" w:bidi="ar-SA"/>
        </w:rPr>
        <w:t xml:space="preserve">对</w:t>
      </w:r>
      <w:bookmarkEnd w:id="3"/>
      <w:r>
        <w:rPr>
          <w:rFonts w:hint="eastAsia" w:ascii="宋体" w:hAnsi="宋体" w:cs="宋体"/>
          <w:sz w:val="24"/>
          <w:szCs w:val="24"/>
          <w:u w:val="single"/>
          <w:lang w:val="en-US" w:eastAsia="zh-CN" w:bidi="ar-SA"/>
        </w:rPr>
        <w:t xml:space="preserve">庆安镇环卫一体化项目</w:t>
      </w:r>
      <w:r>
        <w:rPr>
          <w:rFonts w:hint="eastAsia" w:ascii="宋体" w:hAnsi="宋体" w:eastAsia="宋体" w:cs="宋体"/>
          <w:sz w:val="24"/>
          <w:szCs w:val="24"/>
          <w:lang w:val="en-US" w:eastAsia="zh-CN" w:bidi="ar-SA"/>
        </w:rPr>
        <w:t xml:space="preserve">进行公开招标采购，欢迎参加本项目投标活动，现将有关事项通知如下：</w:t>
      </w:r>
      <w:r/>
    </w:p>
    <w:p>
      <w:pPr>
        <w:pStyle w:val="805"/>
        <w:ind w:right="0" w:firstLine="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项目名称和项目编号</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 </w:t>
      </w:r>
      <w:r>
        <w:rPr>
          <w:rFonts w:hint="eastAsia" w:ascii="宋体" w:hAnsi="宋体" w:cs="宋体"/>
          <w:sz w:val="24"/>
          <w:szCs w:val="24"/>
          <w:lang w:val="en-US" w:eastAsia="zh-CN" w:bidi="ar-SA"/>
        </w:rPr>
        <w:t xml:space="preserve">庆安镇环卫一体化项目</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2、项目编号：</w:t>
      </w:r>
      <w:r>
        <w:rPr>
          <w:rFonts w:hint="eastAsia" w:ascii="宋体" w:hAnsi="宋体" w:cs="宋体"/>
          <w:sz w:val="24"/>
          <w:szCs w:val="24"/>
          <w:highlight w:val="none"/>
          <w:lang w:val="en-US" w:eastAsia="zh-CN" w:bidi="ar-SA"/>
        </w:rPr>
        <w:t xml:space="preserve">JSZC-320324-JSBD-G2025-0018</w:t>
      </w:r>
      <w:r/>
    </w:p>
    <w:p>
      <w:pPr>
        <w:pStyle w:val="805"/>
        <w:ind w:right="0" w:firstLine="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二、投标人的资格要求</w:t>
      </w:r>
      <w:r/>
    </w:p>
    <w:p>
      <w:pPr>
        <w:pStyle w:val="805"/>
        <w:ind w:right="0" w:firstLine="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详见本项目公开招标公告。</w:t>
      </w:r>
      <w:r/>
    </w:p>
    <w:p>
      <w:pPr>
        <w:pStyle w:val="805"/>
        <w:numPr>
          <w:ilvl w:val="0"/>
          <w:numId w:val="4"/>
        </w:numPr>
        <w:ind w:right="0" w:firstLine="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获取招标文件</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潜在投标人访问电子招标投标交易平台的网络地址和方法：</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潜在供应商访问“苏采云”系统的网络地址和方法：“苏采云”系统的网址：http://jszfcg.jsczt.cn/；或进入徐州政府采购网（网址：http://czj.xz.gov.cn/Home/HomeIndex）--业务工作--用户登录，点击“苏采云”进入系统。</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（3）“CA数字证书”的获取：</w:t>
      </w:r>
      <w:r/>
    </w:p>
    <w:p>
      <w:pPr>
        <w:pStyle w:val="805"/>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采购代理机构将数据电文形式的招标文件加载至电子招标投标交易平台，供潜在投标人下载或者查阅。</w:t>
      </w:r>
      <w:r/>
    </w:p>
    <w:p>
      <w:pPr>
        <w:pStyle w:val="805"/>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售价：免费。</w:t>
      </w:r>
      <w:r/>
    </w:p>
    <w:p>
      <w:pPr>
        <w:pStyle w:val="815"/>
        <w:ind w:right="0" w:firstLine="0"/>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四、投标有关信息</w:t>
      </w:r>
      <w:r/>
    </w:p>
    <w:p>
      <w:pPr>
        <w:pStyle w:val="815"/>
        <w:ind w:right="0" w:firstLine="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（一）投标截止时间：</w:t>
      </w:r>
      <w:r>
        <w:rPr>
          <w:rFonts w:hint="eastAsia" w:ascii="宋体" w:hAnsi="宋体" w:cs="宋体"/>
          <w:sz w:val="24"/>
          <w:szCs w:val="24"/>
          <w:highlight w:val="none"/>
          <w:lang w:val="en-US" w:eastAsia="zh-CN" w:bidi="ar-SA"/>
        </w:rPr>
        <w:t xml:space="preserve">2025年10月17日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p>
    <w:p>
      <w:pPr>
        <w:pStyle w:val="815"/>
        <w:ind w:right="0" w:firstLine="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（二）开标时间：</w:t>
      </w:r>
      <w:r>
        <w:rPr>
          <w:rFonts w:hint="eastAsia" w:ascii="宋体" w:hAnsi="宋体" w:cs="宋体"/>
          <w:sz w:val="24"/>
          <w:szCs w:val="24"/>
          <w:highlight w:val="none"/>
          <w:lang w:val="en-US" w:eastAsia="zh-CN" w:bidi="ar-SA"/>
        </w:rPr>
        <w:t xml:space="preserve">2025年10月17日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（三）开标地点：“苏采云”系统“开标大厅”或进入徐州政府采购网-业务工作-用户登录，点击“苏采云”进入系统“开标大厅”。</w:t>
      </w:r>
      <w:r/>
    </w:p>
    <w:p>
      <w:pPr>
        <w:pStyle w:val="815"/>
        <w:ind w:right="0" w:firstLine="0"/>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五、采购人</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w:t>
      </w:r>
      <w:r>
        <w:rPr>
          <w:rFonts w:hint="eastAsia" w:ascii="宋体" w:hAnsi="宋体" w:cs="宋体"/>
          <w:sz w:val="24"/>
          <w:szCs w:val="24"/>
          <w:lang w:val="en-US" w:eastAsia="zh-CN" w:bidi="ar-SA"/>
        </w:rPr>
        <w:t xml:space="preserve">睢宁县庆安镇人民政府</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w:t>
      </w:r>
      <w:r>
        <w:rPr>
          <w:rFonts w:hint="eastAsia" w:ascii="宋体" w:hAnsi="宋体" w:cs="宋体"/>
          <w:sz w:val="24"/>
          <w:szCs w:val="24"/>
          <w:lang w:val="en-US" w:eastAsia="zh-CN" w:bidi="ar-SA"/>
        </w:rPr>
        <w:t xml:space="preserve">睢宁县庆安镇三闸街61号</w:t>
      </w:r>
      <w:r/>
    </w:p>
    <w:p>
      <w:pPr>
        <w:pStyle w:val="815"/>
        <w:ind w:righ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（三）联系方法：</w:t>
      </w:r>
      <w:r>
        <w:rPr>
          <w:rFonts w:hint="eastAsia" w:ascii="宋体" w:hAnsi="宋体" w:cs="宋体"/>
          <w:color w:val="auto"/>
          <w:sz w:val="24"/>
          <w:szCs w:val="24"/>
          <w:highlight w:val="none"/>
          <w:lang w:val="en-US" w:eastAsia="zh-CN" w:bidi="ar-SA"/>
        </w:rPr>
        <w:t xml:space="preserve">13952250125</w:t>
      </w:r>
      <w:r>
        <w:rPr>
          <w:rFonts w:hint="eastAsia" w:ascii="宋体" w:hAnsi="宋体" w:eastAsia="宋体" w:cs="宋体"/>
          <w:color w:val="auto"/>
          <w:sz w:val="24"/>
          <w:szCs w:val="24"/>
          <w:highlight w:val="none"/>
          <w:lang w:val="en-US" w:eastAsia="zh-CN" w:bidi="ar-SA"/>
        </w:rPr>
        <w:t xml:space="preserve"> </w:t>
      </w:r>
      <w:r/>
    </w:p>
    <w:p>
      <w:pPr>
        <w:pStyle w:val="815"/>
        <w:ind w:righ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（四）采购项目联系人：</w:t>
      </w:r>
      <w:r>
        <w:rPr>
          <w:rFonts w:hint="eastAsia" w:ascii="宋体" w:hAnsi="宋体" w:cs="宋体"/>
          <w:color w:val="auto"/>
          <w:sz w:val="24"/>
          <w:szCs w:val="24"/>
          <w:highlight w:val="none"/>
          <w:lang w:val="en-US" w:eastAsia="zh-CN" w:bidi="ar-SA"/>
        </w:rPr>
        <w:t xml:space="preserve">夏翠兰</w:t>
      </w:r>
      <w:r/>
    </w:p>
    <w:p>
      <w:pPr>
        <w:pStyle w:val="815"/>
        <w:ind w:right="0" w:firstLine="0"/>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六、采购代理机构</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（一）名称：江苏标达建设工程管理有限公司</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（二）地址：徐州市睢宁县睢城镇青年东路15-4号楼</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（三）联系方法：0516-88300766</w:t>
      </w:r>
      <w:r/>
    </w:p>
    <w:p>
      <w:pPr>
        <w:pStyle w:val="815"/>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毛绿珍</w:t>
      </w:r>
      <w:r/>
    </w:p>
    <w:p>
      <w:pPr>
        <w:pStyle w:val="804"/>
        <w:ind w:right="0" w:firstLine="0"/>
        <w:jc w:val="center"/>
        <w:pageBreakBefore w:val="0"/>
        <w:spacing w:before="0" w:after="0" w:line="360" w:lineRule="auto"/>
        <w:rPr>
          <w:rFonts w:hint="eastAsia" w:ascii="宋体" w:hAnsi="宋体" w:eastAsia="宋体" w:cs="宋体"/>
        </w:rPr>
      </w:pP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bookmarkEnd w:id="2"/>
      <w:r/>
      <w:r/>
    </w:p>
    <w:p>
      <w:pPr>
        <w:pStyle w:val="804"/>
        <w:jc w:val="center"/>
        <w:keepLines/>
        <w:keepNext/>
        <w:pageBreakBefore w:val="0"/>
        <w:spacing w:before="0" w:after="0"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一、总 则</w:t>
      </w:r>
      <w:r/>
    </w:p>
    <w:p>
      <w:pPr>
        <w:pStyle w:val="80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采购人</w:t>
      </w:r>
      <w:r/>
    </w:p>
    <w:p>
      <w:pPr>
        <w:pStyle w:val="8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采购人即指依法进行政府采购的国家机关、事业单位和团体组织。</w:t>
      </w:r>
      <w:r/>
    </w:p>
    <w:p>
      <w:pPr>
        <w:pStyle w:val="805"/>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）政府招标采购方式</w:t>
      </w:r>
      <w:r/>
    </w:p>
    <w:p>
      <w:pPr>
        <w:pStyle w:val="815"/>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政府采购货物或服务（以下简称“货物服务”）的招标方式，分为公开招标和邀请招标。</w:t>
      </w:r>
      <w:r/>
    </w:p>
    <w:p>
      <w:pPr>
        <w:pStyle w:val="805"/>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采购人在采购货物服务的招标投标活动中，应当贯彻落实“节约能源、保护环境、扶持不发达地区和少数民族地区和促进中小企业发展”等政府采购政策。</w:t>
      </w:r>
      <w:r/>
    </w:p>
    <w:p>
      <w:pPr>
        <w:pStyle w:val="805"/>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采购人应当按照财政部制定的《政府采购品目分类目录》确定采购项目属性，对按照《政府采购品目分类目录》无法确定采购项目属性的，应按照有利于采购项目实施的原则确定。</w:t>
      </w:r>
      <w:r/>
    </w:p>
    <w:p>
      <w:pPr>
        <w:pStyle w:val="805"/>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w:t>
      </w:r>
      <w:r>
        <w:rPr>
          <w:rFonts w:hint="eastAsia" w:ascii="宋体" w:hAnsi="宋体" w:eastAsia="宋体" w:cs="宋体"/>
          <w:sz w:val="24"/>
          <w:szCs w:val="24"/>
        </w:rPr>
        <w:t xml:space="preserve">采购人委托采购代理机构代理招标的，采购代理机构必须在采购人委托的范围内依法开展采购活动。</w:t>
      </w:r>
      <w:r/>
    </w:p>
    <w:p>
      <w:pPr>
        <w:pStyle w:val="805"/>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（六）投标人的资格条件</w:t>
      </w:r>
      <w:r/>
    </w:p>
    <w:p>
      <w:pPr>
        <w:pStyle w:val="805"/>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05"/>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80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805"/>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（七）投标费用</w:t>
      </w:r>
      <w:r/>
    </w:p>
    <w:p>
      <w:pPr>
        <w:pStyle w:val="805"/>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投标人应承担所有与准备和参加投标有关的费用。无论投标的结果如何，采购代理机构对上述费用不承担任何责任和义务。</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二、招标</w:t>
      </w:r>
      <w:r/>
    </w:p>
    <w:p>
      <w:pPr>
        <w:pStyle w:val="805"/>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（八）招标文件应包括以下内容</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第一章  投标邀请；</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第二章  投标人须知；</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第三章  投标资料表；</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第四章  评标标准；</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第五章  拟签订的合同文本；</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第六章  采购需求；</w:t>
      </w:r>
      <w:r/>
    </w:p>
    <w:p>
      <w:pPr>
        <w:pStyle w:val="815"/>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第七章  投标文件相关格式。</w:t>
      </w:r>
      <w:r/>
    </w:p>
    <w:p>
      <w:pPr>
        <w:pStyle w:val="805"/>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（九）招标文件澄清或者修改</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三、投标</w:t>
      </w:r>
      <w:r/>
    </w:p>
    <w:p>
      <w:pPr>
        <w:pStyle w:val="805"/>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sz w:val="24"/>
          <w:szCs w:val="24"/>
        </w:rPr>
        <w:t xml:space="preserve">投标人应当按照招标文件的要求编制投标文件。投标文件应对招标文件提出的要求和条件作出实质性响应。</w:t>
      </w:r>
      <w:r/>
    </w:p>
    <w:p>
      <w:pPr>
        <w:pStyle w:val="805"/>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sz w:val="24"/>
          <w:szCs w:val="24"/>
        </w:rPr>
        <w:t xml:space="preserve">投标文件的语言。投标文件以及投标人与采购代理机构就有关投标的往来函电均应使用本文件第三章《投标资料表》规定的语言书写，否则无效。</w:t>
      </w:r>
      <w:r/>
    </w:p>
    <w:p>
      <w:pPr>
        <w:pStyle w:val="805"/>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（十二）投标文件的构成</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805"/>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（十三）投标函和价格表、商务条件、交货和提供服务的时间</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805"/>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（十四）投标报价要求</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805"/>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（十五）投标货币</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以本文件第三章《投标资料表》中所提要求为准。</w:t>
      </w:r>
      <w:r/>
    </w:p>
    <w:p>
      <w:pPr>
        <w:pStyle w:val="805"/>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（十六）投标有效期</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05"/>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805"/>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（十七）投标文件的编制要求和签署要求</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证书登陆徐州政府采购网--业务工作--用户登录，点击“苏采云”进入系统在线编制投标文件（电子数据），并在投标截止时间之前上传投标文件。</w:t>
      </w:r>
      <w:r/>
    </w:p>
    <w:p>
      <w:pPr>
        <w:pStyle w:val="805"/>
        <w:ind w:firstLine="482"/>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rPr>
        <w:t xml:space="preserve">（2）投标人应对 CA 证书妥善保管，如被他人盗用投标，因此带来的结果</w:t>
      </w:r>
      <w:r>
        <w:rPr>
          <w:rFonts w:hint="eastAsia" w:ascii="宋体" w:hAnsi="宋体" w:eastAsia="宋体" w:cs="宋体"/>
          <w:sz w:val="24"/>
          <w:szCs w:val="24"/>
          <w:highlight w:val="none"/>
        </w:rPr>
        <w:t xml:space="preserve">均由投标人自行承担。</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）投标人应当对招标文件提出的要求和条件作出实质性响应，并在电子投标系统逐条应答。</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）投标人应对要求提供的资格证明文件（如资质证书、资格证书）、技术资料（如白皮书、彩页、手册、检测报告等）扫描上传至投标系统。</w:t>
      </w:r>
      <w:r/>
    </w:p>
    <w:p>
      <w:pPr>
        <w:pStyle w:val="805"/>
        <w:ind w:firstLine="482"/>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highlight w:val="none"/>
          <w:lang w:val="en-US" w:eastAsia="zh-CN" w:bidi="ar-SA"/>
        </w:rPr>
        <w:t xml:space="preserve">投标人应当在投标截止时间前，自行安排开标地点。并将电脑、无线连接调试可正常使用。在到达开标时间时，使用CA证书解密进行网上解密各自的响应文件。（如出现断电、断网无法及时解密响应文件，后果需自行承担）。 </w:t>
      </w:r>
      <w:r/>
    </w:p>
    <w:p>
      <w:pPr>
        <w:ind w:firstLine="600"/>
        <w:jc w:val="both"/>
        <w:pageBreakBefore w:val="0"/>
        <w:spacing w:line="360" w:lineRule="auto"/>
        <w:rPr>
          <w:rFonts w:hint="eastAsia" w:ascii="宋体" w:hAnsi="宋体" w:eastAsia="宋体" w:cs="宋体"/>
          <w:b/>
          <w:bCs/>
          <w:color w:val="00000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（十八）投标文件的盖章要求</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（十九）</w:t>
      </w:r>
      <w:r>
        <w:rPr>
          <w:rFonts w:hint="eastAsia" w:ascii="宋体" w:hAnsi="宋体" w:cs="宋体"/>
          <w:sz w:val="24"/>
          <w:szCs w:val="24"/>
          <w:highlight w:val="none"/>
        </w:rPr>
        <w:t xml:space="preserve">提交投标文件的截止时间和收到投标文件后注意事项。投标人应在招标文件要求的提交投标文件的截止时间前，将投标文件提交至“苏采云”系统。</w:t>
      </w:r>
      <w:r/>
    </w:p>
    <w:p>
      <w:pPr>
        <w:ind w:firstLine="600"/>
        <w:jc w:val="both"/>
        <w:pageBreakBefore w:val="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（二十）</w:t>
      </w:r>
      <w:r>
        <w:rPr>
          <w:rFonts w:hint="eastAsia" w:ascii="宋体" w:hAnsi="宋体" w:cs="宋体"/>
          <w:sz w:val="24"/>
          <w:szCs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60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十</w:t>
      </w:r>
      <w:r>
        <w:rPr>
          <w:rFonts w:hint="eastAsia" w:ascii="宋体" w:hAnsi="宋体" w:cs="宋体"/>
          <w:b/>
          <w:bCs/>
          <w:color w:val="000000"/>
          <w:sz w:val="24"/>
          <w:szCs w:val="24"/>
          <w:u w:val="none"/>
          <w:lang w:val="en-US" w:eastAsia="zh-CN" w:bidi="ar-SA"/>
        </w:rPr>
        <w:t xml:space="preserve">一</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投标人在投标截止时间前，可以对所递交的投标文件进行补充、修改或者撤回。其所进行补充、修改的内容，应当按照招标文件要求进行签署、盖章，然后纳为投标文件的组成部分。</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）本项目不允许分包。</w:t>
      </w:r>
      <w:r/>
    </w:p>
    <w:p>
      <w:pPr>
        <w:pStyle w:val="805"/>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三</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投标人应当遵循公平竞争的原则，不得恶意串通，不得妨碍其他投标人的竞争行为，不得损害采购人或者其他投标人的合法权益。</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805"/>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四</w:t>
      </w:r>
      <w:r>
        <w:rPr>
          <w:rFonts w:hint="eastAsia" w:ascii="宋体" w:hAnsi="宋体" w:eastAsia="宋体" w:cs="宋体"/>
          <w:b/>
          <w:bCs/>
          <w:color w:val="000000"/>
          <w:sz w:val="24"/>
          <w:szCs w:val="24"/>
          <w:u w:val="none"/>
          <w:lang w:val="en-US" w:eastAsia="zh-CN" w:bidi="ar-SA"/>
        </w:rPr>
        <w:t xml:space="preserve">）有下列情形之一的，其投标无效。</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 或异常）一致或雷同、电子文档信息一致或雷同的、投标报价呈规律性差异的；</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.电子投标文件未按规定期限投标的；</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.电子投标文件未按招标文件要求签章的；</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.投标人未在规定时间内解密电子投标文件的；</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.投标文件未按招标文件规定的内容和要求填写的；没有在投标系统指定位置上传对应文件、材料的。</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.不具备招标文件中规定的资格要求的；</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.报价超过招标文件中规定的预算金额或者最高限价的；</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.投标文件含有采购人不能接受的附加条件的；</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.法律、法规和招标文件规定的其他无效情形。</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四、开标</w:t>
      </w:r>
      <w:r/>
    </w:p>
    <w:p>
      <w:pPr>
        <w:pStyle w:val="805"/>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（二十五）开标</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1.所有投标单位凭 CA 证书在到达开标时间时，解密各自投标文件，由工作人员操作系统进行开标、并宣读各投标人的《开标一览表》。</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2.投标人不足3家的，不得开标。</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3.开标过程由采购代理机构负责记录。</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5.投标人未参加开标的，视同认可开标结果。</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五、评标</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（二十六）</w:t>
      </w:r>
      <w:r>
        <w:rPr>
          <w:rFonts w:hint="eastAsia" w:ascii="宋体" w:hAnsi="宋体" w:eastAsia="宋体" w:cs="宋体"/>
          <w:sz w:val="24"/>
          <w:szCs w:val="24"/>
        </w:rPr>
        <w:t xml:space="preserve">公开招标采购项目开标结束后，采购人依法对投标人的资格进行审查。合格投标人不足3家的，不得评标。</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805"/>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805"/>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805"/>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805"/>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805"/>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805"/>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（二十七）评标方法分为最低评标价法和综合评分法。</w:t>
      </w:r>
      <w:r/>
    </w:p>
    <w:p>
      <w:pPr>
        <w:pStyle w:val="805"/>
        <w:ind w:firstLine="360"/>
        <w:jc w:val="left"/>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本项目的评标方法：见招标文件第三章《投标资料表》。</w:t>
      </w:r>
      <w:r/>
    </w:p>
    <w:p>
      <w:pPr>
        <w:pStyle w:val="805"/>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（二十八）评标</w:t>
      </w:r>
      <w:r/>
    </w:p>
    <w:p>
      <w:pPr>
        <w:pStyle w:val="805"/>
        <w:ind w:firstLine="482"/>
        <w:jc w:val="both"/>
        <w:pageBreakBefore w:val="0"/>
        <w:spacing w:line="36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1.评标工作程序：</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05"/>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5"/>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5"/>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805"/>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（二十九）投标文件报价出现前后不一致的，按照下列规定修正</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05"/>
        <w:ind w:firstLine="480"/>
        <w:jc w:val="left"/>
        <w:pageBreakBefore w:val="0"/>
        <w:spacing w:line="360"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w:t>
      </w:r>
      <w:r>
        <w:rPr>
          <w:rFonts w:hint="eastAsia" w:ascii="宋体" w:hAnsi="宋体" w:eastAsia="宋体" w:cs="宋体"/>
          <w:sz w:val="24"/>
          <w:szCs w:val="24"/>
          <w:lang w:val="en-US"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sz w:val="24"/>
          <w:szCs w:val="24"/>
        </w:rPr>
        <w:t xml:space="preserve">。</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（三十一）</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（三十二）废标条款</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805"/>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1.符合专业条件的供应商或者对招标文件作实质响应的供应商不足三家的；</w:t>
      </w:r>
      <w:r/>
    </w:p>
    <w:p>
      <w:pPr>
        <w:pStyle w:val="805"/>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2.出现影响采购公正的违法、违规行为的；</w:t>
      </w:r>
      <w:r/>
    </w:p>
    <w:p>
      <w:pPr>
        <w:pStyle w:val="805"/>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3.投标人的报价均超过了采购预算，采购人不能支付的；</w:t>
      </w:r>
      <w:r/>
    </w:p>
    <w:p>
      <w:pPr>
        <w:pStyle w:val="805"/>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4.因重大变故，采购任务取消的。</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六、定标</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（三十三）</w:t>
      </w:r>
      <w:r>
        <w:rPr>
          <w:rFonts w:hint="eastAsia" w:ascii="宋体" w:hAnsi="宋体" w:eastAsia="宋体" w:cs="宋体"/>
          <w:sz w:val="24"/>
          <w:szCs w:val="24"/>
        </w:rPr>
        <w:t xml:space="preserve">采购代理机构应当在评标结束后2个工作日内将评标报告送采购人。</w:t>
      </w:r>
      <w:r/>
    </w:p>
    <w:p>
      <w:pPr>
        <w:pStyle w:val="805"/>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（三十四）</w:t>
      </w:r>
      <w:r>
        <w:rPr>
          <w:rFonts w:hint="eastAsia" w:ascii="宋体" w:hAnsi="宋体" w:eastAsia="宋体" w:cs="宋体"/>
          <w:sz w:val="24"/>
          <w:szCs w:val="24"/>
        </w:rPr>
        <w:t xml:space="preserve">采购人应当自收到评标报告之日起5个工作日内，在评标报告确定的中标候选人名单中按顺序确定中标人。</w:t>
      </w:r>
      <w:r/>
    </w:p>
    <w:p>
      <w:pPr>
        <w:pStyle w:val="805"/>
        <w:ind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u w:val="none"/>
          <w:lang w:val="en-US" w:eastAsia="zh-CN" w:bidi="ar-SA"/>
        </w:rPr>
        <w:t xml:space="preserve">（三十五）</w:t>
      </w:r>
      <w:r>
        <w:rPr>
          <w:rFonts w:hint="eastAsia" w:ascii="宋体" w:hAnsi="宋体" w:eastAsia="宋体" w:cs="宋体"/>
          <w:sz w:val="24"/>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视为放弃中标资格</w:t>
      </w:r>
      <w:r>
        <w:rPr>
          <w:rFonts w:hint="eastAsia" w:ascii="宋体" w:hAnsi="宋体" w:cs="宋体"/>
          <w:sz w:val="24"/>
          <w:szCs w:val="24"/>
          <w:highlight w:val="none"/>
          <w:lang w:eastAsia="zh-CN"/>
        </w:rPr>
        <w:t xml:space="preserve">。</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七、政府采购合同</w:t>
      </w:r>
      <w:r/>
    </w:p>
    <w:p>
      <w:pPr>
        <w:pStyle w:val="805"/>
        <w:ind w:firstLine="422"/>
        <w:pageBreakBefore w:val="0"/>
        <w:spacing w:line="360" w:lineRule="auto"/>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（三十六）签订政府采购合同（合同签订方式）</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5"/>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805"/>
        <w:numPr>
          <w:ilvl w:val="0"/>
          <w:numId w:val="5"/>
        </w:num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numPr>
          <w:ilvl w:val="0"/>
          <w:numId w:val="0"/>
        </w:numPr>
        <w:ind w:firstLine="480"/>
        <w:jc w:val="both"/>
        <w:keepLines w:val="0"/>
        <w:keepNext w:val="0"/>
        <w:pageBreakBefore w:val="0"/>
        <w:spacing w:line="360" w:lineRule="auto"/>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3.中标或者中标人拒绝与采购人签订合同的，采购人可以按照评审报告推荐的中标或者成交候选人名单排序，确定下一候选人为中标或者中标人，也可以重新开展政府采购活动。</w:t>
      </w:r>
      <w:r/>
    </w:p>
    <w:p>
      <w:pPr>
        <w:numPr>
          <w:ilvl w:val="0"/>
          <w:numId w:val="0"/>
        </w:numPr>
        <w:ind w:firstLine="480"/>
        <w:jc w:val="both"/>
        <w:keepLines w:val="0"/>
        <w:keepNext w:val="0"/>
        <w:pageBreakBefore w:val="0"/>
        <w:spacing w:line="360" w:lineRule="auto"/>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pStyle w:val="805"/>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（三十七）</w:t>
      </w:r>
      <w:r>
        <w:rPr>
          <w:rFonts w:hint="eastAsia" w:ascii="宋体" w:hAnsi="宋体" w:eastAsia="宋体" w:cs="宋体"/>
          <w:sz w:val="24"/>
          <w:szCs w:val="24"/>
        </w:rPr>
        <w:t xml:space="preserve">采购人与中标人应当根据合同的约定依法履行合同义务。政府采购合同的履行、违约责任和解决争议的方法等，按</w:t>
      </w:r>
      <w:r>
        <w:rPr>
          <w:rFonts w:hint="eastAsia" w:ascii="宋体" w:hAnsi="宋体" w:cs="宋体"/>
          <w:sz w:val="24"/>
          <w:szCs w:val="24"/>
          <w:highlight w:val="none"/>
        </w:rPr>
        <w:t xml:space="preserve">《中华人民共和国民法典》</w:t>
      </w:r>
      <w:r>
        <w:rPr>
          <w:rFonts w:hint="eastAsia" w:ascii="宋体" w:hAnsi="宋体" w:eastAsia="宋体" w:cs="宋体"/>
          <w:sz w:val="24"/>
          <w:szCs w:val="24"/>
        </w:rPr>
        <w:t xml:space="preserve">相关条款执行。</w:t>
      </w:r>
      <w:r/>
    </w:p>
    <w:p>
      <w:pPr>
        <w:pStyle w:val="805"/>
        <w:ind w:firstLine="422"/>
        <w:pageBreakBefore w:val="0"/>
        <w:spacing w:line="360" w:lineRule="auto"/>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（三十八）履约保证金</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1.中标人应在政府采购合同签订后，向采购人提交本文件第三章《投标资料表》中规定金额的履约保证金。</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3.中标人凭采购人出具验收书的复印件及收款收据办理履约保证金退付手续。履约保证金在采购人处存放期间，不计利息。</w:t>
      </w:r>
      <w:r/>
    </w:p>
    <w:p>
      <w:pPr>
        <w:pStyle w:val="805"/>
        <w:ind w:firstLine="422"/>
        <w:pageBreakBefore w:val="0"/>
        <w:spacing w:line="360" w:lineRule="auto"/>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（三十九）腐败和欺诈行为</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804"/>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八、询问和质疑</w:t>
      </w:r>
      <w:r/>
    </w:p>
    <w:p>
      <w:pPr>
        <w:pStyle w:val="805"/>
        <w:ind w:firstLine="422"/>
        <w:pageBreakBefore w:val="0"/>
        <w:spacing w:line="360" w:lineRule="auto"/>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（四十）询问和质疑</w:t>
      </w:r>
      <w:r/>
    </w:p>
    <w:p>
      <w:pPr>
        <w:pStyle w:val="805"/>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4"/>
        <w:jc w:val="center"/>
        <w:pageBreakBefore w:val="0"/>
        <w:spacing w:line="360" w:lineRule="auto"/>
        <w:rPr>
          <w:rFonts w:hint="eastAsia" w:ascii="宋体" w:hAnsi="宋体" w:eastAsia="宋体" w:cs="宋体"/>
          <w:b/>
          <w:bCs/>
          <w:sz w:val="30"/>
          <w:szCs w:val="30"/>
          <w:lang w:val="en-US" w:eastAsia="zh-CN"/>
        </w:rPr>
      </w:pPr>
      <w:r/>
      <w:bookmarkStart w:id="4" w:name="_Toc26720"/>
      <w:r/>
      <w:bookmarkStart w:id="5" w:name="_Toc522790132"/>
      <w:r>
        <w:rPr>
          <w:rFonts w:hint="eastAsia" w:ascii="宋体" w:hAnsi="宋体" w:eastAsia="宋体" w:cs="宋体"/>
          <w:b/>
          <w:bCs/>
          <w:sz w:val="30"/>
          <w:szCs w:val="30"/>
          <w:lang w:val="en-US" w:eastAsia="zh-CN"/>
        </w:rPr>
        <w:t xml:space="preserve">九、电子招标投标交易平台</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（四十一）</w:t>
      </w:r>
      <w:r>
        <w:rPr>
          <w:rFonts w:hint="eastAsia" w:ascii="宋体" w:hAnsi="宋体" w:cs="宋体"/>
          <w:sz w:val="24"/>
          <w:szCs w:val="24"/>
          <w:highlight w:val="none"/>
        </w:rPr>
        <w:t xml:space="preserve">电子招标投标交易平台（即“苏采云”系统，网址：http://jszfcg.jsczt.cn/）相关要求是本招标文件的组成部分。</w:t>
      </w:r>
      <w:r/>
    </w:p>
    <w:p>
      <w:pPr>
        <w:pStyle w:val="805"/>
        <w:pageBreakBefore w:val="0"/>
        <w:spacing w:line="360" w:lineRule="auto"/>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987"/>
        <w:numPr>
          <w:ilvl w:val="0"/>
          <w:numId w:val="6"/>
        </w:numPr>
        <w:jc w:val="center"/>
        <w:keepLines/>
        <w:keepNext/>
        <w:pageBreakBefore w:val="0"/>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 投标资料表</w:t>
      </w:r>
      <w:bookmarkEnd w:id="4"/>
      <w:r/>
      <w:bookmarkEnd w:id="5"/>
      <w:r/>
      <w:r/>
    </w:p>
    <w:p>
      <w:pPr>
        <w:pStyle w:val="805"/>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75"/>
        <w:tblW w:w="900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380"/>
      </w:tblGrid>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jc w:val="both"/>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cs="宋体"/>
                <w:sz w:val="24"/>
                <w:szCs w:val="24"/>
                <w:lang w:eastAsia="zh-CN"/>
              </w:rPr>
              <w:t xml:space="preserve">睢宁县庆安镇人民政府</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采购人确定的采购项目属性：</w:t>
            </w:r>
            <w:r>
              <w:rPr>
                <w:rFonts w:hint="eastAsia" w:ascii="宋体" w:hAnsi="宋体" w:cs="宋体"/>
                <w:sz w:val="24"/>
                <w:szCs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本项目采购代理机构：江苏标达建设工程管理有限公司</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815"/>
              <w:ind w:left="0" w:firstLine="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一、符合</w:t>
            </w:r>
            <w:r>
              <w:rPr>
                <w:rFonts w:hint="eastAsia" w:ascii="宋体" w:hAnsi="宋体" w:eastAsia="宋体" w:cs="宋体"/>
                <w:sz w:val="24"/>
                <w:szCs w:val="24"/>
                <w:lang w:val="en-US" w:eastAsia="zh-CN" w:bidi="ar-SA"/>
              </w:rPr>
              <w:t xml:space="preserve">《中华人民共和国政府采购法》第二十二条的规定；</w:t>
            </w:r>
            <w:r/>
          </w:p>
          <w:p>
            <w:pPr>
              <w:pStyle w:val="815"/>
              <w:ind w:left="0" w:firstLine="0"/>
              <w:spacing w:line="360" w:lineRule="auto"/>
              <w:rPr>
                <w:rFonts w:hint="eastAsia" w:ascii="宋体" w:hAnsi="宋体" w:cs="宋体"/>
                <w:b/>
                <w:bCs/>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二、</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本项目专门面向中小企业采购的项目，供应商应为中小微企业、监狱企业、残疾人福利性单位</w:t>
            </w:r>
            <w:r>
              <w:rPr>
                <w:rFonts w:hint="eastAsia" w:ascii="宋体" w:hAnsi="宋体" w:cs="宋体"/>
                <w:b/>
                <w:bCs/>
                <w:color w:val="000000" w:themeColor="text1"/>
                <w:sz w:val="24"/>
                <w:szCs w:val="24"/>
                <w:lang w:val="en-US" w:eastAsia="zh-CN" w:bidi="ar-SA"/>
                <w14:textFill>
                  <w14:solidFill>
                    <w14:schemeClr w14:val="tx1"/>
                  </w14:solidFill>
                </w14:textFill>
              </w:rPr>
              <w:t xml:space="preserve">。</w:t>
            </w:r>
            <w:r/>
          </w:p>
          <w:p>
            <w:pPr>
              <w:pStyle w:val="805"/>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lang w:val="en-US" w:eastAsia="zh-CN" w:bidi="ar-SA"/>
              </w:rPr>
              <w:t xml:space="preserve">三</w:t>
            </w:r>
            <w:r>
              <w:rPr>
                <w:rFonts w:hint="eastAsia" w:ascii="宋体" w:hAnsi="宋体" w:eastAsia="宋体" w:cs="宋体"/>
                <w:b w:val="0"/>
                <w:bCs w:val="0"/>
                <w:sz w:val="24"/>
                <w:szCs w:val="24"/>
                <w:lang w:val="en-US" w:eastAsia="zh-CN"/>
              </w:rPr>
              <w:t xml:space="preserve">、本项目的特定资格要求：</w:t>
            </w:r>
            <w:r>
              <w:rPr>
                <w:rFonts w:hint="eastAsia" w:ascii="宋体" w:hAnsi="宋体" w:cs="宋体"/>
                <w:b w:val="0"/>
                <w:bCs w:val="0"/>
                <w:sz w:val="24"/>
                <w:szCs w:val="24"/>
                <w:highlight w:val="none"/>
                <w:lang w:val="en-US" w:eastAsia="zh-CN"/>
              </w:rPr>
              <w:t xml:space="preserve">无。</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本项目不接受联合体投标。</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pStyle w:val="805"/>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为本采购项目提供规范编制或者项目管理、监理等服务的供应商，不得再参加本采购项目的采购活动。</w:t>
            </w:r>
            <w:r/>
          </w:p>
          <w:p>
            <w:pPr>
              <w:pStyle w:val="805"/>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查询及使用供应商信用记录：</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3.“信用江苏”网（www.jscredit.gov.cn）；</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(三)截止时点（查询环节）：开标后资格审查结束前。</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8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cs="宋体"/>
                <w:sz w:val="24"/>
                <w:highlight w:val="none"/>
              </w:rPr>
              <w:t xml:space="preserve">招标代理服务费由中标人支付，标准见《招标代理服务收费标准》（见附件）。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rHeight w:val="2691"/>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七</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16"/>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自行现场勘察。</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)1</w:t>
            </w:r>
            <w:r/>
          </w:p>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投标文件编制要求：</w:t>
            </w:r>
            <w:r/>
          </w:p>
          <w:p>
            <w:pP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815"/>
              <w:ind w:left="0" w:firstLine="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815"/>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pStyle w:val="778"/>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color w:val="auto"/>
                <w:sz w:val="24"/>
                <w:szCs w:val="32"/>
                <w:highlight w:val="none"/>
              </w:rPr>
              <w:t xml:space="preserve">投标人合法有效的法人或者其他组织的营业执照等证明文件，自然人的身份证明。以上证明文件提供扫描件</w:t>
            </w:r>
            <w:r>
              <w:rPr>
                <w:rFonts w:hint="eastAsia" w:ascii="宋体" w:hAnsi="宋体" w:eastAsia="宋体" w:cs="宋体"/>
                <w:sz w:val="24"/>
                <w:szCs w:val="24"/>
                <w:lang w:val="en-US" w:eastAsia="zh-CN"/>
              </w:rPr>
              <w:t xml:space="preserve">；</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任何</w:t>
            </w:r>
            <w:r>
              <w:rPr>
                <w:rFonts w:hint="eastAsia" w:ascii="宋体" w:hAnsi="宋体" w:cs="宋体"/>
                <w:b/>
                <w:bCs/>
                <w:sz w:val="24"/>
                <w:szCs w:val="24"/>
                <w:lang w:val="en-US" w:eastAsia="zh-CN"/>
              </w:rPr>
              <w:t xml:space="preserve">1个月</w:t>
            </w:r>
            <w:r>
              <w:rPr>
                <w:rFonts w:hint="eastAsia" w:ascii="宋体" w:hAnsi="宋体" w:eastAsia="宋体" w:cs="宋体"/>
                <w:b/>
                <w:bCs/>
                <w:sz w:val="24"/>
                <w:szCs w:val="24"/>
              </w:rPr>
              <w:t xml:space="preserve">的资</w:t>
            </w:r>
            <w:r>
              <w:rPr>
                <w:rFonts w:hint="eastAsia" w:ascii="宋体" w:hAnsi="宋体" w:eastAsia="宋体" w:cs="宋体"/>
                <w:b/>
                <w:sz w:val="24"/>
                <w:szCs w:val="24"/>
              </w:rPr>
              <w:t xml:space="preserve">产负债表、利润表扫描件各一份</w:t>
            </w:r>
            <w:r>
              <w:rPr>
                <w:rFonts w:hint="eastAsia" w:ascii="宋体" w:hAnsi="宋体" w:eastAsia="宋体" w:cs="宋体"/>
                <w:sz w:val="24"/>
                <w:szCs w:val="24"/>
              </w:rPr>
              <w:t xml:space="preserve">；或提供投标人</w:t>
            </w:r>
            <w:r>
              <w:rPr>
                <w:rFonts w:hint="eastAsia" w:ascii="宋体" w:hAnsi="宋体" w:cs="宋体"/>
                <w:b/>
                <w:sz w:val="24"/>
                <w:szCs w:val="24"/>
                <w:lang w:val="en-US" w:eastAsia="zh-CN"/>
              </w:rPr>
              <w:t xml:space="preserve">上年</w:t>
            </w:r>
            <w:r>
              <w:rPr>
                <w:rFonts w:hint="eastAsia" w:ascii="宋体" w:hAnsi="宋体" w:eastAsia="宋体" w:cs="宋体"/>
                <w:b/>
                <w:sz w:val="24"/>
                <w:szCs w:val="24"/>
              </w:rPr>
              <w:t xml:space="preserve">度</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sz w:val="24"/>
                <w:szCs w:val="24"/>
              </w:rPr>
              <w:t xml:space="preserve">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sz w:val="24"/>
                <w:szCs w:val="24"/>
              </w:rPr>
              <w:t xml:space="preserve">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cs="宋体"/>
                <w:sz w:val="24"/>
                <w:szCs w:val="24"/>
                <w:lang w:val="en-US" w:eastAsia="zh-CN"/>
              </w:rPr>
              <w:t xml:space="preserve">各一份</w:t>
            </w:r>
            <w:r>
              <w:rPr>
                <w:rFonts w:hint="eastAsia" w:ascii="宋体" w:hAnsi="宋体" w:eastAsia="宋体" w:cs="宋体"/>
                <w:sz w:val="24"/>
                <w:szCs w:val="24"/>
              </w:rPr>
              <w:t xml:space="preserve">（依法免税或不需要缴纳社会保障资金的供应商,提供相应文件扫描件证明其依法免税或不需要缴纳社会保障资金)；</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具备履行合同所必需的设备和专业技术能力的证明材料。</w:t>
            </w:r>
            <w:r>
              <w:rPr>
                <w:rFonts w:hint="eastAsia" w:ascii="宋体" w:hAnsi="宋体" w:eastAsia="宋体" w:cs="宋体"/>
                <w:b/>
                <w:bCs/>
                <w:sz w:val="24"/>
                <w:szCs w:val="24"/>
                <w:highlight w:val="none"/>
              </w:rPr>
              <w:t xml:space="preserve">即</w:t>
            </w:r>
            <w:r>
              <w:rPr>
                <w:rFonts w:hint="eastAsia" w:ascii="宋体" w:hAnsi="宋体" w:eastAsia="宋体" w:cs="宋体"/>
                <w:b/>
                <w:sz w:val="24"/>
                <w:szCs w:val="24"/>
                <w:highlight w:val="none"/>
              </w:rPr>
              <w:t xml:space="preserve">投标文件中提供《具备履行合同所必需的设备和专业技术能力的书面声明》（加盖电子签章，格式见招标文件第七章《投标文件相关格式》）；</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5.投标人参加政府采购活动前3年内在经营活动中没有重大违法记录的书面声明，加盖电子签章，格式见本文件第七章《投标文件相关格式》。</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6.投标人关于单位负责人为同一人或者存在直接控股、管理关系的不同供应商，不得参加同一合同项下的政府采购活动的承诺。（加盖电子签章，格式见招标文件第七章《投标文件相关格式》）。</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7.</w:t>
            </w:r>
            <w:r>
              <w:rPr>
                <w:rFonts w:hint="eastAsia" w:ascii="宋体" w:hAnsi="宋体" w:cs="宋体"/>
                <w:b w:val="0"/>
                <w:bCs w:val="0"/>
                <w:sz w:val="24"/>
                <w:szCs w:val="24"/>
                <w:highlight w:val="none"/>
              </w:rPr>
              <w:t xml:space="preserve">投标人</w:t>
            </w:r>
            <w:r>
              <w:rPr>
                <w:rFonts w:hint="eastAsia" w:ascii="宋体" w:hAnsi="宋体" w:cs="宋体"/>
                <w:b/>
                <w:bCs/>
                <w:sz w:val="24"/>
                <w:szCs w:val="24"/>
                <w:highlight w:val="none"/>
              </w:rPr>
              <w:t xml:space="preserve">《中小企业声明函》（加盖电子签章，格式见招标文件第七章《投标文件相关格式》）（必须提供，请填写完整）。</w:t>
            </w:r>
            <w:r>
              <w:rPr>
                <w:rFonts w:hint="eastAsia" w:ascii="宋体" w:hAnsi="宋体" w:cs="宋体"/>
                <w:b w:val="0"/>
                <w:bCs w:val="0"/>
                <w:sz w:val="24"/>
                <w:szCs w:val="24"/>
                <w:highlight w:val="none"/>
              </w:rPr>
              <w:t xml:space="preserve">《中小企业声明函》查询渠道用微信搜索“中小企业规模类型自测小程序”。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05"/>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.投标人信用信息（要求见本章条款项号“五”的内容）。</w:t>
            </w:r>
            <w:r/>
          </w:p>
          <w:p>
            <w:pPr>
              <w:numPr>
                <w:ilvl w:val="0"/>
                <w:numId w:val="0"/>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《分项价格表》。要求加盖电子签章，格式见本文件第七章《投标文件相关格式》。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《偏离表》（加盖电子签章，格式见招标文件第七章《投标文件相关格式》。）</w:t>
            </w:r>
            <w:r/>
          </w:p>
          <w:p>
            <w:pPr>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2.投标人对“作业人员配备要求 ”的承诺（加盖电子签章，格式见招标文件第七章《投标文件相关格式》。）</w:t>
            </w:r>
            <w:r/>
          </w:p>
          <w:p>
            <w:pPr>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3.投标人对“设备、车辆配备要求 ”的承诺（加盖电子签章，格式见招标文件第七章《投标文件相关格式》。）</w:t>
            </w:r>
            <w:r/>
          </w:p>
          <w:p>
            <w:pPr>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四、</w:t>
            </w:r>
            <w:r>
              <w:rPr>
                <w:rFonts w:hint="eastAsia" w:ascii="宋体" w:hAnsi="宋体" w:cs="宋体"/>
                <w:b/>
                <w:bCs/>
                <w:sz w:val="24"/>
                <w:szCs w:val="24"/>
                <w:highlight w:val="none"/>
              </w:rPr>
              <w:t xml:space="preserve">综合评审评分项</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（一）商务部分</w:t>
            </w:r>
            <w:r>
              <w:rPr>
                <w:rFonts w:hint="eastAsia" w:ascii="宋体" w:hAnsi="宋体" w:cs="宋体"/>
                <w:sz w:val="24"/>
                <w:szCs w:val="24"/>
                <w:highlight w:val="none"/>
              </w:rPr>
              <w:t xml:space="preserve">（要求见本文件第四章《评标标准》中《评分细则》）；</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keepLines w:val="0"/>
              <w:keepNext w:val="0"/>
              <w:pageBreakBefore w:val="0"/>
              <w:spacing w:line="360" w:lineRule="auto"/>
              <w:widowControl/>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注：</w:t>
            </w:r>
            <w:r/>
          </w:p>
          <w:p>
            <w:pPr>
              <w:keepLines w:val="0"/>
              <w:keepNext w:val="0"/>
              <w:pageBreakBefore w:val="0"/>
              <w:spacing w:line="360" w:lineRule="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1091"/>
              <w:ind w:left="0" w:firstLine="0"/>
              <w:spacing w:line="360" w:lineRule="auto"/>
              <w:rPr>
                <w:rFonts w:hint="eastAsia" w:ascii="宋体" w:hAnsi="宋体" w:eastAsia="宋体" w:cs="宋体"/>
                <w:color w:val="000000"/>
                <w:sz w:val="24"/>
                <w:szCs w:val="24"/>
                <w:lang w:val="en-US" w:eastAsia="zh-CN" w:bidi="ar-SA"/>
              </w:rPr>
            </w:pPr>
            <w:r>
              <w:rPr>
                <w:rFonts w:hint="eastAsia" w:ascii="宋体" w:hAnsi="宋体" w:cs="宋体"/>
                <w:sz w:val="24"/>
                <w:szCs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本文件第四章《评标标准》中《评分细则》。</w:t>
            </w:r>
            <w:r/>
          </w:p>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、本文件第三章《投标资料表》中(十</w:t>
            </w:r>
            <w:r>
              <w:rPr>
                <w:rFonts w:hint="eastAsia" w:ascii="宋体" w:hAnsi="宋体" w:cs="宋体"/>
                <w:color w:val="000000"/>
                <w:sz w:val="24"/>
                <w:szCs w:val="24"/>
                <w:lang w:val="en-US" w:eastAsia="zh-CN" w:bidi="ar-SA"/>
              </w:rPr>
              <w:t xml:space="preserve">一</w:t>
            </w:r>
            <w:r>
              <w:rPr>
                <w:rFonts w:hint="eastAsia" w:ascii="宋体" w:hAnsi="宋体" w:eastAsia="宋体" w:cs="宋体"/>
                <w:color w:val="000000"/>
                <w:sz w:val="24"/>
                <w:szCs w:val="24"/>
                <w:lang w:val="en-US" w:eastAsia="zh-CN" w:bidi="ar-SA"/>
              </w:rPr>
              <w:t xml:space="preserve">)</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本项目不接受超过</w:t>
            </w:r>
            <w:r>
              <w:rPr>
                <w:rFonts w:hint="eastAsia" w:ascii="宋体" w:hAnsi="宋体" w:cs="宋体"/>
                <w:b/>
                <w:color w:val="auto"/>
                <w:sz w:val="24"/>
                <w:highlight w:val="none"/>
                <w:u w:val="single"/>
                <w:lang w:val="en-US" w:eastAsia="zh-CN"/>
              </w:rPr>
              <w:t xml:space="preserve">340万元人民币</w:t>
            </w:r>
            <w:r>
              <w:rPr>
                <w:rFonts w:hint="eastAsia" w:ascii="宋体" w:hAnsi="宋体" w:eastAsia="宋体" w:cs="宋体"/>
                <w:b/>
                <w:bCs/>
                <w:color w:val="auto"/>
                <w:sz w:val="24"/>
                <w:highlight w:val="none"/>
              </w:rPr>
              <w:t xml:space="preserve">（采购项目预算金额）的</w:t>
            </w: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rPr>
              <w:t xml:space="preserve">报价。</w:t>
            </w:r>
            <w:r/>
          </w:p>
          <w:p>
            <w:pPr>
              <w:pStyle w:val="80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rPr>
              <w:t xml:space="preserve">报价应包含完成本项目所需的全部费用，包括但不限于人工费、资料费、服装、清扫工具、耗材、相关税金、合理利润以及投标人认为完成本项目所需要的其他费用等。采购人不再支付报价以外的任何费用。</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以人民币报价。</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十五</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十六</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60" w:lineRule="auto"/>
              <w:rPr>
                <w:rFonts w:ascii="宋体" w:hAnsi="宋体" w:cs="宋体"/>
                <w:color w:val="auto"/>
                <w:sz w:val="24"/>
                <w:szCs w:val="24"/>
                <w:highlight w:val="none"/>
              </w:rPr>
            </w:pPr>
            <w:r>
              <w:rPr>
                <w:rFonts w:hint="eastAsia" w:ascii="宋体" w:hAnsi="宋体" w:cs="宋体"/>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2025年10月</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北京时间9: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0前。</w:t>
            </w:r>
            <w:r/>
          </w:p>
          <w:p>
            <w:pPr>
              <w:pStyle w:val="805"/>
              <w:spacing w:line="360" w:lineRule="auto"/>
              <w:rPr>
                <w:rFonts w:hint="eastAsia" w:ascii="宋体" w:hAnsi="宋体" w:cs="宋体"/>
                <w:sz w:val="24"/>
                <w:highlight w:val="none"/>
              </w:rPr>
            </w:pPr>
            <w:r>
              <w:rPr>
                <w:rFonts w:hint="eastAsia" w:ascii="宋体" w:hAnsi="宋体" w:cs="宋体"/>
                <w:color w:val="auto"/>
                <w:sz w:val="24"/>
                <w:szCs w:val="24"/>
                <w:highlight w:val="none"/>
              </w:rPr>
              <w:t xml:space="preserve">2.投标文件提交与接收地点：投标</w:t>
            </w:r>
            <w:r>
              <w:rPr>
                <w:rFonts w:hint="eastAsia" w:ascii="宋体" w:hAnsi="宋体" w:cs="宋体"/>
                <w:sz w:val="24"/>
                <w:szCs w:val="24"/>
                <w:highlight w:val="none"/>
              </w:rPr>
              <w:t xml:space="preserve">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（十七）</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15"/>
              <w:ind w:left="0" w:firstLine="480"/>
              <w:spacing w:line="360"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815"/>
              <w:ind w:left="0" w:firstLine="480"/>
              <w:spacing w:line="360"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r/>
          </w:p>
          <w:p>
            <w:pPr>
              <w:pStyle w:val="813"/>
              <w:ind w:firstLine="480"/>
              <w:spacing w:line="360" w:lineRule="auto"/>
              <w:rPr>
                <w:rFonts w:hint="eastAsia"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p>
            <w:pPr>
              <w:pStyle w:val="824"/>
              <w:spacing w:line="360" w:lineRule="auto"/>
              <w:rPr>
                <w:rFonts w:hint="eastAsia"/>
                <w:highlight w:val="none"/>
                <w:lang w:val="en-US" w:eastAsia="zh-CN"/>
              </w:rPr>
            </w:pPr>
            <w:r>
              <w:rPr>
                <w:rFonts w:hint="eastAsia" w:ascii="宋体" w:hAnsi="宋体" w:eastAsia="宋体" w:cs="宋体"/>
                <w:b/>
                <w:bCs/>
                <w:sz w:val="24"/>
                <w:szCs w:val="24"/>
                <w:highlight w:val="none"/>
                <w:lang w:val="en-US" w:eastAsia="zh-CN" w:bidi="ar-SA"/>
              </w:rPr>
              <w:t xml:space="preserve">说明：本项目中标供应商在中标公告发布后，还需向代理机构提供与线上内容一致的纸质文件三份（正本1份，副本2份）。 </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一、投标截止时间：</w:t>
            </w:r>
            <w:r>
              <w:rPr>
                <w:rFonts w:hint="eastAsia" w:ascii="宋体" w:hAnsi="宋体" w:cs="宋体"/>
                <w:color w:val="000000"/>
                <w:sz w:val="24"/>
                <w:szCs w:val="24"/>
                <w:highlight w:val="none"/>
                <w:lang w:val="en-US" w:eastAsia="zh-CN" w:bidi="ar-SA"/>
              </w:rPr>
              <w:t xml:space="preserve">2025年10月17日</w:t>
            </w:r>
            <w:r>
              <w:rPr>
                <w:rFonts w:hint="eastAsia" w:ascii="宋体" w:hAnsi="宋体" w:eastAsia="宋体" w:cs="宋体"/>
                <w:color w:val="000000"/>
                <w:sz w:val="24"/>
                <w:szCs w:val="24"/>
                <w:highlight w:val="none"/>
                <w:lang w:val="en-US" w:eastAsia="zh-CN" w:bidi="ar-SA"/>
              </w:rPr>
              <w:t xml:space="preserve">北京时间</w:t>
            </w:r>
            <w:r>
              <w:rPr>
                <w:rFonts w:hint="eastAsia" w:ascii="宋体" w:hAnsi="宋体" w:cs="宋体"/>
                <w:sz w:val="24"/>
                <w:szCs w:val="24"/>
                <w:highlight w:val="none"/>
              </w:rPr>
              <w:t xml:space="preserve">9:</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0</w:t>
            </w:r>
            <w:r/>
          </w:p>
          <w:p>
            <w:pPr>
              <w:pStyle w:val="80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sz w:val="24"/>
                <w:szCs w:val="24"/>
                <w:highlight w:val="none"/>
              </w:rPr>
              <w:t xml:space="preserve">线上提交与接收地点：投标人应当通过“苏采云”系统提交数据电文形式的投标文件（即电子投标），“苏采云”系统自动接收。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十九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一、开标时间：</w:t>
            </w:r>
            <w:r>
              <w:rPr>
                <w:rFonts w:hint="eastAsia" w:ascii="宋体" w:hAnsi="宋体" w:cs="宋体"/>
                <w:color w:val="000000"/>
                <w:sz w:val="24"/>
                <w:szCs w:val="24"/>
                <w:highlight w:val="none"/>
                <w:lang w:val="en-US" w:eastAsia="zh-CN" w:bidi="ar-SA"/>
              </w:rPr>
              <w:t xml:space="preserve">2025年10月17日</w:t>
            </w:r>
            <w:r>
              <w:rPr>
                <w:rFonts w:hint="eastAsia" w:ascii="宋体" w:hAnsi="宋体" w:eastAsia="宋体" w:cs="宋体"/>
                <w:color w:val="000000"/>
                <w:sz w:val="24"/>
                <w:szCs w:val="24"/>
                <w:highlight w:val="none"/>
                <w:lang w:val="en-US" w:eastAsia="zh-CN" w:bidi="ar-SA"/>
              </w:rPr>
              <w:t xml:space="preserve">北京时间</w:t>
            </w:r>
            <w:r>
              <w:rPr>
                <w:rFonts w:hint="eastAsia" w:ascii="宋体" w:hAnsi="宋体" w:cs="宋体"/>
                <w:sz w:val="24"/>
                <w:szCs w:val="24"/>
                <w:highlight w:val="none"/>
              </w:rPr>
              <w:t xml:space="preserve">9:</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0</w:t>
            </w:r>
            <w:r>
              <w:rPr>
                <w:rFonts w:hint="eastAsia" w:ascii="宋体" w:hAnsi="宋体" w:eastAsia="宋体" w:cs="宋体"/>
                <w:color w:val="000000"/>
                <w:sz w:val="24"/>
                <w:szCs w:val="24"/>
                <w:highlight w:val="none"/>
                <w:lang w:val="en-US" w:eastAsia="zh-CN" w:bidi="ar-SA"/>
              </w:rPr>
              <w:t xml:space="preserve">。</w:t>
            </w:r>
            <w:r/>
          </w:p>
          <w:p>
            <w:pPr>
              <w:pStyle w:val="80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二、开标地点：</w:t>
            </w: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采用综合评分法。</w:t>
            </w:r>
            <w:r/>
          </w:p>
        </w:tc>
      </w:tr>
      <w:tr>
        <w:trPr>
          <w:trHeight w:val="3243"/>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numPr>
                <w:ilvl w:val="0"/>
                <w:numId w:val="0"/>
              </w:numPr>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一、</w:t>
            </w:r>
            <w:r>
              <w:rPr>
                <w:rFonts w:hint="eastAsia" w:ascii="宋体" w:hAnsi="宋体" w:eastAsia="宋体" w:cs="宋体"/>
                <w:sz w:val="24"/>
                <w:szCs w:val="24"/>
              </w:rPr>
              <w:t xml:space="preserve">推荐中标候选供应商名单。中标候选供应商数量应当根据采购需要确定，但必须按顺序排列中标候选供应商。</w:t>
            </w:r>
            <w:r/>
          </w:p>
          <w:p>
            <w:pPr>
              <w:pStyle w:val="805"/>
              <w:numPr>
                <w:ilvl w:val="0"/>
                <w:numId w:val="0"/>
              </w:numPr>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二、</w:t>
            </w:r>
            <w:r>
              <w:rPr>
                <w:rFonts w:hint="eastAsia" w:ascii="宋体" w:hAnsi="宋体" w:eastAsia="宋体" w:cs="宋体"/>
                <w:sz w:val="24"/>
                <w:szCs w:val="24"/>
              </w:rPr>
              <w:t xml:space="preserve">采用综合评分法的，按评审后得分由高到低顺序排列。</w:t>
            </w:r>
            <w:r/>
          </w:p>
          <w:p>
            <w:pPr>
              <w:pStyle w:val="805"/>
              <w:numPr>
                <w:ilvl w:val="0"/>
                <w:numId w:val="0"/>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得分相同的，按投标报价由低到高顺序排列。得分且投标报价相同的，</w:t>
            </w:r>
            <w:r>
              <w:rPr>
                <w:rFonts w:hint="eastAsia" w:ascii="宋体" w:hAnsi="宋体" w:cs="宋体"/>
                <w:sz w:val="24"/>
                <w:highlight w:val="none"/>
              </w:rPr>
              <w:t xml:space="preserve">按技术部分得分由高到低顺序排列。</w:t>
            </w:r>
            <w:r/>
          </w:p>
          <w:p>
            <w:pPr>
              <w:pStyle w:val="815"/>
              <w:jc w:val="left"/>
              <w:spacing w:line="360" w:lineRule="auto"/>
              <w:rPr>
                <w:rFonts w:hint="eastAsia" w:ascii="宋体" w:hAnsi="宋体" w:eastAsia="宋体" w:cs="宋体"/>
              </w:rPr>
            </w:pPr>
            <w:r>
              <w:rPr>
                <w:rFonts w:hint="eastAsia" w:ascii="宋体" w:hAnsi="宋体" w:eastAsia="宋体" w:cs="宋体"/>
                <w:sz w:val="24"/>
                <w:szCs w:val="24"/>
                <w:lang w:val="en-US" w:eastAsia="zh-CN" w:bidi="ar-SA"/>
              </w:rPr>
              <w:t xml:space="preserve">三、采购人应当自收到评标报告之日起5个工作日内，在评标报告确定的中标候选人名单中按得分最高顺序</w:t>
            </w:r>
            <w:r>
              <w:rPr>
                <w:rFonts w:hint="eastAsia" w:ascii="宋体" w:hAnsi="宋体" w:eastAsia="宋体" w:cs="宋体"/>
                <w:color w:val="auto"/>
                <w:sz w:val="24"/>
                <w:szCs w:val="24"/>
                <w:lang w:val="en-US" w:eastAsia="zh-CN" w:bidi="ar-SA"/>
              </w:rPr>
              <w:t xml:space="preserve">确定中标人。</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毛绿珍</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88300766</w:t>
            </w:r>
            <w:r>
              <w:rPr>
                <w:rFonts w:hint="eastAsia" w:ascii="宋体" w:hAnsi="宋体" w:eastAsia="宋体" w:cs="宋体"/>
                <w:sz w:val="24"/>
                <w:szCs w:val="24"/>
              </w:rPr>
              <w:t xml:space="preserve">;</w:t>
            </w:r>
            <w:r/>
          </w:p>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办公地址：</w:t>
            </w:r>
            <w:r>
              <w:rPr>
                <w:rFonts w:hint="eastAsia" w:ascii="宋体" w:hAnsi="宋体" w:eastAsia="宋体" w:cs="宋体"/>
                <w:bCs/>
                <w:sz w:val="24"/>
                <w:szCs w:val="24"/>
              </w:rPr>
              <w:t xml:space="preserve">徐州市睢宁县睢城镇青年东路新天地15-4号楼1-101</w:t>
            </w:r>
            <w:r/>
          </w:p>
        </w:tc>
      </w:tr>
      <w:tr>
        <w:trPr/>
        <w:tc>
          <w:tcPr>
            <w:tcBorders>
              <w:top w:val="single" w:color="auto" w:sz="4" w:space="0"/>
              <w:left w:val="single" w:color="auto" w:sz="4" w:space="0"/>
              <w:right w:val="single" w:color="auto" w:sz="4" w:space="0"/>
            </w:tcBorders>
            <w:tcW w:w="1620" w:type="dxa"/>
            <w:vAlign w:val="center"/>
            <w:vMerge w:val="restart"/>
            <w:textDirection w:val="lrTb"/>
            <w:noWrap w:val="false"/>
          </w:tcPr>
          <w:p>
            <w:pPr>
              <w:pStyle w:val="805"/>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05"/>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r>
        <w:trPr/>
        <w:tc>
          <w:tcPr>
            <w:tcBorders>
              <w:left w:val="single" w:color="auto" w:sz="4" w:space="0"/>
              <w:bottom w:val="single" w:color="auto" w:sz="4" w:space="0"/>
              <w:right w:val="single" w:color="auto" w:sz="4" w:space="0"/>
            </w:tcBorders>
            <w:tcW w:w="1620" w:type="dxa"/>
            <w:vAlign w:val="center"/>
            <w:vMerge w:val="continue"/>
            <w:textDirection w:val="lrTb"/>
            <w:noWrap w:val="false"/>
          </w:tcPr>
          <w:p>
            <w:pPr>
              <w:pStyle w:val="805"/>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815"/>
              <w:ind w:left="0" w:firstLine="0"/>
              <w:spacing w:line="360"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815"/>
              <w:ind w:left="0" w:firstLine="0"/>
              <w:spacing w:line="360"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15"/>
              <w:ind w:left="0" w:firstLine="0"/>
              <w:spacing w:line="360"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5"/>
              <w:spacing w:line="360" w:lineRule="auto"/>
              <w:rPr>
                <w:rFonts w:hint="eastAsia" w:ascii="宋体" w:hAnsi="宋体" w:eastAsia="宋体" w:cs="宋体"/>
                <w:sz w:val="24"/>
                <w:szCs w:val="24"/>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15"/>
        <w:spacing w:line="360" w:lineRule="auto"/>
        <w:rPr>
          <w:rFonts w:hint="eastAsia" w:ascii="宋体" w:hAnsi="宋体" w:eastAsia="宋体" w:cs="宋体"/>
        </w:rPr>
      </w:pPr>
      <w:r>
        <w:rPr>
          <w:rFonts w:hint="eastAsia" w:ascii="宋体" w:hAnsi="宋体" w:eastAsia="宋体" w:cs="宋体"/>
        </w:rPr>
      </w:r>
      <w:r/>
    </w:p>
    <w:p>
      <w:pPr>
        <w:pStyle w:val="805"/>
        <w:ind w:right="-932" w:firstLine="300"/>
        <w:spacing w:line="360" w:lineRule="auto"/>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bookmarkStart w:id="6" w:name="_Toc321465612"/>
      <w:r/>
      <w:bookmarkStart w:id="7" w:name="_Toc297576122"/>
      <w:r/>
      <w:r/>
    </w:p>
    <w:p>
      <w:pPr>
        <w:pStyle w:val="805"/>
        <w:ind w:right="-932" w:firstLine="300"/>
        <w:spacing w:line="460" w:lineRule="exact"/>
        <w:rPr>
          <w:rFonts w:hint="eastAsia" w:ascii="宋体" w:hAnsi="宋体" w:eastAsia="宋体" w:cs="宋体"/>
          <w:b/>
          <w:sz w:val="28"/>
          <w:szCs w:val="28"/>
        </w:rPr>
      </w:pPr>
      <w:r>
        <w:rPr>
          <w:rFonts w:hint="eastAsia" w:ascii="宋体" w:hAnsi="宋体" w:eastAsia="宋体" w:cs="宋体"/>
          <w:sz w:val="30"/>
          <w:szCs w:val="30"/>
        </w:rPr>
        <w:t xml:space="preserve">本章附件：</w:t>
      </w:r>
      <w:r>
        <w:rPr>
          <w:rFonts w:hint="eastAsia" w:ascii="宋体" w:hAnsi="宋体" w:eastAsia="宋体" w:cs="宋体"/>
          <w:b/>
          <w:sz w:val="28"/>
          <w:szCs w:val="28"/>
        </w:rPr>
        <w:t xml:space="preserve">招标代理服务收费指导价</w:t>
      </w:r>
      <w:bookmarkEnd w:id="6"/>
      <w:r/>
      <w:bookmarkEnd w:id="7"/>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8" w:name="_Toc321465651"/>
            <w:r/>
            <w:bookmarkStart w:id="9" w:name="_Toc496232348"/>
            <w:r/>
            <w:bookmarkStart w:id="10" w:name="_Toc491559919"/>
            <w:r>
              <w:rPr>
                <w:rFonts w:hint="eastAsia" w:ascii="宋体" w:hAnsi="宋体" w:eastAsia="宋体" w:cs="宋体"/>
                <w:color w:val="000000"/>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spacing w:line="360" w:lineRule="auto"/>
        <w:rPr>
          <w:rFonts w:hint="eastAsia"/>
          <w:sz w:val="24"/>
          <w:szCs w:val="24"/>
        </w:rPr>
      </w:pPr>
      <w:r>
        <w:rPr>
          <w:rFonts w:hint="eastAsia"/>
          <w:sz w:val="24"/>
          <w:szCs w:val="24"/>
        </w:rPr>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4、代理服务费应收取金额=代理服务费基准金额(按差额定率累进法计算的)的合计数。代理服务费最低收费金额为5000元，不足5000元的按5000元收取。</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6、有分包(分标段)的按一个项目计算。</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7、上表为自行约定的代理服务费标准。</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8、账户信息：</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收款人：江苏标达建设工程管理有限公司 </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开户银行：工商银行睢宁支行 </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账号：1106026309210392109</w:t>
      </w:r>
      <w:r/>
    </w:p>
    <w:p>
      <w:pPr>
        <w:pStyle w:val="804"/>
        <w:numPr>
          <w:ilvl w:val="0"/>
          <w:numId w:val="6"/>
        </w:numPr>
        <w:ind w:left="0" w:firstLine="0"/>
        <w:jc w:val="center"/>
        <w:keepLines/>
        <w:keepNext/>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评标标准</w:t>
      </w:r>
      <w:r/>
    </w:p>
    <w:tbl>
      <w:tblPr>
        <w:tblStyle w:val="775"/>
        <w:tblW w:w="10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32"/>
        <w:gridCol w:w="7713"/>
      </w:tblGrid>
      <w:tr>
        <w:trPr>
          <w:jc w:val="center"/>
          <w:trHeight w:val="0"/>
        </w:trPr>
        <w:tc>
          <w:tcPr>
            <w:gridSpan w:val="2"/>
            <w:tcW w:w="2321" w:type="dxa"/>
            <w:vAlign w:val="center"/>
            <w:textDirection w:val="lrTb"/>
            <w:noWrap w:val="false"/>
          </w:tcPr>
          <w:p>
            <w:pPr>
              <w:pStyle w:val="805"/>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7713" w:type="dxa"/>
            <w:vAlign w:val="center"/>
            <w:textDirection w:val="lrTb"/>
            <w:noWrap w:val="false"/>
          </w:tcPr>
          <w:p>
            <w:pPr>
              <w:pStyle w:val="805"/>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评审因素细化和量化</w:t>
            </w:r>
            <w:r/>
          </w:p>
        </w:tc>
      </w:tr>
      <w:tr>
        <w:trPr>
          <w:jc w:val="center"/>
          <w:trHeight w:val="0"/>
        </w:trPr>
        <w:tc>
          <w:tcPr>
            <w:tcW w:w="989" w:type="dxa"/>
            <w:vAlign w:val="center"/>
            <w:textDirection w:val="lrTb"/>
            <w:noWrap w:val="false"/>
          </w:tcPr>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pStyle w:val="81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（分值计算结果保留两位小数）</w:t>
            </w:r>
            <w:r/>
          </w:p>
        </w:tc>
      </w:tr>
      <w:tr>
        <w:trPr>
          <w:jc w:val="center"/>
          <w:trHeight w:val="0"/>
        </w:trPr>
        <w:tc>
          <w:tcPr>
            <w:tcW w:w="989" w:type="dxa"/>
            <w:vAlign w:val="center"/>
            <w:textDirection w:val="lrTb"/>
            <w:noWrap w:val="false"/>
          </w:tcPr>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投标人提供自2022年1月1日以来承担过类似</w:t>
            </w:r>
            <w:r>
              <w:rPr>
                <w:rFonts w:hint="eastAsia" w:ascii="宋体" w:hAnsi="宋体" w:cs="宋体"/>
                <w:b w:val="0"/>
                <w:bCs w:val="0"/>
                <w:i w:val="0"/>
                <w:iCs w:val="0"/>
                <w:color w:val="auto"/>
                <w:sz w:val="24"/>
                <w:szCs w:val="24"/>
                <w:highlight w:val="none"/>
                <w:u w:val="none"/>
                <w:lang w:val="en-US" w:eastAsia="zh-CN" w:bidi="ar"/>
              </w:rPr>
              <w:t xml:space="preserve">保洁</w:t>
            </w:r>
            <w:r>
              <w:rPr>
                <w:rFonts w:hint="eastAsia" w:ascii="宋体" w:hAnsi="宋体" w:eastAsia="宋体" w:cs="宋体"/>
                <w:b w:val="0"/>
                <w:bCs w:val="0"/>
                <w:i w:val="0"/>
                <w:iCs w:val="0"/>
                <w:color w:val="auto"/>
                <w:sz w:val="24"/>
                <w:szCs w:val="24"/>
                <w:highlight w:val="none"/>
                <w:u w:val="none"/>
                <w:lang w:val="en-US" w:eastAsia="zh-CN" w:bidi="ar"/>
              </w:rPr>
              <w:t xml:space="preserve">项目业绩</w:t>
            </w:r>
            <w:r>
              <w:rPr>
                <w:rFonts w:hint="eastAsia" w:ascii="宋体" w:hAnsi="宋体" w:cs="宋体"/>
                <w:b w:val="0"/>
                <w:bCs w:val="0"/>
                <w:i w:val="0"/>
                <w:iCs w:val="0"/>
                <w:color w:val="auto"/>
                <w:sz w:val="24"/>
                <w:szCs w:val="24"/>
                <w:highlight w:val="none"/>
                <w:u w:val="none"/>
                <w:lang w:val="en-US" w:eastAsia="zh-CN" w:bidi="ar"/>
              </w:rPr>
              <w:t xml:space="preserve">的</w:t>
            </w:r>
            <w:r>
              <w:rPr>
                <w:rFonts w:hint="eastAsia" w:ascii="宋体" w:hAnsi="宋体" w:eastAsia="宋体" w:cs="宋体"/>
                <w:b w:val="0"/>
                <w:bCs w:val="0"/>
                <w:i w:val="0"/>
                <w:iCs w:val="0"/>
                <w:color w:val="auto"/>
                <w:sz w:val="24"/>
                <w:szCs w:val="24"/>
                <w:highlight w:val="none"/>
                <w:u w:val="none"/>
                <w:lang w:val="en-US" w:eastAsia="zh-CN" w:bidi="ar"/>
              </w:rPr>
              <w:t xml:space="preserve">得</w:t>
            </w:r>
            <w:r>
              <w:rPr>
                <w:rFonts w:hint="eastAsia" w:ascii="宋体" w:hAnsi="宋体" w:cs="宋体"/>
                <w:b w:val="0"/>
                <w:bCs w:val="0"/>
                <w:i w:val="0"/>
                <w:iCs w:val="0"/>
                <w:color w:val="auto"/>
                <w:sz w:val="24"/>
                <w:szCs w:val="24"/>
                <w:highlight w:val="none"/>
                <w:u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分。</w:t>
            </w:r>
            <w:r/>
          </w:p>
          <w:p>
            <w:pPr>
              <w:pStyle w:val="824"/>
              <w:ind w:left="0" w:righ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hi-IN"/>
              </w:rPr>
            </w:pPr>
            <w:r>
              <w:rPr>
                <w:rFonts w:hint="eastAsia" w:ascii="宋体" w:hAnsi="宋体" w:eastAsia="宋体" w:cs="宋体"/>
                <w:b w:val="0"/>
                <w:bCs w:val="0"/>
                <w:color w:val="auto"/>
                <w:sz w:val="24"/>
                <w:szCs w:val="24"/>
                <w:highlight w:val="none"/>
                <w:lang w:val="en-US" w:eastAsia="zh-CN" w:bidi="hi-IN"/>
              </w:rPr>
              <w:t xml:space="preserve">注：</w:t>
            </w:r>
            <w:r>
              <w:rPr>
                <w:rFonts w:hint="eastAsia" w:ascii="宋体" w:hAnsi="宋体" w:eastAsia="宋体" w:cs="宋体"/>
                <w:b/>
                <w:bCs/>
                <w:color w:val="auto"/>
                <w:sz w:val="24"/>
                <w:szCs w:val="24"/>
                <w:highlight w:val="none"/>
                <w:lang w:val="en-US" w:eastAsia="zh-CN" w:bidi="hi-IN"/>
              </w:rPr>
              <w:t xml:space="preserve">投标文件中需提同时供承接合同、项目开展过程中费用结算正式发票及资金流（银行客户回单）原件扫描件，否则不得分。</w:t>
            </w:r>
            <w:r/>
          </w:p>
        </w:tc>
      </w:tr>
      <w:tr>
        <w:trPr>
          <w:jc w:val="center"/>
          <w:trHeight w:val="0"/>
        </w:trPr>
        <w:tc>
          <w:tcPr>
            <w:tcBorders>
              <w:top w:val="single" w:color="auto" w:sz="4" w:space="0"/>
            </w:tcBorders>
            <w:tcW w:w="989" w:type="dxa"/>
            <w:vAlign w:val="center"/>
            <w:vMerge w:val="restart"/>
            <w:textDirection w:val="lrTb"/>
            <w:noWrap w:val="false"/>
          </w:tcPr>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13" w:type="dxa"/>
            <w:vAlign w:val="center"/>
            <w:textDirection w:val="lrTb"/>
            <w:noWrap w:val="false"/>
          </w:tcPr>
          <w:p>
            <w:pPr>
              <w:pStyle w:val="781"/>
              <w:ind w:left="0" w:right="6"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根据投标人提供工作目标、计划及总体服务设想，提供项目总体服务方案编写的内容的</w:t>
            </w:r>
            <w:r>
              <w:rPr>
                <w:rFonts w:hint="eastAsia" w:ascii="宋体" w:hAnsi="宋体" w:eastAsia="宋体" w:cs="宋体"/>
                <w:sz w:val="24"/>
                <w:szCs w:val="24"/>
                <w:highlight w:val="none"/>
              </w:rPr>
              <w:t xml:space="preserve">全面性、可行性、针对性</w:t>
            </w:r>
            <w:bookmarkStart w:id="15" w:name="_GoBack"/>
            <w:r/>
            <w:bookmarkEnd w:id="15"/>
            <w:r>
              <w:rPr>
                <w:rFonts w:hint="eastAsia" w:ascii="宋体" w:hAnsi="宋体" w:eastAsia="宋体" w:cs="宋体"/>
                <w:sz w:val="24"/>
                <w:szCs w:val="24"/>
                <w:highlight w:val="none"/>
              </w:rPr>
              <w:t xml:space="preserve">进行评价</w:t>
            </w:r>
            <w:r>
              <w:rPr>
                <w:rFonts w:hint="eastAsia" w:ascii="宋体" w:hAnsi="宋体" w:eastAsia="宋体" w:cs="宋体"/>
                <w:b w:val="0"/>
                <w:bCs w:val="0"/>
                <w:color w:val="auto"/>
                <w:sz w:val="24"/>
                <w:szCs w:val="24"/>
                <w:highlight w:val="none"/>
                <w:lang w:val="en-US" w:eastAsia="zh-CN"/>
              </w:rPr>
              <w:t xml:space="preserve">：</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分；存在较大漏项或缺陷得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分；针对性不强得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19"/>
              <w:rPr>
                <w:rFonts w:hint="eastAsia"/>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813"/>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保洁管理方案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（18分）</w:t>
            </w:r>
            <w:r/>
          </w:p>
        </w:tc>
        <w:tc>
          <w:tcPr>
            <w:tcW w:w="7713"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提供的保洁作业方案</w:t>
            </w:r>
            <w:r>
              <w:rPr>
                <w:rFonts w:hint="eastAsia" w:ascii="宋体" w:hAnsi="宋体" w:eastAsia="宋体" w:cs="宋体"/>
                <w:color w:val="auto"/>
                <w:sz w:val="24"/>
                <w:szCs w:val="24"/>
                <w:highlight w:val="none"/>
                <w:lang w:eastAsia="zh-CN"/>
              </w:rPr>
              <w:t xml:space="preserve">进行综合评分，各街道（村庄）保洁、</w:t>
            </w:r>
            <w:r>
              <w:rPr>
                <w:rFonts w:hint="eastAsia" w:ascii="宋体" w:hAnsi="宋体" w:eastAsia="宋体" w:cs="宋体"/>
                <w:color w:val="auto"/>
                <w:sz w:val="24"/>
                <w:szCs w:val="24"/>
                <w:highlight w:val="none"/>
                <w:lang w:val="en-US" w:eastAsia="zh-CN"/>
              </w:rPr>
              <w:t xml:space="preserve">野广告清理、</w:t>
            </w:r>
            <w:r>
              <w:rPr>
                <w:rFonts w:hint="eastAsia" w:ascii="宋体" w:hAnsi="宋体" w:eastAsia="宋体" w:cs="宋体"/>
                <w:color w:val="auto"/>
                <w:sz w:val="24"/>
                <w:szCs w:val="24"/>
                <w:highlight w:val="none"/>
              </w:rPr>
              <w:t xml:space="preserve">作业人员配置</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，人工作业流程、作业时间合理，实现稳定管理，环卫作业网格化、一体化的目标的实施性方案，根据其</w:t>
            </w:r>
            <w:r>
              <w:rPr>
                <w:rFonts w:hint="eastAsia" w:ascii="宋体" w:hAnsi="宋体" w:eastAsia="宋体" w:cs="宋体"/>
                <w:color w:val="auto"/>
                <w:sz w:val="24"/>
                <w:szCs w:val="24"/>
                <w:highlight w:val="none"/>
                <w:lang w:val="en-US" w:eastAsia="zh-CN"/>
              </w:rPr>
              <w:t xml:space="preserve">方案的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分；存在较大漏项或缺陷得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分；针对性不强得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81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安全措施</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lang w:eastAsia="zh-CN"/>
              </w:rPr>
              <w:t xml:space="preserve">）</w:t>
            </w:r>
            <w:r/>
          </w:p>
        </w:tc>
        <w:tc>
          <w:tcPr>
            <w:tcW w:w="7713"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根据投标人提供的安全措施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内容进行评价（</w:t>
            </w:r>
            <w:r>
              <w:rPr>
                <w:rFonts w:hint="eastAsia" w:ascii="宋体" w:hAnsi="宋体" w:eastAsia="宋体" w:cs="宋体"/>
                <w:color w:val="auto"/>
                <w:sz w:val="24"/>
                <w:szCs w:val="24"/>
                <w:highlight w:val="none"/>
              </w:rPr>
              <w:t xml:space="preserve">包括安全预案、安全检查、安全用工、文明作业、事故处置等工作措施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根据其</w:t>
            </w:r>
            <w:r>
              <w:rPr>
                <w:rFonts w:hint="eastAsia" w:ascii="宋体" w:hAnsi="宋体" w:eastAsia="宋体" w:cs="宋体"/>
                <w:color w:val="auto"/>
                <w:sz w:val="24"/>
                <w:szCs w:val="24"/>
                <w:highlight w:val="none"/>
                <w:lang w:val="en-US" w:eastAsia="zh-CN"/>
              </w:rPr>
              <w:t xml:space="preserve">方案的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分；存在较大漏项或缺陷得1分。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分；可行性欠缺得1分。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分；针对性不强得1分。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81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应急预案及突发事件处理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w:t>
            </w:r>
            <w:r>
              <w:rPr>
                <w:rFonts w:hint="eastAsia" w:ascii="宋体" w:hAnsi="宋体" w:eastAsia="宋体" w:cs="宋体"/>
                <w:color w:val="auto"/>
                <w:sz w:val="24"/>
                <w:szCs w:val="24"/>
                <w:highlight w:val="none"/>
              </w:rPr>
              <w:t xml:space="preserve">对包括节假日工作预案、重大检查活动的保障预案、突发事件的处置预案、风险承担预案等</w:t>
            </w:r>
            <w:r>
              <w:rPr>
                <w:rFonts w:hint="eastAsia" w:ascii="宋体" w:hAnsi="宋体" w:eastAsia="宋体" w:cs="宋体"/>
                <w:b w:val="0"/>
                <w:bCs w:val="0"/>
                <w:color w:val="auto"/>
                <w:sz w:val="24"/>
                <w:szCs w:val="24"/>
                <w:highlight w:val="none"/>
                <w:lang w:val="en-US" w:eastAsia="zh-CN"/>
              </w:rPr>
              <w:t xml:space="preserve">内容的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分；存在较大漏项或缺陷得1分。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分；可行性欠缺得1分。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分；针对性不强得1分。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bidi="hi-I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81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培训及奖惩措施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w:t>
            </w:r>
            <w:r>
              <w:rPr>
                <w:rFonts w:hint="eastAsia" w:ascii="宋体" w:hAnsi="宋体" w:eastAsia="宋体" w:cs="宋体"/>
                <w:color w:val="auto"/>
                <w:sz w:val="24"/>
                <w:szCs w:val="24"/>
                <w:highlight w:val="none"/>
              </w:rPr>
              <w:t xml:space="preserve">针对本项目人员培训方案及员工奖惩措施等</w:t>
            </w:r>
            <w:r>
              <w:rPr>
                <w:rFonts w:hint="eastAsia" w:ascii="宋体" w:hAnsi="宋体" w:eastAsia="宋体" w:cs="宋体"/>
                <w:b w:val="0"/>
                <w:bCs w:val="0"/>
                <w:color w:val="auto"/>
                <w:sz w:val="24"/>
                <w:szCs w:val="24"/>
                <w:highlight w:val="none"/>
                <w:lang w:val="en-US" w:eastAsia="zh-CN"/>
              </w:rPr>
              <w:t xml:space="preserve">内容的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分；较全面得2分；存在较大漏项或缺陷得1分。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分；较切实可行得2分；可行性欠缺得1分。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分；针对性较强得2分；针对性不强得1分。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81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w:t>
            </w:r>
            <w:r>
              <w:rPr>
                <w:rFonts w:hint="eastAsia" w:ascii="宋体" w:hAnsi="宋体" w:eastAsia="宋体" w:cs="宋体"/>
                <w:color w:val="auto"/>
                <w:sz w:val="24"/>
                <w:szCs w:val="24"/>
                <w:highlight w:val="none"/>
                <w:lang w:eastAsia="zh-CN"/>
              </w:rPr>
              <w:t xml:space="preserve">提供的</w:t>
            </w:r>
            <w:r>
              <w:rPr>
                <w:rFonts w:hint="eastAsia" w:ascii="宋体" w:hAnsi="宋体" w:eastAsia="宋体" w:cs="宋体"/>
                <w:color w:val="auto"/>
                <w:sz w:val="24"/>
                <w:szCs w:val="24"/>
                <w:highlight w:val="none"/>
              </w:rPr>
              <w:t xml:space="preserve">内部管理制度</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05"/>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分；针对性不强得</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分，最低得0分。</w:t>
            </w:r>
            <w:r/>
          </w:p>
        </w:tc>
      </w:tr>
    </w:tbl>
    <w:p>
      <w:pPr>
        <w:pStyle w:val="824"/>
        <w:rPr>
          <w:rFonts w:hint="eastAsia" w:ascii="宋体" w:hAnsi="宋体" w:eastAsia="宋体" w:cs="宋体"/>
          <w:sz w:val="24"/>
          <w:szCs w:val="24"/>
        </w:rPr>
      </w:pPr>
      <w:r>
        <w:rPr>
          <w:rFonts w:hint="eastAsia" w:ascii="宋体" w:hAnsi="宋体" w:eastAsia="宋体" w:cs="宋体"/>
          <w:sz w:val="24"/>
          <w:szCs w:val="24"/>
        </w:rPr>
      </w:r>
      <w:r/>
    </w:p>
    <w:p>
      <w:pPr>
        <w:pStyle w:val="824"/>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824"/>
        <w:rPr>
          <w:rFonts w:hint="eastAsia" w:ascii="宋体" w:hAnsi="宋体" w:eastAsia="宋体" w:cs="宋体"/>
          <w:sz w:val="24"/>
          <w:szCs w:val="24"/>
          <w:lang w:eastAsia="zh-CN"/>
        </w:rPr>
      </w:pPr>
      <w:r>
        <w:rPr>
          <w:rFonts w:hint="eastAsia" w:ascii="宋体" w:hAnsi="宋体" w:eastAsia="宋体" w:cs="宋体"/>
          <w:sz w:val="24"/>
          <w:szCs w:val="24"/>
        </w:rPr>
        <w:t xml:space="preserve">（供应商技术部分得分取所有评委的平均值，保留小数点后二位）</w:t>
      </w:r>
      <w:r>
        <w:rPr>
          <w:rFonts w:hint="eastAsia" w:ascii="宋体" w:hAnsi="宋体" w:eastAsia="宋体" w:cs="宋体"/>
          <w:sz w:val="24"/>
          <w:szCs w:val="24"/>
          <w:lang w:eastAsia="zh-CN"/>
        </w:rPr>
        <w:t xml:space="preserve">。</w:t>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4"/>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8"/>
      <w:r/>
      <w:bookmarkEnd w:id="9"/>
      <w:r/>
      <w:bookmarkEnd w:id="10"/>
      <w:r/>
      <w:r/>
    </w:p>
    <w:p>
      <w:pPr>
        <w:pStyle w:val="1099"/>
        <w:jc w:val="center"/>
        <w:rPr>
          <w:rFonts w:hint="eastAsia" w:ascii="宋体" w:hAnsi="宋体" w:eastAsia="宋体" w:cs="宋体"/>
          <w:color w:val="000000"/>
          <w:highlight w:val="none"/>
        </w:rPr>
      </w:pPr>
      <w:r/>
      <w:bookmarkStart w:id="11" w:name="_Toc4368"/>
      <w:r>
        <w:rPr>
          <w:rFonts w:hint="eastAsia" w:ascii="宋体" w:hAnsi="宋体" w:eastAsia="宋体" w:cs="宋体"/>
          <w:color w:val="000000"/>
          <w:highlight w:val="none"/>
        </w:rPr>
        <w:t xml:space="preserve">第五章  拟签订的合同文本</w:t>
      </w:r>
      <w:bookmarkEnd w:id="11"/>
      <w:r/>
      <w:r/>
    </w:p>
    <w:p>
      <w:pPr>
        <w:pStyle w:val="815"/>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jc w:val="left"/>
        <w:spacing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r>
      <w:r/>
    </w:p>
    <w:p>
      <w:pPr>
        <w:jc w:val="center"/>
        <w:spacing w:after="12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72"/>
          <w:szCs w:val="72"/>
          <w:highlight w:val="none"/>
        </w:rPr>
        <w:t xml:space="preserve">政府采购合同</w:t>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00" w:lineRule="exact"/>
        <w:rPr>
          <w:rFonts w:hint="eastAsia" w:ascii="宋体" w:hAnsi="宋体" w:cs="宋体"/>
          <w:sz w:val="24"/>
          <w:highlight w:val="none"/>
        </w:rPr>
      </w:pPr>
      <w:r>
        <w:rPr>
          <w:rFonts w:hint="eastAsia" w:ascii="宋体" w:hAnsi="宋体" w:cs="宋体"/>
          <w:sz w:val="24"/>
          <w:highlight w:val="none"/>
        </w:rPr>
      </w:r>
      <w:r/>
    </w:p>
    <w:p>
      <w:pPr>
        <w:pStyle w:val="823"/>
        <w:rPr>
          <w:rFonts w:hint="eastAsia" w:ascii="宋体" w:hAnsi="宋体" w:cs="宋体"/>
          <w:sz w:val="24"/>
          <w:highlight w:val="none"/>
        </w:rPr>
      </w:pPr>
      <w:r>
        <w:rPr>
          <w:rFonts w:hint="eastAsia" w:ascii="宋体" w:hAnsi="宋体" w:cs="宋体"/>
          <w:sz w:val="24"/>
          <w:highlight w:val="none"/>
        </w:rPr>
      </w:r>
      <w:r/>
    </w:p>
    <w:p>
      <w:pPr>
        <w:pStyle w:val="823"/>
        <w:rPr>
          <w:rFonts w:hint="eastAsia" w:ascii="宋体" w:hAnsi="宋体" w:cs="宋体"/>
          <w:sz w:val="24"/>
          <w:highlight w:val="none"/>
        </w:rPr>
      </w:pPr>
      <w:r>
        <w:rPr>
          <w:rFonts w:hint="eastAsia" w:ascii="宋体" w:hAnsi="宋体" w:cs="宋体"/>
          <w:sz w:val="24"/>
          <w:highlight w:val="none"/>
        </w:rPr>
      </w:r>
      <w:r/>
    </w:p>
    <w:p>
      <w:pPr>
        <w:pStyle w:val="823"/>
        <w:rPr>
          <w:rFonts w:hint="eastAsia" w:ascii="宋体" w:hAnsi="宋体" w:cs="宋体"/>
          <w:sz w:val="24"/>
          <w:highlight w:val="none"/>
        </w:rPr>
      </w:pPr>
      <w:r>
        <w:rPr>
          <w:rFonts w:hint="eastAsia" w:ascii="宋体" w:hAnsi="宋体" w:cs="宋体"/>
          <w:sz w:val="24"/>
          <w:highlight w:val="none"/>
        </w:rPr>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甲方:</w:t>
      </w:r>
      <w:r>
        <w:rPr>
          <w:rFonts w:hint="eastAsia" w:ascii="宋体" w:hAnsi="宋体" w:eastAsia="宋体" w:cs="宋体"/>
          <w:b/>
          <w:bCs/>
          <w:color w:val="auto"/>
          <w:sz w:val="24"/>
          <w:szCs w:val="24"/>
          <w:u w:val="single"/>
          <w:lang w:val="en-US" w:eastAsia="zh-CN" w:bidi="ar-SA"/>
        </w:rPr>
        <w:t xml:space="preserve">                 .</w:t>
      </w:r>
      <w:r>
        <w:rPr>
          <w:rFonts w:hint="eastAsia" w:ascii="宋体" w:hAnsi="宋体" w:eastAsia="宋体" w:cs="宋体"/>
          <w:b/>
          <w:bCs/>
          <w:color w:val="auto"/>
          <w:sz w:val="24"/>
          <w:szCs w:val="24"/>
          <w:lang w:val="en-US" w:eastAsia="zh-CN" w:bidi="ar-SA"/>
        </w:rPr>
        <w:t xml:space="preserve"> </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lang w:val="en-US" w:eastAsia="zh-CN" w:bidi="ar-SA"/>
        </w:rPr>
        <w:t xml:space="preserve">乙方:</w:t>
      </w:r>
      <w:r>
        <w:rPr>
          <w:rFonts w:hint="eastAsia" w:ascii="宋体" w:hAnsi="宋体" w:eastAsia="宋体" w:cs="宋体"/>
          <w:b/>
          <w:bCs/>
          <w:color w:val="auto"/>
          <w:sz w:val="24"/>
          <w:szCs w:val="24"/>
          <w:u w:val="single"/>
          <w:lang w:val="en-US" w:eastAsia="zh-CN" w:bidi="ar-SA"/>
        </w:rPr>
        <w:t xml:space="preserve">                 .                </w:t>
      </w:r>
      <w:r>
        <w:rPr>
          <w:rFonts w:hint="eastAsia" w:ascii="宋体" w:hAnsi="宋体" w:eastAsia="宋体" w:cs="宋体"/>
          <w:b/>
          <w:bCs/>
          <w:color w:val="auto"/>
          <w:sz w:val="24"/>
          <w:szCs w:val="24"/>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甲、乙双方根据项目编号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招标采购结果及招标文件的要求，为了推行睢宁县城镇环卫全域市场化运作，向庆安镇居民提供一个“安全、整洁、方便、文明、舒适、典雅”的生活环境，甲乙双方依据《中华人民共和国民法典》、《徐州市容和环境卫生管理条例》《江苏省城市环境卫生作业服务质量标准》等相关文件及有关法律、法规，结合本项目作业区当前道路保洁、村庄保洁、垃圾转运等现状，甲乙双方恪守公平、公正、诚信的原则，经协商一致，达成如下采购合同: </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一、保洁范围及质量标准</w:t>
      </w:r>
      <w:r/>
    </w:p>
    <w:p>
      <w:pPr>
        <w:ind w:firstLine="482"/>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（一）保洁范围</w:t>
      </w:r>
      <w:r/>
    </w:p>
    <w:p>
      <w:pPr>
        <w:ind w:firstLine="480"/>
        <w:spacing w:line="360" w:lineRule="auto"/>
        <w:rPr>
          <w:rFonts w:hint="eastAsia"/>
          <w:color w:val="auto"/>
          <w:sz w:val="24"/>
          <w:highlight w:val="none"/>
          <w:lang w:eastAsia="zh-CN"/>
        </w:rPr>
      </w:pPr>
      <w:r>
        <w:rPr>
          <w:rFonts w:hint="eastAsia"/>
          <w:color w:val="auto"/>
          <w:sz w:val="24"/>
          <w:highlight w:val="none"/>
          <w:lang w:eastAsia="zh-CN"/>
        </w:rPr>
        <w:t xml:space="preserve">对庆安镇以下范围进行日常</w:t>
      </w:r>
      <w:r>
        <w:rPr>
          <w:rFonts w:hint="eastAsia"/>
          <w:color w:val="auto"/>
          <w:sz w:val="24"/>
          <w:highlight w:val="none"/>
          <w:lang w:val="en-US" w:eastAsia="zh-CN"/>
        </w:rPr>
        <w:t xml:space="preserve">保洁</w:t>
      </w:r>
      <w:r>
        <w:rPr>
          <w:rFonts w:hint="eastAsia"/>
          <w:color w:val="auto"/>
          <w:sz w:val="24"/>
          <w:highlight w:val="none"/>
          <w:lang w:eastAsia="zh-CN"/>
        </w:rPr>
        <w:t xml:space="preserve">：</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1、</w:t>
      </w:r>
      <w:r>
        <w:rPr>
          <w:rFonts w:hint="eastAsia"/>
          <w:color w:val="auto"/>
          <w:sz w:val="24"/>
          <w:highlight w:val="none"/>
          <w:lang w:eastAsia="zh-CN"/>
        </w:rPr>
        <w:t xml:space="preserve">三闸街道及邳睢路东侧街道全范围；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2</w:t>
      </w:r>
      <w:r>
        <w:rPr>
          <w:rFonts w:hint="eastAsia"/>
          <w:color w:val="auto"/>
          <w:sz w:val="24"/>
          <w:highlight w:val="none"/>
          <w:lang w:eastAsia="zh-CN"/>
        </w:rPr>
        <w:t xml:space="preserve">、龙集街道全范围；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3、</w:t>
      </w:r>
      <w:r>
        <w:rPr>
          <w:rFonts w:hint="eastAsia"/>
          <w:color w:val="auto"/>
          <w:sz w:val="24"/>
          <w:highlight w:val="none"/>
          <w:lang w:eastAsia="zh-CN"/>
        </w:rPr>
        <w:t xml:space="preserve">三闸村庄范围和龙集村庄范围一体化保洁</w:t>
      </w:r>
      <w:r>
        <w:rPr>
          <w:rFonts w:hint="eastAsia"/>
          <w:color w:val="auto"/>
          <w:sz w:val="24"/>
          <w:highlight w:val="none"/>
          <w:lang w:val="en-US" w:eastAsia="zh-CN"/>
        </w:rPr>
        <w:t xml:space="preserve">并配备垃圾桶清运</w:t>
      </w:r>
      <w:r>
        <w:rPr>
          <w:rFonts w:hint="eastAsia"/>
          <w:color w:val="auto"/>
          <w:sz w:val="24"/>
          <w:highlight w:val="none"/>
          <w:lang w:eastAsia="zh-CN"/>
        </w:rPr>
        <w:t xml:space="preserve">；</w:t>
      </w:r>
      <w:r/>
    </w:p>
    <w:p>
      <w:pPr>
        <w:ind w:firstLine="480"/>
        <w:keepLines w:val="0"/>
        <w:keepNext w:val="0"/>
        <w:pageBreakBefore w:val="0"/>
        <w:spacing w:before="0" w:beforeAutospacing="0" w:afterAutospacing="0" w:line="360" w:lineRule="auto"/>
        <w:widowControl/>
        <w:rPr>
          <w:rFonts w:hint="eastAsia"/>
          <w:color w:val="auto"/>
          <w:sz w:val="24"/>
          <w:highlight w:val="none"/>
          <w:lang w:val="en-US" w:eastAsia="zh-CN"/>
        </w:rPr>
      </w:pPr>
      <w:r>
        <w:rPr>
          <w:rFonts w:hint="eastAsia"/>
          <w:color w:val="auto"/>
          <w:sz w:val="24"/>
          <w:highlight w:val="none"/>
          <w:lang w:val="en-US" w:eastAsia="zh-CN"/>
        </w:rPr>
        <w:t xml:space="preserve">4、镇区和龙集区11所公厕保洁抽粪。</w:t>
      </w:r>
      <w:r/>
    </w:p>
    <w:p>
      <w:pPr>
        <w:ind w:firstLine="480"/>
        <w:keepLines w:val="0"/>
        <w:keepNext w:val="0"/>
        <w:pageBreakBefore w:val="0"/>
        <w:spacing w:before="0" w:beforeAutospacing="0" w:afterAutospacing="0" w:line="360" w:lineRule="auto"/>
        <w:widowControl/>
        <w:rPr>
          <w:rFonts w:hint="eastAsia"/>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保洁作业任务包括地面垃圾废弃物、垃圾池/房的垃圾清理至垃圾中转站等内容。</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（二）质量标准</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1、时间要求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保洁服务实行单班制作业，作业时间为夏季上午6:00-11:00，下午</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:00—</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:00；冬季上午6:30-中午11:30，下午2:00—5:00，作业时间内保洁人员统一着反光保洁服，保洁工具齐全、保持干净整洁。</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2、保洁要求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普扫，道路及两侧、公共场所保持无垃圾，无果皮纸屑，侧石无积泥积灰，并确保路面及路肩无杂草树叶、无碎砖乱石；遇雨天，侧石应无积水。路面不得有明显不洁或漏扫垃圾。集镇区路面洒水车每天2次洒水和冲洗路面（雨雪、冰冻天气除外）；特殊情况下，雾炮车应对镇区主次干道进行降温、降尘等作业。</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2）未硬化道路、闲置地块（空地）即无垃圾、无卫生死角。 </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3）道路、街巷、街道边沟内无污泥、垃圾、杂草</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确保下水道井盖及雨水箅子完整。 </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4）加强道路清扫保洁或巡回保洁的力度，无脱岗偷懒现象，路面无零星垃圾、杂草等。</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5）道路两侧绿化带（池）内围无垃圾、无杂物；电线杆、墙体张贴的纸质小广告及时清理。</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6）严格遵守劳动纪律，准时上下班，不脱岗、不迟到、早退、偷懒、捡垃圾，工作时间不聚众闲谈。作业时，应穿反光背。</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7）文明作业，优质服务，清扫作业时注意不将垃圾、污水溅到行人身上， 不将垃圾扫入或倒入窨井、河道、绿化。</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3、垃圾桶的保洁要求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定时对垃圾桶/箱进行擦洗，确保垃圾桶/箱外观整洁、摆放整齐、无垃圾外溢现象，垃圾桶/箱周围无散落垃圾；4-10月份期间，对托管范围内的垃圾桶/箱进行药物消杀，破损垃圾桶应及时更换。</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4、垃圾清运的要求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所有垃圾桶/箱及时清理，做到不溢桶/箱，垃圾日产日清，车走地净；车容整洁，车体外无污物、灰垢，标识清晰，密闭运输，无洒、漏、抛现象；垃圾必须按照规定运输至中转站，不得随意倾倒，每日清运不少于2次。</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5、公厕保洁的要求：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公厕要求建立健全日常管护机制，有专人管理，内部设施齐全完好，通水通电，标识规范，制度上墙，内外环境干净整洁有序无异味，无野广告和乱贴乱画，在明显位置公示管理、服务信息，化粪池及时清运无外溢。</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6、协调配合工作要求：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配合采购人切实履行垃圾分类工作乙方应尽义务，协助完成垃圾分类达标创建工作任务。</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7、紧急事件的处理和重大活动的保障工作要求：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中标人应提前做好可预见性的紧急事件和突发事件的处理预案，如重大活动的环卫保障、冬季积雪清除等，按照采购人规定的时间和要求做好各项环卫保障工作及重大活动的环境卫生保障工作，在遇到大型活动时，应根据工作需要增加人员以及延长保洁时间。</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二、服务酬金</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本项目承包服务费用金额为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元/年。本合同总金额为人民币大写金额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元（小写金额：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注：1、如甲方增加街道、调整清扫路段，增加保洁内容,经甲方认可乙方按照实际发生量收取相应项目的保洁费用。</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2、如被城管办巡查发现问题并罚款,甲方按照同等金额对乙方进行处罚。</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三、</w:t>
      </w:r>
      <w:r>
        <w:rPr>
          <w:rFonts w:hint="eastAsia" w:ascii="宋体" w:hAnsi="宋体" w:cs="宋体"/>
          <w:b/>
          <w:bCs/>
          <w:sz w:val="24"/>
          <w:highlight w:val="none"/>
          <w:lang w:val="en-US" w:eastAsia="zh-CN"/>
        </w:rPr>
        <w:t xml:space="preserve">结算</w:t>
      </w:r>
      <w:r>
        <w:rPr>
          <w:rFonts w:hint="eastAsia" w:ascii="宋体" w:hAnsi="宋体" w:eastAsia="宋体" w:cs="宋体"/>
          <w:b/>
          <w:bCs/>
          <w:sz w:val="24"/>
          <w:highlight w:val="none"/>
          <w:lang w:val="en-US" w:eastAsia="zh-CN"/>
        </w:rPr>
        <w:t xml:space="preserve">支付方式</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Times New Roman"/>
          <w:bCs/>
          <w:color w:val="000000"/>
          <w:sz w:val="24"/>
          <w:highlight w:val="none"/>
          <w:lang w:val="en-US" w:eastAsia="zh-CN"/>
        </w:rPr>
        <w:t xml:space="preserve">合同期内，保洁承包费用按月结算，由镇级月度检查考核后，于次月20日之前完成结算拨付。</w:t>
      </w:r>
      <w:r>
        <w:rPr>
          <w:rFonts w:hint="eastAsia" w:ascii="宋体" w:hAnsi="宋体" w:eastAsia="宋体" w:cs="宋体"/>
          <w:color w:val="auto"/>
          <w:sz w:val="24"/>
          <w:szCs w:val="24"/>
          <w:highlight w:val="none"/>
          <w:lang w:val="en-US" w:eastAsia="zh-CN" w:bidi="ar-SA"/>
        </w:rPr>
        <w:t xml:space="preserve">甲方收到乙方开具的发票按程序报批后及时向乙方支付服务费用。 </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四、项目服务期限</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本项目服务期限为</w:t>
      </w:r>
      <w:r>
        <w:rPr>
          <w:rFonts w:hint="eastAsia" w:ascii="宋体" w:hAnsi="宋体" w:eastAsia="宋体" w:cs="宋体"/>
          <w:color w:val="auto"/>
          <w:sz w:val="24"/>
          <w:szCs w:val="24"/>
          <w:u w:val="single"/>
          <w:lang w:val="en-US" w:eastAsia="zh-CN" w:bidi="ar-SA"/>
        </w:rPr>
        <w:t xml:space="preserve"> 3 </w:t>
      </w:r>
      <w:r>
        <w:rPr>
          <w:rFonts w:hint="eastAsia" w:ascii="宋体" w:hAnsi="宋体" w:eastAsia="宋体" w:cs="宋体"/>
          <w:color w:val="auto"/>
          <w:sz w:val="24"/>
          <w:szCs w:val="24"/>
          <w:lang w:val="en-US" w:eastAsia="zh-CN" w:bidi="ar-SA"/>
        </w:rPr>
        <w:t xml:space="preserve">年。本次服务期限自</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日起至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月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日止。</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五、甲方的权利和义务</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1、甲方有权对保洁托管范围内的环卫保洁工作进行监督、检查。</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2、甲方按照双方约定的、合理的服务标准检查考核，对于不达标的，按照考核办法进行处罚（考核办法见“附件”</w:t>
      </w:r>
      <w:r>
        <w:rPr>
          <w:rFonts w:hint="eastAsia" w:ascii="宋体" w:hAnsi="宋体" w:eastAsia="宋体" w:cs="宋体"/>
          <w:strike w:val="0"/>
          <w:color w:val="auto"/>
          <w:sz w:val="24"/>
          <w:szCs w:val="24"/>
          <w:lang w:val="zh-CN" w:eastAsia="zh-CN" w:bidi="ar-SA"/>
        </w:rPr>
        <w:t xml:space="preserve">），并</w:t>
      </w:r>
      <w:r>
        <w:rPr>
          <w:rFonts w:hint="eastAsia" w:ascii="宋体" w:hAnsi="宋体" w:eastAsia="宋体" w:cs="宋体"/>
          <w:strike w:val="0"/>
          <w:color w:val="auto"/>
          <w:sz w:val="24"/>
          <w:szCs w:val="24"/>
        </w:rPr>
        <w:t xml:space="preserve">有权要求乙方返工，直至达到质量标准</w:t>
      </w:r>
      <w:r>
        <w:rPr>
          <w:rFonts w:hint="eastAsia" w:ascii="宋体" w:hAnsi="宋体" w:eastAsia="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3、甲方有权对乙方聘用的人员及购置的设备进行核查，有权监督乙方工资发放，如未按协议足额配置设施、及时发放工资，将按照考核办法进行处理。</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val="zh-CN" w:eastAsia="zh-CN" w:bidi="ar-SA"/>
        </w:rPr>
        <w:t xml:space="preserve">、有权制定相应管理措施、监督检查标准等，以保证乙方按照合同及其双方议定</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lang w:val="zh-CN" w:eastAsia="zh-CN" w:bidi="ar-SA"/>
        </w:rPr>
        <w:t xml:space="preserve">要求运作。</w:t>
      </w:r>
      <w:r>
        <w:rPr>
          <w:rFonts w:hint="eastAsia" w:ascii="宋体" w:hAnsi="宋体" w:eastAsia="宋体" w:cs="宋体"/>
          <w:color w:val="auto"/>
          <w:sz w:val="24"/>
          <w:szCs w:val="24"/>
          <w:lang w:val="en-US" w:eastAsia="zh-CN" w:bidi="ar-SA"/>
        </w:rPr>
        <w:t xml:space="preserve"> </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5、积极采纳乙方在镇区路面保洁方面合理化建议，协调在保洁中与相关部门(单位)的关系纠纷。</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、为乙方提供固定的作业管理场所(包括垃圾中转站、保洁车辆等)，及垃圾分类处理场所、地点。  </w:t>
      </w:r>
      <w:r/>
    </w:p>
    <w:p>
      <w:pPr>
        <w:ind w:firstLine="480"/>
        <w:keepLines w:val="0"/>
        <w:keepNext w:val="0"/>
        <w:pageBreakBefore w:val="0"/>
        <w:spacing w:before="0" w:beforeAutospacing="0" w:afterAutospacing="0" w:line="360" w:lineRule="auto"/>
        <w:widowControl/>
        <w:rPr>
          <w:rFonts w:hint="eastAsia" w:ascii="宋体" w:hAnsi="宋体" w:eastAsia="宋体" w:cs="宋体"/>
          <w:strike/>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zh-CN" w:eastAsia="zh-CN" w:bidi="ar-SA"/>
        </w:rPr>
        <w:t xml:space="preserve">、甲方负责按照合同约定的拨款时间及时拨付日常保洁服务费用。</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en-US" w:eastAsia="zh-CN"/>
        </w:rPr>
        <w:t xml:space="preserve">六、乙方的权利和义务 </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1、乙方全权负责管理员、作业人员的招聘和岗位确定，全权负责对各级管理、作业人员的聘用考核和奖惩解聘。</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highlight w:val="none"/>
          <w:lang w:val="zh-CN" w:eastAsia="zh-CN" w:bidi="ar-SA"/>
        </w:rPr>
        <w:t xml:space="preserve">2、乙</w:t>
      </w:r>
      <w:r>
        <w:rPr>
          <w:rFonts w:hint="eastAsia" w:ascii="宋体" w:hAnsi="宋体" w:eastAsia="宋体" w:cs="宋体"/>
          <w:color w:val="auto"/>
          <w:sz w:val="24"/>
          <w:szCs w:val="24"/>
          <w:lang w:val="zh-CN" w:eastAsia="zh-CN" w:bidi="ar-SA"/>
        </w:rPr>
        <w:t xml:space="preserve">方负责在镇区建立项目部，派驻管理人员指导开展环境整治工作（项目经理 1名，管理员</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zh-CN" w:eastAsia="zh-CN" w:bidi="ar-SA"/>
        </w:rPr>
        <w:t xml:space="preserve">名）。</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zh-CN" w:eastAsia="zh-CN" w:bidi="ar-SA"/>
        </w:rPr>
        <w:t xml:space="preserve">、乙方配置</w:t>
      </w:r>
      <w:r>
        <w:rPr>
          <w:rFonts w:hint="eastAsia" w:ascii="宋体" w:hAnsi="宋体" w:eastAsia="宋体" w:cs="宋体"/>
          <w:color w:val="auto"/>
          <w:sz w:val="24"/>
          <w:szCs w:val="24"/>
          <w:highlight w:val="none"/>
          <w:lang w:val="zh-CN" w:eastAsia="zh-CN" w:bidi="ar-SA"/>
        </w:rPr>
        <w:t xml:space="preserve">封闭式垃圾清运</w:t>
      </w:r>
      <w:r>
        <w:rPr>
          <w:rFonts w:hint="eastAsia" w:ascii="宋体" w:hAnsi="宋体" w:eastAsia="宋体" w:cs="宋体"/>
          <w:color w:val="auto"/>
          <w:sz w:val="24"/>
          <w:szCs w:val="24"/>
          <w:highlight w:val="none"/>
          <w:lang w:val="en-US" w:eastAsia="zh-CN" w:bidi="ar-SA"/>
        </w:rPr>
        <w:t xml:space="preserve">车2</w:t>
      </w:r>
      <w:r>
        <w:rPr>
          <w:rFonts w:hint="eastAsia" w:ascii="宋体" w:hAnsi="宋体" w:eastAsia="宋体" w:cs="宋体"/>
          <w:color w:val="auto"/>
          <w:sz w:val="24"/>
          <w:szCs w:val="24"/>
          <w:highlight w:val="none"/>
          <w:lang w:val="zh-CN" w:eastAsia="zh-CN" w:bidi="ar-SA"/>
        </w:rPr>
        <w:t xml:space="preserve">辆，</w:t>
      </w:r>
      <w:r>
        <w:rPr>
          <w:rFonts w:hint="eastAsia" w:ascii="宋体" w:hAnsi="宋体" w:eastAsia="宋体" w:cs="宋体"/>
          <w:color w:val="auto"/>
          <w:sz w:val="24"/>
          <w:szCs w:val="24"/>
          <w:highlight w:val="none"/>
          <w:lang w:val="en-US" w:eastAsia="zh-CN" w:bidi="ar-SA"/>
        </w:rPr>
        <w:t xml:space="preserve">车辆需符合国家机动车安全技术标准，取得合法行驶证、营运证，定期通过年检及环保监测；驾驶员需持有与车辆类型匹配的驾驶证，且驾龄满1年以上。</w:t>
      </w:r>
      <w:r>
        <w:rPr>
          <w:rFonts w:hint="eastAsia" w:ascii="宋体" w:hAnsi="宋体" w:eastAsia="宋体" w:cs="宋体"/>
          <w:color w:val="auto"/>
          <w:sz w:val="24"/>
          <w:szCs w:val="24"/>
          <w:lang w:val="zh-CN" w:eastAsia="zh-CN" w:bidi="ar-SA"/>
        </w:rPr>
        <w:t xml:space="preserve">并按需配齐垃圾桶及保洁员，</w:t>
      </w:r>
      <w:r>
        <w:rPr>
          <w:rFonts w:hint="eastAsia" w:ascii="宋体" w:hAnsi="宋体" w:eastAsia="宋体" w:cs="宋体"/>
          <w:color w:val="auto"/>
          <w:sz w:val="24"/>
          <w:szCs w:val="24"/>
          <w:lang w:val="en-US" w:eastAsia="zh-CN" w:bidi="ar-SA"/>
        </w:rPr>
        <w:t xml:space="preserve">为保洁员配备打扫工具及人力环卫三轮车</w:t>
      </w:r>
      <w:r>
        <w:rPr>
          <w:rFonts w:hint="eastAsia" w:ascii="宋体" w:hAnsi="宋体" w:eastAsia="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zh-CN" w:eastAsia="zh-CN" w:bidi="ar-SA"/>
        </w:rPr>
        <w:t xml:space="preserve">、乙方按照相应的考核标准和管理要求做好镇区道路环卫管理工作。</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zh-CN" w:eastAsia="zh-CN" w:bidi="ar-SA"/>
        </w:rPr>
        <w:t xml:space="preserve">、负责管理人员、清运人员、保洁员及其他工作人员的工资、劳保福利、工作服及劳动工具的发放，</w:t>
      </w:r>
      <w:r>
        <w:rPr>
          <w:rFonts w:hint="eastAsia" w:ascii="宋体" w:hAnsi="宋体" w:eastAsia="宋体" w:cs="宋体"/>
          <w:color w:val="auto"/>
          <w:sz w:val="24"/>
          <w:szCs w:val="24"/>
          <w:lang w:val="en-US" w:eastAsia="zh-CN" w:bidi="ar-SA"/>
        </w:rPr>
        <w:t xml:space="preserve">及时为所有员工购买意外伤害险（附件四，员工花名册、保单），不得拖欠工人工资</w:t>
      </w:r>
      <w:r>
        <w:rPr>
          <w:rFonts w:hint="eastAsia" w:ascii="宋体" w:hAnsi="宋体" w:eastAsia="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zh-CN" w:eastAsia="zh-CN" w:bidi="ar-SA"/>
        </w:rPr>
        <w:t xml:space="preserve">、乙方雇用的员工和车辆的安全问题由乙方自行负责，与甲方无关。若员工发生事故，一切经济损失和各项费用由乙方承担</w:t>
      </w:r>
      <w:r>
        <w:rPr>
          <w:rFonts w:hint="eastAsia" w:ascii="宋体" w:hAnsi="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7</w:t>
      </w:r>
      <w:r>
        <w:rPr>
          <w:rFonts w:hint="eastAsia" w:ascii="宋体" w:hAnsi="宋体" w:eastAsia="宋体" w:cs="宋体"/>
          <w:color w:val="auto"/>
          <w:sz w:val="24"/>
          <w:szCs w:val="24"/>
          <w:lang w:val="zh-CN" w:eastAsia="zh-CN" w:bidi="ar-SA"/>
        </w:rPr>
        <w:t xml:space="preserve">、负责办公场所租赁、网络、通讯、水、电等费用。</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zh-CN" w:eastAsia="zh-CN" w:bidi="ar-SA"/>
        </w:rPr>
        <w:t xml:space="preserve">、负责按照国家有关税费要求，向甲方提供税费票据。</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9</w:t>
      </w:r>
      <w:r>
        <w:rPr>
          <w:rFonts w:hint="eastAsia" w:ascii="宋体" w:hAnsi="宋体" w:eastAsia="宋体" w:cs="宋体"/>
          <w:color w:val="auto"/>
          <w:sz w:val="24"/>
          <w:szCs w:val="24"/>
          <w:lang w:val="zh-CN" w:eastAsia="zh-CN" w:bidi="ar-SA"/>
        </w:rPr>
        <w:t xml:space="preserve">、负责建立完善的运营管理体系，根据作业标准制定相关的管理、考核制度和各岗位工作流程。</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10</w:t>
      </w:r>
      <w:r>
        <w:rPr>
          <w:rFonts w:hint="eastAsia" w:ascii="宋体" w:hAnsi="宋体" w:eastAsia="宋体" w:cs="宋体"/>
          <w:color w:val="auto"/>
          <w:sz w:val="24"/>
          <w:szCs w:val="24"/>
          <w:lang w:val="zh-CN" w:eastAsia="zh-CN" w:bidi="ar-SA"/>
        </w:rPr>
        <w:t xml:space="preserve">、乙方负责添置更新必要的管理车辆和相关办公、监管设备设施。</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zh-CN" w:eastAsia="zh-CN" w:bidi="ar-SA"/>
        </w:rPr>
        <w:t xml:space="preserve">、遇检查验收等特殊情况，乙方会全力配合做好保洁工作（重大</w:t>
      </w:r>
      <w:r>
        <w:rPr>
          <w:rFonts w:hint="eastAsia" w:ascii="宋体" w:hAnsi="宋体" w:eastAsia="宋体" w:cs="宋体"/>
          <w:color w:val="auto"/>
          <w:sz w:val="24"/>
          <w:szCs w:val="24"/>
          <w:lang w:val="en-US" w:eastAsia="zh-CN" w:bidi="ar-SA"/>
        </w:rPr>
        <w:t xml:space="preserve">活动</w:t>
      </w:r>
      <w:r>
        <w:rPr>
          <w:rFonts w:hint="eastAsia" w:ascii="宋体" w:hAnsi="宋体" w:eastAsia="宋体" w:cs="宋体"/>
          <w:color w:val="auto"/>
          <w:sz w:val="24"/>
          <w:szCs w:val="24"/>
          <w:lang w:val="zh-CN" w:eastAsia="zh-CN" w:bidi="ar-SA"/>
        </w:rPr>
        <w:t xml:space="preserve">、紧急任务需临时增配人力、物力进行突击任务）。</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zh-CN" w:eastAsia="zh-CN" w:bidi="ar-SA"/>
        </w:rPr>
        <w:t xml:space="preserve">、乙方自行解决员工的食宿等一切问题。</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zh-CN" w:eastAsia="zh-CN" w:bidi="ar-SA"/>
        </w:rPr>
        <w:t xml:space="preserve">、乙方必须依照本合同规定的作业范围、作业质量标准，按时、保质保量完成所承包作业项目。</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zh-CN" w:eastAsia="zh-CN" w:bidi="ar-SA"/>
        </w:rPr>
        <w:t xml:space="preserve">、乙方有义务参加甲方通知的相关作业会议，通报作业情况，完善作业措施，提供作业水平。</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zh-CN" w:eastAsia="zh-CN" w:bidi="ar-SA"/>
        </w:rPr>
        <w:t xml:space="preserve">、乙方必须对企业员工进行道德教育和工作培训。教育职工严格遵守国家法律、法规。作业人员应经培训后方可上岗作业</w:t>
      </w:r>
      <w:r>
        <w:rPr>
          <w:rFonts w:hint="eastAsia" w:ascii="宋体" w:hAnsi="宋体" w:eastAsia="宋体" w:cs="宋体"/>
          <w:color w:val="auto"/>
          <w:sz w:val="24"/>
          <w:szCs w:val="24"/>
          <w:lang w:val="en-US" w:eastAsia="zh-CN" w:bidi="ar-SA"/>
        </w:rPr>
        <w:t xml:space="preserve">。</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七、违约责任</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1、甲方每月开展的考核评分，采取日常巡查和月度联合检查的形式。</w:t>
      </w:r>
      <w:r>
        <w:rPr>
          <w:rFonts w:hint="eastAsia" w:ascii="宋体" w:hAnsi="宋体" w:eastAsia="宋体" w:cs="宋体"/>
          <w:color w:val="auto"/>
          <w:sz w:val="24"/>
          <w:szCs w:val="24"/>
          <w:lang w:val="en-US" w:eastAsia="zh-CN"/>
        </w:rPr>
        <w:t xml:space="preserve">如乙方连续2个月现场考评得分低于70分或一年合同期内累计3次现场考评得分低于70分的，甲方有权终止合同，乙方须无条件办理移交、退场手续</w:t>
      </w:r>
      <w:r>
        <w:rPr>
          <w:rFonts w:hint="eastAsia" w:ascii="宋体" w:hAnsi="宋体" w:eastAsia="宋体" w:cs="宋体"/>
          <w:color w:val="auto"/>
          <w:sz w:val="24"/>
          <w:szCs w:val="24"/>
          <w:lang w:val="en-US"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甲方连续六个月未能支付乙方保洁服务费，视为甲方单位单方面违约，乙方有权要求甲方解除合同。期间因甲方未能如期付款而影响乙方开展工作，受资金不到位的影响而未采购到常用保洁用品，导致定期作业难以开展时，由责任方自行承担相关不良后果。</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八、合同变更与终止</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1、合同的变更与提前终止必须采用书面形式。</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2、本合同规定的履行期限届满，合同自动终止。</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3、在合同履行过程中，如遇到不可抗拒的因素，双方协商以补充合同方式解决。如遇上级政府变动突然变更或终止的</w:t>
      </w:r>
      <w:r>
        <w:rPr>
          <w:rFonts w:hint="eastAsia" w:ascii="宋体" w:hAnsi="宋体" w:eastAsia="宋体" w:cs="宋体"/>
          <w:color w:val="auto"/>
          <w:sz w:val="24"/>
          <w:szCs w:val="24"/>
          <w:highlight w:val="none"/>
          <w:lang w:val="en-US" w:eastAsia="zh-CN" w:bidi="ar-SA"/>
        </w:rPr>
        <w:t xml:space="preserve">。</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九</w:t>
      </w:r>
      <w:r>
        <w:rPr>
          <w:rFonts w:hint="eastAsia" w:ascii="宋体" w:hAnsi="宋体" w:eastAsia="宋体" w:cs="宋体"/>
          <w:b/>
          <w:bCs/>
          <w:sz w:val="24"/>
          <w:highlight w:val="none"/>
          <w:lang w:val="en-US" w:eastAsia="zh-CN"/>
        </w:rPr>
        <w:t xml:space="preserve">、争议解决</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本合同在履行过程中发生的争议，由甲、乙双方协商解决，也可由有关部门调解；协商或调解不成的，任何一方均可向具有管辖权的人民法院提起诉讼。</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十</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合同</w:t>
      </w:r>
      <w:r>
        <w:rPr>
          <w:rFonts w:hint="eastAsia" w:ascii="宋体" w:hAnsi="宋体" w:eastAsia="宋体" w:cs="宋体"/>
          <w:b/>
          <w:bCs/>
          <w:sz w:val="24"/>
          <w:highlight w:val="none"/>
          <w:lang w:val="en-US" w:eastAsia="zh-CN"/>
        </w:rPr>
        <w:t xml:space="preserve">生效</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1、</w:t>
      </w:r>
      <w:r>
        <w:rPr>
          <w:rFonts w:hint="eastAsia" w:ascii="宋体" w:hAnsi="宋体" w:eastAsia="宋体" w:cs="宋体"/>
          <w:color w:val="auto"/>
          <w:sz w:val="24"/>
          <w:szCs w:val="24"/>
          <w:lang w:val="en-US" w:eastAsia="zh-CN" w:bidi="ar-SA"/>
        </w:rPr>
        <w:t xml:space="preserve">本合同一式肆份，甲乙双方各执贰份，具有同等法律效力</w:t>
      </w:r>
      <w:r>
        <w:rPr>
          <w:rFonts w:hint="eastAsia" w:ascii="宋体" w:hAnsi="宋体" w:eastAsia="宋体" w:cs="宋体"/>
          <w:sz w:val="24"/>
          <w:highlight w:val="none"/>
        </w:rPr>
        <w:t xml:space="preserve">，若发生纠纷则由仲裁机关依据本合同进行仲裁或进入司法程序。</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本合同经甲方双方签字盖章后生效，未尽事宜，经甲、乙双方协商后，可作出补充，补充</w:t>
      </w:r>
      <w:r>
        <w:rPr>
          <w:rFonts w:hint="eastAsia" w:ascii="宋体" w:hAnsi="宋体" w:eastAsia="宋体" w:cs="宋体"/>
          <w:sz w:val="24"/>
          <w:highlight w:val="none"/>
          <w:lang w:eastAsia="zh-CN"/>
        </w:rPr>
        <w:t xml:space="preserve">协议</w:t>
      </w:r>
      <w:r>
        <w:rPr>
          <w:rFonts w:hint="eastAsia" w:ascii="宋体" w:hAnsi="宋体" w:eastAsia="宋体" w:cs="宋体"/>
          <w:sz w:val="24"/>
          <w:highlight w:val="none"/>
        </w:rPr>
        <w:t xml:space="preserve">与本</w:t>
      </w:r>
      <w:r>
        <w:rPr>
          <w:rFonts w:hint="eastAsia" w:ascii="宋体" w:hAnsi="宋体" w:eastAsia="宋体" w:cs="宋体"/>
          <w:sz w:val="24"/>
          <w:highlight w:val="none"/>
          <w:lang w:eastAsia="zh-CN"/>
        </w:rPr>
        <w:t xml:space="preserve">协议</w:t>
      </w:r>
      <w:r>
        <w:rPr>
          <w:rFonts w:hint="eastAsia" w:ascii="宋体" w:hAnsi="宋体" w:eastAsia="宋体" w:cs="宋体"/>
          <w:sz w:val="24"/>
          <w:highlight w:val="none"/>
        </w:rPr>
        <w:t xml:space="preserve">具有同等效力。</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甲方（签章）：                       乙方（签章）：</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法人代表：                           法人代表：</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委 托 人：                           委 托 人：</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                           联系电话：</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    期：                           日    期：</w:t>
      </w:r>
      <w:r/>
    </w:p>
    <w:p>
      <w:pPr>
        <w:pStyle w:val="815"/>
        <w:numPr>
          <w:ilvl w:val="0"/>
          <w:numId w:val="0"/>
        </w:numPr>
        <w:jc w:val="center"/>
        <w:rPr>
          <w:rFonts w:hint="eastAsia" w:ascii="宋体" w:hAnsi="宋体" w:eastAsia="宋体" w:cs="宋体"/>
          <w:b/>
          <w:bCs/>
          <w:sz w:val="32"/>
          <w:szCs w:val="32"/>
          <w:highlight w:val="none"/>
          <w:lang w:val="en-US" w:eastAsia="zh-CN" w:bidi="ar-SA"/>
        </w:rPr>
      </w:pPr>
      <w:r>
        <w:rPr>
          <w:rFonts w:hint="eastAsia" w:ascii="宋体" w:hAnsi="宋体" w:eastAsia="宋体" w:cs="宋体"/>
        </w:rPr>
        <w:br w:type="page" w:clear="all"/>
      </w:r>
      <w:bookmarkStart w:id="12" w:name="OLE_LINK6"/>
      <w:r>
        <w:rPr>
          <w:rFonts w:hint="eastAsia" w:ascii="宋体" w:hAnsi="宋体" w:eastAsia="宋体" w:cs="宋体"/>
          <w:b/>
          <w:bCs/>
          <w:sz w:val="32"/>
          <w:szCs w:val="32"/>
          <w:highlight w:val="none"/>
          <w:lang w:val="en-US" w:eastAsia="zh-CN" w:bidi="ar-SA"/>
        </w:rPr>
        <w:t xml:space="preserve">第六章 采购需求</w:t>
      </w:r>
      <w:bookmarkEnd w:id="12"/>
      <w:r/>
      <w:r/>
    </w:p>
    <w:p>
      <w:pPr>
        <w:pStyle w:val="805"/>
        <w:ind w:firstLine="482"/>
        <w:keepLines w:val="0"/>
        <w:keepNext w:val="0"/>
        <w:pageBreakBefore w:val="0"/>
        <w:spacing w:line="360" w:lineRule="auto"/>
        <w:widowControl w:val="off"/>
        <w:rPr>
          <w:rFonts w:hint="eastAsia" w:ascii="宋体" w:hAnsi="宋体" w:eastAsia="宋体" w:cs="宋体"/>
          <w:sz w:val="24"/>
          <w:szCs w:val="24"/>
          <w:lang w:eastAsia="zh-CN"/>
        </w:rPr>
      </w:pPr>
      <w:r/>
      <w:bookmarkStart w:id="13" w:name="_Toc321465654"/>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项目名称</w:t>
      </w:r>
      <w:r>
        <w:rPr>
          <w:rFonts w:hint="eastAsia" w:ascii="宋体" w:hAnsi="宋体" w:eastAsia="宋体" w:cs="宋体"/>
          <w:sz w:val="24"/>
          <w:szCs w:val="24"/>
          <w:lang w:val="en-US" w:eastAsia="zh-CN"/>
        </w:rPr>
        <w:t xml:space="preserve">：</w:t>
      </w:r>
      <w:r>
        <w:rPr>
          <w:rFonts w:hint="eastAsia" w:ascii="宋体" w:hAnsi="宋体" w:cs="宋体"/>
          <w:sz w:val="24"/>
          <w:szCs w:val="24"/>
          <w:lang w:eastAsia="zh-CN"/>
        </w:rPr>
        <w:t xml:space="preserve">庆安镇环卫一体化项目</w:t>
      </w:r>
      <w:r/>
    </w:p>
    <w:p>
      <w:pPr>
        <w:pStyle w:val="805"/>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bookmarkStart w:id="14" w:name="_Hlk17543635"/>
      <w:r>
        <w:rPr>
          <w:rFonts w:hint="eastAsia" w:ascii="宋体" w:hAnsi="宋体" w:eastAsia="宋体" w:cs="宋体"/>
          <w:b/>
          <w:bCs/>
          <w:color w:val="auto"/>
          <w:sz w:val="24"/>
          <w:highlight w:val="none"/>
        </w:rPr>
        <w:t xml:space="preserve">本项目不接受超过</w:t>
      </w:r>
      <w:r>
        <w:rPr>
          <w:rFonts w:hint="eastAsia" w:ascii="宋体" w:hAnsi="宋体" w:cs="宋体"/>
          <w:b/>
          <w:color w:val="auto"/>
          <w:sz w:val="24"/>
          <w:highlight w:val="none"/>
          <w:u w:val="single"/>
          <w:lang w:val="en-US" w:eastAsia="zh-CN"/>
        </w:rPr>
        <w:t xml:space="preserve">340万元人民币</w:t>
      </w:r>
      <w:r>
        <w:rPr>
          <w:rFonts w:hint="eastAsia" w:ascii="宋体" w:hAnsi="宋体" w:eastAsia="宋体" w:cs="宋体"/>
          <w:b/>
          <w:bCs/>
          <w:color w:val="auto"/>
          <w:sz w:val="24"/>
          <w:highlight w:val="none"/>
        </w:rPr>
        <w:t xml:space="preserve">（采购项目预算金额）的</w:t>
      </w: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rPr>
        <w:t xml:space="preserve">报价。</w:t>
      </w:r>
      <w:r/>
    </w:p>
    <w:p>
      <w:pPr>
        <w:pStyle w:val="805"/>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z w:val="24"/>
          <w:highlight w:val="none"/>
        </w:rPr>
        <w:t xml:space="preserve">报价应包含完成本项目所需的全部费用，包括但不限于人工费、资料费、服装、清扫工具、耗材、相关税金、合理利润以及投标人认为完成本项目所需要的其他费用等。采购人不再支付报价以外的任何费用。</w:t>
      </w:r>
      <w:bookmarkEnd w:id="14"/>
      <w:r/>
      <w:r/>
    </w:p>
    <w:p>
      <w:pPr>
        <w:numPr>
          <w:ilvl w:val="0"/>
          <w:numId w:val="0"/>
        </w:numPr>
        <w:ind w:firstLine="482"/>
        <w:spacing w:line="360" w:lineRule="auto"/>
        <w:rPr>
          <w:rFonts w:ascii="宋体" w:hAnsi="宋体"/>
          <w:b/>
          <w:color w:val="000000"/>
          <w:sz w:val="24"/>
        </w:rPr>
      </w:pPr>
      <w:r>
        <w:rPr>
          <w:rFonts w:hint="eastAsia" w:ascii="宋体" w:hAnsi="宋体"/>
          <w:b/>
          <w:color w:val="000000"/>
          <w:sz w:val="24"/>
          <w:lang w:eastAsia="zh-CN"/>
        </w:rPr>
        <w:t xml:space="preserve">三、</w:t>
      </w:r>
      <w:r>
        <w:rPr>
          <w:rFonts w:hint="eastAsia" w:ascii="宋体" w:hAnsi="宋体"/>
          <w:b/>
          <w:color w:val="000000"/>
          <w:sz w:val="24"/>
        </w:rPr>
        <w:t xml:space="preserve">项目概况</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深入推进睢宁县庆安镇环卫一体化工作，改善乡镇人居环境，加快生态文明建设。实现睢宁县庆安镇规范高效的城乡环卫一体化运营模式。</w:t>
      </w:r>
      <w:r/>
    </w:p>
    <w:p>
      <w:pPr>
        <w:ind w:firstLine="482"/>
        <w:keepLines w:val="0"/>
        <w:keepNext w:val="0"/>
        <w:pageBreakBefore w:val="0"/>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eastAsia="zh-CN"/>
        </w:rPr>
        <w:t xml:space="preserve">四、</w:t>
      </w:r>
      <w:r>
        <w:rPr>
          <w:rFonts w:hint="eastAsia" w:ascii="宋体" w:hAnsi="宋体" w:cs="宋体"/>
          <w:b/>
          <w:bCs/>
          <w:color w:val="000000"/>
          <w:sz w:val="24"/>
        </w:rPr>
        <w:t xml:space="preserve">服务期限：</w:t>
      </w:r>
      <w:r>
        <w:rPr>
          <w:rFonts w:hint="default" w:ascii="宋体" w:hAnsi="宋体" w:eastAsia="宋体" w:cs="Times New Roman"/>
          <w:color w:val="auto"/>
          <w:sz w:val="24"/>
          <w:szCs w:val="24"/>
          <w:lang w:val="en-US" w:eastAsia="zh-CN" w:bidi="ar-SA"/>
        </w:rPr>
        <w:t xml:space="preserve">本项目服务周期为3年</w:t>
      </w:r>
      <w:r>
        <w:rPr>
          <w:rFonts w:hint="eastAsia" w:ascii="宋体" w:hAnsi="宋体" w:eastAsia="宋体" w:cs="Times New Roman"/>
          <w:color w:val="auto"/>
          <w:sz w:val="24"/>
          <w:szCs w:val="24"/>
          <w:lang w:val="en-US" w:eastAsia="zh-CN" w:bidi="ar-SA"/>
        </w:rPr>
        <w:t xml:space="preserve">。</w:t>
      </w:r>
      <w:r/>
    </w:p>
    <w:p>
      <w:pPr>
        <w:ind w:firstLine="482"/>
        <w:spacing w:line="360" w:lineRule="auto"/>
        <w:rPr>
          <w:rFonts w:hint="eastAsia" w:eastAsia="宋体"/>
          <w:b/>
          <w:bCs/>
          <w:color w:val="auto"/>
          <w:sz w:val="24"/>
          <w:highlight w:val="none"/>
          <w:lang w:eastAsia="zh-CN"/>
        </w:rPr>
      </w:pPr>
      <w:r>
        <w:rPr>
          <w:rFonts w:hint="eastAsia"/>
          <w:b/>
          <w:bCs/>
          <w:color w:val="auto"/>
          <w:sz w:val="24"/>
          <w:highlight w:val="none"/>
          <w:lang w:eastAsia="zh-CN"/>
        </w:rPr>
        <w:t xml:space="preserve">五</w:t>
      </w:r>
      <w:r>
        <w:rPr>
          <w:rFonts w:hint="eastAsia"/>
          <w:b/>
          <w:bCs/>
          <w:color w:val="auto"/>
          <w:sz w:val="24"/>
          <w:highlight w:val="none"/>
        </w:rPr>
        <w:t xml:space="preserve">、</w:t>
      </w:r>
      <w:r>
        <w:rPr>
          <w:rFonts w:hint="eastAsia" w:ascii="宋体" w:hAnsi="宋体" w:eastAsia="宋体" w:cs="宋体"/>
          <w:b/>
          <w:bCs/>
          <w:color w:val="000000"/>
          <w:sz w:val="24"/>
          <w:szCs w:val="24"/>
        </w:rPr>
        <w:t xml:space="preserve">作业</w:t>
      </w:r>
      <w:r>
        <w:rPr>
          <w:rFonts w:hint="eastAsia"/>
          <w:b/>
          <w:bCs/>
          <w:color w:val="auto"/>
          <w:sz w:val="24"/>
          <w:highlight w:val="none"/>
          <w:lang w:val="en-US" w:eastAsia="zh-CN"/>
        </w:rPr>
        <w:t xml:space="preserve">范围</w:t>
      </w:r>
      <w:r/>
    </w:p>
    <w:p>
      <w:pPr>
        <w:ind w:firstLine="480"/>
        <w:spacing w:line="360" w:lineRule="auto"/>
        <w:rPr>
          <w:rFonts w:hint="eastAsia"/>
          <w:color w:val="auto"/>
          <w:sz w:val="24"/>
          <w:highlight w:val="none"/>
          <w:lang w:eastAsia="zh-CN"/>
        </w:rPr>
      </w:pPr>
      <w:r>
        <w:rPr>
          <w:rFonts w:hint="eastAsia"/>
          <w:color w:val="auto"/>
          <w:sz w:val="24"/>
          <w:highlight w:val="none"/>
          <w:lang w:eastAsia="zh-CN"/>
        </w:rPr>
        <w:t xml:space="preserve">对庆安镇以下范围进行日常</w:t>
      </w:r>
      <w:r>
        <w:rPr>
          <w:rFonts w:hint="eastAsia"/>
          <w:color w:val="auto"/>
          <w:sz w:val="24"/>
          <w:highlight w:val="none"/>
          <w:lang w:val="en-US" w:eastAsia="zh-CN"/>
        </w:rPr>
        <w:t xml:space="preserve">保洁</w:t>
      </w:r>
      <w:r>
        <w:rPr>
          <w:rFonts w:hint="eastAsia"/>
          <w:color w:val="auto"/>
          <w:sz w:val="24"/>
          <w:highlight w:val="none"/>
          <w:lang w:eastAsia="zh-CN"/>
        </w:rPr>
        <w:t xml:space="preserve">：</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1、</w:t>
      </w:r>
      <w:r>
        <w:rPr>
          <w:rFonts w:hint="eastAsia"/>
          <w:color w:val="auto"/>
          <w:sz w:val="24"/>
          <w:highlight w:val="none"/>
          <w:lang w:eastAsia="zh-CN"/>
        </w:rPr>
        <w:t xml:space="preserve">三闸街道及邳睢路东侧街道全范围；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2</w:t>
      </w:r>
      <w:r>
        <w:rPr>
          <w:rFonts w:hint="eastAsia"/>
          <w:color w:val="auto"/>
          <w:sz w:val="24"/>
          <w:highlight w:val="none"/>
          <w:lang w:eastAsia="zh-CN"/>
        </w:rPr>
        <w:t xml:space="preserve">、龙集街道全范围；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3、</w:t>
      </w:r>
      <w:r>
        <w:rPr>
          <w:rFonts w:hint="eastAsia"/>
          <w:color w:val="auto"/>
          <w:sz w:val="24"/>
          <w:highlight w:val="none"/>
          <w:lang w:eastAsia="zh-CN"/>
        </w:rPr>
        <w:t xml:space="preserve">三闸村庄范围和龙集村庄范围一体化保洁</w:t>
      </w:r>
      <w:r>
        <w:rPr>
          <w:rFonts w:hint="eastAsia"/>
          <w:color w:val="auto"/>
          <w:sz w:val="24"/>
          <w:highlight w:val="none"/>
          <w:lang w:val="en-US" w:eastAsia="zh-CN"/>
        </w:rPr>
        <w:t xml:space="preserve">并配备垃圾桶清运</w:t>
      </w:r>
      <w:r>
        <w:rPr>
          <w:rFonts w:hint="eastAsia"/>
          <w:color w:val="auto"/>
          <w:sz w:val="24"/>
          <w:highlight w:val="none"/>
          <w:lang w:eastAsia="zh-CN"/>
        </w:rPr>
        <w:t xml:space="preserve">；</w:t>
      </w:r>
      <w:r/>
    </w:p>
    <w:p>
      <w:pPr>
        <w:ind w:firstLine="480"/>
        <w:spacing w:line="360" w:lineRule="auto"/>
        <w:rPr>
          <w:rFonts w:hint="eastAsia"/>
          <w:color w:val="000000"/>
          <w:sz w:val="24"/>
        </w:rPr>
      </w:pPr>
      <w:r>
        <w:rPr>
          <w:rFonts w:hint="eastAsia"/>
          <w:color w:val="auto"/>
          <w:sz w:val="24"/>
          <w:highlight w:val="none"/>
          <w:lang w:val="en-US" w:eastAsia="zh-CN"/>
        </w:rPr>
        <w:t xml:space="preserve">4、镇区和龙集区11所公厕保洁抽粪。</w:t>
      </w:r>
      <w:r/>
    </w:p>
    <w:p>
      <w:pPr>
        <w:ind w:firstLine="482"/>
        <w:spacing w:line="360" w:lineRule="auto"/>
        <w:rPr>
          <w:rFonts w:hint="eastAsia" w:eastAsia="宋体"/>
          <w:b/>
          <w:bCs/>
          <w:color w:val="000000"/>
          <w:sz w:val="24"/>
          <w:highlight w:val="none"/>
          <w:lang w:eastAsia="zh-CN"/>
        </w:rPr>
      </w:pPr>
      <w:r>
        <w:rPr>
          <w:rFonts w:hint="eastAsia"/>
          <w:b/>
          <w:bCs/>
          <w:color w:val="000000"/>
          <w:sz w:val="24"/>
          <w:highlight w:val="none"/>
          <w:lang w:eastAsia="zh-CN"/>
        </w:rPr>
        <w:t xml:space="preserve">六</w:t>
      </w:r>
      <w:r>
        <w:rPr>
          <w:rFonts w:hint="eastAsia"/>
          <w:b/>
          <w:bCs/>
          <w:color w:val="000000"/>
          <w:sz w:val="24"/>
          <w:highlight w:val="none"/>
        </w:rPr>
        <w:t xml:space="preserve">、</w:t>
      </w:r>
      <w:r>
        <w:rPr>
          <w:rFonts w:hint="eastAsia"/>
          <w:b/>
          <w:bCs/>
          <w:color w:val="000000"/>
          <w:sz w:val="24"/>
          <w:highlight w:val="none"/>
          <w:lang w:val="en-US" w:eastAsia="zh-CN"/>
        </w:rPr>
        <w:t xml:space="preserve">质量标准要求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1、时间要求：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保洁服务实行单班制作业，作业时间为夏季上午6:00-11:00，下午</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:00—</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:00；冬季上午6:30-中午11:30，下午2:00—5:00，作业时间内保洁人员统一着反光保洁服，保洁工具齐全、保持干净整洁。</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普扫，道路及两侧、公共场所保持无垃圾，无果皮纸屑，侧石无积泥积灰，并确保路面及路肩无杂草树叶、无碎砖乱石；遇雨天，侧石应无积水。路面不得有明显不洁或漏扫垃圾。集镇区路面洒水车每天2次洒水和冲洗路面（雨雪、冰冻天气除外）；特殊情况下，雾炮车应对镇区主次干道进行降温、降尘等作业。</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2）未硬化道路、闲置地块（空地）即无垃圾、无卫生死角。 </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3）道路、街巷、街道边沟内无污泥、垃圾、杂草;确保下水道井盖及雨水箅子完整。 </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4）加强道路清扫保洁或巡回保洁的力度，无脱岗偷懒现象，路面无零星垃圾、杂草等。</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5）道路两侧绿化带（池）内围无垃圾、无杂物；电线杆、墙体张贴的纸质小广告及时清理。</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6）严格遵守劳动纪律，准时上下班，不脱岗、不迟到、早退、偷懒、捡垃圾，工作时间不聚众闲谈。作业时，应穿反光背。</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7）文明作业，优质服务，清扫作业时注意不将垃圾、污水溅到行人身上， 不将垃圾扫入或倒入窨井、河道、绿化。</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3、垃圾桶的保洁要求：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定时对垃圾桶/箱进行擦洗，确保垃圾桶/箱外观整洁、摆放整齐、无垃圾外溢现象，垃圾桶/箱周围无散落垃圾；4-10月份期间，对托管范围内的垃圾桶/箱进行药物消杀，破损垃圾桶应及时更换。</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4、垃圾清运的要求：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垃圾桶/箱及时清理，做到不溢桶/箱，垃圾日产日清，车走地净；车容整洁，车体外无污物、灰垢，标识清晰，密闭运输，无洒、漏、抛现象；垃圾必须按照规定运输至中转站，不得随意倾倒，每日清运不少于2次。</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5、公厕保洁的要求：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厕要求建立健全日常管护机制，有专人管理，内部设施齐全完好，通水通电，标识规范，制度上墙，内外环境干净整洁有序无异味，无野广告和乱贴乱画，在明显位置公示管理、服务信息，化粪池及时清运无外溢。</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6、协调配合工作要求：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配合采购人切实履行垃圾分类工作乙方应尽义务，协助完成垃圾分类达标创建工作任务。</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7、紧急事件的处理和重大活动的保障工作要求：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应提前做好可预见性的紧急事件和突发事件的处理预案，如重大活动的环卫保障、冬季积雪清除等，按照采购人规定的时间和要求做好各项环卫保障工作及重大活动的环境卫生保障工作，在遇到大型活动时，应根据工作需要增加人员以及延长保洁时间。</w:t>
      </w:r>
      <w:r/>
    </w:p>
    <w:p>
      <w:pPr>
        <w:pStyle w:val="778"/>
        <w:ind w:firstLine="482"/>
        <w:spacing w:line="360" w:lineRule="auto"/>
        <w:rPr>
          <w:rFonts w:hint="eastAsia" w:ascii="宋体" w:hAnsi="宋体" w:eastAsia="宋体" w:cs="宋体"/>
          <w:b/>
          <w:bCs/>
          <w:color w:val="000000"/>
          <w:sz w:val="24"/>
        </w:rPr>
      </w:pPr>
      <w:r>
        <w:rPr>
          <w:rFonts w:hint="eastAsia" w:ascii="宋体" w:hAnsi="宋体" w:cs="宋体"/>
          <w:b/>
          <w:bCs/>
          <w:color w:val="000000"/>
          <w:sz w:val="24"/>
          <w:lang w:eastAsia="zh-CN"/>
        </w:rPr>
        <w:t xml:space="preserve">七</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机构、人员及主要设备配置要求</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1.保洁人员</w:t>
      </w:r>
      <w:r/>
    </w:p>
    <w:p>
      <w:pPr>
        <w:pStyle w:val="77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（1）保洁人员数量配备</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此项目作业人员配备不少于50人，其中，管理员2人，经理1人，垃圾运输车司机2名，洒水车司机1名。</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（2）保洁人员包括班长、清扫保洁人员。保洁人员实行定人、定时、定岗、定责管理。班长专职进行日常作业管理工作，不得兼做其它工作。</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（3）作业人员要经过岗位培训之后方可上岗。</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2.工具材料配备</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配置封闭式垃圾清运车2辆，并按需配齐垃圾桶及保洁员，每名保洁员配备一辆人力环卫三轮车等。大扫帚、小扫帚按照每人每月各不低于2把的定额配备，簸箕做到人手1个，随坏随换。</w:t>
      </w:r>
      <w:r>
        <w:rPr>
          <w:rFonts w:hint="eastAsia" w:ascii="宋体" w:hAnsi="宋体" w:eastAsia="宋体" w:cs="宋体"/>
          <w:sz w:val="24"/>
          <w:szCs w:val="24"/>
          <w:lang w:val="zh-CN" w:eastAsia="zh-CN"/>
        </w:rPr>
        <w:t xml:space="preserve">所有费用自理（含油耗、工人工资、保险费用、</w:t>
      </w:r>
      <w:r>
        <w:rPr>
          <w:rFonts w:hint="eastAsia" w:ascii="宋体" w:hAnsi="宋体" w:eastAsia="宋体" w:cs="宋体"/>
          <w:sz w:val="24"/>
          <w:szCs w:val="24"/>
          <w:lang w:val="en-US" w:eastAsia="zh-CN"/>
        </w:rPr>
        <w:t xml:space="preserve">维修保养、安全责任</w:t>
      </w:r>
      <w:r>
        <w:rPr>
          <w:rFonts w:hint="eastAsia" w:ascii="宋体" w:hAnsi="宋体" w:eastAsia="宋体" w:cs="宋体"/>
          <w:sz w:val="24"/>
          <w:szCs w:val="24"/>
          <w:lang w:val="zh-CN" w:eastAsia="zh-CN"/>
        </w:rPr>
        <w:t xml:space="preserve">等）</w:t>
      </w:r>
      <w:r>
        <w:rPr>
          <w:rFonts w:hint="eastAsia" w:ascii="宋体" w:hAnsi="宋体" w:cs="宋体"/>
          <w:sz w:val="24"/>
          <w:szCs w:val="24"/>
          <w:lang w:val="zh-CN" w:eastAsia="zh-CN"/>
        </w:rPr>
        <w:t xml:space="preserve">。</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3.工作服装和防护用品配备</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（1）工作服、反光服每名保洁人员及管理人员各一套，要求:式样符合环卫管理部门规定。</w:t>
      </w:r>
      <w:r/>
    </w:p>
    <w:p>
      <w:pPr>
        <w:pStyle w:val="77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（2）雨雪天气反光雨衣每名保洁人员及管理人员各一件，要求：尼龙PVC面料、涤纶丝网式衬里，具有防雨、透气功能。</w:t>
      </w:r>
      <w:r/>
    </w:p>
    <w:p>
      <w:pPr>
        <w:ind w:firstLine="482"/>
        <w:spacing w:line="360" w:lineRule="auto"/>
        <w:rPr>
          <w:rFonts w:hint="eastAsia" w:ascii="Times New Roman" w:hAnsi="Times New Roman" w:eastAsia="宋体" w:cs="Times New Roman"/>
          <w:b/>
          <w:bCs/>
          <w:color w:val="000000"/>
          <w:sz w:val="24"/>
        </w:rPr>
      </w:pPr>
      <w:r>
        <w:rPr>
          <w:rFonts w:hint="eastAsia" w:cs="Times New Roman"/>
          <w:b/>
          <w:bCs/>
          <w:color w:val="000000"/>
          <w:sz w:val="24"/>
          <w:lang w:eastAsia="zh-CN"/>
        </w:rPr>
        <w:t xml:space="preserve">八</w:t>
      </w:r>
      <w:r>
        <w:rPr>
          <w:rFonts w:hint="eastAsia" w:ascii="Times New Roman" w:hAnsi="Times New Roman" w:eastAsia="宋体" w:cs="Times New Roman"/>
          <w:b/>
          <w:bCs/>
          <w:color w:val="000000"/>
          <w:sz w:val="24"/>
          <w:lang w:eastAsia="zh-CN"/>
        </w:rPr>
        <w:t xml:space="preserve">、</w:t>
      </w:r>
      <w:r>
        <w:rPr>
          <w:rFonts w:hint="eastAsia" w:ascii="Times New Roman" w:hAnsi="Times New Roman" w:eastAsia="宋体" w:cs="Times New Roman"/>
          <w:b/>
          <w:bCs/>
          <w:color w:val="000000"/>
          <w:sz w:val="24"/>
          <w:lang w:val="en-US" w:eastAsia="zh-CN"/>
        </w:rPr>
        <w:t xml:space="preserve">质量考核</w:t>
      </w:r>
      <w:r/>
    </w:p>
    <w:p>
      <w:pPr>
        <w:ind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1、乙方接受镇政府检查考核。具体考核办法，详见本章附件《</w:t>
      </w:r>
      <w:r>
        <w:rPr>
          <w:rFonts w:hint="default" w:ascii="宋体" w:hAnsi="宋体" w:eastAsia="宋体" w:cs="Times New Roman"/>
          <w:color w:val="auto"/>
          <w:sz w:val="24"/>
          <w:szCs w:val="24"/>
          <w:highlight w:val="none"/>
          <w:lang w:val="en-US" w:eastAsia="zh-CN" w:bidi="ar-SA"/>
        </w:rPr>
        <w:t xml:space="preserve">考核评分细则</w:t>
      </w:r>
      <w:r>
        <w:rPr>
          <w:rFonts w:hint="eastAsia" w:ascii="宋体" w:hAnsi="宋体"/>
          <w:bCs/>
          <w:color w:val="000000"/>
          <w:sz w:val="24"/>
          <w:lang w:val="en-US" w:eastAsia="zh-CN"/>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2、每月依据《</w:t>
      </w:r>
      <w:r>
        <w:rPr>
          <w:rFonts w:hint="default" w:ascii="宋体" w:hAnsi="宋体" w:eastAsia="宋体" w:cs="Times New Roman"/>
          <w:color w:val="auto"/>
          <w:sz w:val="24"/>
          <w:szCs w:val="24"/>
          <w:highlight w:val="none"/>
          <w:lang w:val="en-US" w:eastAsia="zh-CN" w:bidi="ar-SA"/>
        </w:rPr>
        <w:t xml:space="preserve">考核评分细则</w:t>
      </w:r>
      <w:r>
        <w:rPr>
          <w:rFonts w:hint="eastAsia" w:ascii="宋体" w:hAnsi="宋体"/>
          <w:bCs/>
          <w:color w:val="000000"/>
          <w:sz w:val="24"/>
          <w:lang w:val="en-US" w:eastAsia="zh-CN"/>
        </w:rPr>
        <w:t xml:space="preserve">》进行考核，并根据考核结果结算及拨付相应承包费用。如乙方连续2个月现场考评得分低于70分或一年合同期内累计3次现场考评得分低于70分的，甲方有权终止合同，乙方须无条件办理移交、退场手续。</w:t>
      </w:r>
      <w:r/>
    </w:p>
    <w:p>
      <w:pPr>
        <w:pStyle w:val="1105"/>
        <w:ind w:firstLine="482"/>
        <w:jc w:val="left"/>
        <w:spacing w:after="0" w:line="360" w:lineRule="auto"/>
        <w:rPr>
          <w:rFonts w:hint="eastAsia" w:ascii="宋体" w:hAnsi="宋体" w:eastAsia="宋体"/>
          <w:b/>
          <w:color w:val="000000"/>
          <w:sz w:val="24"/>
          <w:lang w:eastAsia="zh-CN"/>
        </w:rPr>
      </w:pPr>
      <w:r>
        <w:rPr>
          <w:rFonts w:hint="eastAsia" w:ascii="宋体" w:hAnsi="宋体"/>
          <w:b/>
          <w:color w:val="000000"/>
          <w:sz w:val="24"/>
          <w:lang w:eastAsia="zh-CN"/>
        </w:rPr>
        <w:t xml:space="preserve">九</w:t>
      </w:r>
      <w:r>
        <w:rPr>
          <w:rFonts w:hint="eastAsia" w:ascii="宋体" w:hAnsi="宋体"/>
          <w:b/>
          <w:color w:val="000000"/>
          <w:sz w:val="24"/>
        </w:rPr>
        <w:t xml:space="preserve">、</w:t>
      </w:r>
      <w:r>
        <w:rPr>
          <w:rFonts w:hint="eastAsia" w:ascii="宋体" w:hAnsi="宋体"/>
          <w:b/>
          <w:color w:val="000000"/>
          <w:sz w:val="24"/>
          <w:lang w:val="en-US" w:eastAsia="zh-CN"/>
        </w:rPr>
        <w:t xml:space="preserve">综合服务方案的其他要求</w:t>
      </w:r>
      <w:r/>
    </w:p>
    <w:p>
      <w:pPr>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（1）项目实施方案要求（总体思路）</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投标人应根据本项目的实际需要，合理编制工作目标、项目实施计划、总体服务设想等项目实施方案。编制内容需满足项目需求，方案完整且全面。</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（2）作业方案及工作流程要求</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投标人应根据本项目的实际需要提供完整详细且合理的作业方案及工作流程。并至少满足本章对人员、工具、设备、车辆的投入与配备等要求。</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（3）服务方案要求</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投标人应根据本项目的实际需要</w:t>
      </w:r>
      <w:r>
        <w:rPr>
          <w:rFonts w:hint="default" w:ascii="宋体" w:hAnsi="宋体" w:eastAsia="宋体" w:cs="Times New Roman"/>
          <w:bCs/>
          <w:color w:val="000000"/>
          <w:sz w:val="24"/>
          <w:lang w:val="en-US" w:eastAsia="zh-CN"/>
        </w:rPr>
        <w:t xml:space="preserve">提供周到全面，服务起点高，定位明确，针对性强，措施科学有效，组织机构及各类机制完善，方案全面细致的，切合实际</w:t>
      </w:r>
      <w:r>
        <w:rPr>
          <w:rFonts w:hint="eastAsia" w:ascii="宋体" w:hAnsi="宋体" w:eastAsia="宋体" w:cs="Times New Roman"/>
          <w:bCs/>
          <w:color w:val="000000"/>
          <w:sz w:val="24"/>
          <w:lang w:val="en-US" w:eastAsia="zh-CN"/>
        </w:rPr>
        <w:t xml:space="preserve">的服务方案。</w:t>
      </w:r>
      <w:r/>
    </w:p>
    <w:p>
      <w:pPr>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（4）执行方案要求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val="en-US" w:eastAsia="zh-CN"/>
        </w:rPr>
        <w:t xml:space="preserve">应根据本项目的实际需要</w:t>
      </w:r>
      <w:r>
        <w:rPr>
          <w:rFonts w:hint="default" w:ascii="宋体" w:hAnsi="宋体" w:eastAsia="宋体" w:cs="Times New Roman"/>
          <w:bCs/>
          <w:color w:val="000000"/>
          <w:sz w:val="24"/>
          <w:lang w:val="en-US" w:eastAsia="zh-CN"/>
        </w:rPr>
        <w:t xml:space="preserve">提供整体完备</w:t>
      </w:r>
      <w:r>
        <w:rPr>
          <w:rFonts w:hint="eastAsia" w:ascii="宋体" w:hAnsi="宋体" w:eastAsia="宋体" w:cs="Times New Roman"/>
          <w:bCs/>
          <w:color w:val="000000"/>
          <w:sz w:val="24"/>
          <w:lang w:val="en-US" w:eastAsia="zh-CN"/>
        </w:rPr>
        <w:t xml:space="preserve">、</w:t>
      </w:r>
      <w:r>
        <w:rPr>
          <w:rFonts w:hint="default" w:ascii="宋体" w:hAnsi="宋体" w:eastAsia="宋体" w:cs="Times New Roman"/>
          <w:bCs/>
          <w:color w:val="000000"/>
          <w:sz w:val="24"/>
          <w:lang w:val="en-US" w:eastAsia="zh-CN"/>
        </w:rPr>
        <w:t xml:space="preserve">全面具体详实、针对性强，切合实际的</w:t>
      </w:r>
      <w:r>
        <w:rPr>
          <w:rFonts w:hint="eastAsia" w:ascii="宋体" w:hAnsi="宋体" w:eastAsia="宋体" w:cs="Times New Roman"/>
          <w:bCs/>
          <w:color w:val="000000"/>
          <w:sz w:val="24"/>
          <w:lang w:val="en-US" w:eastAsia="zh-CN"/>
        </w:rPr>
        <w:t xml:space="preserve">包含</w:t>
      </w:r>
      <w:r>
        <w:rPr>
          <w:rFonts w:hint="default" w:ascii="宋体" w:hAnsi="宋体" w:eastAsia="宋体" w:cs="Times New Roman"/>
          <w:bCs/>
          <w:color w:val="000000"/>
          <w:sz w:val="24"/>
          <w:lang w:val="en-US" w:eastAsia="zh-CN"/>
        </w:rPr>
        <w:t xml:space="preserve">员工的工资、福利、劳动保护等执行方案</w:t>
      </w:r>
      <w:r>
        <w:rPr>
          <w:rFonts w:hint="eastAsia" w:ascii="宋体" w:hAnsi="宋体" w:eastAsia="宋体" w:cs="Times New Roman"/>
          <w:bCs/>
          <w:color w:val="000000"/>
          <w:sz w:val="24"/>
          <w:lang w:val="en-US" w:eastAsia="zh-CN"/>
        </w:rPr>
        <w:t xml:space="preserve">。</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（5）安全措施方案要求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val="en-US" w:eastAsia="zh-CN"/>
        </w:rPr>
        <w:t xml:space="preserve">应根据本项目的实际需要</w:t>
      </w:r>
      <w:r>
        <w:rPr>
          <w:rFonts w:hint="default" w:ascii="宋体" w:hAnsi="宋体" w:eastAsia="宋体" w:cs="Times New Roman"/>
          <w:bCs/>
          <w:color w:val="000000"/>
          <w:sz w:val="24"/>
          <w:lang w:val="en-US" w:eastAsia="zh-CN"/>
        </w:rPr>
        <w:t xml:space="preserve">提供</w:t>
      </w:r>
      <w:r>
        <w:rPr>
          <w:rFonts w:hint="eastAsia" w:ascii="宋体" w:hAnsi="宋体" w:eastAsia="宋体" w:cs="Times New Roman"/>
          <w:bCs/>
          <w:color w:val="000000"/>
          <w:sz w:val="24"/>
          <w:lang w:val="en-US" w:eastAsia="zh-CN"/>
        </w:rPr>
        <w:t xml:space="preserve">内容</w:t>
      </w:r>
      <w:r>
        <w:rPr>
          <w:rFonts w:hint="default" w:ascii="宋体" w:hAnsi="宋体" w:eastAsia="宋体" w:cs="Times New Roman"/>
          <w:bCs/>
          <w:color w:val="000000"/>
          <w:sz w:val="24"/>
          <w:lang w:val="en-US" w:eastAsia="zh-CN"/>
        </w:rPr>
        <w:t xml:space="preserve">包括安全预案、安全检查、安全用工、文明作业、事故处置等工作措施的安全措施方案</w:t>
      </w:r>
      <w:r>
        <w:rPr>
          <w:rFonts w:hint="eastAsia" w:ascii="宋体" w:hAnsi="宋体" w:eastAsia="宋体" w:cs="Times New Roman"/>
          <w:bCs/>
          <w:color w:val="000000"/>
          <w:sz w:val="24"/>
          <w:lang w:val="en-US" w:eastAsia="zh-CN"/>
        </w:rPr>
        <w:t xml:space="preserve">。要求方案内容整体完备、全面具体详实、针对性强，切合实际。</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（6）应急预案及突发事件处理要求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val="en-US" w:eastAsia="zh-CN"/>
        </w:rPr>
        <w:t xml:space="preserve">应根据本项目的实际需要</w:t>
      </w:r>
      <w:r>
        <w:rPr>
          <w:rFonts w:hint="default" w:ascii="宋体" w:hAnsi="宋体" w:eastAsia="宋体" w:cs="Times New Roman"/>
          <w:bCs/>
          <w:color w:val="000000"/>
          <w:sz w:val="24"/>
          <w:lang w:val="en-US" w:eastAsia="zh-CN"/>
        </w:rPr>
        <w:t xml:space="preserve">提供包括节假日工作预案、重大检查活动的保障预案、突发事件的处置预案、风险承担预案</w:t>
      </w:r>
      <w:r>
        <w:rPr>
          <w:rFonts w:hint="eastAsia" w:ascii="宋体" w:hAnsi="宋体" w:eastAsia="宋体" w:cs="Times New Roman"/>
          <w:bCs/>
          <w:color w:val="000000"/>
          <w:sz w:val="24"/>
          <w:lang w:val="en-US" w:eastAsia="zh-CN"/>
        </w:rPr>
        <w:t xml:space="preserve">等内容的应急预案及突发事件处理方案。要求方案内容整体完备、全面具体详实、针对性强，切合实际。</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（7）培训及奖惩措施要求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投标人应根据本项目的实际需要提供针对本项目人员培训方案及员工奖惩措施</w:t>
      </w:r>
      <w:r>
        <w:rPr>
          <w:rFonts w:hint="eastAsia" w:ascii="宋体" w:hAnsi="宋体" w:eastAsia="宋体" w:cs="Times New Roman"/>
          <w:bCs/>
          <w:color w:val="000000"/>
          <w:sz w:val="24"/>
          <w:lang w:val="en-US" w:eastAsia="zh-CN"/>
        </w:rPr>
        <w:t xml:space="preserve">。方案及措施内容应全面具体详实，其中培训方案应具有很强的针对性，</w:t>
      </w:r>
      <w:r>
        <w:rPr>
          <w:rFonts w:hint="default" w:ascii="宋体" w:hAnsi="宋体" w:eastAsia="宋体" w:cs="Times New Roman"/>
          <w:bCs/>
          <w:color w:val="000000"/>
          <w:sz w:val="24"/>
          <w:lang w:val="en-US" w:eastAsia="zh-CN"/>
        </w:rPr>
        <w:t xml:space="preserve">员工奖惩措施</w:t>
      </w:r>
      <w:r>
        <w:rPr>
          <w:rFonts w:hint="eastAsia" w:ascii="宋体" w:hAnsi="宋体" w:eastAsia="宋体" w:cs="Times New Roman"/>
          <w:bCs/>
          <w:color w:val="000000"/>
          <w:sz w:val="24"/>
          <w:lang w:val="en-US" w:eastAsia="zh-CN"/>
        </w:rPr>
        <w:t xml:space="preserve">应科学合理有效。</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（8）内部管理制度要求</w:t>
      </w:r>
      <w:r/>
    </w:p>
    <w:p>
      <w:pPr>
        <w:ind w:firstLine="480"/>
        <w:spacing w:line="360" w:lineRule="auto"/>
        <w:rPr>
          <w:rFonts w:hint="eastAsia"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投标人应根据本项目的实际需要提供管理制度完备，考核严谨，针对性强，组织架构齐全，管理措施科学有效，方案全面细致的内部管理制度</w:t>
      </w:r>
      <w:r>
        <w:rPr>
          <w:rFonts w:hint="eastAsia" w:ascii="宋体" w:hAnsi="宋体" w:eastAsia="宋体" w:cs="Times New Roman"/>
          <w:bCs/>
          <w:color w:val="000000"/>
          <w:sz w:val="24"/>
          <w:lang w:val="en-US" w:eastAsia="zh-CN"/>
        </w:rPr>
        <w:t xml:space="preserve">。</w:t>
      </w:r>
      <w:r/>
    </w:p>
    <w:p>
      <w:pPr>
        <w:ind w:firstLine="482"/>
        <w:spacing w:line="360" w:lineRule="auto"/>
        <w:rPr>
          <w:rFonts w:hint="eastAsia" w:ascii="宋体" w:hAnsi="宋体" w:eastAsia="宋体" w:cs="宋体"/>
          <w:b/>
          <w:color w:val="000000"/>
          <w:sz w:val="24"/>
          <w:lang w:eastAsia="zh-CN"/>
        </w:rPr>
      </w:pPr>
      <w:r>
        <w:rPr>
          <w:rFonts w:hint="eastAsia" w:ascii="宋体" w:hAnsi="宋体" w:cs="宋体"/>
          <w:b/>
          <w:bCs/>
          <w:color w:val="000000"/>
          <w:sz w:val="24"/>
          <w:lang w:eastAsia="zh-CN"/>
        </w:rPr>
        <w:t xml:space="preserve">十</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服务费结算方式</w:t>
      </w:r>
      <w:r/>
    </w:p>
    <w:p>
      <w:pPr>
        <w:ind w:firstLine="480"/>
        <w:spacing w:line="360" w:lineRule="auto"/>
        <w:rPr>
          <w:rFonts w:hint="default" w:ascii="宋体" w:hAnsi="宋体" w:eastAsia="宋体" w:cs="Times New Roman"/>
          <w:bCs/>
          <w:color w:val="000000"/>
          <w:sz w:val="24"/>
          <w:highlight w:val="none"/>
          <w:lang w:val="en-US" w:eastAsia="zh-CN"/>
        </w:rPr>
      </w:pPr>
      <w:r>
        <w:rPr>
          <w:rFonts w:hint="default" w:ascii="宋体" w:hAnsi="宋体" w:eastAsia="宋体" w:cs="Times New Roman"/>
          <w:bCs/>
          <w:color w:val="000000"/>
          <w:sz w:val="24"/>
          <w:highlight w:val="none"/>
          <w:lang w:val="en-US" w:eastAsia="zh-CN"/>
        </w:rPr>
        <w:t xml:space="preserve">合同期内，保洁承包费用按月结算，由镇级月度检查考核后，于次月20日之前完成结算拨付。</w:t>
      </w:r>
      <w:r/>
    </w:p>
    <w:p>
      <w:pPr>
        <w:ind w:firstLine="482"/>
        <w:jc w:val="both"/>
        <w:spacing w:line="360" w:lineRule="auto"/>
        <w:rPr>
          <w:rFonts w:hint="eastAsia" w:ascii="宋体" w:hAnsi="宋体" w:eastAsia="宋体" w:cs="宋体"/>
          <w:sz w:val="24"/>
          <w:szCs w:val="24"/>
        </w:rPr>
      </w:pPr>
      <w:r>
        <w:rPr>
          <w:rFonts w:hint="eastAsia" w:ascii="宋体" w:hAnsi="宋体" w:cs="宋体"/>
          <w:b/>
          <w:color w:val="auto"/>
          <w:sz w:val="24"/>
          <w:szCs w:val="24"/>
          <w:lang w:val="en-US" w:eastAsia="zh-CN"/>
        </w:rPr>
        <w:t xml:space="preserve">十一</w:t>
      </w:r>
      <w:r>
        <w:rPr>
          <w:rFonts w:hint="eastAsia" w:ascii="宋体" w:hAnsi="宋体" w:eastAsia="宋体" w:cs="宋体"/>
          <w:b/>
          <w:color w:val="auto"/>
          <w:sz w:val="24"/>
          <w:szCs w:val="24"/>
          <w:lang w:val="en-US" w:eastAsia="zh-CN"/>
        </w:rPr>
        <w:t xml:space="preserve">、其他：见招标文件附件《拟签订的合同文本》。</w:t>
      </w:r>
      <w:r/>
    </w:p>
    <w:p>
      <w:pPr>
        <w:pStyle w:val="805"/>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ind w:left="0" w:right="0" w:firstLine="0"/>
        <w:jc w:val="both"/>
        <w:keepLines w:val="0"/>
        <w:keepNext w:val="0"/>
        <w:pageBreakBefore w:val="0"/>
        <w:spacing w:line="360" w:lineRule="auto"/>
        <w:widowControl/>
        <w:rPr>
          <w:rFonts w:hint="eastAsia" w:ascii="Times New Roman" w:hAnsi="Times New Roman" w:eastAsia="宋体" w:cs="Times New Roman"/>
          <w:color w:val="auto"/>
          <w:sz w:val="24"/>
          <w:szCs w:val="24"/>
          <w:lang w:val="en-US" w:eastAsia="zh-CN"/>
        </w:rPr>
        <w:suppressLineNumbers w:val="0"/>
      </w:pPr>
      <w:r>
        <w:rPr>
          <w:rFonts w:hint="eastAsia" w:ascii="宋体" w:hAnsi="宋体" w:eastAsia="宋体" w:cs="宋体"/>
          <w:b/>
          <w:bCs/>
          <w:i w:val="0"/>
          <w:iCs w:val="0"/>
          <w:color w:val="auto"/>
          <w:sz w:val="28"/>
          <w:szCs w:val="28"/>
          <w:u w:val="none"/>
          <w:lang w:val="en-US" w:eastAsia="zh-CN" w:bidi="ar"/>
        </w:rPr>
        <w:t xml:space="preserve">附件：保洁服务考核办法及考核评分细则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为加强环境卫生质量监管，建立健全长效管理机制，促进环卫作业市场化的健康发展，本着“高标准、高质量、严要求”的原则，结合我镇实际，制定本暂行办法。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考核依据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w:t>
      </w:r>
      <w:r>
        <w:rPr>
          <w:rFonts w:hint="eastAsia" w:ascii="宋体" w:hAnsi="宋体" w:eastAsia="宋体" w:cs="宋体"/>
          <w:color w:val="auto"/>
          <w:sz w:val="24"/>
          <w:szCs w:val="24"/>
          <w:lang w:eastAsia="zh-CN"/>
        </w:rPr>
        <w:t xml:space="preserve">江苏省</w:t>
      </w:r>
      <w:r>
        <w:rPr>
          <w:rFonts w:hint="eastAsia" w:ascii="宋体" w:hAnsi="宋体" w:eastAsia="宋体" w:cs="宋体"/>
          <w:color w:val="auto"/>
          <w:sz w:val="24"/>
          <w:szCs w:val="24"/>
        </w:rPr>
        <w:t xml:space="preserve">城市环境卫生质量标准》《</w:t>
      </w:r>
      <w:r>
        <w:rPr>
          <w:rFonts w:hint="eastAsia" w:ascii="宋体" w:hAnsi="宋体" w:eastAsia="宋体" w:cs="宋体"/>
          <w:color w:val="auto"/>
          <w:sz w:val="24"/>
          <w:szCs w:val="24"/>
          <w:lang w:eastAsia="zh-CN"/>
        </w:rPr>
        <w:t xml:space="preserve">徐州市市容和环境卫生管理条例</w:t>
      </w:r>
      <w:r>
        <w:rPr>
          <w:rFonts w:hint="eastAsia" w:ascii="宋体" w:hAnsi="宋体" w:eastAsia="宋体" w:cs="宋体"/>
          <w:color w:val="auto"/>
          <w:sz w:val="24"/>
          <w:szCs w:val="24"/>
        </w:rPr>
        <w:t xml:space="preserve">》及上级部门各单项考核文件标准等为依据，充分结合对外发包路段招标文件的相关要求和规定，细化内容，综合评定。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二、考核内容</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作业质量考核、保洁范围内质效考核、运行管理考核、重大活动保障和应急管理考核等。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三、考核办法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由考核小组会同相关部门联合进行考核，每周至少考核1次，采取明查和暗查相结合方式。考核内容详见考核细则。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计分方式为以平均分为当月考核得分，平均分=每月考核分数总分/考核次数。</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考核结果经确认后，于次月5日前由考核人员将前一月的考核情况汇总上报 分管领导和主要负责人，并以书面形式通报给乙方，考核结果作为月度费用结算的依据。 </w:t>
      </w:r>
      <w:r/>
    </w:p>
    <w:p>
      <w:pPr>
        <w:ind w:left="480" w:right="0" w:firstLine="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、奖罚办法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1.在考核中排名前列或通报表扬的，根据实际情况予以加分、奖励。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2.每月考核得分在90分（含90分）以上的不扣承包经费。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3.每月考核得分在80-89分（含80分）的扣当月承包经费5%。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4.每月考核得分在70-79分（含70分）的扣当月承包经费10%。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5.每月考核得分在70</w:t>
      </w:r>
      <w:r>
        <w:rPr>
          <w:rFonts w:hint="eastAsia" w:ascii="宋体" w:hAnsi="宋体" w:eastAsia="宋体" w:cs="宋体"/>
          <w:color w:val="auto"/>
          <w:sz w:val="24"/>
          <w:szCs w:val="24"/>
          <w:lang w:eastAsia="zh-CN"/>
        </w:rPr>
        <w:t xml:space="preserve">分</w:t>
      </w:r>
      <w:r>
        <w:rPr>
          <w:rFonts w:hint="eastAsia" w:ascii="宋体" w:hAnsi="宋体" w:eastAsia="宋体" w:cs="宋体"/>
          <w:color w:val="auto"/>
          <w:sz w:val="24"/>
          <w:szCs w:val="24"/>
        </w:rPr>
        <w:t xml:space="preserve">（不含70分）以下的扣当月承包经费20%。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如乙方连续2个月现场考评得分低于70分或一年合同期内累计3次现场考评得分低于70分的，甲方有权终止合同，乙方须无条件办理移交、退场手续。</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7.被上级部门检查或媒体曝光，确属中标人工作失误或失职，或因管理</w:t>
      </w:r>
      <w:r>
        <w:rPr>
          <w:rFonts w:hint="eastAsia" w:ascii="宋体" w:hAnsi="宋体" w:eastAsia="宋体" w:cs="宋体"/>
          <w:color w:val="auto"/>
          <w:sz w:val="24"/>
          <w:szCs w:val="24"/>
          <w:lang w:eastAsia="zh-CN"/>
        </w:rPr>
        <w:t xml:space="preserve">不到位，造成群众</w:t>
      </w:r>
      <w:r>
        <w:rPr>
          <w:rFonts w:hint="eastAsia" w:ascii="宋体" w:hAnsi="宋体" w:eastAsia="宋体" w:cs="宋体"/>
          <w:color w:val="auto"/>
          <w:sz w:val="24"/>
          <w:szCs w:val="24"/>
        </w:rPr>
        <w:t xml:space="preserve">反复投诉或被上级通报的，根据严重程度经镇领导研究后，根据 实际情况予以扣分、处罚。 </w:t>
      </w:r>
      <w:r/>
    </w:p>
    <w:p>
      <w:pPr>
        <w:ind w:right="0" w:firstLine="480"/>
        <w:jc w:val="both"/>
        <w:keepLines w:val="0"/>
        <w:keepNext w:val="0"/>
        <w:pageBreakBefore w:val="0"/>
        <w:spacing w:before="0" w:line="360" w:lineRule="auto"/>
        <w:rPr>
          <w:rFonts w:hint="eastAsia" w:ascii="宋体" w:hAnsi="宋体" w:eastAsia="宋体" w:cs="宋体"/>
          <w:color w:val="auto"/>
          <w:sz w:val="24"/>
          <w:szCs w:val="24"/>
          <w:lang w:eastAsia="zh-CN"/>
        </w:rPr>
        <w:sectPr>
          <w:footnotePr/>
          <w:endnotePr/>
          <w:type w:val="nextPage"/>
          <w:pgSz w:w="11915" w:h="16848" w:orient="portrait"/>
          <w:pgMar w:top="1140" w:right="1335" w:bottom="1008" w:left="1360" w:header="708" w:footer="708" w:gutter="0"/>
          <w:cols w:num="1" w:sep="0" w:space="720" w:equalWidth="1"/>
          <w:docGrid w:linePitch="360"/>
        </w:sectPr>
      </w:pPr>
      <w:r>
        <w:rPr>
          <w:rFonts w:hint="eastAsia" w:ascii="宋体" w:hAnsi="宋体" w:eastAsia="宋体" w:cs="宋体"/>
          <w:color w:val="auto"/>
          <w:sz w:val="24"/>
          <w:szCs w:val="24"/>
          <w:lang w:eastAsia="zh-CN"/>
        </w:rPr>
      </w:r>
      <w:r/>
    </w:p>
    <w:p>
      <w:pPr>
        <w:jc w:val="center"/>
        <w:keepLines w:val="0"/>
        <w:keepNext w:val="0"/>
        <w:widowControl/>
        <w:rPr>
          <w:rFonts w:hint="eastAsia" w:ascii="宋体" w:hAnsi="宋体" w:eastAsia="宋体" w:cs="宋体"/>
          <w:b/>
          <w:bCs/>
          <w:i w:val="0"/>
          <w:iCs w:val="0"/>
          <w:color w:val="auto"/>
          <w:sz w:val="28"/>
          <w:szCs w:val="28"/>
          <w:u w:val="none"/>
          <w:lang w:val="en-US" w:eastAsia="zh-CN" w:bidi="ar"/>
        </w:rPr>
        <w:suppressLineNumbers w:val="0"/>
      </w:pPr>
      <w:r>
        <w:rPr>
          <w:rFonts w:hint="default" w:ascii="宋体" w:hAnsi="宋体" w:eastAsia="宋体" w:cs="宋体"/>
          <w:b/>
          <w:bCs/>
          <w:i w:val="0"/>
          <w:iCs w:val="0"/>
          <w:color w:val="auto"/>
          <w:sz w:val="28"/>
          <w:szCs w:val="28"/>
          <w:u w:val="none"/>
          <w:lang w:val="en-US" w:eastAsia="zh-CN" w:bidi="ar"/>
        </w:rPr>
        <w:t xml:space="preserve">考核评分细则</w:t>
      </w:r>
      <w:r/>
    </w:p>
    <w:tbl>
      <w:tblPr>
        <w:tblStyle w:val="798"/>
        <w:tblW w:w="10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200"/>
        <w:gridCol w:w="4878"/>
        <w:gridCol w:w="3994"/>
      </w:tblGrid>
      <w:tr>
        <w:trPr>
          <w:jc w:val="center"/>
          <w:trHeight w:val="587"/>
        </w:trPr>
        <w:tc>
          <w:tcPr>
            <w:tcW w:w="6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序号</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rPr>
              <w:t xml:space="preserve">考核内容</w:t>
            </w:r>
            <w:r/>
          </w:p>
        </w:tc>
        <w:tc>
          <w:tcPr>
            <w:tcW w:w="487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rPr>
              <w:t xml:space="preserve">考核要求</w:t>
            </w:r>
            <w:r/>
          </w:p>
        </w:tc>
        <w:tc>
          <w:tcPr>
            <w:tcW w:w="3994" w:type="dxa"/>
            <w:vAlign w:val="center"/>
            <w:textDirection w:val="lrTb"/>
            <w:noWrap w:val="false"/>
          </w:tcPr>
          <w:p>
            <w:pPr>
              <w:ind w:right="0"/>
              <w:jc w:val="center"/>
              <w:keepLines w:val="0"/>
              <w:keepNext w:val="0"/>
              <w:pageBreakBefore w:val="0"/>
              <w:spacing w:before="91" w:after="0" w:line="240" w:lineRule="auto"/>
              <w:widowControl/>
              <w:tabs>
                <w:tab w:val="left" w:pos="7805" w:leader="none"/>
              </w:tabs>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rPr>
              <w:t xml:space="preserve">扣分标准</w:t>
            </w:r>
            <w:r/>
          </w:p>
        </w:tc>
      </w:tr>
      <w:tr>
        <w:trPr>
          <w:jc w:val="center"/>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lang w:eastAsia="zh-CN"/>
              </w:rPr>
              <w:t xml:space="preserve">作业管理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4360545</wp:posOffset>
                      </wp:positionH>
                      <wp:positionV relativeFrom="paragraph">
                        <wp:posOffset>-11430</wp:posOffset>
                      </wp:positionV>
                      <wp:extent cx="2388235" cy="1580515"/>
                      <wp:effectExtent l="0" t="0" r="12065" b="635"/>
                      <wp:wrapNone/>
                      <wp:docPr id="4" name="任意多边形 5"/>
                      <wp:cNvGraphicFramePr/>
                      <a:graphic xmlns:a="http://schemas.openxmlformats.org/drawingml/2006/main">
                        <a:graphicData uri="http://schemas.microsoft.com/office/word/2010/wordprocessingShape">
                          <wps:wsp>
                            <wps:cNvPr id="0" name=""/>
                            <wps:cNvSpPr/>
                            <wps:spPr bwMode="auto">
                              <a:xfrm flipV="1">
                                <a:off x="0" y="0"/>
                                <a:ext cx="2388235" cy="1580515"/>
                              </a:xfrm>
                              <a:custGeom>
                                <a:avLst/>
                                <a:gdLst/>
                                <a:ahLst/>
                                <a:cxnLst/>
                                <a:rect l="l" t="t" r="r" b="b"/>
                                <a:pathLst>
                                  <a:path w="2388235" h="1580515" fill="norm" stroke="1" extrusionOk="0">
                                    <a:moveTo>
                                      <a:pt x="0" y="1580515"/>
                                    </a:moveTo>
                                    <a:lnTo>
                                      <a:pt x="2388235" y="1580515"/>
                                    </a:lnTo>
                                    <a:lnTo>
                                      <a:pt x="2388235" y="0"/>
                                    </a:lnTo>
                                    <a:lnTo>
                                      <a:pt x="0" y="0"/>
                                    </a:lnTo>
                                    <a:lnTo>
                                      <a:pt x="0" y="1580515"/>
                                    </a:lnTo>
                                    <a:close/>
                                  </a:path>
                                </a:pathLst>
                              </a:custGeom>
                              <a:solidFill>
                                <a:srgbClr val="FFFFFF"/>
                              </a:solidFill>
                              <a:ln w="12700" cap="flat" cmpd="sng" algn="ctr">
                                <a:noFill/>
                                <a:prstDash val="solid"/>
                                <a:miter lim="800000"/>
                              </a:ln>
                              <a:effectLst/>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page;margin-left:343.3pt;mso-position-horizontal:absolute;mso-position-vertical-relative:text;margin-top:-0.9pt;mso-position-vertical:absolute;width:188.0pt;height:124.4pt;mso-wrap-distance-left:9.0pt;mso-wrap-distance-top:0.0pt;mso-wrap-distance-right:9.0pt;mso-wrap-distance-bottom:0.0pt;flip:y;visibility:visible;" path="m0,100000l100000,100000l100000,0l0,0l0,100000xe" coordsize="100000,100000" fillcolor="#FFFFFF" stroked="f" strokeweight="1.00pt">
                      <v:path textboxrect="0,0,100000,100000"/>
                      <v:stroke dashstyle="solid"/>
                    </v:shape>
                  </w:pict>
                </mc:Fallback>
              </mc:AlternateContent>
            </w:r>
            <w:r>
              <w:rPr>
                <w:rFonts w:hint="eastAsia" w:ascii="宋体" w:hAnsi="宋体" w:eastAsia="宋体" w:cs="Times New Roman"/>
                <w:bCs/>
                <w:color w:val="000000"/>
                <w:sz w:val="24"/>
                <w:lang w:val="en-US" w:eastAsia="zh-CN"/>
              </w:rPr>
              <w:t xml:space="preserve">1.8小时保洁道路清扫保洁时间：夏季早上6:00-11:00，下午3:00—6:00；冬季上午6:30-中午11:30，下午2:00—5:00；</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2.清扫作业和保洁作业合理衔接无空缺。 </w:t>
            </w:r>
            <w:r>
              <w:rPr>
                <w:rFonts w:hint="eastAsia" w:ascii="宋体" w:hAnsi="宋体" w:eastAsia="宋体" w:cs="Times New Roman"/>
                <w:bCs/>
                <w:color w:val="000000"/>
                <w:sz w:val="24"/>
                <w:lang w:val="en-US" w:eastAsia="zh-CN"/>
              </w:rPr>
              <w:br/>
            </w:r>
            <w:r>
              <w:rPr>
                <w:rFonts w:hint="eastAsia" w:ascii="宋体" w:hAnsi="宋体" w:eastAsia="宋体" w:cs="Times New Roman"/>
                <w:bCs/>
                <w:color w:val="000000"/>
                <w:sz w:val="24"/>
                <w:lang w:val="en-US" w:eastAsia="zh-CN"/>
              </w:rPr>
              <w:t xml:space="preserve">3.保洁员身着工作服进行作业，佩戴安全标志。</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4.保洁员工作时间不离岗、不串岗。</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1.在规定的作业时间内出现责任区域无人上岗的、串岗，每人次0.2分。 </w:t>
            </w:r>
            <w:r>
              <w:rPr>
                <w:rFonts w:hint="eastAsia" w:ascii="宋体" w:hAnsi="宋体" w:eastAsia="宋体" w:cs="Times New Roman"/>
                <w:bCs/>
                <w:color w:val="000000"/>
                <w:sz w:val="24"/>
                <w:lang w:val="en-US" w:eastAsia="zh-CN"/>
              </w:rPr>
              <w:br/>
            </w:r>
            <w:r>
              <w:rPr>
                <w:rFonts w:hint="eastAsia" w:ascii="宋体" w:hAnsi="宋体" w:eastAsia="宋体" w:cs="Times New Roman"/>
                <w:bCs/>
                <w:color w:val="000000"/>
                <w:sz w:val="24"/>
                <w:lang w:val="en-US" w:eastAsia="zh-CN"/>
              </w:rPr>
              <w:t xml:space="preserve">2.未按时完成每日清扫的，每1000平方米扣0.5分。 </w:t>
            </w:r>
            <w:r>
              <w:rPr>
                <w:rFonts w:hint="eastAsia" w:ascii="宋体" w:hAnsi="宋体" w:eastAsia="宋体" w:cs="Times New Roman"/>
                <w:bCs/>
                <w:color w:val="000000"/>
                <w:sz w:val="24"/>
                <w:lang w:val="en-US" w:eastAsia="zh-CN"/>
              </w:rPr>
              <w:br/>
            </w:r>
            <w:r>
              <w:rPr>
                <w:rFonts w:hint="eastAsia" w:ascii="宋体" w:hAnsi="宋体" w:eastAsia="宋体" w:cs="Times New Roman"/>
                <w:bCs/>
                <w:color w:val="000000"/>
                <w:sz w:val="24"/>
                <w:lang w:val="en-US" w:eastAsia="zh-CN"/>
              </w:rPr>
              <w:t xml:space="preserve">3.保洁员统一着装，未穿工作服（反光服）或未佩带上岗证安全标志的，每人次扣0.5分。</w:t>
            </w:r>
            <w:r/>
          </w:p>
        </w:tc>
      </w:tr>
      <w:tr>
        <w:trPr>
          <w:jc w:val="center"/>
          <w:trHeight w:val="1870"/>
        </w:trPr>
        <w:tc>
          <w:tcPr>
            <w:tcW w:w="63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20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rPr>
              <w:t xml:space="preserve">路面</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清扫保洁人员必须全方位清扫，路面见本色，不花扫、不漏扫，做到“五净八无”（即进水井、人字沟、人行道树坑、墙根、环境卫生；无果皮、纸屑、无污水污物、无人畜粪便、无砖块碎石、无淤泥带、无废弃物、无卫生死角、无乱贴乱画。）</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1.每发现一处违反“五净八无”情况的扣0.2分。 </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1.绿化带内（及各路段）无施工弃料、建筑垃圾、漂浮物、石块、灰沙等杂物。道路路面无垃圾杂物、无积水积泥、油污、无痰迹烟蒂、无果皮纸屑、无土石杂草等。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2.绿化带内杂草应当至少每15天清理一次，保持可视范围内无明显杂草。</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1.每发现一处违反扣0.2分。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2.每发现一处违反扣0.2分。</w:t>
            </w:r>
            <w:r/>
          </w:p>
        </w:tc>
      </w:tr>
      <w:tr>
        <w:trPr>
          <w:jc w:val="center"/>
          <w:trHeight w:val="1215"/>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1.每天应对快车道、慢车道、人行道路面，绿化带周边、窨井口进行全面清扫，不得将垃圾扫入窨井、喇叭口、绿地等场所。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2.雨水篦应当定期清掏，确保垂直里面无垃圾。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3.道路路面干净，绿化带、树圈内干净无杂物，边角路牙侧石、交通护栏等公共设施周边干净，无明显灰沙。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4.道路隔离设施底部无散落垃圾和明显尘土，道路两侧建筑物两米以下外墙无乱张贴、乱涂写和破损标语，道路两侧路 指路牌、路灯等牌杆两米以下部分无污迹、积尘。</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1.每发现一次乱堆放垃圾等情况的扣0.2分；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2.每发现一次雨水篦未及时清掏的扣0.2分；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3.每发现一次道路隔离设施有垃圾和尘土的扣0.2分；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4.每发现一次道路两侧建筑物两米以下外墙有乱张贴等情况的扣0.2分。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1.对承包区域内出现的偷倒生活垃圾、建筑垃圾和破坏市容环卫设施等行为，应做到及时发现，及时汇报， 及时清除。</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2.对承包区域内出现无主的施工弃料或无主的沙石、杂物等进行及时清理。</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1.每发现一次无主垃圾大量堆积情况的 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设施管理</w:t>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1.统一使用分类塑料240L垃圾桶（红、绿、黑、蓝） 四色分类桶，定时对垃圾桶进行擦洗，确保垃圾桶外观整洁，摆放整齐，无垃圾外溢现象，垃圾桶周围无散落垃圾，每周对垃圾桶药物消杀，破损垃圾桶及时更换。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2.所有垃圾桶及时清理，无破损、残缺，封闭性好，无涨满外溢，做到日产日清，不得堆积、滞留，车走地净。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3.每日至少两清掏，体表整洁，无满溢，无蚊蝇、无污水，箱周围地面应无抛撒、存留垃圾。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4.垃圾必须按规定运输至垃圾中转站，不得随意倾倒。</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1.每发现一次垃圾外溢、散落等情况的扣0.2分；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2.每发现一次未按要求消杀的扣0.5分；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3.每发现一次可视范围内有蚊蝇、飞虫堆积等情况的扣0.2分；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4.每发现一次垃圾随意倾倒的扣0.2分。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Height w:val="3144"/>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生活垃圾运输管理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1.垃圾压缩车辆为密闭运输，车容整洁，运输车设置渗沥液收集装置，运输过程中无遗撒。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2.车体外无污物、灰垢、无洒漏抛现象，标识清晰。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3.车辆作业结束及时清洗干净，停放整齐。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4.垃圾收集清运符合相关规定，垃圾转运应当做好记录。</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1.每发现一次不实行密闭化运输的扣0.2分；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2.每发现一次运输车辆超高超载、车况差、车容不整洁的扣0.2分；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3.每发现一次沿途污水滴漏的0.2分；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4.每发现一次沿途撒落垃圾、不按规定地点倾倒垃圾的扣0.2分；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5.每发现一次垃圾转运未做好记录的扣0.2分。</w:t>
            </w:r>
            <w:r/>
          </w:p>
        </w:tc>
      </w:tr>
      <w:tr>
        <w:trPr>
          <w:jc w:val="center"/>
        </w:trPr>
        <w:tc>
          <w:tcPr>
            <w:tcW w:w="634"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20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公厕保持早5点至晚10点开门，正常上班时间保持人员在岗在位，统一着装。</w:t>
            </w:r>
            <w:r/>
          </w:p>
          <w:p>
            <w:pPr>
              <w:ind w:firstLine="0"/>
              <w:keepLines w:val="0"/>
              <w:keepNext w:val="0"/>
              <w:pageBreakBefore w:val="0"/>
              <w:spacing w:after="0" w:line="240" w:lineRule="auto"/>
              <w:widowControl/>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1.每发现一次未在岗、串岗行为扣0.2分；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2.每发现一次未统一着装扣0.5分。</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做好公共厕所外墙整洁，周围无乱张贴、乱涂写、乱刻画、乱吊挂、乱堆放等行为；保持环境卫生整洁，无垃圾、粪便、污水、无污迹、无渣土，无蚊蝇孳生地。</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1.每发现一处乱贴乱画、乱涂写、地面垃圾、粪便等情况堆积扣0.2分；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2.每发现一次可视范围内有明显蚊蝇扣0.2分。</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做好公厕卫生，做到七净、七无、一畅通，即：地面净，墙面净、隔断净、便池净、门窗净、设施设备净、管理用房整洁干净；无烟头纸屑、无阻塞、无尿垢、无蜘蛛网、无积尘、无积水、无臭味、无锈迹；下水道畅通。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2.公厕内门窗、隔断、洗手盆、镜面、地面、蹲台面无污物积水，要保持清洁，墙壁无污迹、无蛛网、无乱刻画，纸篓废弃物不得超过纸篓容积的1/2，下水道畅通无阻。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3.公厕内小便器、蹲便器、坐便器要干净清洁无尿碱和其它废弃物，便槽（池）内不得有积粪、杂物。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4.定期消毒、厕内基本无臭味，开门期间应当保持点檀香不断，无蝇、蛆喷洒灭蚊蝇、除臭药物每周不少于2次，粪便满了及时上报抽理。</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1.每发现一处有违反“七净、七无”扣0.2分；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2.每发现一次下水道堵塞未及时疏通的扣0.5分；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3.每发现一处不干净、垃圾堆积、乱堆乱、未点檀香等情况扣0.2分；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1.公厕标志明显规范，管理制度公示牌、责任内容、保洁记录上墙。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2.洗手池、水龙头、灯具、门窗等设施齐全完好。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3.遇雨雪天气等地面湿滑情况，应在公厕通道内铺设防滑垫，设置防滑警示牌。</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1.每发现一次未按要求悬挂管理制度、保洁记录的扣0.2分。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2.每发现一次未设防滑警示牌的扣0.5分。</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1.公厕内的设施要保持完好，确保管道畅通无阻，公厕水管、水龙头、冲水器、洗手盆等设施损坏及时上报并自行维修。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2.公厕内不得堆放其它任何物品，不得挪作它用，管理间物品摆放整齐，屋内干净卫生。工具摆放整齐，不乱塞乱放，做到正常运转。</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1.每发现一次设施损坏未及时自行维修完成的扣0.5分；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2.每发现一次物品摆放不整齐、工具不清洁的扣0.5分；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Height w:val="941"/>
        </w:trPr>
        <w:tc>
          <w:tcPr>
            <w:tcW w:w="634"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1200"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自然灾害保护</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1.遇大风、大雾、雷暴雨等灾害性天气，灾害性天气结束后应及时组织力量做好突击保洁。</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1.每发现一次应急响应不迅速的扣2分；响应后保洁不达标的扣1分。</w:t>
            </w:r>
            <w:r/>
          </w:p>
        </w:tc>
      </w:tr>
      <w:tr>
        <w:trPr>
          <w:jc w:val="center"/>
          <w:trHeight w:val="1311"/>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1.暴雨过后，及时清除马路上的积水、淤泥、残渣、漂浮物等。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2.遇到特大暴雨洪水灾害时，环卫工人要及时清除紧急避难场所及周边的垃圾，并配合做好防疫消毒工作。洪灾过后，环卫工人应及时清理市民撤离后遗留的垃圾，做好环境卫生工作。 </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1.每发现一次暴雨后未在规定时间内清除垃圾的扣1分。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Height w:val="1311"/>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1.冬季除雪重点区域：道路、桥梁、地下通道、坡道、重要进出口道路等。降雪期间，应组织人工扫雪。先减少地面存雪量，再适量的施撒溶雪剂。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大雾天气时，环卫工人应着反光标志服上岗，严禁在机动车道上作业。雾散后，在机动道上作业要采取安全防护措施（安全警示牌、专人疏导车辆维护现场）。大雾天气如遇重大活动保障，保障线路上作业，人员只能在慢车道靠人字沟侧收集人行道、人字沟的废弃物，靠边作业，确保保障线路干净整洁。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3.重大保障活动，提前1小时完成清除落叶、场地清扫工作；一般性保障活动，提前半小时完成清除落叶、场地清扫工作。</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1.每发现一次未在规定时间内清除雪的扣1分；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2.每发现一次重大活动时未在规定时间内清除落叶、场地打扫的扣1分。</w:t>
            </w:r>
            <w:r/>
          </w:p>
        </w:tc>
      </w:tr>
      <w:tr>
        <w:trPr>
          <w:jc w:val="center"/>
          <w:trHeight w:val="1311"/>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运行管理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1.管理机构健全，有各项管理制度。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 合法规范用工，签订劳动合同，及时为员工购买意外伤害险。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3.按时支付工人工资及福利待遇。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4.在大扫时间段内，路上所有工人必须持大扫把进行打扫，不得以小扫把代替或自行改变作业规定，其余时间为保洁时 段，所有工人必须持小扫把、防风簸箕进行作业，不得以方便袋和自制工具代替作业工具。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5.乙方负责人每季度至少参加一次主管部门的工作会议，或者到主管部门了解公司的实际工作状况。</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1.无管理机构扣1分，制度不健全的扣0.5分。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2.每发现一例未签订劳动合同或劳务合同的扣0.5分；未及时为员工购买意外伤害险，每例扣0.5分。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3.每发现一次未按时支付工人工资及福利待遇的，每人次扣1分；工人上访查实的，每人次扣2分。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4.管理、考核台账资料齐全，无台账资料的扣2—4分。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5.由于主观原因造成群众投诉的，每次扣3—6分。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6.群众投诉、媒体曝光，每次扣2—3分，未及时处理、落实整改，加倍扣罚。</w:t>
            </w:r>
            <w:r/>
          </w:p>
        </w:tc>
      </w:tr>
      <w:tr>
        <w:trPr>
          <w:jc w:val="center"/>
          <w:trHeight w:val="1311"/>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重大活动 和应急管理</w:t>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1.市、县临时性、阶段性任务服从统一安排，按要求全面做好重大活动保障工作。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2.全面做好热线投诉媒体曝光问题的及时解决。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1.每发现一次未服从统一部署和安排的，每例扣5分。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2.每发现一次未按要求或未能做好重点活动，应急保障任务落实的每次扣5分。 </w:t>
            </w:r>
            <w:r/>
          </w:p>
        </w:tc>
      </w:tr>
    </w:tbl>
    <w:p>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pStyle w:val="804"/>
        <w:ind w:firstLine="2570"/>
        <w:spacing w:line="360" w:lineRule="auto"/>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投标文件格式</w:t>
      </w:r>
      <w:bookmarkEnd w:id="13"/>
      <w:r/>
      <w:r/>
    </w:p>
    <w:p>
      <w:pPr>
        <w:pStyle w:val="815"/>
        <w:ind w:firstLine="560"/>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一、投标函格式</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color w:val="auto"/>
          <w:sz w:val="24"/>
          <w:szCs w:val="24"/>
          <w:highlight w:val="none"/>
          <w:u w:val="single"/>
          <w:lang w:val="en-US" w:eastAsia="zh-CN"/>
        </w:rPr>
        <w:t xml:space="preserve">睢宁县庆安镇人民政府/</w:t>
      </w:r>
      <w:r>
        <w:rPr>
          <w:rFonts w:hint="eastAsia" w:ascii="宋体" w:hAnsi="宋体" w:eastAsia="宋体" w:cs="宋体"/>
          <w:sz w:val="24"/>
          <w:szCs w:val="24"/>
          <w:u w:val="single"/>
        </w:rPr>
        <w:t xml:space="preserve">江苏标达建设工程管理有限公司</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highlight w:val="none"/>
        </w:rPr>
        <w:t xml:space="preserve">]招标文件，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投标人唯一投标报价见《开标一览表》。</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投标有效期为开标之日后90天。</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投标人同意在授予合同后，按照投标资料表中的有关规定支付招标代理服务费。</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江苏标达建设工程管理有限公司有权将我单位本项目的《开标一览表》和《分项价格表》予以公示，公示的方式由江苏标达建设工程管理有限公司确定。</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815"/>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日期：   年  月  日</w:t>
      </w:r>
      <w:r/>
    </w:p>
    <w:p>
      <w:pPr>
        <w:pStyle w:val="822"/>
        <w:rPr>
          <w:rFonts w:hint="eastAsia"/>
        </w:rPr>
      </w:pPr>
      <w:r>
        <w:rPr>
          <w:rFonts w:hint="eastAsia"/>
        </w:rPr>
      </w:r>
      <w:r/>
    </w:p>
    <w:p>
      <w:pPr>
        <w:pStyle w:val="830"/>
        <w:rPr>
          <w:rFonts w:hint="eastAsia"/>
        </w:rPr>
      </w:pPr>
      <w:r>
        <w:rPr>
          <w:rFonts w:hint="eastAsia"/>
        </w:rPr>
      </w:r>
      <w:r/>
    </w:p>
    <w:p>
      <w:pPr>
        <w:pStyle w:val="815"/>
        <w:ind w:firstLine="56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二、开标一览表格式</w:t>
      </w:r>
      <w:r/>
    </w:p>
    <w:p>
      <w:pPr>
        <w:pStyle w:val="815"/>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庆安镇环卫一体化项目</w:t>
      </w:r>
      <w:r>
        <w:rPr>
          <w:rFonts w:hint="eastAsia" w:ascii="宋体" w:hAnsi="宋体" w:eastAsia="宋体" w:cs="宋体"/>
          <w:sz w:val="24"/>
          <w:szCs w:val="24"/>
        </w:rPr>
        <w:t xml:space="preserve"> </w:t>
      </w:r>
      <w:r/>
    </w:p>
    <w:p>
      <w:pPr>
        <w:pStyle w:val="815"/>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JSZC-320324-JSBD-G2025-0018</w:t>
      </w:r>
      <w:r/>
    </w:p>
    <w:p>
      <w:pPr>
        <w:pStyle w:val="815"/>
        <w:jc w:val="right"/>
        <w:rPr>
          <w:rFonts w:hint="eastAsia" w:ascii="宋体" w:hAnsi="宋体" w:eastAsia="宋体" w:cs="宋体"/>
          <w:sz w:val="24"/>
        </w:rPr>
      </w:pPr>
      <w:r>
        <w:rPr>
          <w:rFonts w:hint="eastAsia" w:ascii="宋体" w:hAnsi="宋体" w:eastAsia="宋体" w:cs="宋体"/>
          <w:sz w:val="24"/>
        </w:rPr>
        <w:t xml:space="preserve">货币单位：人民币</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详见苏采云系统中的格式。</w:t>
      </w:r>
      <w:r/>
    </w:p>
    <w:p>
      <w:pPr>
        <w:pStyle w:val="81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21"/>
        <w:rPr>
          <w:rFonts w:hint="eastAsia"/>
          <w:lang w:eastAsia="zh-CN"/>
        </w:rPr>
      </w:pPr>
      <w:r>
        <w:rPr>
          <w:rFonts w:hint="eastAsia"/>
          <w:lang w:eastAsia="zh-CN"/>
        </w:rPr>
      </w:r>
      <w:r/>
    </w:p>
    <w:p>
      <w:pPr>
        <w:pStyle w:val="822"/>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821"/>
        <w:rPr>
          <w:rFonts w:hint="eastAsia" w:ascii="宋体" w:hAnsi="宋体" w:eastAsia="宋体" w:cs="宋体"/>
        </w:rPr>
      </w:pPr>
      <w:r>
        <w:rPr>
          <w:rFonts w:hint="eastAsia" w:ascii="宋体" w:hAnsi="宋体" w:eastAsia="宋体" w:cs="宋体"/>
        </w:rPr>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15"/>
        <w:ind w:right="0" w:firstLine="2784"/>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期：   年  月  日</w:t>
      </w:r>
      <w:r/>
    </w:p>
    <w:p>
      <w:pPr>
        <w:pStyle w:val="805"/>
        <w:jc w:val="center"/>
        <w:keepLines/>
        <w:keepNext/>
        <w:spacing w:before="260" w:after="260" w:line="460" w:lineRule="exact"/>
        <w:rPr>
          <w:rFonts w:hint="eastAsia" w:ascii="宋体" w:hAnsi="宋体" w:eastAsia="宋体" w:cs="宋体"/>
          <w:b/>
          <w:bCs/>
          <w:sz w:val="30"/>
          <w:szCs w:val="30"/>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815"/>
        <w:numPr>
          <w:ilvl w:val="0"/>
          <w:numId w:val="7"/>
        </w:numPr>
        <w:ind w:left="590" w:firstLine="0"/>
        <w:jc w:val="center"/>
        <w:spacing w:line="600" w:lineRule="auto"/>
        <w:rPr>
          <w:rFonts w:hint="eastAsia" w:ascii="宋体" w:hAnsi="宋体" w:eastAsia="宋体" w:cs="宋体"/>
          <w:b/>
          <w:bCs/>
          <w:sz w:val="30"/>
          <w:szCs w:val="30"/>
        </w:rPr>
      </w:pPr>
      <w:r>
        <w:rPr>
          <w:rFonts w:hint="eastAsia" w:ascii="宋体" w:hAnsi="宋体" w:eastAsia="宋体" w:cs="宋体"/>
          <w:b/>
          <w:bCs/>
          <w:sz w:val="30"/>
          <w:szCs w:val="30"/>
        </w:rPr>
        <w:t xml:space="preserve">分项价格表格式</w:t>
      </w:r>
      <w:r/>
    </w:p>
    <w:p>
      <w:pPr>
        <w:pStyle w:val="815"/>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庆安镇环卫一体化项目</w:t>
      </w:r>
      <w:r>
        <w:rPr>
          <w:rFonts w:hint="eastAsia" w:ascii="宋体" w:hAnsi="宋体" w:eastAsia="宋体" w:cs="宋体"/>
          <w:sz w:val="24"/>
          <w:szCs w:val="24"/>
        </w:rPr>
        <w:t xml:space="preserve">  </w:t>
      </w:r>
      <w:r/>
    </w:p>
    <w:p>
      <w:pPr>
        <w:pStyle w:val="815"/>
        <w:ind w:firstLine="60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b/>
          <w:bCs/>
          <w:sz w:val="24"/>
          <w:szCs w:val="24"/>
          <w:highlight w:val="none"/>
          <w:lang w:eastAsia="zh-CN"/>
        </w:rPr>
        <w:t xml:space="preserve">JSZC-320324-JSBD-G2025-0018</w:t>
      </w:r>
      <w:r>
        <w:rPr>
          <w:rFonts w:hint="eastAsia" w:ascii="宋体" w:hAnsi="宋体" w:eastAsia="宋体" w:cs="宋体"/>
          <w:b/>
          <w:bCs/>
          <w:sz w:val="24"/>
          <w:szCs w:val="24"/>
          <w:highlight w:val="none"/>
        </w:rPr>
        <w:t xml:space="preserve">   </w:t>
      </w:r>
      <w:r/>
    </w:p>
    <w:p>
      <w:pPr>
        <w:pStyle w:val="815"/>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p>
      <w:pPr>
        <w:pStyle w:val="815"/>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513"/>
        <w:gridCol w:w="2070"/>
        <w:gridCol w:w="2960"/>
      </w:tblGrid>
      <w:tr>
        <w:trPr>
          <w:trHeight w:val="641"/>
        </w:trPr>
        <w:tc>
          <w:tcPr>
            <w:tcW w:w="1087"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序号</w:t>
            </w:r>
            <w:r/>
          </w:p>
        </w:tc>
        <w:tc>
          <w:tcPr>
            <w:tcW w:w="2513"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服务（项目）名称</w:t>
            </w:r>
            <w:r/>
          </w:p>
        </w:tc>
        <w:tc>
          <w:tcPr>
            <w:tcW w:w="2070"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费用</w:t>
            </w:r>
            <w:r/>
          </w:p>
        </w:tc>
        <w:tc>
          <w:tcPr>
            <w:tcW w:w="2960"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备注</w:t>
            </w:r>
            <w:r/>
          </w:p>
        </w:tc>
      </w:tr>
      <w:tr>
        <w:trPr>
          <w:trHeight w:val="641"/>
        </w:trPr>
        <w:tc>
          <w:tcPr>
            <w:tcW w:w="1087"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1</w:t>
            </w:r>
            <w:r/>
          </w:p>
        </w:tc>
        <w:tc>
          <w:tcPr>
            <w:tcW w:w="2513"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07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r>
        <w:trPr>
          <w:trHeight w:val="641"/>
        </w:trPr>
        <w:tc>
          <w:tcPr>
            <w:tcW w:w="1087"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2</w:t>
            </w:r>
            <w:r/>
          </w:p>
        </w:tc>
        <w:tc>
          <w:tcPr>
            <w:tcW w:w="2513"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07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r>
        <w:trPr>
          <w:trHeight w:val="641"/>
        </w:trPr>
        <w:tc>
          <w:tcPr>
            <w:tcW w:w="1087"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w:t>
            </w:r>
            <w:r/>
          </w:p>
        </w:tc>
        <w:tc>
          <w:tcPr>
            <w:tcW w:w="2513"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w:t>
            </w:r>
            <w:r/>
          </w:p>
        </w:tc>
        <w:tc>
          <w:tcPr>
            <w:tcW w:w="207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r>
        <w:trPr>
          <w:trHeight w:val="641"/>
        </w:trPr>
        <w:tc>
          <w:tcPr>
            <w:gridSpan w:val="3"/>
            <w:tcW w:w="5670"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b/>
                <w:bCs/>
                <w:color w:val="auto"/>
                <w:sz w:val="24"/>
                <w:szCs w:val="24"/>
                <w:lang w:val="en-US" w:eastAsia="en-US" w:bidi="ar-SA"/>
              </w:rPr>
              <w:t xml:space="preserve">费用合计</w:t>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bl>
    <w:p>
      <w:pPr>
        <w:pStyle w:val="815"/>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15"/>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15"/>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        </w:t>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15"/>
        <w:ind w:right="0" w:firstLine="2784"/>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期：   年  月  日</w:t>
      </w:r>
      <w:r/>
    </w:p>
    <w:p>
      <w:pPr>
        <w:pStyle w:val="815"/>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对以上数据的真实性负责。</w:t>
      </w:r>
      <w:r/>
    </w:p>
    <w:p>
      <w:pPr>
        <w:pStyle w:val="778"/>
        <w:ind w:firstLine="482"/>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w:t>
      </w:r>
      <w:r>
        <w:rPr>
          <w:rFonts w:hint="default" w:ascii="宋体" w:hAnsi="宋体" w:eastAsia="宋体" w:cs="Times New Roman"/>
          <w:color w:val="auto"/>
          <w:sz w:val="24"/>
          <w:szCs w:val="24"/>
          <w:lang w:val="en-US" w:eastAsia="en-US" w:bidi="ar-SA"/>
        </w:rPr>
        <w:t xml:space="preserve">如果不提供详细分项报价的，将视为没有实质性响应招标文件</w:t>
      </w:r>
      <w:r>
        <w:rPr>
          <w:rFonts w:hint="eastAsia" w:ascii="宋体" w:hAnsi="宋体" w:eastAsia="宋体" w:cs="Times New Roman"/>
          <w:color w:val="auto"/>
          <w:sz w:val="24"/>
          <w:szCs w:val="24"/>
          <w:lang w:val="en-US" w:eastAsia="zh-CN" w:bidi="ar-SA"/>
        </w:rPr>
        <w:t xml:space="preserve">。</w:t>
      </w:r>
      <w:r/>
    </w:p>
    <w:p>
      <w:pPr>
        <w:pStyle w:val="778"/>
        <w:ind w:firstLine="482"/>
        <w:rPr>
          <w:rFonts w:hint="eastAsia" w:eastAsia="宋体"/>
          <w:b/>
          <w:bCs/>
          <w:lang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3、</w:t>
      </w:r>
      <w:r>
        <w:rPr>
          <w:rFonts w:hint="eastAsia" w:ascii="宋体" w:hAnsi="宋体" w:cs="宋体"/>
          <w:b/>
          <w:bCs/>
          <w:color w:val="000000" w:themeColor="text1"/>
          <w:sz w:val="24"/>
          <w:szCs w:val="24"/>
          <w:lang w:eastAsia="zh-CN"/>
          <w14:textFill>
            <w14:solidFill>
              <w14:schemeClr w14:val="tx1"/>
            </w14:solidFill>
          </w14:textFill>
        </w:rPr>
        <w:t xml:space="preserve">以上报价不得超过采购需求分项报价。</w:t>
      </w:r>
      <w:r/>
    </w:p>
    <w:p>
      <w:pPr>
        <w:ind w:firstLine="482"/>
        <w:jc w:val="lef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4、</w:t>
      </w:r>
      <w:r>
        <w:rPr>
          <w:rFonts w:hint="eastAsia" w:ascii="宋体" w:hAnsi="宋体" w:cs="宋体"/>
          <w:b/>
          <w:bCs/>
          <w:color w:val="000000" w:themeColor="text1"/>
          <w:sz w:val="24"/>
          <w:szCs w:val="24"/>
          <w14:textFill>
            <w14:solidFill>
              <w14:schemeClr w14:val="tx1"/>
            </w14:solidFill>
          </w14:textFill>
        </w:rPr>
        <w:t xml:space="preserve">采购人或采购代理机构有权将以上内容进行公示。</w:t>
      </w:r>
      <w:r/>
    </w:p>
    <w:p>
      <w:pPr>
        <w:pStyle w:val="815"/>
        <w:ind w:firstLine="560"/>
        <w:jc w:val="center"/>
        <w:spacing w:line="480" w:lineRule="exact"/>
        <w:rPr>
          <w:rFonts w:hint="eastAsia" w:ascii="宋体" w:hAnsi="宋体" w:eastAsia="宋体" w:cs="宋体"/>
          <w:sz w:val="24"/>
        </w:rPr>
      </w:pPr>
      <w:r>
        <w:rPr>
          <w:rFonts w:hint="eastAsia" w:ascii="宋体" w:hAnsi="宋体" w:eastAsia="宋体" w:cs="宋体"/>
          <w:sz w:val="28"/>
          <w:szCs w:val="28"/>
        </w:rPr>
        <w:br w:type="page" w:clear="all"/>
      </w:r>
      <w:r>
        <w:rPr>
          <w:rFonts w:hint="eastAsia" w:ascii="宋体" w:hAnsi="宋体" w:eastAsia="宋体" w:cs="宋体"/>
          <w:b/>
          <w:bCs/>
          <w:sz w:val="30"/>
          <w:szCs w:val="30"/>
        </w:rPr>
        <w:t xml:space="preserve">四、偏离表格式</w:t>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cs="宋体"/>
          <w:sz w:val="24"/>
          <w:szCs w:val="24"/>
          <w:u w:val="none"/>
          <w:lang w:eastAsia="zh-CN"/>
        </w:rPr>
        <w:t xml:space="preserve">庆安镇环卫一体化项目</w:t>
      </w:r>
      <w:r/>
    </w:p>
    <w:p>
      <w:pPr>
        <w:pStyle w:val="815"/>
        <w:ind w:firstLine="600"/>
        <w:jc w:val="left"/>
        <w:spacing w:line="48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JSZC-320324-JSBD-G2025-0018</w:t>
      </w:r>
      <w:r/>
    </w:p>
    <w:p>
      <w:pPr>
        <w:pStyle w:val="815"/>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775"/>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9"/>
        <w:gridCol w:w="1395"/>
        <w:gridCol w:w="1528"/>
        <w:gridCol w:w="1503"/>
        <w:gridCol w:w="2068"/>
      </w:tblGrid>
      <w:tr>
        <w:trPr>
          <w:trHeight w:val="794"/>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815"/>
              <w:ind w:left="0"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815"/>
              <w:ind w:left="0"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815"/>
              <w:ind w:left="0" w:firstLine="0"/>
              <w:jc w:val="both"/>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15"/>
              <w:ind w:left="0" w:firstLine="0"/>
              <w:jc w:val="both"/>
              <w:rPr>
                <w:rFonts w:hint="eastAsia" w:ascii="宋体" w:hAnsi="宋体" w:eastAsia="宋体" w:cs="宋体"/>
                <w:caps/>
                <w:sz w:val="24"/>
                <w:szCs w:val="24"/>
              </w:rPr>
            </w:pPr>
            <w:r>
              <w:rPr>
                <w:rFonts w:hint="eastAsia" w:ascii="宋体" w:hAnsi="宋体" w:eastAsia="宋体" w:cs="宋体"/>
                <w:sz w:val="24"/>
                <w:szCs w:val="24"/>
              </w:rPr>
              <w:t xml:space="preserve">投标文件中的内容</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15"/>
              <w:ind w:left="0"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5"/>
              <w:ind w:left="0" w:firstLine="0"/>
              <w:jc w:val="center"/>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15"/>
              <w:rPr>
                <w:rFonts w:hint="eastAsia" w:ascii="宋体" w:hAnsi="宋体" w:eastAsia="宋体" w:cs="宋体"/>
                <w:sz w:val="24"/>
              </w:rPr>
            </w:pPr>
            <w:r>
              <w:rPr>
                <w:rFonts w:hint="eastAsia" w:ascii="宋体" w:hAnsi="宋体" w:eastAsia="宋体" w:cs="宋体"/>
                <w:sz w:val="24"/>
              </w:rPr>
            </w:r>
            <w:r/>
          </w:p>
        </w:tc>
      </w:tr>
    </w:tbl>
    <w:p>
      <w:pPr>
        <w:pStyle w:val="815"/>
        <w:ind w:firstLine="562"/>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的投标文件中的内容与招标文件（含招标文件的澄清或者修改的内容）的要求不同时，逐条列在偏离表中，否则将认为</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接受招标文件的要求。</w:t>
      </w:r>
      <w:r/>
    </w:p>
    <w:p>
      <w:pPr>
        <w:pStyle w:val="815"/>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15"/>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312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15"/>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05"/>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五、授权委托书及法定代表人身份证明书格式</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jc w:val="center"/>
        <w:spacing w:line="360" w:lineRule="auto"/>
        <w:rPr>
          <w:rFonts w:ascii="宋体" w:hAnsi="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14:textFill>
            <w14:solidFill>
              <w14:schemeClr w14:val="tx1"/>
            </w14:solidFill>
          </w14:textFill>
        </w:rPr>
        <w:t xml:space="preserve">（一）授权委托书</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               职务：</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受托人：                   性别：男（女）  </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  岁                 民族：   族</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815"/>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cs="宋体"/>
          <w:sz w:val="24"/>
          <w:szCs w:val="24"/>
          <w:lang w:eastAsia="zh-CN"/>
        </w:rPr>
        <w:t xml:space="preserve">庆安镇环卫一体化项目</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highlight w:val="none"/>
        </w:rPr>
        <w:t xml:space="preserve">）的招、</w:t>
      </w:r>
      <w:r>
        <w:rPr>
          <w:rFonts w:hint="eastAsia" w:ascii="宋体" w:hAnsi="宋体" w:eastAsia="宋体" w:cs="宋体"/>
          <w:sz w:val="24"/>
          <w:szCs w:val="24"/>
        </w:rPr>
        <w:t xml:space="preserve">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起至</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止。</w:t>
      </w:r>
      <w:r/>
    </w:p>
    <w:p>
      <w:pPr>
        <w:pStyle w:val="815"/>
        <w:ind w:firstLine="630"/>
        <w:spacing w:line="48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815"/>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pStyle w:val="781"/>
        <w:ind w:left="0" w:firstLine="602"/>
        <w:spacing w:line="480" w:lineRule="auto"/>
        <w:rPr>
          <w:rFonts w:hint="eastAsia" w:ascii="宋体" w:hAnsi="宋体" w:eastAsia="宋体" w:cs="宋体"/>
          <w:sz w:val="24"/>
          <w:szCs w:val="24"/>
        </w:rPr>
      </w:pPr>
      <w:r>
        <w:rPr>
          <w:rFonts w:hint="eastAsia" w:ascii="宋体" w:hAnsi="宋体" w:eastAsia="宋体" w:cs="宋体"/>
          <w:b/>
          <w:bCs/>
          <w:sz w:val="24"/>
          <w:szCs w:val="24"/>
        </w:rPr>
        <w:t xml:space="preserve">受托人联系方式：</w:t>
      </w:r>
      <w:r/>
    </w:p>
    <w:p>
      <w:pPr>
        <w:ind w:right="600"/>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  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w:t>
      </w:r>
      <w:r/>
    </w:p>
    <w:p>
      <w:pPr>
        <w:pStyle w:val="1091"/>
        <w:rPr>
          <w:rFonts w:hint="eastAsia" w:ascii="宋体" w:hAnsi="宋体" w:eastAsia="宋体" w:cs="宋体"/>
          <w:sz w:val="24"/>
          <w:szCs w:val="24"/>
        </w:rPr>
      </w:pPr>
      <w:r>
        <w:rPr>
          <w:rFonts w:hint="eastAsia" w:ascii="宋体" w:hAnsi="宋体" w:eastAsia="宋体" w:cs="宋体"/>
          <w:sz w:val="24"/>
          <w:szCs w:val="24"/>
        </w:rPr>
      </w:r>
      <w:r/>
    </w:p>
    <w:p>
      <w:pPr>
        <w:pStyle w:val="1091"/>
        <w:rPr>
          <w:rFonts w:hint="eastAsia" w:ascii="宋体" w:hAnsi="宋体" w:eastAsia="宋体" w:cs="宋体"/>
          <w:sz w:val="24"/>
          <w:szCs w:val="24"/>
        </w:rPr>
      </w:pPr>
      <w:r>
        <w:rPr>
          <w:rFonts w:hint="eastAsia" w:ascii="宋体" w:hAnsi="宋体" w:eastAsia="宋体" w:cs="宋体"/>
          <w:sz w:val="24"/>
          <w:szCs w:val="24"/>
        </w:rPr>
      </w:r>
      <w:r/>
    </w:p>
    <w:p>
      <w:pPr>
        <w:jc w:val="left"/>
        <w:keepLines w:val="0"/>
        <w:keepNext w:val="0"/>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w:t>
      </w:r>
      <w:r>
        <w:rPr>
          <w:rFonts w:hint="eastAsia" w:ascii="宋体" w:hAnsi="宋体" w:eastAsia="宋体" w:cs="宋体"/>
          <w:color w:val="000000"/>
          <w:sz w:val="24"/>
          <w:szCs w:val="24"/>
          <w:lang w:val="en-US" w:eastAsia="zh-CN" w:bidi="ar"/>
        </w:rPr>
        <w:t xml:space="preserve">受托人身份证原件扫描件附后</w:t>
      </w:r>
      <w:r>
        <w:rPr>
          <w:rFonts w:hint="eastAsia" w:ascii="宋体" w:hAnsi="宋体" w:eastAsia="宋体" w:cs="宋体"/>
          <w:b/>
          <w:bCs/>
          <w:sz w:val="24"/>
          <w:szCs w:val="24"/>
        </w:rPr>
        <w:t xml:space="preserve">)</w:t>
      </w:r>
      <w:r/>
    </w:p>
    <w:p>
      <w:pPr>
        <w:pStyle w:val="815"/>
        <w:jc w:val="both"/>
        <w:spacing w:line="480" w:lineRule="exact"/>
        <w:rPr>
          <w:rFonts w:hint="eastAsia" w:ascii="宋体" w:hAnsi="宋体" w:cs="宋体"/>
          <w:b/>
          <w:bCs/>
          <w:sz w:val="30"/>
          <w:szCs w:val="30"/>
          <w:lang w:eastAsia="zh-CN"/>
        </w:rPr>
      </w:pPr>
      <w:r>
        <w:rPr>
          <w:rFonts w:hint="eastAsia" w:ascii="宋体" w:hAnsi="宋体" w:cs="宋体"/>
          <w:b/>
          <w:bCs/>
          <w:color w:val="000000"/>
          <w:sz w:val="24"/>
          <w:szCs w:val="24"/>
          <w:lang w:val="en-US" w:eastAsia="zh-CN" w:bidi="ar"/>
        </w:rPr>
        <w:t xml:space="preserve">注：授权委托书由</w:t>
      </w:r>
      <w:r>
        <w:rPr>
          <w:rFonts w:hint="eastAsia" w:ascii="宋体" w:hAnsi="宋体" w:eastAsia="宋体" w:cs="宋体"/>
          <w:b/>
          <w:bCs/>
          <w:color w:val="000000"/>
          <w:sz w:val="24"/>
          <w:szCs w:val="24"/>
          <w:lang w:val="en-US" w:eastAsia="zh-CN" w:bidi="ar"/>
        </w:rPr>
        <w:t xml:space="preserve">受托人签字或盖章后扫描上传并加盖电子章</w:t>
      </w:r>
      <w:r/>
    </w:p>
    <w:p>
      <w:pPr>
        <w:jc w:val="center"/>
        <w:spacing w:before="100" w:after="100"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（二）法定代表人身份证明书</w:t>
      </w:r>
      <w:r/>
    </w:p>
    <w:p>
      <w:pPr>
        <w:pStyle w:val="811"/>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1"/>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单位名称：</w:t>
      </w:r>
      <w:r/>
    </w:p>
    <w:p>
      <w:pPr>
        <w:pStyle w:val="811"/>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811"/>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姓名：            性别：    </w:t>
      </w:r>
      <w:r/>
    </w:p>
    <w:p>
      <w:pPr>
        <w:pStyle w:val="811"/>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        职务：</w:t>
      </w:r>
      <w:r/>
    </w:p>
    <w:p>
      <w:pPr>
        <w:pStyle w:val="811"/>
        <w:ind w:firstLine="96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811"/>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系我企业（公司）的法定代表人。</w:t>
      </w:r>
      <w:r/>
    </w:p>
    <w:p>
      <w:pPr>
        <w:pStyle w:val="811"/>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1"/>
        <w:ind w:firstLine="480"/>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特此证明。</w:t>
      </w:r>
      <w:r/>
    </w:p>
    <w:p>
      <w:pPr>
        <w:pStyle w:val="811"/>
        <w:ind w:firstLine="480"/>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71"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p>
      <w:pPr>
        <w:spacing w:line="71"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spacing w:line="85"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w:t>
      </w:r>
      <w:r/>
    </w:p>
    <w:p>
      <w:pPr>
        <w:spacing w:line="85"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p>
      <w:pPr>
        <w:spacing w:line="85"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811"/>
        <w:jc w:val="right"/>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1"/>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1"/>
        <w:spacing w:line="360" w:lineRule="auto"/>
        <w:tabs>
          <w:tab w:val="left" w:pos="720" w:leader="none"/>
          <w:tab w:val="left" w:pos="900"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(法定代表人身份证原件扫描件附后）</w:t>
      </w:r>
      <w:r/>
    </w:p>
    <w:p>
      <w:pPr>
        <w:rPr>
          <w:rFonts w:hint="eastAsia" w:ascii="宋体" w:hAnsi="宋体" w:eastAsia="宋体" w:cs="宋体"/>
          <w:b/>
          <w:bCs/>
          <w:color w:val="000000" w:themeColor="text1"/>
          <w:sz w:val="24"/>
          <w:szCs w:val="2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themeColor="text1"/>
          <w:sz w:val="24"/>
          <w:szCs w:val="24"/>
          <w14:textFill>
            <w14:solidFill>
              <w14:schemeClr w14:val="tx1"/>
            </w14:solidFill>
          </w14:textFill>
        </w:rPr>
      </w:r>
      <w:r/>
    </w:p>
    <w:p>
      <w:pPr>
        <w:ind w:firstLine="600"/>
        <w:jc w:val="center"/>
        <w:spacing w:before="100" w:after="100" w:line="479" w:lineRule="atLeast"/>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六、中小企业声明函格式</w:t>
      </w:r>
      <w:r/>
    </w:p>
    <w:p>
      <w:pPr>
        <w:pStyle w:val="815"/>
        <w:ind w:firstLine="62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15"/>
        <w:ind w:firstLine="624"/>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项目名称：</w:t>
      </w:r>
      <w:r>
        <w:rPr>
          <w:rFonts w:hint="eastAsia" w:ascii="宋体" w:hAnsi="宋体" w:cs="宋体"/>
          <w:sz w:val="24"/>
          <w:szCs w:val="24"/>
          <w:lang w:eastAsia="zh-CN"/>
        </w:rPr>
        <w:t xml:space="preserve">庆安镇环卫一体化项目</w:t>
      </w:r>
      <w:r/>
    </w:p>
    <w:p>
      <w:pPr>
        <w:pStyle w:val="815"/>
        <w:ind w:firstLine="624"/>
        <w:spacing w:line="360" w:lineRule="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z w:val="24"/>
          <w:szCs w:val="24"/>
          <w:highlight w:val="none"/>
          <w:lang w:eastAsia="zh-CN"/>
        </w:rPr>
        <w:t xml:space="preserve">JSZC-320324-JSBD-G2025-0018</w:t>
      </w:r>
      <w:r/>
    </w:p>
    <w:p>
      <w:pPr>
        <w:pStyle w:val="815"/>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标的名称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highlight w:val="none"/>
          <w:u w:val="single"/>
        </w:rPr>
        <w:t xml:space="preserve">采购文件中明确的所属行业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bCs/>
          <w:color w:val="auto"/>
          <w:sz w:val="24"/>
        </w:rPr>
        <w:t xml:space="preserve">属于（□中型企业、□小型企业、□微型企业，请勾选！）</w:t>
      </w:r>
      <w:r>
        <w:rPr>
          <w:rFonts w:hint="eastAsia" w:ascii="宋体" w:hAnsi="宋体" w:eastAsia="宋体" w:cs="宋体"/>
          <w:color w:val="auto"/>
          <w:sz w:val="24"/>
        </w:rPr>
        <w:t xml:space="preserve">。</w:t>
      </w:r>
      <w:r/>
    </w:p>
    <w:p>
      <w:pPr>
        <w:pStyle w:val="815"/>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15"/>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15"/>
        <w:ind w:firstLine="60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15"/>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15"/>
        <w:ind w:firstLine="600"/>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815"/>
        <w:ind w:firstLine="600"/>
        <w:spacing w:line="480" w:lineRule="exact"/>
        <w:rPr>
          <w:rFonts w:hint="eastAsia" w:ascii="宋体" w:hAnsi="宋体" w:eastAsia="宋体" w:cs="宋体"/>
          <w:sz w:val="24"/>
          <w:szCs w:val="24"/>
        </w:rPr>
      </w:pPr>
      <w:r>
        <w:rPr>
          <w:rFonts w:hint="eastAsia" w:ascii="宋体" w:hAnsi="宋体" w:eastAsia="宋体" w:cs="宋体"/>
          <w:b/>
          <w:bCs/>
          <w:color w:val="auto"/>
          <w:sz w:val="24"/>
          <w:szCs w:val="24"/>
          <w:highlight w:val="none"/>
          <w:lang w:val="en-US" w:eastAsia="zh-CN" w:bidi="ar-SA"/>
        </w:rPr>
        <w:t xml:space="preserve">注：本采购项目所属行业为</w:t>
      </w:r>
      <w:r>
        <w:rPr>
          <w:rFonts w:hint="eastAsia" w:ascii="宋体" w:hAnsi="宋体" w:eastAsia="宋体" w:cs="宋体"/>
          <w:b/>
          <w:bCs/>
          <w:color w:val="auto"/>
          <w:sz w:val="24"/>
          <w:szCs w:val="24"/>
          <w:highlight w:val="none"/>
          <w:u w:val="single"/>
          <w:lang w:val="en-US" w:eastAsia="zh-CN" w:bidi="ar-SA"/>
        </w:rPr>
        <w:t xml:space="preserve">其他未列明行业</w:t>
      </w:r>
      <w:r>
        <w:rPr>
          <w:rFonts w:hint="eastAsia" w:ascii="宋体" w:hAnsi="宋体" w:eastAsia="宋体" w:cs="宋体"/>
          <w:b/>
          <w:bCs/>
          <w:color w:val="auto"/>
          <w:sz w:val="24"/>
          <w:szCs w:val="24"/>
          <w:highlight w:val="none"/>
          <w:lang w:val="en-US" w:eastAsia="zh-CN" w:bidi="ar-SA"/>
        </w:rPr>
        <w:t xml:space="preserve">。</w:t>
      </w:r>
      <w:r/>
    </w:p>
    <w:p>
      <w:pPr>
        <w:pStyle w:val="813"/>
        <w:rPr>
          <w:rFonts w:hint="eastAsia"/>
        </w:rPr>
      </w:pPr>
      <w:r>
        <w:rPr>
          <w:rFonts w:hint="eastAsia"/>
        </w:rPr>
      </w:r>
      <w:r/>
    </w:p>
    <w:p>
      <w:pPr>
        <w:pStyle w:val="815"/>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cs="宋体"/>
          <w:b/>
          <w:sz w:val="24"/>
          <w:szCs w:val="24"/>
          <w:lang w:val="en-US" w:eastAsia="zh-CN"/>
        </w:rPr>
        <w:t xml:space="preserve">1、</w:t>
      </w:r>
      <w:r>
        <w:rPr>
          <w:rFonts w:hint="eastAsia" w:ascii="宋体" w:hAnsi="宋体" w:eastAsia="宋体" w:cs="宋体"/>
          <w:b/>
          <w:sz w:val="24"/>
          <w:szCs w:val="24"/>
        </w:rPr>
        <w:t xml:space="preserve">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eastAsia="宋体" w:cs="宋体"/>
          <w:b/>
          <w:color w:val="auto"/>
          <w:sz w:val="24"/>
        </w:rPr>
        <w:t xml:space="preserve">中小企业声明函查询渠道用微信搜索“中小企业规模类型自测小程序”，测试者可按照小程序填写测试企业有关信息并完成自测后，保存自测结果自行打印。</w:t>
      </w:r>
      <w:r/>
    </w:p>
    <w:p>
      <w:pPr>
        <w:pStyle w:val="817"/>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835"/>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1096"/>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2980690" cy="6517005"/>
                <wp:effectExtent l="0" t="0" r="10160" b="17145"/>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rcRect l="0" t="4030" r="0" b="0"/>
                        <a:stretch/>
                      </pic:blipFill>
                      <pic:spPr bwMode="auto">
                        <a:xfrm>
                          <a:off x="0" y="0"/>
                          <a:ext cx="2980690" cy="651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4.7pt;height:513.1pt;mso-wrap-distance-left:0.0pt;mso-wrap-distance-top:0.0pt;mso-wrap-distance-right:0.0pt;mso-wrap-distance-bottom:0.0pt;" stroked="f">
                <v:path textboxrect="0,0,0,0"/>
                <v:imagedata r:id="rId17" o:title=""/>
              </v:shape>
            </w:pict>
          </mc:Fallback>
        </mc:AlternateContent>
      </w:r>
      <w:r/>
    </w:p>
    <w:p>
      <w:pPr>
        <w:pStyle w:val="815"/>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jc w:val="center"/>
        <w:spacing w:line="480" w:lineRule="exact"/>
        <w:rPr>
          <w:rFonts w:hint="eastAsia" w:ascii="宋体" w:hAnsi="宋体" w:eastAsia="宋体" w:cs="宋体"/>
          <w:sz w:val="30"/>
          <w:szCs w:val="30"/>
        </w:rPr>
      </w:pPr>
      <w:r>
        <w:rPr>
          <w:rFonts w:hint="eastAsia" w:ascii="宋体" w:hAnsi="宋体" w:eastAsia="宋体" w:cs="宋体"/>
          <w:sz w:val="30"/>
          <w:szCs w:val="30"/>
        </w:rPr>
        <w:br w:type="page" w:clear="all"/>
      </w:r>
      <w:r/>
    </w:p>
    <w:p>
      <w:pPr>
        <w:pStyle w:val="815"/>
        <w:numPr>
          <w:ilvl w:val="0"/>
          <w:numId w:val="0"/>
        </w:numPr>
        <w:jc w:val="center"/>
        <w:spacing w:line="480" w:lineRule="exact"/>
        <w:rPr>
          <w:rFonts w:hint="eastAsia" w:ascii="宋体" w:hAnsi="宋体" w:eastAsia="宋体" w:cs="宋体"/>
          <w:b/>
          <w:bCs/>
          <w:sz w:val="30"/>
          <w:szCs w:val="30"/>
        </w:rPr>
      </w:pPr>
      <w:r>
        <w:rPr>
          <w:rFonts w:hint="eastAsia" w:ascii="宋体" w:hAnsi="宋体" w:cs="宋体"/>
          <w:b/>
          <w:bCs/>
          <w:sz w:val="30"/>
          <w:szCs w:val="30"/>
          <w:lang w:val="en-US" w:eastAsia="zh-CN"/>
        </w:rPr>
        <w:t xml:space="preserve">七、</w:t>
      </w:r>
      <w:r>
        <w:rPr>
          <w:rFonts w:hint="eastAsia" w:ascii="宋体" w:hAnsi="宋体" w:eastAsia="宋体" w:cs="宋体"/>
          <w:b/>
          <w:bCs/>
          <w:sz w:val="30"/>
          <w:szCs w:val="30"/>
        </w:rPr>
        <w:t xml:space="preserve">残疾人福利性单位声明函格式</w:t>
      </w:r>
      <w:r/>
    </w:p>
    <w:p>
      <w:pPr>
        <w:jc w:val="center"/>
        <w:spacing w:line="360" w:lineRule="auto"/>
        <w:rPr>
          <w:rFonts w:hint="eastAsia" w:ascii="宋体" w:hAnsi="宋体" w:eastAsia="宋体" w:cs="宋体"/>
          <w:color w:val="ff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szCs w:val="30"/>
        </w:rPr>
        <w:t xml:space="preserve">（如投标人不属于残疾人福利性单位不需要提供此声明函）</w:t>
      </w:r>
      <w:r/>
    </w:p>
    <w:p>
      <w:pPr>
        <w:pStyle w:val="822"/>
        <w:numPr>
          <w:ilvl w:val="0"/>
          <w:numId w:val="0"/>
        </w:numPr>
        <w:rPr>
          <w:rFonts w:hint="eastAsia"/>
        </w:rPr>
      </w:pPr>
      <w:r>
        <w:rPr>
          <w:rFonts w:hint="eastAsia"/>
        </w:rPr>
      </w:r>
      <w:r/>
    </w:p>
    <w:p>
      <w:pPr>
        <w:pStyle w:val="815"/>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项目名称：</w:t>
      </w:r>
      <w:r>
        <w:rPr>
          <w:rFonts w:hint="eastAsia" w:ascii="宋体" w:hAnsi="宋体" w:cs="宋体"/>
          <w:spacing w:val="6"/>
          <w:sz w:val="24"/>
          <w:szCs w:val="24"/>
          <w:lang w:eastAsia="zh-CN"/>
        </w:rPr>
        <w:t xml:space="preserve">庆安镇环卫一体化项目</w:t>
      </w:r>
      <w:r>
        <w:rPr>
          <w:rFonts w:hint="eastAsia" w:ascii="宋体" w:hAnsi="宋体" w:eastAsia="宋体" w:cs="宋体"/>
          <w:spacing w:val="6"/>
          <w:sz w:val="24"/>
          <w:szCs w:val="24"/>
        </w:rPr>
        <w:t xml:space="preserve"> </w:t>
      </w:r>
      <w:r/>
    </w:p>
    <w:p>
      <w:pPr>
        <w:pStyle w:val="815"/>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JSZC-320324-JSBD-G2025-0018</w:t>
      </w:r>
      <w:r/>
    </w:p>
    <w:p>
      <w:pPr>
        <w:pStyle w:val="815"/>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15"/>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815"/>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15"/>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28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15"/>
        <w:ind w:firstLine="45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30"/>
          <w:szCs w:val="30"/>
        </w:rPr>
      </w:r>
      <w:r/>
    </w:p>
    <w:p>
      <w:pPr>
        <w:pStyle w:val="815"/>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八、</w:t>
      </w:r>
      <w:r>
        <w:rPr>
          <w:rFonts w:hint="eastAsia" w:ascii="宋体" w:hAnsi="宋体" w:eastAsia="宋体" w:cs="宋体"/>
          <w:b/>
          <w:bCs/>
          <w:sz w:val="30"/>
          <w:szCs w:val="30"/>
          <w:lang w:eastAsia="zh-CN"/>
        </w:rPr>
        <w:t xml:space="preserve">供应商</w:t>
      </w:r>
      <w:r>
        <w:rPr>
          <w:rFonts w:hint="eastAsia" w:ascii="宋体" w:hAnsi="宋体" w:eastAsia="宋体" w:cs="宋体"/>
          <w:b/>
          <w:bCs/>
          <w:sz w:val="30"/>
          <w:szCs w:val="30"/>
        </w:rPr>
        <w:t xml:space="preserve">参加政府采购活动前3年内在经营活动中没有重大违法记录的书面声明格式</w:t>
      </w:r>
      <w:r/>
    </w:p>
    <w:p>
      <w:pPr>
        <w:pStyle w:val="815"/>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 xml:space="preserve">庆安镇环卫一体化项目</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101"/>
        <w:ind w:firstLine="60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15"/>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15"/>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815"/>
        <w:ind w:right="0" w:firstLine="2880"/>
        <w:jc w:val="both"/>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日期：   年  月  日</w:t>
      </w:r>
      <w:r/>
    </w:p>
    <w:p>
      <w:pPr>
        <w:pStyle w:val="815"/>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15"/>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spacing w:before="156" w:after="156" w:line="400" w:lineRule="exact"/>
        <w:rPr>
          <w:rFonts w:hint="eastAsia" w:ascii="宋体" w:hAnsi="宋体" w:eastAsia="宋体" w:cs="宋体"/>
          <w:sz w:val="30"/>
          <w:szCs w:val="30"/>
        </w:rPr>
        <w:outlineLvl w:val="1"/>
      </w:pPr>
      <w:r>
        <w:rPr>
          <w:rFonts w:hint="eastAsia" w:ascii="宋体" w:hAnsi="宋体" w:eastAsia="宋体" w:cs="宋体"/>
          <w:sz w:val="30"/>
          <w:szCs w:val="30"/>
        </w:rPr>
      </w:r>
      <w:r/>
    </w:p>
    <w:p>
      <w:pPr>
        <w:pStyle w:val="815"/>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15"/>
        <w:ind w:firstLine="600"/>
        <w:jc w:val="center"/>
        <w:spacing w:line="480" w:lineRule="exact"/>
        <w:rPr>
          <w:rFonts w:hint="eastAsia" w:ascii="宋体" w:hAnsi="宋体" w:eastAsia="宋体" w:cs="宋体"/>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30"/>
          <w:szCs w:val="30"/>
        </w:rPr>
      </w:r>
      <w:r/>
    </w:p>
    <w:p>
      <w:pPr>
        <w:pStyle w:val="815"/>
        <w:numPr>
          <w:ilvl w:val="0"/>
          <w:numId w:val="0"/>
        </w:numPr>
        <w:jc w:val="center"/>
        <w:spacing w:line="480" w:lineRule="exact"/>
        <w:rPr>
          <w:rFonts w:hint="eastAsia" w:ascii="宋体" w:hAnsi="宋体" w:eastAsia="宋体" w:cs="宋体"/>
          <w:b/>
          <w:sz w:val="30"/>
          <w:szCs w:val="30"/>
        </w:rPr>
      </w:pP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具备履行合同所必需的设备和专业技术能力的书面声明</w:t>
      </w:r>
      <w:r/>
    </w:p>
    <w:p>
      <w:pPr>
        <w:pStyle w:val="1109"/>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109"/>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pStyle w:val="1109"/>
        <w:ind w:firstLine="480"/>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投标人郑重声明：投标人具备履行合同（项目名称：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所必需的设备和专业技术能力</w:t>
      </w:r>
      <w:r>
        <w:rPr>
          <w:rFonts w:hint="eastAsia" w:ascii="宋体" w:hAnsi="宋体" w:cs="宋体"/>
          <w:sz w:val="24"/>
          <w:szCs w:val="24"/>
          <w:lang w:eastAsia="zh-CN"/>
        </w:rPr>
        <w:t xml:space="preserve">，具体为：</w:t>
      </w:r>
      <w:r/>
    </w:p>
    <w:p>
      <w:pP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p>
      <w:pPr>
        <w:pStyle w:val="813"/>
        <w:ind w:firstLine="56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3"/>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813"/>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813"/>
        <w:rPr>
          <w:rFonts w:hint="eastAsia"/>
        </w:rPr>
      </w:pPr>
      <w:r>
        <w:rPr>
          <w:rFonts w:hint="eastAsia"/>
        </w:rPr>
      </w:r>
      <w:r/>
    </w:p>
    <w:p>
      <w:pPr>
        <w:pStyle w:val="819"/>
        <w:rPr>
          <w:rFonts w:hint="eastAsia"/>
        </w:rPr>
      </w:pPr>
      <w:r>
        <w:rPr>
          <w:rFonts w:hint="eastAsia"/>
        </w:rPr>
      </w:r>
      <w:r/>
    </w:p>
    <w:p>
      <w:pPr>
        <w:pStyle w:val="1097"/>
        <w:rPr>
          <w:rFonts w:hint="eastAsia"/>
        </w:rPr>
      </w:pPr>
      <w:r>
        <w:rPr>
          <w:rFonts w:hint="eastAsia"/>
        </w:rPr>
      </w:r>
      <w:r/>
    </w:p>
    <w:p>
      <w:pPr>
        <w:pStyle w:val="816"/>
        <w:rPr>
          <w:rFonts w:hint="eastAsia"/>
        </w:rPr>
      </w:pPr>
      <w:r>
        <w:rPr>
          <w:rFonts w:hint="eastAsia"/>
        </w:rPr>
      </w:r>
      <w:r/>
    </w:p>
    <w:p>
      <w:pPr>
        <w:pStyle w:val="817"/>
        <w:rPr>
          <w:rFonts w:hint="eastAsia"/>
        </w:rPr>
      </w:pPr>
      <w:r>
        <w:rPr>
          <w:rFonts w:hint="eastAsia"/>
        </w:rPr>
      </w:r>
      <w:r/>
    </w:p>
    <w:p>
      <w:pPr>
        <w:pStyle w:val="813"/>
        <w:rPr>
          <w:rFonts w:hint="eastAsia"/>
        </w:rPr>
      </w:pPr>
      <w:r>
        <w:rPr>
          <w:rFonts w:hint="eastAsia"/>
        </w:rPr>
      </w:r>
      <w:r/>
    </w:p>
    <w:p>
      <w:pPr>
        <w:pStyle w:val="819"/>
        <w:rPr>
          <w:rFonts w:hint="eastAsia"/>
        </w:rPr>
      </w:pPr>
      <w:r>
        <w:rPr>
          <w:rFonts w:hint="eastAsia"/>
        </w:rPr>
      </w:r>
      <w:r/>
    </w:p>
    <w:p>
      <w:pPr>
        <w:pStyle w:val="1097"/>
        <w:rPr>
          <w:rFonts w:hint="eastAsia"/>
        </w:rPr>
      </w:pPr>
      <w:r>
        <w:rPr>
          <w:rFonts w:hint="eastAsia"/>
        </w:rPr>
      </w:r>
      <w:r/>
    </w:p>
    <w:p>
      <w:pPr>
        <w:pStyle w:val="1097"/>
        <w:rPr>
          <w:rFonts w:hint="eastAsia"/>
        </w:rPr>
      </w:pPr>
      <w:r>
        <w:rPr>
          <w:rFonts w:hint="eastAsia"/>
        </w:rPr>
      </w:r>
      <w:r/>
    </w:p>
    <w:p>
      <w:pPr>
        <w:pStyle w:val="816"/>
        <w:rPr>
          <w:rFonts w:hint="eastAsia"/>
        </w:rPr>
      </w:pPr>
      <w:r>
        <w:rPr>
          <w:rFonts w:hint="eastAsia"/>
        </w:rPr>
      </w:r>
      <w:r/>
    </w:p>
    <w:p>
      <w:pPr>
        <w:pStyle w:val="817"/>
        <w:rPr>
          <w:rFonts w:hint="eastAsia"/>
        </w:rPr>
      </w:pPr>
      <w:r>
        <w:rPr>
          <w:rFonts w:hint="eastAsia"/>
        </w:rPr>
      </w:r>
      <w:r/>
    </w:p>
    <w:p>
      <w:pPr>
        <w:pStyle w:val="818"/>
        <w:rPr>
          <w:rFonts w:hint="eastAsia"/>
        </w:rPr>
      </w:pPr>
      <w:r>
        <w:rPr>
          <w:rFonts w:hint="eastAsia"/>
        </w:rPr>
      </w:r>
      <w:r/>
    </w:p>
    <w:p>
      <w:pPr>
        <w:pStyle w:val="819"/>
        <w:rPr>
          <w:rFonts w:hint="eastAsia"/>
        </w:rPr>
      </w:pPr>
      <w:r>
        <w:rPr>
          <w:rFonts w:hint="eastAsia"/>
        </w:rPr>
      </w:r>
      <w:r/>
    </w:p>
    <w:p>
      <w:pPr>
        <w:pStyle w:val="821"/>
        <w:rPr>
          <w:rFonts w:hint="eastAsia"/>
        </w:rPr>
      </w:pPr>
      <w:r>
        <w:rPr>
          <w:rFonts w:hint="eastAsia"/>
        </w:rPr>
      </w:r>
      <w:r/>
    </w:p>
    <w:p>
      <w:pPr>
        <w:pStyle w:val="821"/>
        <w:rPr>
          <w:rFonts w:hint="eastAsia"/>
        </w:rPr>
      </w:pPr>
      <w:r>
        <w:rPr>
          <w:rFonts w:hint="eastAsia"/>
        </w:rPr>
      </w:r>
      <w:r/>
    </w:p>
    <w:p>
      <w:pPr>
        <w:pStyle w:val="821"/>
        <w:rPr>
          <w:rFonts w:hint="eastAsia"/>
        </w:rPr>
      </w:pPr>
      <w:r>
        <w:rPr>
          <w:rFonts w:hint="eastAsia"/>
        </w:rPr>
      </w:r>
      <w:r/>
    </w:p>
    <w:p>
      <w:pPr>
        <w:pStyle w:val="821"/>
        <w:rPr>
          <w:rFonts w:hint="eastAsia"/>
        </w:rPr>
      </w:pPr>
      <w:r>
        <w:rPr>
          <w:rFonts w:hint="eastAsia"/>
        </w:rPr>
      </w:r>
      <w:r/>
    </w:p>
    <w:p>
      <w:pPr>
        <w:pStyle w:val="815"/>
        <w:numPr>
          <w:ilvl w:val="0"/>
          <w:numId w:val="0"/>
        </w:numPr>
        <w:jc w:val="center"/>
        <w:spacing w:line="480" w:lineRule="exact"/>
        <w:rPr>
          <w:rFonts w:hint="default" w:ascii="宋体" w:hAnsi="宋体" w:cs="宋体"/>
          <w:b/>
          <w:sz w:val="30"/>
          <w:szCs w:val="30"/>
          <w:lang w:val="en-US" w:eastAsia="zh-CN"/>
        </w:rPr>
      </w:pPr>
      <w:r>
        <w:rPr>
          <w:rFonts w:hint="eastAsia" w:ascii="宋体" w:hAnsi="宋体" w:cs="宋体"/>
          <w:b/>
          <w:sz w:val="30"/>
          <w:szCs w:val="30"/>
          <w:lang w:val="en-US" w:eastAsia="zh-CN"/>
        </w:rPr>
        <w:t xml:space="preserve">十、投标人相关承诺</w:t>
      </w:r>
      <w:r/>
    </w:p>
    <w:p>
      <w:pPr>
        <w:pStyle w:val="82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109"/>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pStyle w:val="805"/>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我单位承诺：</w:t>
      </w:r>
      <w:r/>
    </w:p>
    <w:p>
      <w:pPr>
        <w:pStyle w:val="805"/>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pStyle w:val="805"/>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805"/>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我单位对上述承诺负责，并依法承担相应责任。</w:t>
      </w:r>
      <w:r/>
    </w:p>
    <w:p>
      <w:pPr>
        <w:pStyle w:val="813"/>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813"/>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813"/>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813"/>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821"/>
        <w:rPr>
          <w:rFonts w:hint="eastAsia"/>
        </w:rPr>
      </w:pPr>
      <w:r>
        <w:rPr>
          <w:rFonts w:hint="eastAsia"/>
        </w:rPr>
      </w:r>
      <w:r/>
    </w:p>
    <w:p>
      <w:pPr>
        <w:pStyle w:val="817"/>
        <w:rPr>
          <w:rFonts w:hint="eastAsia"/>
        </w:rPr>
      </w:pPr>
      <w:r>
        <w:rPr>
          <w:rFonts w:hint="eastAsia"/>
        </w:rPr>
      </w:r>
      <w:r/>
    </w:p>
    <w:p>
      <w:pPr>
        <w:rPr>
          <w:rFonts w:hint="eastAsia"/>
        </w:rPr>
      </w:pPr>
      <w:r>
        <w:rPr>
          <w:rFonts w:hint="eastAsia"/>
        </w:rPr>
      </w:r>
      <w:r/>
    </w:p>
    <w:p>
      <w:pPr>
        <w:pStyle w:val="835"/>
        <w:rPr>
          <w:rFonts w:hint="eastAsia"/>
        </w:rPr>
      </w:pPr>
      <w:r>
        <w:rPr>
          <w:rFonts w:hint="eastAsia"/>
        </w:rPr>
      </w:r>
      <w:r/>
    </w:p>
    <w:p>
      <w:pPr>
        <w:rPr>
          <w:rFonts w:hint="eastAsia"/>
        </w:rPr>
      </w:pPr>
      <w:r>
        <w:rPr>
          <w:rFonts w:hint="eastAsia"/>
        </w:rPr>
      </w:r>
      <w:r/>
    </w:p>
    <w:p>
      <w:pPr>
        <w:pStyle w:val="813"/>
        <w:numPr>
          <w:ilvl w:val="0"/>
          <w:numId w:val="0"/>
        </w:numPr>
        <w:jc w:val="center"/>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5"/>
        <w:numPr>
          <w:ilvl w:val="0"/>
          <w:numId w:val="0"/>
        </w:numPr>
        <w:jc w:val="center"/>
        <w:spacing w:line="480" w:lineRule="exact"/>
        <w:rPr>
          <w:rFonts w:hint="eastAsia" w:ascii="宋体" w:hAnsi="宋体" w:cs="宋体"/>
          <w:b/>
          <w:sz w:val="30"/>
          <w:szCs w:val="30"/>
          <w:lang w:val="en-US" w:eastAsia="zh-CN"/>
        </w:rPr>
      </w:pPr>
      <w:r>
        <w:rPr>
          <w:rFonts w:hint="eastAsia" w:ascii="宋体" w:hAnsi="宋体" w:cs="宋体"/>
          <w:b/>
          <w:sz w:val="30"/>
          <w:szCs w:val="30"/>
          <w:lang w:val="en-US" w:eastAsia="zh-CN"/>
        </w:rPr>
        <w:t xml:space="preserve">十一、投标人对“作业人员配备要求 ”的承诺</w:t>
      </w:r>
      <w:r/>
    </w:p>
    <w:p>
      <w:pPr>
        <w:pStyle w:val="110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09"/>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ind w:firstLine="47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承诺：如我单位被确定为中标人，</w:t>
      </w:r>
      <w:r>
        <w:rPr>
          <w:rFonts w:hint="eastAsia" w:ascii="宋体" w:hAnsi="宋体" w:eastAsia="宋体" w:cs="宋体"/>
          <w:color w:val="auto"/>
          <w:sz w:val="24"/>
          <w:szCs w:val="24"/>
          <w:highlight w:val="none"/>
        </w:rPr>
        <w:t xml:space="preserve">对中标项目所配备的作业人员不低于招标文件的要求</w:t>
      </w:r>
      <w:r>
        <w:rPr>
          <w:rFonts w:hint="eastAsia" w:ascii="宋体" w:hAnsi="宋体" w:eastAsia="宋体" w:cs="宋体"/>
          <w:bCs/>
          <w:color w:val="auto"/>
          <w:sz w:val="24"/>
          <w:szCs w:val="24"/>
          <w:highlight w:val="none"/>
        </w:rPr>
        <w:t xml:space="preserve">。具体如下：</w:t>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center"/>
        <w:spacing w:line="30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360" w:lineRule="auto"/>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zh-CN"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本项目作业人员配备不少于50人，其中：管理员2人，经理1人、垃圾运输车司机2名、洒水车司机1名</w:t>
      </w:r>
      <w:r>
        <w:rPr>
          <w:rFonts w:hint="eastAsia"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szCs w:val="24"/>
          <w:highlight w:val="none"/>
        </w:rPr>
        <w:t xml:space="preserve">(说明：投标文件中必须提供“作业人员配备要求”的承诺文件，且所承诺的内容不得低于上述要求，否则按照无效投标处理)。</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必须遵守劳动法，依法规范用工，全员签订劳动合同，人员基本工资应不低于最新公布的睢宁县最低工资标准，其它津贴、加班费、福利待遇等按照相关法律、法规及文件规定执行。不得使用男60周岁以上，女55周岁以上人员，人员应登记身份证，并经过岗前培训合格之后方可上岗，对于无身份证的人员，不得上岗。</w:t>
      </w:r>
      <w:r>
        <w:rPr>
          <w:rFonts w:hint="eastAsia" w:ascii="宋体" w:hAnsi="宋体" w:eastAsia="宋体" w:cs="宋体"/>
          <w:color w:val="auto"/>
          <w:sz w:val="24"/>
          <w:szCs w:val="24"/>
          <w:highlight w:val="none"/>
          <w:lang w:val="en-US" w:eastAsia="zh-CN"/>
        </w:rPr>
        <w:t xml:space="preserve">不得有刑事犯罪记录。</w:t>
      </w:r>
      <w:r/>
    </w:p>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3"/>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813"/>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4"/>
        <w:rPr>
          <w:rFonts w:hint="eastAsia" w:ascii="宋体" w:hAnsi="宋体" w:eastAsia="宋体" w:cs="宋体"/>
          <w:b/>
          <w:sz w:val="30"/>
          <w:szCs w:val="30"/>
        </w:rPr>
      </w:pPr>
      <w:r>
        <w:rPr>
          <w:rFonts w:hint="eastAsia" w:ascii="宋体" w:hAnsi="宋体" w:eastAsia="宋体" w:cs="宋体"/>
          <w:b/>
          <w:sz w:val="30"/>
          <w:szCs w:val="30"/>
        </w:rPr>
      </w:r>
      <w:r/>
    </w:p>
    <w:p>
      <w:pPr>
        <w:pStyle w:val="815"/>
        <w:numPr>
          <w:ilvl w:val="0"/>
          <w:numId w:val="0"/>
        </w:numPr>
        <w:jc w:val="center"/>
        <w:spacing w:line="480" w:lineRule="exact"/>
        <w:rPr>
          <w:rFonts w:hint="eastAsia" w:ascii="宋体" w:hAnsi="宋体" w:cs="宋体"/>
          <w:b/>
          <w:sz w:val="30"/>
          <w:szCs w:val="30"/>
          <w:lang w:val="en-US" w:eastAsia="zh-CN"/>
        </w:rPr>
      </w:pPr>
      <w:r>
        <w:rPr>
          <w:rFonts w:hint="eastAsia" w:ascii="宋体" w:hAnsi="宋体" w:cs="宋体"/>
          <w:b/>
          <w:sz w:val="30"/>
          <w:szCs w:val="30"/>
          <w:lang w:val="en-US" w:eastAsia="zh-CN"/>
        </w:rPr>
        <w:t xml:space="preserve">十二、投标人对“设备、车辆配备要求 ”的承诺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9"/>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承诺：如我单位被确定为中标人，</w:t>
      </w:r>
      <w:r>
        <w:rPr>
          <w:rFonts w:hint="eastAsia" w:ascii="宋体" w:hAnsi="宋体" w:eastAsia="宋体" w:cs="宋体"/>
          <w:color w:val="auto"/>
          <w:sz w:val="24"/>
          <w:szCs w:val="24"/>
          <w:highlight w:val="none"/>
        </w:rPr>
        <w:t xml:space="preserve">对中标项目所配备的设备、车辆不低于招标文件的要求</w:t>
      </w:r>
      <w:r>
        <w:rPr>
          <w:rFonts w:hint="eastAsia" w:ascii="宋体" w:hAnsi="宋体" w:eastAsia="宋体" w:cs="宋体"/>
          <w:bCs/>
          <w:color w:val="auto"/>
          <w:sz w:val="24"/>
          <w:szCs w:val="24"/>
          <w:highlight w:val="none"/>
        </w:rPr>
        <w:t xml:space="preserve">。具体如下：</w:t>
      </w:r>
      <w:r/>
    </w:p>
    <w:p>
      <w:pPr>
        <w:pStyle w:val="821"/>
        <w:ind w:left="0" w:firstLine="0"/>
        <w:rPr>
          <w:rFonts w:hint="eastAsia" w:cs="宋体"/>
          <w:color w:val="auto"/>
          <w:sz w:val="24"/>
          <w:szCs w:val="24"/>
          <w:highlight w:val="none"/>
        </w:rPr>
      </w:pPr>
      <w:r>
        <w:rPr>
          <w:rFonts w:hint="eastAsia" w:cs="宋体"/>
          <w:color w:val="auto"/>
          <w:sz w:val="24"/>
          <w:szCs w:val="24"/>
          <w:highlight w:val="none"/>
        </w:rPr>
      </w:r>
      <w:r/>
    </w:p>
    <w:p>
      <w:pPr>
        <w:pStyle w:val="818"/>
        <w:ind w:left="0" w:right="0"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格式自拟。</w:t>
      </w:r>
      <w:r/>
    </w:p>
    <w:p>
      <w:pPr>
        <w:pStyle w:val="82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0"/>
        </w:numPr>
        <w:ind w:right="420"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right="420" w:firstLine="480"/>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注：（1）</w:t>
      </w:r>
      <w:r>
        <w:rPr>
          <w:rFonts w:hint="eastAsia" w:ascii="宋体" w:hAnsi="宋体" w:eastAsia="宋体" w:cs="宋体"/>
          <w:color w:val="auto"/>
          <w:sz w:val="24"/>
          <w:szCs w:val="24"/>
          <w:highlight w:val="none"/>
        </w:rPr>
        <w:t xml:space="preserve">配置封闭式垃圾清运车2辆，并按需配齐垃圾桶及保洁员</w:t>
      </w:r>
      <w:r>
        <w:rPr>
          <w:rFonts w:hint="eastAsia" w:ascii="宋体" w:hAnsi="宋体" w:cs="宋体"/>
          <w:color w:val="auto"/>
          <w:sz w:val="24"/>
          <w:szCs w:val="24"/>
          <w:highlight w:val="none"/>
          <w:lang w:eastAsia="zh-CN"/>
        </w:rPr>
        <w:t xml:space="preserve">，</w:t>
      </w:r>
      <w:r>
        <w:rPr>
          <w:rFonts w:hint="eastAsia" w:ascii="宋体" w:hAnsi="宋体" w:eastAsia="宋体" w:cs="宋体"/>
          <w:sz w:val="24"/>
          <w:szCs w:val="24"/>
          <w:lang w:val="en-US" w:eastAsia="zh-CN"/>
        </w:rPr>
        <w:t xml:space="preserve">每名保洁员配备一辆人力环卫三轮车等</w:t>
      </w:r>
      <w:r>
        <w:rPr>
          <w:rFonts w:hint="eastAsia" w:ascii="宋体" w:hAnsi="宋体" w:eastAsia="宋体" w:cs="宋体"/>
          <w:color w:val="auto"/>
          <w:sz w:val="24"/>
          <w:szCs w:val="24"/>
          <w:highlight w:val="none"/>
        </w:rPr>
        <w:t xml:space="preserve">。大扫帚、小扫帚按照每人每月各不低于2把的定额配备，簸箕做到人手1个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随坏随换。</w:t>
      </w:r>
      <w:r>
        <w:rPr>
          <w:rFonts w:hint="eastAsia" w:ascii="宋体" w:hAnsi="宋体" w:eastAsia="宋体" w:cs="宋体"/>
          <w:sz w:val="24"/>
          <w:szCs w:val="24"/>
          <w:lang w:val="zh-CN" w:eastAsia="zh-CN"/>
        </w:rPr>
        <w:t xml:space="preserve">所有费用自理（含油耗、工人工资、保险费用、</w:t>
      </w:r>
      <w:r>
        <w:rPr>
          <w:rFonts w:hint="eastAsia" w:ascii="宋体" w:hAnsi="宋体" w:eastAsia="宋体" w:cs="宋体"/>
          <w:sz w:val="24"/>
          <w:szCs w:val="24"/>
          <w:lang w:val="en-US" w:eastAsia="zh-CN"/>
        </w:rPr>
        <w:t xml:space="preserve">维修保养、安全责任</w:t>
      </w:r>
      <w:r>
        <w:rPr>
          <w:rFonts w:hint="eastAsia" w:ascii="宋体" w:hAnsi="宋体" w:eastAsia="宋体" w:cs="宋体"/>
          <w:sz w:val="24"/>
          <w:szCs w:val="24"/>
          <w:lang w:val="zh-CN" w:eastAsia="zh-CN"/>
        </w:rPr>
        <w:t xml:space="preserve">等）</w:t>
      </w:r>
      <w:r>
        <w:rPr>
          <w:rFonts w:hint="eastAsia" w:ascii="宋体" w:hAnsi="宋体" w:eastAsia="宋体" w:cs="宋体"/>
          <w:sz w:val="24"/>
          <w:szCs w:val="24"/>
          <w:lang w:val="en-US" w:eastAsia="zh-CN"/>
        </w:rPr>
        <w:t xml:space="preserve">。</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投标人为本项目所配备的车辆及设备，</w:t>
      </w:r>
      <w:r>
        <w:rPr>
          <w:rFonts w:hint="eastAsia" w:ascii="宋体" w:hAnsi="宋体" w:eastAsia="宋体" w:cs="宋体"/>
          <w:bCs/>
          <w:color w:val="auto"/>
          <w:sz w:val="24"/>
          <w:szCs w:val="24"/>
          <w:highlight w:val="none"/>
          <w:lang w:eastAsia="zh-CN"/>
        </w:rPr>
        <w:t xml:space="preserve">车辆驾驶人员根据实际工作需要自行配置，</w:t>
      </w:r>
      <w:r>
        <w:rPr>
          <w:rFonts w:hint="eastAsia" w:ascii="宋体" w:hAnsi="宋体" w:eastAsia="宋体" w:cs="宋体"/>
          <w:bCs/>
          <w:color w:val="auto"/>
          <w:sz w:val="24"/>
          <w:szCs w:val="24"/>
          <w:highlight w:val="none"/>
        </w:rPr>
        <w:t xml:space="preserve">服务商需在合同签订后</w:t>
      </w:r>
      <w:r>
        <w:rPr>
          <w:rFonts w:hint="eastAsia" w:ascii="宋体" w:hAnsi="宋体" w:cs="宋体"/>
          <w:bCs/>
          <w:color w:val="auto"/>
          <w:sz w:val="24"/>
          <w:szCs w:val="24"/>
          <w:highlight w:val="none"/>
          <w:lang w:val="en-US" w:eastAsia="zh-CN"/>
        </w:rPr>
        <w:t xml:space="preserve">3天内</w:t>
      </w:r>
      <w:r>
        <w:rPr>
          <w:rFonts w:hint="eastAsia" w:ascii="宋体" w:hAnsi="宋体" w:eastAsia="宋体" w:cs="宋体"/>
          <w:bCs/>
          <w:color w:val="auto"/>
          <w:sz w:val="24"/>
          <w:szCs w:val="24"/>
          <w:highlight w:val="none"/>
        </w:rPr>
        <w:t xml:space="preserve">配备到位，并提供发票</w:t>
      </w:r>
      <w:r>
        <w:rPr>
          <w:rFonts w:hint="eastAsia" w:ascii="宋体" w:hAnsi="宋体" w:cs="宋体"/>
          <w:bCs/>
          <w:color w:val="auto"/>
          <w:sz w:val="24"/>
          <w:szCs w:val="24"/>
          <w:highlight w:val="none"/>
          <w:lang w:eastAsia="zh-CN"/>
        </w:rPr>
        <w:t xml:space="preserve">或租赁合同</w:t>
      </w:r>
      <w:r>
        <w:rPr>
          <w:rFonts w:hint="eastAsia" w:ascii="宋体" w:hAnsi="宋体" w:eastAsia="宋体" w:cs="宋体"/>
          <w:bCs/>
          <w:color w:val="auto"/>
          <w:sz w:val="24"/>
          <w:szCs w:val="24"/>
          <w:highlight w:val="none"/>
        </w:rPr>
        <w:t xml:space="preserve">原件核查，如未能到位，合同自行作废。</w:t>
      </w:r>
      <w:r/>
    </w:p>
    <w:p>
      <w:pPr>
        <w:pStyle w:val="812"/>
        <w:ind w:left="0" w:firstLine="0"/>
        <w:rPr>
          <w:rFonts w:hint="eastAsia"/>
          <w:color w:val="auto"/>
          <w:highlight w:val="none"/>
        </w:rPr>
      </w:pPr>
      <w:r>
        <w:rPr>
          <w:rFonts w:hint="eastAsia"/>
          <w:color w:val="auto"/>
          <w:highlight w:val="none"/>
        </w:rPr>
      </w:r>
      <w:r/>
    </w:p>
    <w:p>
      <w:pPr>
        <w:pStyle w:val="812"/>
        <w:ind w:left="0" w:firstLine="0"/>
        <w:rPr>
          <w:rFonts w:hint="eastAsia"/>
          <w:color w:val="auto"/>
        </w:rPr>
      </w:pPr>
      <w:r>
        <w:rPr>
          <w:rFonts w:hint="eastAsia"/>
          <w:color w:val="auto"/>
        </w:rPr>
      </w:r>
      <w:r/>
    </w:p>
    <w:p>
      <w:pPr>
        <w:pStyle w:val="813"/>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813"/>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814"/>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仿宋">
    <w:panose1 w:val="02010609060101010101"/>
  </w:font>
  <w:font w:name="Calibri">
    <w:panose1 w:val="020F0502020204030204"/>
  </w:font>
  <w:font w:name="楷体_GB2312">
    <w:panose1 w:val="02010609060101010101"/>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1026"/>
      </w:rPr>
      <w:framePr w:wrap="around" w:vAnchor="text" w:hAnchor="margin" w:xAlign="center" w:y="1"/>
    </w:pPr>
    <w:r>
      <w:fldChar w:fldCharType="begin"/>
    </w:r>
    <w:r>
      <w:rPr>
        <w:rStyle w:val="1026"/>
      </w:rPr>
      <w:instrText xml:space="preserve">PAGE  </w:instrText>
    </w:r>
    <w:r>
      <w:fldChar w:fldCharType="end"/>
    </w:r>
    <w:r/>
  </w:p>
  <w:p>
    <w:pPr>
      <w:pStyle w:val="8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590" w:firstLine="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0" w:leader="none"/>
        </w:tabs>
      </w:pPr>
    </w:lvl>
    <w:lvl w:ilvl="1">
      <w:start w:val="1"/>
      <w:numFmt w:val="decimal"/>
      <w:pStyle w:val="1086"/>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1"/>
      <w:numFmt w:val="decimal"/>
      <w:pStyle w:val="833"/>
      <w:isLgl w:val="false"/>
      <w:suff w:val="tab"/>
      <w:lvlText w:val="%1."/>
      <w:lvlJc w:val="left"/>
      <w:pPr>
        <w:ind w:left="430" w:hanging="430"/>
        <w:tabs>
          <w:tab w:val="left" w:pos="420" w:leader="none"/>
        </w:tabs>
      </w:pPr>
    </w:lvl>
    <w:lvl w:ilvl="1">
      <w:start w:val="1"/>
      <w:numFmt w:val="decimal"/>
      <w:pStyle w:val="1045"/>
      <w:isLgl w:val="false"/>
      <w:suff w:val="tab"/>
      <w:lvlText w:val="%1.%2"/>
      <w:lvlJc w:val="left"/>
      <w:pPr>
        <w:ind w:left="880" w:hanging="700"/>
        <w:tabs>
          <w:tab w:val="left" w:pos="880" w:leader="none"/>
        </w:tabs>
      </w:pPr>
      <w:rPr>
        <w:b w:val="0"/>
      </w:rPr>
    </w:lvl>
    <w:lvl w:ilvl="2">
      <w:start w:val="1"/>
      <w:numFmt w:val="decimal"/>
      <w:pStyle w:val="1084"/>
      <w:isLgl w:val="false"/>
      <w:suff w:val="tab"/>
      <w:lvlText w:val="%1.%2.%3"/>
      <w:lvlJc w:val="left"/>
      <w:pPr>
        <w:ind w:left="1000" w:hanging="1000"/>
        <w:tabs>
          <w:tab w:val="left" w:pos="100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tab"/>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rPr>
      <w:rFonts w:hint="default" w:ascii="Times New Roman" w:hAnsi="Times New Roman" w:eastAsia="宋体" w:cs="Times New Roman"/>
    </w:rPr>
  </w:style>
  <w:style w:type="paragraph" w:styleId="765">
    <w:name w:val="Heading 1"/>
    <w:link w:val="840"/>
    <w:uiPriority w:val="9"/>
    <w:qFormat/>
    <w:pPr>
      <w:keepLines/>
      <w:keepNext/>
      <w:spacing w:before="480" w:after="200"/>
      <w:outlineLvl w:val="0"/>
    </w:pPr>
    <w:rPr>
      <w:rFonts w:hint="default" w:ascii="Arial" w:hAnsi="Arial" w:eastAsia="Arial" w:cs="Arial"/>
      <w:sz w:val="40"/>
      <w:szCs w:val="40"/>
    </w:rPr>
  </w:style>
  <w:style w:type="paragraph" w:styleId="766">
    <w:name w:val="Heading 2"/>
    <w:link w:val="841"/>
    <w:uiPriority w:val="9"/>
    <w:unhideWhenUsed/>
    <w:qFormat/>
    <w:pPr>
      <w:keepLines/>
      <w:keepNext/>
      <w:spacing w:before="360" w:after="200"/>
      <w:outlineLvl w:val="1"/>
    </w:pPr>
    <w:rPr>
      <w:rFonts w:hint="default" w:ascii="Arial" w:hAnsi="Arial" w:eastAsia="Arial" w:cs="Arial"/>
      <w:sz w:val="34"/>
    </w:rPr>
  </w:style>
  <w:style w:type="paragraph" w:styleId="767">
    <w:name w:val="Heading 3"/>
    <w:link w:val="842"/>
    <w:uiPriority w:val="9"/>
    <w:unhideWhenUsed/>
    <w:qFormat/>
    <w:pPr>
      <w:keepLines/>
      <w:keepNext/>
      <w:spacing w:before="320" w:after="200"/>
      <w:outlineLvl w:val="2"/>
    </w:pPr>
    <w:rPr>
      <w:rFonts w:hint="default" w:ascii="Arial" w:hAnsi="Arial" w:eastAsia="Arial" w:cs="Arial"/>
      <w:sz w:val="30"/>
      <w:szCs w:val="30"/>
    </w:rPr>
  </w:style>
  <w:style w:type="paragraph" w:styleId="768">
    <w:name w:val="Heading 4"/>
    <w:link w:val="843"/>
    <w:uiPriority w:val="9"/>
    <w:unhideWhenUsed/>
    <w:qFormat/>
    <w:pPr>
      <w:keepLines/>
      <w:keepNext/>
      <w:spacing w:before="320" w:after="200"/>
      <w:outlineLvl w:val="3"/>
    </w:pPr>
    <w:rPr>
      <w:rFonts w:hint="default" w:ascii="Arial" w:hAnsi="Arial" w:eastAsia="Arial" w:cs="Arial"/>
      <w:b/>
      <w:bCs/>
      <w:sz w:val="26"/>
      <w:szCs w:val="26"/>
    </w:rPr>
  </w:style>
  <w:style w:type="paragraph" w:styleId="769">
    <w:name w:val="Heading 5"/>
    <w:link w:val="844"/>
    <w:uiPriority w:val="9"/>
    <w:unhideWhenUsed/>
    <w:qFormat/>
    <w:pPr>
      <w:keepLines/>
      <w:keepNext/>
      <w:spacing w:before="320" w:after="200"/>
      <w:outlineLvl w:val="4"/>
    </w:pPr>
    <w:rPr>
      <w:rFonts w:hint="default" w:ascii="Arial" w:hAnsi="Arial" w:eastAsia="Arial" w:cs="Arial"/>
      <w:b/>
      <w:bCs/>
      <w:sz w:val="24"/>
      <w:szCs w:val="24"/>
    </w:rPr>
  </w:style>
  <w:style w:type="paragraph" w:styleId="770">
    <w:name w:val="Heading 6"/>
    <w:link w:val="845"/>
    <w:uiPriority w:val="9"/>
    <w:unhideWhenUsed/>
    <w:qFormat/>
    <w:pPr>
      <w:keepLines/>
      <w:keepNext/>
      <w:spacing w:before="320" w:after="200"/>
      <w:outlineLvl w:val="5"/>
    </w:pPr>
    <w:rPr>
      <w:rFonts w:hint="default" w:ascii="Arial" w:hAnsi="Arial" w:eastAsia="Arial" w:cs="Arial"/>
      <w:b/>
      <w:bCs/>
      <w:sz w:val="22"/>
      <w:szCs w:val="22"/>
    </w:rPr>
  </w:style>
  <w:style w:type="paragraph" w:styleId="771">
    <w:name w:val="Heading 7"/>
    <w:link w:val="84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2">
    <w:name w:val="Heading 8"/>
    <w:link w:val="847"/>
    <w:uiPriority w:val="9"/>
    <w:unhideWhenUsed/>
    <w:qFormat/>
    <w:pPr>
      <w:keepLines/>
      <w:keepNext/>
      <w:spacing w:before="320" w:after="200"/>
      <w:outlineLvl w:val="7"/>
    </w:pPr>
    <w:rPr>
      <w:rFonts w:hint="default" w:ascii="Arial" w:hAnsi="Arial" w:eastAsia="Arial" w:cs="Arial"/>
      <w:i/>
      <w:iCs/>
      <w:sz w:val="22"/>
      <w:szCs w:val="22"/>
    </w:rPr>
  </w:style>
  <w:style w:type="paragraph" w:styleId="773">
    <w:name w:val="Heading 9"/>
    <w:link w:val="848"/>
    <w:uiPriority w:val="9"/>
    <w:unhideWhenUsed/>
    <w:qFormat/>
    <w:pPr>
      <w:keepLines/>
      <w:keepNext/>
      <w:spacing w:before="320" w:after="200"/>
      <w:outlineLvl w:val="8"/>
    </w:pPr>
    <w:rPr>
      <w:rFonts w:hint="default"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uiPriority w:val="39"/>
    <w:unhideWhenUsed/>
    <w:qFormat/>
    <w:pPr>
      <w:ind w:left="1701" w:right="0" w:firstLine="0"/>
      <w:spacing w:after="57"/>
    </w:pPr>
    <w:rPr>
      <w:rFonts w:hint="default" w:ascii="Times New Roman" w:hAnsi="Times New Roman" w:eastAsia="宋体" w:cs="Times New Roman"/>
    </w:rPr>
  </w:style>
  <w:style w:type="paragraph" w:styleId="777">
    <w:name w:val="Caption"/>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8">
    <w:name w:val="Body Text"/>
    <w:basedOn w:val="764"/>
    <w:uiPriority w:val="0"/>
    <w:qFormat/>
    <w:rPr>
      <w:rFonts w:ascii="Verdana" w:hAnsi="Verdana"/>
      <w:sz w:val="24"/>
      <w:szCs w:val="18"/>
    </w:rPr>
  </w:style>
  <w:style w:type="paragraph" w:styleId="779">
    <w:name w:val="Body Text Indent"/>
    <w:basedOn w:val="764"/>
    <w:next w:val="780"/>
    <w:uiPriority w:val="99"/>
    <w:qFormat/>
    <w:pPr>
      <w:ind w:firstLine="301"/>
      <w:spacing w:line="200" w:lineRule="exact"/>
    </w:pPr>
    <w:rPr>
      <w:rFonts w:ascii="宋体" w:hAnsi="Courier New"/>
      <w:spacing w:val="-4"/>
      <w:sz w:val="18"/>
    </w:rPr>
  </w:style>
  <w:style w:type="paragraph" w:styleId="780">
    <w:name w:val="envelope return"/>
    <w:basedOn w:val="764"/>
    <w:uiPriority w:val="99"/>
    <w:qFormat/>
    <w:rPr>
      <w:rFonts w:ascii="Arial" w:hAnsi="Arial" w:cs="Arial"/>
    </w:rPr>
  </w:style>
  <w:style w:type="paragraph" w:styleId="781">
    <w:name w:val="Block Text"/>
    <w:basedOn w:val="764"/>
    <w:next w:val="764"/>
    <w:uiPriority w:val="99"/>
    <w:unhideWhenUsed/>
    <w:qFormat/>
    <w:pPr>
      <w:ind w:left="1440" w:right="1440"/>
      <w:spacing w:after="120"/>
    </w:pPr>
  </w:style>
  <w:style w:type="paragraph" w:styleId="782">
    <w:name w:val="index 4"/>
    <w:basedOn w:val="764"/>
    <w:next w:val="764"/>
    <w:uiPriority w:val="0"/>
    <w:qFormat/>
    <w:pPr>
      <w:ind w:left="600"/>
      <w:jc w:val="left"/>
      <w:widowControl/>
    </w:pPr>
    <w:rPr>
      <w:rFonts w:ascii="宋体" w:hAnsi="宋体" w:cs="宋体"/>
      <w:sz w:val="24"/>
      <w:szCs w:val="24"/>
    </w:rPr>
  </w:style>
  <w:style w:type="paragraph" w:styleId="783">
    <w:name w:val="toc 5"/>
    <w:uiPriority w:val="39"/>
    <w:unhideWhenUsed/>
    <w:qFormat/>
    <w:pPr>
      <w:ind w:left="1134" w:right="0" w:firstLine="0"/>
      <w:spacing w:after="57"/>
    </w:pPr>
    <w:rPr>
      <w:rFonts w:hint="default" w:ascii="Times New Roman" w:hAnsi="Times New Roman" w:eastAsia="宋体" w:cs="Times New Roman"/>
    </w:rPr>
  </w:style>
  <w:style w:type="paragraph" w:styleId="784">
    <w:name w:val="toc 3"/>
    <w:uiPriority w:val="39"/>
    <w:unhideWhenUsed/>
    <w:qFormat/>
    <w:pPr>
      <w:ind w:left="567" w:right="0" w:firstLine="0"/>
      <w:spacing w:after="57"/>
    </w:pPr>
    <w:rPr>
      <w:rFonts w:hint="default" w:ascii="Times New Roman" w:hAnsi="Times New Roman" w:eastAsia="宋体" w:cs="Times New Roman"/>
    </w:rPr>
  </w:style>
  <w:style w:type="paragraph" w:styleId="785">
    <w:name w:val="toc 8"/>
    <w:uiPriority w:val="39"/>
    <w:unhideWhenUsed/>
    <w:qFormat/>
    <w:pPr>
      <w:ind w:left="1984" w:right="0" w:firstLine="0"/>
      <w:spacing w:after="57"/>
    </w:pPr>
    <w:rPr>
      <w:rFonts w:hint="default" w:ascii="Times New Roman" w:hAnsi="Times New Roman" w:eastAsia="宋体" w:cs="Times New Roman"/>
    </w:rPr>
  </w:style>
  <w:style w:type="paragraph" w:styleId="786">
    <w:name w:val="endnote text"/>
    <w:link w:val="985"/>
    <w:uiPriority w:val="99"/>
    <w:semiHidden/>
    <w:unhideWhenUsed/>
    <w:qFormat/>
    <w:pPr>
      <w:spacing w:after="0" w:line="240" w:lineRule="auto"/>
    </w:pPr>
    <w:rPr>
      <w:rFonts w:hint="default" w:ascii="Times New Roman" w:hAnsi="Times New Roman" w:eastAsia="宋体" w:cs="Times New Roman"/>
      <w:sz w:val="20"/>
    </w:rPr>
  </w:style>
  <w:style w:type="paragraph" w:styleId="787">
    <w:name w:val="Footer"/>
    <w:basedOn w:val="764"/>
    <w:link w:val="85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8">
    <w:name w:val="Header"/>
    <w:link w:val="85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9">
    <w:name w:val="toc 1"/>
    <w:uiPriority w:val="39"/>
    <w:unhideWhenUsed/>
    <w:qFormat/>
    <w:pPr>
      <w:ind w:left="0" w:right="0" w:firstLine="0"/>
      <w:spacing w:after="57"/>
    </w:pPr>
    <w:rPr>
      <w:rFonts w:hint="default" w:ascii="Times New Roman" w:hAnsi="Times New Roman" w:eastAsia="宋体" w:cs="Times New Roman"/>
    </w:rPr>
  </w:style>
  <w:style w:type="paragraph" w:styleId="790">
    <w:name w:val="toc 4"/>
    <w:uiPriority w:val="39"/>
    <w:unhideWhenUsed/>
    <w:qFormat/>
    <w:pPr>
      <w:ind w:left="850" w:right="0" w:firstLine="0"/>
      <w:spacing w:after="57"/>
    </w:pPr>
    <w:rPr>
      <w:rFonts w:hint="default" w:ascii="Times New Roman" w:hAnsi="Times New Roman" w:eastAsia="宋体" w:cs="Times New Roman"/>
    </w:rPr>
  </w:style>
  <w:style w:type="paragraph" w:styleId="791">
    <w:name w:val="Subtitle"/>
    <w:link w:val="851"/>
    <w:uiPriority w:val="11"/>
    <w:qFormat/>
    <w:pPr>
      <w:spacing w:before="200" w:after="200"/>
    </w:pPr>
    <w:rPr>
      <w:rFonts w:hint="default" w:ascii="Times New Roman" w:hAnsi="Times New Roman" w:eastAsia="宋体" w:cs="Times New Roman"/>
      <w:sz w:val="24"/>
      <w:szCs w:val="24"/>
    </w:rPr>
  </w:style>
  <w:style w:type="paragraph" w:styleId="792">
    <w:name w:val="footnote text"/>
    <w:link w:val="984"/>
    <w:uiPriority w:val="99"/>
    <w:semiHidden/>
    <w:unhideWhenUsed/>
    <w:qFormat/>
    <w:pPr>
      <w:spacing w:after="40" w:line="240" w:lineRule="auto"/>
    </w:pPr>
    <w:rPr>
      <w:rFonts w:hint="default" w:ascii="Times New Roman" w:hAnsi="Times New Roman" w:eastAsia="宋体" w:cs="Times New Roman"/>
      <w:sz w:val="18"/>
    </w:rPr>
  </w:style>
  <w:style w:type="paragraph" w:styleId="793">
    <w:name w:val="toc 6"/>
    <w:uiPriority w:val="39"/>
    <w:unhideWhenUsed/>
    <w:qFormat/>
    <w:pPr>
      <w:ind w:left="1417" w:right="0" w:firstLine="0"/>
      <w:spacing w:after="57"/>
    </w:pPr>
    <w:rPr>
      <w:rFonts w:hint="default" w:ascii="Times New Roman" w:hAnsi="Times New Roman" w:eastAsia="宋体" w:cs="Times New Roman"/>
    </w:rPr>
  </w:style>
  <w:style w:type="paragraph" w:styleId="794">
    <w:name w:val="table of figures"/>
    <w:uiPriority w:val="99"/>
    <w:unhideWhenUsed/>
    <w:qFormat/>
    <w:pPr>
      <w:spacing w:after="0" w:afterAutospacing="0"/>
    </w:pPr>
    <w:rPr>
      <w:rFonts w:hint="default" w:ascii="Times New Roman" w:hAnsi="Times New Roman" w:eastAsia="宋体" w:cs="Times New Roman"/>
    </w:rPr>
  </w:style>
  <w:style w:type="paragraph" w:styleId="795">
    <w:name w:val="toc 2"/>
    <w:uiPriority w:val="39"/>
    <w:unhideWhenUsed/>
    <w:qFormat/>
    <w:pPr>
      <w:ind w:left="283" w:right="0" w:firstLine="0"/>
      <w:spacing w:after="57"/>
    </w:pPr>
    <w:rPr>
      <w:rFonts w:hint="default" w:ascii="Times New Roman" w:hAnsi="Times New Roman" w:eastAsia="宋体" w:cs="Times New Roman"/>
    </w:rPr>
  </w:style>
  <w:style w:type="paragraph" w:styleId="796">
    <w:name w:val="toc 9"/>
    <w:uiPriority w:val="39"/>
    <w:unhideWhenUsed/>
    <w:qFormat/>
    <w:pPr>
      <w:ind w:left="2268" w:right="0" w:firstLine="0"/>
      <w:spacing w:after="57"/>
    </w:pPr>
    <w:rPr>
      <w:rFonts w:hint="default" w:ascii="Times New Roman" w:hAnsi="Times New Roman" w:eastAsia="宋体" w:cs="Times New Roman"/>
    </w:rPr>
  </w:style>
  <w:style w:type="paragraph" w:styleId="797">
    <w:name w:val="Title"/>
    <w:link w:val="850"/>
    <w:uiPriority w:val="10"/>
    <w:qFormat/>
    <w:pPr>
      <w:contextualSpacing/>
      <w:spacing w:before="300" w:after="200"/>
    </w:pPr>
    <w:rPr>
      <w:rFonts w:hint="default" w:ascii="Times New Roman" w:hAnsi="Times New Roman" w:eastAsia="宋体" w:cs="Times New Roman"/>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character" w:styleId="802" w:customStyle="1">
    <w:name w:val="标题 1 Char"/>
    <w:uiPriority w:val="0"/>
    <w:qFormat/>
    <w:rPr>
      <w:rFonts w:eastAsia="宋体"/>
      <w:b/>
      <w:bCs/>
      <w:sz w:val="44"/>
      <w:szCs w:val="44"/>
      <w:lang w:val="en-US" w:eastAsia="zh-CN" w:bidi="ar-SA"/>
    </w:rPr>
  </w:style>
  <w:style w:type="character" w:styleId="803" w:customStyle="1">
    <w:name w:val="标题 2 Char"/>
    <w:link w:val="804"/>
    <w:uiPriority w:val="0"/>
    <w:qFormat/>
    <w:rPr>
      <w:rFonts w:ascii="Arial" w:hAnsi="Arial" w:eastAsia="黑体"/>
      <w:b/>
      <w:bCs/>
      <w:sz w:val="32"/>
      <w:szCs w:val="32"/>
      <w:lang w:val="en-US" w:eastAsia="zh-CN" w:bidi="ar-SA"/>
    </w:rPr>
  </w:style>
  <w:style w:type="paragraph" w:styleId="804" w:customStyle="1">
    <w:name w:val="标题 21"/>
    <w:basedOn w:val="805"/>
    <w:next w:val="805"/>
    <w:link w:val="803"/>
    <w:uiPriority w:val="0"/>
    <w:qFormat/>
    <w:pPr>
      <w:keepLines/>
      <w:keepNext/>
      <w:spacing w:before="260" w:after="260" w:line="416" w:lineRule="auto"/>
      <w:outlineLvl w:val="1"/>
    </w:pPr>
    <w:rPr>
      <w:rFonts w:ascii="Arial" w:hAnsi="Arial" w:eastAsia="黑体"/>
      <w:b/>
      <w:bCs/>
      <w:sz w:val="32"/>
      <w:szCs w:val="32"/>
    </w:rPr>
  </w:style>
  <w:style w:type="paragraph" w:styleId="805" w:customStyle="1">
    <w:name w:val="正文1111"/>
    <w:next w:val="806"/>
    <w:link w:val="10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目录 112"/>
    <w:next w:val="80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07" w:customStyle="1">
    <w:name w:val="标题 3 Char"/>
    <w:link w:val="808"/>
    <w:uiPriority w:val="0"/>
    <w:semiHidden/>
    <w:qFormat/>
    <w:rPr>
      <w:rFonts w:eastAsia="宋体"/>
      <w:b/>
      <w:bCs/>
      <w:sz w:val="32"/>
      <w:szCs w:val="32"/>
      <w:lang w:val="en-US" w:eastAsia="zh-CN" w:bidi="ar-SA"/>
    </w:rPr>
  </w:style>
  <w:style w:type="paragraph" w:styleId="808" w:customStyle="1">
    <w:name w:val="标题 311"/>
    <w:basedOn w:val="805"/>
    <w:next w:val="805"/>
    <w:link w:val="807"/>
    <w:uiPriority w:val="0"/>
    <w:qFormat/>
    <w:pPr>
      <w:keepLines/>
      <w:keepNext/>
      <w:spacing w:before="260" w:after="260" w:line="416" w:lineRule="auto"/>
      <w:outlineLvl w:val="2"/>
    </w:pPr>
    <w:rPr>
      <w:b/>
      <w:bCs/>
      <w:sz w:val="32"/>
      <w:szCs w:val="32"/>
    </w:rPr>
  </w:style>
  <w:style w:type="character" w:styleId="809" w:customStyle="1">
    <w:name w:val="标题 4 Char"/>
    <w:link w:val="810"/>
    <w:uiPriority w:val="0"/>
    <w:semiHidden/>
    <w:qFormat/>
    <w:rPr>
      <w:rFonts w:ascii="Cambria" w:hAnsi="Cambria" w:eastAsia="宋体"/>
      <w:caps/>
      <w:color w:val="622423"/>
      <w:spacing w:val="10"/>
      <w:sz w:val="22"/>
      <w:szCs w:val="22"/>
      <w:lang w:val="en-US" w:eastAsia="en-US" w:bidi="en-US"/>
    </w:rPr>
  </w:style>
  <w:style w:type="paragraph" w:styleId="810" w:customStyle="1">
    <w:name w:val="标题 41"/>
    <w:basedOn w:val="811"/>
    <w:next w:val="813"/>
    <w:link w:val="809"/>
    <w:uiPriority w:val="0"/>
    <w:qFormat/>
    <w:pPr>
      <w:jc w:val="center"/>
      <w:spacing w:after="120" w:line="252" w:lineRule="auto"/>
      <w:widowControl/>
      <w:pBdr>
        <w:bottom w:val="single" w:color="943634" w:sz="4" w:space="1"/>
      </w:pBdr>
      <w:outlineLvl w:val="3"/>
    </w:pPr>
    <w:rPr>
      <w:rFonts w:ascii="Cambria" w:hAnsi="Cambria"/>
      <w:color w:val="622423"/>
      <w:spacing w:val="10"/>
      <w:sz w:val="22"/>
      <w:szCs w:val="22"/>
      <w:lang w:eastAsia="en-US" w:bidi="en-US"/>
    </w:rPr>
  </w:style>
  <w:style w:type="paragraph" w:styleId="811" w:customStyle="1">
    <w:name w:val="正文12"/>
    <w:next w:val="812"/>
    <w:uiPriority w:val="0"/>
    <w:qFormat/>
    <w:rPr>
      <w:rFonts w:hint="default" w:ascii="Times New Roman" w:hAnsi="Times New Roman" w:eastAsia="宋体" w:cs="Times New Roman"/>
      <w:lang w:val="en-US" w:eastAsia="zh-CN" w:bidi="ar-SA"/>
    </w:rPr>
  </w:style>
  <w:style w:type="paragraph" w:styleId="812" w:customStyle="1">
    <w:name w:val="文本块11"/>
    <w:basedOn w:val="811"/>
    <w:uiPriority w:val="0"/>
    <w:qFormat/>
    <w:pPr>
      <w:ind w:left="256" w:right="6" w:firstLine="624"/>
    </w:pPr>
    <w:rPr>
      <w:rFonts w:ascii="仿宋_GB2312" w:eastAsia="仿宋_GB2312"/>
      <w:sz w:val="30"/>
      <w:szCs w:val="20"/>
    </w:rPr>
  </w:style>
  <w:style w:type="paragraph" w:styleId="813" w:customStyle="1">
    <w:name w:val="正文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正文文本缩进1"/>
    <w:basedOn w:val="815"/>
    <w:uiPriority w:val="0"/>
    <w:qFormat/>
    <w:pPr>
      <w:ind w:firstLine="645"/>
    </w:pPr>
    <w:rPr>
      <w:rFonts w:ascii="楷体_GB2312" w:eastAsia="楷体_GB2312"/>
      <w:sz w:val="32"/>
    </w:rPr>
  </w:style>
  <w:style w:type="paragraph" w:styleId="815" w:customStyle="1">
    <w:name w:val="正文1"/>
    <w:basedOn w:val="816"/>
    <w:next w:val="822"/>
    <w:uiPriority w:val="0"/>
    <w:qFormat/>
    <w:rPr>
      <w:rFonts w:hint="default" w:ascii="Calibri" w:hAnsi="Calibri" w:eastAsia="宋体" w:cs="Times New Roman"/>
      <w:lang w:val="en-US" w:eastAsia="zh-CN" w:bidi="ar-SA"/>
    </w:rPr>
  </w:style>
  <w:style w:type="paragraph" w:styleId="816" w:customStyle="1">
    <w:name w:val="正文112"/>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文本11"/>
    <w:basedOn w:val="813"/>
    <w:next w:val="818"/>
    <w:uiPriority w:val="0"/>
    <w:qFormat/>
    <w:rPr>
      <w:rFonts w:ascii="仿宋_GB2312" w:eastAsia="仿宋_GB2312"/>
      <w:color w:val="000000"/>
      <w:sz w:val="24"/>
      <w:u w:val="single"/>
    </w:rPr>
  </w:style>
  <w:style w:type="paragraph" w:styleId="818" w:customStyle="1">
    <w:name w:val="正文111"/>
    <w:next w:val="81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9" w:customStyle="1">
    <w:name w:val="正文首行缩进11"/>
    <w:basedOn w:val="820"/>
    <w:next w:val="821"/>
    <w:uiPriority w:val="0"/>
    <w:qFormat/>
    <w:pPr>
      <w:ind w:firstLine="420"/>
    </w:pPr>
    <w:rPr>
      <w:rFonts w:ascii="仿宋_GB2312" w:hAnsi="Times New Roman" w:eastAsia="仿宋_GB2312"/>
      <w:sz w:val="30"/>
      <w:szCs w:val="30"/>
    </w:rPr>
  </w:style>
  <w:style w:type="paragraph" w:styleId="820" w:customStyle="1">
    <w:name w:val="正文文本1"/>
    <w:basedOn w:val="815"/>
    <w:next w:val="811"/>
    <w:uiPriority w:val="0"/>
    <w:qFormat/>
    <w:pPr>
      <w:spacing w:after="120"/>
    </w:pPr>
  </w:style>
  <w:style w:type="paragraph" w:styleId="821" w:customStyle="1">
    <w:name w:val="正文首行缩进 21"/>
    <w:basedOn w:val="814"/>
    <w:uiPriority w:val="0"/>
    <w:qFormat/>
    <w:pPr>
      <w:ind w:firstLine="420"/>
    </w:pPr>
  </w:style>
  <w:style w:type="paragraph" w:styleId="822" w:customStyle="1">
    <w:name w:val="目录 11"/>
    <w:basedOn w:val="811"/>
    <w:next w:val="813"/>
    <w:uiPriority w:val="0"/>
    <w:qFormat/>
    <w:pPr>
      <w:jc w:val="left"/>
      <w:spacing w:after="100" w:line="259" w:lineRule="auto"/>
      <w:widowControl/>
    </w:pPr>
    <w:rPr>
      <w:rFonts w:ascii="Calibri" w:hAnsi="Calibri"/>
      <w:sz w:val="22"/>
      <w:szCs w:val="22"/>
    </w:rPr>
  </w:style>
  <w:style w:type="paragraph" w:styleId="823" w:customStyle="1">
    <w:name w:val="正文缩进1"/>
    <w:basedOn w:val="805"/>
    <w:link w:val="1002"/>
    <w:uiPriority w:val="0"/>
    <w:qFormat/>
    <w:pPr>
      <w:ind w:firstLine="420"/>
      <w:spacing w:after="25" w:line="300" w:lineRule="auto"/>
    </w:pPr>
    <w:rPr>
      <w:rFonts w:ascii="Arial" w:hAnsi="Arial"/>
    </w:rPr>
  </w:style>
  <w:style w:type="paragraph" w:styleId="824" w:customStyle="1">
    <w:name w:val="文本块1"/>
    <w:basedOn w:val="815"/>
    <w:uiPriority w:val="0"/>
    <w:qFormat/>
    <w:pPr>
      <w:ind w:left="256" w:right="6" w:firstLine="624"/>
    </w:pPr>
    <w:rPr>
      <w:rFonts w:ascii="Times New Roman" w:hAnsi="Times New Roman" w:eastAsia="仿宋"/>
      <w:sz w:val="28"/>
      <w:szCs w:val="20"/>
    </w:rPr>
  </w:style>
  <w:style w:type="paragraph" w:styleId="825" w:customStyle="1">
    <w:name w:val="一级条标题"/>
    <w:basedOn w:val="826"/>
    <w:next w:val="8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customStyle="1">
    <w:name w:val="章标题"/>
    <w:basedOn w:val="815"/>
    <w:next w:val="764"/>
    <w:uiPriority w:val="0"/>
    <w:qFormat/>
    <w:pPr>
      <w:jc w:val="center"/>
      <w:spacing w:before="158" w:after="153" w:line="1292" w:lineRule="atLeast"/>
      <w:widowControl/>
    </w:pPr>
    <w:rPr>
      <w:rFonts w:ascii="Arial" w:hAnsi="Calibri" w:eastAsia="黑体"/>
      <w:sz w:val="31"/>
      <w:szCs w:val="22"/>
      <w:lang w:eastAsia="en-US" w:bidi="en-US"/>
    </w:rPr>
  </w:style>
  <w:style w:type="paragraph" w:styleId="827" w:customStyle="1">
    <w:name w:val="段"/>
    <w:basedOn w:val="815"/>
    <w:next w:val="764"/>
    <w:uiPriority w:val="0"/>
    <w:qFormat/>
    <w:pPr>
      <w:ind w:firstLine="200"/>
      <w:widowControl/>
    </w:pPr>
    <w:rPr>
      <w:rFonts w:ascii="宋体"/>
    </w:rPr>
  </w:style>
  <w:style w:type="paragraph" w:styleId="828" w:customStyle="1">
    <w:name w:val="寄信人地址1"/>
    <w:basedOn w:val="811"/>
    <w:uiPriority w:val="0"/>
    <w:qFormat/>
    <w:pPr>
      <w:spacing w:line="360" w:lineRule="auto"/>
    </w:pPr>
    <w:rPr>
      <w:rFonts w:ascii="Arial" w:hAnsi="Arial"/>
    </w:rPr>
  </w:style>
  <w:style w:type="paragraph" w:styleId="829" w:customStyle="1">
    <w:name w:val="正文文本缩进11"/>
    <w:basedOn w:val="818"/>
    <w:uiPriority w:val="0"/>
    <w:qFormat/>
    <w:pPr>
      <w:ind w:firstLine="538"/>
    </w:pPr>
    <w:rPr>
      <w:sz w:val="28"/>
    </w:rPr>
  </w:style>
  <w:style w:type="paragraph" w:styleId="830" w:customStyle="1">
    <w:name w:val="脚注文本1"/>
    <w:basedOn w:val="815"/>
    <w:next w:val="831"/>
    <w:uiPriority w:val="0"/>
    <w:qFormat/>
    <w:pPr>
      <w:jc w:val="left"/>
    </w:pPr>
    <w:rPr>
      <w:rFonts w:ascii="宋体" w:eastAsia="Times New Roman"/>
    </w:rPr>
  </w:style>
  <w:style w:type="paragraph" w:styleId="831" w:customStyle="1">
    <w:name w:val="索引 51"/>
    <w:basedOn w:val="815"/>
    <w:next w:val="815"/>
    <w:uiPriority w:val="0"/>
    <w:qFormat/>
    <w:pPr>
      <w:ind w:left="798"/>
      <w:jc w:val="left"/>
    </w:pPr>
    <w:rPr>
      <w:rFonts w:ascii="Calibri" w:hAnsi="Calibri"/>
    </w:rPr>
  </w:style>
  <w:style w:type="paragraph" w:styleId="832" w:customStyle="1">
    <w:name w:val="正文文本 21"/>
    <w:basedOn w:val="813"/>
    <w:uiPriority w:val="0"/>
    <w:qFormat/>
    <w:pPr>
      <w:spacing w:after="120" w:line="480" w:lineRule="auto"/>
    </w:pPr>
  </w:style>
  <w:style w:type="paragraph" w:styleId="833" w:customStyle="1">
    <w:name w:val="标题 211"/>
    <w:basedOn w:val="805"/>
    <w:next w:val="81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4" w:customStyle="1">
    <w:name w:val="信息标题1"/>
    <w:basedOn w:val="764"/>
    <w:next w:val="83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35" w:customStyle="1">
    <w:name w:val="正文文本12"/>
    <w:basedOn w:val="764"/>
    <w:next w:val="764"/>
    <w:uiPriority w:val="99"/>
    <w:qFormat/>
    <w:pPr>
      <w:spacing w:after="120"/>
    </w:pPr>
  </w:style>
  <w:style w:type="paragraph" w:styleId="836" w:customStyle="1">
    <w:name w:val="页脚1"/>
    <w:basedOn w:val="837"/>
    <w:uiPriority w:val="0"/>
    <w:qFormat/>
    <w:pPr>
      <w:jc w:val="left"/>
      <w:tabs>
        <w:tab w:val="center" w:pos="4153" w:leader="none"/>
        <w:tab w:val="right" w:pos="8306" w:leader="none"/>
      </w:tabs>
    </w:pPr>
    <w:rPr>
      <w:sz w:val="18"/>
      <w:szCs w:val="18"/>
    </w:rPr>
  </w:style>
  <w:style w:type="paragraph" w:styleId="837" w:customStyle="1">
    <w:name w:val="正文113"/>
    <w:next w:val="83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38" w:customStyle="1">
    <w:name w:val="BodyText1I21"/>
    <w:basedOn w:val="829"/>
    <w:uiPriority w:val="0"/>
    <w:qFormat/>
    <w:pPr>
      <w:ind w:firstLine="420"/>
      <w:jc w:val="both"/>
      <w:spacing w:line="240" w:lineRule="auto"/>
    </w:pPr>
    <w:rPr>
      <w:sz w:val="21"/>
      <w:lang w:val="en-US" w:eastAsia="zh-CN"/>
    </w:rPr>
  </w:style>
  <w:style w:type="paragraph" w:styleId="839" w:customStyle="1">
    <w:name w:val="目录 111"/>
    <w:basedOn w:val="811"/>
    <w:next w:val="764"/>
    <w:uiPriority w:val="0"/>
    <w:semiHidden/>
    <w:qFormat/>
    <w:rPr>
      <w:rFonts w:hint="default" w:ascii="Times New Roman" w:hAnsi="Times New Roman" w:eastAsia="宋体" w:cs="Times New Roman"/>
    </w:rPr>
  </w:style>
  <w:style w:type="character" w:styleId="840" w:customStyle="1">
    <w:name w:val="Heading 1 Char"/>
    <w:link w:val="765"/>
    <w:uiPriority w:val="9"/>
    <w:qFormat/>
    <w:rPr>
      <w:rFonts w:ascii="Arial" w:hAnsi="Arial" w:eastAsia="Arial" w:cs="Arial"/>
      <w:sz w:val="40"/>
      <w:szCs w:val="40"/>
    </w:rPr>
  </w:style>
  <w:style w:type="character" w:styleId="841" w:customStyle="1">
    <w:name w:val="Heading 2 Char"/>
    <w:link w:val="766"/>
    <w:uiPriority w:val="9"/>
    <w:qFormat/>
    <w:rPr>
      <w:rFonts w:ascii="Arial" w:hAnsi="Arial" w:eastAsia="Arial" w:cs="Arial"/>
      <w:sz w:val="34"/>
    </w:rPr>
  </w:style>
  <w:style w:type="character" w:styleId="842" w:customStyle="1">
    <w:name w:val="Heading 3 Char"/>
    <w:link w:val="767"/>
    <w:uiPriority w:val="9"/>
    <w:qFormat/>
    <w:rPr>
      <w:rFonts w:ascii="Arial" w:hAnsi="Arial" w:eastAsia="Arial" w:cs="Arial"/>
      <w:sz w:val="30"/>
      <w:szCs w:val="30"/>
    </w:rPr>
  </w:style>
  <w:style w:type="character" w:styleId="843" w:customStyle="1">
    <w:name w:val="Heading 4 Char"/>
    <w:link w:val="768"/>
    <w:uiPriority w:val="9"/>
    <w:qFormat/>
    <w:rPr>
      <w:rFonts w:ascii="Arial" w:hAnsi="Arial" w:eastAsia="Arial" w:cs="Arial"/>
      <w:b/>
      <w:bCs/>
      <w:sz w:val="26"/>
      <w:szCs w:val="26"/>
    </w:rPr>
  </w:style>
  <w:style w:type="character" w:styleId="844" w:customStyle="1">
    <w:name w:val="Heading 5 Char"/>
    <w:link w:val="769"/>
    <w:uiPriority w:val="9"/>
    <w:qFormat/>
    <w:rPr>
      <w:rFonts w:ascii="Arial" w:hAnsi="Arial" w:eastAsia="Arial" w:cs="Arial"/>
      <w:b/>
      <w:bCs/>
      <w:sz w:val="24"/>
      <w:szCs w:val="24"/>
    </w:rPr>
  </w:style>
  <w:style w:type="character" w:styleId="845" w:customStyle="1">
    <w:name w:val="Heading 6 Char"/>
    <w:link w:val="770"/>
    <w:uiPriority w:val="9"/>
    <w:qFormat/>
    <w:rPr>
      <w:rFonts w:ascii="Arial" w:hAnsi="Arial" w:eastAsia="Arial" w:cs="Arial"/>
      <w:b/>
      <w:bCs/>
      <w:sz w:val="22"/>
      <w:szCs w:val="22"/>
    </w:rPr>
  </w:style>
  <w:style w:type="character" w:styleId="846" w:customStyle="1">
    <w:name w:val="Heading 7 Char"/>
    <w:link w:val="771"/>
    <w:uiPriority w:val="9"/>
    <w:qFormat/>
    <w:rPr>
      <w:rFonts w:ascii="Arial" w:hAnsi="Arial" w:eastAsia="Arial" w:cs="Arial"/>
      <w:b/>
      <w:bCs/>
      <w:i/>
      <w:iCs/>
      <w:sz w:val="22"/>
      <w:szCs w:val="22"/>
    </w:rPr>
  </w:style>
  <w:style w:type="character" w:styleId="847" w:customStyle="1">
    <w:name w:val="Heading 8 Char"/>
    <w:link w:val="772"/>
    <w:uiPriority w:val="9"/>
    <w:qFormat/>
    <w:rPr>
      <w:rFonts w:ascii="Arial" w:hAnsi="Arial" w:eastAsia="Arial" w:cs="Arial"/>
      <w:i/>
      <w:iCs/>
      <w:sz w:val="22"/>
      <w:szCs w:val="22"/>
    </w:rPr>
  </w:style>
  <w:style w:type="character" w:styleId="848" w:customStyle="1">
    <w:name w:val="Heading 9 Char"/>
    <w:link w:val="773"/>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link w:val="797"/>
    <w:uiPriority w:val="10"/>
    <w:qFormat/>
    <w:rPr>
      <w:sz w:val="48"/>
      <w:szCs w:val="48"/>
    </w:rPr>
  </w:style>
  <w:style w:type="character" w:styleId="851" w:customStyle="1">
    <w:name w:val="Subtitle Char"/>
    <w:link w:val="791"/>
    <w:uiPriority w:val="11"/>
    <w:qFormat/>
    <w:rPr>
      <w:sz w:val="24"/>
      <w:szCs w:val="24"/>
    </w:rPr>
  </w:style>
  <w:style w:type="paragraph" w:styleId="852">
    <w:name w:val="Quote"/>
    <w:link w:val="853"/>
    <w:uiPriority w:val="29"/>
    <w:qFormat/>
    <w:pPr>
      <w:ind w:left="720" w:right="720"/>
    </w:pPr>
    <w:rPr>
      <w:rFonts w:hint="default" w:ascii="Times New Roman" w:hAnsi="Times New Roman" w:eastAsia="宋体" w:cs="Times New Roman"/>
      <w:i/>
    </w:rPr>
  </w:style>
  <w:style w:type="character" w:styleId="853" w:customStyle="1">
    <w:name w:val="Quote Char"/>
    <w:link w:val="852"/>
    <w:uiPriority w:val="29"/>
    <w:qFormat/>
    <w:rPr>
      <w:i/>
    </w:rPr>
  </w:style>
  <w:style w:type="paragraph" w:styleId="854">
    <w:name w:val="Intense Quote"/>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55" w:customStyle="1">
    <w:name w:val="Intense Quote Char"/>
    <w:link w:val="854"/>
    <w:uiPriority w:val="30"/>
    <w:qFormat/>
    <w:rPr>
      <w:i/>
    </w:rPr>
  </w:style>
  <w:style w:type="character" w:styleId="856" w:customStyle="1">
    <w:name w:val="Header Char"/>
    <w:link w:val="788"/>
    <w:uiPriority w:val="99"/>
    <w:qFormat/>
  </w:style>
  <w:style w:type="character" w:styleId="857" w:customStyle="1">
    <w:name w:val="Footer Char"/>
    <w:link w:val="787"/>
    <w:uiPriority w:val="99"/>
    <w:qFormat/>
  </w:style>
  <w:style w:type="character" w:styleId="858" w:customStyle="1">
    <w:name w:val="Caption Char"/>
    <w:link w:val="787"/>
    <w:uiPriority w:val="99"/>
    <w:qFormat/>
  </w:style>
  <w:style w:type="table" w:styleId="8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link w:val="792"/>
    <w:uiPriority w:val="99"/>
    <w:qFormat/>
    <w:rPr>
      <w:sz w:val="18"/>
    </w:rPr>
  </w:style>
  <w:style w:type="character" w:styleId="985" w:customStyle="1">
    <w:name w:val="Endnote Text Char"/>
    <w:link w:val="786"/>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标题 111"/>
    <w:basedOn w:val="805"/>
    <w:next w:val="805"/>
    <w:link w:val="996"/>
    <w:uiPriority w:val="0"/>
    <w:qFormat/>
    <w:pPr>
      <w:keepLines/>
      <w:keepNext/>
      <w:spacing w:before="340" w:after="330" w:line="578" w:lineRule="auto"/>
      <w:outlineLvl w:val="0"/>
    </w:pPr>
    <w:rPr>
      <w:b/>
      <w:bCs/>
      <w:sz w:val="44"/>
      <w:szCs w:val="44"/>
    </w:rPr>
  </w:style>
  <w:style w:type="paragraph" w:styleId="988" w:customStyle="1">
    <w:name w:val="标题1"/>
    <w:basedOn w:val="805"/>
    <w:next w:val="816"/>
    <w:link w:val="1022"/>
    <w:uiPriority w:val="0"/>
    <w:qFormat/>
    <w:pPr>
      <w:jc w:val="center"/>
      <w:spacing w:before="500" w:after="300"/>
      <w:widowControl/>
      <w:pBdr>
        <w:top w:val="single" w:color="632423" w:sz="2" w:space="1"/>
        <w:bottom w:val="single" w:color="632423" w:sz="2" w:space="6"/>
      </w:pBdr>
    </w:pPr>
    <w:rPr>
      <w:rFonts w:ascii="Cambria" w:hAnsi="Cambria"/>
      <w:caps/>
      <w:color w:val="632423"/>
      <w:spacing w:val="50"/>
      <w:sz w:val="44"/>
      <w:szCs w:val="44"/>
      <w:lang w:eastAsia="en-US" w:bidi="en-US"/>
    </w:rPr>
  </w:style>
  <w:style w:type="paragraph" w:styleId="989" w:customStyle="1">
    <w:name w:val="标题 51"/>
    <w:basedOn w:val="805"/>
    <w:next w:val="805"/>
    <w:link w:val="997"/>
    <w:uiPriority w:val="0"/>
    <w:qFormat/>
    <w:pPr>
      <w:jc w:val="center"/>
      <w:spacing w:before="320" w:after="120" w:line="252" w:lineRule="auto"/>
      <w:widowControl/>
      <w:outlineLvl w:val="4"/>
    </w:pPr>
    <w:rPr>
      <w:rFonts w:ascii="Cambria" w:hAnsi="Cambria"/>
      <w:caps/>
      <w:color w:val="622423"/>
      <w:spacing w:val="10"/>
      <w:sz w:val="22"/>
      <w:szCs w:val="22"/>
      <w:lang w:eastAsia="en-US" w:bidi="en-US"/>
    </w:rPr>
  </w:style>
  <w:style w:type="paragraph" w:styleId="990" w:customStyle="1">
    <w:name w:val="标题 61"/>
    <w:basedOn w:val="805"/>
    <w:next w:val="805"/>
    <w:link w:val="998"/>
    <w:uiPriority w:val="0"/>
    <w:qFormat/>
    <w:pPr>
      <w:jc w:val="center"/>
      <w:spacing w:after="120" w:line="252" w:lineRule="auto"/>
      <w:widowControl/>
      <w:outlineLvl w:val="5"/>
    </w:pPr>
    <w:rPr>
      <w:rFonts w:ascii="Cambria" w:hAnsi="Cambria"/>
      <w:caps/>
      <w:color w:val="943634"/>
      <w:spacing w:val="10"/>
      <w:sz w:val="22"/>
      <w:szCs w:val="22"/>
      <w:lang w:eastAsia="en-US" w:bidi="en-US"/>
    </w:rPr>
  </w:style>
  <w:style w:type="paragraph" w:styleId="991" w:customStyle="1">
    <w:name w:val="标题 71"/>
    <w:basedOn w:val="805"/>
    <w:next w:val="805"/>
    <w:link w:val="999"/>
    <w:uiPriority w:val="0"/>
    <w:qFormat/>
    <w:pPr>
      <w:jc w:val="center"/>
      <w:spacing w:after="120" w:line="252" w:lineRule="auto"/>
      <w:widowControl/>
      <w:outlineLvl w:val="6"/>
    </w:pPr>
    <w:rPr>
      <w:rFonts w:ascii="Cambria" w:hAnsi="Cambria"/>
      <w:i/>
      <w:iCs/>
      <w:caps/>
      <w:color w:val="943634"/>
      <w:spacing w:val="10"/>
      <w:sz w:val="22"/>
      <w:szCs w:val="22"/>
      <w:lang w:eastAsia="en-US" w:bidi="en-US"/>
    </w:rPr>
  </w:style>
  <w:style w:type="paragraph" w:styleId="992" w:customStyle="1">
    <w:name w:val="标题 81"/>
    <w:basedOn w:val="805"/>
    <w:next w:val="805"/>
    <w:link w:val="1000"/>
    <w:uiPriority w:val="0"/>
    <w:qFormat/>
    <w:pPr>
      <w:jc w:val="center"/>
      <w:spacing w:after="120" w:line="252" w:lineRule="auto"/>
      <w:widowControl/>
      <w:outlineLvl w:val="7"/>
    </w:pPr>
    <w:rPr>
      <w:rFonts w:ascii="Cambria" w:hAnsi="Cambria"/>
      <w:caps/>
      <w:spacing w:val="10"/>
      <w:sz w:val="20"/>
      <w:szCs w:val="20"/>
      <w:lang w:eastAsia="en-US" w:bidi="en-US"/>
    </w:rPr>
  </w:style>
  <w:style w:type="paragraph" w:styleId="993" w:customStyle="1">
    <w:name w:val="标题 91"/>
    <w:basedOn w:val="805"/>
    <w:next w:val="805"/>
    <w:link w:val="1001"/>
    <w:uiPriority w:val="0"/>
    <w:qFormat/>
    <w:pPr>
      <w:jc w:val="center"/>
      <w:spacing w:after="120" w:line="252" w:lineRule="auto"/>
      <w:widowControl/>
      <w:outlineLvl w:val="8"/>
    </w:pPr>
    <w:rPr>
      <w:rFonts w:ascii="Cambria" w:hAnsi="Cambria"/>
      <w:i/>
      <w:iCs/>
      <w:caps/>
      <w:spacing w:val="10"/>
      <w:sz w:val="20"/>
      <w:szCs w:val="20"/>
      <w:lang w:eastAsia="en-US" w:bidi="en-US"/>
    </w:rPr>
  </w:style>
  <w:style w:type="character" w:styleId="994" w:customStyle="1">
    <w:name w:val="默认段落字体1"/>
    <w:link w:val="805"/>
    <w:uiPriority w:val="0"/>
    <w:semiHidden/>
    <w:qFormat/>
  </w:style>
  <w:style w:type="table" w:styleId="995"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sz w:val="20"/>
      <w:szCs w:val="20"/>
    </w:rPr>
    <w:tblPr/>
  </w:style>
  <w:style w:type="character" w:styleId="996" w:customStyle="1">
    <w:name w:val="标题 1 Char1"/>
    <w:link w:val="987"/>
    <w:uiPriority w:val="0"/>
    <w:qFormat/>
    <w:rPr>
      <w:rFonts w:eastAsia="宋体"/>
      <w:b/>
      <w:bCs/>
      <w:sz w:val="44"/>
      <w:szCs w:val="44"/>
      <w:lang w:val="en-US" w:eastAsia="zh-CN" w:bidi="ar-SA"/>
    </w:rPr>
  </w:style>
  <w:style w:type="character" w:styleId="997" w:customStyle="1">
    <w:name w:val="标题 5 Char"/>
    <w:link w:val="989"/>
    <w:uiPriority w:val="0"/>
    <w:semiHidden/>
    <w:qFormat/>
    <w:rPr>
      <w:rFonts w:ascii="Cambria" w:hAnsi="Cambria" w:eastAsia="宋体"/>
      <w:caps/>
      <w:color w:val="622423"/>
      <w:spacing w:val="10"/>
      <w:sz w:val="22"/>
      <w:szCs w:val="22"/>
      <w:lang w:val="en-US" w:eastAsia="en-US" w:bidi="en-US"/>
    </w:rPr>
  </w:style>
  <w:style w:type="character" w:styleId="998" w:customStyle="1">
    <w:name w:val="标题 6 Char"/>
    <w:link w:val="990"/>
    <w:uiPriority w:val="0"/>
    <w:semiHidden/>
    <w:qFormat/>
    <w:rPr>
      <w:rFonts w:ascii="Cambria" w:hAnsi="Cambria" w:eastAsia="宋体"/>
      <w:caps/>
      <w:color w:val="943634"/>
      <w:spacing w:val="10"/>
      <w:sz w:val="22"/>
      <w:szCs w:val="22"/>
      <w:lang w:val="en-US" w:eastAsia="en-US" w:bidi="en-US"/>
    </w:rPr>
  </w:style>
  <w:style w:type="character" w:styleId="999" w:customStyle="1">
    <w:name w:val="标题 7 Char"/>
    <w:link w:val="991"/>
    <w:uiPriority w:val="0"/>
    <w:semiHidden/>
    <w:qFormat/>
    <w:rPr>
      <w:rFonts w:ascii="Cambria" w:hAnsi="Cambria" w:eastAsia="宋体"/>
      <w:i/>
      <w:iCs/>
      <w:caps/>
      <w:color w:val="943634"/>
      <w:spacing w:val="10"/>
      <w:sz w:val="22"/>
      <w:szCs w:val="22"/>
      <w:lang w:val="en-US" w:eastAsia="en-US" w:bidi="en-US"/>
    </w:rPr>
  </w:style>
  <w:style w:type="character" w:styleId="1000" w:customStyle="1">
    <w:name w:val="标题 8 Char"/>
    <w:link w:val="992"/>
    <w:uiPriority w:val="0"/>
    <w:semiHidden/>
    <w:qFormat/>
    <w:rPr>
      <w:rFonts w:ascii="Cambria" w:hAnsi="Cambria" w:eastAsia="宋体"/>
      <w:caps/>
      <w:spacing w:val="10"/>
      <w:lang w:val="en-US" w:eastAsia="en-US" w:bidi="en-US"/>
    </w:rPr>
  </w:style>
  <w:style w:type="character" w:styleId="1001" w:customStyle="1">
    <w:name w:val="标题 9 Char"/>
    <w:link w:val="993"/>
    <w:uiPriority w:val="0"/>
    <w:semiHidden/>
    <w:qFormat/>
    <w:rPr>
      <w:rFonts w:ascii="Cambria" w:hAnsi="Cambria" w:eastAsia="宋体"/>
      <w:i/>
      <w:iCs/>
      <w:caps/>
      <w:spacing w:val="10"/>
      <w:lang w:val="en-US" w:eastAsia="en-US" w:bidi="en-US"/>
    </w:rPr>
  </w:style>
  <w:style w:type="character" w:styleId="1002" w:customStyle="1">
    <w:name w:val="正文缩进 Char"/>
    <w:link w:val="823"/>
    <w:uiPriority w:val="0"/>
    <w:qFormat/>
    <w:rPr>
      <w:rFonts w:ascii="Arial" w:hAnsi="Arial" w:eastAsia="宋体"/>
      <w:sz w:val="21"/>
      <w:szCs w:val="24"/>
      <w:lang w:val="en-US" w:eastAsia="zh-CN" w:bidi="ar-SA"/>
    </w:rPr>
  </w:style>
  <w:style w:type="paragraph" w:styleId="1003" w:customStyle="1">
    <w:name w:val="文档结构图1"/>
    <w:basedOn w:val="805"/>
    <w:uiPriority w:val="0"/>
    <w:semiHidden/>
    <w:qFormat/>
    <w:pPr>
      <w:shd w:val="clear" w:color="auto" w:fill="000080"/>
    </w:pPr>
  </w:style>
  <w:style w:type="paragraph" w:styleId="1004" w:customStyle="1">
    <w:name w:val="批注文字1"/>
    <w:basedOn w:val="805"/>
    <w:uiPriority w:val="0"/>
    <w:qFormat/>
    <w:pPr>
      <w:jc w:val="left"/>
    </w:pPr>
  </w:style>
  <w:style w:type="paragraph" w:styleId="1005" w:customStyle="1">
    <w:name w:val="正文文本缩进111"/>
    <w:basedOn w:val="805"/>
    <w:next w:val="805"/>
    <w:uiPriority w:val="0"/>
    <w:qFormat/>
    <w:pPr>
      <w:ind w:firstLine="480"/>
    </w:pPr>
    <w:rPr>
      <w:rFonts w:ascii="仿宋_GB2312" w:eastAsia="仿宋_GB2312"/>
      <w:sz w:val="24"/>
    </w:rPr>
  </w:style>
  <w:style w:type="paragraph" w:styleId="1006" w:customStyle="1">
    <w:name w:val="索引 41"/>
    <w:basedOn w:val="805"/>
    <w:next w:val="805"/>
    <w:uiPriority w:val="0"/>
    <w:qFormat/>
    <w:pPr>
      <w:ind w:left="600"/>
    </w:pPr>
    <w:rPr>
      <w:rFonts w:ascii="宋体"/>
      <w:sz w:val="34"/>
      <w:szCs w:val="20"/>
    </w:rPr>
  </w:style>
  <w:style w:type="paragraph" w:styleId="1007" w:customStyle="1">
    <w:name w:val="目录 31"/>
    <w:basedOn w:val="805"/>
    <w:next w:val="805"/>
    <w:uiPriority w:val="0"/>
    <w:semiHidden/>
    <w:qFormat/>
    <w:pPr>
      <w:ind w:left="840"/>
      <w:spacing w:line="360" w:lineRule="exact"/>
      <w:tabs>
        <w:tab w:val="right" w:pos="8296" w:leader="dot"/>
      </w:tabs>
    </w:pPr>
  </w:style>
  <w:style w:type="paragraph" w:styleId="1008" w:customStyle="1">
    <w:name w:val="纯文本1"/>
    <w:basedOn w:val="805"/>
    <w:link w:val="1009"/>
    <w:uiPriority w:val="0"/>
    <w:qFormat/>
    <w:rPr>
      <w:rFonts w:ascii="宋体" w:hAnsi="Courier New"/>
      <w:sz w:val="20"/>
      <w:szCs w:val="20"/>
    </w:rPr>
  </w:style>
  <w:style w:type="character" w:styleId="1009" w:customStyle="1">
    <w:name w:val="纯文本 Char1"/>
    <w:link w:val="1008"/>
    <w:uiPriority w:val="0"/>
    <w:qFormat/>
    <w:rPr>
      <w:rFonts w:ascii="宋体" w:hAnsi="Courier New"/>
      <w:sz w:val="21"/>
    </w:rPr>
  </w:style>
  <w:style w:type="paragraph" w:styleId="1010" w:customStyle="1">
    <w:name w:val="日期1"/>
    <w:basedOn w:val="805"/>
    <w:next w:val="805"/>
    <w:uiPriority w:val="0"/>
    <w:qFormat/>
    <w:rPr>
      <w:rFonts w:eastAsia="仿宋_GB2312"/>
      <w:sz w:val="28"/>
      <w:szCs w:val="20"/>
    </w:rPr>
  </w:style>
  <w:style w:type="paragraph" w:styleId="1011" w:customStyle="1">
    <w:name w:val="正文文本缩进 21"/>
    <w:basedOn w:val="805"/>
    <w:uiPriority w:val="0"/>
    <w:qFormat/>
    <w:pPr>
      <w:ind w:left="420"/>
    </w:pPr>
    <w:rPr>
      <w:rFonts w:ascii="仿宋_GB2312" w:eastAsia="仿宋_GB2312"/>
      <w:sz w:val="24"/>
    </w:rPr>
  </w:style>
  <w:style w:type="paragraph" w:styleId="1012" w:customStyle="1">
    <w:name w:val="批注框文本1"/>
    <w:basedOn w:val="805"/>
    <w:uiPriority w:val="0"/>
    <w:semiHidden/>
    <w:qFormat/>
    <w:rPr>
      <w:sz w:val="18"/>
      <w:szCs w:val="18"/>
    </w:rPr>
  </w:style>
  <w:style w:type="paragraph" w:styleId="1013" w:customStyle="1">
    <w:name w:val="正文文本111"/>
    <w:basedOn w:val="811"/>
    <w:next w:val="811"/>
    <w:uiPriority w:val="0"/>
    <w:qFormat/>
  </w:style>
  <w:style w:type="paragraph" w:styleId="1014" w:customStyle="1">
    <w:name w:val="页眉1"/>
    <w:basedOn w:val="805"/>
    <w:uiPriority w:val="0"/>
    <w:qFormat/>
    <w:pPr>
      <w:jc w:val="center"/>
      <w:tabs>
        <w:tab w:val="center" w:pos="4153" w:leader="none"/>
        <w:tab w:val="right" w:pos="8306" w:leader="none"/>
      </w:tabs>
      <w:pBdr>
        <w:bottom w:val="single" w:color="000000" w:sz="6" w:space="1"/>
      </w:pBdr>
    </w:pPr>
    <w:rPr>
      <w:sz w:val="18"/>
      <w:szCs w:val="18"/>
    </w:rPr>
  </w:style>
  <w:style w:type="paragraph" w:styleId="1015" w:customStyle="1">
    <w:name w:val="副标题1"/>
    <w:basedOn w:val="805"/>
    <w:next w:val="805"/>
    <w:link w:val="1016"/>
    <w:uiPriority w:val="0"/>
    <w:qFormat/>
    <w:pPr>
      <w:jc w:val="center"/>
      <w:spacing w:after="560"/>
      <w:widowControl/>
    </w:pPr>
    <w:rPr>
      <w:rFonts w:ascii="Cambria" w:hAnsi="Cambria"/>
      <w:caps/>
      <w:spacing w:val="20"/>
      <w:sz w:val="18"/>
      <w:szCs w:val="18"/>
      <w:lang w:eastAsia="en-US" w:bidi="en-US"/>
    </w:rPr>
  </w:style>
  <w:style w:type="character" w:styleId="1016" w:customStyle="1">
    <w:name w:val="副标题 Char"/>
    <w:link w:val="1015"/>
    <w:uiPriority w:val="0"/>
    <w:qFormat/>
    <w:rPr>
      <w:rFonts w:ascii="Cambria" w:hAnsi="Cambria" w:eastAsia="宋体"/>
      <w:caps/>
      <w:spacing w:val="20"/>
      <w:sz w:val="18"/>
      <w:szCs w:val="18"/>
      <w:lang w:val="en-US" w:eastAsia="en-US" w:bidi="en-US"/>
    </w:rPr>
  </w:style>
  <w:style w:type="paragraph" w:styleId="1017" w:customStyle="1">
    <w:name w:val="列表1"/>
    <w:basedOn w:val="805"/>
    <w:uiPriority w:val="0"/>
    <w:qFormat/>
    <w:pPr>
      <w:ind w:left="420" w:hanging="420"/>
    </w:pPr>
    <w:rPr>
      <w:rFonts w:eastAsia="仿宋_GB2312"/>
      <w:sz w:val="28"/>
      <w:szCs w:val="20"/>
    </w:rPr>
  </w:style>
  <w:style w:type="paragraph" w:styleId="1018" w:customStyle="1">
    <w:name w:val="正文文本缩进 31"/>
    <w:basedOn w:val="805"/>
    <w:uiPriority w:val="0"/>
    <w:qFormat/>
    <w:pPr>
      <w:ind w:firstLine="480"/>
    </w:pPr>
    <w:rPr>
      <w:rFonts w:ascii="仿宋_GB2312" w:eastAsia="仿宋_GB2312"/>
      <w:strike/>
      <w:color w:val="000000"/>
      <w:sz w:val="24"/>
    </w:rPr>
  </w:style>
  <w:style w:type="paragraph" w:styleId="1019" w:customStyle="1">
    <w:name w:val="目录 21"/>
    <w:basedOn w:val="805"/>
    <w:next w:val="805"/>
    <w:uiPriority w:val="0"/>
    <w:semiHidden/>
    <w:qFormat/>
    <w:pPr>
      <w:ind w:left="420"/>
    </w:pPr>
  </w:style>
  <w:style w:type="paragraph" w:styleId="1020" w:customStyle="1">
    <w:name w:val="普通(网站)11"/>
    <w:basedOn w:val="805"/>
    <w:link w:val="1021"/>
    <w:uiPriority w:val="0"/>
    <w:qFormat/>
    <w:pPr>
      <w:jc w:val="left"/>
      <w:spacing w:before="100" w:beforeAutospacing="1" w:after="100" w:afterAutospacing="1" w:line="252" w:lineRule="auto"/>
      <w:widowControl/>
    </w:pPr>
    <w:rPr>
      <w:rFonts w:ascii="宋体" w:hAnsi="宋体"/>
      <w:color w:val="000000"/>
      <w:sz w:val="24"/>
      <w:lang w:eastAsia="en-US" w:bidi="en-US"/>
    </w:rPr>
  </w:style>
  <w:style w:type="character" w:styleId="1021" w:customStyle="1">
    <w:name w:val="普通(网站) Char"/>
    <w:link w:val="1020"/>
    <w:uiPriority w:val="0"/>
    <w:qFormat/>
    <w:rPr>
      <w:rFonts w:ascii="宋体" w:hAnsi="宋体" w:eastAsia="宋体"/>
      <w:color w:val="000000"/>
      <w:sz w:val="24"/>
      <w:szCs w:val="24"/>
      <w:lang w:val="en-US" w:eastAsia="en-US" w:bidi="en-US"/>
    </w:rPr>
  </w:style>
  <w:style w:type="character" w:styleId="1022" w:customStyle="1">
    <w:name w:val="标题 Char"/>
    <w:link w:val="988"/>
    <w:uiPriority w:val="0"/>
    <w:qFormat/>
    <w:rPr>
      <w:rFonts w:ascii="Cambria" w:hAnsi="Cambria" w:eastAsia="宋体"/>
      <w:caps/>
      <w:color w:val="632423"/>
      <w:spacing w:val="50"/>
      <w:sz w:val="44"/>
      <w:szCs w:val="44"/>
      <w:lang w:val="en-US" w:eastAsia="en-US" w:bidi="en-US"/>
    </w:rPr>
  </w:style>
  <w:style w:type="paragraph" w:styleId="1023" w:customStyle="1">
    <w:name w:val="正文首行缩进 2111"/>
    <w:basedOn w:val="1005"/>
    <w:next w:val="805"/>
    <w:uiPriority w:val="0"/>
    <w:qFormat/>
    <w:pPr>
      <w:ind w:firstLine="420"/>
    </w:pPr>
  </w:style>
  <w:style w:type="table" w:styleId="1024" w:customStyle="1">
    <w:name w:val="网格型1"/>
    <w:basedOn w:val="995"/>
    <w:uiPriority w:val="0"/>
    <w:qFormat/>
    <w:rPr>
      <w:rFonts w:ascii="Calibri" w:hAnsi="Calibri" w:eastAsia="宋体"/>
    </w:rPr>
    <w:tblPr/>
  </w:style>
  <w:style w:type="character" w:styleId="1025" w:customStyle="1">
    <w:name w:val="要点1"/>
    <w:link w:val="805"/>
    <w:uiPriority w:val="0"/>
    <w:qFormat/>
    <w:rPr>
      <w:b/>
      <w:bCs/>
    </w:rPr>
  </w:style>
  <w:style w:type="character" w:styleId="1026" w:customStyle="1">
    <w:name w:val="页码1"/>
    <w:basedOn w:val="994"/>
    <w:link w:val="805"/>
    <w:uiPriority w:val="0"/>
    <w:qFormat/>
  </w:style>
  <w:style w:type="character" w:styleId="1027" w:customStyle="1">
    <w:name w:val="已访问的超链接1"/>
    <w:link w:val="805"/>
    <w:uiPriority w:val="0"/>
    <w:qFormat/>
    <w:rPr>
      <w:color w:val="800080"/>
      <w:u w:val="single"/>
    </w:rPr>
  </w:style>
  <w:style w:type="character" w:styleId="1028" w:customStyle="1">
    <w:name w:val="超链接1"/>
    <w:link w:val="805"/>
    <w:uiPriority w:val="0"/>
    <w:qFormat/>
    <w:rPr>
      <w:rFonts w:ascii="宋体" w:hAnsi="宋体" w:eastAsia="宋体"/>
      <w:color w:val="000000"/>
      <w:u w:val="none"/>
    </w:rPr>
  </w:style>
  <w:style w:type="character" w:styleId="1029" w:customStyle="1">
    <w:name w:val="qxdate"/>
    <w:link w:val="805"/>
    <w:uiPriority w:val="0"/>
    <w:qFormat/>
    <w:rPr>
      <w:color w:val="333333"/>
      <w:sz w:val="18"/>
      <w:szCs w:val="18"/>
    </w:rPr>
  </w:style>
  <w:style w:type="character" w:styleId="1030" w:customStyle="1">
    <w:name w:val="无间隔 Char"/>
    <w:link w:val="1031"/>
    <w:uiPriority w:val="0"/>
    <w:qFormat/>
    <w:rPr>
      <w:rFonts w:ascii="Cambria" w:hAnsi="Cambria" w:eastAsia="宋体"/>
      <w:sz w:val="22"/>
      <w:szCs w:val="22"/>
      <w:lang w:val="en-US" w:eastAsia="en-US" w:bidi="en-US"/>
    </w:rPr>
  </w:style>
  <w:style w:type="paragraph" w:styleId="1031" w:customStyle="1">
    <w:name w:val="无间隔"/>
    <w:basedOn w:val="805"/>
    <w:link w:val="1030"/>
    <w:uiPriority w:val="0"/>
    <w:qFormat/>
    <w:pPr>
      <w:jc w:val="left"/>
      <w:widowControl/>
    </w:pPr>
    <w:rPr>
      <w:rFonts w:ascii="Cambria" w:hAnsi="Cambria"/>
      <w:sz w:val="22"/>
      <w:szCs w:val="22"/>
      <w:lang w:eastAsia="en-US" w:bidi="en-US"/>
    </w:rPr>
  </w:style>
  <w:style w:type="character" w:styleId="1032" w:customStyle="1">
    <w:name w:val="font21"/>
    <w:link w:val="805"/>
    <w:uiPriority w:val="0"/>
    <w:qFormat/>
    <w:rPr>
      <w:rFonts w:ascii="宋体" w:hAnsi="宋体" w:eastAsia="宋体"/>
      <w:color w:val="000000"/>
      <w:sz w:val="20"/>
      <w:szCs w:val="20"/>
      <w:u w:val="none"/>
    </w:rPr>
  </w:style>
  <w:style w:type="character" w:styleId="1033" w:customStyle="1">
    <w:name w:val="明显引用 Char"/>
    <w:link w:val="1034"/>
    <w:uiPriority w:val="0"/>
    <w:qFormat/>
    <w:rPr>
      <w:rFonts w:ascii="Cambria" w:hAnsi="Cambria" w:eastAsia="宋体"/>
      <w:caps/>
      <w:color w:val="622423"/>
      <w:spacing w:val="5"/>
      <w:lang w:val="en-US" w:eastAsia="en-US" w:bidi="en-US"/>
    </w:rPr>
  </w:style>
  <w:style w:type="paragraph" w:styleId="1034" w:customStyle="1">
    <w:name w:val="明显引用"/>
    <w:basedOn w:val="805"/>
    <w:next w:val="805"/>
    <w:link w:val="1033"/>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35" w:customStyle="1">
    <w:name w:val="引用 Char"/>
    <w:link w:val="1036"/>
    <w:uiPriority w:val="0"/>
    <w:qFormat/>
    <w:rPr>
      <w:rFonts w:ascii="Cambria" w:hAnsi="Cambria" w:eastAsia="宋体"/>
      <w:i/>
      <w:iCs/>
      <w:sz w:val="22"/>
      <w:szCs w:val="22"/>
      <w:lang w:val="en-US" w:eastAsia="en-US" w:bidi="en-US"/>
    </w:rPr>
  </w:style>
  <w:style w:type="paragraph" w:styleId="1036" w:customStyle="1">
    <w:name w:val="引用"/>
    <w:basedOn w:val="805"/>
    <w:next w:val="805"/>
    <w:link w:val="1035"/>
    <w:uiPriority w:val="0"/>
    <w:qFormat/>
    <w:pPr>
      <w:jc w:val="left"/>
      <w:spacing w:after="200" w:line="252" w:lineRule="auto"/>
      <w:widowControl/>
    </w:pPr>
    <w:rPr>
      <w:rFonts w:ascii="Cambria" w:hAnsi="Cambria"/>
      <w:i/>
      <w:iCs/>
      <w:sz w:val="22"/>
      <w:szCs w:val="22"/>
      <w:lang w:eastAsia="en-US" w:bidi="en-US"/>
    </w:rPr>
  </w:style>
  <w:style w:type="character" w:styleId="1037" w:customStyle="1">
    <w:name w:val="redfilefwwh"/>
    <w:link w:val="805"/>
    <w:uiPriority w:val="0"/>
    <w:qFormat/>
    <w:rPr>
      <w:color w:val="ba2636"/>
      <w:sz w:val="18"/>
      <w:szCs w:val="18"/>
    </w:rPr>
  </w:style>
  <w:style w:type="character" w:styleId="1038" w:customStyle="1">
    <w:name w:val="font01"/>
    <w:link w:val="805"/>
    <w:uiPriority w:val="0"/>
    <w:qFormat/>
    <w:rPr>
      <w:rFonts w:ascii="Wingdings 2" w:hAnsi="Wingdings 2" w:eastAsia="Wingdings 2"/>
      <w:color w:val="000000"/>
      <w:sz w:val="20"/>
      <w:szCs w:val="20"/>
      <w:u w:val="none"/>
    </w:rPr>
  </w:style>
  <w:style w:type="character" w:styleId="1039" w:customStyle="1">
    <w:name w:val="style1"/>
    <w:basedOn w:val="994"/>
    <w:link w:val="805"/>
    <w:uiPriority w:val="0"/>
    <w:qFormat/>
  </w:style>
  <w:style w:type="character" w:styleId="1040" w:customStyle="1">
    <w:name w:val="gjfg"/>
    <w:basedOn w:val="994"/>
    <w:link w:val="805"/>
    <w:uiPriority w:val="0"/>
    <w:qFormat/>
  </w:style>
  <w:style w:type="character" w:styleId="1041" w:customStyle="1">
    <w:name w:val=" Char Char10"/>
    <w:link w:val="805"/>
    <w:uiPriority w:val="0"/>
    <w:qFormat/>
    <w:rPr>
      <w:rFonts w:eastAsia="宋体"/>
      <w:b/>
      <w:bCs/>
      <w:sz w:val="44"/>
      <w:szCs w:val="44"/>
      <w:lang w:val="en-US" w:eastAsia="zh-CN" w:bidi="ar-SA"/>
    </w:rPr>
  </w:style>
  <w:style w:type="character" w:styleId="1042" w:customStyle="1">
    <w:name w:val="cfdate"/>
    <w:link w:val="805"/>
    <w:uiPriority w:val="0"/>
    <w:qFormat/>
    <w:rPr>
      <w:color w:val="333333"/>
      <w:sz w:val="18"/>
      <w:szCs w:val="18"/>
    </w:rPr>
  </w:style>
  <w:style w:type="character" w:styleId="1043" w:customStyle="1">
    <w:name w:val="redfilenumber"/>
    <w:link w:val="805"/>
    <w:uiPriority w:val="0"/>
    <w:qFormat/>
    <w:rPr>
      <w:color w:val="ba2636"/>
      <w:sz w:val="18"/>
      <w:szCs w:val="18"/>
    </w:rPr>
  </w:style>
  <w:style w:type="character" w:styleId="1044" w:customStyle="1">
    <w:name w:val="displayarti"/>
    <w:link w:val="805"/>
    <w:uiPriority w:val="0"/>
    <w:qFormat/>
    <w:rPr>
      <w:color w:val="ffffff"/>
      <w:shd w:val="clear" w:color="auto" w:fill="a00000"/>
    </w:rPr>
  </w:style>
  <w:style w:type="paragraph" w:styleId="1045" w:customStyle="1">
    <w:name w:val="(符号)四标题1.1"/>
    <w:basedOn w:val="805"/>
    <w:uiPriority w:val="0"/>
    <w:qFormat/>
    <w:pPr>
      <w:numPr>
        <w:ilvl w:val="1"/>
        <w:numId w:val="1"/>
      </w:numPr>
      <w:spacing w:line="500" w:lineRule="exact"/>
    </w:pPr>
    <w:rPr>
      <w:rFonts w:ascii="宋体" w:hAnsi="宋体"/>
      <w:color w:val="000000"/>
      <w:sz w:val="24"/>
      <w:szCs w:val="20"/>
    </w:rPr>
  </w:style>
  <w:style w:type="paragraph" w:styleId="1046" w:customStyle="1">
    <w:name w:val="xl22"/>
    <w:basedOn w:val="805"/>
    <w:uiPriority w:val="0"/>
    <w:qFormat/>
    <w:pPr>
      <w:jc w:val="left"/>
      <w:spacing w:before="100" w:beforeAutospacing="1" w:after="100" w:afterAutospacing="1"/>
      <w:widowControl/>
    </w:pPr>
    <w:rPr>
      <w:rFonts w:ascii="仿宋_GB2312" w:hAnsi="Arial Unicode MS" w:eastAsia="仿宋_GB2312"/>
      <w:sz w:val="24"/>
    </w:rPr>
  </w:style>
  <w:style w:type="paragraph" w:styleId="1047" w:customStyle="1">
    <w:name w:val="xl35"/>
    <w:basedOn w:val="80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48" w:customStyle="1">
    <w:name w:val="xl38"/>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49" w:customStyle="1">
    <w:name w:val=" Char4 Char Char Char"/>
    <w:basedOn w:val="805"/>
    <w:uiPriority w:val="0"/>
    <w:qFormat/>
    <w:pPr>
      <w:spacing w:line="360" w:lineRule="auto"/>
    </w:pPr>
    <w:rPr>
      <w:sz w:val="24"/>
      <w:szCs w:val="20"/>
    </w:rPr>
  </w:style>
  <w:style w:type="paragraph" w:styleId="1050" w:customStyle="1">
    <w:name w:val="xl31"/>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051" w:customStyle="1">
    <w:name w:val="xl25"/>
    <w:basedOn w:val="805"/>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52" w:customStyle="1">
    <w:name w:val="xl30"/>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3" w:customStyle="1">
    <w:name w:val="_Style 2"/>
    <w:uiPriority w:val="0"/>
    <w:qFormat/>
    <w:pPr>
      <w:jc w:val="both"/>
      <w:spacing w:line="300" w:lineRule="auto"/>
      <w:widowControl w:val="off"/>
    </w:pPr>
    <w:rPr>
      <w:rFonts w:hint="default" w:ascii="Times New Roman" w:hAnsi="Times New Roman" w:eastAsia="宋体" w:cs="Times New Roman"/>
      <w:sz w:val="24"/>
      <w:szCs w:val="22"/>
      <w:lang w:val="en-US" w:eastAsia="zh-CN" w:bidi="ar-SA"/>
    </w:rPr>
  </w:style>
  <w:style w:type="paragraph" w:styleId="1054" w:customStyle="1">
    <w:name w:val="font7"/>
    <w:basedOn w:val="805"/>
    <w:uiPriority w:val="0"/>
    <w:qFormat/>
    <w:pPr>
      <w:jc w:val="left"/>
      <w:spacing w:before="100" w:beforeAutospacing="1" w:after="100" w:afterAutospacing="1"/>
      <w:widowControl/>
    </w:pPr>
    <w:rPr>
      <w:sz w:val="20"/>
      <w:szCs w:val="20"/>
    </w:rPr>
  </w:style>
  <w:style w:type="paragraph" w:styleId="1055" w:customStyle="1">
    <w:name w:val="xl24"/>
    <w:basedOn w:val="805"/>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56" w:customStyle="1">
    <w:name w:val="font6"/>
    <w:basedOn w:val="805"/>
    <w:uiPriority w:val="0"/>
    <w:qFormat/>
    <w:pPr>
      <w:jc w:val="left"/>
      <w:spacing w:before="100" w:beforeAutospacing="1" w:after="100" w:afterAutospacing="1"/>
      <w:widowControl/>
    </w:pPr>
    <w:rPr>
      <w:rFonts w:ascii="宋体" w:hAnsi="宋体"/>
      <w:sz w:val="18"/>
      <w:szCs w:val="18"/>
    </w:rPr>
  </w:style>
  <w:style w:type="paragraph" w:styleId="1057" w:customStyle="1">
    <w:name w:val="xl3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58" w:customStyle="1">
    <w:name w:val="xl37"/>
    <w:basedOn w:val="80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59" w:customStyle="1">
    <w:name w:val="xl40"/>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60" w:customStyle="1">
    <w:name w:val="xl27"/>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1" w:customStyle="1">
    <w:name w:val="xl29"/>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62" w:customStyle="1">
    <w:name w:val="列出段落1"/>
    <w:basedOn w:val="805"/>
    <w:uiPriority w:val="0"/>
    <w:qFormat/>
    <w:pPr>
      <w:ind w:firstLine="420"/>
      <w:widowControl/>
    </w:pPr>
    <w:rPr>
      <w:sz w:val="21"/>
      <w:szCs w:val="21"/>
    </w:rPr>
  </w:style>
  <w:style w:type="paragraph" w:styleId="1063" w:customStyle="1">
    <w:name w:val="xl23"/>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64" w:customStyle="1">
    <w:name w:val="缺省文本"/>
    <w:basedOn w:val="805"/>
    <w:uiPriority w:val="0"/>
    <w:qFormat/>
    <w:pPr>
      <w:jc w:val="left"/>
    </w:pPr>
    <w:rPr>
      <w:sz w:val="24"/>
    </w:rPr>
  </w:style>
  <w:style w:type="paragraph" w:styleId="1065" w:customStyle="1">
    <w:name w:val="Char1 Char Char Char Char Char Char Char Char Char Char Char Char Char Char Char Char Char Char1 Char"/>
    <w:basedOn w:val="805"/>
    <w:uiPriority w:val="0"/>
    <w:qFormat/>
    <w:pPr>
      <w:ind w:firstLine="200"/>
      <w:spacing w:line="360" w:lineRule="auto"/>
    </w:pPr>
    <w:rPr>
      <w:rFonts w:eastAsia="仿宋_GB2312"/>
      <w:sz w:val="24"/>
    </w:rPr>
  </w:style>
  <w:style w:type="paragraph" w:styleId="1066" w:customStyle="1">
    <w:name w:val="xl36"/>
    <w:basedOn w:val="80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67" w:customStyle="1">
    <w:name w:val="列出段落"/>
    <w:basedOn w:val="815"/>
    <w:uiPriority w:val="0"/>
    <w:qFormat/>
    <w:pPr>
      <w:ind w:firstLine="420"/>
    </w:pPr>
  </w:style>
  <w:style w:type="paragraph" w:styleId="1068" w:customStyle="1">
    <w:name w:val=" Char1 Char Char Char Char Char Char"/>
    <w:basedOn w:val="1003"/>
    <w:uiPriority w:val="0"/>
    <w:qFormat/>
    <w:rPr>
      <w:rFonts w:ascii="Tahoma" w:hAnsi="Tahoma"/>
      <w:sz w:val="24"/>
    </w:rPr>
  </w:style>
  <w:style w:type="paragraph" w:styleId="1069"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0" w:customStyle="1">
    <w:name w:val=" Char Char 字元 字元 字元 Char Char Char Char"/>
    <w:basedOn w:val="805"/>
    <w:uiPriority w:val="0"/>
    <w:qFormat/>
    <w:pPr>
      <w:spacing w:line="360" w:lineRule="auto"/>
    </w:pPr>
    <w:rPr>
      <w:sz w:val="24"/>
      <w:szCs w:val="20"/>
    </w:rPr>
  </w:style>
  <w:style w:type="paragraph" w:styleId="1071" w:customStyle="1">
    <w:name w:val="Char Char1 Char"/>
    <w:basedOn w:val="805"/>
    <w:uiPriority w:val="0"/>
    <w:qFormat/>
    <w:pPr>
      <w:jc w:val="left"/>
      <w:spacing w:after="160" w:line="240" w:lineRule="exact"/>
      <w:widowControl/>
    </w:pPr>
    <w:rPr>
      <w:rFonts w:ascii="Times New Roman" w:hAnsi="Times New Roman"/>
    </w:rPr>
  </w:style>
  <w:style w:type="paragraph" w:styleId="1072" w:customStyle="1">
    <w:name w:val="标题 2u"/>
    <w:basedOn w:val="808"/>
    <w:next w:val="805"/>
    <w:uiPriority w:val="0"/>
    <w:qFormat/>
    <w:pPr>
      <w:ind w:left="0" w:firstLine="0"/>
      <w:jc w:val="both"/>
      <w:spacing w:before="260" w:after="260" w:line="360" w:lineRule="auto"/>
    </w:pPr>
    <w:rPr>
      <w:rFonts w:hAnsi="Times New Roman" w:eastAsia="宋体"/>
      <w:sz w:val="24"/>
      <w:szCs w:val="32"/>
    </w:rPr>
  </w:style>
  <w:style w:type="paragraph" w:styleId="1073" w:customStyle="1">
    <w:name w:val="正文（缩进）"/>
    <w:basedOn w:val="805"/>
    <w:uiPriority w:val="0"/>
    <w:qFormat/>
    <w:pPr>
      <w:ind w:firstLine="480"/>
      <w:spacing w:line="360" w:lineRule="auto"/>
    </w:pPr>
    <w:rPr>
      <w:sz w:val="24"/>
    </w:rPr>
  </w:style>
  <w:style w:type="paragraph" w:styleId="1074" w:customStyle="1">
    <w:name w:val="xl33"/>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075" w:customStyle="1">
    <w:name w:val="xl26"/>
    <w:basedOn w:val="8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76" w:customStyle="1">
    <w:name w:val=" Char Char Char Char Char Char Char Char Char Char"/>
    <w:basedOn w:val="805"/>
    <w:uiPriority w:val="0"/>
    <w:qFormat/>
    <w:rPr>
      <w:rFonts w:ascii="Tahoma" w:hAnsi="Tahoma"/>
      <w:sz w:val="24"/>
      <w:szCs w:val="20"/>
    </w:rPr>
  </w:style>
  <w:style w:type="paragraph" w:styleId="1077" w:customStyle="1">
    <w:name w:val="Char"/>
    <w:basedOn w:val="805"/>
    <w:uiPriority w:val="0"/>
    <w:qFormat/>
    <w:pPr>
      <w:jc w:val="left"/>
      <w:spacing w:after="160" w:line="240" w:lineRule="exact"/>
      <w:widowControl/>
    </w:pPr>
    <w:rPr>
      <w:rFonts w:ascii="Verdana" w:hAnsi="Verdana" w:eastAsia="仿宋_GB2312"/>
      <w:sz w:val="24"/>
      <w:szCs w:val="20"/>
      <w:lang w:eastAsia="en-US"/>
    </w:rPr>
  </w:style>
  <w:style w:type="paragraph" w:styleId="1078" w:customStyle="1">
    <w:name w:val="(符号)三标题1."/>
    <w:basedOn w:val="805"/>
    <w:uiPriority w:val="0"/>
    <w:qFormat/>
    <w:pPr>
      <w:numPr>
        <w:ilvl w:val="0"/>
        <w:numId w:val="1"/>
      </w:numPr>
      <w:spacing w:before="140" w:after="140" w:line="500" w:lineRule="exact"/>
      <w:outlineLvl w:val="2"/>
    </w:pPr>
    <w:rPr>
      <w:rFonts w:ascii="楷体_GB2312" w:hAnsi="宋体" w:eastAsia="楷体_GB2312"/>
      <w:b/>
      <w:bCs/>
      <w:sz w:val="28"/>
      <w:szCs w:val="20"/>
    </w:rPr>
  </w:style>
  <w:style w:type="paragraph" w:styleId="1079" w:customStyle="1">
    <w:name w:val="xl28"/>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0" w:customStyle="1">
    <w:name w:val="xl39"/>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Arial Unicode MS" w:eastAsia="仿宋_GB2312"/>
      <w:sz w:val="24"/>
    </w:rPr>
  </w:style>
  <w:style w:type="paragraph" w:styleId="1081" w:customStyle="1">
    <w:name w:val="xl34"/>
    <w:basedOn w:val="80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82" w:customStyle="1">
    <w:name w:val="无间隔2"/>
    <w:basedOn w:val="805"/>
    <w:uiPriority w:val="0"/>
    <w:qFormat/>
    <w:pPr>
      <w:jc w:val="left"/>
      <w:widowControl/>
    </w:pPr>
    <w:rPr>
      <w:rFonts w:ascii="Cambria" w:hAnsi="Cambria"/>
      <w:sz w:val="22"/>
      <w:szCs w:val="22"/>
      <w:lang w:eastAsia="en-US"/>
    </w:rPr>
  </w:style>
  <w:style w:type="paragraph" w:styleId="1083" w:customStyle="1">
    <w:name w:val="标题 31"/>
    <w:basedOn w:val="805"/>
    <w:uiPriority w:val="0"/>
    <w:qFormat/>
    <w:pPr>
      <w:jc w:val="left"/>
      <w:spacing w:before="120" w:after="120"/>
      <w:widowControl/>
    </w:pPr>
    <w:rPr>
      <w:b/>
      <w:sz w:val="24"/>
    </w:rPr>
  </w:style>
  <w:style w:type="paragraph" w:styleId="1084" w:customStyle="1">
    <w:name w:val="(符号)五标题1.1.1"/>
    <w:basedOn w:val="805"/>
    <w:uiPriority w:val="0"/>
    <w:qFormat/>
    <w:pPr>
      <w:numPr>
        <w:ilvl w:val="2"/>
        <w:numId w:val="1"/>
      </w:numPr>
      <w:spacing w:line="500" w:lineRule="exact"/>
    </w:pPr>
    <w:rPr>
      <w:rFonts w:ascii="宋体" w:hAnsi="宋体"/>
      <w:color w:val="000000"/>
      <w:sz w:val="24"/>
      <w:szCs w:val="20"/>
    </w:rPr>
  </w:style>
  <w:style w:type="paragraph" w:styleId="1085" w:customStyle="1">
    <w:name w:val=" Char"/>
    <w:basedOn w:val="805"/>
    <w:uiPriority w:val="0"/>
    <w:qFormat/>
    <w:pPr>
      <w:jc w:val="left"/>
      <w:spacing w:after="160" w:line="240" w:lineRule="exact"/>
      <w:widowControl/>
    </w:pPr>
  </w:style>
  <w:style w:type="paragraph" w:styleId="1086" w:customStyle="1">
    <w:name w:val="（符号）三标题1.1"/>
    <w:basedOn w:val="805"/>
    <w:uiPriority w:val="0"/>
    <w:qFormat/>
    <w:pPr>
      <w:numPr>
        <w:ilvl w:val="1"/>
        <w:numId w:val="2"/>
      </w:numPr>
      <w:spacing w:line="500" w:lineRule="exact"/>
    </w:pPr>
    <w:rPr>
      <w:rFonts w:ascii="宋体" w:hAnsi="宋体"/>
      <w:sz w:val="24"/>
    </w:rPr>
  </w:style>
  <w:style w:type="paragraph" w:styleId="1087" w:customStyle="1">
    <w:name w:val="正文缩进 + 宋体"/>
    <w:basedOn w:val="823"/>
    <w:uiPriority w:val="0"/>
    <w:qFormat/>
    <w:pPr>
      <w:ind w:firstLine="0"/>
      <w:spacing w:after="0" w:line="240" w:lineRule="auto"/>
    </w:pPr>
    <w:rPr>
      <w:rFonts w:ascii="宋体" w:hAnsi="宋体"/>
      <w:bCs/>
      <w:sz w:val="21"/>
      <w:szCs w:val="21"/>
    </w:rPr>
  </w:style>
  <w:style w:type="paragraph" w:styleId="1088" w:customStyle="1">
    <w:name w:val="font5"/>
    <w:basedOn w:val="805"/>
    <w:uiPriority w:val="0"/>
    <w:qFormat/>
    <w:pPr>
      <w:jc w:val="left"/>
      <w:spacing w:before="100" w:beforeAutospacing="1" w:after="100" w:afterAutospacing="1"/>
      <w:widowControl/>
    </w:pPr>
    <w:rPr>
      <w:rFonts w:ascii="宋体" w:hAnsi="宋体"/>
      <w:sz w:val="20"/>
      <w:szCs w:val="20"/>
    </w:rPr>
  </w:style>
  <w:style w:type="paragraph" w:styleId="1089" w:customStyle="1">
    <w:name w:val="Default Text"/>
    <w:basedOn w:val="805"/>
    <w:uiPriority w:val="0"/>
    <w:qFormat/>
    <w:pPr>
      <w:jc w:val="left"/>
      <w:widowControl/>
    </w:pPr>
    <w:rPr>
      <w:sz w:val="24"/>
      <w:szCs w:val="24"/>
    </w:rPr>
  </w:style>
  <w:style w:type="paragraph" w:styleId="1090" w:customStyle="1">
    <w:name w:val="Char Char Char Char"/>
    <w:basedOn w:val="805"/>
    <w:uiPriority w:val="0"/>
    <w:qFormat/>
    <w:pPr>
      <w:ind w:firstLine="551"/>
      <w:spacing w:line="360" w:lineRule="auto"/>
    </w:pPr>
    <w:rPr>
      <w:rFonts w:eastAsia="仿宋_GB2312"/>
      <w:sz w:val="32"/>
      <w:szCs w:val="20"/>
    </w:rPr>
  </w:style>
  <w:style w:type="paragraph" w:styleId="1091" w:customStyle="1">
    <w:name w:val="样式 首行缩进:  2 字符"/>
    <w:basedOn w:val="805"/>
    <w:uiPriority w:val="0"/>
    <w:qFormat/>
    <w:pPr>
      <w:ind w:firstLine="200"/>
      <w:spacing w:line="400" w:lineRule="exact"/>
    </w:pPr>
    <w:rPr>
      <w:rFonts w:ascii="Calibri" w:hAnsi="Calibri"/>
      <w:sz w:val="24"/>
      <w:szCs w:val="24"/>
    </w:rPr>
  </w:style>
  <w:style w:type="paragraph" w:styleId="1092">
    <w:name w:val="List Paragraph"/>
    <w:basedOn w:val="805"/>
    <w:uiPriority w:val="0"/>
    <w:qFormat/>
    <w:pPr>
      <w:ind w:firstLine="420"/>
    </w:pPr>
  </w:style>
  <w:style w:type="paragraph" w:styleId="1093" w:customStyle="1">
    <w:name w:val="p0"/>
    <w:basedOn w:val="805"/>
    <w:uiPriority w:val="0"/>
    <w:qFormat/>
    <w:pPr>
      <w:widowControl/>
    </w:pPr>
    <w:rPr>
      <w:sz w:val="21"/>
      <w:szCs w:val="21"/>
    </w:rPr>
  </w:style>
  <w:style w:type="character" w:styleId="1094" w:customStyle="1">
    <w:name w:val="font31"/>
    <w:link w:val="805"/>
    <w:uiPriority w:val="0"/>
    <w:qFormat/>
    <w:rPr>
      <w:rFonts w:ascii="Times New Roman" w:hAnsi="Times New Roman"/>
      <w:color w:val="000000"/>
      <w:sz w:val="21"/>
      <w:szCs w:val="21"/>
      <w:u w:val="none"/>
    </w:rPr>
  </w:style>
  <w:style w:type="character" w:styleId="1095" w:customStyle="1">
    <w:name w:val="font11"/>
    <w:link w:val="805"/>
    <w:uiPriority w:val="0"/>
    <w:qFormat/>
    <w:rPr>
      <w:rFonts w:ascii="宋体" w:hAnsi="宋体" w:eastAsia="宋体"/>
      <w:color w:val="000000"/>
      <w:sz w:val="21"/>
      <w:szCs w:val="21"/>
      <w:u w:val="none"/>
    </w:rPr>
  </w:style>
  <w:style w:type="paragraph" w:styleId="1096" w:customStyle="1">
    <w:name w:val="正文首行缩进1"/>
    <w:basedOn w:val="817"/>
    <w:next w:val="821"/>
    <w:uiPriority w:val="0"/>
    <w:qFormat/>
    <w:pPr>
      <w:ind w:firstLine="420"/>
      <w:spacing w:after="120" w:line="240" w:lineRule="auto"/>
    </w:pPr>
    <w:rPr>
      <w:rFonts w:eastAsia="宋体"/>
      <w:sz w:val="21"/>
    </w:rPr>
  </w:style>
  <w:style w:type="paragraph" w:styleId="1097" w:customStyle="1">
    <w:name w:val="正文首行缩进 211"/>
    <w:basedOn w:val="829"/>
    <w:next w:val="816"/>
    <w:uiPriority w:val="0"/>
    <w:qFormat/>
    <w:pPr>
      <w:ind w:firstLine="420"/>
    </w:pPr>
    <w:rPr>
      <w:rFonts w:ascii="Times New Roman" w:hAnsi="Times New Roman" w:eastAsia="宋体"/>
      <w:sz w:val="24"/>
      <w:szCs w:val="24"/>
    </w:rPr>
  </w:style>
  <w:style w:type="paragraph" w:styleId="1098" w:customStyle="1">
    <w:name w:val="Table Paragraph"/>
    <w:basedOn w:val="815"/>
    <w:uiPriority w:val="0"/>
    <w:qFormat/>
    <w:pPr>
      <w:jc w:val="left"/>
    </w:pPr>
    <w:rPr>
      <w:rFonts w:ascii="宋体" w:hAnsi="宋体"/>
      <w:sz w:val="22"/>
      <w:szCs w:val="22"/>
      <w:lang w:val="zh-CN" w:bidi="zh-CN"/>
    </w:rPr>
  </w:style>
  <w:style w:type="paragraph" w:styleId="1099" w:customStyle="1">
    <w:name w:val="标题 11"/>
    <w:basedOn w:val="813"/>
    <w:next w:val="813"/>
    <w:uiPriority w:val="0"/>
    <w:qFormat/>
    <w:pPr>
      <w:jc w:val="center"/>
      <w:keepLines/>
      <w:keepNext/>
      <w:spacing w:line="578" w:lineRule="auto"/>
      <w:outlineLvl w:val="0"/>
    </w:pPr>
    <w:rPr>
      <w:rFonts w:eastAsia="新宋体"/>
      <w:b/>
      <w:bCs/>
      <w:sz w:val="30"/>
      <w:szCs w:val="44"/>
    </w:rPr>
  </w:style>
  <w:style w:type="paragraph" w:styleId="1100" w:customStyle="1">
    <w:name w:val="无列表1"/>
    <w:uiPriority w:val="0"/>
    <w:semiHidden/>
    <w:qFormat/>
    <w:rPr>
      <w:rFonts w:hint="default" w:ascii="Calibri" w:hAnsi="Calibri" w:eastAsia="宋体" w:cs="Times New Roman"/>
      <w:sz w:val="21"/>
      <w:szCs w:val="22"/>
      <w:lang w:val="en-US" w:eastAsia="zh-CN" w:bidi="ar-SA"/>
    </w:rPr>
  </w:style>
  <w:style w:type="paragraph" w:styleId="1101" w:customStyle="1">
    <w:name w:val="普通(网站)1"/>
    <w:basedOn w:val="813"/>
    <w:uiPriority w:val="0"/>
    <w:qFormat/>
    <w:pPr>
      <w:jc w:val="left"/>
      <w:spacing w:before="100" w:beforeAutospacing="1" w:after="100" w:afterAutospacing="1"/>
      <w:widowControl/>
    </w:pPr>
    <w:rPr>
      <w:rFonts w:ascii="宋体" w:hAnsi="宋体"/>
      <w:sz w:val="24"/>
    </w:rPr>
  </w:style>
  <w:style w:type="paragraph" w:styleId="1102" w:customStyle="1">
    <w:name w:val="寄信人地址11"/>
    <w:basedOn w:val="813"/>
    <w:uiPriority w:val="0"/>
    <w:qFormat/>
    <w:rPr>
      <w:rFonts w:ascii="Arial" w:hAnsi="Arial"/>
    </w:rPr>
  </w:style>
  <w:style w:type="table" w:styleId="1103" w:customStyle="1">
    <w:name w:val="Table Normal"/>
    <w:uiPriority w:val="0"/>
    <w:semiHidden/>
    <w:unhideWhenUsed/>
    <w:qFormat/>
    <w:tblPr>
      <w:tblCellMar>
        <w:left w:w="0" w:type="dxa"/>
        <w:top w:w="0" w:type="dxa"/>
        <w:right w:w="0" w:type="dxa"/>
        <w:bottom w:w="0" w:type="dxa"/>
      </w:tblCellMar>
    </w:tblPr>
  </w:style>
  <w:style w:type="paragraph" w:styleId="1104" w:customStyle="1">
    <w:name w:val="BodyText1I"/>
    <w:basedOn w:val="1105"/>
    <w:next w:val="813"/>
    <w:uiPriority w:val="0"/>
    <w:qFormat/>
    <w:pPr>
      <w:ind w:firstLine="420"/>
    </w:pPr>
  </w:style>
  <w:style w:type="paragraph" w:styleId="1105" w:customStyle="1">
    <w:name w:val="BodyText"/>
    <w:basedOn w:val="813"/>
    <w:uiPriority w:val="0"/>
    <w:qFormat/>
    <w:pPr>
      <w:spacing w:after="120"/>
    </w:pPr>
  </w:style>
  <w:style w:type="paragraph" w:styleId="1106" w:customStyle="1">
    <w:name w:val="Table Text"/>
    <w:basedOn w:val="764"/>
    <w:uiPriority w:val="0"/>
    <w:semiHidden/>
    <w:qFormat/>
    <w:rPr>
      <w:rFonts w:ascii="Arial" w:hAnsi="Arial" w:eastAsia="Arial" w:cs="Arial"/>
      <w:sz w:val="21"/>
      <w:szCs w:val="21"/>
      <w:lang w:eastAsia="en-US"/>
    </w:rPr>
  </w:style>
  <w:style w:type="paragraph" w:styleId="1107" w:customStyle="1">
    <w:name w:val="页脚11"/>
    <w:basedOn w:val="805"/>
    <w:uiPriority w:val="0"/>
    <w:qFormat/>
    <w:pPr>
      <w:jc w:val="left"/>
      <w:tabs>
        <w:tab w:val="center" w:pos="4153" w:leader="none"/>
        <w:tab w:val="right" w:pos="8306" w:leader="none"/>
      </w:tabs>
    </w:pPr>
    <w:rPr>
      <w:sz w:val="18"/>
      <w:szCs w:val="18"/>
    </w:rPr>
  </w:style>
  <w:style w:type="paragraph" w:styleId="1108" w:customStyle="1">
    <w:name w:val="正文121"/>
    <w:next w:val="812"/>
    <w:uiPriority w:val="0"/>
    <w:qFormat/>
    <w:rPr>
      <w:rFonts w:hint="default" w:ascii="Times New Roman" w:hAnsi="Times New Roman" w:eastAsia="宋体" w:cs="Times New Roman"/>
    </w:rPr>
  </w:style>
  <w:style w:type="paragraph" w:styleId="1109" w:customStyle="1">
    <w:name w:val="正文13"/>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正文文本缩进12"/>
    <w:basedOn w:val="764"/>
    <w:next w:val="1102"/>
    <w:uiPriority w:val="0"/>
    <w:qFormat/>
    <w:pPr>
      <w:ind w:left="420"/>
      <w:spacing w:after="120"/>
    </w:pPr>
    <w:rPr>
      <w:rFonts w:ascii="Calibri" w:hAnsi="Calibri"/>
    </w:rPr>
  </w:style>
  <w:style w:type="table" w:styleId="1111" w:customStyle="1">
    <w:name w:val="普通表格11"/>
    <w:uiPriority w:val="0"/>
    <w:semiHidden/>
    <w:qFormat/>
    <w:tblPr/>
  </w:style>
  <w:style w:type="paragraph" w:styleId="1112" w:customStyle="1">
    <w:name w:val="表格文字"/>
    <w:basedOn w:val="811"/>
    <w:next w:val="817"/>
    <w:uiPriority w:val="0"/>
    <w:qFormat/>
    <w:pPr>
      <w:jc w:val="left"/>
    </w:pPr>
    <w:rPr>
      <w:bCs/>
      <w:spacing w:val="10"/>
      <w:sz w:val="20"/>
      <w:szCs w:val="20"/>
    </w:rPr>
  </w:style>
  <w:style w:type="paragraph" w:styleId="1113" w:customStyle="1">
    <w:name w:val="文本块111"/>
    <w:basedOn w:val="764"/>
    <w:uiPriority w:val="6"/>
    <w:qFormat/>
    <w:pPr>
      <w:ind w:left="256" w:right="6" w:firstLine="624"/>
    </w:pPr>
    <w:rPr>
      <w:rFonts w:ascii="Times New Roman" w:hAnsi="Times New Roman" w:eastAsia="仿宋" w:cs="Times New Roman"/>
      <w:sz w:val="28"/>
      <w:szCs w:val="20"/>
    </w:rPr>
  </w:style>
  <w:style w:type="paragraph" w:styleId="1114" w:customStyle="1">
    <w:name w:val="正文首行缩进 22"/>
    <w:basedOn w:val="1115"/>
    <w:next w:val="764"/>
    <w:uiPriority w:val="99"/>
    <w:qFormat/>
    <w:pPr>
      <w:ind w:left="0" w:firstLine="420"/>
      <w:spacing w:after="0" w:line="360" w:lineRule="auto"/>
    </w:pPr>
    <w:rPr>
      <w:rFonts w:ascii="宋体" w:hAnsi="宋体"/>
    </w:rPr>
  </w:style>
  <w:style w:type="paragraph" w:styleId="1115" w:customStyle="1">
    <w:name w:val="正文文本缩进2"/>
    <w:basedOn w:val="764"/>
    <w:uiPriority w:val="99"/>
    <w:unhideWhenUsed/>
    <w:qFormat/>
    <w:pPr>
      <w:ind w:left="420"/>
      <w:spacing w:after="120"/>
    </w:p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后知后觉</dc:creator>
  <cp:lastModifiedBy>杨钰</cp:lastModifiedBy>
  <cp:revision>5</cp:revision>
  <dcterms:created xsi:type="dcterms:W3CDTF">2024-12-10T01:35:00Z</dcterms:created>
  <dcterms:modified xsi:type="dcterms:W3CDTF">2025-09-26T07:48:24Z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7FD1D6A5588D40B084128761FD94CECD_13</vt:lpwstr>
  </property>
  <property fmtid="{D5CDD505-2E9C-101B-9397-08002B2CF9AE}" pid="4" name="KSOTemplateDocerSaveRecord">
    <vt:lpwstr>eyJoZGlkIjoiYTE1YTIzMmQxZjZkZjVkODA1MjU5N2IwNDVlZGUwMTUiLCJ1c2VySWQiOiI0MDQxMzkzOTcifQ==</vt:lpwstr>
  </property>
</Properties>
</file>