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360" w:lineRule="auto"/>
        <w:jc w:val="center"/>
        <w:outlineLvl w:val="0"/>
        <w:rPr>
          <w:rFonts w:ascii="华文中宋" w:hAnsi="华文中宋" w:eastAsia="华文中宋" w:cs="Times New Roman"/>
          <w:b/>
          <w:bCs/>
          <w:kern w:val="44"/>
          <w:sz w:val="44"/>
          <w:szCs w:val="44"/>
        </w:rPr>
      </w:pPr>
      <w:bookmarkStart w:id="0" w:name="_Toc35393832"/>
      <w:bookmarkStart w:id="1" w:name="_Toc28359042"/>
      <w:r>
        <w:rPr>
          <w:rFonts w:hint="eastAsia" w:ascii="华文中宋" w:hAnsi="华文中宋" w:eastAsia="华文中宋" w:cs="Times New Roman"/>
          <w:b/>
          <w:bCs/>
          <w:kern w:val="44"/>
          <w:sz w:val="44"/>
          <w:szCs w:val="44"/>
        </w:rPr>
        <w:t>单一来源采购公示</w:t>
      </w:r>
      <w:bookmarkEnd w:id="0"/>
      <w:bookmarkEnd w:id="1"/>
    </w:p>
    <w:p>
      <w:pPr>
        <w:rPr>
          <w:rFonts w:ascii="黑体" w:hAnsi="黑体" w:eastAsia="黑体" w:cs="Times New Roman"/>
          <w:sz w:val="28"/>
          <w:szCs w:val="28"/>
        </w:rPr>
      </w:pPr>
      <w:r>
        <w:rPr>
          <w:rFonts w:hint="eastAsia" w:ascii="黑体" w:hAnsi="黑体" w:eastAsia="黑体" w:cs="Times New Roman"/>
          <w:sz w:val="28"/>
          <w:szCs w:val="28"/>
        </w:rPr>
        <w:t>一、项目信息</w:t>
      </w:r>
    </w:p>
    <w:p>
      <w:pPr>
        <w:rPr>
          <w:rFonts w:ascii="仿宋" w:hAnsi="仿宋" w:eastAsia="仿宋" w:cs="Times New Roman"/>
          <w:color w:val="000000"/>
          <w:sz w:val="28"/>
          <w:szCs w:val="28"/>
        </w:rPr>
      </w:pPr>
      <w:r>
        <w:rPr>
          <w:rFonts w:hint="eastAsia" w:ascii="仿宋" w:hAnsi="仿宋" w:eastAsia="仿宋" w:cs="Times New Roman"/>
          <w:color w:val="000000"/>
          <w:sz w:val="28"/>
          <w:szCs w:val="28"/>
        </w:rPr>
        <w:t>采购人：</w:t>
      </w:r>
      <w:r>
        <w:rPr>
          <w:rFonts w:hint="eastAsia" w:ascii="仿宋" w:hAnsi="仿宋" w:eastAsia="仿宋" w:cs="Times New Roman"/>
          <w:color w:val="000000"/>
          <w:sz w:val="28"/>
          <w:szCs w:val="28"/>
          <w:u w:val="single"/>
        </w:rPr>
        <w:t>江苏省商务厅</w:t>
      </w:r>
    </w:p>
    <w:p>
      <w:pPr>
        <w:rPr>
          <w:rFonts w:ascii="仿宋" w:hAnsi="仿宋" w:eastAsia="仿宋" w:cs="Times New Roman"/>
          <w:color w:val="000000"/>
          <w:sz w:val="28"/>
          <w:szCs w:val="28"/>
        </w:rPr>
      </w:pPr>
      <w:r>
        <w:rPr>
          <w:rFonts w:hint="eastAsia" w:ascii="仿宋" w:hAnsi="仿宋" w:eastAsia="仿宋" w:cs="Times New Roman"/>
          <w:color w:val="000000"/>
          <w:sz w:val="28"/>
          <w:szCs w:val="28"/>
        </w:rPr>
        <w:t>项目名称：</w:t>
      </w:r>
      <w:r>
        <w:rPr>
          <w:rFonts w:hint="eastAsia" w:ascii="仿宋" w:hAnsi="仿宋" w:eastAsia="仿宋" w:cs="Times New Roman"/>
          <w:color w:val="000000"/>
          <w:sz w:val="28"/>
          <w:szCs w:val="28"/>
          <w:u w:val="single"/>
        </w:rPr>
        <w:t>2025年度行政审批服务事项采购项目</w:t>
      </w:r>
    </w:p>
    <w:p>
      <w:pPr>
        <w:rPr>
          <w:rFonts w:hint="eastAsia" w:ascii="仿宋" w:hAnsi="仿宋" w:eastAsia="仿宋" w:cs="Times New Roman"/>
          <w:color w:val="000000"/>
          <w:sz w:val="28"/>
          <w:szCs w:val="28"/>
          <w:u w:val="single"/>
        </w:rPr>
      </w:pPr>
      <w:r>
        <w:rPr>
          <w:rFonts w:hint="eastAsia" w:ascii="仿宋" w:hAnsi="仿宋" w:eastAsia="仿宋" w:cs="Times New Roman"/>
          <w:color w:val="000000"/>
          <w:sz w:val="28"/>
          <w:szCs w:val="28"/>
        </w:rPr>
        <w:t>拟</w:t>
      </w:r>
      <w:r>
        <w:rPr>
          <w:rFonts w:ascii="仿宋" w:hAnsi="仿宋" w:eastAsia="仿宋" w:cs="Times New Roman"/>
          <w:color w:val="000000"/>
          <w:sz w:val="28"/>
          <w:szCs w:val="28"/>
        </w:rPr>
        <w:t>采购的货物或服务的说明</w:t>
      </w:r>
      <w:r>
        <w:rPr>
          <w:rFonts w:hint="eastAsia" w:ascii="仿宋" w:hAnsi="仿宋" w:eastAsia="仿宋" w:cs="Times New Roman"/>
          <w:color w:val="000000"/>
          <w:sz w:val="28"/>
          <w:szCs w:val="28"/>
        </w:rPr>
        <w:t>：</w:t>
      </w:r>
      <w:r>
        <w:rPr>
          <w:rFonts w:hint="eastAsia" w:ascii="仿宋" w:hAnsi="仿宋" w:eastAsia="仿宋" w:cs="Times New Roman"/>
          <w:color w:val="000000"/>
          <w:sz w:val="28"/>
          <w:szCs w:val="28"/>
          <w:u w:val="single"/>
        </w:rPr>
        <w:t>江苏省商务厅各类行政许可事项的窗口收件、信息核对、证件制发、业务咨询、数据统计、资料整理及政务窗口服务等工作具体事务性工作较多，行政审批服务涉及国家相关政策法规较多，调整较为频繁。这要求对该服务事项的承接单位对行政审批服务涉及国家相关政策法规的理解及执行必须具备非常强的连续性。经过两次竞争性磋商流程，均不足3家供应商响应而流标，两次报名供应商仅一家。</w:t>
      </w:r>
    </w:p>
    <w:p>
      <w:pPr>
        <w:rPr>
          <w:rFonts w:hint="eastAsia" w:ascii="仿宋" w:hAnsi="仿宋" w:eastAsia="仿宋" w:cs="Times New Roman"/>
          <w:color w:val="000000"/>
          <w:sz w:val="28"/>
          <w:szCs w:val="28"/>
          <w:u w:val="single"/>
        </w:rPr>
      </w:pPr>
      <w:r>
        <w:rPr>
          <w:rFonts w:hint="eastAsia" w:ascii="仿宋" w:hAnsi="仿宋" w:eastAsia="仿宋" w:cs="Times New Roman"/>
          <w:color w:val="000000"/>
          <w:sz w:val="28"/>
          <w:szCs w:val="28"/>
          <w:u w:val="single"/>
        </w:rPr>
        <w:t>根据此类事项的特殊性和不可中断性，经过市场充分调研，建议参照国家和其他省份的做法，指定唯一的供应商提供服务。</w:t>
      </w:r>
    </w:p>
    <w:p>
      <w:pPr>
        <w:rPr>
          <w:rFonts w:hint="eastAsia" w:ascii="仿宋" w:hAnsi="仿宋" w:eastAsia="仿宋" w:cs="Times New Roman"/>
          <w:color w:val="000000"/>
          <w:sz w:val="28"/>
          <w:szCs w:val="28"/>
          <w:u w:val="single"/>
          <w:lang w:eastAsia="zh-CN"/>
        </w:rPr>
      </w:pPr>
      <w:r>
        <w:rPr>
          <w:rFonts w:hint="eastAsia" w:ascii="仿宋" w:hAnsi="仿宋" w:eastAsia="仿宋" w:cs="Times New Roman"/>
          <w:color w:val="000000"/>
          <w:sz w:val="28"/>
          <w:szCs w:val="28"/>
          <w:u w:val="single"/>
        </w:rPr>
        <w:t>江苏省进出口许可证事务中心</w:t>
      </w:r>
      <w:r>
        <w:rPr>
          <w:rFonts w:hint="eastAsia" w:ascii="仿宋" w:hAnsi="仿宋" w:eastAsia="仿宋" w:cs="Times New Roman"/>
          <w:color w:val="000000"/>
          <w:sz w:val="28"/>
          <w:szCs w:val="28"/>
          <w:u w:val="single"/>
          <w:lang w:eastAsia="zh-CN"/>
        </w:rPr>
        <w:t>（</w:t>
      </w:r>
      <w:r>
        <w:rPr>
          <w:rFonts w:hint="eastAsia" w:ascii="仿宋" w:hAnsi="仿宋" w:eastAsia="仿宋" w:cs="Times New Roman"/>
          <w:color w:val="000000"/>
          <w:sz w:val="28"/>
          <w:szCs w:val="28"/>
          <w:u w:val="single"/>
        </w:rPr>
        <w:t>江苏省国际商务服务中心</w:t>
      </w:r>
      <w:r>
        <w:rPr>
          <w:rFonts w:hint="eastAsia" w:ascii="仿宋" w:hAnsi="仿宋" w:eastAsia="仿宋" w:cs="Times New Roman"/>
          <w:color w:val="000000"/>
          <w:sz w:val="28"/>
          <w:szCs w:val="28"/>
          <w:u w:val="single"/>
          <w:lang w:eastAsia="zh-CN"/>
        </w:rPr>
        <w:t>）</w:t>
      </w:r>
      <w:r>
        <w:rPr>
          <w:rFonts w:hint="eastAsia" w:ascii="仿宋" w:hAnsi="仿宋" w:eastAsia="仿宋" w:cs="Times New Roman"/>
          <w:color w:val="000000"/>
          <w:sz w:val="28"/>
          <w:szCs w:val="28"/>
          <w:u w:val="single"/>
        </w:rPr>
        <w:t>成立于2001年，隶属于江苏省贸促会，为公益二类自收自支事业单位。中心自成立以来一直承担着江苏省商务厅交办的各类商务领域的行政审批事务，是我省进出口许可证管理工作的重要组成部分。拥有一支专业且稳定的管理审批服务队伍。具有10年以上工作经验的工作人员占90%，对国家进出口管制法规、商务部进出口许可证和敏感商品管理政策掌握全面完整。符合安全性要求。目前能满足江苏省商务厅各类行政许可事项服务要求的供应商，只有江苏省进出口许可证事务中心</w:t>
      </w:r>
      <w:r>
        <w:rPr>
          <w:rFonts w:hint="eastAsia" w:ascii="仿宋" w:hAnsi="仿宋" w:eastAsia="仿宋" w:cs="Times New Roman"/>
          <w:color w:val="000000"/>
          <w:sz w:val="28"/>
          <w:szCs w:val="28"/>
          <w:u w:val="single"/>
          <w:lang w:eastAsia="zh-CN"/>
        </w:rPr>
        <w:t>（</w:t>
      </w:r>
      <w:r>
        <w:rPr>
          <w:rFonts w:hint="eastAsia" w:ascii="仿宋" w:hAnsi="仿宋" w:eastAsia="仿宋" w:cs="Times New Roman"/>
          <w:color w:val="000000"/>
          <w:sz w:val="28"/>
          <w:szCs w:val="28"/>
          <w:u w:val="single"/>
        </w:rPr>
        <w:t>江苏省国际商务服务中心</w:t>
      </w:r>
      <w:r>
        <w:rPr>
          <w:rFonts w:hint="eastAsia" w:ascii="仿宋" w:hAnsi="仿宋" w:eastAsia="仿宋" w:cs="Times New Roman"/>
          <w:color w:val="000000"/>
          <w:sz w:val="28"/>
          <w:szCs w:val="28"/>
          <w:u w:val="single"/>
          <w:lang w:eastAsia="zh-CN"/>
        </w:rPr>
        <w:t>）。</w:t>
      </w:r>
    </w:p>
    <w:p>
      <w:pPr>
        <w:rPr>
          <w:rFonts w:hint="eastAsia" w:ascii="仿宋" w:hAnsi="仿宋" w:eastAsia="仿宋" w:cs="Times New Roman"/>
          <w:color w:val="000000"/>
          <w:sz w:val="28"/>
          <w:szCs w:val="28"/>
          <w:u w:val="single"/>
        </w:rPr>
      </w:pPr>
      <w:r>
        <w:rPr>
          <w:rFonts w:hint="eastAsia" w:ascii="仿宋" w:hAnsi="仿宋" w:eastAsia="仿宋" w:cs="Times New Roman"/>
          <w:color w:val="000000"/>
          <w:sz w:val="28"/>
          <w:szCs w:val="28"/>
          <w:u w:val="single"/>
        </w:rPr>
        <w:t>依据上述调研结果并结合政府采购评审专家对采购方式的论证意见，本项目采用单一来源的采购方式，采购江苏省进出口许可证事务中心</w:t>
      </w:r>
      <w:r>
        <w:rPr>
          <w:rFonts w:hint="eastAsia" w:ascii="仿宋" w:hAnsi="仿宋" w:eastAsia="仿宋" w:cs="Times New Roman"/>
          <w:color w:val="000000"/>
          <w:sz w:val="28"/>
          <w:szCs w:val="28"/>
          <w:u w:val="single"/>
          <w:lang w:eastAsia="zh-CN"/>
        </w:rPr>
        <w:t>（</w:t>
      </w:r>
      <w:r>
        <w:rPr>
          <w:rFonts w:hint="eastAsia" w:ascii="仿宋" w:hAnsi="仿宋" w:eastAsia="仿宋" w:cs="Times New Roman"/>
          <w:color w:val="000000"/>
          <w:sz w:val="28"/>
          <w:szCs w:val="28"/>
          <w:u w:val="single"/>
        </w:rPr>
        <w:t>江苏省国际商务服务中心</w:t>
      </w:r>
      <w:r>
        <w:rPr>
          <w:rFonts w:hint="eastAsia" w:ascii="仿宋" w:hAnsi="仿宋" w:eastAsia="仿宋" w:cs="Times New Roman"/>
          <w:color w:val="000000"/>
          <w:sz w:val="28"/>
          <w:szCs w:val="28"/>
          <w:u w:val="single"/>
          <w:lang w:eastAsia="zh-CN"/>
        </w:rPr>
        <w:t>）</w:t>
      </w:r>
      <w:r>
        <w:rPr>
          <w:rFonts w:hint="eastAsia" w:ascii="仿宋" w:hAnsi="仿宋" w:eastAsia="仿宋" w:cs="Times New Roman"/>
          <w:color w:val="000000"/>
          <w:sz w:val="28"/>
          <w:szCs w:val="28"/>
          <w:u w:val="single"/>
        </w:rPr>
        <w:t>提供的该项服务，符合政府采购法第三十一条第一款规定的“只能从唯一供应商处采购”的情形。</w:t>
      </w:r>
    </w:p>
    <w:p>
      <w:pPr>
        <w:rPr>
          <w:rFonts w:ascii="黑体" w:hAnsi="黑体" w:eastAsia="黑体" w:cs="Times New Roman"/>
          <w:color w:val="000000"/>
          <w:sz w:val="28"/>
          <w:szCs w:val="28"/>
        </w:rPr>
      </w:pPr>
      <w:r>
        <w:rPr>
          <w:rFonts w:hint="eastAsia" w:ascii="黑体" w:hAnsi="黑体" w:eastAsia="黑体" w:cs="Times New Roman"/>
          <w:color w:val="000000"/>
          <w:sz w:val="28"/>
          <w:szCs w:val="28"/>
        </w:rPr>
        <w:t>二、拟定供应商信息</w:t>
      </w:r>
    </w:p>
    <w:p>
      <w:pPr>
        <w:rPr>
          <w:rFonts w:hint="eastAsia" w:ascii="仿宋" w:hAnsi="仿宋" w:eastAsia="仿宋" w:cs="Times New Roman"/>
          <w:color w:val="000000"/>
          <w:sz w:val="28"/>
          <w:szCs w:val="28"/>
          <w:u w:val="single"/>
          <w:lang w:eastAsia="zh-CN"/>
        </w:rPr>
      </w:pPr>
      <w:r>
        <w:rPr>
          <w:rFonts w:hint="eastAsia" w:ascii="仿宋" w:hAnsi="仿宋" w:eastAsia="仿宋" w:cs="Times New Roman"/>
          <w:color w:val="000000"/>
          <w:sz w:val="28"/>
          <w:szCs w:val="28"/>
        </w:rPr>
        <w:t>名称</w:t>
      </w:r>
      <w:r>
        <w:rPr>
          <w:rFonts w:hint="eastAsia" w:ascii="仿宋" w:hAnsi="仿宋" w:eastAsia="仿宋" w:cs="Times New Roman"/>
          <w:color w:val="000000"/>
          <w:sz w:val="28"/>
          <w:szCs w:val="28"/>
          <w:u w:val="single"/>
        </w:rPr>
        <w:t>：江苏省进出口许可证事务中心</w:t>
      </w:r>
      <w:r>
        <w:rPr>
          <w:rFonts w:hint="eastAsia" w:ascii="仿宋" w:hAnsi="仿宋" w:eastAsia="仿宋" w:cs="Times New Roman"/>
          <w:color w:val="000000"/>
          <w:sz w:val="28"/>
          <w:szCs w:val="28"/>
          <w:u w:val="single"/>
          <w:lang w:eastAsia="zh-CN"/>
        </w:rPr>
        <w:t>（</w:t>
      </w:r>
      <w:r>
        <w:rPr>
          <w:rFonts w:hint="eastAsia" w:ascii="仿宋" w:hAnsi="仿宋" w:eastAsia="仿宋" w:cs="Times New Roman"/>
          <w:color w:val="000000"/>
          <w:sz w:val="28"/>
          <w:szCs w:val="28"/>
          <w:u w:val="single"/>
        </w:rPr>
        <w:t>江苏省国际商务服务中心</w:t>
      </w:r>
      <w:r>
        <w:rPr>
          <w:rFonts w:hint="eastAsia" w:ascii="仿宋" w:hAnsi="仿宋" w:eastAsia="仿宋" w:cs="Times New Roman"/>
          <w:color w:val="000000"/>
          <w:sz w:val="28"/>
          <w:szCs w:val="28"/>
          <w:u w:val="single"/>
          <w:lang w:eastAsia="zh-CN"/>
        </w:rPr>
        <w:t>）</w:t>
      </w:r>
    </w:p>
    <w:p>
      <w:pPr>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地址：</w:t>
      </w:r>
      <w:r>
        <w:rPr>
          <w:rFonts w:hint="eastAsia" w:ascii="仿宋" w:hAnsi="仿宋" w:eastAsia="仿宋" w:cs="Times New Roman"/>
          <w:color w:val="000000"/>
          <w:sz w:val="28"/>
          <w:szCs w:val="28"/>
          <w:u w:val="single"/>
        </w:rPr>
        <w:t>南京市秦淮区中华路50号</w:t>
      </w:r>
    </w:p>
    <w:p>
      <w:pPr>
        <w:rPr>
          <w:rFonts w:ascii="仿宋" w:hAnsi="仿宋" w:cs="Times New Roman"/>
          <w:color w:val="000000"/>
          <w:sz w:val="28"/>
          <w:szCs w:val="28"/>
          <w:u w:val="single"/>
        </w:rPr>
      </w:pPr>
      <w:r>
        <w:rPr>
          <w:rFonts w:hint="eastAsia" w:ascii="仿宋" w:hAnsi="仿宋" w:eastAsia="仿宋" w:cs="Times New Roman"/>
          <w:color w:val="000000"/>
          <w:sz w:val="28"/>
          <w:szCs w:val="28"/>
        </w:rPr>
        <w:t>统一社会信用代码：</w:t>
      </w:r>
      <w:r>
        <w:rPr>
          <w:rFonts w:ascii="仿宋" w:hAnsi="仿宋" w:eastAsia="仿宋" w:cs="Times New Roman"/>
          <w:color w:val="000000"/>
          <w:sz w:val="28"/>
          <w:szCs w:val="28"/>
          <w:u w:val="single"/>
        </w:rPr>
        <w:t>12320000466011473A</w:t>
      </w:r>
    </w:p>
    <w:p>
      <w:pPr>
        <w:rPr>
          <w:rFonts w:ascii="黑体" w:hAnsi="黑体" w:eastAsia="黑体" w:cs="Times New Roman"/>
          <w:color w:val="000000"/>
          <w:sz w:val="28"/>
          <w:szCs w:val="28"/>
        </w:rPr>
      </w:pPr>
      <w:r>
        <w:rPr>
          <w:rFonts w:hint="eastAsia" w:ascii="黑体" w:hAnsi="黑体" w:eastAsia="黑体" w:cs="Times New Roman"/>
          <w:color w:val="000000"/>
          <w:sz w:val="28"/>
          <w:szCs w:val="28"/>
        </w:rPr>
        <w:t>三、公示期限</w:t>
      </w:r>
    </w:p>
    <w:p>
      <w:pPr>
        <w:ind w:left="-10" w:leftChars="-5" w:firstLine="8" w:firstLineChars="3"/>
        <w:rPr>
          <w:rFonts w:ascii="仿宋" w:hAnsi="仿宋" w:eastAsia="仿宋" w:cs="Times New Roman"/>
          <w:color w:val="000000"/>
          <w:sz w:val="28"/>
          <w:szCs w:val="28"/>
          <w:highlight w:val="none"/>
          <w:u w:val="single"/>
        </w:rPr>
      </w:pPr>
      <w:r>
        <w:rPr>
          <w:rFonts w:ascii="仿宋" w:hAnsi="仿宋" w:eastAsia="仿宋" w:cs="Times New Roman"/>
          <w:color w:val="000000"/>
          <w:sz w:val="28"/>
          <w:szCs w:val="28"/>
          <w:highlight w:val="none"/>
          <w:u w:val="single"/>
        </w:rPr>
        <w:t>202</w:t>
      </w:r>
      <w:r>
        <w:rPr>
          <w:rFonts w:hint="eastAsia" w:ascii="仿宋" w:hAnsi="仿宋" w:eastAsia="仿宋" w:cs="Times New Roman"/>
          <w:color w:val="000000"/>
          <w:sz w:val="28"/>
          <w:szCs w:val="28"/>
          <w:highlight w:val="none"/>
          <w:u w:val="single"/>
        </w:rPr>
        <w:t>5年</w:t>
      </w:r>
      <w:r>
        <w:rPr>
          <w:rFonts w:hint="eastAsia" w:ascii="仿宋" w:hAnsi="仿宋" w:eastAsia="仿宋" w:cs="Times New Roman"/>
          <w:color w:val="000000"/>
          <w:sz w:val="28"/>
          <w:szCs w:val="28"/>
          <w:highlight w:val="none"/>
          <w:u w:val="single"/>
          <w:lang w:val="en-US" w:eastAsia="zh-CN"/>
        </w:rPr>
        <w:t>8</w:t>
      </w:r>
      <w:r>
        <w:rPr>
          <w:rFonts w:hint="eastAsia" w:ascii="仿宋" w:hAnsi="仿宋" w:eastAsia="仿宋" w:cs="Times New Roman"/>
          <w:color w:val="000000"/>
          <w:sz w:val="28"/>
          <w:szCs w:val="28"/>
          <w:highlight w:val="none"/>
          <w:u w:val="single"/>
        </w:rPr>
        <w:t>月</w:t>
      </w:r>
      <w:r>
        <w:rPr>
          <w:rFonts w:hint="eastAsia" w:ascii="仿宋" w:hAnsi="仿宋" w:eastAsia="仿宋" w:cs="Times New Roman"/>
          <w:color w:val="000000"/>
          <w:sz w:val="28"/>
          <w:szCs w:val="28"/>
          <w:highlight w:val="none"/>
          <w:u w:val="single"/>
          <w:lang w:val="en-US" w:eastAsia="zh-CN"/>
        </w:rPr>
        <w:t>1</w:t>
      </w:r>
      <w:r>
        <w:rPr>
          <w:rFonts w:hint="eastAsia" w:ascii="仿宋" w:hAnsi="仿宋" w:eastAsia="仿宋" w:cs="Times New Roman"/>
          <w:color w:val="000000"/>
          <w:sz w:val="28"/>
          <w:szCs w:val="28"/>
          <w:highlight w:val="none"/>
          <w:u w:val="single"/>
        </w:rPr>
        <w:t>日</w:t>
      </w:r>
      <w:r>
        <w:rPr>
          <w:rFonts w:hint="eastAsia" w:ascii="仿宋" w:hAnsi="仿宋" w:eastAsia="仿宋" w:cs="Times New Roman"/>
          <w:color w:val="000000"/>
          <w:sz w:val="28"/>
          <w:szCs w:val="28"/>
          <w:highlight w:val="none"/>
        </w:rPr>
        <w:t>至</w:t>
      </w:r>
      <w:r>
        <w:rPr>
          <w:rFonts w:ascii="仿宋" w:hAnsi="仿宋" w:eastAsia="仿宋" w:cs="Times New Roman"/>
          <w:color w:val="000000"/>
          <w:sz w:val="28"/>
          <w:szCs w:val="28"/>
          <w:highlight w:val="none"/>
          <w:u w:val="single"/>
        </w:rPr>
        <w:t>202</w:t>
      </w:r>
      <w:r>
        <w:rPr>
          <w:rFonts w:hint="eastAsia" w:ascii="仿宋" w:hAnsi="仿宋" w:eastAsia="仿宋" w:cs="Times New Roman"/>
          <w:color w:val="000000"/>
          <w:sz w:val="28"/>
          <w:szCs w:val="28"/>
          <w:highlight w:val="none"/>
          <w:u w:val="single"/>
        </w:rPr>
        <w:t>5年</w:t>
      </w:r>
      <w:r>
        <w:rPr>
          <w:rFonts w:hint="eastAsia" w:ascii="仿宋" w:hAnsi="仿宋" w:eastAsia="仿宋" w:cs="Times New Roman"/>
          <w:color w:val="000000"/>
          <w:sz w:val="28"/>
          <w:szCs w:val="28"/>
          <w:highlight w:val="none"/>
          <w:u w:val="single"/>
          <w:lang w:val="en-US" w:eastAsia="zh-CN"/>
        </w:rPr>
        <w:t>8</w:t>
      </w:r>
      <w:r>
        <w:rPr>
          <w:rFonts w:hint="eastAsia" w:ascii="仿宋" w:hAnsi="仿宋" w:eastAsia="仿宋" w:cs="Times New Roman"/>
          <w:color w:val="000000"/>
          <w:sz w:val="28"/>
          <w:szCs w:val="28"/>
          <w:highlight w:val="none"/>
          <w:u w:val="single"/>
        </w:rPr>
        <w:t>月</w:t>
      </w:r>
      <w:r>
        <w:rPr>
          <w:rFonts w:hint="eastAsia" w:ascii="仿宋" w:hAnsi="仿宋" w:eastAsia="仿宋" w:cs="Times New Roman"/>
          <w:color w:val="000000"/>
          <w:sz w:val="28"/>
          <w:szCs w:val="28"/>
          <w:highlight w:val="none"/>
          <w:u w:val="single"/>
          <w:lang w:val="en-US" w:eastAsia="zh-CN"/>
        </w:rPr>
        <w:t>8</w:t>
      </w:r>
      <w:bookmarkStart w:id="2" w:name="_GoBack"/>
      <w:bookmarkEnd w:id="2"/>
      <w:r>
        <w:rPr>
          <w:rFonts w:hint="eastAsia" w:ascii="仿宋" w:hAnsi="仿宋" w:eastAsia="仿宋" w:cs="Times New Roman"/>
          <w:color w:val="000000"/>
          <w:sz w:val="28"/>
          <w:szCs w:val="28"/>
          <w:highlight w:val="none"/>
          <w:u w:val="single"/>
        </w:rPr>
        <w:t>日</w:t>
      </w:r>
    </w:p>
    <w:p>
      <w:pPr>
        <w:ind w:left="-10" w:leftChars="-5" w:firstLine="8" w:firstLineChars="3"/>
        <w:rPr>
          <w:rFonts w:ascii="仿宋" w:hAnsi="仿宋" w:eastAsia="仿宋" w:cs="Times New Roman"/>
          <w:color w:val="000000"/>
          <w:sz w:val="28"/>
          <w:szCs w:val="28"/>
        </w:rPr>
      </w:pPr>
      <w:r>
        <w:rPr>
          <w:rFonts w:hint="eastAsia" w:ascii="仿宋" w:hAnsi="仿宋" w:eastAsia="仿宋" w:cs="Times New Roman"/>
          <w:iCs/>
          <w:color w:val="000000"/>
          <w:sz w:val="28"/>
          <w:szCs w:val="28"/>
          <w:u w:val="single"/>
        </w:rPr>
        <w:t>（</w:t>
      </w:r>
      <w:r>
        <w:rPr>
          <w:rFonts w:hint="eastAsia" w:ascii="仿宋" w:hAnsi="仿宋" w:eastAsia="仿宋" w:cs="Times New Roman"/>
          <w:i/>
          <w:color w:val="000000"/>
          <w:sz w:val="28"/>
          <w:szCs w:val="28"/>
          <w:u w:val="single"/>
        </w:rPr>
        <w:t>公示期限不得少于5个工作日</w:t>
      </w:r>
      <w:r>
        <w:rPr>
          <w:rFonts w:hint="eastAsia" w:ascii="仿宋" w:hAnsi="仿宋" w:eastAsia="仿宋" w:cs="Times New Roman"/>
          <w:iCs/>
          <w:color w:val="000000"/>
          <w:sz w:val="28"/>
          <w:szCs w:val="28"/>
          <w:u w:val="single"/>
        </w:rPr>
        <w:t>）</w:t>
      </w:r>
    </w:p>
    <w:p>
      <w:pPr>
        <w:rPr>
          <w:rFonts w:ascii="黑体" w:hAnsi="黑体" w:eastAsia="黑体" w:cs="Times New Roman"/>
          <w:color w:val="000000"/>
          <w:sz w:val="28"/>
          <w:szCs w:val="28"/>
        </w:rPr>
      </w:pPr>
      <w:r>
        <w:rPr>
          <w:rFonts w:hint="eastAsia" w:ascii="黑体" w:hAnsi="黑体" w:eastAsia="黑体" w:cs="Times New Roman"/>
          <w:color w:val="000000"/>
          <w:sz w:val="28"/>
          <w:szCs w:val="28"/>
        </w:rPr>
        <w:t>四、</w:t>
      </w:r>
      <w:r>
        <w:rPr>
          <w:rFonts w:ascii="黑体" w:hAnsi="黑体" w:eastAsia="黑体" w:cs="Times New Roman"/>
          <w:color w:val="000000"/>
          <w:sz w:val="28"/>
          <w:szCs w:val="28"/>
        </w:rPr>
        <w:t>其他</w:t>
      </w:r>
      <w:r>
        <w:rPr>
          <w:rFonts w:hint="eastAsia" w:ascii="黑体" w:hAnsi="黑体" w:eastAsia="黑体" w:cs="Times New Roman"/>
          <w:color w:val="000000"/>
          <w:sz w:val="28"/>
          <w:szCs w:val="28"/>
        </w:rPr>
        <w:t>补充事宜：</w:t>
      </w:r>
    </w:p>
    <w:p>
      <w:pPr>
        <w:rPr>
          <w:rFonts w:ascii="黑体" w:hAnsi="黑体" w:eastAsia="黑体" w:cs="Times New Roman"/>
          <w:color w:val="000000"/>
          <w:sz w:val="28"/>
          <w:szCs w:val="28"/>
        </w:rPr>
      </w:pPr>
      <w:r>
        <w:rPr>
          <w:rFonts w:hint="eastAsia" w:ascii="黑体" w:hAnsi="黑体" w:eastAsia="黑体" w:cs="Times New Roman"/>
          <w:color w:val="000000"/>
          <w:sz w:val="28"/>
          <w:szCs w:val="28"/>
        </w:rPr>
        <w:t>五、联系方式</w:t>
      </w:r>
    </w:p>
    <w:p>
      <w:pPr>
        <w:rPr>
          <w:rFonts w:ascii="仿宋" w:hAnsi="仿宋" w:eastAsia="仿宋" w:cs="Times New Roman"/>
          <w:color w:val="000000"/>
          <w:sz w:val="28"/>
          <w:szCs w:val="28"/>
        </w:rPr>
      </w:pPr>
      <w:r>
        <w:rPr>
          <w:rFonts w:hint="eastAsia" w:ascii="仿宋" w:hAnsi="仿宋" w:eastAsia="仿宋" w:cs="Times New Roman"/>
          <w:color w:val="000000"/>
          <w:sz w:val="28"/>
          <w:szCs w:val="28"/>
        </w:rPr>
        <w:t>1.采购人：江苏省商务厅</w:t>
      </w:r>
    </w:p>
    <w:p>
      <w:pPr>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联 系 人：</w:t>
      </w:r>
      <w:r>
        <w:rPr>
          <w:rFonts w:hint="eastAsia" w:ascii="仿宋" w:hAnsi="仿宋" w:eastAsia="仿宋" w:cs="Times New Roman"/>
          <w:color w:val="000000"/>
          <w:sz w:val="28"/>
          <w:szCs w:val="28"/>
          <w:highlight w:val="none"/>
          <w:u w:val="single"/>
        </w:rPr>
        <w:t xml:space="preserve">　何珩 </w:t>
      </w:r>
      <w:r>
        <w:rPr>
          <w:rFonts w:ascii="仿宋" w:hAnsi="仿宋" w:eastAsia="仿宋" w:cs="Times New Roman"/>
          <w:color w:val="000000"/>
          <w:sz w:val="28"/>
          <w:szCs w:val="28"/>
          <w:highlight w:val="none"/>
          <w:u w:val="single"/>
        </w:rPr>
        <w:t xml:space="preserve"> </w:t>
      </w:r>
      <w:r>
        <w:rPr>
          <w:rFonts w:hint="eastAsia" w:ascii="仿宋" w:hAnsi="仿宋" w:eastAsia="仿宋" w:cs="Times New Roman"/>
          <w:color w:val="000000"/>
          <w:sz w:val="28"/>
          <w:szCs w:val="28"/>
          <w:highlight w:val="none"/>
          <w:u w:val="single"/>
        </w:rPr>
        <w:t>　　　　　　　　　</w:t>
      </w:r>
    </w:p>
    <w:p>
      <w:pPr>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联系地址：</w:t>
      </w:r>
      <w:r>
        <w:rPr>
          <w:rFonts w:hint="eastAsia" w:ascii="仿宋" w:hAnsi="仿宋" w:eastAsia="仿宋" w:cs="Times New Roman"/>
          <w:color w:val="000000"/>
          <w:sz w:val="28"/>
          <w:szCs w:val="28"/>
          <w:highlight w:val="none"/>
          <w:u w:val="single"/>
        </w:rPr>
        <w:t>　南京市北京东路1号    　</w:t>
      </w:r>
    </w:p>
    <w:p>
      <w:pPr>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联系电话：</w:t>
      </w:r>
      <w:r>
        <w:rPr>
          <w:rFonts w:hint="eastAsia" w:ascii="仿宋" w:hAnsi="仿宋" w:eastAsia="仿宋" w:cs="Times New Roman"/>
          <w:color w:val="000000"/>
          <w:sz w:val="28"/>
          <w:szCs w:val="28"/>
          <w:highlight w:val="none"/>
          <w:u w:val="single"/>
        </w:rPr>
        <w:t>　</w:t>
      </w:r>
      <w:r>
        <w:rPr>
          <w:rFonts w:ascii="仿宋" w:hAnsi="仿宋" w:eastAsia="仿宋" w:cs="Times New Roman"/>
          <w:color w:val="000000"/>
          <w:sz w:val="28"/>
          <w:szCs w:val="28"/>
          <w:highlight w:val="none"/>
          <w:u w:val="single"/>
        </w:rPr>
        <w:t>025-57710453</w:t>
      </w:r>
      <w:r>
        <w:rPr>
          <w:rFonts w:hint="eastAsia" w:ascii="仿宋" w:hAnsi="仿宋" w:eastAsia="仿宋" w:cs="Times New Roman"/>
          <w:color w:val="000000"/>
          <w:sz w:val="28"/>
          <w:szCs w:val="28"/>
          <w:highlight w:val="none"/>
          <w:u w:val="single"/>
        </w:rPr>
        <w:t>　　　　　　</w:t>
      </w:r>
    </w:p>
    <w:p>
      <w:pPr>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2.财政部门</w:t>
      </w:r>
    </w:p>
    <w:p>
      <w:pPr>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联 系 人：</w:t>
      </w:r>
      <w:r>
        <w:rPr>
          <w:rFonts w:hint="eastAsia" w:ascii="仿宋" w:hAnsi="仿宋" w:eastAsia="仿宋" w:cs="Times New Roman"/>
          <w:color w:val="000000"/>
          <w:sz w:val="28"/>
          <w:szCs w:val="28"/>
          <w:highlight w:val="none"/>
          <w:u w:val="single"/>
        </w:rPr>
        <w:t>　江苏省财政厅政府采购管理处</w:t>
      </w:r>
    </w:p>
    <w:p>
      <w:pPr>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联系地址：</w:t>
      </w:r>
      <w:r>
        <w:rPr>
          <w:rFonts w:hint="eastAsia" w:ascii="仿宋" w:hAnsi="仿宋" w:eastAsia="仿宋" w:cs="Times New Roman"/>
          <w:color w:val="000000"/>
          <w:sz w:val="28"/>
          <w:szCs w:val="28"/>
          <w:highlight w:val="none"/>
          <w:u w:val="single"/>
        </w:rPr>
        <w:t>　南京市北京西路63号　　</w:t>
      </w:r>
    </w:p>
    <w:p>
      <w:pPr>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联系电话：</w:t>
      </w:r>
      <w:r>
        <w:rPr>
          <w:rFonts w:hint="eastAsia" w:ascii="仿宋" w:hAnsi="仿宋" w:eastAsia="仿宋" w:cs="Times New Roman"/>
          <w:color w:val="000000"/>
          <w:sz w:val="28"/>
          <w:szCs w:val="28"/>
          <w:highlight w:val="none"/>
          <w:u w:val="single"/>
        </w:rPr>
        <w:t>　025-8363</w:t>
      </w:r>
      <w:r>
        <w:rPr>
          <w:rFonts w:ascii="仿宋" w:hAnsi="仿宋" w:eastAsia="仿宋" w:cs="Times New Roman"/>
          <w:color w:val="000000"/>
          <w:sz w:val="28"/>
          <w:szCs w:val="28"/>
          <w:highlight w:val="none"/>
          <w:u w:val="single"/>
        </w:rPr>
        <w:t>3063</w:t>
      </w:r>
      <w:r>
        <w:rPr>
          <w:rFonts w:hint="eastAsia" w:ascii="仿宋" w:hAnsi="仿宋" w:eastAsia="仿宋" w:cs="Times New Roman"/>
          <w:color w:val="000000"/>
          <w:sz w:val="28"/>
          <w:szCs w:val="28"/>
          <w:highlight w:val="none"/>
          <w:u w:val="single"/>
        </w:rPr>
        <w:t xml:space="preserve">　　 </w:t>
      </w:r>
      <w:r>
        <w:rPr>
          <w:rFonts w:ascii="仿宋" w:hAnsi="仿宋" w:eastAsia="仿宋" w:cs="Times New Roman"/>
          <w:color w:val="000000"/>
          <w:sz w:val="28"/>
          <w:szCs w:val="28"/>
          <w:highlight w:val="none"/>
          <w:u w:val="single"/>
        </w:rPr>
        <w:t xml:space="preserve">  </w:t>
      </w:r>
      <w:r>
        <w:rPr>
          <w:rFonts w:hint="eastAsia" w:ascii="仿宋" w:hAnsi="仿宋" w:eastAsia="仿宋" w:cs="Times New Roman"/>
          <w:color w:val="000000"/>
          <w:sz w:val="28"/>
          <w:szCs w:val="28"/>
          <w:highlight w:val="none"/>
          <w:u w:val="single"/>
        </w:rPr>
        <w:t>　　</w:t>
      </w:r>
    </w:p>
    <w:p>
      <w:pPr>
        <w:rPr>
          <w:rFonts w:ascii="仿宋" w:hAnsi="仿宋" w:eastAsia="仿宋" w:cs="Times New Roman"/>
          <w:color w:val="000000"/>
          <w:sz w:val="28"/>
          <w:szCs w:val="28"/>
        </w:rPr>
      </w:pPr>
      <w:r>
        <w:rPr>
          <w:rFonts w:hint="eastAsia" w:ascii="仿宋" w:hAnsi="仿宋" w:eastAsia="仿宋" w:cs="Times New Roman"/>
          <w:color w:val="000000"/>
          <w:sz w:val="28"/>
          <w:szCs w:val="28"/>
        </w:rPr>
        <w:t>3.采购代理机构</w:t>
      </w:r>
    </w:p>
    <w:p>
      <w:pPr>
        <w:rPr>
          <w:rFonts w:ascii="仿宋" w:hAnsi="仿宋" w:eastAsia="仿宋" w:cs="Times New Roman"/>
          <w:color w:val="000000"/>
          <w:sz w:val="28"/>
          <w:szCs w:val="28"/>
        </w:rPr>
      </w:pPr>
      <w:r>
        <w:rPr>
          <w:rFonts w:hint="eastAsia" w:ascii="仿宋" w:hAnsi="仿宋" w:eastAsia="仿宋" w:cs="Times New Roman"/>
          <w:color w:val="000000"/>
          <w:sz w:val="28"/>
          <w:szCs w:val="28"/>
        </w:rPr>
        <w:t>联 系 人：</w:t>
      </w:r>
      <w:r>
        <w:rPr>
          <w:rFonts w:hint="eastAsia" w:ascii="仿宋" w:hAnsi="仿宋" w:eastAsia="仿宋" w:cs="Times New Roman"/>
          <w:color w:val="000000"/>
          <w:sz w:val="28"/>
          <w:szCs w:val="28"/>
          <w:u w:val="single"/>
        </w:rPr>
        <w:t>　江苏苏豪创新科技集团高科有限公司　</w:t>
      </w:r>
    </w:p>
    <w:p>
      <w:pPr>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联系地址：　</w:t>
      </w:r>
      <w:r>
        <w:rPr>
          <w:rFonts w:hint="eastAsia" w:ascii="仿宋" w:hAnsi="仿宋" w:eastAsia="仿宋" w:cs="Times New Roman"/>
          <w:color w:val="000000"/>
          <w:sz w:val="28"/>
          <w:szCs w:val="28"/>
          <w:u w:val="single"/>
        </w:rPr>
        <w:t>江苏省雨花台区软件大道21号</w:t>
      </w:r>
    </w:p>
    <w:p>
      <w:pPr>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联系电话：</w:t>
      </w:r>
      <w:r>
        <w:rPr>
          <w:rFonts w:hint="eastAsia" w:ascii="仿宋" w:hAnsi="仿宋" w:eastAsia="仿宋" w:cs="Times New Roman"/>
          <w:color w:val="000000"/>
          <w:sz w:val="28"/>
          <w:szCs w:val="28"/>
          <w:u w:val="single"/>
        </w:rPr>
        <w:t>　025-528759</w:t>
      </w:r>
      <w:r>
        <w:rPr>
          <w:rFonts w:ascii="仿宋" w:hAnsi="仿宋" w:eastAsia="仿宋" w:cs="Times New Roman"/>
          <w:color w:val="000000"/>
          <w:sz w:val="28"/>
          <w:szCs w:val="28"/>
          <w:u w:val="single"/>
        </w:rPr>
        <w:t xml:space="preserve">68  </w:t>
      </w:r>
    </w:p>
    <w:p>
      <w:pPr>
        <w:rPr>
          <w:rFonts w:ascii="仿宋" w:hAnsi="仿宋" w:eastAsia="仿宋" w:cs="Times New Roman"/>
          <w:sz w:val="28"/>
          <w:szCs w:val="28"/>
        </w:rPr>
      </w:pPr>
    </w:p>
    <w:p>
      <w:pPr>
        <w:rPr>
          <w:rFonts w:ascii="黑体" w:hAnsi="黑体" w:eastAsia="黑体" w:cs="Times New Roman"/>
          <w:sz w:val="28"/>
          <w:szCs w:val="28"/>
        </w:rPr>
      </w:pPr>
      <w:r>
        <w:rPr>
          <w:rFonts w:hint="eastAsia" w:ascii="黑体" w:hAnsi="黑体" w:eastAsia="黑体" w:cs="Times New Roman"/>
          <w:sz w:val="28"/>
          <w:szCs w:val="28"/>
        </w:rPr>
        <w:t>六</w:t>
      </w:r>
      <w:r>
        <w:rPr>
          <w:rFonts w:ascii="黑体" w:hAnsi="黑体" w:eastAsia="黑体" w:cs="Times New Roman"/>
          <w:sz w:val="28"/>
          <w:szCs w:val="28"/>
        </w:rPr>
        <w:t>、</w:t>
      </w:r>
      <w:r>
        <w:rPr>
          <w:rFonts w:hint="eastAsia" w:ascii="黑体" w:hAnsi="黑体" w:eastAsia="黑体" w:cs="Times New Roman"/>
          <w:sz w:val="28"/>
          <w:szCs w:val="28"/>
        </w:rPr>
        <w:t>附件</w:t>
      </w:r>
    </w:p>
    <w:p>
      <w:pPr>
        <w:ind w:firstLine="560" w:firstLineChars="200"/>
      </w:pPr>
      <w:r>
        <w:rPr>
          <w:rFonts w:hint="eastAsia" w:ascii="仿宋" w:hAnsi="仿宋" w:eastAsia="仿宋" w:cs="Times New Roman"/>
          <w:sz w:val="28"/>
          <w:szCs w:val="28"/>
        </w:rPr>
        <w:t>专业人员论证意见（格式见附件）</w:t>
      </w:r>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443865" cy="443865"/>
              <wp:effectExtent l="0" t="0" r="12700" b="0"/>
              <wp:wrapNone/>
              <wp:docPr id="4098" name="文本框 3" descr="Restricted Information and Basic Personal Data"/>
              <wp:cNvGraphicFramePr/>
              <a:graphic xmlns:a="http://schemas.openxmlformats.org/drawingml/2006/main">
                <a:graphicData uri="http://schemas.microsoft.com/office/word/2010/wordprocessingShape">
                  <wps:wsp>
                    <wps:cNvSpPr/>
                    <wps:spPr>
                      <a:xfrm>
                        <a:off x="0" y="0"/>
                        <a:ext cx="443865" cy="443865"/>
                      </a:xfrm>
                      <a:prstGeom prst="rect">
                        <a:avLst/>
                      </a:prstGeom>
                      <a:ln>
                        <a:noFill/>
                      </a:ln>
                    </wps:spPr>
                    <wps:txbx>
                      <w:txbxContent>
                        <w:p>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wps:txbx>
                    <wps:bodyPr vert="horz" wrap="none" lIns="0" tIns="0" rIns="0" bIns="190500" anchor="b">
                      <a:spAutoFit/>
                    </wps:bodyPr>
                  </wps:wsp>
                </a:graphicData>
              </a:graphic>
            </wp:anchor>
          </w:drawing>
        </mc:Choice>
        <mc:Fallback>
          <w:pict>
            <v:rect id="文本框 3" o:spid="_x0000_s1026" o:spt="1" alt="Restricted Information and Basic Personal Data" style="position:absolute;left:0pt;height:34.95pt;width:34.95pt;mso-position-horizontal:center;mso-position-horizontal-relative:page;mso-position-vertical:bottom;mso-position-vertical-relative:page;mso-wrap-style:none;z-index:251658240;v-text-anchor:bottom;mso-width-relative:page;mso-height-relative:page;" filled="f" stroked="f" coordsize="21600,21600" o:gfxdata="UEsDBAoAAAAAAIdO4kAAAAAAAAAAAAAAAAAEAAAAZHJzL1BLAwQUAAAACACHTuJAM5OEIdMAAAAD&#10;AQAADwAAAGRycy9kb3ducmV2LnhtbE2PT0/DMAzF70j7DpEncUFbOjRNrGu6AwIOgJAY285e47XV&#10;Eqdqsj98ewwc4OIn61nv/VwsL96pE/WxDWxgMs5AEVfBtlwbWH88ju5AxYRs0QUmA58UYVkOrgrM&#10;bTjzO51WqVYSwjFHA01KXa51rBryGMehIxZvH3qPSda+1rbHs4R7p2+zbKY9tiwNDXZ031B1WB29&#10;gbeXTe1wi9Ob50DTg3/1D1X3ZMz1cJItQCW6pL9j+MYXdCiFaReObKNyBuSR9DPFm83noHa/qstC&#10;/2cvvwBQSwMEFAAAAAgAh07iQJKJ4FTYAQAAfgMAAA4AAABkcnMvZTJvRG9jLnhtbK1TS27bMBDd&#10;F+gdBtzXkhMnSATLQYsgRYCiNZr2ADRFWQT4A4ex5B6gvUFX3XSfc/kcHVKyU7S7opvRkEM+vnlv&#10;tLwZjIadDKicrdl8VjKQVrhG2W3NPn+6e3XFACO3DdfOyprtJbKb1csXy95X8sx1TjcyAIFYrHpf&#10;sy5GXxUFik4ajjPnpaVi64LhkZZhWzSB94RudHFWlpdF70LjgxMSkXZvxyJbZfy2lSJ+aFuUEXTN&#10;iFvMMeS4SbFYLXm1Ddx3Skw0+D+wMFxZevQEdcsjh8eg/oIySgSHro0z4Uzh2lYJmXugbublH908&#10;dNzL3AuJg/4kE/4/WPF+tw6gmpotymvyynJDLh2+fzv8eDr8/ArnDBqJghT7KDEGJaJs4N6OhpDn&#10;QNbCG46k3pqmwFmuITWfhO09VoT/4NdhWiGlSaWhDSZ9qX8Yshn7kxlyiCBoc7E4v7q8YCCoNOWE&#10;Ujxf9gHjW+kMpKRmgbzOFvDdO4zj0eOR9Ja2KVp3p7Qeq2mnSCRHWimLw2aYuG5csydpaLYJvHPh&#10;C4Oe5qRmlgaZgb63ZEMaqWMSjskmJ/Pr8qKkOreCbtdsk8mhf/0YiUMmmF4cn5mIkMm5xWkgk5C/&#10;r/Op599m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k4Qh0wAAAAMBAAAPAAAAAAAAAAEAIAAA&#10;ACIAAABkcnMvZG93bnJldi54bWxQSwECFAAUAAAACACHTuJAkongVNgBAAB+AwAADgAAAAAAAAAB&#10;ACAAAAAiAQAAZHJzL2Uyb0RvYy54bWxQSwUGAAAAAAYABgBZAQAAbAUAAAAA&#10;">
              <v:fill on="f" focussize="0,0"/>
              <v:stroke on="f"/>
              <v:imagedata o:title=""/>
              <o:lock v:ext="edit" aspectratio="f"/>
              <v:textbox inset="0mm,0mm,0mm,15pt" style="mso-fit-shape-to-text:t;">
                <w:txbxContent>
                  <w:p>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7216" behindDoc="0" locked="0" layoutInCell="1" allowOverlap="1">
              <wp:simplePos x="0" y="0"/>
              <wp:positionH relativeFrom="page">
                <wp:align>center</wp:align>
              </wp:positionH>
              <wp:positionV relativeFrom="page">
                <wp:align>bottom</wp:align>
              </wp:positionV>
              <wp:extent cx="443865" cy="443865"/>
              <wp:effectExtent l="0" t="0" r="12700" b="0"/>
              <wp:wrapNone/>
              <wp:docPr id="4097" name="文本框 2" descr="Restricted Information and Basic Personal Data"/>
              <wp:cNvGraphicFramePr/>
              <a:graphic xmlns:a="http://schemas.openxmlformats.org/drawingml/2006/main">
                <a:graphicData uri="http://schemas.microsoft.com/office/word/2010/wordprocessingShape">
                  <wps:wsp>
                    <wps:cNvSpPr/>
                    <wps:spPr>
                      <a:xfrm>
                        <a:off x="0" y="0"/>
                        <a:ext cx="443865" cy="443865"/>
                      </a:xfrm>
                      <a:prstGeom prst="rect">
                        <a:avLst/>
                      </a:prstGeom>
                      <a:ln>
                        <a:noFill/>
                      </a:ln>
                    </wps:spPr>
                    <wps:txbx>
                      <w:txbxContent>
                        <w:p>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wps:txbx>
                    <wps:bodyPr vert="horz" wrap="none" lIns="0" tIns="0" rIns="0" bIns="190500" anchor="b">
                      <a:spAutoFit/>
                    </wps:bodyPr>
                  </wps:wsp>
                </a:graphicData>
              </a:graphic>
            </wp:anchor>
          </w:drawing>
        </mc:Choice>
        <mc:Fallback>
          <w:pict>
            <v:rect id="文本框 2" o:spid="_x0000_s1026" o:spt="1" alt="Restricted Information and Basic Personal Data" style="position:absolute;left:0pt;height:34.95pt;width:34.95pt;mso-position-horizontal:center;mso-position-horizontal-relative:page;mso-position-vertical:bottom;mso-position-vertical-relative:page;mso-wrap-style:none;z-index:251657216;v-text-anchor:bottom;mso-width-relative:page;mso-height-relative:page;" filled="f" stroked="f" coordsize="21600,21600" o:gfxdata="UEsDBAoAAAAAAIdO4kAAAAAAAAAAAAAAAAAEAAAAZHJzL1BLAwQUAAAACACHTuJAM5OEIdMAAAAD&#10;AQAADwAAAGRycy9kb3ducmV2LnhtbE2PT0/DMAzF70j7DpEncUFbOjRNrGu6AwIOgJAY285e47XV&#10;Eqdqsj98ewwc4OIn61nv/VwsL96pE/WxDWxgMs5AEVfBtlwbWH88ju5AxYRs0QUmA58UYVkOrgrM&#10;bTjzO51WqVYSwjFHA01KXa51rBryGMehIxZvH3qPSda+1rbHs4R7p2+zbKY9tiwNDXZ031B1WB29&#10;gbeXTe1wi9Ob50DTg3/1D1X3ZMz1cJItQCW6pL9j+MYXdCiFaReObKNyBuSR9DPFm83noHa/qstC&#10;/2cvvwBQSwMEFAAAAAgAh07iQLgoGSnZAQAAfgMAAA4AAABkcnMvZTJvRG9jLnhtbK1TS27bMBDd&#10;F+gdBtzXkl0nTQTLQYsgRYCiNZrmABRFWQL4A4ex5B6gvUFX3WTfc/kcHVKyE7S7opvRkEM+vnlv&#10;tLoatIKd9NhZU7L5LGcgjbB1Z7Ylu/9y8+qCAQZuaq6skSXbS2RX65cvVr0r5MK2VtXSA4EYLHpX&#10;sjYEV2QZilZqjjPrpKFiY73mgZZ+m9We94SuVbbI8/Ost7523gqJSLvXY5GtE37TSBE+NQ3KAKpk&#10;xC2k6FOsYszWK15sPXdtJyYa/B9YaN4ZevQEdc0Dhwff/QWlO+Et2ibMhNWZbZpOyNQDdTPP/+jm&#10;ruVOpl5IHHQnmfD/wYqPu42Hri7ZMr98w8BwTS4dfnw//Px1ePwGCwa1REGKfZYYfCeCrOHWjIaQ&#10;50DWwjuOpN6GpsAariA2H4XtHRaEf+c2flohpVGlofE6fql/GJIZ+5MZcgggaHO5fH1xfsZAUGnK&#10;CSV7uuw8hvfSaohJyTx5nSzguw8YxqPHI/EtZWI09qZTaqzGnSySHGnFLAzVMHGtbL0naWi2Cby1&#10;/iuDnuakZIYGmYG6NWRDHKlj4o9JlZL5ZX6WU50bQbdLViVy6N4+BOKQCMYXx2cmImRyanEayCjk&#10;83U69fTbr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5OEIdMAAAADAQAADwAAAAAAAAABACAA&#10;AAAiAAAAZHJzL2Rvd25yZXYueG1sUEsBAhQAFAAAAAgAh07iQLgoGSnZAQAAfgMAAA4AAAAAAAAA&#10;AQAgAAAAIgEAAGRycy9lMm9Eb2MueG1sUEsFBgAAAAAGAAYAWQEAAG0FAAAAAA==&#10;">
              <v:fill on="f" focussize="0,0"/>
              <v:stroke on="f"/>
              <v:imagedata o:title=""/>
              <o:lock v:ext="edit" aspectratio="f"/>
              <v:textbox inset="0mm,0mm,0mm,15pt" style="mso-fit-shape-to-text:t;">
                <w:txbxContent>
                  <w:p>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443865" cy="443865"/>
              <wp:effectExtent l="0" t="0" r="12700" b="0"/>
              <wp:wrapNone/>
              <wp:docPr id="4099" name="文本框 1" descr="Restricted Information and Basic Personal Data"/>
              <wp:cNvGraphicFramePr/>
              <a:graphic xmlns:a="http://schemas.openxmlformats.org/drawingml/2006/main">
                <a:graphicData uri="http://schemas.microsoft.com/office/word/2010/wordprocessingShape">
                  <wps:wsp>
                    <wps:cNvSpPr/>
                    <wps:spPr>
                      <a:xfrm>
                        <a:off x="0" y="0"/>
                        <a:ext cx="443865" cy="443865"/>
                      </a:xfrm>
                      <a:prstGeom prst="rect">
                        <a:avLst/>
                      </a:prstGeom>
                      <a:ln>
                        <a:noFill/>
                      </a:ln>
                    </wps:spPr>
                    <wps:txbx>
                      <w:txbxContent>
                        <w:p>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wps:txbx>
                    <wps:bodyPr vert="horz" wrap="none" lIns="0" tIns="0" rIns="0" bIns="190500" anchor="b">
                      <a:spAutoFit/>
                    </wps:bodyPr>
                  </wps:wsp>
                </a:graphicData>
              </a:graphic>
            </wp:anchor>
          </w:drawing>
        </mc:Choice>
        <mc:Fallback>
          <w:pict>
            <v:rect id="文本框 1" o:spid="_x0000_s1026" o:spt="1" alt="Restricted Information and Basic Personal Data" style="position:absolute;left:0pt;height:34.95pt;width:34.95pt;mso-position-horizontal:center;mso-position-horizontal-relative:page;mso-position-vertical:bottom;mso-position-vertical-relative:page;mso-wrap-style:none;z-index:251658240;v-text-anchor:bottom;mso-width-relative:page;mso-height-relative:page;" filled="f" stroked="f" coordsize="21600,21600" o:gfxdata="UEsDBAoAAAAAAIdO4kAAAAAAAAAAAAAAAAAEAAAAZHJzL1BLAwQUAAAACACHTuJAM5OEIdMAAAAD&#10;AQAADwAAAGRycy9kb3ducmV2LnhtbE2PT0/DMAzF70j7DpEncUFbOjRNrGu6AwIOgJAY285e47XV&#10;Eqdqsj98ewwc4OIn61nv/VwsL96pE/WxDWxgMs5AEVfBtlwbWH88ju5AxYRs0QUmA58UYVkOrgrM&#10;bTjzO51WqVYSwjFHA01KXa51rBryGMehIxZvH3qPSda+1rbHs4R7p2+zbKY9tiwNDXZ031B1WB29&#10;gbeXTe1wi9Ob50DTg3/1D1X3ZMz1cJItQCW6pL9j+MYXdCiFaReObKNyBuSR9DPFm83noHa/qstC&#10;/2cvvwBQSwMEFAAAAAgAh07iQOKj9HvYAQAAfgMAAA4AAABkcnMvZTJvRG9jLnhtbK1TzY7TMBC+&#10;I/EOI99p0qW72kZNV6DVopUQVCw8gOs4jSX/yeNtUh4A3oATF+48V5+DsZN2EdwQl8nYY3/+5vsm&#10;q5vBaNjLgMrZms1nJQNphWuU3dXs08e7F9cMMHLbcO2srNlBIrtZP3+26n0lL1zndCMDEIjFqvc1&#10;62L0VVGg6KThOHNeWiq2LhgeaRl2RRN4T+hGFxdleVX0LjQ+OCERafd2LLJ1xm9bKeL7tkUZQdeM&#10;uMUcQ47bFIv1ile7wH2nxESD/wMLw5WlR89QtzxyeAzqLyijRHDo2jgTzhSubZWQuQfqZl7+0c1D&#10;x73MvZA46M8y4f+DFe/2mwCqqdmiXC4ZWG7IpeO3r8fvP48/vsCcQSNRkGIfJMagRJQN3NvREPIc&#10;yFp4zZHU29AUOMs1pOaTsL3HivAf/CZMK6Q0qTS0waQv9Q9DNuNwNkMOEQRtLhYvr68uGQgqTTmh&#10;FE+XfcD4RjoDKalZIK+zBXz/FuN49HQkvaVtitbdKa3HatopEsmRVsrisB0mrlvXHEgamm0C71z4&#10;zKCnOamZpUFmoO8t2ZBG6pSEU7LNyXxZXpZU51bQ7ZptMzn0rx4jccgE04vjMxMRMjm3OA1kEvL3&#10;dT719Nu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k4Qh0wAAAAMBAAAPAAAAAAAAAAEAIAAA&#10;ACIAAABkcnMvZG93bnJldi54bWxQSwECFAAUAAAACACHTuJA4qP0e9gBAAB+AwAADgAAAAAAAAAB&#10;ACAAAAAiAQAAZHJzL2Uyb0RvYy54bWxQSwUGAAAAAAYABgBZAQAAbAUAAAAA&#10;">
              <v:fill on="f" focussize="0,0"/>
              <v:stroke on="f"/>
              <v:imagedata o:title=""/>
              <o:lock v:ext="edit" aspectratio="f"/>
              <v:textbox inset="0mm,0mm,0mm,15pt" style="mso-fit-shape-to-text:t;">
                <w:txbxContent>
                  <w:p>
                    <w:pPr>
                      <w:rPr>
                        <w:rFonts w:ascii="Arial" w:hAnsi="Arial" w:eastAsia="Arial" w:cs="Arial"/>
                        <w:color w:val="C8C9C8"/>
                        <w:sz w:val="14"/>
                        <w:szCs w:val="14"/>
                      </w:rPr>
                    </w:pPr>
                    <w:r>
                      <w:rPr>
                        <w:rFonts w:ascii="Arial" w:hAnsi="Arial" w:eastAsia="Arial" w:cs="Arial"/>
                        <w:color w:val="C8C9C8"/>
                        <w:sz w:val="14"/>
                        <w:szCs w:val="14"/>
                      </w:rPr>
                      <w:t>Restricted Information and Basic Personal Data</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0F"/>
    <w:rsid w:val="000F1B1D"/>
    <w:rsid w:val="002E4EE3"/>
    <w:rsid w:val="003C7C6C"/>
    <w:rsid w:val="004921ED"/>
    <w:rsid w:val="00500B82"/>
    <w:rsid w:val="00804CF6"/>
    <w:rsid w:val="00896FBC"/>
    <w:rsid w:val="00A32B0F"/>
    <w:rsid w:val="00B03A69"/>
    <w:rsid w:val="00B22745"/>
    <w:rsid w:val="134839A3"/>
    <w:rsid w:val="30F04337"/>
    <w:rsid w:val="47DD2964"/>
    <w:rsid w:val="58183287"/>
    <w:rsid w:val="611C40EE"/>
    <w:rsid w:val="78D52226"/>
    <w:rsid w:val="7B981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字符"/>
    <w:basedOn w:val="4"/>
    <w:link w:val="2"/>
    <w:qFormat/>
    <w:uiPriority w:val="99"/>
    <w:rPr>
      <w:rFonts w:ascii="Calibri" w:hAnsi="Calibri" w:eastAsia="宋体" w:cs="宋体"/>
      <w:kern w:val="2"/>
      <w:sz w:val="18"/>
      <w:szCs w:val="18"/>
    </w:rPr>
  </w:style>
  <w:style w:type="character" w:customStyle="1" w:styleId="8">
    <w:name w:val="页眉 字符"/>
    <w:basedOn w:val="4"/>
    <w:link w:val="3"/>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911</Characters>
  <Lines>7</Lines>
  <Paragraphs>2</Paragraphs>
  <TotalTime>11</TotalTime>
  <ScaleCrop>false</ScaleCrop>
  <LinksUpToDate>false</LinksUpToDate>
  <CharactersWithSpaces>1068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2024-01-02T06:34:00Z</dcterms:created>
  <dc:creator>«影</dc:creator>
  <cp:lastModifiedBy>江苏省商务厅（机关）(填报)</cp:lastModifiedBy>
  <dcterms:modified xsi:type="dcterms:W3CDTF">2025-07-31T08:26:29Z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35B493C23449430DAB99F96529C85D54_13</vt:lpwstr>
  </property>
  <property fmtid="{D5CDD505-2E9C-101B-9397-08002B2CF9AE}" pid="4" name="ClassificationContentMarkingFooterShapeIds">
    <vt:lpwstr>1,2,3</vt:lpwstr>
  </property>
  <property fmtid="{D5CDD505-2E9C-101B-9397-08002B2CF9AE}" pid="5" name="ClassificationContentMarkingFooterFontProps">
    <vt:lpwstr>#c8c9c8,7,Arial</vt:lpwstr>
  </property>
  <property fmtid="{D5CDD505-2E9C-101B-9397-08002B2CF9AE}" pid="6" name="ClassificationContentMarkingFooterText">
    <vt:lpwstr>Restricted Information and Basic Personal Data</vt:lpwstr>
  </property>
  <property fmtid="{D5CDD505-2E9C-101B-9397-08002B2CF9AE}" pid="7" name="MSIP_Label_8009cb06-7738-4ab2-bfa1-5e7551442bdd_Enabled">
    <vt:lpwstr>true</vt:lpwstr>
  </property>
  <property fmtid="{D5CDD505-2E9C-101B-9397-08002B2CF9AE}" pid="8" name="MSIP_Label_8009cb06-7738-4ab2-bfa1-5e7551442bdd_SetDate">
    <vt:lpwstr>2024-01-02T06:34:27Z</vt:lpwstr>
  </property>
  <property fmtid="{D5CDD505-2E9C-101B-9397-08002B2CF9AE}" pid="9" name="MSIP_Label_8009cb06-7738-4ab2-bfa1-5e7551442bdd_Method">
    <vt:lpwstr>Standard</vt:lpwstr>
  </property>
  <property fmtid="{D5CDD505-2E9C-101B-9397-08002B2CF9AE}" pid="10" name="MSIP_Label_8009cb06-7738-4ab2-bfa1-5e7551442bdd_Name">
    <vt:lpwstr>8009cb06-7738-4ab2-bfa1-5e7551442bdd</vt:lpwstr>
  </property>
  <property fmtid="{D5CDD505-2E9C-101B-9397-08002B2CF9AE}" pid="11" name="MSIP_Label_8009cb06-7738-4ab2-bfa1-5e7551442bdd_SiteId">
    <vt:lpwstr>9295d077-5563-4c2d-9456-be5c3ad9f4ec</vt:lpwstr>
  </property>
  <property fmtid="{D5CDD505-2E9C-101B-9397-08002B2CF9AE}" pid="12" name="MSIP_Label_8009cb06-7738-4ab2-bfa1-5e7551442bdd_ActionId">
    <vt:lpwstr>602d8122-940d-4624-b2af-d7fe7bcb401c</vt:lpwstr>
  </property>
  <property fmtid="{D5CDD505-2E9C-101B-9397-08002B2CF9AE}" pid="13" name="MSIP_Label_8009cb06-7738-4ab2-bfa1-5e7551442bdd_ContentBits">
    <vt:lpwstr>2</vt:lpwstr>
  </property>
  <property fmtid="{D5CDD505-2E9C-101B-9397-08002B2CF9AE}" pid="14" name="KSOTemplateDocerSaveRecord">
    <vt:lpwstr>eyJoZGlkIjoiY2Y5N2MwMmIxYmRjMTgwNTA4Njc4NGY3NmE4Yzg2ZGMiLCJ1c2VySWQiOiIxNjU3NTAyNDg1In0=</vt:lpwstr>
  </property>
</Properties>
</file>