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F69EC">
      <w:pPr>
        <w:jc w:val="center"/>
        <w:rPr>
          <w:rFonts w:eastAsia="仿宋_GB2312"/>
          <w:sz w:val="32"/>
        </w:rPr>
      </w:pPr>
      <w:r>
        <w:rPr>
          <w:rFonts w:hint="eastAsia" w:ascii="宋体" w:hAnsi="宋体" w:cs="仿宋"/>
          <w:b/>
          <w:bCs/>
          <w:color w:val="000000"/>
          <w:sz w:val="32"/>
          <w:szCs w:val="32"/>
        </w:rPr>
        <w:t>办理政采贷和履约保函（保险）告知函</w:t>
      </w:r>
    </w:p>
    <w:p w14:paraId="6CEF4CB9"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各政府采购供应商：</w:t>
      </w:r>
    </w:p>
    <w:p w14:paraId="335F5064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欢迎贵公司参与南通市政府采购活动！</w:t>
      </w:r>
    </w:p>
    <w:p w14:paraId="6A9BD77B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政府采购线上合同信用融资和履约保函（保险）是支持企业发展，针对参与政府采购活动的企业融资难、现金流不足等问题推出的一项服务举措。</w:t>
      </w:r>
    </w:p>
    <w:p w14:paraId="49F19F5E">
      <w:r>
        <w:rPr>
          <w:rFonts w:hint="eastAsia" w:ascii="宋体" w:hAnsi="宋体" w:cs="宋体"/>
          <w:sz w:val="24"/>
          <w:szCs w:val="24"/>
        </w:rPr>
        <w:t>贵公司若成为本次政府采购项目的中标（成交）供应商，可自愿选择履约保函（保险）形式替代履约保证金，也可持政府采购合同在线向金融机构申请无抵押无担保贷款。第三方机构将根据《转发关于在全省政府采购领域推行电子履约保函（保险）的通知》（通财购〔2023〕57号）和《关于深入开展南通市政府采购线上合同信用融资业务的通知》（通财购〔2022〕68号），按照双方自愿的原则提供便捷、优惠的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54F59"/>
    <w:rsid w:val="4245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2025-05-12T06:16:00Z</dcterms:created>
  <dc:creator>茉莉</dc:creator>
  <cp:lastModifiedBy>茉莉</cp:lastModifiedBy>
  <dcterms:modified xsi:type="dcterms:W3CDTF">2025-05-12T06:16:43Z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ABF713B4A503460385C367D9F48472FA_11</vt:lpwstr>
  </property>
  <property fmtid="{D5CDD505-2E9C-101B-9397-08002B2CF9AE}" pid="4" name="KSOTemplateDocerSaveRecord">
    <vt:lpwstr>eyJoZGlkIjoiNjBmN2E4YmFlMmM3ZWFhOTAyYzg3ZmI1OGZkNzRkNWMiLCJ1c2VySWQiOiI0NTQwNzYzOTEifQ==</vt:lpwstr>
  </property>
</Properties>
</file>