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无 锡 市 政 府 采 购</w:t>
      </w:r>
      <w:r/>
    </w:p>
    <w:p>
      <w:pPr>
        <w:rPr>
          <w:rFonts w:hint="eastAsia" w:ascii="仿宋" w:hAnsi="仿宋" w:eastAsia="仿宋" w:cs="仿宋"/>
          <w:b/>
          <w:sz w:val="30"/>
          <w:highlight w:val="none"/>
        </w:rPr>
      </w:pPr>
      <w:r>
        <w:rPr>
          <w:rFonts w:hint="eastAsia" w:ascii="仿宋" w:hAnsi="仿宋" w:eastAsia="仿宋" w:cs="仿宋"/>
          <w:b/>
          <w:sz w:val="30"/>
          <w:highlight w:val="none"/>
        </w:rPr>
      </w:r>
      <w:r/>
    </w:p>
    <w:p>
      <w:pPr>
        <w:rPr>
          <w:rFonts w:hint="eastAsia" w:ascii="仿宋" w:hAnsi="仿宋" w:eastAsia="仿宋" w:cs="仿宋"/>
          <w:b/>
          <w:sz w:val="30"/>
          <w:highlight w:val="none"/>
        </w:rPr>
      </w:pPr>
      <w:r>
        <w:rPr>
          <w:rFonts w:hint="eastAsia" w:ascii="仿宋" w:hAnsi="仿宋" w:eastAsia="仿宋" w:cs="仿宋"/>
          <w:b/>
          <w:sz w:val="30"/>
          <w:highlight w:val="none"/>
        </w:rPr>
      </w:r>
      <w:r/>
    </w:p>
    <w:p>
      <w:pPr>
        <w:rPr>
          <w:rFonts w:hint="eastAsia" w:ascii="仿宋" w:hAnsi="仿宋" w:eastAsia="仿宋" w:cs="仿宋"/>
          <w:b/>
          <w:sz w:val="30"/>
          <w:highlight w:val="none"/>
        </w:rPr>
      </w:pPr>
      <w:r>
        <w:rPr>
          <w:rFonts w:hint="eastAsia" w:ascii="仿宋" w:hAnsi="仿宋" w:eastAsia="仿宋" w:cs="仿宋"/>
          <w:b/>
          <w:sz w:val="30"/>
          <w:highlight w:val="none"/>
        </w:rPr>
      </w:r>
      <w:r/>
    </w:p>
    <w:p>
      <w:pPr>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公   开</w:t>
      </w:r>
      <w:r/>
    </w:p>
    <w:p>
      <w:pP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r>
      <w:r/>
    </w:p>
    <w:p>
      <w:pPr>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仿宋" w:hAnsi="仿宋" w:eastAsia="仿宋" w:cs="仿宋"/>
          <w:b/>
          <w:spacing w:val="20"/>
          <w:sz w:val="72"/>
          <w:szCs w:val="72"/>
          <w:highlight w:val="none"/>
        </w:rPr>
        <w:t xml:space="preserve">招  标  文 件</w:t>
      </w:r>
      <w:r/>
    </w:p>
    <w:p>
      <w:pPr>
        <w:spacing w:line="48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center"/>
        <w:rPr>
          <w:rFonts w:hint="eastAsia" w:ascii="仿宋" w:hAnsi="仿宋" w:eastAsia="仿宋" w:cs="仿宋"/>
          <w:highlight w:val="none"/>
        </w:rPr>
      </w:pPr>
      <w:r>
        <w:rPr>
          <w:rFonts w:hint="eastAsia" w:ascii="仿宋" w:hAnsi="仿宋" w:eastAsia="仿宋" w:cs="仿宋"/>
          <w:b/>
          <w:sz w:val="32"/>
          <w:szCs w:val="32"/>
          <w:highlight w:val="none"/>
        </w:rPr>
        <w:t xml:space="preserve">（全流程电子化）</w:t>
      </w:r>
      <w:r/>
    </w:p>
    <w:p>
      <w:pPr>
        <w:ind w:firstLine="904"/>
        <w:spacing w:line="48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 </w:t>
      </w:r>
      <w:r/>
    </w:p>
    <w:p>
      <w:pPr>
        <w:pStyle w:val="649"/>
        <w:rPr>
          <w:rFonts w:hint="eastAsia" w:ascii="仿宋" w:hAnsi="仿宋" w:eastAsia="仿宋" w:cs="仿宋"/>
          <w:highlight w:val="none"/>
        </w:rPr>
      </w:pPr>
      <w:r>
        <w:rPr>
          <w:rFonts w:hint="eastAsia" w:ascii="仿宋" w:hAnsi="仿宋" w:eastAsia="仿宋" w:cs="仿宋"/>
          <w:highlight w:val="none"/>
        </w:rPr>
      </w:r>
      <w:r/>
    </w:p>
    <w:p>
      <w:pPr>
        <w:ind w:firstLine="904"/>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政府采购编号：</w:t>
      </w:r>
      <w:r>
        <w:rPr>
          <w:rFonts w:hint="eastAsia" w:ascii="仿宋" w:hAnsi="仿宋" w:eastAsia="仿宋" w:cs="仿宋"/>
          <w:b/>
          <w:sz w:val="30"/>
          <w:szCs w:val="30"/>
          <w:highlight w:val="none"/>
          <w:lang w:val="en-US" w:eastAsia="zh-CN"/>
        </w:rPr>
        <w:t xml:space="preserve">JSZC-320200-WXCJ-G2025-0002</w:t>
      </w:r>
      <w:r>
        <w:rPr>
          <w:rFonts w:hint="eastAsia" w:ascii="仿宋" w:hAnsi="仿宋" w:eastAsia="仿宋" w:cs="仿宋"/>
          <w:b/>
          <w:sz w:val="30"/>
          <w:szCs w:val="30"/>
          <w:highlight w:val="none"/>
        </w:rPr>
        <w:t xml:space="preserve">   </w:t>
      </w:r>
      <w:r/>
    </w:p>
    <w:p>
      <w:pPr>
        <w:ind w:left="3003" w:hanging="2108"/>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采购项目名称：</w:t>
      </w:r>
      <w:r>
        <w:rPr>
          <w:rFonts w:hint="eastAsia" w:ascii="仿宋" w:hAnsi="仿宋" w:eastAsia="仿宋" w:cs="仿宋"/>
          <w:b/>
          <w:sz w:val="30"/>
          <w:szCs w:val="30"/>
          <w:highlight w:val="none"/>
          <w:lang w:eastAsia="zh-CN"/>
        </w:rPr>
        <w:t xml:space="preserve">无锡市公安局大数据中心信息化基础设施运维服务外包项目</w:t>
      </w:r>
      <w:r>
        <w:rPr>
          <w:rFonts w:hint="eastAsia" w:ascii="仿宋" w:hAnsi="仿宋" w:eastAsia="仿宋" w:cs="仿宋"/>
          <w:b/>
          <w:sz w:val="30"/>
          <w:szCs w:val="30"/>
          <w:highlight w:val="none"/>
        </w:rPr>
        <w:t xml:space="preserve"> </w:t>
      </w:r>
      <w:r/>
    </w:p>
    <w:p>
      <w:pPr>
        <w:ind w:firstLine="904"/>
        <w:spacing w:line="360" w:lineRule="auto"/>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 xml:space="preserve">采   购   人：</w:t>
      </w:r>
      <w:r>
        <w:rPr>
          <w:rFonts w:hint="eastAsia" w:ascii="仿宋" w:hAnsi="仿宋" w:eastAsia="仿宋" w:cs="仿宋"/>
          <w:b/>
          <w:sz w:val="30"/>
          <w:szCs w:val="30"/>
          <w:highlight w:val="none"/>
          <w:lang w:eastAsia="zh-CN"/>
        </w:rPr>
        <w:t xml:space="preserve">无锡市公安局</w:t>
      </w:r>
      <w:r/>
    </w:p>
    <w:p>
      <w:pPr>
        <w:ind w:firstLine="904"/>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采购代理机构：</w:t>
      </w:r>
      <w:r>
        <w:rPr>
          <w:rFonts w:hint="eastAsia" w:ascii="仿宋" w:hAnsi="仿宋" w:eastAsia="仿宋" w:cs="仿宋"/>
          <w:b/>
          <w:sz w:val="30"/>
          <w:szCs w:val="30"/>
          <w:highlight w:val="none"/>
          <w:lang w:eastAsia="zh-CN"/>
        </w:rPr>
        <w:t xml:space="preserve">江苏成建项目管理有限公司</w:t>
      </w:r>
      <w:r>
        <w:rPr>
          <w:rFonts w:hint="eastAsia" w:ascii="仿宋" w:hAnsi="仿宋" w:eastAsia="仿宋" w:cs="仿宋"/>
          <w:b/>
          <w:sz w:val="30"/>
          <w:szCs w:val="30"/>
          <w:highlight w:val="none"/>
        </w:rPr>
        <w:t xml:space="preserve"> </w:t>
      </w:r>
      <w:r/>
    </w:p>
    <w:p>
      <w:pPr>
        <w:ind w:firstLine="904"/>
        <w:jc w:val="center"/>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50"/>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rPr>
          <w:rFonts w:hint="eastAsia"/>
          <w:highlight w:val="none"/>
        </w:rPr>
      </w:pPr>
      <w:r>
        <w:rPr>
          <w:rFonts w:hint="eastAsia"/>
          <w:highlight w:val="none"/>
        </w:rPr>
      </w:r>
      <w:r/>
    </w:p>
    <w:p>
      <w:pPr>
        <w:ind w:firstLine="904"/>
        <w:jc w:val="center"/>
        <w:spacing w:line="360" w:lineRule="auto"/>
        <w:rPr>
          <w:rStyle w:val="660"/>
          <w:rFonts w:hint="eastAsia" w:ascii="仿宋" w:hAnsi="仿宋" w:eastAsia="仿宋" w:cs="仿宋"/>
          <w:b/>
          <w:highlight w:val="yellow"/>
        </w:rPr>
      </w:pPr>
      <w:r>
        <w:rPr>
          <w:rFonts w:hint="eastAsia" w:ascii="仿宋" w:hAnsi="仿宋" w:eastAsia="仿宋" w:cs="仿宋"/>
          <w:b/>
          <w:sz w:val="30"/>
          <w:szCs w:val="30"/>
          <w:highlight w:val="none"/>
          <w:lang w:eastAsia="zh-CN"/>
        </w:rPr>
        <w:t xml:space="preserve">二○二</w:t>
      </w:r>
      <w:r>
        <w:rPr>
          <w:rFonts w:hint="eastAsia" w:ascii="仿宋" w:hAnsi="仿宋" w:eastAsia="仿宋" w:cs="仿宋"/>
          <w:b/>
          <w:sz w:val="30"/>
          <w:szCs w:val="30"/>
          <w:highlight w:val="none"/>
          <w:lang w:val="en-US" w:eastAsia="zh-CN"/>
        </w:rPr>
        <w:t xml:space="preserve">五</w:t>
      </w:r>
      <w:r>
        <w:rPr>
          <w:rFonts w:hint="eastAsia" w:ascii="仿宋" w:hAnsi="仿宋" w:eastAsia="仿宋" w:cs="仿宋"/>
          <w:b/>
          <w:sz w:val="30"/>
          <w:szCs w:val="30"/>
          <w:highlight w:val="none"/>
          <w:lang w:eastAsia="zh-CN"/>
        </w:rPr>
        <w:t xml:space="preserve">年</w:t>
      </w:r>
      <w:r>
        <w:rPr>
          <w:rFonts w:hint="eastAsia" w:ascii="仿宋" w:hAnsi="仿宋" w:eastAsia="仿宋" w:cs="仿宋"/>
          <w:b/>
          <w:sz w:val="30"/>
          <w:szCs w:val="30"/>
          <w:highlight w:val="none"/>
          <w:lang w:val="en-US" w:eastAsia="zh-CN"/>
        </w:rPr>
        <w:t xml:space="preserve">一</w:t>
      </w:r>
      <w:r>
        <w:rPr>
          <w:rFonts w:hint="eastAsia" w:ascii="仿宋" w:hAnsi="仿宋" w:eastAsia="仿宋" w:cs="仿宋"/>
          <w:b/>
          <w:sz w:val="30"/>
          <w:szCs w:val="30"/>
          <w:highlight w:val="none"/>
          <w:lang w:eastAsia="zh-CN"/>
        </w:rPr>
        <w:t xml:space="preserve">月</w:t>
      </w:r>
      <w:r/>
      <w:r>
        <w:rPr>
          <w:rStyle w:val="660"/>
          <w:rFonts w:hint="eastAsia" w:ascii="仿宋" w:hAnsi="仿宋" w:eastAsia="仿宋" w:cs="仿宋"/>
          <w:bCs/>
          <w:sz w:val="48"/>
          <w:highlight w:val="none"/>
        </w:rPr>
        <w:br w:type="page" w:clear="all"/>
      </w:r>
      <w:r/>
      <w:r>
        <w:rPr>
          <w:rStyle w:val="660"/>
          <w:rFonts w:hint="eastAsia" w:ascii="仿宋" w:hAnsi="仿宋" w:eastAsia="仿宋" w:cs="仿宋"/>
          <w:b/>
          <w:highlight w:val="yellow"/>
        </w:rPr>
      </w:r>
    </w:p>
    <w:p>
      <w:pPr>
        <w:jc w:val="center"/>
        <w:rPr>
          <w:rStyle w:val="660"/>
          <w:rFonts w:hint="eastAsia" w:ascii="仿宋" w:hAnsi="仿宋" w:eastAsia="仿宋" w:cs="仿宋"/>
          <w:bCs/>
          <w:sz w:val="48"/>
          <w:highlight w:val="none"/>
        </w:rPr>
      </w:pPr>
      <w:r>
        <w:rPr>
          <w:rStyle w:val="660"/>
          <w:rFonts w:hint="eastAsia" w:ascii="仿宋" w:hAnsi="仿宋" w:eastAsia="仿宋" w:cs="仿宋"/>
          <w:bCs/>
          <w:sz w:val="48"/>
          <w:highlight w:val="none"/>
        </w:rPr>
        <w:t xml:space="preserve">目   录</w:t>
      </w:r>
      <w:r/>
    </w:p>
    <w:p>
      <w:pPr>
        <w:jc w:val="center"/>
        <w:rPr>
          <w:rFonts w:hint="eastAsia" w:ascii="仿宋" w:hAnsi="仿宋" w:eastAsia="仿宋" w:cs="仿宋"/>
          <w:bCs/>
          <w:sz w:val="30"/>
          <w:highlight w:val="none"/>
        </w:rPr>
      </w:pPr>
      <w:r>
        <w:rPr>
          <w:rFonts w:hint="eastAsia" w:ascii="仿宋" w:hAnsi="仿宋" w:eastAsia="仿宋" w:cs="仿宋"/>
          <w:bCs/>
          <w:sz w:val="30"/>
          <w:highlight w:val="none"/>
        </w:rPr>
      </w:r>
      <w:r/>
    </w:p>
    <w:p>
      <w:pPr>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lang w:eastAsia="zh-CN"/>
        </w:rPr>
        <w:t xml:space="preserve">一、</w:t>
      </w:r>
      <w:r>
        <w:rPr>
          <w:rFonts w:hint="eastAsia" w:ascii="仿宋" w:hAnsi="仿宋" w:eastAsia="仿宋" w:cs="仿宋"/>
          <w:bCs/>
          <w:sz w:val="30"/>
          <w:szCs w:val="30"/>
          <w:highlight w:val="none"/>
        </w:rPr>
        <w:t xml:space="preserve">投标</w:t>
      </w:r>
      <w:bookmarkStart w:id="0" w:name="_Hlt529243434"/>
      <w:r/>
      <w:bookmarkEnd w:id="0"/>
      <w:r>
        <w:rPr>
          <w:rFonts w:hint="eastAsia" w:ascii="仿宋" w:hAnsi="仿宋" w:eastAsia="仿宋" w:cs="仿宋"/>
          <w:bCs/>
          <w:sz w:val="30"/>
          <w:szCs w:val="30"/>
          <w:highlight w:val="none"/>
        </w:rPr>
        <w:t xml:space="preserve">邀请函</w:t>
      </w:r>
      <w:r/>
    </w:p>
    <w:p>
      <w:pPr>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lang w:eastAsia="zh-CN"/>
        </w:rPr>
        <w:t xml:space="preserve">二、</w:t>
      </w:r>
      <w:r>
        <w:rPr>
          <w:rFonts w:hint="eastAsia" w:ascii="仿宋" w:hAnsi="仿宋" w:eastAsia="仿宋" w:cs="仿宋"/>
          <w:bCs/>
          <w:sz w:val="30"/>
          <w:szCs w:val="30"/>
          <w:highlight w:val="none"/>
        </w:rPr>
        <w:t xml:space="preserve">投标供应商须知</w:t>
      </w:r>
      <w:r/>
    </w:p>
    <w:p>
      <w:pPr>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lang w:eastAsia="zh-CN"/>
        </w:rPr>
        <w:t xml:space="preserve">三、</w:t>
      </w:r>
      <w:r>
        <w:rPr>
          <w:rFonts w:hint="eastAsia" w:ascii="仿宋" w:hAnsi="仿宋" w:eastAsia="仿宋" w:cs="仿宋"/>
          <w:bCs/>
          <w:sz w:val="30"/>
          <w:szCs w:val="30"/>
          <w:highlight w:val="none"/>
        </w:rPr>
        <w:t xml:space="preserve">采购需求</w:t>
      </w:r>
      <w:r/>
    </w:p>
    <w:p>
      <w:pPr>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lang w:eastAsia="zh-CN"/>
        </w:rPr>
        <w:t xml:space="preserve">四、</w:t>
      </w:r>
      <w:r>
        <w:rPr>
          <w:rFonts w:hint="eastAsia" w:ascii="仿宋" w:hAnsi="仿宋" w:eastAsia="仿宋" w:cs="仿宋"/>
          <w:bCs/>
          <w:sz w:val="30"/>
          <w:szCs w:val="30"/>
          <w:highlight w:val="none"/>
        </w:rPr>
        <w:t xml:space="preserve"> 合同书（格式文本）</w:t>
      </w:r>
      <w:r/>
    </w:p>
    <w:p>
      <w:pPr>
        <w:ind w:firstLine="630"/>
        <w:spacing w:line="720" w:lineRule="auto"/>
        <w:rPr>
          <w:rFonts w:hint="eastAsia" w:ascii="仿宋" w:hAnsi="仿宋" w:eastAsia="仿宋" w:cs="仿宋"/>
          <w:bCs/>
          <w:sz w:val="28"/>
          <w:szCs w:val="28"/>
          <w:highlight w:val="none"/>
        </w:rPr>
      </w:pPr>
      <w:r>
        <w:rPr>
          <w:rFonts w:hint="eastAsia" w:ascii="仿宋" w:hAnsi="仿宋" w:eastAsia="仿宋" w:cs="仿宋"/>
          <w:bCs/>
          <w:sz w:val="30"/>
          <w:szCs w:val="30"/>
          <w:highlight w:val="none"/>
          <w:lang w:eastAsia="zh-CN"/>
        </w:rPr>
        <w:t xml:space="preserve">五、</w:t>
      </w:r>
      <w:r>
        <w:rPr>
          <w:rFonts w:hint="eastAsia" w:ascii="仿宋" w:hAnsi="仿宋" w:eastAsia="仿宋" w:cs="仿宋"/>
          <w:bCs/>
          <w:sz w:val="30"/>
          <w:szCs w:val="30"/>
          <w:highlight w:val="none"/>
        </w:rPr>
        <w:t xml:space="preserve"> 附件（投标文件格式）</w:t>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before="470"/>
        <w:widowControl/>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line="360" w:lineRule="auto"/>
        <w:rPr>
          <w:rFonts w:hint="eastAsia" w:ascii="仿宋" w:hAnsi="仿宋" w:eastAsia="仿宋" w:cs="仿宋"/>
          <w:b/>
          <w:bCs/>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720" w:equalWidth="1"/>
          <w:docGrid w:linePitch="360"/>
        </w:sectPr>
      </w:pPr>
      <w:r>
        <w:rPr>
          <w:rFonts w:hint="eastAsia" w:ascii="仿宋" w:hAnsi="仿宋" w:eastAsia="仿宋" w:cs="仿宋"/>
          <w:b/>
          <w:bCs/>
          <w:sz w:val="32"/>
          <w:szCs w:val="32"/>
          <w:highlight w:val="none"/>
        </w:rPr>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一、</w:t>
      </w:r>
      <w:r>
        <w:rPr>
          <w:rFonts w:hint="eastAsia" w:ascii="仿宋" w:hAnsi="仿宋" w:eastAsia="仿宋" w:cs="仿宋"/>
          <w:b/>
          <w:bCs/>
          <w:sz w:val="32"/>
          <w:szCs w:val="32"/>
          <w:highlight w:val="none"/>
        </w:rPr>
        <w:t xml:space="preserve">投标邀请函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bCs/>
          <w:sz w:val="24"/>
          <w:highlight w:val="none"/>
        </w:rPr>
        <w:t xml:space="preserve">受</w:t>
      </w:r>
      <w:r>
        <w:rPr>
          <w:rFonts w:hint="eastAsia" w:ascii="仿宋" w:hAnsi="仿宋" w:eastAsia="仿宋" w:cs="仿宋"/>
          <w:bCs/>
          <w:sz w:val="24"/>
          <w:highlight w:val="none"/>
          <w:lang w:eastAsia="zh-CN"/>
        </w:rPr>
        <w:t xml:space="preserve">无锡市公安局</w:t>
      </w:r>
      <w:r>
        <w:rPr>
          <w:rFonts w:hint="eastAsia" w:ascii="仿宋" w:hAnsi="仿宋" w:eastAsia="仿宋" w:cs="仿宋"/>
          <w:bCs/>
          <w:sz w:val="24"/>
          <w:highlight w:val="none"/>
        </w:rPr>
        <w:t xml:space="preserve">的委托，就</w:t>
      </w:r>
      <w:r>
        <w:rPr>
          <w:rFonts w:hint="eastAsia" w:ascii="仿宋" w:hAnsi="仿宋" w:eastAsia="仿宋" w:cs="仿宋"/>
          <w:bCs/>
          <w:sz w:val="24"/>
          <w:highlight w:val="none"/>
          <w:lang w:val="en-US" w:eastAsia="zh-CN"/>
        </w:rPr>
        <w:t xml:space="preserve">无锡市公安局大数据中心信息化基础设施运维服务外包项目</w:t>
      </w:r>
      <w:r>
        <w:rPr>
          <w:rFonts w:hint="eastAsia" w:ascii="仿宋" w:hAnsi="仿宋" w:eastAsia="仿宋" w:cs="仿宋"/>
          <w:bCs/>
          <w:sz w:val="24"/>
          <w:highlight w:val="none"/>
        </w:rPr>
        <w:t xml:space="preserve">进行公开招标，欢迎你单位参加投标并提请注意下列附表中的相关事项：</w:t>
      </w:r>
      <w:r/>
    </w:p>
    <w:tbl>
      <w:tblPr>
        <w:tblStyle w:val="653"/>
        <w:tblW w:w="9352"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vAlign w:val="top"/>
            <w:textDirection w:val="lrTb"/>
            <w:noWrap w:val="false"/>
          </w:tcPr>
          <w:p>
            <w:pPr>
              <w:rPr>
                <w:rFonts w:hint="eastAsia" w:ascii="仿宋" w:hAnsi="仿宋" w:eastAsia="仿宋" w:cs="仿宋"/>
                <w:bCs/>
                <w:sz w:val="24"/>
                <w:highlight w:val="none"/>
              </w:rPr>
            </w:pPr>
            <w:r>
              <w:rPr>
                <w:rFonts w:hint="eastAsia" w:ascii="仿宋" w:hAnsi="仿宋" w:eastAsia="仿宋" w:cs="仿宋"/>
                <w:bCs/>
                <w:szCs w:val="21"/>
                <w:highlight w:val="none"/>
              </w:rPr>
              <w:t xml:space="preserve">序号</w:t>
            </w:r>
            <w:r/>
          </w:p>
        </w:tc>
        <w:tc>
          <w:tcPr>
            <w:tcW w:w="8685"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内    容</w:t>
            </w:r>
            <w:r/>
          </w:p>
        </w:tc>
      </w:tr>
      <w:tr>
        <w:trPr>
          <w:trHeight w:val="1844"/>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w:t>
            </w:r>
            <w:r/>
          </w:p>
        </w:tc>
        <w:tc>
          <w:tcPr>
            <w:tcW w:w="8685" w:type="dxa"/>
            <w:vAlign w:val="center"/>
            <w:textDirection w:val="lrTb"/>
            <w:noWrap w:val="false"/>
          </w:tcPr>
          <w:p>
            <w:pPr>
              <w:ind w:left="1680" w:hanging="1680"/>
              <w:spacing w:line="360" w:lineRule="auto"/>
              <w:rPr>
                <w:rFonts w:hint="eastAsia" w:ascii="仿宋" w:hAnsi="仿宋" w:eastAsia="仿宋" w:cs="仿宋"/>
                <w:sz w:val="24"/>
                <w:highlight w:val="none"/>
                <w:lang w:eastAsia="zh-CN"/>
              </w:rPr>
            </w:pPr>
            <w:r>
              <w:rPr>
                <w:rFonts w:hint="eastAsia" w:ascii="仿宋" w:hAnsi="仿宋" w:eastAsia="仿宋" w:cs="仿宋"/>
                <w:bCs/>
                <w:sz w:val="24"/>
                <w:highlight w:val="none"/>
              </w:rPr>
              <w:t xml:space="preserve">采购项目名称：</w:t>
            </w:r>
            <w:r>
              <w:rPr>
                <w:rFonts w:hint="eastAsia" w:ascii="仿宋" w:hAnsi="仿宋" w:eastAsia="仿宋" w:cs="仿宋"/>
                <w:bCs/>
                <w:sz w:val="24"/>
                <w:highlight w:val="none"/>
                <w:lang w:val="en-US" w:eastAsia="zh-CN"/>
              </w:rPr>
              <w:t xml:space="preserve">无锡市公安局大数据中心信息化基础设施运维服务外包项目</w:t>
            </w:r>
            <w:r/>
          </w:p>
          <w:p>
            <w:pPr>
              <w:ind w:left="120" w:hanging="120"/>
              <w:spacing w:line="360" w:lineRule="auto"/>
              <w:rPr>
                <w:rFonts w:hint="default" w:ascii="仿宋" w:hAnsi="仿宋" w:eastAsia="仿宋" w:cs="仿宋"/>
                <w:bCs/>
                <w:sz w:val="24"/>
                <w:highlight w:val="none"/>
                <w:lang w:val="en-US"/>
              </w:rPr>
            </w:pPr>
            <w:r>
              <w:rPr>
                <w:rFonts w:hint="eastAsia" w:ascii="仿宋" w:hAnsi="仿宋" w:eastAsia="仿宋" w:cs="仿宋"/>
                <w:bCs/>
                <w:sz w:val="24"/>
                <w:highlight w:val="none"/>
              </w:rPr>
              <w:t xml:space="preserve">采购项目编号：</w:t>
            </w:r>
            <w:r>
              <w:rPr>
                <w:rFonts w:hint="eastAsia" w:ascii="仿宋" w:hAnsi="仿宋" w:eastAsia="仿宋" w:cs="仿宋"/>
                <w:bCs/>
                <w:sz w:val="24"/>
                <w:highlight w:val="none"/>
                <w:lang w:val="en-US" w:eastAsia="zh-CN"/>
              </w:rPr>
              <w:t xml:space="preserve">JSZC-320200-WXCJ-G2025-0002</w:t>
            </w:r>
            <w:r>
              <w:rPr>
                <w:rFonts w:hint="eastAsia" w:ascii="仿宋" w:hAnsi="仿宋" w:eastAsia="仿宋" w:cs="仿宋"/>
                <w:bCs/>
                <w:sz w:val="24"/>
                <w:highlight w:val="none"/>
                <w:lang w:val="en-US" w:eastAsia="zh-CN"/>
              </w:rPr>
              <w:t xml:space="preserve"> </w:t>
            </w:r>
            <w:r/>
          </w:p>
          <w:p>
            <w:pPr>
              <w:spacing w:line="360" w:lineRule="auto"/>
              <w:rPr>
                <w:rFonts w:hint="eastAsia" w:ascii="仿宋" w:hAnsi="仿宋" w:eastAsia="仿宋" w:cs="仿宋"/>
                <w:bCs/>
                <w:sz w:val="24"/>
                <w:highlight w:val="none"/>
                <w:lang w:eastAsia="zh-CN"/>
              </w:rPr>
            </w:pPr>
            <w:r>
              <w:rPr>
                <w:rFonts w:hint="eastAsia" w:ascii="仿宋" w:hAnsi="仿宋" w:eastAsia="仿宋" w:cs="仿宋"/>
                <w:bCs/>
                <w:sz w:val="24"/>
                <w:highlight w:val="none"/>
              </w:rPr>
              <w:t xml:space="preserve">采 购 人：</w:t>
            </w:r>
            <w:r>
              <w:rPr>
                <w:rFonts w:hint="eastAsia" w:ascii="仿宋" w:hAnsi="仿宋" w:eastAsia="仿宋" w:cs="仿宋"/>
                <w:bCs/>
                <w:sz w:val="24"/>
                <w:highlight w:val="none"/>
                <w:lang w:eastAsia="zh-CN"/>
              </w:rPr>
              <w:t xml:space="preserve">无锡市公安局</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采购方式：公开招标</w:t>
            </w:r>
            <w:r/>
          </w:p>
        </w:tc>
      </w:tr>
      <w:tr>
        <w:trPr>
          <w:trHeight w:val="1012"/>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w:t>
            </w:r>
            <w:r/>
          </w:p>
        </w:tc>
        <w:tc>
          <w:tcPr>
            <w:tcW w:w="8685" w:type="dxa"/>
            <w:vAlign w:val="center"/>
            <w:textDirection w:val="lrTb"/>
            <w:noWrap w:val="false"/>
          </w:tcPr>
          <w:p>
            <w:pPr>
              <w:spacing w:line="360" w:lineRule="auto"/>
              <w:rPr>
                <w:rFonts w:hint="eastAsia" w:ascii="仿宋" w:hAnsi="仿宋" w:eastAsia="仿宋" w:cs="仿宋"/>
                <w:bCs/>
                <w:sz w:val="24"/>
                <w:highlight w:val="none"/>
                <w:lang w:eastAsia="zh-CN"/>
              </w:rPr>
            </w:pPr>
            <w:r>
              <w:rPr>
                <w:rFonts w:hint="eastAsia" w:ascii="仿宋" w:hAnsi="仿宋" w:eastAsia="仿宋" w:cs="仿宋"/>
                <w:bCs/>
                <w:sz w:val="24"/>
                <w:highlight w:val="none"/>
              </w:rPr>
              <w:t xml:space="preserve">采购代理机构：</w:t>
            </w:r>
            <w:r>
              <w:rPr>
                <w:rFonts w:hint="eastAsia" w:ascii="仿宋" w:hAnsi="仿宋" w:eastAsia="仿宋" w:cs="仿宋"/>
                <w:bCs/>
                <w:sz w:val="24"/>
                <w:highlight w:val="none"/>
                <w:lang w:eastAsia="zh-CN"/>
              </w:rPr>
              <w:t xml:space="preserve">江苏成建项目管理有限公司</w:t>
            </w:r>
            <w:r/>
          </w:p>
          <w:p>
            <w:pPr>
              <w:spacing w:line="360" w:lineRule="auto"/>
              <w:rPr>
                <w:rFonts w:hint="default" w:ascii="仿宋" w:hAnsi="仿宋" w:eastAsia="仿宋" w:cs="仿宋"/>
                <w:bCs/>
                <w:sz w:val="24"/>
                <w:highlight w:val="none"/>
                <w:lang w:val="en-US" w:eastAsia="zh-CN"/>
              </w:rPr>
            </w:pPr>
            <w:r>
              <w:rPr>
                <w:rFonts w:hint="eastAsia" w:ascii="仿宋" w:hAnsi="仿宋" w:eastAsia="仿宋" w:cs="仿宋"/>
                <w:bCs/>
                <w:sz w:val="24"/>
                <w:highlight w:val="none"/>
              </w:rPr>
              <w:t xml:space="preserve">地        址：无锡市</w:t>
            </w:r>
            <w:r>
              <w:rPr>
                <w:rFonts w:hint="eastAsia" w:ascii="仿宋" w:hAnsi="仿宋" w:eastAsia="仿宋" w:cs="仿宋"/>
                <w:bCs/>
                <w:sz w:val="24"/>
                <w:highlight w:val="none"/>
                <w:lang w:val="en-US" w:eastAsia="zh-CN"/>
              </w:rPr>
              <w:t xml:space="preserve">人民东路311号崇文大厦19楼</w:t>
            </w:r>
            <w:r/>
          </w:p>
        </w:tc>
      </w:tr>
      <w:tr>
        <w:trPr>
          <w:trHeight w:val="90"/>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w:t>
            </w:r>
            <w:r/>
          </w:p>
        </w:tc>
        <w:tc>
          <w:tcPr>
            <w:tcW w:w="8685" w:type="dxa"/>
            <w:vAlign w:val="center"/>
            <w:textDirection w:val="lrTb"/>
            <w:noWrap w:val="false"/>
          </w:tcPr>
          <w:p>
            <w:pPr>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项目概况、要求：</w:t>
            </w:r>
            <w:r>
              <w:rPr>
                <w:rFonts w:hint="eastAsia" w:ascii="仿宋" w:hAnsi="仿宋" w:eastAsia="仿宋" w:cs="仿宋"/>
                <w:bCs/>
                <w:sz w:val="24"/>
                <w:highlight w:val="none"/>
              </w:rPr>
              <w:t xml:space="preserve">（具体内容、要求详见采购文件“</w:t>
            </w:r>
            <w:r>
              <w:rPr>
                <w:rFonts w:hint="eastAsia" w:ascii="仿宋" w:hAnsi="仿宋" w:eastAsia="仿宋" w:cs="仿宋"/>
                <w:bCs/>
                <w:sz w:val="24"/>
                <w:highlight w:val="none"/>
                <w:lang w:eastAsia="zh-CN"/>
              </w:rPr>
              <w:t xml:space="preserve">三、</w:t>
            </w:r>
            <w:r>
              <w:rPr>
                <w:rFonts w:hint="eastAsia" w:ascii="仿宋" w:hAnsi="仿宋" w:eastAsia="仿宋" w:cs="仿宋"/>
                <w:bCs/>
                <w:sz w:val="24"/>
                <w:highlight w:val="none"/>
              </w:rPr>
              <w:t xml:space="preserve">采购需求”）</w:t>
            </w:r>
            <w:r/>
          </w:p>
          <w:p>
            <w:pPr>
              <w:spacing w:line="360" w:lineRule="auto"/>
              <w:rPr>
                <w:rFonts w:hint="eastAsia" w:ascii="仿宋" w:hAnsi="仿宋" w:eastAsia="仿宋" w:cs="仿宋"/>
                <w:bCs/>
                <w:sz w:val="24"/>
                <w:highlight w:val="none"/>
                <w:lang w:val="en-US" w:eastAsia="zh-CN"/>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1</w:t>
            </w:r>
            <w:r>
              <w:rPr>
                <w:rFonts w:hint="eastAsia" w:ascii="仿宋" w:hAnsi="仿宋" w:eastAsia="仿宋" w:cs="仿宋"/>
                <w:sz w:val="24"/>
                <w:highlight w:val="none"/>
                <w:lang w:val="zh-CN"/>
              </w:rPr>
              <w:t xml:space="preserve">）项目概况：</w:t>
            </w:r>
            <w:r>
              <w:rPr>
                <w:rFonts w:hint="eastAsia" w:ascii="仿宋" w:hAnsi="仿宋" w:eastAsia="仿宋" w:cs="仿宋"/>
                <w:bCs/>
                <w:sz w:val="24"/>
                <w:highlight w:val="none"/>
                <w:lang w:val="en-US" w:eastAsia="zh-CN"/>
              </w:rPr>
              <w:t xml:space="preserve">本项目为大数据中心信息化基础设施运维服务外包，详见招标文件第三部分：项目需求及有关说明。</w:t>
            </w:r>
            <w:r/>
          </w:p>
          <w:p>
            <w:pPr>
              <w:spacing w:line="360" w:lineRule="auto"/>
              <w:rPr>
                <w:rFonts w:hint="eastAsia" w:ascii="仿宋" w:hAnsi="仿宋" w:eastAsia="仿宋" w:cs="仿宋"/>
                <w:bCs/>
                <w:sz w:val="24"/>
                <w:highlight w:val="none"/>
                <w:lang w:val="en-US" w:eastAsia="zh-CN"/>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lang w:val="zh-CN"/>
              </w:rPr>
              <w:t xml:space="preserve">）</w:t>
            </w:r>
            <w:r>
              <w:rPr>
                <w:rFonts w:hint="eastAsia" w:ascii="仿宋" w:hAnsi="仿宋" w:eastAsia="仿宋" w:cs="仿宋"/>
                <w:bCs/>
                <w:sz w:val="24"/>
                <w:highlight w:val="none"/>
                <w:lang w:val="en-US" w:eastAsia="zh-CN"/>
              </w:rPr>
              <w:t xml:space="preserve">采购预算：300万元</w:t>
            </w:r>
            <w:r/>
          </w:p>
          <w:p>
            <w:pPr>
              <w:spacing w:line="360" w:lineRule="auto"/>
              <w:rPr>
                <w:rFonts w:hint="eastAsia" w:ascii="仿宋" w:hAnsi="仿宋" w:eastAsia="仿宋" w:cs="仿宋"/>
                <w:bCs/>
                <w:color w:val="000000"/>
                <w:sz w:val="24"/>
                <w:szCs w:val="24"/>
                <w:highlight w:val="none"/>
                <w:lang w:val="en-US" w:eastAsia="zh-CN"/>
              </w:rPr>
            </w:pPr>
            <w:r>
              <w:rPr>
                <w:rFonts w:hint="eastAsia" w:ascii="仿宋" w:hAnsi="仿宋" w:eastAsia="仿宋" w:cs="仿宋"/>
                <w:bCs/>
                <w:sz w:val="24"/>
                <w:highlight w:val="none"/>
                <w:lang w:val="en-US" w:eastAsia="zh-CN"/>
              </w:rPr>
              <w:t xml:space="preserve">（3）服务</w:t>
            </w:r>
            <w:r>
              <w:rPr>
                <w:rFonts w:hint="eastAsia" w:ascii="仿宋" w:hAnsi="仿宋" w:eastAsia="仿宋" w:cs="仿宋"/>
                <w:bCs/>
                <w:color w:val="000000"/>
                <w:sz w:val="24"/>
                <w:szCs w:val="24"/>
                <w:highlight w:val="none"/>
                <w:lang w:val="en-US" w:eastAsia="zh-CN"/>
              </w:rPr>
              <w:t xml:space="preserve">期：合同签订生效之日起1年。</w:t>
            </w:r>
            <w:r/>
          </w:p>
          <w:p>
            <w:pPr>
              <w:spacing w:line="360" w:lineRule="auto"/>
              <w:rPr>
                <w:rFonts w:hint="eastAsia" w:ascii="仿宋" w:hAnsi="仿宋" w:eastAsia="仿宋" w:cs="仿宋"/>
                <w:sz w:val="24"/>
                <w:highlight w:val="none"/>
                <w:lang w:val="zh-CN"/>
              </w:rPr>
            </w:pP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sz w:val="24"/>
                <w:highlight w:val="none"/>
              </w:rPr>
              <w:t xml:space="preserve">本项目是否专门面向中小企业：</w:t>
            </w:r>
            <w:r>
              <w:rPr>
                <w:rFonts w:hint="eastAsia" w:ascii="仿宋" w:hAnsi="仿宋" w:eastAsia="仿宋" w:cs="仿宋"/>
                <w:bCs/>
                <w:sz w:val="24"/>
                <w:highlight w:val="none"/>
                <w:lang w:val="en-US" w:eastAsia="zh-CN"/>
              </w:rPr>
              <w:t xml:space="preserve">是</w:t>
            </w:r>
            <w:r>
              <w:rPr>
                <w:rFonts w:hint="eastAsia" w:ascii="仿宋" w:hAnsi="仿宋" w:eastAsia="仿宋" w:cs="仿宋"/>
                <w:bCs/>
                <w:sz w:val="24"/>
                <w:highlight w:val="none"/>
              </w:rPr>
              <w:t xml:space="preserve">；</w:t>
            </w:r>
            <w:r/>
          </w:p>
          <w:p>
            <w:pPr>
              <w:spacing w:line="360" w:lineRule="auto"/>
              <w:rPr>
                <w:rFonts w:hint="eastAsia" w:ascii="仿宋" w:hAnsi="仿宋" w:eastAsia="仿宋" w:cs="仿宋"/>
                <w:highlight w:val="none"/>
                <w:lang w:val="en-US" w:eastAsia="zh-CN"/>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val="zh-CN"/>
              </w:rPr>
              <w:t xml:space="preserve">）</w:t>
            </w:r>
            <w:r>
              <w:rPr>
                <w:rFonts w:hint="eastAsia" w:ascii="仿宋" w:hAnsi="仿宋" w:eastAsia="仿宋" w:cs="仿宋"/>
                <w:b/>
                <w:bCs/>
                <w:sz w:val="24"/>
                <w:szCs w:val="24"/>
                <w:highlight w:val="none"/>
              </w:rPr>
              <w:t xml:space="preserve">本项目</w:t>
            </w:r>
            <w:r>
              <w:rPr>
                <w:rFonts w:hint="eastAsia" w:ascii="仿宋" w:hAnsi="仿宋" w:eastAsia="仿宋" w:cs="仿宋"/>
                <w:b/>
                <w:bCs/>
                <w:sz w:val="24"/>
                <w:szCs w:val="24"/>
                <w:highlight w:val="none"/>
                <w:lang w:val="en-US" w:eastAsia="zh-CN"/>
              </w:rPr>
              <w:t xml:space="preserve">采购</w:t>
            </w:r>
            <w:r>
              <w:rPr>
                <w:rFonts w:hint="eastAsia" w:ascii="仿宋" w:hAnsi="仿宋" w:eastAsia="仿宋" w:cs="仿宋"/>
                <w:b/>
                <w:bCs/>
                <w:sz w:val="24"/>
                <w:szCs w:val="24"/>
                <w:highlight w:val="none"/>
              </w:rPr>
              <w:t xml:space="preserve">标的所属行业：软件和信息技术服务业</w:t>
            </w:r>
            <w:r>
              <w:rPr>
                <w:rFonts w:hint="eastAsia" w:ascii="仿宋" w:hAnsi="仿宋" w:eastAsia="仿宋" w:cs="仿宋"/>
                <w:b/>
                <w:bCs/>
                <w:sz w:val="24"/>
                <w:szCs w:val="24"/>
                <w:highlight w:val="none"/>
                <w:lang w:eastAsia="zh-CN"/>
              </w:rPr>
              <w:t xml:space="preserve">。</w:t>
            </w:r>
            <w:r/>
          </w:p>
        </w:tc>
      </w:tr>
      <w:tr>
        <w:trPr>
          <w:trHeight w:val="400"/>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w:t>
            </w:r>
            <w:r/>
          </w:p>
        </w:tc>
        <w:tc>
          <w:tcPr>
            <w:tcW w:w="8685" w:type="dxa"/>
            <w:vAlign w:val="center"/>
            <w:textDirection w:val="lrTb"/>
            <w:noWrap w:val="false"/>
          </w:tcPr>
          <w:p>
            <w:pPr>
              <w:spacing w:line="410" w:lineRule="exact"/>
              <w:rPr>
                <w:rFonts w:hint="eastAsia" w:ascii="仿宋" w:hAnsi="仿宋" w:eastAsia="仿宋" w:cs="仿宋"/>
                <w:bCs/>
                <w:sz w:val="24"/>
                <w:szCs w:val="24"/>
                <w:highlight w:val="none"/>
              </w:rPr>
            </w:pPr>
            <w:r>
              <w:rPr>
                <w:rFonts w:hint="eastAsia" w:ascii="仿宋" w:hAnsi="仿宋" w:eastAsia="仿宋" w:cs="仿宋"/>
                <w:b/>
                <w:bCs/>
                <w:sz w:val="24"/>
                <w:szCs w:val="24"/>
                <w:highlight w:val="none"/>
              </w:rPr>
              <w:t xml:space="preserve">投标供应商资格要求</w:t>
            </w:r>
            <w:r>
              <w:rPr>
                <w:rFonts w:hint="eastAsia" w:ascii="仿宋" w:hAnsi="仿宋" w:eastAsia="仿宋" w:cs="仿宋"/>
                <w:bCs/>
                <w:sz w:val="24"/>
                <w:szCs w:val="24"/>
                <w:highlight w:val="none"/>
              </w:rPr>
              <w:t xml:space="preserve">：</w:t>
            </w:r>
            <w:r/>
          </w:p>
          <w:p>
            <w:pPr>
              <w:ind w:firstLine="482"/>
              <w:spacing w:line="410" w:lineRule="exact"/>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1.符合政府采购法第二十二条第一款规定的条件，并依照政府采购法实施条例第十七条规定提供材料：</w:t>
            </w:r>
            <w:r/>
          </w:p>
          <w:p>
            <w:pPr>
              <w:ind w:firstLine="381"/>
              <w:spacing w:line="41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（1）投标供应商应为中华人民共和国境内合法注册</w:t>
            </w:r>
            <w:r>
              <w:rPr>
                <w:rFonts w:hint="eastAsia" w:ascii="仿宋" w:hAnsi="仿宋" w:eastAsia="仿宋" w:cs="仿宋"/>
                <w:bCs/>
                <w:sz w:val="24"/>
                <w:szCs w:val="24"/>
                <w:highlight w:val="none"/>
                <w:lang w:eastAsia="zh-CN"/>
              </w:rPr>
              <w:t xml:space="preserve">，具有独立法人资格的法人、其他组织或者自然人</w:t>
            </w:r>
            <w:r>
              <w:rPr>
                <w:rFonts w:hint="eastAsia" w:ascii="仿宋" w:hAnsi="仿宋" w:eastAsia="仿宋" w:cs="仿宋"/>
                <w:bCs/>
                <w:sz w:val="24"/>
                <w:szCs w:val="24"/>
                <w:highlight w:val="none"/>
              </w:rPr>
              <w:t xml:space="preserve">；</w:t>
            </w:r>
            <w:r>
              <w:rPr>
                <w:rFonts w:hint="eastAsia" w:ascii="仿宋" w:hAnsi="仿宋" w:eastAsia="仿宋" w:cs="仿宋"/>
                <w:bCs/>
                <w:color w:val="000000"/>
                <w:sz w:val="24"/>
                <w:szCs w:val="24"/>
                <w:highlight w:val="none"/>
              </w:rPr>
              <w:t xml:space="preserve">[提供营业执照等证明文件]</w:t>
            </w:r>
            <w:r/>
          </w:p>
          <w:p>
            <w:pPr>
              <w:ind w:firstLine="381"/>
              <w:spacing w:line="41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（2）具有良好的商业信誉和健全的财务会计制度；</w:t>
            </w:r>
            <w:r>
              <w:rPr>
                <w:rFonts w:hint="eastAsia" w:ascii="仿宋" w:hAnsi="仿宋" w:eastAsia="仿宋" w:cs="仿宋"/>
                <w:bCs/>
                <w:color w:val="000000"/>
                <w:sz w:val="24"/>
                <w:szCs w:val="24"/>
                <w:highlight w:val="none"/>
              </w:rPr>
              <w:t xml:space="preserve">[提供近</w:t>
            </w:r>
            <w:r>
              <w:rPr>
                <w:rFonts w:hint="eastAsia" w:ascii="仿宋" w:hAnsi="仿宋" w:eastAsia="仿宋" w:cs="仿宋"/>
                <w:bCs/>
                <w:color w:val="000000"/>
                <w:sz w:val="24"/>
                <w:szCs w:val="24"/>
                <w:highlight w:val="none"/>
                <w:lang w:val="en-US" w:eastAsia="zh-CN"/>
              </w:rPr>
              <w:t xml:space="preserve">一年</w:t>
            </w:r>
            <w:r>
              <w:rPr>
                <w:rFonts w:hint="eastAsia" w:ascii="仿宋" w:hAnsi="仿宋" w:eastAsia="仿宋" w:cs="仿宋"/>
                <w:bCs/>
                <w:color w:val="000000"/>
                <w:sz w:val="24"/>
                <w:szCs w:val="24"/>
                <w:highlight w:val="none"/>
              </w:rPr>
              <w:t xml:space="preserve">中任意一个月份</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不含投标当月</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的财务状况报告（资产负债表和利润表）]</w:t>
            </w:r>
            <w:r/>
          </w:p>
          <w:p>
            <w:pPr>
              <w:ind w:firstLine="381"/>
              <w:spacing w:line="41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（3）具有依法缴纳税收和社会保障资金的良好记录；</w:t>
            </w:r>
            <w:r>
              <w:rPr>
                <w:rFonts w:hint="eastAsia" w:ascii="仿宋" w:hAnsi="仿宋" w:eastAsia="仿宋" w:cs="仿宋"/>
                <w:bCs/>
                <w:color w:val="000000"/>
                <w:sz w:val="24"/>
                <w:szCs w:val="24"/>
                <w:highlight w:val="none"/>
              </w:rPr>
              <w:t xml:space="preserve">[提供近</w:t>
            </w:r>
            <w:r>
              <w:rPr>
                <w:rFonts w:hint="eastAsia" w:ascii="仿宋" w:hAnsi="仿宋" w:eastAsia="仿宋" w:cs="仿宋"/>
                <w:bCs/>
                <w:color w:val="000000"/>
                <w:sz w:val="24"/>
                <w:szCs w:val="24"/>
                <w:highlight w:val="none"/>
                <w:lang w:val="en-US" w:eastAsia="zh-CN"/>
              </w:rPr>
              <w:t xml:space="preserve">一年</w:t>
            </w:r>
            <w:r>
              <w:rPr>
                <w:rFonts w:hint="eastAsia" w:ascii="仿宋" w:hAnsi="仿宋" w:eastAsia="仿宋" w:cs="仿宋"/>
                <w:bCs/>
                <w:color w:val="000000"/>
                <w:sz w:val="24"/>
                <w:szCs w:val="24"/>
                <w:highlight w:val="none"/>
              </w:rPr>
              <w:t xml:space="preserve">中任意一个月份</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不含投标当月</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482"/>
              <w:spacing w:line="410" w:lineRule="exac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2.落实政府采购政策需满足的资格要求：</w:t>
            </w:r>
            <w:r>
              <w:rPr>
                <w:rFonts w:hint="eastAsia" w:ascii="仿宋" w:hAnsi="仿宋" w:eastAsia="仿宋" w:cs="仿宋"/>
                <w:bCs/>
                <w:color w:val="000000"/>
                <w:sz w:val="24"/>
                <w:szCs w:val="24"/>
                <w:highlight w:val="none"/>
                <w:lang w:val="en-US" w:eastAsia="zh-CN"/>
              </w:rPr>
              <w:t xml:space="preserve">本项目是否面向中小企业采购：是。本项目采购标的所属行业：软件和信息技术服务业。</w:t>
            </w:r>
            <w:r/>
          </w:p>
          <w:p>
            <w:pPr>
              <w:ind w:firstLine="482"/>
              <w:spacing w:line="41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3.特定资格要求：</w:t>
            </w:r>
            <w:r/>
          </w:p>
          <w:p>
            <w:pPr>
              <w:ind w:firstLine="309"/>
              <w:spacing w:line="410" w:lineRule="exact"/>
              <w:rPr>
                <w:rFonts w:hint="eastAsia" w:ascii="仿宋" w:hAnsi="仿宋" w:eastAsia="仿宋" w:cs="仿宋"/>
                <w:bCs/>
                <w:sz w:val="24"/>
                <w:szCs w:val="24"/>
                <w:highlight w:val="none"/>
              </w:rPr>
            </w:pPr>
            <w:r/>
            <w:bookmarkStart w:id="1" w:name="_Hlk46833112"/>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投标供应商授权代理人必须为投标供应商企业在职员工，需提供由法定的社保收缴部门出具的</w:t>
            </w:r>
            <w:r>
              <w:rPr>
                <w:rFonts w:hint="eastAsia" w:ascii="仿宋" w:hAnsi="仿宋" w:eastAsia="仿宋" w:cs="仿宋"/>
                <w:bCs/>
                <w:sz w:val="24"/>
                <w:szCs w:val="24"/>
                <w:highlight w:val="none"/>
                <w:lang w:val="en-US" w:eastAsia="zh-CN"/>
              </w:rPr>
              <w:t xml:space="preserve">近一年中任意一个月（不含投标当月）</w:t>
            </w:r>
            <w:r>
              <w:rPr>
                <w:rFonts w:hint="eastAsia" w:ascii="仿宋" w:hAnsi="仿宋" w:eastAsia="仿宋" w:cs="仿宋"/>
                <w:bCs/>
                <w:sz w:val="24"/>
                <w:szCs w:val="24"/>
                <w:highlight w:val="none"/>
              </w:rPr>
              <w:t xml:space="preserve">的投标供应商依法为其缴纳社会保险证明</w:t>
            </w:r>
            <w:r>
              <w:rPr>
                <w:rFonts w:hint="eastAsia" w:ascii="仿宋" w:hAnsi="仿宋" w:eastAsia="仿宋" w:cs="仿宋"/>
                <w:b/>
                <w:bCs/>
                <w:sz w:val="24"/>
                <w:szCs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区</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级及以上社保部门电子签章或带二维码验证的打印件）</w:t>
            </w:r>
            <w:r>
              <w:rPr>
                <w:rFonts w:hint="eastAsia" w:ascii="仿宋" w:hAnsi="仿宋" w:eastAsia="仿宋" w:cs="仿宋"/>
                <w:bCs/>
                <w:sz w:val="24"/>
                <w:szCs w:val="24"/>
                <w:highlight w:val="none"/>
              </w:rPr>
              <w:t xml:space="preserve">；</w:t>
            </w:r>
            <w:bookmarkEnd w:id="1"/>
            <w:r/>
            <w:r/>
          </w:p>
          <w:p>
            <w:pPr>
              <w:ind w:firstLine="482"/>
              <w:spacing w:line="410" w:lineRule="exact"/>
              <w:shd w:val="clear" w:color="auto" w:fill="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10" w:lineRule="exact"/>
              <w:shd w:val="clear" w:color="auto" w:fill="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2）重大违法记录是指投标供应商因违法经营受到刑事处罚或者责令停产停业、吊销许可证或者执照、较大数额罚款等行政处罚。</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根据财库</w:t>
            </w:r>
            <w:r>
              <w:rPr>
                <w:rFonts w:hint="eastAsia" w:ascii="仿宋" w:hAnsi="仿宋" w:eastAsia="仿宋" w:cs="仿宋"/>
                <w:b/>
                <w:bCs/>
                <w:sz w:val="24"/>
                <w:szCs w:val="24"/>
                <w:highlight w:val="none"/>
                <w:lang w:eastAsia="zh-CN"/>
              </w:rPr>
              <w:t xml:space="preserve">〔2022〕3号</w:t>
            </w:r>
            <w:r>
              <w:rPr>
                <w:rFonts w:hint="eastAsia" w:ascii="仿宋" w:hAnsi="仿宋" w:eastAsia="仿宋" w:cs="仿宋"/>
                <w:b/>
                <w:bCs/>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仿宋" w:hAnsi="仿宋" w:eastAsia="仿宋" w:cs="仿宋"/>
                <w:b/>
                <w:bCs/>
                <w:sz w:val="24"/>
                <w:szCs w:val="24"/>
                <w:highlight w:val="none"/>
                <w:lang w:eastAsia="zh-CN"/>
              </w:rPr>
              <w:t xml:space="preserve">）</w:t>
            </w:r>
            <w:r/>
          </w:p>
          <w:p>
            <w:pPr>
              <w:ind w:firstLine="482"/>
              <w:spacing w:line="360" w:lineRule="auto"/>
              <w:widowControl/>
              <w:rPr>
                <w:rFonts w:hint="eastAsia" w:ascii="仿宋" w:hAnsi="仿宋" w:eastAsia="仿宋" w:cs="仿宋"/>
                <w:highlight w:val="none"/>
              </w:rPr>
            </w:pPr>
            <w:r>
              <w:rPr>
                <w:rFonts w:hint="eastAsia" w:ascii="仿宋" w:hAnsi="仿宋" w:eastAsia="仿宋" w:cs="仿宋"/>
                <w:b/>
                <w:bCs/>
                <w:sz w:val="24"/>
                <w:szCs w:val="24"/>
                <w:highlight w:val="none"/>
              </w:rPr>
              <w:t xml:space="preserve">4.本项目不接受联合体投标。</w:t>
            </w:r>
            <w:r/>
          </w:p>
        </w:tc>
      </w:tr>
      <w:tr>
        <w:trPr>
          <w:trHeight w:val="562"/>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w:t>
            </w:r>
            <w:r/>
          </w:p>
        </w:tc>
        <w:tc>
          <w:tcPr>
            <w:tcW w:w="8685" w:type="dxa"/>
            <w:vAlign w:val="center"/>
            <w:textDirection w:val="lrTb"/>
            <w:noWrap w:val="false"/>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资金来源：财政资金</w:t>
            </w:r>
            <w:r/>
          </w:p>
        </w:tc>
      </w:tr>
      <w:tr>
        <w:trPr>
          <w:trHeight w:val="433"/>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w:t>
            </w:r>
            <w:r/>
          </w:p>
        </w:tc>
        <w:tc>
          <w:tcPr>
            <w:tcW w:w="8685" w:type="dxa"/>
            <w:vAlign w:val="top"/>
            <w:textDirection w:val="lrTb"/>
            <w:noWrap w:val="false"/>
          </w:tcPr>
          <w:p>
            <w:pP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采购文件获取信息：</w:t>
            </w:r>
            <w:r/>
          </w:p>
          <w:p>
            <w:pPr>
              <w:pStyle w:val="661"/>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 xml:space="preserve">1、</w:t>
            </w:r>
            <w:r>
              <w:rPr>
                <w:rFonts w:hint="eastAsia" w:ascii="仿宋" w:hAnsi="仿宋" w:eastAsia="仿宋" w:cs="仿宋"/>
                <w:color w:val="000000"/>
                <w:highlight w:val="none"/>
              </w:rPr>
              <w:t xml:space="preserve">采购</w:t>
            </w:r>
            <w:r>
              <w:rPr>
                <w:rFonts w:hint="eastAsia" w:ascii="仿宋" w:hAnsi="仿宋" w:eastAsia="仿宋" w:cs="仿宋"/>
                <w:bCs/>
                <w:szCs w:val="24"/>
                <w:highlight w:val="none"/>
              </w:rPr>
              <w:t xml:space="preserve">文件获取期限：</w:t>
            </w:r>
            <w:r>
              <w:rPr>
                <w:rFonts w:hint="eastAsia" w:ascii="仿宋" w:hAnsi="仿宋" w:eastAsia="仿宋" w:cs="仿宋"/>
                <w:color w:val="000000"/>
                <w:highlight w:val="none"/>
              </w:rPr>
              <w:t xml:space="preserve">公告发布之日起五个工作日内（法定假日除外）。五个工作日后仍可下载采购文件，但不作为供应商权益受到损害的证明材料和依据。</w:t>
            </w:r>
            <w:r/>
          </w:p>
          <w:p>
            <w:pPr>
              <w:pStyle w:val="661"/>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 xml:space="preserve">2、获取方式：</w:t>
            </w:r>
            <w:r>
              <w:rPr>
                <w:rFonts w:hint="eastAsia" w:ascii="仿宋" w:hAnsi="仿宋" w:eastAsia="仿宋" w:cs="仿宋"/>
                <w:color w:val="000000"/>
                <w:highlight w:val="none"/>
              </w:rPr>
              <w:t xml:space="preserve">本项目采用网上注册登记方式，网上注册登记成功后系统内免费下载。</w:t>
            </w:r>
            <w:r/>
          </w:p>
          <w:p>
            <w:pPr>
              <w:spacing w:line="360" w:lineRule="auto"/>
              <w:rPr>
                <w:rFonts w:hint="eastAsia" w:ascii="仿宋" w:hAnsi="仿宋" w:eastAsia="仿宋" w:cs="仿宋"/>
                <w:bCs/>
                <w:highlight w:val="none"/>
              </w:rPr>
            </w:pPr>
            <w:r>
              <w:rPr>
                <w:rFonts w:hint="eastAsia" w:ascii="仿宋" w:hAnsi="仿宋" w:eastAsia="仿宋" w:cs="仿宋"/>
                <w:bCs/>
                <w:sz w:val="24"/>
                <w:highlight w:val="none"/>
              </w:rPr>
              <w:t xml:space="preserve">3、潜在</w:t>
            </w:r>
            <w:r>
              <w:rPr>
                <w:rFonts w:hint="eastAsia" w:ascii="仿宋" w:hAnsi="仿宋" w:eastAsia="仿宋" w:cs="仿宋"/>
                <w:color w:val="000000"/>
                <w:sz w:val="24"/>
                <w:highlight w:val="none"/>
              </w:rPr>
              <w:t xml:space="preserve">投标供应商如确定投标，可在无锡政府采购网-</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r/>
          </w:p>
          <w:p>
            <w:pPr>
              <w:pStyle w:val="661"/>
              <w:jc w:val="left"/>
              <w:spacing w:line="360" w:lineRule="auto"/>
              <w:rPr>
                <w:rFonts w:hint="eastAsia" w:ascii="仿宋" w:hAnsi="仿宋" w:eastAsia="仿宋" w:cs="仿宋"/>
                <w:bCs/>
                <w:szCs w:val="24"/>
                <w:highlight w:val="none"/>
              </w:rPr>
            </w:pPr>
            <w:r>
              <w:rPr>
                <w:rFonts w:hint="eastAsia" w:ascii="仿宋" w:hAnsi="仿宋" w:eastAsia="仿宋" w:cs="仿宋"/>
                <w:bCs/>
                <w:highlight w:val="none"/>
              </w:rPr>
              <w:t xml:space="preserve">4、</w:t>
            </w:r>
            <w:r>
              <w:rPr>
                <w:rFonts w:hint="eastAsia" w:ascii="仿宋" w:hAnsi="仿宋" w:eastAsia="仿宋" w:cs="仿宋"/>
                <w:highlight w:val="none"/>
              </w:rPr>
              <w:t xml:space="preserve">投标</w:t>
            </w:r>
            <w:r>
              <w:rPr>
                <w:rFonts w:hint="eastAsia" w:ascii="仿宋" w:hAnsi="仿宋" w:eastAsia="仿宋" w:cs="仿宋"/>
                <w:bCs/>
                <w:szCs w:val="24"/>
                <w:highlight w:val="none"/>
              </w:rPr>
              <w:t xml:space="preserve">供应商应承担其编制投标文件以及递交投标文件所涉及的一切费用。无论投标结果如何，采购人对上述费用不负任何责任。</w:t>
            </w:r>
            <w:r/>
          </w:p>
          <w:p>
            <w:pPr>
              <w:spacing w:line="360" w:lineRule="auto"/>
              <w:widowControl/>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5、本项目</w:t>
            </w:r>
            <w:r>
              <w:rPr>
                <w:rFonts w:hint="eastAsia" w:ascii="仿宋" w:hAnsi="仿宋" w:eastAsia="仿宋" w:cs="仿宋"/>
                <w:color w:val="000000"/>
                <w:sz w:val="24"/>
                <w:highlight w:val="none"/>
                <w:lang w:eastAsia="zh-CN"/>
              </w:rPr>
              <w:t xml:space="preserve">无需</w:t>
            </w:r>
            <w:r>
              <w:rPr>
                <w:rFonts w:hint="eastAsia" w:ascii="仿宋" w:hAnsi="仿宋" w:eastAsia="仿宋" w:cs="仿宋"/>
                <w:color w:val="000000"/>
                <w:sz w:val="24"/>
                <w:highlight w:val="none"/>
              </w:rPr>
              <w:t xml:space="preserve">缴纳投标保证金。</w:t>
            </w:r>
            <w:r/>
          </w:p>
        </w:tc>
      </w:tr>
      <w:tr>
        <w:trPr>
          <w:trHeight w:val="348"/>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w:t>
            </w:r>
            <w:r/>
          </w:p>
        </w:tc>
        <w:tc>
          <w:tcPr>
            <w:tcW w:w="8685" w:type="dxa"/>
            <w:vAlign w:val="top"/>
            <w:textDirection w:val="lrTb"/>
            <w:noWrap w:val="false"/>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提疑截止时间：</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月10</w:t>
            </w:r>
            <w:r>
              <w:rPr>
                <w:rFonts w:hint="eastAsia" w:ascii="仿宋" w:hAnsi="仿宋" w:eastAsia="仿宋" w:cs="仿宋"/>
                <w:sz w:val="24"/>
                <w:highlight w:val="none"/>
              </w:rPr>
              <w:t xml:space="preserve">日1</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时前</w:t>
            </w:r>
            <w:r>
              <w:rPr>
                <w:rFonts w:hint="eastAsia" w:ascii="仿宋" w:hAnsi="仿宋" w:eastAsia="仿宋" w:cs="仿宋"/>
                <w:sz w:val="24"/>
                <w:highlight w:val="none"/>
              </w:rPr>
              <w:t xml:space="preserve">，以书面传真形式和电子邮件形式发送给采购代理机构；</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答疑时间：</w:t>
            </w:r>
            <w:r>
              <w:rPr>
                <w:rFonts w:hint="eastAsia" w:ascii="仿宋" w:hAnsi="仿宋" w:eastAsia="仿宋" w:cs="仿宋"/>
                <w:sz w:val="24"/>
                <w:highlight w:val="none"/>
                <w:lang w:val="en-US" w:eastAsia="zh-CN"/>
              </w:rPr>
              <w:t xml:space="preserve">投标截止时间15日前</w:t>
            </w:r>
            <w:r>
              <w:rPr>
                <w:rFonts w:hint="eastAsia" w:ascii="仿宋" w:hAnsi="仿宋" w:eastAsia="仿宋" w:cs="仿宋"/>
                <w:sz w:val="24"/>
                <w:highlight w:val="none"/>
              </w:rPr>
              <w:t xml:space="preserve">，以书面形式或电子邮件形式发送给各获取采购文件的投标供应商。</w:t>
            </w:r>
            <w:r/>
          </w:p>
        </w:tc>
      </w:tr>
      <w:tr>
        <w:trPr>
          <w:trHeight w:val="90"/>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w:t>
            </w:r>
            <w:r/>
          </w:p>
        </w:tc>
        <w:tc>
          <w:tcPr>
            <w:tcW w:w="8685" w:type="dxa"/>
            <w:vAlign w:val="top"/>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sz w:val="24"/>
                <w:highlight w:val="none"/>
              </w:rPr>
              <w:t xml:space="preserve">投标有效期：提交投标文件截止之日起90天。</w:t>
            </w:r>
            <w:r/>
          </w:p>
        </w:tc>
      </w:tr>
      <w:tr>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9</w:t>
            </w:r>
            <w:r/>
          </w:p>
        </w:tc>
        <w:tc>
          <w:tcPr>
            <w:tcW w:w="8685" w:type="dxa"/>
            <w:vAlign w:val="center"/>
            <w:textDirection w:val="lrTb"/>
            <w:noWrap w:val="false"/>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1、网上投标截止时间：</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24</w:t>
            </w:r>
            <w:r>
              <w:rPr>
                <w:rFonts w:hint="eastAsia" w:ascii="仿宋" w:hAnsi="仿宋" w:eastAsia="仿宋" w:cs="仿宋"/>
                <w:sz w:val="24"/>
                <w:highlight w:val="none"/>
              </w:rPr>
              <w:t xml:space="preserve">日</w:t>
            </w:r>
            <w:r>
              <w:rPr>
                <w:rFonts w:hint="eastAsia" w:ascii="仿宋" w:hAnsi="仿宋" w:eastAsia="仿宋" w:cs="仿宋"/>
                <w:sz w:val="24"/>
                <w:highlight w:val="none"/>
              </w:rPr>
              <w:t xml:space="preserve">上</w:t>
            </w:r>
            <w:r>
              <w:rPr>
                <w:rFonts w:hint="eastAsia" w:ascii="仿宋" w:hAnsi="仿宋" w:eastAsia="仿宋" w:cs="仿宋"/>
                <w:sz w:val="24"/>
                <w:highlight w:val="none"/>
              </w:rPr>
              <w:t xml:space="preserve">午</w:t>
            </w:r>
            <w:r>
              <w:rPr>
                <w:rFonts w:hint="eastAsia" w:ascii="仿宋" w:hAnsi="仿宋" w:eastAsia="仿宋" w:cs="仿宋"/>
                <w:sz w:val="24"/>
                <w:highlight w:val="none"/>
              </w:rPr>
              <w:t xml:space="preserve">9:30</w:t>
            </w:r>
            <w:r>
              <w:rPr>
                <w:rFonts w:hint="eastAsia" w:ascii="仿宋" w:hAnsi="仿宋" w:eastAsia="仿宋" w:cs="仿宋"/>
                <w:sz w:val="24"/>
                <w:highlight w:val="none"/>
              </w:rPr>
              <w:t xml:space="preserve">，</w:t>
            </w:r>
            <w:r>
              <w:rPr>
                <w:rFonts w:hint="eastAsia" w:ascii="仿宋" w:hAnsi="仿宋" w:eastAsia="仿宋" w:cs="仿宋"/>
                <w:color w:val="000000"/>
                <w:sz w:val="24"/>
                <w:highlight w:val="none"/>
              </w:rPr>
              <w:t xml:space="preserve">投标</w:t>
            </w:r>
            <w:r>
              <w:rPr>
                <w:rFonts w:hint="eastAsia" w:ascii="仿宋" w:hAnsi="仿宋" w:eastAsia="仿宋" w:cs="仿宋"/>
                <w:sz w:val="24"/>
                <w:highlight w:val="none"/>
              </w:rPr>
              <w:t xml:space="preserve">截止时间后的投标文件恕不接受。</w:t>
            </w:r>
            <w:r>
              <w:rPr>
                <w:highlight w:val="none"/>
              </w:rP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2、网上投标解密时间：</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24</w:t>
            </w:r>
            <w:r>
              <w:rPr>
                <w:rFonts w:hint="eastAsia" w:ascii="仿宋" w:hAnsi="仿宋" w:eastAsia="仿宋" w:cs="仿宋"/>
                <w:sz w:val="24"/>
                <w:highlight w:val="none"/>
              </w:rPr>
              <w:t xml:space="preserve">日</w:t>
            </w:r>
            <w:r>
              <w:rPr>
                <w:rFonts w:hint="eastAsia" w:ascii="仿宋" w:hAnsi="仿宋" w:eastAsia="仿宋" w:cs="仿宋"/>
                <w:sz w:val="24"/>
                <w:highlight w:val="none"/>
              </w:rPr>
              <w:t xml:space="preserve">上</w:t>
            </w:r>
            <w:r>
              <w:rPr>
                <w:rFonts w:hint="eastAsia" w:ascii="仿宋" w:hAnsi="仿宋" w:eastAsia="仿宋" w:cs="仿宋"/>
                <w:sz w:val="24"/>
                <w:highlight w:val="none"/>
              </w:rPr>
              <w:t xml:space="preserve">午</w:t>
            </w:r>
            <w:r>
              <w:rPr>
                <w:rFonts w:hint="eastAsia" w:ascii="仿宋" w:hAnsi="仿宋" w:eastAsia="仿宋" w:cs="仿宋"/>
                <w:sz w:val="24"/>
                <w:highlight w:val="none"/>
              </w:rPr>
              <w:t xml:space="preserve">9:30</w:t>
            </w:r>
            <w:r>
              <w:rPr>
                <w:rFonts w:hint="eastAsia" w:ascii="仿宋" w:hAnsi="仿宋" w:eastAsia="仿宋" w:cs="仿宋"/>
                <w:sz w:val="24"/>
                <w:highlight w:val="none"/>
              </w:rPr>
              <w:t xml:space="preserve">；解密时限：开启解密后30分钟。</w:t>
            </w:r>
            <w:r/>
          </w:p>
          <w:p>
            <w:pPr>
              <w:spacing w:line="360" w:lineRule="auto"/>
              <w:rPr>
                <w:rFonts w:hint="default" w:ascii="仿宋" w:hAnsi="仿宋" w:eastAsia="仿宋" w:cs="仿宋"/>
                <w:b/>
                <w:color w:val="000000"/>
                <w:sz w:val="24"/>
                <w:highlight w:val="none"/>
                <w:lang w:val="en-US" w:eastAsia="zh-CN"/>
              </w:rPr>
            </w:pPr>
            <w:r>
              <w:rPr>
                <w:rFonts w:hint="eastAsia" w:ascii="仿宋" w:hAnsi="仿宋" w:eastAsia="仿宋" w:cs="仿宋"/>
                <w:sz w:val="24"/>
                <w:highlight w:val="none"/>
              </w:rPr>
              <w:t xml:space="preserve">3、投标文件提交地点：</w:t>
            </w:r>
            <w:r>
              <w:rPr>
                <w:rFonts w:hint="eastAsia" w:ascii="仿宋" w:hAnsi="仿宋" w:eastAsia="仿宋" w:cs="仿宋"/>
                <w:color w:val="000000"/>
                <w:sz w:val="24"/>
                <w:highlight w:val="none"/>
                <w:shd w:val="clear" w:color="auto" w:fill="ffffff"/>
              </w:rPr>
              <w:t xml:space="preserve">江苏省政府采购（苏采云）平台投标，线上不见面开标。</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特别提醒：</w:t>
            </w:r>
            <w:r/>
          </w:p>
          <w:p>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仿宋" w:hAnsi="仿宋" w:eastAsia="仿宋" w:cs="仿宋"/>
                <w:b/>
                <w:bCs/>
                <w:sz w:val="24"/>
                <w:highlight w:val="none"/>
              </w:rPr>
              <w:t xml:space="preserve">具体操作流程详见《“苏采云”系统供应商操</w:t>
            </w:r>
            <w:r>
              <w:rPr>
                <w:rFonts w:hint="eastAsia" w:ascii="仿宋" w:hAnsi="仿宋" w:eastAsia="仿宋" w:cs="仿宋"/>
                <w:b/>
                <w:color w:val="000000"/>
                <w:sz w:val="24"/>
                <w:highlight w:val="none"/>
              </w:rPr>
              <w:t xml:space="preserve">作手册》。开标现场有疑问可联系代理机构：0510-8</w:t>
            </w:r>
            <w:r>
              <w:rPr>
                <w:rFonts w:hint="eastAsia" w:ascii="仿宋" w:hAnsi="仿宋" w:eastAsia="仿宋" w:cs="仿宋"/>
                <w:b/>
                <w:color w:val="000000"/>
                <w:sz w:val="24"/>
                <w:highlight w:val="none"/>
                <w:lang w:val="en-US" w:eastAsia="zh-CN"/>
              </w:rPr>
              <w:t xml:space="preserve">3131355</w:t>
            </w:r>
            <w:r>
              <w:rPr>
                <w:rFonts w:hint="eastAsia" w:ascii="仿宋" w:hAnsi="仿宋" w:eastAsia="仿宋" w:cs="仿宋"/>
                <w:b/>
                <w:color w:val="000000"/>
                <w:sz w:val="24"/>
                <w:highlight w:val="none"/>
                <w:lang w:eastAsia="zh-CN"/>
              </w:rPr>
              <w:t xml:space="preserve">；18914250729</w:t>
            </w:r>
            <w:r>
              <w:rPr>
                <w:rFonts w:hint="eastAsia" w:ascii="仿宋" w:hAnsi="仿宋" w:eastAsia="仿宋" w:cs="仿宋"/>
                <w:b/>
                <w:color w:val="000000"/>
                <w:sz w:val="24"/>
                <w:highlight w:val="none"/>
              </w:rPr>
              <w:t xml:space="preserve">。</w:t>
            </w:r>
            <w:r/>
          </w:p>
          <w:p>
            <w:pPr>
              <w:spacing w:line="360" w:lineRule="auto"/>
              <w:rPr>
                <w:rFonts w:hint="eastAsia" w:ascii="仿宋" w:hAnsi="仿宋" w:eastAsia="仿宋" w:cs="仿宋"/>
                <w:bCs/>
                <w:sz w:val="24"/>
                <w:highlight w:val="none"/>
              </w:rPr>
            </w:pPr>
            <w:r>
              <w:rPr>
                <w:rFonts w:hint="eastAsia" w:ascii="仿宋" w:hAnsi="仿宋" w:eastAsia="仿宋" w:cs="仿宋"/>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ascii="仿宋" w:hAnsi="仿宋" w:eastAsia="仿宋" w:cs="仿宋"/>
                <w:b/>
                <w:color w:val="000000"/>
                <w:sz w:val="24"/>
                <w:highlight w:val="none"/>
                <w:lang w:eastAsia="zh-CN"/>
              </w:rPr>
              <w:t xml:space="preserve">作出</w:t>
            </w:r>
            <w:r>
              <w:rPr>
                <w:rFonts w:hint="eastAsia" w:ascii="仿宋" w:hAnsi="仿宋" w:eastAsia="仿宋" w:cs="仿宋"/>
                <w:b/>
                <w:color w:val="000000"/>
                <w:sz w:val="24"/>
                <w:highlight w:val="none"/>
              </w:rPr>
              <w:t xml:space="preserve">回复，则视为投标供应商默认资审结果或评审结果。</w:t>
            </w:r>
            <w:r/>
          </w:p>
        </w:tc>
      </w:tr>
      <w:tr>
        <w:trPr>
          <w:trHeight w:val="307"/>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w:t>
            </w:r>
            <w:r/>
          </w:p>
        </w:tc>
        <w:tc>
          <w:tcPr>
            <w:tcW w:w="8685" w:type="dxa"/>
            <w:vAlign w:val="top"/>
            <w:textDirection w:val="lrTb"/>
            <w:noWrap w:val="false"/>
          </w:tcPr>
          <w:p>
            <w:pPr>
              <w:pStyle w:val="662"/>
              <w:spacing w:line="360" w:lineRule="auto"/>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评审时间</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bidi="ar-SA"/>
              </w:rPr>
              <w:t xml:space="preserve">2025年2月24日开标</w:t>
            </w:r>
            <w:r>
              <w:rPr>
                <w:rFonts w:hint="eastAsia" w:ascii="仿宋" w:hAnsi="仿宋" w:eastAsia="仿宋" w:cs="仿宋"/>
                <w:sz w:val="24"/>
                <w:szCs w:val="21"/>
                <w:highlight w:val="none"/>
                <w:lang w:val="zh-CN" w:eastAsia="zh-CN"/>
              </w:rPr>
              <w:t xml:space="preserve">结束</w:t>
            </w:r>
            <w:r>
              <w:rPr>
                <w:rFonts w:hint="eastAsia" w:ascii="仿宋" w:hAnsi="仿宋" w:eastAsia="仿宋" w:cs="仿宋"/>
                <w:sz w:val="24"/>
                <w:szCs w:val="24"/>
                <w:highlight w:val="none"/>
                <w:lang w:val="zh-CN" w:eastAsia="zh-CN"/>
              </w:rPr>
              <w:t xml:space="preserve">后</w:t>
            </w:r>
            <w:r>
              <w:rPr>
                <w:rFonts w:hint="eastAsia" w:ascii="仿宋" w:hAnsi="仿宋" w:eastAsia="仿宋" w:cs="仿宋"/>
                <w:sz w:val="24"/>
                <w:szCs w:val="24"/>
                <w:highlight w:val="none"/>
                <w:lang w:val="zh-CN" w:eastAsia="zh-CN"/>
              </w:rPr>
              <w:t xml:space="preserve">  </w:t>
            </w:r>
            <w:r/>
          </w:p>
          <w:p>
            <w:pPr>
              <w:spacing w:line="360" w:lineRule="auto"/>
              <w:widowControl/>
              <w:rPr>
                <w:rFonts w:hint="eastAsia" w:ascii="仿宋" w:hAnsi="仿宋" w:eastAsia="仿宋" w:cs="仿宋"/>
                <w:highlight w:val="none"/>
                <w:lang w:val="en-US" w:eastAsia="zh-CN"/>
              </w:rPr>
            </w:pPr>
            <w:r>
              <w:rPr>
                <w:rFonts w:hint="eastAsia" w:ascii="仿宋" w:hAnsi="仿宋" w:eastAsia="仿宋" w:cs="仿宋"/>
                <w:sz w:val="24"/>
                <w:highlight w:val="none"/>
              </w:rPr>
              <w:t xml:space="preserve">评审地点：无锡市</w:t>
            </w:r>
            <w:r>
              <w:rPr>
                <w:rFonts w:hint="eastAsia" w:ascii="仿宋" w:hAnsi="仿宋" w:eastAsia="仿宋" w:cs="仿宋"/>
                <w:sz w:val="24"/>
                <w:highlight w:val="none"/>
                <w:lang w:val="en-US" w:eastAsia="zh-CN"/>
              </w:rPr>
              <w:t xml:space="preserve">人民东路311号崇文大厦19楼1917室</w:t>
            </w:r>
            <w:r/>
          </w:p>
        </w:tc>
      </w:tr>
      <w:tr>
        <w:trPr>
          <w:trHeight w:val="571"/>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w:t>
            </w:r>
            <w:r/>
          </w:p>
        </w:tc>
        <w:tc>
          <w:tcPr>
            <w:tcW w:w="8685" w:type="dxa"/>
            <w:vAlign w:val="center"/>
            <w:textDirection w:val="lrTb"/>
            <w:noWrap w:val="false"/>
          </w:tcPr>
          <w:p>
            <w:pPr>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确定中标单位时间：</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24</w:t>
            </w:r>
            <w:r>
              <w:rPr>
                <w:rFonts w:hint="eastAsia" w:ascii="仿宋" w:hAnsi="仿宋" w:eastAsia="仿宋" w:cs="仿宋"/>
                <w:sz w:val="24"/>
                <w:highlight w:val="none"/>
              </w:rPr>
              <w:t xml:space="preserve">日评审结束后</w:t>
            </w:r>
            <w:r/>
          </w:p>
        </w:tc>
      </w:tr>
      <w:tr>
        <w:trPr>
          <w:trHeight w:val="540"/>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w:t>
            </w:r>
            <w:r/>
          </w:p>
        </w:tc>
        <w:tc>
          <w:tcPr>
            <w:tcW w:w="8685" w:type="dxa"/>
            <w:vAlign w:val="center"/>
            <w:textDirection w:val="lrTb"/>
            <w:noWrap w:val="false"/>
          </w:tcPr>
          <w:p>
            <w:pP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本次采购采用江苏省政府采购（苏采云）平台进行招标投标活动，招标、投标、评标和中标结果发布全程电子化。</w:t>
            </w:r>
            <w:r/>
          </w:p>
          <w:p>
            <w:pPr>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本项目为线上不见面采购，</w:t>
            </w:r>
            <w:r>
              <w:rPr>
                <w:rFonts w:hint="eastAsia" w:ascii="仿宋" w:hAnsi="仿宋" w:eastAsia="仿宋" w:cs="仿宋"/>
                <w:sz w:val="24"/>
                <w:highlight w:val="none"/>
              </w:rPr>
              <w:t xml:space="preserve">投标</w:t>
            </w:r>
            <w:r>
              <w:rPr>
                <w:rFonts w:hint="eastAsia" w:ascii="仿宋" w:hAnsi="仿宋" w:eastAsia="仿宋" w:cs="仿宋"/>
                <w:color w:val="000000"/>
                <w:sz w:val="24"/>
                <w:highlight w:val="none"/>
              </w:rPr>
              <w:t xml:space="preserve">供应商无需到开标现场及递交纸质文件。中标供应商在收到中标通知书后与采购人签订合同前，必须提供与系统中电子</w:t>
            </w:r>
            <w:r>
              <w:rPr>
                <w:rFonts w:hint="eastAsia" w:ascii="仿宋" w:hAnsi="仿宋" w:eastAsia="仿宋" w:cs="仿宋"/>
                <w:sz w:val="24"/>
                <w:highlight w:val="none"/>
              </w:rPr>
              <w:t xml:space="preserve">投标</w:t>
            </w:r>
            <w:r>
              <w:rPr>
                <w:rFonts w:hint="eastAsia" w:ascii="仿宋" w:hAnsi="仿宋" w:eastAsia="仿宋" w:cs="仿宋"/>
                <w:color w:val="000000"/>
                <w:sz w:val="24"/>
                <w:highlight w:val="none"/>
              </w:rPr>
              <w:t xml:space="preserve">文件一致的纸质投标文件正本一份，副本</w:t>
            </w:r>
            <w:r>
              <w:rPr>
                <w:rFonts w:hint="eastAsia" w:ascii="仿宋" w:hAnsi="仿宋" w:eastAsia="仿宋" w:cs="仿宋"/>
                <w:color w:val="000000"/>
                <w:sz w:val="24"/>
                <w:highlight w:val="none"/>
                <w:lang w:val="en-US" w:eastAsia="zh-CN"/>
              </w:rPr>
              <w:t xml:space="preserve">二</w:t>
            </w:r>
            <w:r>
              <w:rPr>
                <w:rFonts w:hint="eastAsia" w:ascii="仿宋" w:hAnsi="仿宋" w:eastAsia="仿宋" w:cs="仿宋"/>
                <w:color w:val="000000"/>
                <w:sz w:val="24"/>
                <w:highlight w:val="none"/>
              </w:rPr>
              <w:t xml:space="preserve">份。</w:t>
            </w:r>
            <w:r/>
          </w:p>
        </w:tc>
      </w:tr>
      <w:tr>
        <w:trPr>
          <w:trHeight w:val="710"/>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w:t>
            </w:r>
            <w:r/>
          </w:p>
        </w:tc>
        <w:tc>
          <w:tcPr>
            <w:tcW w:w="8685" w:type="dxa"/>
            <w:vAlign w:val="center"/>
            <w:textDirection w:val="lrTb"/>
            <w:noWrap w:val="false"/>
          </w:tcPr>
          <w:p>
            <w:pP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1.采 购 人：</w:t>
            </w:r>
            <w:r>
              <w:rPr>
                <w:rFonts w:hint="eastAsia" w:ascii="仿宋" w:hAnsi="仿宋" w:eastAsia="仿宋" w:cs="仿宋"/>
                <w:bCs/>
                <w:sz w:val="24"/>
                <w:szCs w:val="24"/>
                <w:highlight w:val="none"/>
                <w:lang w:eastAsia="zh-CN"/>
              </w:rPr>
              <w:t xml:space="preserve">无锡市公安局</w:t>
            </w:r>
            <w:r/>
          </w:p>
          <w:p>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联系人：</w:t>
            </w:r>
            <w:r>
              <w:rPr>
                <w:rFonts w:hint="eastAsia" w:ascii="仿宋" w:hAnsi="仿宋" w:eastAsia="仿宋" w:cs="仿宋"/>
                <w:bCs/>
                <w:sz w:val="24"/>
                <w:szCs w:val="24"/>
                <w:highlight w:val="none"/>
                <w:lang w:val="en-US" w:eastAsia="zh-CN"/>
              </w:rPr>
              <w:t xml:space="preserve">汪警官</w:t>
            </w:r>
            <w:r/>
          </w:p>
          <w:p>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联系电话：0510-</w:t>
            </w:r>
            <w:r>
              <w:rPr>
                <w:rFonts w:hint="eastAsia" w:ascii="仿宋" w:hAnsi="仿宋" w:eastAsia="仿宋" w:cs="仿宋"/>
                <w:bCs/>
                <w:sz w:val="24"/>
                <w:szCs w:val="24"/>
                <w:highlight w:val="none"/>
                <w:lang w:val="en-US" w:eastAsia="zh-CN"/>
              </w:rPr>
              <w:t xml:space="preserve">82222667</w:t>
            </w:r>
            <w:r/>
          </w:p>
          <w:p>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联系地址：</w:t>
            </w:r>
            <w:r>
              <w:rPr>
                <w:rFonts w:hint="eastAsia" w:ascii="仿宋" w:hAnsi="仿宋" w:eastAsia="仿宋" w:cs="仿宋"/>
                <w:bCs/>
                <w:sz w:val="24"/>
                <w:szCs w:val="24"/>
                <w:highlight w:val="none"/>
                <w:lang w:val="en-US" w:eastAsia="zh-CN"/>
              </w:rPr>
              <w:t xml:space="preserve">无锡市高浪西路58号</w:t>
            </w:r>
            <w:r/>
          </w:p>
          <w:p>
            <w:pP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2.采购代理机构：</w:t>
            </w:r>
            <w:r>
              <w:rPr>
                <w:rFonts w:hint="eastAsia" w:ascii="仿宋" w:hAnsi="仿宋" w:eastAsia="仿宋" w:cs="仿宋"/>
                <w:bCs/>
                <w:sz w:val="24"/>
                <w:szCs w:val="24"/>
                <w:highlight w:val="none"/>
                <w:lang w:eastAsia="zh-CN"/>
              </w:rPr>
              <w:t xml:space="preserve">江苏成建项目管理有限公司</w:t>
            </w:r>
            <w:r/>
          </w:p>
          <w:p>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联系人：</w:t>
            </w:r>
            <w:r>
              <w:rPr>
                <w:rFonts w:hint="eastAsia" w:ascii="仿宋" w:hAnsi="仿宋" w:eastAsia="仿宋" w:cs="仿宋"/>
                <w:bCs/>
                <w:sz w:val="24"/>
                <w:szCs w:val="24"/>
                <w:highlight w:val="none"/>
                <w:lang w:val="en-US" w:eastAsia="zh-CN"/>
              </w:rPr>
              <w:t xml:space="preserve">严婧、丁霞</w:t>
            </w:r>
            <w:r/>
          </w:p>
          <w:p>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联系电话：0510-8</w:t>
            </w:r>
            <w:r>
              <w:rPr>
                <w:rFonts w:hint="eastAsia" w:ascii="仿宋" w:hAnsi="仿宋" w:eastAsia="仿宋" w:cs="仿宋"/>
                <w:bCs/>
                <w:sz w:val="24"/>
                <w:szCs w:val="24"/>
                <w:highlight w:val="none"/>
                <w:lang w:val="en-US" w:eastAsia="zh-CN"/>
              </w:rPr>
              <w:t xml:space="preserve">2713928-8011</w:t>
            </w:r>
            <w:r/>
          </w:p>
          <w:p>
            <w:p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邮箱：</w:t>
            </w: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"mailto:1121384784@qq.com"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lang w:val="en-US" w:eastAsia="zh-CN"/>
              </w:rPr>
              <w:t xml:space="preserve">wxcjzbb2017</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163</w:t>
            </w:r>
            <w:r>
              <w:rPr>
                <w:rFonts w:hint="eastAsia" w:ascii="仿宋" w:hAnsi="仿宋" w:eastAsia="仿宋" w:cs="仿宋"/>
                <w:bCs/>
                <w:sz w:val="24"/>
                <w:szCs w:val="24"/>
                <w:highlight w:val="none"/>
              </w:rPr>
              <w:t xml:space="preserve">.com</w:t>
            </w:r>
            <w:r>
              <w:rPr>
                <w:rFonts w:hint="eastAsia" w:ascii="仿宋" w:hAnsi="仿宋" w:eastAsia="仿宋" w:cs="仿宋"/>
                <w:bCs/>
                <w:sz w:val="24"/>
                <w:szCs w:val="24"/>
                <w:highlight w:val="none"/>
              </w:rPr>
              <w:fldChar w:fldCharType="end"/>
            </w:r>
            <w:r/>
          </w:p>
          <w:p>
            <w:pPr>
              <w:spacing w:line="360" w:lineRule="auto"/>
              <w:rPr>
                <w:rFonts w:hint="default" w:ascii="仿宋" w:hAnsi="仿宋" w:eastAsia="仿宋" w:cs="仿宋"/>
                <w:sz w:val="24"/>
                <w:szCs w:val="21"/>
                <w:highlight w:val="none"/>
                <w:lang w:val="en-US" w:eastAsia="zh-CN"/>
              </w:rPr>
            </w:pPr>
            <w:r>
              <w:rPr>
                <w:rFonts w:hint="eastAsia" w:ascii="仿宋" w:hAnsi="仿宋" w:eastAsia="仿宋" w:cs="仿宋"/>
                <w:bCs/>
                <w:sz w:val="24"/>
                <w:szCs w:val="24"/>
                <w:highlight w:val="none"/>
              </w:rPr>
              <w:t xml:space="preserve">联系地址：无锡市</w:t>
            </w:r>
            <w:r>
              <w:rPr>
                <w:rFonts w:hint="eastAsia" w:ascii="仿宋" w:hAnsi="仿宋" w:eastAsia="仿宋" w:cs="仿宋"/>
                <w:bCs/>
                <w:sz w:val="24"/>
                <w:szCs w:val="24"/>
                <w:highlight w:val="none"/>
                <w:lang w:val="en-US" w:eastAsia="zh-CN"/>
              </w:rPr>
              <w:t xml:space="preserve">人民东路311号崇文大厦19楼</w:t>
            </w:r>
            <w:r/>
          </w:p>
          <w:p>
            <w:pPr>
              <w:spacing w:line="360" w:lineRule="auto"/>
              <w:rPr>
                <w:rFonts w:hint="eastAsia" w:ascii="仿宋" w:hAnsi="仿宋" w:eastAsia="仿宋" w:cs="仿宋"/>
                <w:bCs/>
                <w:sz w:val="24"/>
                <w:highlight w:val="none"/>
              </w:rPr>
            </w:pPr>
            <w:r>
              <w:rPr>
                <w:rFonts w:hint="eastAsia" w:ascii="仿宋" w:hAnsi="仿宋" w:eastAsia="仿宋" w:cs="仿宋"/>
                <w:sz w:val="24"/>
                <w:szCs w:val="21"/>
                <w:highlight w:val="none"/>
              </w:rPr>
              <w:t xml:space="preserve">有关本次采购活动程序方面的问题，可来人、来函（传真）或电话联系。</w:t>
            </w:r>
            <w:r/>
          </w:p>
        </w:tc>
      </w:tr>
      <w:tr>
        <w:trPr>
          <w:trHeight w:val="1008"/>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w:t>
            </w:r>
            <w:r/>
          </w:p>
        </w:tc>
        <w:tc>
          <w:tcPr>
            <w:tcW w:w="8685" w:type="dxa"/>
            <w:vAlign w:val="center"/>
            <w:textDirection w:val="lrTb"/>
            <w:noWrap w:val="false"/>
          </w:tcPr>
          <w:p>
            <w:pPr>
              <w:spacing w:line="360" w:lineRule="auto"/>
              <w:tabs>
                <w:tab w:val="left" w:pos="840" w:leader="none"/>
                <w:tab w:val="left" w:pos="105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1.潜在投标供应商访问江苏省政府采购（苏采云）平台的网络地址和方法</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color w:val="000000"/>
                <w:sz w:val="24"/>
                <w:highlight w:val="none"/>
              </w:rPr>
              <w:t xml:space="preserve">供应商访问江苏省政府采购（苏采云）平台的方法：</w:t>
            </w:r>
            <w:r>
              <w:rPr>
                <w:rFonts w:hint="eastAsia" w:ascii="仿宋" w:hAnsi="仿宋" w:eastAsia="仿宋" w:cs="仿宋"/>
                <w:bCs/>
                <w:color w:val="000000"/>
                <w:sz w:val="24"/>
                <w:highlight w:val="none"/>
              </w:rPr>
              <w:t xml:space="preserve">“苏采云”系统用户注册</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获取“CA数字证书”-CA绑定与登录-网上获取-下载采购文件</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将采购文件导入政府采购客户端工具-制作</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文件-导出加密的</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文件（后缀名为zip）-通过“苏采云”系统上传</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文件。具体见《</w:t>
            </w:r>
            <w:r>
              <w:rPr>
                <w:rFonts w:hint="eastAsia" w:ascii="仿宋" w:hAnsi="仿宋" w:eastAsia="仿宋" w:cs="仿宋"/>
                <w:color w:val="000000"/>
                <w:sz w:val="24"/>
                <w:highlight w:val="none"/>
                <w:shd w:val="clear" w:color="auto" w:fill="ffffff"/>
              </w:rPr>
              <w:t xml:space="preserve">“苏采云”系统供应商操作手册</w:t>
            </w:r>
            <w:r>
              <w:rPr>
                <w:rFonts w:hint="eastAsia" w:ascii="仿宋" w:hAnsi="仿宋" w:eastAsia="仿宋" w:cs="仿宋"/>
                <w:bCs/>
                <w:color w:val="000000"/>
                <w:sz w:val="24"/>
                <w:highlight w:val="none"/>
              </w:rPr>
              <w:t xml:space="preserve">》。</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（2）访问“无锡政府采购网”点击“江苏省政府采购（苏采云平台）”—“用户注册”按钮，进行账号注册并填写申请信息，也可以直接通过</w:t>
            </w:r>
            <w:r>
              <w:rPr>
                <w:rFonts w:hint="eastAsia" w:ascii="仿宋" w:hAnsi="仿宋" w:eastAsia="仿宋" w:cs="仿宋"/>
                <w:bCs/>
                <w:color w:val="000000"/>
                <w:sz w:val="24"/>
                <w:highlight w:val="none"/>
              </w:rPr>
              <w:fldChar w:fldCharType="begin"/>
            </w:r>
            <w:r>
              <w:rPr>
                <w:rFonts w:hint="eastAsia" w:ascii="仿宋" w:hAnsi="仿宋" w:eastAsia="仿宋" w:cs="仿宋"/>
                <w:bCs/>
                <w:color w:val="000000"/>
                <w:sz w:val="24"/>
                <w:highlight w:val="none"/>
              </w:rPr>
              <w:instrText xml:space="preserve"> HYPERLINK "http://jszfcg.jscz.gov.cn/jszc/login" </w:instrText>
            </w:r>
            <w:r>
              <w:rPr>
                <w:rFonts w:hint="eastAsia" w:ascii="仿宋" w:hAnsi="仿宋" w:eastAsia="仿宋" w:cs="仿宋"/>
                <w:bCs/>
                <w:color w:val="000000"/>
                <w:sz w:val="24"/>
                <w:highlight w:val="none"/>
              </w:rPr>
              <w:fldChar w:fldCharType="separate"/>
            </w:r>
            <w:r>
              <w:rPr>
                <w:rFonts w:hint="eastAsia" w:ascii="仿宋" w:hAnsi="仿宋" w:eastAsia="仿宋" w:cs="仿宋"/>
                <w:bCs/>
                <w:color w:val="000000"/>
                <w:sz w:val="24"/>
                <w:highlight w:val="none"/>
              </w:rPr>
              <w:t xml:space="preserve">苏采云 (http://jszfcg.jsczt.cn</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fldChar w:fldCharType="end"/>
            </w:r>
            <w:r>
              <w:rPr>
                <w:rFonts w:hint="eastAsia" w:ascii="仿宋" w:hAnsi="仿宋" w:eastAsia="仿宋" w:cs="仿宋"/>
                <w:bCs/>
                <w:color w:val="000000"/>
                <w:sz w:val="24"/>
                <w:highlight w:val="none"/>
              </w:rPr>
              <w:t xml:space="preserve">进入注册界面。</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w:t>
            </w:r>
            <w:r>
              <w:rPr>
                <w:rFonts w:hint="eastAsia" w:ascii="仿宋" w:hAnsi="仿宋" w:eastAsia="仿宋" w:cs="仿宋"/>
                <w:color w:val="000000"/>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仿宋" w:hAnsi="仿宋" w:eastAsia="仿宋" w:cs="仿宋"/>
                <w:bCs/>
                <w:color w:val="000000"/>
                <w:sz w:val="24"/>
                <w:highlight w:val="none"/>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rPr>
              <w:t xml:space="preserve">（4）</w:t>
            </w:r>
            <w:r>
              <w:rPr>
                <w:rFonts w:hint="eastAsia" w:ascii="仿宋" w:hAnsi="仿宋" w:eastAsia="仿宋" w:cs="仿宋"/>
                <w:color w:val="000000"/>
                <w:sz w:val="24"/>
                <w:highlight w:val="none"/>
              </w:rPr>
              <w:t xml:space="preserve">CA驱动下载：在“江苏省政府采购（苏采云）平台”</w:t>
            </w:r>
            <w:r>
              <w:rPr>
                <w:rFonts w:hint="eastAsia" w:ascii="仿宋" w:hAnsi="仿宋" w:eastAsia="仿宋" w:cs="仿宋"/>
                <w:color w:val="000000"/>
                <w:sz w:val="24"/>
                <w:highlight w:val="none"/>
                <w:lang w:eastAsia="zh-CN"/>
              </w:rPr>
              <w:t xml:space="preserve">账号登录</w:t>
            </w:r>
            <w:r>
              <w:rPr>
                <w:rFonts w:hint="eastAsia" w:ascii="仿宋" w:hAnsi="仿宋" w:eastAsia="仿宋" w:cs="仿宋"/>
                <w:color w:val="000000"/>
                <w:sz w:val="24"/>
                <w:highlight w:val="none"/>
              </w:rPr>
              <w:t xml:space="preserve">页面，点击“驱动下载”链接中的“政务CA、方正签章控件驱动安装包及安装说明”可以直接下载驱动安装包，安装包中附有驱动安装手册</w:t>
            </w:r>
            <w:r>
              <w:rPr>
                <w:rFonts w:hint="eastAsia" w:ascii="仿宋" w:hAnsi="仿宋" w:eastAsia="仿宋" w:cs="仿宋"/>
                <w:color w:val="000000"/>
                <w:sz w:val="24"/>
                <w:highlight w:val="none"/>
                <w:lang w:eastAsia="zh-CN"/>
              </w:rPr>
              <w:t xml:space="preserve">。</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（5）采购文件、供应商操作手册及政府采购客户端工具可通过“苏采云”系统</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已获取项目—获取详情页面内相应链接进行下载。</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（6）政府采购客户端工具及“苏采云”系统供应商操作手册可访问江苏政府采购网-</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办事指南--“资料下载”进行下载《“苏采云”系统供应商操作手册及政府采购客户端工具》或可至无锡政府采购网-</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下载专区--“苏采云”栏目下载《“苏采云”系统供应商操作手册》。</w:t>
            </w:r>
            <w:r/>
          </w:p>
          <w:p>
            <w:pPr>
              <w:spacing w:line="360" w:lineRule="auto"/>
              <w:tabs>
                <w:tab w:val="left" w:pos="840" w:leader="none"/>
                <w:tab w:val="left" w:pos="1050" w:leader="none"/>
              </w:tabs>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rPr>
              <w:t xml:space="preserve">（7）</w:t>
            </w:r>
            <w:r>
              <w:rPr>
                <w:rFonts w:hint="eastAsia" w:ascii="仿宋" w:hAnsi="仿宋" w:eastAsia="仿宋" w:cs="仿宋"/>
                <w:sz w:val="24"/>
                <w:szCs w:val="24"/>
                <w:highlight w:val="none"/>
              </w:rPr>
              <w:t xml:space="preserve">咨询电话：供应商注册：0519-86722801、0519-86722806，CA及电子加盖公章或签电子公章：0510-81827781，其他事项：0510-81827730</w:t>
            </w:r>
            <w:r>
              <w:rPr>
                <w:rFonts w:hint="eastAsia" w:ascii="仿宋" w:hAnsi="仿宋" w:eastAsia="仿宋" w:cs="仿宋"/>
                <w:sz w:val="24"/>
                <w:szCs w:val="24"/>
                <w:highlight w:val="none"/>
                <w:lang w:eastAsia="zh-CN"/>
              </w:rPr>
              <w:t xml:space="preserve">。</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lang w:val="en-US" w:eastAsia="zh-CN"/>
              </w:rPr>
              <w:t xml:space="preserve">8</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采购代理机构将数据电文形式的采购文件加载至“苏采云”系统，供潜在供应商下载或者查阅。</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eastAsia="zh-CN"/>
              </w:rPr>
              <w:t xml:space="preserve">9</w:t>
            </w:r>
            <w:r>
              <w:rPr>
                <w:rFonts w:hint="eastAsia" w:ascii="仿宋" w:hAnsi="仿宋" w:eastAsia="仿宋" w:cs="仿宋"/>
                <w:bCs/>
                <w:color w:val="000000"/>
                <w:sz w:val="24"/>
                <w:highlight w:val="none"/>
              </w:rPr>
              <w:t xml:space="preserve">）苏采云系统应使用谷歌浏览器参与不见面开标。</w:t>
            </w:r>
            <w:r/>
          </w:p>
          <w:p>
            <w:pPr>
              <w:spacing w:line="360" w:lineRule="auto"/>
              <w:rPr>
                <w:rFonts w:hint="eastAsia" w:ascii="仿宋" w:hAnsi="仿宋" w:eastAsia="仿宋" w:cs="仿宋"/>
                <w:bCs/>
                <w:sz w:val="24"/>
                <w:highlight w:val="none"/>
              </w:rPr>
            </w:pPr>
            <w:r>
              <w:rPr>
                <w:rFonts w:hint="eastAsia" w:ascii="仿宋" w:hAnsi="仿宋" w:eastAsia="仿宋" w:cs="仿宋"/>
                <w:bCs/>
                <w:color w:val="000000"/>
                <w:sz w:val="24"/>
                <w:highlight w:val="none"/>
              </w:rPr>
              <w:t xml:space="preserve">2.有关本次招标的事项若存在变动或修改，敬请及时关注“无锡政府采购网</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江苏政府采购网”发布的信息。</w:t>
            </w:r>
            <w:r/>
          </w:p>
        </w:tc>
      </w:tr>
    </w:tbl>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lang w:eastAsia="zh-CN"/>
        </w:rPr>
        <w:t xml:space="preserve">二、</w:t>
      </w:r>
      <w:r>
        <w:rPr>
          <w:rFonts w:hint="eastAsia" w:ascii="仿宋" w:hAnsi="仿宋" w:eastAsia="仿宋" w:cs="仿宋"/>
          <w:b/>
          <w:bCs/>
          <w:sz w:val="32"/>
          <w:szCs w:val="32"/>
          <w:highlight w:val="none"/>
        </w:rPr>
        <w:t xml:space="preserve">投标供应商须知</w:t>
      </w:r>
      <w:r/>
    </w:p>
    <w:p>
      <w:pPr>
        <w:ind w:left="420"/>
        <w:spacing w:line="360" w:lineRule="auto"/>
        <w:tabs>
          <w:tab w:val="left" w:pos="73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（一）遵循原则：</w:t>
      </w:r>
      <w:r/>
    </w:p>
    <w:p>
      <w:pPr>
        <w:ind w:firstLine="523"/>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公开透明原则、公平竞争原则、公正原则和诚实信用原则。</w:t>
      </w:r>
      <w:r/>
    </w:p>
    <w:p>
      <w:pPr>
        <w:ind w:left="420"/>
        <w:spacing w:line="360" w:lineRule="auto"/>
        <w:tabs>
          <w:tab w:val="left" w:pos="73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（二）采购文件：</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1.采购文件包括文件目录所列全部内容，供应商应仔细阅读，并在投标文件中充分响应采购文件的所有要求。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2.投标</w:t>
      </w:r>
      <w:r>
        <w:rPr>
          <w:rFonts w:hint="eastAsia" w:ascii="仿宋" w:hAnsi="仿宋" w:eastAsia="仿宋" w:cs="仿宋"/>
          <w:sz w:val="24"/>
          <w:highlight w:val="none"/>
          <w:lang w:val="zh-CN"/>
        </w:rPr>
        <w:t xml:space="preserve">供应商登录</w:t>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"http://jszfcg.jscz.gov.cn/jszc/login"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江苏省政府采购（苏采云）平台 </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rPr>
        <w:t xml:space="preserve">http://jszfcg.jsczt.cn</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fldChar w:fldCharType="end"/>
      </w:r>
      <w:r>
        <w:rPr>
          <w:rFonts w:hint="eastAsia" w:ascii="仿宋" w:hAnsi="仿宋" w:eastAsia="仿宋" w:cs="仿宋"/>
          <w:sz w:val="24"/>
          <w:highlight w:val="none"/>
          <w:lang w:val="zh-CN"/>
        </w:rPr>
        <w:t xml:space="preserve">在线申请获取采购文件</w:t>
      </w:r>
      <w:r>
        <w:rPr>
          <w:rFonts w:hint="eastAsia" w:ascii="仿宋" w:hAnsi="仿宋" w:eastAsia="仿宋" w:cs="仿宋"/>
          <w:sz w:val="24"/>
          <w:highlight w:val="none"/>
        </w:rPr>
        <w:t xml:space="preserve">及有关资料，按采购文件要求提交全部资料并对采购文件各项内容做出实质性响应，否则投标无效</w:t>
      </w:r>
      <w:r>
        <w:rPr>
          <w:rFonts w:hint="eastAsia" w:ascii="仿宋" w:hAnsi="仿宋" w:eastAsia="仿宋" w:cs="仿宋"/>
          <w:sz w:val="24"/>
          <w:highlight w:val="none"/>
          <w:lang w:val="zh-CN"/>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3.投标供应商一旦参加本项目投标，即表明承诺接受了本采购文件中所有条件和规定。</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4.采购文件仅作为本次采购招标使用。</w:t>
      </w:r>
      <w:r/>
    </w:p>
    <w:p>
      <w:pPr>
        <w:ind w:firstLine="480"/>
        <w:spacing w:line="360" w:lineRule="auto"/>
        <w:tabs>
          <w:tab w:val="left" w:pos="63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（三）采购文件的解释：</w:t>
      </w:r>
      <w:r/>
    </w:p>
    <w:p>
      <w:pPr>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1.投标供应商如需要对采购文件要求澄清的问题，</w:t>
      </w:r>
      <w:r>
        <w:rPr>
          <w:rFonts w:hint="eastAsia" w:ascii="仿宋" w:hAnsi="仿宋" w:eastAsia="仿宋" w:cs="仿宋"/>
          <w:sz w:val="24"/>
          <w:highlight w:val="none"/>
        </w:rPr>
        <w:t xml:space="preserve">请以书面提出，并按“投标邀请函”</w:t>
      </w:r>
      <w:r>
        <w:rPr>
          <w:rFonts w:hint="eastAsia" w:ascii="仿宋" w:hAnsi="仿宋" w:eastAsia="仿宋" w:cs="仿宋"/>
          <w:sz w:val="24"/>
          <w:highlight w:val="none"/>
          <w:lang w:val="en-US" w:eastAsia="zh-CN"/>
        </w:rPr>
        <w:t xml:space="preserve">第7</w:t>
      </w:r>
      <w:r>
        <w:rPr>
          <w:rFonts w:hint="eastAsia" w:ascii="仿宋" w:hAnsi="仿宋" w:eastAsia="仿宋" w:cs="仿宋"/>
          <w:sz w:val="24"/>
          <w:highlight w:val="none"/>
        </w:rPr>
        <w:t xml:space="preserve">项规定的时间将电子邮件及书面文件传真（两种形式均须发送）至</w:t>
      </w: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bCs/>
          <w:sz w:val="24"/>
          <w:highlight w:val="none"/>
        </w:rPr>
        <w:t xml:space="preserve">。E-mail：</w:t>
      </w:r>
      <w:r>
        <w:rPr>
          <w:rFonts w:hint="eastAsia" w:ascii="仿宋" w:hAnsi="仿宋" w:eastAsia="仿宋" w:cs="仿宋"/>
          <w:bCs/>
          <w:sz w:val="24"/>
          <w:highlight w:val="none"/>
          <w:lang w:val="en-US" w:eastAsia="zh-CN"/>
        </w:rPr>
        <w:fldChar w:fldCharType="begin"/>
      </w:r>
      <w:r>
        <w:rPr>
          <w:rFonts w:hint="eastAsia" w:ascii="仿宋" w:hAnsi="仿宋" w:eastAsia="仿宋" w:cs="仿宋"/>
          <w:bCs/>
          <w:sz w:val="24"/>
          <w:highlight w:val="none"/>
          <w:lang w:val="en-US" w:eastAsia="zh-CN"/>
        </w:rPr>
        <w:instrText xml:space="preserve"> HYPERLINK "mailto:1121384784@qq.com" </w:instrText>
      </w:r>
      <w:r>
        <w:rPr>
          <w:rFonts w:hint="eastAsia" w:ascii="仿宋" w:hAnsi="仿宋" w:eastAsia="仿宋" w:cs="仿宋"/>
          <w:bCs/>
          <w:sz w:val="24"/>
          <w:highlight w:val="none"/>
          <w:lang w:val="en-US" w:eastAsia="zh-CN"/>
        </w:rPr>
        <w:fldChar w:fldCharType="separate"/>
      </w:r>
      <w:r>
        <w:rPr>
          <w:rFonts w:hint="eastAsia" w:ascii="仿宋" w:hAnsi="仿宋" w:eastAsia="仿宋" w:cs="仿宋"/>
          <w:bCs/>
          <w:sz w:val="24"/>
          <w:highlight w:val="none"/>
          <w:lang w:val="en-US" w:eastAsia="zh-CN"/>
        </w:rPr>
        <w:t xml:space="preserve">wxcjzbb2017@163.com</w:t>
      </w:r>
      <w:r>
        <w:rPr>
          <w:rFonts w:hint="eastAsia" w:ascii="仿宋" w:hAnsi="仿宋" w:eastAsia="仿宋" w:cs="仿宋"/>
          <w:bCs/>
          <w:sz w:val="24"/>
          <w:highlight w:val="none"/>
          <w:lang w:val="en-US" w:eastAsia="zh-CN"/>
        </w:rPr>
        <w:fldChar w:fldCharType="end"/>
      </w:r>
      <w:r>
        <w:rPr>
          <w:rFonts w:hint="eastAsia" w:ascii="仿宋" w:hAnsi="仿宋" w:eastAsia="仿宋" w:cs="仿宋"/>
          <w:bCs/>
          <w:sz w:val="24"/>
          <w:highlight w:val="none"/>
          <w:lang w:val="en-US" w:eastAsia="zh-CN"/>
        </w:rPr>
        <w:t xml:space="preserve">。</w:t>
      </w:r>
      <w:r>
        <w:rPr>
          <w:rFonts w:hint="eastAsia" w:ascii="仿宋" w:hAnsi="仿宋" w:eastAsia="仿宋" w:cs="仿宋"/>
          <w:bCs/>
          <w:sz w:val="24"/>
          <w:highlight w:val="none"/>
        </w:rPr>
        <w:t xml:space="preserve"> </w:t>
      </w:r>
      <w:r/>
    </w:p>
    <w:p>
      <w:pPr>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2.采购人、</w:t>
      </w: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sz w:val="24"/>
          <w:highlight w:val="none"/>
        </w:rPr>
        <w:t xml:space="preserve">将按“投标邀请函”第7项规定的时间对投标供应商针对采购文件书面提出的要求澄清的问题进行书面答疑</w:t>
      </w:r>
      <w:r>
        <w:rPr>
          <w:rFonts w:hint="eastAsia" w:ascii="仿宋" w:hAnsi="仿宋" w:eastAsia="仿宋" w:cs="仿宋"/>
          <w:bCs/>
          <w:sz w:val="24"/>
          <w:highlight w:val="none"/>
        </w:rPr>
        <w:t xml:space="preserve">。</w:t>
      </w:r>
      <w:r/>
    </w:p>
    <w:p>
      <w:pPr>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3.本文件的最终解释权归采购人。</w:t>
      </w:r>
      <w:r/>
    </w:p>
    <w:p>
      <w:pPr>
        <w:numPr>
          <w:ilvl w:val="0"/>
          <w:numId w:val="1"/>
        </w:num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采购文件的补充或修正：</w:t>
      </w:r>
      <w:r/>
    </w:p>
    <w:p>
      <w:pPr>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1.采购人或者采购代理机构可以对已发出的采购文件进行必要的澄清或者修改，</w:t>
      </w:r>
      <w:r>
        <w:rPr>
          <w:rFonts w:hint="eastAsia" w:ascii="仿宋" w:hAnsi="仿宋" w:eastAsia="仿宋" w:cs="仿宋"/>
          <w:sz w:val="24"/>
          <w:highlight w:val="none"/>
          <w:shd w:val="clear" w:color="auto" w:fill="ffffff"/>
        </w:rPr>
        <w:t xml:space="preserve">但不得改变采购标的和资格条件。</w:t>
      </w:r>
      <w:r>
        <w:rPr>
          <w:rFonts w:hint="eastAsia" w:ascii="仿宋" w:hAnsi="仿宋" w:eastAsia="仿宋" w:cs="仿宋"/>
          <w:bCs/>
          <w:sz w:val="24"/>
          <w:highlight w:val="none"/>
        </w:rPr>
        <w:t xml:space="preserve">如需对采购文件进行澄清或修正，</w:t>
      </w: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bCs/>
          <w:sz w:val="24"/>
          <w:highlight w:val="none"/>
        </w:rPr>
        <w:t xml:space="preserve">将在财政部门指定的政府采购信息发布媒体上（无锡政府采购网、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w:t>
      </w: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bCs/>
          <w:sz w:val="24"/>
          <w:highlight w:val="none"/>
        </w:rPr>
        <w:t xml:space="preserve">，逾期不回视同收到此公告。澄清或者修改的内容为采购文件的组成部分。</w:t>
      </w:r>
      <w:r/>
    </w:p>
    <w:p>
      <w:pPr>
        <w:ind w:left="-2" w:firstLine="4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r/>
    </w:p>
    <w:p>
      <w:pPr>
        <w:ind w:left="-2" w:firstLine="4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（五） 投标文件的组成：</w:t>
      </w:r>
      <w:r>
        <w:rPr>
          <w:rFonts w:hint="eastAsia" w:ascii="仿宋" w:hAnsi="仿宋" w:eastAsia="仿宋" w:cs="仿宋"/>
          <w:b/>
          <w:bCs w:val="0"/>
          <w:sz w:val="24"/>
          <w:highlight w:val="none"/>
        </w:rPr>
        <w:t xml:space="preserve">相应内容上传至投标客户端</w:t>
      </w:r>
      <w:r/>
    </w:p>
    <w:p>
      <w:pPr>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1.投标函（格式见附件）；</w:t>
      </w:r>
      <w:r/>
    </w:p>
    <w:p>
      <w:pPr>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证明文件：</w:t>
      </w:r>
      <w:r/>
    </w:p>
    <w:p>
      <w:pPr>
        <w:ind w:firstLine="480"/>
        <w:spacing w:line="360" w:lineRule="auto"/>
        <w:tabs>
          <w:tab w:val="left" w:pos="420" w:leader="none"/>
          <w:tab w:val="left" w:pos="720" w:leader="none"/>
          <w:tab w:val="left" w:pos="136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2.1</w:t>
      </w:r>
      <w:r>
        <w:rPr>
          <w:rFonts w:hint="eastAsia" w:ascii="仿宋" w:hAnsi="仿宋" w:eastAsia="仿宋" w:cs="仿宋"/>
          <w:bCs/>
          <w:sz w:val="24"/>
          <w:highlight w:val="none"/>
        </w:rPr>
        <w:t xml:space="preserve">资格、资信证明文件</w:t>
      </w:r>
      <w:r>
        <w:rPr>
          <w:rFonts w:hint="eastAsia" w:ascii="仿宋" w:hAnsi="仿宋" w:eastAsia="仿宋" w:cs="仿宋"/>
          <w:b/>
          <w:color w:val="000000"/>
          <w:sz w:val="24"/>
          <w:highlight w:val="none"/>
        </w:rPr>
        <w:t xml:space="preserve">（相关证明材料原件扫描后上传，身份证应为正、反面）</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关于资格的声明函原件扫描件；</w:t>
      </w:r>
      <w:r>
        <w:rPr>
          <w:rFonts w:hint="eastAsia" w:ascii="仿宋" w:hAnsi="仿宋" w:eastAsia="仿宋" w:cs="仿宋"/>
          <w:b/>
          <w:bCs/>
          <w:sz w:val="24"/>
          <w:highlight w:val="none"/>
        </w:rPr>
        <w:t xml:space="preserve">（格式见附件）</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投标</w:t>
      </w:r>
      <w:r>
        <w:rPr>
          <w:rFonts w:hint="eastAsia" w:ascii="仿宋" w:hAnsi="仿宋" w:eastAsia="仿宋" w:cs="仿宋"/>
          <w:sz w:val="24"/>
          <w:highlight w:val="none"/>
        </w:rPr>
        <w:t xml:space="preserve">供应商企业营业执照</w:t>
      </w:r>
      <w:r>
        <w:rPr>
          <w:rFonts w:hint="eastAsia" w:ascii="仿宋" w:hAnsi="仿宋" w:eastAsia="仿宋" w:cs="仿宋"/>
          <w:bCs/>
          <w:sz w:val="24"/>
          <w:highlight w:val="none"/>
        </w:rPr>
        <w:t xml:space="preserve">或相关部门的登记证明文件或</w:t>
      </w:r>
      <w:r>
        <w:rPr>
          <w:rFonts w:hint="eastAsia" w:ascii="仿宋" w:hAnsi="仿宋" w:eastAsia="仿宋" w:cs="仿宋"/>
          <w:sz w:val="24"/>
          <w:highlight w:val="none"/>
        </w:rPr>
        <w:t xml:space="preserve">自然人</w:t>
      </w:r>
      <w:r>
        <w:rPr>
          <w:rFonts w:hint="eastAsia" w:ascii="仿宋" w:hAnsi="仿宋" w:eastAsia="仿宋" w:cs="仿宋"/>
          <w:bCs/>
          <w:color w:val="000000"/>
          <w:sz w:val="24"/>
          <w:highlight w:val="none"/>
        </w:rPr>
        <w:t xml:space="preserve">身份证明的</w:t>
      </w:r>
      <w:r>
        <w:rPr>
          <w:rFonts w:hint="eastAsia" w:ascii="仿宋" w:hAnsi="仿宋" w:eastAsia="仿宋" w:cs="仿宋"/>
          <w:sz w:val="24"/>
          <w:highlight w:val="none"/>
        </w:rPr>
        <w:t xml:space="preserve">原件扫描件；</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投标供应商法定代表人授权委托书原件扫描件；</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法定代表人亲自参与投标的除外，格式见附件</w:t>
      </w:r>
      <w:r>
        <w:rPr>
          <w:rFonts w:hint="eastAsia" w:ascii="仿宋" w:hAnsi="仿宋" w:eastAsia="仿宋" w:cs="仿宋"/>
          <w:sz w:val="24"/>
          <w:highlight w:val="none"/>
        </w:rPr>
        <w:t xml:space="preserve">）</w:t>
      </w:r>
      <w:r/>
    </w:p>
    <w:p>
      <w:pPr>
        <w:ind w:firstLine="480"/>
        <w:spacing w:line="360" w:lineRule="auto"/>
        <w:tabs>
          <w:tab w:val="left" w:pos="1276"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投标供应商法定代表人身份证及法定代表人授权代表身份证原件扫描件；</w:t>
      </w:r>
      <w:r/>
    </w:p>
    <w:p>
      <w:pPr>
        <w:ind w:firstLine="480"/>
        <w:spacing w:line="360" w:lineRule="auto"/>
        <w:tabs>
          <w:tab w:val="left" w:pos="1050" w:leader="none"/>
          <w:tab w:val="left" w:pos="1200" w:leader="none"/>
        </w:tabs>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投标供应商近</w:t>
      </w:r>
      <w:r>
        <w:rPr>
          <w:rFonts w:hint="eastAsia" w:ascii="仿宋" w:hAnsi="仿宋" w:eastAsia="仿宋" w:cs="仿宋"/>
          <w:bCs/>
          <w:sz w:val="24"/>
          <w:highlight w:val="none"/>
          <w:lang w:val="en-US" w:eastAsia="zh-CN"/>
        </w:rPr>
        <w:t xml:space="preserve">一年</w:t>
      </w:r>
      <w:r>
        <w:rPr>
          <w:rFonts w:hint="eastAsia" w:ascii="仿宋" w:hAnsi="仿宋" w:eastAsia="仿宋" w:cs="仿宋"/>
          <w:bCs/>
          <w:sz w:val="24"/>
          <w:highlight w:val="none"/>
        </w:rPr>
        <w:t xml:space="preserve">中任意一个月份(不含投标当月) 的财务状况报告（资产负债表和利润表）</w:t>
      </w:r>
      <w:r>
        <w:rPr>
          <w:rFonts w:hint="eastAsia" w:ascii="仿宋" w:hAnsi="仿宋" w:eastAsia="仿宋" w:cs="仿宋"/>
          <w:sz w:val="24"/>
          <w:highlight w:val="none"/>
        </w:rPr>
        <w:t xml:space="preserve">原件扫描件；</w:t>
      </w:r>
      <w:r/>
    </w:p>
    <w:p>
      <w:pPr>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投标供应商近</w:t>
      </w:r>
      <w:r>
        <w:rPr>
          <w:rFonts w:hint="eastAsia" w:ascii="仿宋" w:hAnsi="仿宋" w:eastAsia="仿宋" w:cs="仿宋"/>
          <w:bCs/>
          <w:sz w:val="24"/>
          <w:highlight w:val="none"/>
          <w:lang w:val="en-US" w:eastAsia="zh-CN"/>
        </w:rPr>
        <w:t xml:space="preserve">一年</w:t>
      </w:r>
      <w:r>
        <w:rPr>
          <w:rFonts w:hint="eastAsia" w:ascii="仿宋" w:hAnsi="仿宋" w:eastAsia="仿宋" w:cs="仿宋"/>
          <w:bCs/>
          <w:sz w:val="24"/>
          <w:highlight w:val="none"/>
        </w:rPr>
        <w:t xml:space="preserve">中任意一个月份(不含投标当月) 的依法缴纳税收的相关材料（提供相关主管部门证明或银行代扣证明）</w:t>
      </w:r>
      <w:r>
        <w:rPr>
          <w:rFonts w:hint="eastAsia" w:ascii="仿宋" w:hAnsi="仿宋" w:eastAsia="仿宋" w:cs="仿宋"/>
          <w:sz w:val="24"/>
          <w:highlight w:val="none"/>
        </w:rPr>
        <w:t xml:space="preserve">原件扫描件；</w:t>
      </w:r>
      <w:r/>
    </w:p>
    <w:p>
      <w:pPr>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投标供应商近</w:t>
      </w:r>
      <w:r>
        <w:rPr>
          <w:rFonts w:hint="eastAsia" w:ascii="仿宋" w:hAnsi="仿宋" w:eastAsia="仿宋" w:cs="仿宋"/>
          <w:bCs/>
          <w:sz w:val="24"/>
          <w:szCs w:val="24"/>
          <w:highlight w:val="none"/>
          <w:lang w:val="en-US" w:eastAsia="zh-CN"/>
        </w:rPr>
        <w:t xml:space="preserve">一年中任意一个月（不含投标当月）</w:t>
      </w:r>
      <w:r>
        <w:rPr>
          <w:rFonts w:hint="eastAsia" w:ascii="仿宋" w:hAnsi="仿宋" w:eastAsia="仿宋" w:cs="仿宋"/>
          <w:bCs/>
          <w:sz w:val="24"/>
          <w:highlight w:val="none"/>
        </w:rPr>
        <w:t xml:space="preserve">的依法缴纳社会保障资金的相关材料（提供相关主管部门证明或银行代扣证明）</w:t>
      </w:r>
      <w:r>
        <w:rPr>
          <w:rFonts w:hint="eastAsia" w:ascii="仿宋" w:hAnsi="仿宋" w:eastAsia="仿宋" w:cs="仿宋"/>
          <w:sz w:val="24"/>
          <w:highlight w:val="none"/>
        </w:rPr>
        <w:t xml:space="preserve">原件扫描件；</w:t>
      </w:r>
      <w:r/>
    </w:p>
    <w:p>
      <w:pPr>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（8）</w:t>
      </w:r>
      <w:r>
        <w:rPr>
          <w:rFonts w:hint="eastAsia" w:ascii="仿宋" w:hAnsi="仿宋" w:eastAsia="仿宋" w:cs="仿宋"/>
          <w:sz w:val="24"/>
          <w:highlight w:val="none"/>
        </w:rPr>
        <w:t xml:space="preserve">法定代表人</w:t>
      </w:r>
      <w:r>
        <w:rPr>
          <w:rFonts w:hint="eastAsia" w:ascii="仿宋" w:hAnsi="仿宋" w:eastAsia="仿宋" w:cs="仿宋"/>
          <w:bCs/>
          <w:sz w:val="24"/>
          <w:highlight w:val="none"/>
        </w:rPr>
        <w:t xml:space="preserve">授权委托人</w:t>
      </w:r>
      <w:r>
        <w:rPr>
          <w:rFonts w:hint="eastAsia" w:ascii="仿宋" w:hAnsi="仿宋" w:eastAsia="仿宋" w:cs="仿宋"/>
          <w:sz w:val="24"/>
          <w:highlight w:val="none"/>
        </w:rPr>
        <w:t xml:space="preserve">与企业签订的劳动合同和由社保机构出具的</w:t>
      </w:r>
      <w:r>
        <w:rPr>
          <w:rFonts w:hint="eastAsia" w:ascii="仿宋" w:hAnsi="仿宋" w:eastAsia="仿宋" w:cs="仿宋"/>
          <w:bCs/>
          <w:sz w:val="24"/>
          <w:highlight w:val="none"/>
        </w:rPr>
        <w:t xml:space="preserve">近</w:t>
      </w:r>
      <w:r>
        <w:rPr>
          <w:rFonts w:hint="eastAsia" w:ascii="仿宋" w:hAnsi="仿宋" w:eastAsia="仿宋" w:cs="仿宋"/>
          <w:bCs/>
          <w:sz w:val="24"/>
          <w:szCs w:val="24"/>
          <w:highlight w:val="none"/>
          <w:lang w:val="en-US" w:eastAsia="zh-CN"/>
        </w:rPr>
        <w:t xml:space="preserve">一年中任意一个月（不含投标当月）</w:t>
      </w:r>
      <w:r>
        <w:rPr>
          <w:rFonts w:hint="eastAsia" w:ascii="仿宋" w:hAnsi="仿宋" w:eastAsia="仿宋" w:cs="仿宋"/>
          <w:sz w:val="24"/>
          <w:highlight w:val="none"/>
        </w:rPr>
        <w:t xml:space="preserve">的缴费证明原件扫描件</w:t>
      </w:r>
      <w:r>
        <w:rPr>
          <w:rFonts w:hint="eastAsia" w:ascii="仿宋" w:hAnsi="仿宋" w:eastAsia="仿宋" w:cs="仿宋"/>
          <w:b/>
          <w:sz w:val="24"/>
          <w:highlight w:val="none"/>
        </w:rPr>
        <w:t xml:space="preserve">（</w:t>
      </w:r>
      <w:r>
        <w:rPr>
          <w:rFonts w:hint="eastAsia" w:ascii="仿宋" w:hAnsi="仿宋" w:eastAsia="仿宋" w:cs="仿宋"/>
          <w:b/>
          <w:bCs/>
          <w:sz w:val="24"/>
          <w:highlight w:val="none"/>
        </w:rPr>
        <w:t xml:space="preserve">网上查询带有二维码/验证码的打印件可</w:t>
      </w:r>
      <w:r>
        <w:rPr>
          <w:rFonts w:hint="eastAsia" w:ascii="仿宋" w:hAnsi="仿宋" w:eastAsia="仿宋" w:cs="仿宋"/>
          <w:b/>
          <w:bCs/>
          <w:sz w:val="24"/>
          <w:highlight w:val="none"/>
          <w:lang w:eastAsia="zh-CN"/>
        </w:rPr>
        <w:t xml:space="preserve">作为</w:t>
      </w:r>
      <w:r>
        <w:rPr>
          <w:rFonts w:hint="eastAsia" w:ascii="仿宋" w:hAnsi="仿宋" w:eastAsia="仿宋" w:cs="仿宋"/>
          <w:b/>
          <w:bCs/>
          <w:sz w:val="24"/>
          <w:highlight w:val="none"/>
        </w:rPr>
        <w:t xml:space="preserve">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 xml:space="preserve">）</w:t>
      </w:r>
      <w:r/>
    </w:p>
    <w:p>
      <w:pPr>
        <w:ind w:firstLine="480"/>
        <w:spacing w:line="360" w:lineRule="auto"/>
        <w:tabs>
          <w:tab w:val="left" w:pos="360" w:leader="none"/>
          <w:tab w:val="left" w:pos="600" w:leader="none"/>
        </w:tabs>
        <w:rPr>
          <w:rFonts w:hint="eastAsia" w:ascii="仿宋" w:hAnsi="仿宋" w:eastAsia="仿宋" w:cs="仿宋"/>
          <w:b/>
          <w:sz w:val="24"/>
          <w:szCs w:val="24"/>
          <w:highlight w:val="none"/>
          <w:lang w:eastAsia="zh-CN"/>
        </w:rPr>
      </w:pPr>
      <w:r>
        <w:rPr>
          <w:rFonts w:hint="eastAsia" w:ascii="仿宋" w:hAnsi="仿宋" w:eastAsia="仿宋" w:cs="仿宋"/>
          <w:bCs/>
          <w:sz w:val="24"/>
          <w:highlight w:val="none"/>
          <w:lang w:val="en-US" w:eastAsia="zh-CN"/>
        </w:rPr>
        <w:t xml:space="preserve">（9）</w:t>
      </w:r>
      <w:r>
        <w:rPr>
          <w:rFonts w:hint="eastAsia" w:ascii="仿宋" w:hAnsi="仿宋" w:eastAsia="仿宋" w:cs="仿宋"/>
          <w:bCs/>
          <w:sz w:val="24"/>
          <w:szCs w:val="24"/>
          <w:highlight w:val="none"/>
        </w:rPr>
        <w:t xml:space="preserve">政府采购投标及履约承诺函</w:t>
      </w:r>
      <w:r>
        <w:rPr>
          <w:rFonts w:hint="eastAsia" w:ascii="仿宋" w:hAnsi="仿宋" w:eastAsia="仿宋" w:cs="仿宋"/>
          <w:b/>
          <w:sz w:val="24"/>
          <w:szCs w:val="24"/>
          <w:highlight w:val="none"/>
        </w:rPr>
        <w:t xml:space="preserve">（格式见附件）</w:t>
      </w:r>
      <w:r>
        <w:rPr>
          <w:rFonts w:hint="eastAsia" w:ascii="仿宋" w:hAnsi="仿宋" w:eastAsia="仿宋" w:cs="仿宋"/>
          <w:b/>
          <w:sz w:val="24"/>
          <w:szCs w:val="24"/>
          <w:highlight w:val="none"/>
          <w:lang w:eastAsia="zh-CN"/>
        </w:rPr>
        <w:t xml:space="preserve">。</w:t>
      </w:r>
      <w:r/>
    </w:p>
    <w:p>
      <w:pPr>
        <w:ind w:firstLine="480"/>
        <w:spacing w:line="360" w:lineRule="auto"/>
        <w:tabs>
          <w:tab w:val="left" w:pos="360" w:leader="none"/>
          <w:tab w:val="left" w:pos="60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10</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2.2</w:t>
      </w:r>
      <w:r>
        <w:rPr>
          <w:rFonts w:hint="eastAsia" w:ascii="仿宋" w:hAnsi="仿宋" w:eastAsia="仿宋" w:cs="仿宋"/>
          <w:bCs/>
          <w:sz w:val="24"/>
          <w:highlight w:val="none"/>
        </w:rPr>
        <w:t xml:space="preserve">补充性文件</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eastAsia="zh-CN"/>
        </w:rPr>
        <w:t xml:space="preserve">报价供应商</w:t>
      </w:r>
      <w:r>
        <w:rPr>
          <w:rFonts w:hint="eastAsia" w:ascii="仿宋" w:hAnsi="仿宋" w:eastAsia="仿宋" w:cs="仿宋"/>
          <w:color w:val="000000"/>
          <w:sz w:val="24"/>
          <w:highlight w:val="none"/>
        </w:rPr>
        <w:t xml:space="preserve">简介和经营情况说明；</w:t>
      </w:r>
      <w:r/>
    </w:p>
    <w:p>
      <w:pPr>
        <w:ind w:firstLine="480"/>
        <w:jc w:val="left"/>
        <w:spacing w:line="360" w:lineRule="auto"/>
        <w:widowControl/>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w:t>
      </w:r>
      <w:r>
        <w:rPr>
          <w:rFonts w:hint="eastAsia" w:ascii="仿宋" w:hAnsi="仿宋" w:eastAsia="仿宋" w:cs="仿宋"/>
          <w:b w:val="0"/>
          <w:bCs w:val="0"/>
          <w:color w:val="000000"/>
          <w:sz w:val="24"/>
          <w:highlight w:val="none"/>
          <w:lang w:val="en-US" w:eastAsia="zh-CN"/>
        </w:rPr>
        <w:t xml:space="preserve">2</w:t>
      </w:r>
      <w:r>
        <w:rPr>
          <w:rFonts w:hint="eastAsia" w:ascii="仿宋" w:hAnsi="仿宋" w:eastAsia="仿宋" w:cs="仿宋"/>
          <w:b w:val="0"/>
          <w:bCs w:val="0"/>
          <w:color w:val="000000"/>
          <w:sz w:val="24"/>
          <w:highlight w:val="none"/>
        </w:rPr>
        <w:t xml:space="preserve">）拟投入本项目人员一览表（格式见附件）</w:t>
      </w:r>
      <w:r/>
    </w:p>
    <w:p>
      <w:pPr>
        <w:ind w:firstLine="480"/>
        <w:spacing w:line="360" w:lineRule="auto"/>
        <w:rPr>
          <w:rFonts w:hint="eastAsia" w:ascii="仿宋" w:hAnsi="仿宋" w:eastAsia="仿宋" w:cs="仿宋"/>
          <w:bCs/>
          <w:sz w:val="24"/>
          <w:highlight w:val="none"/>
          <w:lang w:val="en-US" w:eastAsia="zh-CN"/>
        </w:rPr>
      </w:pP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 w:val="0"/>
          <w:bCs w:val="0"/>
          <w:color w:val="000000"/>
          <w:sz w:val="24"/>
          <w:highlight w:val="none"/>
          <w:lang w:val="en-US" w:eastAsia="zh-CN"/>
        </w:rPr>
        <w:t xml:space="preserve">3</w:t>
      </w: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Cs/>
          <w:sz w:val="24"/>
          <w:highlight w:val="none"/>
          <w:lang w:val="en-US" w:eastAsia="zh-CN"/>
        </w:rPr>
        <w:t xml:space="preserve">业绩一览表（格式见附件）</w:t>
      </w:r>
      <w:r/>
    </w:p>
    <w:p>
      <w:pPr>
        <w:ind w:firstLine="480"/>
        <w:spacing w:line="360" w:lineRule="auto"/>
        <w:rPr>
          <w:rFonts w:hint="eastAsia" w:ascii="仿宋" w:hAnsi="仿宋" w:eastAsia="仿宋" w:cs="仿宋"/>
          <w:bCs/>
          <w:sz w:val="24"/>
          <w:highlight w:val="none"/>
          <w:lang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投标偏离表（格式见附件）</w:t>
      </w:r>
      <w:r/>
    </w:p>
    <w:p>
      <w:pPr>
        <w:ind w:firstLine="480"/>
        <w:spacing w:line="360" w:lineRule="auto"/>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供应商认为必须提供的其他证明材料（参考评分标准）。</w:t>
      </w:r>
      <w:r/>
    </w:p>
    <w:p>
      <w:pPr>
        <w:ind w:firstLine="360"/>
        <w:spacing w:line="360" w:lineRule="auto"/>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3.</w:t>
      </w:r>
      <w:r>
        <w:rPr>
          <w:rFonts w:hint="eastAsia" w:ascii="仿宋" w:hAnsi="仿宋" w:eastAsia="仿宋" w:cs="仿宋"/>
          <w:sz w:val="24"/>
          <w:highlight w:val="none"/>
        </w:rPr>
        <w:t xml:space="preserve">开标一览表（格式见附件）</w:t>
      </w:r>
      <w:r/>
    </w:p>
    <w:p>
      <w:pPr>
        <w:ind w:firstLine="360"/>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lang w:val="en-US" w:eastAsia="zh-CN"/>
        </w:rPr>
        <w:t xml:space="preserve">4.</w:t>
      </w:r>
      <w:r>
        <w:rPr>
          <w:rFonts w:hint="eastAsia" w:ascii="仿宋" w:hAnsi="仿宋" w:eastAsia="仿宋" w:cs="仿宋"/>
          <w:b/>
          <w:sz w:val="24"/>
          <w:highlight w:val="none"/>
        </w:rPr>
        <w:t xml:space="preserve">技术文件部分</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暗标</w:t>
      </w:r>
      <w:r>
        <w:rPr>
          <w:rFonts w:hint="eastAsia" w:ascii="仿宋" w:hAnsi="仿宋" w:eastAsia="仿宋" w:cs="仿宋"/>
          <w:b/>
          <w:sz w:val="24"/>
          <w:highlight w:val="none"/>
          <w:lang w:eastAsia="zh-CN"/>
        </w:rPr>
        <w:t xml:space="preserve">）</w:t>
      </w:r>
      <w:r>
        <w:rPr>
          <w:highlight w:val="none"/>
        </w:rPr>
      </w:r>
    </w:p>
    <w:p>
      <w:pPr>
        <w:ind w:firstLine="480"/>
        <w:spacing w:line="360" w:lineRule="auto"/>
        <w:tabs>
          <w:tab w:val="left" w:pos="525" w:leader="none"/>
          <w:tab w:val="left" w:pos="1050" w:leader="none"/>
        </w:tabs>
        <w:rPr>
          <w:rFonts w:hint="eastAsia"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w:t>
      </w:r>
      <w:r>
        <w:rPr>
          <w:rFonts w:hint="eastAsia" w:ascii="仿宋" w:hAnsi="仿宋" w:eastAsia="仿宋" w:cs="仿宋"/>
          <w:b/>
          <w:bCs/>
          <w:sz w:val="24"/>
          <w:szCs w:val="28"/>
          <w:highlight w:val="none"/>
          <w:lang w:val="en-US" w:eastAsia="zh-CN"/>
        </w:rPr>
        <w:t xml:space="preserve">六</w:t>
      </w:r>
      <w:r>
        <w:rPr>
          <w:rFonts w:hint="eastAsia" w:ascii="仿宋" w:hAnsi="仿宋" w:eastAsia="仿宋" w:cs="仿宋"/>
          <w:b/>
          <w:bCs/>
          <w:sz w:val="24"/>
          <w:szCs w:val="28"/>
          <w:highlight w:val="none"/>
          <w:lang w:eastAsia="zh-CN"/>
        </w:rPr>
        <w:t xml:space="preserve">）</w:t>
      </w:r>
      <w:r>
        <w:rPr>
          <w:rFonts w:hint="eastAsia" w:ascii="仿宋" w:hAnsi="仿宋" w:eastAsia="仿宋" w:cs="仿宋"/>
          <w:b/>
          <w:bCs/>
          <w:sz w:val="24"/>
          <w:szCs w:val="28"/>
          <w:highlight w:val="none"/>
          <w:lang w:val="en-US" w:eastAsia="zh-CN"/>
        </w:rPr>
        <w:t xml:space="preserve">投标文件制作要求（技术标暗标）</w:t>
      </w:r>
      <w:r>
        <w:rPr>
          <w:highlight w:val="none"/>
        </w:rP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文件由</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3.如无特别说明，</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供应商报价一律以人民币为投标结算货币</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结算单位为“元”。</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文件格式部分，应由</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供应商按给定格式提供，不得更改。</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文件按照投标函中的</w:t>
      </w:r>
      <w:r>
        <w:rPr>
          <w:rFonts w:hint="eastAsia" w:ascii="仿宋" w:hAnsi="仿宋" w:eastAsia="仿宋" w:cs="仿宋"/>
          <w:bCs/>
          <w:color w:val="000000"/>
          <w:sz w:val="24"/>
          <w:highlight w:val="none"/>
          <w:lang w:val="en-US" w:eastAsia="zh-CN"/>
        </w:rPr>
        <w:t xml:space="preserve">内容</w:t>
      </w:r>
      <w:r>
        <w:rPr>
          <w:rFonts w:hint="eastAsia" w:ascii="仿宋" w:hAnsi="仿宋" w:eastAsia="仿宋" w:cs="仿宋"/>
          <w:bCs/>
          <w:color w:val="000000"/>
          <w:sz w:val="24"/>
          <w:highlight w:val="none"/>
        </w:rPr>
        <w:t xml:space="preserve">制作。</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供应商应由其法定代表人或法定代表人授权代表在规定的网上投标时间内，凭CA数字证书登陆江苏省政府采购（苏采云）平台获取采购文件，在苏采云报价客户端制作</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文件（电子数据），并在投标截止时间之前上传</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文件，逾期提交的</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文件，“苏采云”系统将自动拒收。</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7.</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8.</w:t>
      </w:r>
      <w:r>
        <w:rPr>
          <w:rFonts w:hint="eastAsia" w:ascii="仿宋" w:hAnsi="仿宋" w:eastAsia="仿宋" w:cs="仿宋"/>
          <w:bCs/>
          <w:sz w:val="24"/>
          <w:highlight w:val="none"/>
        </w:rPr>
        <w:t xml:space="preserve">投标</w:t>
      </w:r>
      <w:r>
        <w:rPr>
          <w:rFonts w:hint="eastAsia" w:ascii="仿宋" w:hAnsi="仿宋" w:eastAsia="仿宋" w:cs="仿宋"/>
          <w:color w:val="000000"/>
          <w:sz w:val="24"/>
          <w:highlight w:val="none"/>
        </w:rPr>
        <w:t xml:space="preserve">供应商</w:t>
      </w:r>
      <w:r>
        <w:rPr>
          <w:rFonts w:hint="eastAsia" w:ascii="仿宋" w:hAnsi="仿宋" w:eastAsia="仿宋" w:cs="仿宋"/>
          <w:sz w:val="24"/>
          <w:highlight w:val="none"/>
        </w:rPr>
        <w:t xml:space="preserve">按</w:t>
      </w:r>
      <w:r>
        <w:rPr>
          <w:rFonts w:hint="eastAsia" w:ascii="仿宋" w:hAnsi="仿宋" w:eastAsia="仿宋" w:cs="仿宋"/>
          <w:color w:val="000000"/>
          <w:sz w:val="24"/>
          <w:highlight w:val="none"/>
        </w:rPr>
        <w:t xml:space="preserve">采购</w:t>
      </w:r>
      <w:r>
        <w:rPr>
          <w:rFonts w:hint="eastAsia" w:ascii="仿宋" w:hAnsi="仿宋" w:eastAsia="仿宋" w:cs="仿宋"/>
          <w:sz w:val="24"/>
          <w:highlight w:val="none"/>
        </w:rPr>
        <w:t xml:space="preserve">文件规定的网上解密时间进行解密，如未按时解密后果自负</w:t>
      </w:r>
      <w:r>
        <w:rPr>
          <w:rFonts w:hint="eastAsia" w:ascii="仿宋" w:hAnsi="仿宋" w:eastAsia="仿宋" w:cs="仿宋"/>
          <w:sz w:val="24"/>
          <w:szCs w:val="28"/>
          <w:highlight w:val="none"/>
        </w:rPr>
        <w:t xml:space="preserve">。</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9.</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应当对</w:t>
      </w:r>
      <w:r>
        <w:rPr>
          <w:rFonts w:hint="eastAsia" w:ascii="仿宋" w:hAnsi="仿宋" w:eastAsia="仿宋" w:cs="仿宋"/>
          <w:bCs/>
          <w:color w:val="000000"/>
          <w:sz w:val="24"/>
          <w:highlight w:val="none"/>
        </w:rPr>
        <w:t xml:space="preserve">采购</w:t>
      </w:r>
      <w:r>
        <w:rPr>
          <w:rFonts w:hint="eastAsia" w:ascii="仿宋" w:hAnsi="仿宋" w:eastAsia="仿宋" w:cs="仿宋"/>
          <w:sz w:val="24"/>
          <w:highlight w:val="none"/>
        </w:rPr>
        <w:t xml:space="preserve">文件提出的要求和条件作出实质性响应，并在电子投标系统逐条应答</w:t>
      </w:r>
      <w:r>
        <w:rPr>
          <w:rFonts w:hint="eastAsia" w:ascii="仿宋" w:hAnsi="仿宋" w:eastAsia="仿宋" w:cs="仿宋"/>
          <w:sz w:val="24"/>
          <w:szCs w:val="28"/>
          <w:highlight w:val="none"/>
        </w:rPr>
        <w:t xml:space="preserve">。</w:t>
      </w:r>
      <w:r/>
    </w:p>
    <w:p>
      <w:pPr>
        <w:ind w:firstLine="480"/>
        <w:spacing w:line="360" w:lineRule="auto"/>
        <w:tabs>
          <w:tab w:val="left" w:pos="525" w:leader="none"/>
          <w:tab w:val="left" w:pos="1050" w:leader="none"/>
        </w:tabs>
        <w:rPr>
          <w:rFonts w:hint="eastAsia" w:ascii="仿宋" w:hAnsi="仿宋" w:eastAsia="仿宋" w:cs="仿宋"/>
          <w:b/>
          <w:bCs/>
          <w:sz w:val="24"/>
          <w:szCs w:val="28"/>
          <w:highlight w:val="none"/>
        </w:rPr>
      </w:pPr>
      <w:r>
        <w:rPr>
          <w:rFonts w:hint="eastAsia" w:ascii="仿宋" w:hAnsi="仿宋" w:eastAsia="仿宋" w:cs="仿宋"/>
          <w:sz w:val="24"/>
          <w:szCs w:val="28"/>
          <w:highlight w:val="none"/>
        </w:rPr>
        <w:t xml:space="preserve">10.</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应对要求提供的资格证明文件（如资质证书、资格证书）、技术资料（如白皮书、彩页、手册、检测报告等）扫描上传至投标系统</w:t>
      </w:r>
      <w:r>
        <w:rPr>
          <w:rFonts w:hint="eastAsia" w:ascii="仿宋" w:hAnsi="仿宋" w:eastAsia="仿宋" w:cs="仿宋"/>
          <w:b/>
          <w:bCs/>
          <w:sz w:val="24"/>
          <w:szCs w:val="28"/>
          <w:highlight w:val="none"/>
        </w:rPr>
        <w:t xml:space="preserve">。</w:t>
      </w:r>
      <w:r/>
    </w:p>
    <w:p>
      <w:pPr>
        <w:ind w:firstLine="480"/>
        <w:spacing w:line="360" w:lineRule="auto"/>
        <w:tabs>
          <w:tab w:val="left" w:pos="525" w:leader="none"/>
          <w:tab w:val="left" w:pos="1050" w:leader="none"/>
        </w:tabs>
        <w:rPr>
          <w:rFonts w:hint="eastAsia" w:ascii="仿宋" w:hAnsi="仿宋" w:eastAsia="仿宋" w:cs="仿宋"/>
          <w:sz w:val="24"/>
          <w:highlight w:val="none"/>
        </w:rPr>
      </w:pPr>
      <w:r>
        <w:rPr>
          <w:rFonts w:hint="eastAsia" w:ascii="仿宋" w:hAnsi="仿宋" w:eastAsia="仿宋" w:cs="仿宋"/>
          <w:sz w:val="24"/>
          <w:highlight w:val="none"/>
        </w:rPr>
        <w:t xml:space="preserve">11.</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仿宋" w:hAnsi="仿宋" w:eastAsia="仿宋" w:cs="仿宋"/>
          <w:sz w:val="24"/>
          <w:highlight w:val="cyan"/>
        </w:rPr>
      </w:pPr>
      <w:r>
        <w:rPr>
          <w:rFonts w:hint="eastAsia" w:ascii="仿宋" w:hAnsi="仿宋" w:eastAsia="仿宋" w:cs="仿宋"/>
          <w:sz w:val="24"/>
          <w:highlight w:val="none"/>
        </w:rPr>
        <w:t xml:space="preserve">12.</w:t>
      </w:r>
      <w:r>
        <w:rPr>
          <w:rFonts w:hint="eastAsia" w:ascii="仿宋" w:hAnsi="仿宋" w:eastAsia="仿宋" w:cs="仿宋"/>
          <w:b/>
          <w:bCs/>
          <w:sz w:val="24"/>
          <w:highlight w:val="none"/>
          <w:lang w:val="en-US" w:eastAsia="zh-CN"/>
        </w:rPr>
        <w:t xml:space="preserve">技术标为暗标，不得出现投标人名称、人员姓名、不得出现能显示企业特征或其它提示性的标记或标识，也不得采用任何不符合常规、有别于其它投标人的特殊做法。字体为四号宋体，1.5倍行距，不得有任何加粗、斜体、下划线、边框、底纹、阴影等标记，不得设置页眉，页脚只准出现页码（采用小五号阿拉伯数字格式），页码设置为中间位置。</w:t>
      </w:r>
      <w:r/>
    </w:p>
    <w:p>
      <w:pPr>
        <w:ind w:firstLine="480"/>
        <w:jc w:val="left"/>
        <w:spacing w:line="360" w:lineRule="auto"/>
        <w:tabs>
          <w:tab w:val="left" w:pos="1050" w:leader="none"/>
          <w:tab w:val="left" w:pos="1200" w:leader="none"/>
          <w:tab w:val="left" w:pos="1365" w:leader="none"/>
        </w:tabs>
        <w:rPr>
          <w:rFonts w:hint="eastAsia" w:ascii="仿宋" w:hAnsi="仿宋" w:eastAsia="仿宋" w:cs="仿宋"/>
          <w:bCs/>
          <w:sz w:val="24"/>
          <w:highlight w:val="none"/>
        </w:rPr>
      </w:pPr>
      <w:r>
        <w:rPr>
          <w:rFonts w:hint="eastAsia" w:ascii="仿宋" w:hAnsi="仿宋" w:eastAsia="仿宋" w:cs="仿宋"/>
          <w:sz w:val="24"/>
          <w:highlight w:val="none"/>
          <w:lang w:val="en-US" w:eastAsia="zh-CN"/>
        </w:rPr>
        <w:t xml:space="preserve">13.</w:t>
      </w:r>
      <w:r>
        <w:rPr>
          <w:rFonts w:hint="eastAsia" w:ascii="仿宋" w:hAnsi="仿宋" w:eastAsia="仿宋" w:cs="仿宋"/>
          <w:sz w:val="24"/>
          <w:highlight w:val="none"/>
        </w:rPr>
        <w:t xml:space="preserve">投标费用自理。</w:t>
      </w:r>
      <w:r/>
    </w:p>
    <w:p>
      <w:pPr>
        <w:ind w:left="-2" w:firstLine="42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（七）投标报价说明： </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w:t>
      </w:r>
      <w:r>
        <w:rPr>
          <w:rFonts w:hint="eastAsia" w:ascii="仿宋" w:hAnsi="仿宋" w:eastAsia="仿宋" w:cs="仿宋"/>
          <w:bCs/>
          <w:sz w:val="24"/>
          <w:highlight w:val="none"/>
          <w:lang w:val="en-US" w:eastAsia="zh-CN"/>
        </w:rPr>
        <w:t xml:space="preserve">投标</w:t>
      </w:r>
      <w:r>
        <w:rPr>
          <w:rFonts w:hint="eastAsia" w:ascii="仿宋" w:hAnsi="仿宋" w:eastAsia="仿宋" w:cs="仿宋"/>
          <w:sz w:val="24"/>
          <w:szCs w:val="28"/>
          <w:highlight w:val="none"/>
        </w:rPr>
        <w:t xml:space="preserve">供应商应当充分考虑服务期内所有可能影响到的因素，一旦投标结束最终成交，总价</w:t>
      </w:r>
      <w:r>
        <w:rPr>
          <w:rFonts w:hint="eastAsia" w:ascii="仿宋" w:hAnsi="仿宋" w:eastAsia="仿宋" w:cs="仿宋"/>
          <w:sz w:val="24"/>
          <w:szCs w:val="28"/>
          <w:highlight w:val="none"/>
          <w:lang w:val="en-US" w:eastAsia="zh-CN"/>
        </w:rPr>
        <w:t xml:space="preserve">及对应单价</w:t>
      </w:r>
      <w:r>
        <w:rPr>
          <w:rFonts w:hint="eastAsia" w:ascii="仿宋" w:hAnsi="仿宋" w:eastAsia="仿宋" w:cs="仿宋"/>
          <w:sz w:val="24"/>
          <w:szCs w:val="28"/>
          <w:highlight w:val="none"/>
        </w:rPr>
        <w:t xml:space="preserve">将包定，</w:t>
      </w:r>
      <w:r>
        <w:rPr>
          <w:rFonts w:hint="eastAsia" w:ascii="仿宋" w:hAnsi="仿宋" w:eastAsia="仿宋" w:cs="仿宋"/>
          <w:sz w:val="24"/>
          <w:szCs w:val="28"/>
          <w:highlight w:val="none"/>
          <w:lang w:val="en-US" w:eastAsia="zh-CN"/>
        </w:rPr>
        <w:t xml:space="preserve">价格</w:t>
      </w:r>
      <w:r>
        <w:rPr>
          <w:rFonts w:hint="eastAsia" w:ascii="仿宋" w:hAnsi="仿宋" w:eastAsia="仿宋" w:cs="仿宋"/>
          <w:sz w:val="24"/>
          <w:szCs w:val="28"/>
          <w:highlight w:val="none"/>
        </w:rPr>
        <w:t xml:space="preserve">不予调整（国家政策性调整除外）。如发生漏、缺、少项，都将被认为是中标方的报价让利行为，损失自负。</w:t>
      </w:r>
      <w:r/>
    </w:p>
    <w:p>
      <w:pPr>
        <w:pStyle w:val="663"/>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8"/>
          <w:highlight w:val="none"/>
          <w:lang w:val="en-US" w:eastAsia="zh-CN"/>
        </w:rPr>
        <w:t xml:space="preserve">2</w:t>
      </w:r>
      <w:r>
        <w:rPr>
          <w:rFonts w:hint="eastAsia" w:ascii="仿宋" w:hAnsi="仿宋" w:eastAsia="仿宋" w:cs="仿宋"/>
          <w:sz w:val="24"/>
          <w:szCs w:val="28"/>
          <w:highlight w:val="none"/>
        </w:rPr>
        <w:t xml:space="preserve">.</w:t>
      </w:r>
      <w:r>
        <w:rPr>
          <w:rFonts w:hint="eastAsia" w:ascii="仿宋" w:hAnsi="仿宋" w:eastAsia="仿宋" w:cs="仿宋"/>
          <w:b/>
          <w:sz w:val="24"/>
          <w:highlight w:val="none"/>
        </w:rPr>
        <w:t xml:space="preserve">经评标委员会认定投标供应商的投标报价明显低于其他通过符合性审查投标供应商的报价，有可能影响产品质量或者不能诚信履约的，投标供应商必须在</w:t>
      </w:r>
      <w:r>
        <w:rPr>
          <w:rFonts w:hint="eastAsia" w:ascii="仿宋" w:hAnsi="仿宋" w:eastAsia="仿宋" w:cs="仿宋"/>
          <w:b/>
          <w:sz w:val="24"/>
          <w:highlight w:val="none"/>
          <w:lang w:val="en-US" w:eastAsia="zh-CN"/>
        </w:rPr>
        <w:t xml:space="preserve">半</w:t>
      </w:r>
      <w:r>
        <w:rPr>
          <w:rFonts w:hint="eastAsia" w:ascii="仿宋" w:hAnsi="仿宋" w:eastAsia="仿宋" w:cs="仿宋"/>
          <w:b/>
          <w:sz w:val="24"/>
          <w:highlight w:val="none"/>
        </w:rPr>
        <w:t xml:space="preserve">小时内提供书面说明，必要时提交相关证明材料以证明其报价合理性。投标供应商不能证明其报价合理性的，评标委员会应当将其作为无效投标处理。</w:t>
      </w:r>
      <w:r/>
    </w:p>
    <w:p>
      <w:pPr>
        <w:ind w:left="-2" w:firstLine="42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（八）无效投标文件的确认：</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6．报价超过采购文件中规定的预算金额或最高限价或</w:t>
      </w:r>
      <w:r>
        <w:rPr>
          <w:rFonts w:hint="eastAsia" w:ascii="仿宋" w:hAnsi="仿宋" w:eastAsia="仿宋" w:cs="仿宋"/>
          <w:bCs/>
          <w:color w:val="000000"/>
          <w:sz w:val="24"/>
          <w:highlight w:val="none"/>
          <w:lang w:val="en-US" w:eastAsia="zh-CN"/>
        </w:rPr>
        <w:t xml:space="preserve">餐饮标准</w:t>
      </w:r>
      <w:r>
        <w:rPr>
          <w:rFonts w:hint="eastAsia" w:ascii="仿宋" w:hAnsi="仿宋" w:eastAsia="仿宋" w:cs="仿宋"/>
          <w:bCs/>
          <w:color w:val="000000"/>
          <w:sz w:val="24"/>
          <w:highlight w:val="none"/>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9．投标文件中有采购文件未允许提供的选择性内容的；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19．评标委员会认为投标供应商的报价明显低于其他通过符合性审查</w:t>
      </w:r>
      <w:r>
        <w:rPr>
          <w:rFonts w:hint="eastAsia" w:ascii="仿宋" w:hAnsi="仿宋" w:eastAsia="仿宋" w:cs="仿宋"/>
          <w:bCs/>
          <w:color w:val="000000"/>
          <w:sz w:val="24"/>
          <w:highlight w:val="none"/>
          <w:lang w:val="en-US" w:eastAsia="zh-CN"/>
        </w:rPr>
        <w:t xml:space="preserve">的</w:t>
      </w:r>
      <w:r>
        <w:rPr>
          <w:rFonts w:hint="eastAsia" w:ascii="仿宋" w:hAnsi="仿宋" w:eastAsia="仿宋" w:cs="仿宋"/>
          <w:bCs/>
          <w:color w:val="000000"/>
          <w:sz w:val="24"/>
          <w:highlight w:val="none"/>
        </w:rPr>
        <w:t xml:space="preserve">投标供应商的报价，有可能影响产品质量或者不能诚信履约的，未能在合理的时间内（</w:t>
      </w:r>
      <w:r>
        <w:rPr>
          <w:rFonts w:hint="eastAsia" w:ascii="仿宋" w:hAnsi="仿宋" w:eastAsia="仿宋" w:cs="仿宋"/>
          <w:sz w:val="24"/>
          <w:highlight w:val="none"/>
        </w:rPr>
        <w:t xml:space="preserve">自江苏省政府采购（苏采云）平台通知之时起</w:t>
      </w:r>
      <w:r>
        <w:rPr>
          <w:rFonts w:hint="eastAsia" w:ascii="仿宋" w:hAnsi="仿宋" w:eastAsia="仿宋" w:cs="仿宋"/>
          <w:sz w:val="24"/>
          <w:highlight w:val="none"/>
          <w:lang w:val="en-US" w:eastAsia="zh-CN"/>
        </w:rPr>
        <w:t xml:space="preserve">半个小时</w:t>
      </w:r>
      <w:r>
        <w:rPr>
          <w:rFonts w:hint="eastAsia" w:ascii="仿宋" w:hAnsi="仿宋" w:eastAsia="仿宋" w:cs="仿宋"/>
          <w:sz w:val="24"/>
          <w:highlight w:val="none"/>
        </w:rPr>
        <w:t xml:space="preserve">内</w:t>
      </w:r>
      <w:r>
        <w:rPr>
          <w:rFonts w:hint="eastAsia" w:ascii="仿宋" w:hAnsi="仿宋" w:eastAsia="仿宋" w:cs="仿宋"/>
          <w:bCs/>
          <w:color w:val="000000"/>
          <w:sz w:val="24"/>
          <w:highlight w:val="none"/>
        </w:rPr>
        <w:t xml:space="preserve">）提交书面说明或相关证明材料</w:t>
      </w:r>
      <w:r>
        <w:rPr>
          <w:rFonts w:hint="eastAsia" w:ascii="仿宋" w:hAnsi="仿宋" w:eastAsia="仿宋" w:cs="仿宋"/>
          <w:bCs/>
          <w:sz w:val="24"/>
          <w:highlight w:val="none"/>
        </w:rPr>
        <w:t xml:space="preserve">以证明其报价合理性</w:t>
      </w:r>
      <w:r>
        <w:rPr>
          <w:rFonts w:hint="eastAsia" w:ascii="仿宋" w:hAnsi="仿宋" w:eastAsia="仿宋" w:cs="仿宋"/>
          <w:bCs/>
          <w:color w:val="000000"/>
          <w:sz w:val="24"/>
          <w:highlight w:val="none"/>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20．未通过初步资格性审查、投标文件资格性检查、投标文件符合性检查的；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21．列入失信被执行人、重大税收违法失信主体、政府采购严重违法失信行为记录名单及其他不符合《中华人民共和国政府采购法》第二十二条规定条件的；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22．不同投标供应商的投标文件存在明显的相似性或一致性，特征显示由同一单位或者同一个人编制的；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23．不同投标供应商投标文件内容存在非正常一致、项目组成员或者联系人员出现同一人、投标文件中错误（或异常）一致或雷同、电子文档信息一致或雷同的；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24．不同投标供应商的委托代理人、项目负责人以及其他相关人员有在同一个单位缴纳社会保险的；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25．同一投标文件中单位名称落款与公章不是同一单位的；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26．不同投标供应商委托同一单位或者个人办理投标事宜的；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28．不同投标人的投标文件由同一台电脑编制或者同一把数字证书加密锁加密或者同一台附属设备打印的；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29.不同投标人的投标文件上传使用的MAC地址和IP地址一致的，其投标无效；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30.电子投标文件与采购文件要求格式不一致而无法导入计算机评标系统；</w:t>
      </w:r>
      <w:r/>
    </w:p>
    <w:p>
      <w:pPr>
        <w:ind w:firstLine="480"/>
        <w:spacing w:line="360" w:lineRule="auto"/>
        <w:rPr>
          <w:rFonts w:hint="eastAsia" w:ascii="仿宋" w:hAnsi="仿宋" w:eastAsia="仿宋" w:cs="仿宋"/>
          <w:bCs/>
          <w:sz w:val="24"/>
          <w:highlight w:val="none"/>
        </w:rPr>
        <w:outlineLvl w:val="0"/>
      </w:pPr>
      <w:r>
        <w:rPr>
          <w:rFonts w:hint="eastAsia" w:ascii="仿宋" w:hAnsi="仿宋" w:eastAsia="仿宋" w:cs="仿宋"/>
          <w:bCs/>
          <w:color w:val="000000"/>
          <w:sz w:val="24"/>
          <w:highlight w:val="none"/>
        </w:rPr>
        <w:t xml:space="preserve">31.启用投标文件电子文本的项目，投标人因自身原因造成投标文件电子文本无法导入应急开评标系统的。</w:t>
      </w:r>
      <w:r>
        <w:rPr>
          <w:rFonts w:hint="eastAsia" w:ascii="仿宋" w:hAnsi="仿宋" w:eastAsia="仿宋" w:cs="仿宋"/>
          <w:sz w:val="24"/>
          <w:highlight w:val="none"/>
        </w:rPr>
        <w:t xml:space="preserve"> </w:t>
      </w:r>
      <w:r>
        <w:rPr>
          <w:rFonts w:hint="eastAsia" w:ascii="仿宋" w:hAnsi="仿宋" w:eastAsia="仿宋" w:cs="仿宋"/>
          <w:bCs/>
          <w:sz w:val="24"/>
          <w:highlight w:val="none"/>
        </w:rPr>
        <w:t xml:space="preserve"> </w:t>
      </w:r>
      <w:r/>
    </w:p>
    <w:p>
      <w:pPr>
        <w:ind w:firstLine="480"/>
        <w:spacing w:line="360" w:lineRule="auto"/>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lang w:val="en-US" w:eastAsia="zh-CN"/>
        </w:rPr>
        <w:t xml:space="preserve">32.技术标（暗标）中出现该投标人单位名称、简称、人员姓名、LOGO、商标、电话号码等任何标识标记及其他暗示性标志的。</w:t>
      </w:r>
      <w:r>
        <w:rPr>
          <w:highlight w:val="none"/>
        </w:rPr>
      </w:r>
    </w:p>
    <w:p>
      <w:pPr>
        <w:ind w:firstLine="480"/>
        <w:spacing w:line="360" w:lineRule="auto"/>
        <w:rPr>
          <w:rFonts w:hint="eastAsia" w:ascii="仿宋" w:hAnsi="仿宋" w:eastAsia="仿宋" w:cs="仿宋"/>
          <w:bCs/>
          <w:sz w:val="24"/>
          <w:highlight w:val="cyan"/>
        </w:rPr>
        <w:outlineLvl w:val="0"/>
      </w:pPr>
      <w:r>
        <w:rPr>
          <w:rFonts w:hint="eastAsia" w:ascii="仿宋" w:hAnsi="仿宋" w:eastAsia="仿宋" w:cs="仿宋"/>
          <w:bCs/>
          <w:color w:val="000000"/>
          <w:sz w:val="24"/>
          <w:highlight w:val="none"/>
          <w:lang w:val="en-US" w:eastAsia="zh-CN"/>
        </w:rPr>
        <w:t xml:space="preserve">33.商务标（明标）和技术标（暗标），其中某一标被本项目评委确认为无效投标文件的。</w:t>
      </w:r>
      <w:r>
        <w:rPr>
          <w:rFonts w:hint="eastAsia" w:ascii="仿宋" w:hAnsi="仿宋" w:eastAsia="仿宋" w:cs="仿宋"/>
          <w:sz w:val="24"/>
          <w:highlight w:val="none"/>
        </w:rPr>
        <w:t xml:space="preserve"> </w:t>
      </w:r>
      <w:r/>
    </w:p>
    <w:p>
      <w:pPr>
        <w:ind w:firstLine="360"/>
        <w:spacing w:line="360" w:lineRule="auto"/>
        <w:rPr>
          <w:rFonts w:hint="eastAsia" w:ascii="仿宋" w:hAnsi="仿宋" w:eastAsia="仿宋" w:cs="仿宋"/>
          <w:b/>
          <w:bCs w:val="0"/>
          <w:sz w:val="24"/>
          <w:highlight w:val="none"/>
        </w:rPr>
        <w:outlineLvl w:val="0"/>
      </w:pPr>
      <w:r>
        <w:rPr>
          <w:rFonts w:hint="eastAsia" w:ascii="仿宋" w:hAnsi="仿宋" w:eastAsia="仿宋" w:cs="仿宋"/>
          <w:b/>
          <w:bCs w:val="0"/>
          <w:sz w:val="24"/>
          <w:highlight w:val="none"/>
        </w:rPr>
        <w:t xml:space="preserve">（九） 开标、评标：</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1．所有投标单位在采购文件规定的时间内解密各自投标文件。</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4.投标文件的审查</w:t>
      </w:r>
      <w:r/>
    </w:p>
    <w:p>
      <w:pPr>
        <w:pStyle w:val="6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投标文件报价出现前后不一致的，按照下列规定修正： </w:t>
      </w:r>
      <w:r/>
    </w:p>
    <w:p>
      <w:pPr>
        <w:pStyle w:val="6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①投标文件中开标一览表（报价表）内容与投标文件中相应内容不一致的，以开标一览表（报价表）为准；</w:t>
      </w:r>
      <w:r/>
    </w:p>
    <w:p>
      <w:pPr>
        <w:pStyle w:val="6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②大写金额和小写金额不一致的，以大写金额为准；</w:t>
      </w:r>
      <w:r/>
    </w:p>
    <w:p>
      <w:pPr>
        <w:pStyle w:val="6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③单价金额小数点或者百分比有明显错位的，以开标一览表的总价为准，并修改单价；</w:t>
      </w:r>
      <w:r/>
    </w:p>
    <w:p>
      <w:pPr>
        <w:pStyle w:val="6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④总价金额与按单价汇总金额不一致的，以单价金额计算结果为准。</w:t>
      </w:r>
      <w:r/>
    </w:p>
    <w:p>
      <w:pPr>
        <w:pStyle w:val="6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pStyle w:val="662"/>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电子投标文件与纸质投标文件（如有）不符的，以电子投标文件为准。</w:t>
      </w:r>
      <w:r/>
    </w:p>
    <w:p>
      <w:pPr>
        <w:pStyle w:val="66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投标人未参加开标的，视同认可开标结果。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4.评标程序</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评标工作由</w:t>
      </w:r>
      <w:r>
        <w:rPr>
          <w:rFonts w:hint="eastAsia" w:ascii="仿宋" w:hAnsi="仿宋" w:eastAsia="仿宋" w:cs="仿宋"/>
          <w:sz w:val="24"/>
          <w:highlight w:val="none"/>
          <w:lang w:eastAsia="zh-CN"/>
        </w:rPr>
        <w:t xml:space="preserve">江苏成建项目管理有限公司</w:t>
      </w:r>
      <w:r>
        <w:rPr>
          <w:rFonts w:hint="eastAsia" w:ascii="仿宋" w:hAnsi="仿宋" w:eastAsia="仿宋" w:cs="仿宋"/>
          <w:sz w:val="24"/>
          <w:highlight w:val="none"/>
        </w:rPr>
        <w:t xml:space="preserve">负责组织，具体评标事务由依法组建的评标委员会负责。</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1</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投标文件初审。初审分为资格性检查和符合性检查。</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A．资格性检查。采购人依据法律法规和招标文件的规定，对投标文件中的资格证明、投标（报价）承诺函等进行审查；通过“信用中国”网站(www.creditchina.gov.cn)、中国政府采购网(www.ccgp.gov.cn)、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(2)澄清有关问题。对</w:t>
      </w:r>
      <w:r>
        <w:rPr>
          <w:rFonts w:hint="eastAsia" w:ascii="仿宋" w:hAnsi="仿宋" w:eastAsia="仿宋" w:cs="仿宋"/>
          <w:sz w:val="24"/>
          <w:highlight w:val="none"/>
        </w:rPr>
        <w:t xml:space="preserve">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仿宋" w:hAnsi="仿宋" w:eastAsia="仿宋" w:cs="仿宋"/>
          <w:sz w:val="24"/>
          <w:highlight w:val="none"/>
          <w:lang w:eastAsia="zh-CN"/>
        </w:rPr>
        <w:t xml:space="preserve">作出</w:t>
      </w:r>
      <w:r>
        <w:rPr>
          <w:rFonts w:hint="eastAsia" w:ascii="仿宋" w:hAnsi="仿宋" w:eastAsia="仿宋" w:cs="仿宋"/>
          <w:sz w:val="24"/>
          <w:highlight w:val="none"/>
        </w:rPr>
        <w:t xml:space="preserve">澄清、说明和补正，其风险由投标人自行承担。</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3</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比较与评价。评标委员会按招标文件中规定的评标方法和标准，对资格性检查和符合性检查合格的投标文件进行商务和技术评估，综合比较与评价。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5.评标方法</w:t>
      </w:r>
      <w:r/>
    </w:p>
    <w:p>
      <w:pPr>
        <w:ind w:firstLine="480"/>
        <w:spacing w:line="360" w:lineRule="auto"/>
        <w:tabs>
          <w:tab w:val="left" w:pos="525" w:leader="none"/>
          <w:tab w:val="left" w:pos="105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投标供应商通过初审的，方可进入比较与评价程序。</w:t>
      </w:r>
      <w:r/>
    </w:p>
    <w:p>
      <w:pPr>
        <w:ind w:firstLine="523"/>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比较与评价采用综合评分法（计分均保留2位小数）。</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sz w:val="24"/>
          <w:highlight w:val="none"/>
        </w:rPr>
        <w:t xml:space="preserve">评审委员会遵循公平、公正、择优原则，独立按照评分标准分别评定投标供应商的分值；各投标供应商的最终得分为各评委所评定分值的平均值，</w:t>
      </w:r>
      <w:r>
        <w:rPr>
          <w:rFonts w:hint="eastAsia" w:ascii="仿宋" w:hAnsi="仿宋" w:eastAsia="仿宋" w:cs="仿宋"/>
          <w:color w:val="333333"/>
          <w:sz w:val="24"/>
          <w:highlight w:val="none"/>
        </w:rPr>
        <w:t xml:space="preserve">评标结果按评审后得分由高到低顺序排列</w:t>
      </w:r>
      <w:r>
        <w:rPr>
          <w:rFonts w:hint="eastAsia" w:ascii="仿宋" w:hAnsi="仿宋" w:eastAsia="仿宋" w:cs="仿宋"/>
          <w:sz w:val="24"/>
          <w:highlight w:val="none"/>
        </w:rPr>
        <w:t xml:space="preserve">。得分相同的，</w:t>
      </w:r>
      <w:r>
        <w:rPr>
          <w:rFonts w:hint="eastAsia" w:ascii="仿宋" w:hAnsi="仿宋" w:eastAsia="仿宋" w:cs="仿宋"/>
          <w:color w:val="333333"/>
          <w:sz w:val="24"/>
          <w:highlight w:val="none"/>
        </w:rPr>
        <w:t xml:space="preserve">按投标报价由低到高顺序排列。得分且投标报价相同的并列。并列的</w:t>
      </w:r>
      <w:r>
        <w:rPr>
          <w:rFonts w:hint="eastAsia" w:ascii="仿宋" w:hAnsi="仿宋" w:eastAsia="仿宋" w:cs="仿宋"/>
          <w:bCs/>
          <w:sz w:val="24"/>
          <w:szCs w:val="20"/>
          <w:highlight w:val="none"/>
        </w:rPr>
        <w:t xml:space="preserve">按技术指标优劣顺序排列。</w:t>
      </w:r>
      <w:r>
        <w:rPr>
          <w:rFonts w:hint="eastAsia" w:ascii="仿宋" w:hAnsi="仿宋" w:eastAsia="仿宋" w:cs="仿宋"/>
          <w:color w:val="333333"/>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color w:val="000000"/>
          <w:sz w:val="24"/>
          <w:highlight w:val="none"/>
        </w:rPr>
        <w:t xml:space="preserve">6.评分标准</w:t>
      </w:r>
      <w:r/>
    </w:p>
    <w:p>
      <w:pPr>
        <w:ind w:firstLine="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（一）评分项目及总分（总分100分）</w:t>
      </w:r>
      <w:r/>
    </w:p>
    <w:p>
      <w:pPr>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（1）投标报价                                  </w:t>
      </w:r>
      <w:r>
        <w:rPr>
          <w:rFonts w:hint="eastAsia" w:ascii="仿宋" w:hAnsi="仿宋" w:eastAsia="仿宋" w:cs="仿宋"/>
          <w:b/>
          <w:sz w:val="24"/>
          <w:highlight w:val="none"/>
          <w:lang w:val="en-US" w:eastAsia="zh-CN"/>
        </w:rPr>
        <w:t xml:space="preserve">2</w:t>
      </w:r>
      <w:r>
        <w:rPr>
          <w:rFonts w:hint="default" w:ascii="仿宋" w:hAnsi="仿宋" w:eastAsia="仿宋" w:cs="仿宋"/>
          <w:b/>
          <w:sz w:val="24"/>
          <w:highlight w:val="none"/>
          <w:lang w:eastAsia="zh-CN"/>
        </w:rPr>
        <w:t xml:space="preserve">0</w:t>
      </w:r>
      <w:r>
        <w:rPr>
          <w:rFonts w:hint="eastAsia" w:ascii="仿宋" w:hAnsi="仿宋" w:eastAsia="仿宋" w:cs="仿宋"/>
          <w:b/>
          <w:sz w:val="24"/>
          <w:highlight w:val="none"/>
        </w:rPr>
        <w:t xml:space="preserve">分</w:t>
      </w:r>
      <w:r/>
    </w:p>
    <w:p>
      <w:pPr>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（2）</w:t>
      </w:r>
      <w:r>
        <w:rPr>
          <w:rFonts w:hint="eastAsia" w:ascii="仿宋" w:hAnsi="仿宋" w:eastAsia="仿宋" w:cs="仿宋"/>
          <w:b/>
          <w:bCs/>
          <w:sz w:val="24"/>
          <w:highlight w:val="none"/>
          <w:lang w:val="en-US" w:eastAsia="zh-CN"/>
        </w:rPr>
        <w:t xml:space="preserve">供应商评价</w:t>
      </w:r>
      <w:r>
        <w:rPr>
          <w:rFonts w:hint="eastAsia" w:ascii="仿宋" w:hAnsi="仿宋" w:eastAsia="仿宋" w:cs="仿宋"/>
          <w:b/>
          <w:sz w:val="24"/>
          <w:highlight w:val="none"/>
        </w:rPr>
        <w:t xml:space="preserve">                          </w:t>
      </w:r>
      <w:r>
        <w:rPr>
          <w:rFonts w:hint="eastAsia" w:ascii="仿宋" w:hAnsi="仿宋" w:eastAsia="仿宋" w:cs="仿宋"/>
          <w:b/>
          <w:sz w:val="24"/>
          <w:highlight w:val="none"/>
          <w:lang w:val="en-US" w:eastAsia="zh-CN"/>
        </w:rPr>
        <w:t xml:space="preserve"> </w:t>
      </w:r>
      <w:r>
        <w:rPr>
          <w:rFonts w:hint="eastAsia" w:ascii="仿宋" w:hAnsi="仿宋" w:eastAsia="仿宋" w:cs="仿宋"/>
          <w:b/>
          <w:sz w:val="24"/>
          <w:highlight w:val="none"/>
        </w:rPr>
        <w:t xml:space="preserve"> </w:t>
      </w:r>
      <w:r>
        <w:rPr>
          <w:rFonts w:hint="eastAsia" w:ascii="仿宋" w:hAnsi="仿宋" w:eastAsia="仿宋" w:cs="仿宋"/>
          <w:b/>
          <w:sz w:val="24"/>
          <w:highlight w:val="none"/>
          <w:lang w:val="en-US" w:eastAsia="zh-CN"/>
        </w:rPr>
        <w:t xml:space="preserve">   </w:t>
      </w:r>
      <w:r>
        <w:rPr>
          <w:rFonts w:hint="eastAsia" w:ascii="仿宋" w:hAnsi="仿宋" w:eastAsia="仿宋" w:cs="仿宋"/>
          <w:b/>
          <w:sz w:val="24"/>
          <w:highlight w:val="none"/>
        </w:rPr>
        <w:t xml:space="preserve"> </w:t>
      </w:r>
      <w:r>
        <w:rPr>
          <w:rFonts w:hint="default" w:ascii="仿宋" w:hAnsi="仿宋" w:eastAsia="仿宋" w:cs="仿宋"/>
          <w:b/>
          <w:sz w:val="24"/>
          <w:highlight w:val="none"/>
          <w:lang w:eastAsia="zh-CN"/>
        </w:rPr>
        <w:t xml:space="preserve">1</w:t>
      </w:r>
      <w:r>
        <w:rPr>
          <w:rFonts w:hint="eastAsia" w:ascii="仿宋" w:hAnsi="仿宋" w:eastAsia="仿宋" w:cs="仿宋"/>
          <w:b/>
          <w:sz w:val="24"/>
          <w:highlight w:val="none"/>
          <w:lang w:val="en-US" w:eastAsia="zh-CN"/>
        </w:rPr>
        <w:t xml:space="preserve">7</w:t>
      </w:r>
      <w:r>
        <w:rPr>
          <w:rFonts w:hint="eastAsia" w:ascii="仿宋" w:hAnsi="仿宋" w:eastAsia="仿宋" w:cs="仿宋"/>
          <w:b/>
          <w:sz w:val="24"/>
          <w:highlight w:val="none"/>
        </w:rPr>
        <w:t xml:space="preserve">分</w:t>
      </w:r>
      <w:r/>
    </w:p>
    <w:p>
      <w:pPr>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（3）</w:t>
      </w:r>
      <w:r>
        <w:rPr>
          <w:rFonts w:hint="eastAsia" w:ascii="仿宋" w:hAnsi="仿宋" w:eastAsia="仿宋" w:cs="仿宋"/>
          <w:b/>
          <w:sz w:val="24"/>
          <w:highlight w:val="none"/>
          <w:lang w:val="en-US" w:eastAsia="zh-CN"/>
        </w:rPr>
        <w:t xml:space="preserve">技术部分（暗标）</w:t>
      </w:r>
      <w:r>
        <w:rPr>
          <w:rFonts w:hint="eastAsia" w:ascii="仿宋" w:hAnsi="仿宋" w:eastAsia="仿宋" w:cs="仿宋"/>
          <w:b/>
          <w:sz w:val="24"/>
          <w:highlight w:val="none"/>
        </w:rPr>
        <w:t xml:space="preserve">                          </w:t>
      </w:r>
      <w:r>
        <w:rPr>
          <w:rFonts w:hint="default" w:ascii="仿宋" w:hAnsi="仿宋" w:eastAsia="仿宋" w:cs="仿宋"/>
          <w:b/>
          <w:sz w:val="24"/>
          <w:highlight w:val="none"/>
          <w:lang w:eastAsia="zh-CN"/>
        </w:rPr>
        <w:t xml:space="preserve">6</w:t>
      </w: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rPr>
        <w:t xml:space="preserve">分</w:t>
      </w:r>
      <w:r/>
    </w:p>
    <w:p>
      <w:pPr>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1.</w:t>
      </w:r>
      <w:r>
        <w:rPr>
          <w:rFonts w:hint="eastAsia" w:ascii="仿宋" w:hAnsi="仿宋" w:eastAsia="仿宋" w:cs="仿宋"/>
          <w:b/>
          <w:sz w:val="24"/>
          <w:highlight w:val="none"/>
        </w:rPr>
        <w:t xml:space="preserve">报价（</w:t>
      </w:r>
      <w:r>
        <w:rPr>
          <w:rFonts w:hint="eastAsia" w:ascii="仿宋" w:hAnsi="仿宋" w:eastAsia="仿宋" w:cs="仿宋"/>
          <w:b/>
          <w:bCs/>
          <w:sz w:val="24"/>
          <w:highlight w:val="none"/>
          <w:lang w:val="en-US" w:eastAsia="zh-CN"/>
        </w:rPr>
        <w:t xml:space="preserve">20</w:t>
      </w:r>
      <w:r>
        <w:rPr>
          <w:rFonts w:hint="eastAsia" w:ascii="仿宋" w:hAnsi="仿宋" w:eastAsia="仿宋" w:cs="仿宋"/>
          <w:b/>
          <w:bCs/>
          <w:sz w:val="24"/>
          <w:highlight w:val="none"/>
        </w:rPr>
        <w:t xml:space="preserve">分</w:t>
      </w:r>
      <w:r>
        <w:rPr>
          <w:rFonts w:hint="eastAsia" w:ascii="仿宋" w:hAnsi="仿宋" w:eastAsia="仿宋" w:cs="仿宋"/>
          <w:b/>
          <w:bCs/>
          <w:sz w:val="24"/>
          <w:highlight w:val="none"/>
          <w:lang w:eastAsia="zh-CN"/>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采用低价优先法计算，即满足采购文件要求且报价最低的供应商报价为</w:t>
      </w:r>
      <w:r>
        <w:rPr>
          <w:rFonts w:hint="eastAsia" w:ascii="仿宋" w:hAnsi="仿宋" w:eastAsia="仿宋" w:cs="仿宋"/>
          <w:sz w:val="24"/>
          <w:highlight w:val="none"/>
          <w:lang w:val="en-US" w:eastAsia="zh-CN"/>
        </w:rPr>
        <w:t xml:space="preserve">评标</w:t>
      </w:r>
      <w:r>
        <w:rPr>
          <w:rFonts w:hint="eastAsia" w:ascii="仿宋" w:hAnsi="仿宋" w:eastAsia="仿宋" w:cs="仿宋"/>
          <w:sz w:val="24"/>
          <w:highlight w:val="none"/>
        </w:rPr>
        <w:t xml:space="preserve">基准价，其价格分为满分。其他供应商的价格分统一按照下列公式计算：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报价得分=(</w:t>
      </w:r>
      <w:r>
        <w:rPr>
          <w:rFonts w:hint="eastAsia" w:ascii="仿宋" w:hAnsi="仿宋" w:eastAsia="仿宋" w:cs="仿宋"/>
          <w:sz w:val="24"/>
          <w:highlight w:val="none"/>
          <w:lang w:val="en-US" w:eastAsia="zh-CN"/>
        </w:rPr>
        <w:t xml:space="preserve">评标</w:t>
      </w:r>
      <w:r>
        <w:rPr>
          <w:rFonts w:hint="eastAsia" w:ascii="仿宋" w:hAnsi="仿宋" w:eastAsia="仿宋" w:cs="仿宋"/>
          <w:sz w:val="24"/>
          <w:highlight w:val="none"/>
        </w:rPr>
        <w:t xml:space="preserve">基准价／</w:t>
      </w:r>
      <w:r>
        <w:rPr>
          <w:rFonts w:hint="eastAsia" w:ascii="仿宋" w:hAnsi="仿宋" w:eastAsia="仿宋" w:cs="仿宋"/>
          <w:sz w:val="24"/>
          <w:highlight w:val="none"/>
          <w:lang w:val="en-US" w:eastAsia="zh-CN"/>
        </w:rPr>
        <w:t xml:space="preserve">供应商</w:t>
      </w:r>
      <w:r>
        <w:rPr>
          <w:rFonts w:hint="eastAsia" w:ascii="仿宋" w:hAnsi="仿宋" w:eastAsia="仿宋" w:cs="仿宋"/>
          <w:sz w:val="24"/>
          <w:highlight w:val="none"/>
        </w:rPr>
        <w:t xml:space="preserve">报价)×</w:t>
      </w:r>
      <w:r>
        <w:rPr>
          <w:rFonts w:hint="eastAsia" w:ascii="仿宋" w:hAnsi="仿宋" w:eastAsia="仿宋" w:cs="仿宋"/>
          <w:sz w:val="24"/>
          <w:highlight w:val="none"/>
          <w:lang w:val="en-US" w:eastAsia="zh-CN"/>
        </w:rPr>
        <w:t xml:space="preserve">20</w:t>
      </w:r>
      <w:r>
        <w:rPr>
          <w:rFonts w:hint="eastAsia" w:ascii="仿宋" w:hAnsi="仿宋" w:eastAsia="仿宋" w:cs="仿宋"/>
          <w:sz w:val="24"/>
          <w:highlight w:val="none"/>
        </w:rPr>
        <w:t xml:space="preserve">。</w:t>
      </w:r>
      <w:r/>
    </w:p>
    <w:p>
      <w:pPr>
        <w:ind w:firstLine="475"/>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注：1.评标委员会认为投标人的报价明显低于其他通过符合性审查的投标人的报价，有可能影响产品质量或者不能诚信履约的，将要求其在评标现场合理的时间（30分钟）内提供书面说明，必要时提交相关证明材料；投标人不能证明其报价合理性的，评标委员会将其作为无效投标处理。</w:t>
      </w:r>
      <w:r/>
    </w:p>
    <w:p>
      <w:pPr>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highlight w:val="none"/>
          <w:lang w:val="en-US" w:eastAsia="zh-CN"/>
        </w:rPr>
        <w:t xml:space="preserve">2.</w:t>
      </w:r>
      <w:r>
        <w:rPr>
          <w:rFonts w:hint="eastAsia" w:ascii="仿宋" w:hAnsi="仿宋" w:eastAsia="仿宋" w:cs="仿宋"/>
          <w:b/>
          <w:sz w:val="24"/>
          <w:highlight w:val="none"/>
        </w:rPr>
        <w:t xml:space="preserve">供应商评价（</w:t>
      </w:r>
      <w:r>
        <w:rPr>
          <w:rFonts w:hint="eastAsia" w:ascii="仿宋" w:hAnsi="仿宋" w:eastAsia="仿宋" w:cs="仿宋"/>
          <w:b/>
          <w:sz w:val="24"/>
          <w:highlight w:val="none"/>
          <w:lang w:val="en-US" w:eastAsia="zh-CN"/>
        </w:rPr>
        <w:t xml:space="preserve">17</w:t>
      </w:r>
      <w:r>
        <w:rPr>
          <w:rFonts w:hint="eastAsia" w:ascii="仿宋" w:hAnsi="仿宋" w:eastAsia="仿宋" w:cs="仿宋"/>
          <w:b/>
          <w:sz w:val="24"/>
          <w:highlight w:val="none"/>
        </w:rPr>
        <w:t xml:space="preserve">分）</w:t>
      </w:r>
      <w:r/>
    </w:p>
    <w:p>
      <w:pPr>
        <w:ind w:firstLine="465"/>
        <w:spacing w:line="360" w:lineRule="auto"/>
        <w:rPr>
          <w:rFonts w:hint="eastAsia" w:ascii="仿宋" w:hAnsi="仿宋" w:eastAsia="仿宋" w:cs="仿宋"/>
          <w:b/>
          <w:bCs w:val="0"/>
          <w:sz w:val="24"/>
          <w:highlight w:val="none"/>
          <w:lang w:val="en-US" w:eastAsia="zh-CN"/>
        </w:rPr>
      </w:pPr>
      <w:r>
        <w:rPr>
          <w:rFonts w:hint="eastAsia" w:ascii="仿宋" w:hAnsi="仿宋" w:eastAsia="仿宋" w:cs="仿宋"/>
          <w:b/>
          <w:bCs w:val="0"/>
          <w:sz w:val="24"/>
          <w:highlight w:val="none"/>
          <w:lang w:eastAsia="zh-CN"/>
        </w:rPr>
        <w:t xml:space="preserve">（1）</w:t>
      </w:r>
      <w:r>
        <w:rPr>
          <w:rFonts w:hint="eastAsia" w:ascii="仿宋" w:hAnsi="仿宋" w:eastAsia="仿宋" w:cs="仿宋"/>
          <w:b/>
          <w:bCs w:val="0"/>
          <w:sz w:val="24"/>
          <w:highlight w:val="none"/>
          <w:lang w:val="en-US" w:eastAsia="zh-CN"/>
        </w:rPr>
        <w:t xml:space="preserve">业绩（6分）：</w:t>
      </w:r>
      <w:r>
        <w:rPr>
          <w:rFonts w:hint="eastAsia" w:ascii="仿宋" w:hAnsi="仿宋" w:eastAsia="仿宋" w:cs="仿宋"/>
          <w:b w:val="0"/>
          <w:bCs/>
          <w:sz w:val="24"/>
          <w:highlight w:val="none"/>
          <w:lang w:eastAsia="zh-CN"/>
        </w:rPr>
        <w:t xml:space="preserve">投标人</w:t>
      </w:r>
      <w:r>
        <w:rPr>
          <w:rFonts w:hint="eastAsia" w:ascii="仿宋" w:hAnsi="仿宋" w:eastAsia="仿宋" w:cs="仿宋"/>
          <w:b w:val="0"/>
          <w:bCs/>
          <w:sz w:val="24"/>
          <w:highlight w:val="none"/>
          <w:lang w:val="en-US" w:eastAsia="zh-CN"/>
        </w:rPr>
        <w:t xml:space="preserve">承担过</w:t>
      </w:r>
      <w:r>
        <w:rPr>
          <w:rFonts w:hint="eastAsia" w:ascii="仿宋" w:hAnsi="仿宋" w:eastAsia="仿宋" w:cs="仿宋"/>
          <w:b w:val="0"/>
          <w:bCs/>
          <w:sz w:val="24"/>
          <w:highlight w:val="none"/>
          <w:lang w:eastAsia="zh-CN"/>
        </w:rPr>
        <w:t xml:space="preserve">类似</w:t>
      </w:r>
      <w:r>
        <w:rPr>
          <w:rFonts w:hint="eastAsia" w:ascii="仿宋" w:hAnsi="仿宋" w:eastAsia="仿宋" w:cs="仿宋"/>
          <w:b w:val="0"/>
          <w:bCs/>
          <w:sz w:val="24"/>
          <w:highlight w:val="none"/>
          <w:lang w:val="en-US" w:eastAsia="zh-CN"/>
        </w:rPr>
        <w:t xml:space="preserve">运维</w:t>
      </w:r>
      <w:r>
        <w:rPr>
          <w:rFonts w:hint="eastAsia" w:ascii="仿宋" w:hAnsi="仿宋" w:eastAsia="仿宋" w:cs="仿宋"/>
          <w:b w:val="0"/>
          <w:bCs/>
          <w:sz w:val="24"/>
          <w:highlight w:val="none"/>
          <w:lang w:eastAsia="zh-CN"/>
        </w:rPr>
        <w:t xml:space="preserve">项目，提供自2021年1月1日同类型的项目合同扫描</w:t>
      </w:r>
      <w:r>
        <w:rPr>
          <w:rFonts w:hint="eastAsia" w:ascii="仿宋" w:hAnsi="仿宋" w:eastAsia="仿宋" w:cs="仿宋"/>
          <w:b w:val="0"/>
          <w:bCs/>
          <w:sz w:val="24"/>
          <w:highlight w:val="none"/>
          <w:lang w:eastAsia="zh-CN"/>
        </w:rPr>
        <w:t xml:space="preserve">件</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lang w:val="en-US" w:eastAsia="zh-CN"/>
        </w:rPr>
        <w:t xml:space="preserve">提供合同关键页</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lang w:eastAsia="zh-CN"/>
        </w:rPr>
        <w:t xml:space="preserve">，每提供1个类似项目案例</w:t>
      </w:r>
      <w:r>
        <w:rPr>
          <w:rFonts w:hint="eastAsia" w:ascii="仿宋" w:hAnsi="仿宋" w:eastAsia="仿宋" w:cs="仿宋"/>
          <w:b w:val="0"/>
          <w:bCs/>
          <w:sz w:val="24"/>
          <w:highlight w:val="none"/>
          <w:lang w:eastAsia="zh-CN"/>
        </w:rPr>
        <w:t xml:space="preserve">得</w:t>
      </w:r>
      <w:r>
        <w:rPr>
          <w:rFonts w:hint="eastAsia" w:ascii="仿宋" w:hAnsi="仿宋" w:eastAsia="仿宋" w:cs="仿宋"/>
          <w:b w:val="0"/>
          <w:bCs/>
          <w:sz w:val="24"/>
          <w:highlight w:val="none"/>
          <w:lang w:val="en-US" w:eastAsia="zh-CN"/>
        </w:rPr>
        <w:t xml:space="preserve">1</w:t>
      </w:r>
      <w:r>
        <w:rPr>
          <w:rFonts w:hint="eastAsia" w:ascii="仿宋" w:hAnsi="仿宋" w:eastAsia="仿宋" w:cs="仿宋"/>
          <w:b w:val="0"/>
          <w:bCs/>
          <w:sz w:val="24"/>
          <w:highlight w:val="none"/>
          <w:lang w:eastAsia="zh-CN"/>
        </w:rPr>
        <w:t xml:space="preserve">分，最高得6</w:t>
      </w:r>
      <w:r>
        <w:rPr>
          <w:rFonts w:hint="eastAsia" w:ascii="仿宋" w:hAnsi="仿宋" w:eastAsia="仿宋" w:cs="仿宋"/>
          <w:b w:val="0"/>
          <w:bCs/>
          <w:sz w:val="24"/>
          <w:highlight w:val="none"/>
          <w:lang w:eastAsia="zh-CN"/>
        </w:rPr>
        <w:t xml:space="preserve">分。</w:t>
      </w:r>
      <w:r>
        <w:rPr>
          <w:rFonts w:hint="eastAsia" w:ascii="仿宋" w:hAnsi="仿宋" w:eastAsia="仿宋" w:cs="仿宋"/>
          <w:bCs/>
          <w:sz w:val="24"/>
          <w:highlight w:val="none"/>
        </w:rPr>
        <w:t xml:space="preserve">（业绩时间以合同签订时</w:t>
      </w:r>
      <w:r>
        <w:rPr>
          <w:rFonts w:hint="eastAsia" w:ascii="仿宋" w:hAnsi="仿宋" w:eastAsia="仿宋" w:cs="仿宋"/>
          <w:bCs/>
          <w:sz w:val="24"/>
          <w:highlight w:val="none"/>
        </w:rPr>
        <w:t xml:space="preserve">间为准，合同扫描件上传，否则不得分）</w:t>
      </w:r>
      <w:r/>
    </w:p>
    <w:p>
      <w:pPr>
        <w:ind w:firstLine="465"/>
        <w:spacing w:line="360" w:lineRule="auto"/>
        <w:rPr>
          <w:rFonts w:hint="eastAsia" w:ascii="仿宋" w:hAnsi="仿宋" w:eastAsia="仿宋" w:cs="仿宋"/>
          <w:b/>
          <w:bCs w:val="0"/>
          <w:sz w:val="24"/>
          <w:highlight w:val="none"/>
          <w:lang w:eastAsia="zh-CN"/>
        </w:rPr>
      </w:pP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2</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投标人体系认证证书</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4</w:t>
      </w:r>
      <w:r>
        <w:rPr>
          <w:rFonts w:hint="eastAsia" w:ascii="仿宋" w:hAnsi="仿宋" w:eastAsia="仿宋" w:cs="仿宋"/>
          <w:b/>
          <w:bCs w:val="0"/>
          <w:sz w:val="24"/>
          <w:highlight w:val="none"/>
          <w:lang w:eastAsia="zh-CN"/>
        </w:rPr>
        <w:t xml:space="preserve">分）</w:t>
      </w:r>
      <w:r/>
    </w:p>
    <w:p>
      <w:pPr>
        <w:ind w:firstLine="465"/>
        <w:spacing w:line="360" w:lineRule="auto"/>
        <w:rPr>
          <w:rFonts w:hint="default" w:ascii="仿宋" w:hAnsi="仿宋" w:eastAsia="仿宋" w:cs="仿宋"/>
          <w:b/>
          <w:bCs w:val="0"/>
          <w:sz w:val="24"/>
          <w:highlight w:val="none"/>
          <w:lang w:val="en-US" w:eastAsia="zh-CN"/>
        </w:rPr>
      </w:pPr>
      <w:r>
        <w:rPr>
          <w:rFonts w:hint="eastAsia" w:ascii="仿宋" w:hAnsi="仿宋" w:eastAsia="仿宋" w:cs="仿宋"/>
          <w:b w:val="0"/>
          <w:bCs/>
          <w:sz w:val="24"/>
          <w:highlight w:val="none"/>
          <w:lang w:val="en-US" w:eastAsia="zh-CN"/>
        </w:rPr>
        <w:t xml:space="preserve">投标人具有有效的质量管理体系认证证书、信息安全管理体系认证证书的，以上每提供一项得2分，最高得4分；提供有效证明材料扫描件上传，否则不得分。</w:t>
      </w:r>
      <w:r/>
    </w:p>
    <w:p>
      <w:pPr>
        <w:ind w:firstLine="465"/>
        <w:spacing w:line="360" w:lineRule="auto"/>
        <w:rPr>
          <w:rFonts w:hint="eastAsia" w:ascii="仿宋" w:hAnsi="仿宋" w:eastAsia="仿宋" w:cs="仿宋"/>
          <w:b/>
          <w:bCs w:val="0"/>
          <w:sz w:val="24"/>
          <w:highlight w:val="none"/>
          <w:lang w:eastAsia="zh-CN"/>
        </w:rPr>
      </w:pP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3</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人员配备</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7</w:t>
      </w:r>
      <w:r>
        <w:rPr>
          <w:rFonts w:hint="eastAsia" w:ascii="仿宋" w:hAnsi="仿宋" w:eastAsia="仿宋" w:cs="仿宋"/>
          <w:b/>
          <w:bCs w:val="0"/>
          <w:sz w:val="24"/>
          <w:highlight w:val="none"/>
          <w:lang w:eastAsia="zh-CN"/>
        </w:rPr>
        <w:t xml:space="preserve">分）</w:t>
      </w:r>
      <w:r/>
    </w:p>
    <w:p>
      <w:pPr>
        <w:ind w:firstLine="465"/>
        <w:spacing w:line="360" w:lineRule="auto"/>
        <w:rPr>
          <w:rFonts w:hint="eastAsia" w:ascii="仿宋" w:hAnsi="仿宋" w:eastAsia="仿宋" w:cs="仿宋"/>
          <w:b/>
          <w:bCs w:val="0"/>
          <w:sz w:val="24"/>
          <w:highlight w:val="none"/>
          <w:lang w:eastAsia="zh-CN"/>
        </w:rPr>
      </w:pPr>
      <w:r>
        <w:rPr>
          <w:rFonts w:hint="eastAsia" w:ascii="仿宋" w:hAnsi="仿宋" w:eastAsia="仿宋" w:cs="仿宋"/>
          <w:b/>
          <w:bCs w:val="0"/>
          <w:sz w:val="24"/>
          <w:highlight w:val="none"/>
          <w:lang w:eastAsia="zh-CN"/>
        </w:rPr>
        <w:t xml:space="preserve">为确保本项目实施，投标人应组建具备专业技术力量的项目组，项目组具备：</w:t>
      </w:r>
      <w:r/>
    </w:p>
    <w:p>
      <w:pPr>
        <w:ind w:firstLine="465"/>
        <w:spacing w:line="360" w:lineRule="auto"/>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（1）具有信息系统项目管理师证书的每1人得1分；</w:t>
      </w:r>
      <w:r/>
    </w:p>
    <w:p>
      <w:pPr>
        <w:ind w:firstLine="465"/>
        <w:spacing w:line="360" w:lineRule="auto"/>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（2）具有ITSS服务项目经理认证证书的每1人得1分；</w:t>
      </w:r>
      <w:r/>
    </w:p>
    <w:p>
      <w:pPr>
        <w:ind w:firstLine="465"/>
        <w:spacing w:line="360" w:lineRule="auto"/>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（3）具有Oracle数据库认证专家认证（OCP）的每1人得0.5分，最多1分；</w:t>
      </w:r>
      <w:r/>
    </w:p>
    <w:p>
      <w:pPr>
        <w:ind w:firstLine="465"/>
        <w:spacing w:line="360" w:lineRule="auto"/>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（4）具有Oracle认证大师(OCM)的每1人得0.5分，最多1分；</w:t>
      </w:r>
      <w:r/>
    </w:p>
    <w:p>
      <w:pPr>
        <w:ind w:firstLine="465"/>
        <w:spacing w:line="360" w:lineRule="auto"/>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（5）具有网络认证工程师（HCIP或HCIE）的每1人得0.5分，最多1分；</w:t>
      </w:r>
      <w:r/>
    </w:p>
    <w:p>
      <w:pPr>
        <w:ind w:firstLine="465"/>
        <w:spacing w:line="360" w:lineRule="auto"/>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（6）具有Linux Redhat RHCE认证工程师的每1人得0.5分，最多1分；</w:t>
      </w:r>
      <w:r/>
    </w:p>
    <w:p>
      <w:pPr>
        <w:ind w:firstLine="465"/>
        <w:spacing w:line="360" w:lineRule="auto"/>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（7）具有VMWare VCP认证工程师的每1人得0.5分，最多1分。</w:t>
      </w:r>
      <w:r/>
    </w:p>
    <w:p>
      <w:pPr>
        <w:ind w:firstLine="465"/>
        <w:spacing w:line="360" w:lineRule="auto"/>
        <w:rPr>
          <w:rFonts w:hint="eastAsia" w:ascii="仿宋" w:hAnsi="仿宋" w:eastAsia="仿宋" w:cs="仿宋"/>
          <w:b/>
          <w:bCs w:val="0"/>
          <w:sz w:val="24"/>
          <w:highlight w:val="none"/>
          <w:lang w:val="en-US" w:eastAsia="zh-CN"/>
        </w:rPr>
      </w:pPr>
      <w:r>
        <w:rPr>
          <w:rFonts w:hint="eastAsia" w:ascii="仿宋" w:hAnsi="仿宋" w:eastAsia="仿宋" w:cs="仿宋"/>
          <w:b/>
          <w:bCs w:val="0"/>
          <w:sz w:val="24"/>
          <w:highlight w:val="none"/>
          <w:lang w:val="en-US" w:eastAsia="zh-CN"/>
        </w:rPr>
        <w:t xml:space="preserve">【证明材料：以上同一人的证书不重复计取，投标文件中提供相关证书原件扫描件；同时提供由法定的社保收缴部门出具的连续3个月（至少包含近3个月中任意一个月（不含投标当月））的供应商为其依法缴纳社保证明，社保缴费证明必须提交原件扫描件或含有县(区)级及以上社保部门电子签章或带二维码验证的扫描件，不提供或提供不全均不得分。】</w:t>
      </w:r>
      <w:r/>
    </w:p>
    <w:p>
      <w:pPr>
        <w:numPr>
          <w:ilvl w:val="0"/>
          <w:numId w:val="0"/>
        </w:numPr>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3.</w:t>
      </w:r>
      <w:r>
        <w:rPr>
          <w:rFonts w:hint="eastAsia" w:ascii="仿宋" w:hAnsi="仿宋" w:eastAsia="仿宋" w:cs="仿宋"/>
          <w:b/>
          <w:bCs/>
          <w:color w:val="000000"/>
          <w:sz w:val="24"/>
          <w:szCs w:val="24"/>
          <w:highlight w:val="none"/>
          <w:lang w:val="en-US" w:eastAsia="zh-CN"/>
        </w:rPr>
        <w:t xml:space="preserve">技术部分</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63</w:t>
      </w:r>
      <w:r>
        <w:rPr>
          <w:rFonts w:hint="eastAsia" w:ascii="仿宋" w:hAnsi="仿宋" w:eastAsia="仿宋" w:cs="仿宋"/>
          <w:b/>
          <w:bCs/>
          <w:color w:val="000000"/>
          <w:sz w:val="24"/>
          <w:szCs w:val="24"/>
          <w:highlight w:val="none"/>
        </w:rPr>
        <w:t xml:space="preserve">分</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暗标</w:t>
      </w:r>
      <w:r>
        <w:rPr>
          <w:rFonts w:hint="eastAsia" w:ascii="仿宋" w:hAnsi="仿宋" w:eastAsia="仿宋" w:cs="仿宋"/>
          <w:b/>
          <w:bCs/>
          <w:color w:val="000000"/>
          <w:sz w:val="24"/>
          <w:szCs w:val="24"/>
          <w:highlight w:val="none"/>
        </w:rPr>
        <w:t xml:space="preserve">）</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投标文件发布后至投标截止期间，投标人可与本项目联系人联系，对无锡市公安局大数据中心基础设施基本情况进行调研，了解无锡市公安局大数据中心运行模式和基础设施基本情况，制定运维服务方案，对本项目技术及服务要求进行响应，并根据以下内容进行评分。</w:t>
      </w:r>
      <w:r/>
    </w:p>
    <w:p>
      <w:pPr>
        <w:ind w:firstLine="482"/>
        <w:spacing w:line="360" w:lineRule="auto"/>
        <w:rPr>
          <w:rFonts w:hint="default"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（1）整体方案（6分）：</w:t>
      </w:r>
      <w:r>
        <w:rPr>
          <w:rFonts w:hint="eastAsia" w:ascii="仿宋" w:hAnsi="仿宋" w:eastAsia="仿宋" w:cs="仿宋"/>
          <w:b w:val="0"/>
          <w:bCs/>
          <w:color w:val="auto"/>
          <w:sz w:val="24"/>
          <w:szCs w:val="24"/>
          <w:highlight w:val="none"/>
          <w:lang w:val="en-US" w:eastAsia="zh-CN" w:bidi="ar"/>
        </w:rPr>
        <w:t xml:space="preserve">根据投标人整体方案的合理性、可行性进行综合评分，完整性、可行性较好的6分；完整性较好，但可行性一般的4分；完整性和可行性均一般的2分；未提供不得分。</w:t>
      </w:r>
      <w:r/>
    </w:p>
    <w:p>
      <w:pPr>
        <w:ind w:firstLine="482"/>
        <w:spacing w:line="360" w:lineRule="auto"/>
        <w:rPr>
          <w:rFonts w:hint="default" w:ascii="仿宋" w:hAnsi="仿宋" w:eastAsia="仿宋" w:cs="仿宋"/>
          <w:b w:val="0"/>
          <w:bCs/>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（2）运维服务制度机制（6分）：</w:t>
      </w:r>
      <w:r>
        <w:rPr>
          <w:rFonts w:hint="default" w:ascii="仿宋" w:hAnsi="仿宋" w:eastAsia="仿宋" w:cs="仿宋"/>
          <w:b w:val="0"/>
          <w:bCs/>
          <w:color w:val="auto"/>
          <w:sz w:val="24"/>
          <w:szCs w:val="24"/>
          <w:highlight w:val="none"/>
          <w:lang w:val="en-US" w:eastAsia="zh-CN" w:bidi="ar"/>
        </w:rPr>
        <w:t xml:space="preserve">根据投标人针对采购需求制定的运维服务制度机制的完整性、可行性进行综合评分，完整性、可行性较好的6分；完整性较好，但可行性一般的4分；完整性和可行性均一般的2分；未提供不得分。</w:t>
      </w:r>
      <w:r/>
    </w:p>
    <w:p>
      <w:pPr>
        <w:ind w:firstLine="480"/>
        <w:spacing w:line="360" w:lineRule="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（3）运维工作重点难点（10分）</w:t>
      </w:r>
      <w:r>
        <w:rPr>
          <w:rFonts w:hint="eastAsia" w:ascii="仿宋" w:hAnsi="仿宋" w:eastAsia="仿宋" w:cs="仿宋"/>
          <w:bCs/>
          <w:color w:val="auto"/>
          <w:sz w:val="24"/>
          <w:szCs w:val="24"/>
          <w:highlight w:val="none"/>
          <w:lang w:val="en-US" w:eastAsia="zh-CN" w:bidi="ar"/>
        </w:rPr>
        <w:t xml:space="preserve">：根据投标人对采购人基础设施系统架构、网络拓扑等基本情况的了解程度、对运维工作重难点内容的理解是否清楚进行综合评分，基本情况了解全面、重难点内容理解准确的10分；基本情况了解全面、重难点内容理解一般的6分；基本情况了解和重难点内容理解均一般的2分；未提供不得分。</w:t>
      </w:r>
      <w:r/>
    </w:p>
    <w:p>
      <w:pPr>
        <w:ind w:firstLine="482"/>
        <w:spacing w:line="360" w:lineRule="auto"/>
        <w:rPr>
          <w:rFonts w:hint="default" w:ascii="仿宋" w:hAnsi="仿宋" w:eastAsia="仿宋" w:cs="仿宋"/>
          <w:bCs/>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（4）维保服务响应（3分）：</w:t>
      </w:r>
      <w:r>
        <w:rPr>
          <w:rFonts w:hint="default" w:ascii="仿宋" w:hAnsi="仿宋" w:eastAsia="仿宋" w:cs="仿宋"/>
          <w:bCs/>
          <w:color w:val="auto"/>
          <w:sz w:val="24"/>
          <w:szCs w:val="24"/>
          <w:highlight w:val="none"/>
          <w:lang w:val="en-US" w:eastAsia="zh-CN" w:bidi="ar"/>
        </w:rPr>
        <w:t xml:space="preserve">根据投标人对招标需求的维保服务响应情况及相应的方案是否合理、专业进行综合打分。合理性、专业性较好的3分；具有合理性，但专业性一般的2分；合理性和专业性均一般的1分；未提供不得分。</w:t>
      </w:r>
      <w:r/>
    </w:p>
    <w:p>
      <w:pPr>
        <w:ind w:firstLine="482"/>
        <w:spacing w:line="360" w:lineRule="auto"/>
        <w:rPr>
          <w:rFonts w:hint="default"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（5）硬件运维服务方案（6分）：</w:t>
      </w:r>
      <w:r>
        <w:rPr>
          <w:rFonts w:hint="default" w:ascii="仿宋" w:hAnsi="仿宋" w:eastAsia="仿宋" w:cs="仿宋"/>
          <w:bCs/>
          <w:color w:val="auto"/>
          <w:sz w:val="24"/>
          <w:szCs w:val="24"/>
          <w:highlight w:val="none"/>
          <w:lang w:val="en-US" w:eastAsia="zh-CN" w:bidi="ar"/>
        </w:rPr>
        <w:t xml:space="preserve">根据投标人对招标需求的硬件运维服务（包括服务器、存储、网络设备、安全设备等）响应情况及相应的方案是否合理、专业进行综合打分。</w:t>
      </w:r>
      <w:r>
        <w:rPr>
          <w:rFonts w:hint="eastAsia" w:ascii="仿宋" w:hAnsi="仿宋" w:eastAsia="仿宋" w:cs="仿宋"/>
          <w:bCs/>
          <w:color w:val="auto"/>
          <w:sz w:val="24"/>
          <w:szCs w:val="24"/>
          <w:highlight w:val="none"/>
          <w:lang w:val="en-US" w:eastAsia="zh-CN" w:bidi="ar"/>
        </w:rPr>
        <w:t xml:space="preserve">合理性、</w:t>
      </w:r>
      <w:r>
        <w:rPr>
          <w:rFonts w:hint="default" w:ascii="仿宋" w:hAnsi="仿宋" w:eastAsia="仿宋" w:cs="仿宋"/>
          <w:bCs/>
          <w:color w:val="auto"/>
          <w:sz w:val="24"/>
          <w:szCs w:val="24"/>
          <w:highlight w:val="none"/>
          <w:lang w:val="en-US" w:eastAsia="zh-CN" w:bidi="ar"/>
        </w:rPr>
        <w:t xml:space="preserve">专业性较好的</w:t>
      </w:r>
      <w:r>
        <w:rPr>
          <w:rFonts w:hint="eastAsia" w:ascii="仿宋" w:hAnsi="仿宋" w:eastAsia="仿宋" w:cs="仿宋"/>
          <w:bCs/>
          <w:color w:val="auto"/>
          <w:sz w:val="24"/>
          <w:szCs w:val="24"/>
          <w:highlight w:val="none"/>
          <w:lang w:val="en-US" w:eastAsia="zh-CN" w:bidi="ar"/>
        </w:rPr>
        <w:t xml:space="preserve">6</w:t>
      </w:r>
      <w:r>
        <w:rPr>
          <w:rFonts w:hint="default" w:ascii="仿宋" w:hAnsi="仿宋" w:eastAsia="仿宋" w:cs="仿宋"/>
          <w:bCs/>
          <w:color w:val="auto"/>
          <w:sz w:val="24"/>
          <w:szCs w:val="24"/>
          <w:highlight w:val="none"/>
          <w:lang w:val="en-US" w:eastAsia="zh-CN" w:bidi="ar"/>
        </w:rPr>
        <w:t xml:space="preserve">分；具有合理性，但专业性一般的</w:t>
      </w:r>
      <w:r>
        <w:rPr>
          <w:rFonts w:hint="eastAsia" w:ascii="仿宋" w:hAnsi="仿宋" w:eastAsia="仿宋" w:cs="仿宋"/>
          <w:bCs/>
          <w:color w:val="auto"/>
          <w:sz w:val="24"/>
          <w:szCs w:val="24"/>
          <w:highlight w:val="none"/>
          <w:lang w:val="en-US" w:eastAsia="zh-CN" w:bidi="ar"/>
        </w:rPr>
        <w:t xml:space="preserve">4</w:t>
      </w:r>
      <w:r>
        <w:rPr>
          <w:rFonts w:hint="default" w:ascii="仿宋" w:hAnsi="仿宋" w:eastAsia="仿宋" w:cs="仿宋"/>
          <w:bCs/>
          <w:color w:val="auto"/>
          <w:sz w:val="24"/>
          <w:szCs w:val="24"/>
          <w:highlight w:val="none"/>
          <w:lang w:val="en-US" w:eastAsia="zh-CN" w:bidi="ar"/>
        </w:rPr>
        <w:t xml:space="preserve">分；合理性和专业性均一般的</w:t>
      </w:r>
      <w:r>
        <w:rPr>
          <w:rFonts w:hint="eastAsia" w:ascii="仿宋" w:hAnsi="仿宋" w:eastAsia="仿宋" w:cs="仿宋"/>
          <w:bCs/>
          <w:color w:val="auto"/>
          <w:sz w:val="24"/>
          <w:szCs w:val="24"/>
          <w:highlight w:val="none"/>
          <w:lang w:val="en-US" w:eastAsia="zh-CN" w:bidi="ar"/>
        </w:rPr>
        <w:t xml:space="preserve">2</w:t>
      </w:r>
      <w:r>
        <w:rPr>
          <w:rFonts w:hint="default" w:ascii="仿宋" w:hAnsi="仿宋" w:eastAsia="仿宋" w:cs="仿宋"/>
          <w:bCs/>
          <w:color w:val="auto"/>
          <w:sz w:val="24"/>
          <w:szCs w:val="24"/>
          <w:highlight w:val="none"/>
          <w:lang w:val="en-US" w:eastAsia="zh-CN" w:bidi="ar"/>
        </w:rPr>
        <w:t xml:space="preserve">分；未提供不得分。</w:t>
      </w:r>
      <w:r/>
    </w:p>
    <w:p>
      <w:pPr>
        <w:ind w:firstLine="482"/>
        <w:spacing w:line="360" w:lineRule="auto"/>
        <w:rPr>
          <w:rFonts w:hint="default"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（6）软件运维服务方案（6分）：</w:t>
      </w:r>
      <w:r>
        <w:rPr>
          <w:rFonts w:hint="default" w:ascii="仿宋" w:hAnsi="仿宋" w:eastAsia="仿宋" w:cs="仿宋"/>
          <w:bCs/>
          <w:color w:val="auto"/>
          <w:sz w:val="24"/>
          <w:szCs w:val="24"/>
          <w:highlight w:val="none"/>
          <w:lang w:val="en-US" w:eastAsia="zh-CN" w:bidi="ar"/>
        </w:rPr>
        <w:t xml:space="preserve">根据投标人对招标需求的软件运维服务（包括数据库、操作系统、警务云平台、虚拟化</w:t>
      </w:r>
      <w:r>
        <w:rPr>
          <w:rFonts w:hint="eastAsia" w:ascii="仿宋" w:hAnsi="仿宋" w:eastAsia="仿宋" w:cs="仿宋"/>
          <w:bCs/>
          <w:color w:val="auto"/>
          <w:sz w:val="24"/>
          <w:szCs w:val="24"/>
          <w:highlight w:val="none"/>
          <w:lang w:val="en-US" w:eastAsia="zh-CN" w:bidi="ar"/>
        </w:rPr>
        <w:t xml:space="preserve">，以及</w:t>
      </w:r>
      <w:r>
        <w:rPr>
          <w:rFonts w:hint="default" w:ascii="仿宋" w:hAnsi="仿宋" w:eastAsia="仿宋" w:cs="仿宋"/>
          <w:bCs/>
          <w:color w:val="auto"/>
          <w:sz w:val="24"/>
          <w:szCs w:val="24"/>
          <w:highlight w:val="none"/>
          <w:lang w:val="en-US" w:eastAsia="zh-CN" w:bidi="ar"/>
        </w:rPr>
        <w:t xml:space="preserve">基础软件服务等）响应情况及相应的方案是否合理、专业进行综合打分。</w:t>
      </w:r>
      <w:r>
        <w:rPr>
          <w:rFonts w:hint="eastAsia" w:ascii="仿宋" w:hAnsi="仿宋" w:eastAsia="仿宋" w:cs="仿宋"/>
          <w:bCs/>
          <w:color w:val="auto"/>
          <w:sz w:val="24"/>
          <w:szCs w:val="24"/>
          <w:highlight w:val="none"/>
          <w:lang w:val="en-US" w:eastAsia="zh-CN" w:bidi="ar"/>
        </w:rPr>
        <w:t xml:space="preserve">合理性、</w:t>
      </w:r>
      <w:r>
        <w:rPr>
          <w:rFonts w:hint="default" w:ascii="仿宋" w:hAnsi="仿宋" w:eastAsia="仿宋" w:cs="仿宋"/>
          <w:bCs/>
          <w:color w:val="auto"/>
          <w:sz w:val="24"/>
          <w:szCs w:val="24"/>
          <w:highlight w:val="none"/>
          <w:lang w:val="en-US" w:eastAsia="zh-CN" w:bidi="ar"/>
        </w:rPr>
        <w:t xml:space="preserve">专业性较好的</w:t>
      </w:r>
      <w:r>
        <w:rPr>
          <w:rFonts w:hint="eastAsia" w:ascii="仿宋" w:hAnsi="仿宋" w:eastAsia="仿宋" w:cs="仿宋"/>
          <w:bCs/>
          <w:color w:val="auto"/>
          <w:sz w:val="24"/>
          <w:szCs w:val="24"/>
          <w:highlight w:val="none"/>
          <w:lang w:val="en-US" w:eastAsia="zh-CN" w:bidi="ar"/>
        </w:rPr>
        <w:t xml:space="preserve">6</w:t>
      </w:r>
      <w:r>
        <w:rPr>
          <w:rFonts w:hint="default" w:ascii="仿宋" w:hAnsi="仿宋" w:eastAsia="仿宋" w:cs="仿宋"/>
          <w:bCs/>
          <w:color w:val="auto"/>
          <w:sz w:val="24"/>
          <w:szCs w:val="24"/>
          <w:highlight w:val="none"/>
          <w:lang w:val="en-US" w:eastAsia="zh-CN" w:bidi="ar"/>
        </w:rPr>
        <w:t xml:space="preserve">分；具有合理性，但专业性一般的</w:t>
      </w:r>
      <w:r>
        <w:rPr>
          <w:rFonts w:hint="eastAsia" w:ascii="仿宋" w:hAnsi="仿宋" w:eastAsia="仿宋" w:cs="仿宋"/>
          <w:bCs/>
          <w:color w:val="auto"/>
          <w:sz w:val="24"/>
          <w:szCs w:val="24"/>
          <w:highlight w:val="none"/>
          <w:lang w:val="en-US" w:eastAsia="zh-CN" w:bidi="ar"/>
        </w:rPr>
        <w:t xml:space="preserve">4</w:t>
      </w:r>
      <w:r>
        <w:rPr>
          <w:rFonts w:hint="default" w:ascii="仿宋" w:hAnsi="仿宋" w:eastAsia="仿宋" w:cs="仿宋"/>
          <w:bCs/>
          <w:color w:val="auto"/>
          <w:sz w:val="24"/>
          <w:szCs w:val="24"/>
          <w:highlight w:val="none"/>
          <w:lang w:val="en-US" w:eastAsia="zh-CN" w:bidi="ar"/>
        </w:rPr>
        <w:t xml:space="preserve">分；合理性和专业性均一般的</w:t>
      </w:r>
      <w:r>
        <w:rPr>
          <w:rFonts w:hint="eastAsia" w:ascii="仿宋" w:hAnsi="仿宋" w:eastAsia="仿宋" w:cs="仿宋"/>
          <w:bCs/>
          <w:color w:val="auto"/>
          <w:sz w:val="24"/>
          <w:szCs w:val="24"/>
          <w:highlight w:val="none"/>
          <w:lang w:val="en-US" w:eastAsia="zh-CN" w:bidi="ar"/>
        </w:rPr>
        <w:t xml:space="preserve">2</w:t>
      </w:r>
      <w:r>
        <w:rPr>
          <w:rFonts w:hint="default" w:ascii="仿宋" w:hAnsi="仿宋" w:eastAsia="仿宋" w:cs="仿宋"/>
          <w:bCs/>
          <w:color w:val="auto"/>
          <w:sz w:val="24"/>
          <w:szCs w:val="24"/>
          <w:highlight w:val="none"/>
          <w:lang w:val="en-US" w:eastAsia="zh-CN" w:bidi="ar"/>
        </w:rPr>
        <w:t xml:space="preserve">分；未提供不得分。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（7）安全防护运维服务方案（4分）：</w:t>
      </w:r>
      <w:r>
        <w:rPr>
          <w:rFonts w:hint="eastAsia" w:ascii="仿宋" w:hAnsi="仿宋" w:eastAsia="仿宋" w:cs="仿宋"/>
          <w:b w:val="0"/>
          <w:bCs/>
          <w:color w:val="auto"/>
          <w:sz w:val="24"/>
          <w:szCs w:val="24"/>
          <w:highlight w:val="none"/>
          <w:lang w:val="en-US" w:eastAsia="zh-CN" w:bidi="ar"/>
        </w:rPr>
        <w:t xml:space="preserve">根据投标人对招标需求的安全防护运维服务响应情况及相应的方案是否合理、专业进行综合打分。合理性、专业性较好的4分；具有合理性，但专业性一般的2分；合理性和专业性均一般的1分；未提供不得分。</w:t>
      </w:r>
      <w:r/>
    </w:p>
    <w:p>
      <w:pPr>
        <w:ind w:firstLine="482"/>
        <w:spacing w:line="360" w:lineRule="auto"/>
        <w:rPr>
          <w:rFonts w:hint="default"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（8）网络运维服务方案（4分）：</w:t>
      </w:r>
      <w:r>
        <w:rPr>
          <w:rFonts w:hint="default" w:ascii="仿宋" w:hAnsi="仿宋" w:eastAsia="仿宋" w:cs="仿宋"/>
          <w:b w:val="0"/>
          <w:bCs/>
          <w:color w:val="auto"/>
          <w:sz w:val="24"/>
          <w:szCs w:val="24"/>
          <w:highlight w:val="none"/>
          <w:lang w:val="en-US" w:eastAsia="zh-CN" w:bidi="ar"/>
        </w:rPr>
        <w:t xml:space="preserve">根据投标人对招标需求的网络运维服务响应情况及相应的方案是否合理、专业进行综合打分。</w:t>
      </w:r>
      <w:r>
        <w:rPr>
          <w:rFonts w:hint="eastAsia" w:ascii="仿宋" w:hAnsi="仿宋" w:eastAsia="仿宋" w:cs="仿宋"/>
          <w:b w:val="0"/>
          <w:bCs/>
          <w:color w:val="auto"/>
          <w:sz w:val="24"/>
          <w:szCs w:val="24"/>
          <w:highlight w:val="none"/>
          <w:lang w:val="en-US" w:eastAsia="zh-CN" w:bidi="ar"/>
        </w:rPr>
        <w:t xml:space="preserve">合理性、</w:t>
      </w:r>
      <w:r>
        <w:rPr>
          <w:rFonts w:hint="default" w:ascii="仿宋" w:hAnsi="仿宋" w:eastAsia="仿宋" w:cs="仿宋"/>
          <w:b w:val="0"/>
          <w:bCs/>
          <w:color w:val="auto"/>
          <w:sz w:val="24"/>
          <w:szCs w:val="24"/>
          <w:highlight w:val="none"/>
          <w:lang w:val="en-US" w:eastAsia="zh-CN" w:bidi="ar"/>
        </w:rPr>
        <w:t xml:space="preserve">专业性较好的4分；具有合理性，但专业性一般的2分；合理性和专业性均一般的1分；未提供不得分。</w:t>
      </w:r>
      <w:r/>
    </w:p>
    <w:p>
      <w:pPr>
        <w:ind w:firstLine="480"/>
        <w:spacing w:line="360" w:lineRule="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（9）机房巡检服务方案（3分）：</w:t>
      </w:r>
      <w:r>
        <w:rPr>
          <w:rFonts w:hint="eastAsia" w:ascii="仿宋" w:hAnsi="仿宋" w:eastAsia="仿宋" w:cs="仿宋"/>
          <w:bCs/>
          <w:color w:val="auto"/>
          <w:sz w:val="24"/>
          <w:szCs w:val="24"/>
          <w:highlight w:val="none"/>
          <w:lang w:val="en-US" w:eastAsia="zh-CN" w:bidi="ar"/>
        </w:rPr>
        <w:t xml:space="preserve">根据投标人对招标需求的机房巡检服务响应情况及相应的方案是否合理、专业进行综合打分。合理性、专业性较好的3分；具有合理性，但专业性一般的2分；合理性和专业性均一般的1分；未提供不得分。</w:t>
      </w:r>
      <w:r/>
    </w:p>
    <w:p>
      <w:pPr>
        <w:ind w:firstLine="480"/>
        <w:spacing w:line="360" w:lineRule="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（10）应急保障服务方案（3分）：</w:t>
      </w:r>
      <w:r>
        <w:rPr>
          <w:rFonts w:hint="eastAsia" w:ascii="仿宋" w:hAnsi="仿宋" w:eastAsia="仿宋" w:cs="仿宋"/>
          <w:bCs/>
          <w:color w:val="auto"/>
          <w:sz w:val="24"/>
          <w:szCs w:val="24"/>
          <w:highlight w:val="none"/>
          <w:lang w:val="en-US" w:eastAsia="zh-CN" w:bidi="ar"/>
        </w:rPr>
        <w:t xml:space="preserve">根据投标人对招标需求的应急保障服务响应情况及相应的方案是否合理、专业进行综合打分。合理性、专业性较好的3分；具有合理性，但专业性一般的2分；合理性和专业性均一般的1分；未提供不得分。</w:t>
      </w:r>
      <w:r/>
    </w:p>
    <w:p>
      <w:pPr>
        <w:ind w:firstLine="480"/>
        <w:spacing w:line="360" w:lineRule="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（11）办公信息化支撑服务（3分）</w:t>
      </w:r>
      <w:r>
        <w:rPr>
          <w:rFonts w:hint="eastAsia" w:ascii="仿宋" w:hAnsi="仿宋" w:eastAsia="仿宋" w:cs="仿宋"/>
          <w:bCs/>
          <w:color w:val="auto"/>
          <w:sz w:val="24"/>
          <w:szCs w:val="24"/>
          <w:highlight w:val="none"/>
          <w:lang w:val="en-US" w:eastAsia="zh-CN" w:bidi="ar"/>
        </w:rPr>
        <w:t xml:space="preserve">：根据投标人对招标需求的办公信息化支撑响应情况及相应的方案是否合理、专业进行综合打分。合理性、专业性较好的3分；具有合理性，但专业性一般的2分；合理性和专业性均一般的1分；未提供不得分。</w:t>
      </w:r>
      <w:r/>
    </w:p>
    <w:p>
      <w:pPr>
        <w:pStyle w:val="659"/>
        <w:rPr>
          <w:rFonts w:hint="default" w:ascii="仿宋" w:hAnsi="仿宋" w:eastAsia="仿宋" w:cs="仿宋"/>
          <w:bCs/>
          <w:color w:val="auto"/>
          <w:sz w:val="24"/>
          <w:szCs w:val="24"/>
          <w:highlight w:val="none"/>
          <w:lang w:val="en-US" w:eastAsia="zh-CN" w:bidi="ar"/>
        </w:rPr>
      </w:pPr>
      <w:r>
        <w:rPr>
          <w:rFonts w:hint="default" w:ascii="仿宋" w:hAnsi="仿宋" w:eastAsia="仿宋" w:cs="仿宋"/>
          <w:bCs/>
          <w:color w:val="auto"/>
          <w:sz w:val="24"/>
          <w:szCs w:val="24"/>
          <w:highlight w:val="none"/>
          <w:lang w:val="en-US" w:eastAsia="zh-CN" w:bidi="ar"/>
        </w:rPr>
      </w:r>
      <w:r/>
    </w:p>
    <w:p>
      <w:pPr>
        <w:numPr>
          <w:ilvl w:val="0"/>
          <w:numId w:val="0"/>
        </w:numPr>
        <w:ind w:right="-81" w:firstLine="482"/>
        <w:spacing w:line="360" w:lineRule="auto"/>
        <w:rPr>
          <w:rFonts w:hint="eastAsia" w:ascii="仿宋" w:hAnsi="仿宋" w:eastAsia="仿宋" w:cs="仿宋"/>
          <w:b w:val="0"/>
          <w:bCs/>
          <w:sz w:val="24"/>
          <w:szCs w:val="24"/>
          <w:highlight w:val="none"/>
          <w:lang w:val="en-US" w:eastAsia="zh-CN"/>
        </w:rPr>
      </w:pPr>
      <w:r>
        <w:rPr>
          <w:rFonts w:hint="eastAsia" w:ascii="仿宋" w:hAnsi="仿宋" w:eastAsia="仿宋" w:cs="仿宋"/>
          <w:b/>
          <w:bCs w:val="0"/>
          <w:sz w:val="24"/>
          <w:szCs w:val="24"/>
          <w:lang w:val="en-US" w:eastAsia="zh-CN" w:bidi="ar-SA"/>
        </w:rPr>
        <w:t xml:space="preserve">（12）</w:t>
      </w:r>
      <w:r>
        <w:rPr>
          <w:rFonts w:hint="eastAsia" w:ascii="仿宋" w:hAnsi="仿宋" w:eastAsia="仿宋" w:cs="仿宋"/>
          <w:b/>
          <w:sz w:val="24"/>
          <w:szCs w:val="24"/>
          <w:highlight w:val="none"/>
          <w:lang w:val="en-US" w:eastAsia="zh-CN"/>
        </w:rPr>
        <w:t xml:space="preserve">备品备件服务方案（3分）：</w:t>
      </w:r>
      <w:r>
        <w:rPr>
          <w:rFonts w:hint="eastAsia" w:ascii="仿宋" w:hAnsi="仿宋" w:eastAsia="仿宋" w:cs="仿宋"/>
          <w:b w:val="0"/>
          <w:bCs/>
          <w:sz w:val="24"/>
          <w:szCs w:val="24"/>
          <w:highlight w:val="none"/>
          <w:lang w:val="en-US" w:eastAsia="zh-CN"/>
        </w:rPr>
        <w:t xml:space="preserve">根据投标人对招标需求的备品备件服务响应情况及相应的方案进行综合打分。备货清单超过招标需求、承诺补货时间小于招标需求时间的3分；备货清单超过招标需求、补货时间符合招标要求的2分；备货清单和补货时间符合招标要求的1分，备货清单和补货时间不符合招标要求的0分；未提供不得分。</w:t>
      </w:r>
      <w:r/>
    </w:p>
    <w:p>
      <w:pPr>
        <w:numPr>
          <w:ilvl w:val="0"/>
          <w:numId w:val="0"/>
        </w:numPr>
        <w:ind w:right="-81" w:firstLine="482"/>
        <w:spacing w:line="360" w:lineRule="auto"/>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（13）驻场服务（3分）：</w:t>
      </w:r>
      <w:r>
        <w:rPr>
          <w:rFonts w:hint="eastAsia" w:ascii="仿宋" w:hAnsi="仿宋" w:eastAsia="仿宋" w:cs="仿宋"/>
          <w:b w:val="0"/>
          <w:bCs/>
          <w:sz w:val="24"/>
          <w:szCs w:val="24"/>
          <w:highlight w:val="none"/>
          <w:lang w:val="en-US" w:eastAsia="zh-CN"/>
        </w:rPr>
        <w:t xml:space="preserve">根据投标人对招标需求的驻场服务响应情况及相应的方案是否合理、专业进行综合打分。合理性、专业性较好的3分；具有合理性，但专业性一般的2分；合理性和专业性均一般的1分；未提供不得分。</w:t>
      </w:r>
      <w:r/>
    </w:p>
    <w:p>
      <w:pPr>
        <w:numPr>
          <w:ilvl w:val="0"/>
          <w:numId w:val="0"/>
        </w:numPr>
        <w:ind w:right="-81" w:firstLine="482"/>
        <w:spacing w:line="360" w:lineRule="auto"/>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（14）文档管理服务（3分）：</w:t>
      </w:r>
      <w:r>
        <w:rPr>
          <w:rFonts w:hint="eastAsia" w:ascii="仿宋" w:hAnsi="仿宋" w:eastAsia="仿宋" w:cs="仿宋"/>
          <w:b w:val="0"/>
          <w:bCs/>
          <w:sz w:val="24"/>
          <w:szCs w:val="24"/>
          <w:highlight w:val="none"/>
          <w:lang w:val="en-US" w:eastAsia="zh-CN"/>
        </w:rPr>
        <w:t xml:space="preserve">根据投标人对招标需求的文档管理服务响应情况及相应的方案是否合理、专业进行综合打分。合理性、专业性较好的3分；具有合理性，但专业性一般的2分；合理性和专业性均一般的1分；未提供不得分。</w:t>
      </w:r>
      <w:r/>
    </w:p>
    <w:p>
      <w:pPr>
        <w:numPr>
          <w:ilvl w:val="0"/>
          <w:numId w:val="0"/>
        </w:numPr>
        <w:ind w:right="-81" w:firstLine="482"/>
        <w:spacing w:line="360" w:lineRule="auto"/>
        <w:rPr>
          <w:rFonts w:hint="eastAsia" w:ascii="仿宋" w:hAnsi="仿宋" w:eastAsia="仿宋" w:cs="仿宋"/>
          <w:b/>
          <w:bCs/>
          <w:sz w:val="24"/>
          <w:highlight w:val="none"/>
        </w:rPr>
      </w:pPr>
      <w:r>
        <w:rPr>
          <w:rFonts w:hint="eastAsia" w:ascii="仿宋" w:hAnsi="仿宋" w:eastAsia="仿宋" w:cs="仿宋"/>
          <w:b/>
          <w:sz w:val="24"/>
          <w:szCs w:val="24"/>
          <w:highlight w:val="none"/>
          <w:lang w:val="en-US" w:eastAsia="zh-CN"/>
        </w:rPr>
        <w:t xml:space="preserve">备注：针对评分标准中评分的每一条，投标供应商均应在投标文件中提供对应资料，</w:t>
      </w:r>
      <w:r>
        <w:rPr>
          <w:rFonts w:hint="eastAsia" w:ascii="仿宋" w:hAnsi="仿宋" w:eastAsia="仿宋" w:cs="仿宋"/>
          <w:b/>
          <w:sz w:val="24"/>
          <w:szCs w:val="24"/>
          <w:highlight w:val="none"/>
        </w:rPr>
        <w:t xml:space="preserve">不提供相关资料的视为不具备该项得分的条件。</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 </w:t>
      </w:r>
      <w:r>
        <w:rPr>
          <w:rFonts w:hint="eastAsia" w:ascii="仿宋" w:hAnsi="仿宋" w:eastAsia="仿宋" w:cs="仿宋"/>
          <w:b/>
          <w:bCs/>
          <w:sz w:val="24"/>
          <w:highlight w:val="none"/>
        </w:rPr>
        <w:t xml:space="preserve">评分办法及评分细则的解释权属采购人。未列入本评分细则的其他条件不作为评分内容。</w:t>
      </w:r>
      <w:r/>
    </w:p>
    <w:p>
      <w:pPr>
        <w:ind w:left="-2" w:firstLine="420"/>
        <w:spacing w:line="360" w:lineRule="auto"/>
        <w:rPr>
          <w:rFonts w:hint="eastAsia" w:ascii="仿宋" w:hAnsi="仿宋" w:eastAsia="仿宋" w:cs="仿宋"/>
          <w:b/>
          <w:bCs w:val="0"/>
          <w:sz w:val="24"/>
          <w:highlight w:val="none"/>
        </w:rPr>
        <w:outlineLvl w:val="0"/>
      </w:pPr>
      <w:r>
        <w:rPr>
          <w:rFonts w:hint="eastAsia" w:ascii="仿宋" w:hAnsi="仿宋" w:eastAsia="仿宋" w:cs="仿宋"/>
          <w:b/>
          <w:bCs w:val="0"/>
          <w:sz w:val="24"/>
          <w:highlight w:val="none"/>
        </w:rPr>
        <w:t xml:space="preserve">（十）定标：</w:t>
      </w:r>
      <w:r/>
    </w:p>
    <w:p>
      <w:pPr>
        <w:ind w:firstLine="480"/>
        <w:spacing w:line="360" w:lineRule="auto"/>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评标委员会根据采购文件规定的评标方法和评标标准进行评审，依法确定中标投标供应商。采购人将在财政部门指定的政府采购信息发布媒体（江苏政府采购网、无锡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w:t>
      </w:r>
      <w:r>
        <w:rPr>
          <w:rFonts w:hint="eastAsia" w:ascii="仿宋" w:hAnsi="仿宋" w:eastAsia="仿宋" w:cs="仿宋"/>
          <w:bCs/>
          <w:sz w:val="24"/>
          <w:highlight w:val="none"/>
        </w:rPr>
        <w:t xml:space="preserve">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w:t>
      </w:r>
      <w:r>
        <w:rPr>
          <w:rFonts w:hint="eastAsia" w:ascii="仿宋" w:hAnsi="仿宋" w:eastAsia="仿宋" w:cs="仿宋"/>
          <w:bCs/>
          <w:sz w:val="24"/>
          <w:highlight w:val="none"/>
        </w:rPr>
        <w:t xml:space="preserve">开展采购活动的，澄清或者修改采购文件后继续开展采购活动；否则应当修改采购文件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w:t>
      </w:r>
      <w:r>
        <w:rPr>
          <w:rFonts w:hint="eastAsia" w:ascii="仿宋" w:hAnsi="仿宋" w:eastAsia="仿宋" w:cs="仿宋"/>
          <w:bCs/>
          <w:sz w:val="24"/>
          <w:highlight w:val="none"/>
          <w:lang w:val="en-US" w:eastAsia="zh-CN"/>
        </w:rPr>
        <w:t xml:space="preserve">事宜</w:t>
      </w:r>
      <w:r>
        <w:rPr>
          <w:rFonts w:hint="eastAsia" w:ascii="仿宋" w:hAnsi="仿宋" w:eastAsia="仿宋" w:cs="仿宋"/>
          <w:bCs/>
          <w:sz w:val="24"/>
          <w:highlight w:val="none"/>
        </w:rPr>
        <w:t xml:space="preserve">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 2.中标公示结束后，</w:t>
      </w: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bCs/>
          <w:sz w:val="24"/>
          <w:highlight w:val="none"/>
        </w:rPr>
        <w:t xml:space="preserve">将向中标供应商发出中标通知书。</w:t>
      </w:r>
      <w:r/>
    </w:p>
    <w:p>
      <w:pPr>
        <w:ind w:left="-2" w:firstLine="420"/>
        <w:spacing w:line="360" w:lineRule="auto"/>
        <w:rPr>
          <w:rFonts w:hint="eastAsia" w:ascii="仿宋" w:hAnsi="仿宋" w:eastAsia="仿宋" w:cs="仿宋"/>
          <w:b/>
          <w:bCs w:val="0"/>
          <w:sz w:val="24"/>
          <w:highlight w:val="none"/>
        </w:rPr>
        <w:outlineLvl w:val="0"/>
      </w:pPr>
      <w:r>
        <w:rPr>
          <w:rFonts w:hint="eastAsia" w:ascii="仿宋" w:hAnsi="仿宋" w:eastAsia="仿宋" w:cs="仿宋"/>
          <w:b/>
          <w:bCs w:val="0"/>
          <w:sz w:val="24"/>
          <w:highlight w:val="none"/>
        </w:rPr>
        <w:t xml:space="preserve">（十一）废标的确认：</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1.符合专业条件的投标供应商或者对采购文件作出实质性响应的投标供应商不足三家；</w:t>
      </w:r>
      <w:r/>
    </w:p>
    <w:p>
      <w:pPr>
        <w:ind w:firstLine="48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4.因重大变故，招标任务取消。</w:t>
      </w:r>
      <w:r/>
    </w:p>
    <w:p>
      <w:pPr>
        <w:ind w:left="-2" w:firstLine="420"/>
        <w:spacing w:line="360" w:lineRule="auto"/>
        <w:rPr>
          <w:rFonts w:hint="eastAsia" w:ascii="仿宋" w:hAnsi="仿宋" w:eastAsia="仿宋" w:cs="仿宋"/>
          <w:b/>
          <w:bCs w:val="0"/>
          <w:sz w:val="24"/>
          <w:highlight w:val="none"/>
        </w:rPr>
        <w:outlineLvl w:val="0"/>
      </w:pPr>
      <w:r>
        <w:rPr>
          <w:rFonts w:hint="eastAsia" w:ascii="仿宋" w:hAnsi="仿宋" w:eastAsia="仿宋" w:cs="仿宋"/>
          <w:b/>
          <w:bCs w:val="0"/>
          <w:sz w:val="24"/>
          <w:highlight w:val="none"/>
        </w:rPr>
        <w:t xml:space="preserve">（十二）中标无效的确认：</w:t>
      </w:r>
      <w:r/>
    </w:p>
    <w:p>
      <w:pPr>
        <w:ind w:firstLine="720"/>
        <w:spacing w:line="360" w:lineRule="auto"/>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1.提供虚假材料谋取中标的；</w:t>
      </w:r>
      <w:r/>
    </w:p>
    <w:p>
      <w:pPr>
        <w:ind w:firstLine="720"/>
        <w:spacing w:line="360" w:lineRule="auto"/>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2.采取不正当手段诋毁、排挤其他投标供应商的；</w:t>
      </w:r>
      <w:r/>
    </w:p>
    <w:p>
      <w:pPr>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3.与招标采购单位、其他投标供应商恶意串通的；</w:t>
      </w:r>
      <w:r/>
    </w:p>
    <w:p>
      <w:pPr>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4.向招标采购单位行贿或者提供其他不正当利益的；</w:t>
      </w:r>
      <w:r/>
    </w:p>
    <w:p>
      <w:pPr>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5.在招标过程中与招标采购单位进行协商谈判、不按照采购文件和中标供应商的投标文件订立合同，或者与采购人另行订立背离合同实质性内容的协议的；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6.拒绝有关部门监督检查或者提供虚假情况的。</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int="eastAsia" w:ascii="仿宋" w:hAnsi="仿宋" w:eastAsia="仿宋" w:cs="仿宋"/>
          <w:b/>
          <w:bCs w:val="0"/>
          <w:sz w:val="24"/>
          <w:highlight w:val="none"/>
        </w:rPr>
        <w:outlineLvl w:val="0"/>
      </w:pPr>
      <w:r>
        <w:rPr>
          <w:rFonts w:hint="eastAsia" w:ascii="仿宋" w:hAnsi="仿宋" w:eastAsia="仿宋" w:cs="仿宋"/>
          <w:b/>
          <w:bCs w:val="0"/>
          <w:sz w:val="24"/>
          <w:highlight w:val="none"/>
        </w:rPr>
        <w:t xml:space="preserve">（十三）签订、履行合同：</w:t>
      </w:r>
      <w:bookmarkStart w:id="7" w:name="_GoBack"/>
      <w:r/>
      <w:bookmarkEnd w:id="7"/>
      <w:r/>
      <w:r/>
    </w:p>
    <w:p>
      <w:pPr>
        <w:ind w:firstLine="480"/>
        <w:spacing w:line="360" w:lineRule="auto"/>
        <w:tabs>
          <w:tab w:val="left" w:pos="525" w:leader="none"/>
          <w:tab w:val="left" w:pos="1050"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1.采购人应当自中标通知书发出之日起</w:t>
      </w:r>
      <w:r>
        <w:rPr>
          <w:rFonts w:hint="eastAsia" w:ascii="仿宋" w:hAnsi="仿宋" w:eastAsia="仿宋" w:cs="仿宋"/>
          <w:bCs/>
          <w:sz w:val="24"/>
          <w:highlight w:val="none"/>
          <w:lang w:val="en-US" w:eastAsia="zh-CN"/>
        </w:rPr>
        <w:t xml:space="preserve">三十</w:t>
      </w:r>
      <w:r>
        <w:rPr>
          <w:rFonts w:hint="eastAsia" w:ascii="仿宋" w:hAnsi="仿宋" w:eastAsia="仿宋" w:cs="仿宋"/>
          <w:bCs/>
          <w:sz w:val="24"/>
          <w:highlight w:val="none"/>
        </w:rPr>
        <w:t xml:space="preserve">日</w:t>
      </w:r>
      <w:r>
        <w:rPr>
          <w:rFonts w:hint="eastAsia" w:ascii="仿宋" w:hAnsi="仿宋" w:eastAsia="仿宋" w:cs="仿宋"/>
          <w:bCs/>
          <w:sz w:val="24"/>
          <w:highlight w:val="none"/>
          <w:lang w:val="en-US" w:eastAsia="zh-CN"/>
        </w:rPr>
        <w:t xml:space="preserve">之</w:t>
      </w:r>
      <w:r>
        <w:rPr>
          <w:rFonts w:hint="eastAsia" w:ascii="仿宋" w:hAnsi="仿宋" w:eastAsia="仿宋" w:cs="仿宋"/>
          <w:bCs/>
          <w:sz w:val="24"/>
          <w:highlight w:val="none"/>
        </w:rPr>
        <w:t xml:space="preserve">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bCs/>
          <w:sz w:val="24"/>
          <w:highlight w:val="none"/>
        </w:rPr>
        <w:t xml:space="preserve">见证后生效。</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lang w:eastAsia="zh-CN"/>
        </w:rPr>
        <w:t xml:space="preserve">江苏成建项目管理有限公司</w:t>
      </w:r>
      <w:r>
        <w:rPr>
          <w:rFonts w:hint="eastAsia" w:ascii="仿宋" w:hAnsi="仿宋" w:eastAsia="仿宋" w:cs="仿宋"/>
          <w:sz w:val="24"/>
          <w:highlight w:val="none"/>
        </w:rPr>
        <w:t xml:space="preserve">监督合同的履行。</w:t>
      </w:r>
      <w:r>
        <w:rPr>
          <w:rFonts w:hint="eastAsia" w:ascii="仿宋" w:hAnsi="仿宋" w:eastAsia="仿宋" w:cs="仿宋"/>
          <w:bCs/>
          <w:color w:val="000000"/>
          <w:sz w:val="24"/>
          <w:highlight w:val="none"/>
        </w:rPr>
        <w:t xml:space="preserve">中标方非因不可抗力未履行招、投标文件和合同规定的义务，一经查实，采购代理机构将根据具体情况提请政府采购管理部门作出相应处理。</w:t>
      </w:r>
      <w:r/>
    </w:p>
    <w:p>
      <w:pPr>
        <w:ind w:firstLine="48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（十四）政府采购信用担保：</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sz w:val="24"/>
          <w:szCs w:val="24"/>
          <w:highlight w:val="none"/>
        </w:rPr>
      </w:pPr>
      <w:r>
        <w:rPr>
          <w:rFonts w:hint="eastAsia" w:ascii="仿宋" w:hAnsi="仿宋" w:eastAsia="仿宋" w:cs="仿宋"/>
          <w:bCs/>
          <w:sz w:val="24"/>
          <w:highlight w:val="none"/>
        </w:rPr>
        <w:t xml:space="preserve">履约担保，</w:t>
      </w:r>
      <w:r>
        <w:rPr>
          <w:rFonts w:hint="eastAsia" w:ascii="仿宋" w:hAnsi="仿宋" w:eastAsia="仿宋" w:cs="仿宋"/>
          <w:bCs/>
          <w:sz w:val="24"/>
          <w:szCs w:val="24"/>
          <w:highlight w:val="none"/>
        </w:rPr>
        <w:t xml:space="preserve">是指由专业担保机构为中标、成交供应商支付履约保证金的义务向采购人提供的保函担保。专业担保机构根据中标、成交供应商的中标（成交）通知书为凭据，进行资信审查后出具保函</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rPr>
        <w:t xml:space="preserve">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电子履约保函与履约保证金、纸质保函具有同等法律效力，是我市优化政府采购营商环境的重要措施。</w:t>
      </w:r>
      <w:r/>
    </w:p>
    <w:p>
      <w:pPr>
        <w:ind w:firstLine="545"/>
        <w:spacing w:line="360" w:lineRule="auto"/>
        <w:rPr>
          <w:rFonts w:hint="eastAsia" w:ascii="仿宋" w:hAnsi="仿宋" w:eastAsia="仿宋" w:cs="仿宋"/>
          <w:bCs/>
          <w:sz w:val="24"/>
          <w:highlight w:val="none"/>
        </w:rPr>
      </w:pP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rPr>
        <w:t xml:space="preserve">供应商可通过江苏政府采购网下载“政府采购电子履约保函 （ 保 险 ） 操 作 手 册 ”</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 具 体 地 址 为 ：http://www.ccgp-jiangsu.gov.cn/jiangsu/zlxz/。</w:t>
      </w:r>
      <w:r/>
    </w:p>
    <w:p>
      <w:pPr>
        <w:ind w:firstLine="48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（十五）政府采购合同融资</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合同融资，是指参与政府采购的供应商，凭借中</w:t>
      </w:r>
      <w:r>
        <w:rPr>
          <w:rFonts w:hint="eastAsia" w:ascii="仿宋" w:hAnsi="仿宋" w:eastAsia="仿宋" w:cs="仿宋"/>
          <w:bCs/>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仿宋" w:hAnsi="仿宋" w:eastAsia="仿宋" w:cs="仿宋"/>
          <w:b/>
          <w:bCs w:val="0"/>
          <w:sz w:val="24"/>
          <w:highlight w:val="none"/>
        </w:rPr>
      </w:pPr>
      <w:r>
        <w:rPr>
          <w:rFonts w:hint="eastAsia" w:ascii="仿宋" w:hAnsi="仿宋" w:eastAsia="仿宋" w:cs="仿宋"/>
          <w:bCs/>
          <w:sz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（十六）采购代理服务费：</w:t>
      </w:r>
      <w:r/>
    </w:p>
    <w:p>
      <w:pPr>
        <w:ind w:firstLine="480"/>
        <w:spacing w:line="360" w:lineRule="auto"/>
        <w:rPr>
          <w:rFonts w:hint="eastAsia" w:ascii="仿宋" w:hAnsi="仿宋" w:eastAsia="仿宋" w:cs="仿宋"/>
          <w:bCs/>
          <w:sz w:val="24"/>
          <w:highlight w:val="none"/>
          <w:lang w:val="en-US" w:eastAsia="zh-CN"/>
        </w:rPr>
      </w:pPr>
      <w:r>
        <w:rPr>
          <w:rFonts w:hint="eastAsia" w:ascii="仿宋" w:hAnsi="仿宋" w:eastAsia="仿宋" w:cs="仿宋"/>
          <w:bCs/>
          <w:sz w:val="24"/>
          <w:highlight w:val="none"/>
        </w:rPr>
        <w:t xml:space="preserve">本项目采购代理服务费由</w:t>
      </w:r>
      <w:r>
        <w:rPr>
          <w:rFonts w:hint="eastAsia" w:ascii="仿宋" w:hAnsi="仿宋" w:eastAsia="仿宋" w:cs="仿宋"/>
          <w:bCs/>
          <w:sz w:val="24"/>
          <w:highlight w:val="none"/>
          <w:lang w:val="en-US" w:eastAsia="zh-CN"/>
        </w:rPr>
        <w:t xml:space="preserve">中标人</w:t>
      </w:r>
      <w:r>
        <w:rPr>
          <w:rFonts w:hint="eastAsia" w:ascii="仿宋" w:hAnsi="仿宋" w:eastAsia="仿宋" w:cs="仿宋"/>
          <w:bCs/>
          <w:sz w:val="24"/>
          <w:highlight w:val="none"/>
        </w:rPr>
        <w:t xml:space="preserve">支付，</w:t>
      </w:r>
      <w:r>
        <w:rPr>
          <w:rFonts w:hint="eastAsia" w:ascii="仿宋" w:hAnsi="仿宋" w:eastAsia="仿宋" w:cs="仿宋"/>
          <w:bCs/>
          <w:sz w:val="24"/>
          <w:szCs w:val="22"/>
          <w:highlight w:val="none"/>
        </w:rPr>
        <w:t xml:space="preserve">采购代理费</w:t>
      </w:r>
      <w:r>
        <w:rPr>
          <w:rFonts w:hint="eastAsia" w:ascii="仿宋" w:hAnsi="仿宋" w:eastAsia="仿宋" w:cs="仿宋"/>
          <w:bCs/>
          <w:sz w:val="24"/>
          <w:szCs w:val="22"/>
          <w:highlight w:val="none"/>
          <w:lang w:val="en-US" w:eastAsia="zh-CN"/>
        </w:rPr>
        <w:t xml:space="preserve">经约定按人民币9000元计取。</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（十七）其他：</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采购文件的条款必须认真审阅，投标供应商应自行检查采购文件页数是否齐全。若有遗漏、重复或不清楚，需立刻通知招标人予以更正；凡属对条款的误解所造成的投标价格失误，由投标供应商负责。</w:t>
      </w:r>
      <w:r/>
    </w:p>
    <w:p>
      <w:pPr>
        <w:jc w:val="both"/>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三、</w:t>
      </w:r>
      <w:r>
        <w:rPr>
          <w:rFonts w:hint="eastAsia" w:ascii="仿宋" w:hAnsi="仿宋" w:eastAsia="仿宋" w:cs="仿宋"/>
          <w:b/>
          <w:bCs/>
          <w:sz w:val="32"/>
          <w:szCs w:val="32"/>
          <w:highlight w:val="none"/>
        </w:rPr>
        <w:t xml:space="preserve">采购需求</w:t>
      </w:r>
      <w:r/>
    </w:p>
    <w:p>
      <w:pPr>
        <w:ind w:firstLine="480"/>
        <w:spacing w:after="5" w:line="360" w:lineRule="auto"/>
        <w:rPr>
          <w:rFonts w:hint="eastAsia" w:ascii="仿宋" w:hAnsi="仿宋" w:eastAsia="仿宋" w:cs="仿宋"/>
          <w:sz w:val="24"/>
          <w:szCs w:val="24"/>
          <w:highlight w:val="none"/>
          <w:u w:val="none"/>
        </w:rPr>
      </w:pP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rPr>
        <w:t xml:space="preserve">人所报内容必须满足以下要求，不得有负偏离：</w:t>
      </w:r>
      <w:r/>
    </w:p>
    <w:p>
      <w:pPr>
        <w:ind w:firstLine="482"/>
        <w:keepLines w:val="0"/>
        <w:keepNext w:val="0"/>
        <w:pageBreakBefore w:val="0"/>
        <w:spacing w:line="360" w:lineRule="auto"/>
        <w:widowControl w:val="off"/>
        <w:rPr>
          <w:rFonts w:hint="default" w:ascii="仿宋" w:hAnsi="仿宋" w:eastAsia="仿宋" w:cs="仿宋"/>
          <w:bCs/>
          <w:i w:val="0"/>
          <w:iCs w:val="0"/>
          <w:sz w:val="24"/>
          <w:szCs w:val="24"/>
          <w:highlight w:val="none"/>
          <w:lang w:val="en-US" w:eastAsia="zh-CN"/>
        </w:rPr>
      </w:pPr>
      <w:r>
        <w:rPr>
          <w:rFonts w:hint="eastAsia" w:ascii="仿宋" w:hAnsi="仿宋" w:eastAsia="仿宋" w:cs="仿宋"/>
          <w:b/>
          <w:bCs w:val="0"/>
          <w:i w:val="0"/>
          <w:iCs w:val="0"/>
          <w:sz w:val="24"/>
          <w:szCs w:val="24"/>
          <w:highlight w:val="none"/>
          <w:lang w:eastAsia="zh-CN"/>
        </w:rPr>
        <w:t xml:space="preserve">（</w:t>
      </w:r>
      <w:r>
        <w:rPr>
          <w:rFonts w:hint="eastAsia" w:ascii="仿宋" w:hAnsi="仿宋" w:eastAsia="仿宋" w:cs="仿宋"/>
          <w:b/>
          <w:bCs w:val="0"/>
          <w:i w:val="0"/>
          <w:iCs w:val="0"/>
          <w:sz w:val="24"/>
          <w:szCs w:val="24"/>
          <w:highlight w:val="none"/>
          <w:lang w:val="en-US" w:eastAsia="zh-CN"/>
        </w:rPr>
        <w:t xml:space="preserve">一</w:t>
      </w:r>
      <w:r>
        <w:rPr>
          <w:rFonts w:hint="eastAsia" w:ascii="仿宋" w:hAnsi="仿宋" w:eastAsia="仿宋" w:cs="仿宋"/>
          <w:b/>
          <w:bCs w:val="0"/>
          <w:i w:val="0"/>
          <w:iCs w:val="0"/>
          <w:sz w:val="24"/>
          <w:szCs w:val="24"/>
          <w:highlight w:val="none"/>
          <w:lang w:eastAsia="zh-CN"/>
        </w:rPr>
        <w:t xml:space="preserve">）</w:t>
      </w:r>
      <w:r>
        <w:rPr>
          <w:rFonts w:hint="eastAsia" w:ascii="仿宋" w:hAnsi="仿宋" w:eastAsia="仿宋" w:cs="仿宋"/>
          <w:b/>
          <w:bCs w:val="0"/>
          <w:i w:val="0"/>
          <w:iCs w:val="0"/>
          <w:sz w:val="24"/>
          <w:szCs w:val="24"/>
          <w:highlight w:val="none"/>
          <w:lang w:val="en-US" w:eastAsia="zh-CN"/>
        </w:rPr>
        <w:t xml:space="preserve">项目概况</w:t>
      </w:r>
      <w:r>
        <w:rPr>
          <w:rFonts w:hint="eastAsia" w:ascii="仿宋" w:hAnsi="仿宋" w:eastAsia="仿宋" w:cs="仿宋"/>
          <w:bCs/>
          <w:i w:val="0"/>
          <w:iCs w:val="0"/>
          <w:sz w:val="24"/>
          <w:szCs w:val="24"/>
          <w:highlight w:val="none"/>
          <w:lang w:val="en-US" w:eastAsia="zh-CN"/>
        </w:rPr>
        <w:t xml:space="preserve">：</w:t>
      </w:r>
      <w:r/>
    </w:p>
    <w:p>
      <w:pPr>
        <w:ind w:firstLine="480"/>
        <w:jc w:val="left"/>
        <w:spacing w:line="360" w:lineRule="auto"/>
        <w:rPr>
          <w:rFonts w:hint="default" w:ascii="仿宋" w:hAnsi="仿宋" w:eastAsia="仿宋"/>
          <w:bCs/>
          <w:sz w:val="24"/>
          <w:szCs w:val="24"/>
          <w:highlight w:val="none"/>
          <w:lang w:val="en-US" w:eastAsia="zh-CN"/>
        </w:rPr>
        <w:outlineLvl w:val="0"/>
      </w:pPr>
      <w:r>
        <w:rPr>
          <w:rFonts w:hint="eastAsia" w:ascii="仿宋" w:hAnsi="仿宋" w:eastAsia="仿宋" w:cs="仿宋"/>
          <w:bCs/>
          <w:i w:val="0"/>
          <w:iCs w:val="0"/>
          <w:sz w:val="24"/>
          <w:szCs w:val="24"/>
          <w:highlight w:val="none"/>
          <w:lang w:val="en-GB"/>
        </w:rPr>
        <w:t xml:space="preserve">无锡市公安局</w:t>
      </w:r>
      <w:r>
        <w:rPr>
          <w:rFonts w:hint="eastAsia" w:ascii="仿宋" w:hAnsi="仿宋" w:eastAsia="仿宋" w:cs="仿宋"/>
          <w:bCs/>
          <w:i w:val="0"/>
          <w:iCs w:val="0"/>
          <w:sz w:val="24"/>
          <w:szCs w:val="24"/>
          <w:highlight w:val="none"/>
        </w:rPr>
        <w:t xml:space="preserve">大数据中心现有各类信息化资产总额达上亿元，根据建设时间的不同，部分硬件设备仍在质保期内，由原项目建设方提供质保；部分硬件设备使用时间超出项目质保期，使用时间有的设备甚至已超过10年。为降低过保设备维修保养成本，确保设备安全稳定运行，需购买专业的维保服务。同时，</w:t>
      </w:r>
      <w:r>
        <w:rPr>
          <w:rFonts w:hint="eastAsia" w:ascii="仿宋" w:hAnsi="仿宋" w:eastAsia="仿宋" w:cs="仿宋"/>
          <w:bCs/>
          <w:i w:val="0"/>
          <w:iCs w:val="0"/>
          <w:sz w:val="24"/>
          <w:szCs w:val="24"/>
          <w:highlight w:val="none"/>
          <w:lang w:val="en-GB"/>
        </w:rPr>
        <w:t xml:space="preserve">无锡市公安局</w:t>
      </w:r>
      <w:r>
        <w:rPr>
          <w:rFonts w:hint="eastAsia" w:ascii="仿宋" w:hAnsi="仿宋" w:eastAsia="仿宋" w:cs="仿宋"/>
          <w:bCs/>
          <w:i w:val="0"/>
          <w:iCs w:val="0"/>
          <w:sz w:val="24"/>
          <w:szCs w:val="24"/>
          <w:highlight w:val="none"/>
        </w:rPr>
        <w:t xml:space="preserve">大数据中心信息系统</w:t>
      </w:r>
      <w:r>
        <w:rPr>
          <w:rFonts w:hint="eastAsia" w:ascii="仿宋" w:hAnsi="仿宋" w:eastAsia="仿宋" w:cs="仿宋"/>
          <w:bCs/>
          <w:i w:val="0"/>
          <w:iCs w:val="0"/>
          <w:sz w:val="24"/>
          <w:szCs w:val="24"/>
          <w:highlight w:val="none"/>
          <w:lang w:val="en-GB"/>
        </w:rPr>
        <w:t xml:space="preserve">采取警务云架构与传统架构相结合的基础架构，给各种警务信息化工作提供基础资源支撑，有力保障了各类警务应用的发展，为警务工作与时俱进起到关键作用。</w:t>
      </w:r>
      <w:r>
        <w:rPr>
          <w:rFonts w:hint="eastAsia" w:ascii="仿宋" w:hAnsi="仿宋" w:eastAsia="仿宋" w:cs="仿宋"/>
          <w:bCs/>
          <w:i w:val="0"/>
          <w:iCs w:val="0"/>
          <w:sz w:val="24"/>
          <w:szCs w:val="24"/>
          <w:highlight w:val="none"/>
        </w:rPr>
        <w:t xml:space="preserve">但这种架构</w:t>
      </w:r>
      <w:r>
        <w:rPr>
          <w:rFonts w:hint="eastAsia" w:ascii="仿宋" w:hAnsi="仿宋" w:eastAsia="仿宋" w:cs="仿宋"/>
          <w:bCs/>
          <w:i w:val="0"/>
          <w:iCs w:val="0"/>
          <w:sz w:val="24"/>
          <w:szCs w:val="24"/>
          <w:highlight w:val="none"/>
          <w:lang w:val="en-GB"/>
        </w:rPr>
        <w:t xml:space="preserve">在有效解决信息系统先进性、扩展性和灵活性的同时，也</w:t>
      </w:r>
      <w:r>
        <w:rPr>
          <w:rFonts w:hint="eastAsia" w:ascii="仿宋" w:hAnsi="仿宋" w:eastAsia="仿宋" w:cs="仿宋"/>
          <w:bCs/>
          <w:i w:val="0"/>
          <w:iCs w:val="0"/>
          <w:sz w:val="24"/>
          <w:szCs w:val="24"/>
          <w:highlight w:val="none"/>
        </w:rPr>
        <w:t xml:space="preserve">大幅提高了</w:t>
      </w:r>
      <w:r>
        <w:rPr>
          <w:rFonts w:hint="eastAsia" w:ascii="仿宋" w:hAnsi="仿宋" w:eastAsia="仿宋" w:cs="仿宋"/>
          <w:bCs/>
          <w:i w:val="0"/>
          <w:iCs w:val="0"/>
          <w:sz w:val="24"/>
          <w:szCs w:val="24"/>
          <w:highlight w:val="none"/>
          <w:lang w:val="en-GB"/>
        </w:rPr>
        <w:t xml:space="preserve">系统运行维护</w:t>
      </w:r>
      <w:r>
        <w:rPr>
          <w:rFonts w:hint="eastAsia" w:ascii="仿宋" w:hAnsi="仿宋" w:eastAsia="仿宋" w:cs="仿宋"/>
          <w:bCs/>
          <w:i w:val="0"/>
          <w:iCs w:val="0"/>
          <w:sz w:val="24"/>
          <w:szCs w:val="24"/>
          <w:highlight w:val="none"/>
        </w:rPr>
        <w:t xml:space="preserve">的</w:t>
      </w:r>
      <w:r>
        <w:rPr>
          <w:rFonts w:hint="eastAsia" w:ascii="仿宋" w:hAnsi="仿宋" w:eastAsia="仿宋" w:cs="仿宋"/>
          <w:bCs/>
          <w:i w:val="0"/>
          <w:iCs w:val="0"/>
          <w:sz w:val="24"/>
          <w:szCs w:val="24"/>
          <w:highlight w:val="none"/>
          <w:lang w:val="en-GB"/>
        </w:rPr>
        <w:t xml:space="preserve">复杂度，需要</w:t>
      </w:r>
      <w:r>
        <w:rPr>
          <w:rFonts w:hint="eastAsia" w:ascii="仿宋" w:hAnsi="仿宋" w:eastAsia="仿宋" w:cs="仿宋"/>
          <w:bCs/>
          <w:i w:val="0"/>
          <w:iCs w:val="0"/>
          <w:sz w:val="24"/>
          <w:szCs w:val="24"/>
          <w:highlight w:val="none"/>
        </w:rPr>
        <w:t xml:space="preserve">有</w:t>
      </w:r>
      <w:r>
        <w:rPr>
          <w:rFonts w:hint="eastAsia" w:ascii="仿宋" w:hAnsi="仿宋" w:eastAsia="仿宋" w:cs="仿宋"/>
          <w:bCs/>
          <w:i w:val="0"/>
          <w:iCs w:val="0"/>
          <w:sz w:val="24"/>
          <w:szCs w:val="24"/>
          <w:highlight w:val="none"/>
          <w:lang w:val="en-GB"/>
        </w:rPr>
        <w:t xml:space="preserve">专业技术力量组建运维团队，为无锡市公安局各类信息系统的安全稳定运行提供技术力量支撑。</w:t>
      </w:r>
      <w:r>
        <w:rPr>
          <w:rFonts w:hint="eastAsia" w:ascii="仿宋" w:hAnsi="仿宋" w:eastAsia="仿宋" w:cs="仿宋"/>
          <w:bCs/>
          <w:i w:val="0"/>
          <w:iCs w:val="0"/>
          <w:sz w:val="24"/>
          <w:szCs w:val="24"/>
          <w:highlight w:val="none"/>
        </w:rPr>
        <w:t xml:space="preserve">无锡市公安局开展大数据中心基础设施运维服务外包，较好</w:t>
      </w:r>
      <w:r>
        <w:rPr>
          <w:rFonts w:hint="eastAsia" w:ascii="仿宋" w:hAnsi="仿宋" w:eastAsia="仿宋" w:cs="仿宋"/>
          <w:bCs/>
          <w:i w:val="0"/>
          <w:iCs w:val="0"/>
          <w:sz w:val="24"/>
          <w:szCs w:val="24"/>
          <w:highlight w:val="none"/>
          <w:lang w:eastAsia="zh-CN"/>
        </w:rPr>
        <w:t xml:space="preserve">地</w:t>
      </w:r>
      <w:r>
        <w:rPr>
          <w:rFonts w:hint="eastAsia" w:ascii="仿宋" w:hAnsi="仿宋" w:eastAsia="仿宋" w:cs="仿宋"/>
          <w:bCs/>
          <w:i w:val="0"/>
          <w:iCs w:val="0"/>
          <w:sz w:val="24"/>
          <w:szCs w:val="24"/>
          <w:highlight w:val="none"/>
        </w:rPr>
        <w:t xml:space="preserve">解决了这些问题。</w:t>
      </w:r>
      <w:r>
        <w:rPr>
          <w:rFonts w:hint="eastAsia" w:ascii="仿宋" w:hAnsi="仿宋" w:eastAsia="仿宋" w:cs="仿宋"/>
          <w:bCs/>
          <w:i w:val="0"/>
          <w:iCs w:val="0"/>
          <w:sz w:val="24"/>
          <w:szCs w:val="24"/>
          <w:highlight w:val="none"/>
          <w:lang w:val="en-GB"/>
        </w:rPr>
        <w:t xml:space="preserve">前一期的运维服务外包，在硬件保障、系统保障、网络保障、数据保障等方面取得较好成效，为</w:t>
      </w:r>
      <w:r>
        <w:rPr>
          <w:rFonts w:hint="eastAsia" w:ascii="仿宋" w:hAnsi="仿宋" w:eastAsia="仿宋" w:cs="仿宋"/>
          <w:bCs/>
          <w:i w:val="0"/>
          <w:iCs w:val="0"/>
          <w:sz w:val="24"/>
          <w:szCs w:val="24"/>
          <w:highlight w:val="none"/>
        </w:rPr>
        <w:t xml:space="preserve">公安</w:t>
      </w:r>
      <w:r>
        <w:rPr>
          <w:rFonts w:hint="eastAsia" w:ascii="仿宋" w:hAnsi="仿宋" w:eastAsia="仿宋" w:cs="仿宋"/>
          <w:bCs/>
          <w:i w:val="0"/>
          <w:iCs w:val="0"/>
          <w:sz w:val="24"/>
          <w:szCs w:val="24"/>
          <w:highlight w:val="none"/>
          <w:lang w:val="en-GB"/>
        </w:rPr>
        <w:t xml:space="preserve">信息化建设发展提</w:t>
      </w:r>
      <w:r>
        <w:rPr>
          <w:rFonts w:hint="eastAsia" w:ascii="仿宋" w:hAnsi="仿宋" w:eastAsia="仿宋" w:cs="仿宋"/>
          <w:bCs/>
          <w:i w:val="0"/>
          <w:iCs w:val="0"/>
          <w:sz w:val="24"/>
          <w:szCs w:val="24"/>
          <w:highlight w:val="none"/>
        </w:rPr>
        <w:t xml:space="preserve">供了技术支撑。原项目即将到期，</w:t>
      </w:r>
      <w:r>
        <w:rPr>
          <w:rFonts w:hint="eastAsia" w:ascii="仿宋" w:hAnsi="仿宋" w:eastAsia="仿宋" w:cs="仿宋"/>
          <w:bCs/>
          <w:i w:val="0"/>
          <w:iCs w:val="0"/>
          <w:sz w:val="24"/>
          <w:szCs w:val="24"/>
          <w:highlight w:val="none"/>
          <w:lang w:val="en-GB"/>
        </w:rPr>
        <w:t xml:space="preserve">为充分发挥无锡市公安局信息化基础设施的使用价值，确保各类业务应用系统和网络的安全稳定运行，接续</w:t>
      </w:r>
      <w:r>
        <w:rPr>
          <w:rFonts w:hint="eastAsia" w:ascii="仿宋" w:hAnsi="仿宋" w:eastAsia="仿宋" w:cs="仿宋"/>
          <w:bCs/>
          <w:i w:val="0"/>
          <w:iCs w:val="0"/>
          <w:sz w:val="24"/>
          <w:szCs w:val="24"/>
          <w:highlight w:val="none"/>
        </w:rPr>
        <w:t xml:space="preserve">开展本项目，</w:t>
      </w:r>
      <w:r>
        <w:rPr>
          <w:rFonts w:hint="eastAsia" w:ascii="仿宋" w:hAnsi="仿宋" w:eastAsia="仿宋" w:cs="仿宋"/>
          <w:bCs/>
          <w:i w:val="0"/>
          <w:iCs w:val="0"/>
          <w:sz w:val="24"/>
          <w:szCs w:val="24"/>
          <w:highlight w:val="none"/>
          <w:lang w:val="en-GB"/>
        </w:rPr>
        <w:t xml:space="preserve">为部分关键系统、核心设备、警务云平台、虚拟化平台、大数据平台和业务系统支撑等购买统一的专业维保服务，由专业人员提供全面、可靠的运维保障</w:t>
      </w:r>
      <w:r>
        <w:rPr>
          <w:rFonts w:hint="eastAsia" w:ascii="仿宋" w:hAnsi="仿宋" w:eastAsia="仿宋" w:cs="仿宋"/>
          <w:bCs/>
          <w:i w:val="0"/>
          <w:iCs w:val="0"/>
          <w:sz w:val="24"/>
          <w:szCs w:val="24"/>
          <w:highlight w:val="none"/>
        </w:rPr>
        <w:t xml:space="preserve">服务</w:t>
      </w:r>
      <w:r>
        <w:rPr>
          <w:rFonts w:hint="eastAsia" w:ascii="仿宋" w:hAnsi="仿宋" w:eastAsia="仿宋" w:cs="仿宋"/>
          <w:bCs/>
          <w:i w:val="0"/>
          <w:iCs w:val="0"/>
          <w:sz w:val="24"/>
          <w:szCs w:val="24"/>
          <w:highlight w:val="none"/>
          <w:lang w:val="en-GB"/>
        </w:rPr>
        <w:t xml:space="preserve">。</w:t>
      </w:r>
      <w:r/>
    </w:p>
    <w:p>
      <w:pPr>
        <w:ind w:firstLine="482"/>
        <w:keepLines w:val="0"/>
        <w:keepNext w:val="0"/>
        <w:pageBreakBefore w:val="0"/>
        <w:spacing w:line="360" w:lineRule="auto"/>
        <w:widowControl w:val="off"/>
        <w:rPr>
          <w:rFonts w:hint="eastAsia" w:ascii="仿宋" w:hAnsi="仿宋" w:eastAsia="仿宋" w:cs="仿宋"/>
          <w:b/>
          <w:bCs w:val="0"/>
          <w:i w:val="0"/>
          <w:iCs w:val="0"/>
          <w:sz w:val="24"/>
          <w:szCs w:val="24"/>
          <w:highlight w:val="none"/>
          <w:lang w:eastAsia="zh-CN"/>
        </w:rPr>
      </w:pPr>
      <w:r>
        <w:rPr>
          <w:rFonts w:hint="eastAsia" w:ascii="仿宋" w:hAnsi="仿宋" w:eastAsia="仿宋" w:cs="仿宋"/>
          <w:b/>
          <w:bCs w:val="0"/>
          <w:i w:val="0"/>
          <w:iCs w:val="0"/>
          <w:sz w:val="24"/>
          <w:szCs w:val="24"/>
          <w:highlight w:val="none"/>
          <w:lang w:eastAsia="zh-CN"/>
        </w:rPr>
        <w:t xml:space="preserve">（二）</w:t>
      </w:r>
      <w:r>
        <w:rPr>
          <w:rFonts w:hint="eastAsia" w:ascii="仿宋" w:hAnsi="仿宋" w:eastAsia="仿宋" w:cs="仿宋"/>
          <w:b/>
          <w:bCs w:val="0"/>
          <w:i w:val="0"/>
          <w:iCs w:val="0"/>
          <w:sz w:val="24"/>
          <w:szCs w:val="24"/>
          <w:highlight w:val="none"/>
          <w:lang w:val="en-US" w:eastAsia="zh-CN"/>
        </w:rPr>
        <w:t xml:space="preserve">具体技术及服务</w:t>
      </w:r>
      <w:r>
        <w:rPr>
          <w:rFonts w:hint="eastAsia" w:ascii="仿宋" w:hAnsi="仿宋" w:eastAsia="仿宋" w:cs="仿宋"/>
          <w:b/>
          <w:bCs w:val="0"/>
          <w:i w:val="0"/>
          <w:iCs w:val="0"/>
          <w:sz w:val="24"/>
          <w:szCs w:val="24"/>
          <w:highlight w:val="none"/>
          <w:lang w:eastAsia="zh-CN"/>
        </w:rPr>
        <w:t xml:space="preserve">要求：</w:t>
      </w:r>
      <w:r/>
    </w:p>
    <w:p>
      <w:pPr>
        <w:ind w:firstLine="480"/>
        <w:jc w:val="left"/>
        <w:spacing w:line="360" w:lineRule="auto"/>
        <w:rPr>
          <w:rFonts w:hint="eastAsia" w:ascii="仿宋" w:hAnsi="仿宋" w:eastAsia="仿宋" w:cs="仿宋"/>
          <w:b/>
          <w:bCs w:val="0"/>
          <w:i w:val="0"/>
          <w:iCs w:val="0"/>
          <w:sz w:val="24"/>
          <w:szCs w:val="24"/>
          <w:highlight w:val="none"/>
          <w:lang w:val="en-GB"/>
        </w:rPr>
        <w:outlineLvl w:val="0"/>
      </w:pPr>
      <w:r>
        <w:rPr>
          <w:rFonts w:hint="eastAsia" w:ascii="仿宋" w:hAnsi="仿宋" w:eastAsia="仿宋" w:cs="仿宋"/>
          <w:b/>
          <w:bCs w:val="0"/>
          <w:i w:val="0"/>
          <w:iCs w:val="0"/>
          <w:sz w:val="24"/>
          <w:szCs w:val="24"/>
          <w:highlight w:val="none"/>
          <w:lang w:val="en-GB"/>
        </w:rPr>
        <w:t xml:space="preserve">1</w:t>
      </w:r>
      <w:r>
        <w:rPr>
          <w:rFonts w:hint="eastAsia" w:ascii="仿宋" w:hAnsi="仿宋" w:eastAsia="仿宋" w:cs="仿宋"/>
          <w:b/>
          <w:bCs w:val="0"/>
          <w:i w:val="0"/>
          <w:iCs w:val="0"/>
          <w:sz w:val="24"/>
          <w:szCs w:val="24"/>
          <w:highlight w:val="none"/>
          <w:lang w:val="en-GB" w:eastAsia="zh-CN"/>
        </w:rPr>
        <w:t xml:space="preserve">、</w:t>
      </w:r>
      <w:r>
        <w:rPr>
          <w:rFonts w:hint="eastAsia" w:ascii="仿宋" w:hAnsi="仿宋" w:eastAsia="仿宋" w:cs="仿宋"/>
          <w:b/>
          <w:bCs w:val="0"/>
          <w:i w:val="0"/>
          <w:iCs w:val="0"/>
          <w:sz w:val="24"/>
          <w:szCs w:val="24"/>
          <w:highlight w:val="none"/>
          <w:lang w:val="en-GB"/>
        </w:rPr>
        <w:t xml:space="preserve">制度机制</w:t>
      </w:r>
      <w:r/>
    </w:p>
    <w:p>
      <w:pPr>
        <w:ind w:firstLine="480"/>
        <w:jc w:val="left"/>
        <w:spacing w:line="360" w:lineRule="auto"/>
        <w:rPr>
          <w:rFonts w:ascii="宋体" w:hAnsi="宋体" w:cs="宋体"/>
          <w:sz w:val="24"/>
        </w:rPr>
        <w:outlineLvl w:val="0"/>
      </w:pPr>
      <w:r>
        <w:rPr>
          <w:rFonts w:hint="eastAsia" w:ascii="仿宋" w:hAnsi="仿宋" w:eastAsia="仿宋" w:cs="仿宋"/>
          <w:bCs/>
          <w:i w:val="0"/>
          <w:iCs w:val="0"/>
          <w:sz w:val="24"/>
          <w:szCs w:val="24"/>
          <w:highlight w:val="none"/>
          <w:lang w:val="en-GB"/>
        </w:rPr>
        <w:t xml:space="preserve">中标方要以信息化运维服务管理理论、方法和标准为指导，按照立足需求、统一规划、保障重点、务求实效的原则，组建运维团队，明确职责分工，制定规章制度，规范作业流程，明确考核奖惩措施，强化技术支撑服务质量，提供全面科学的运维服务制度机制，实现基础设施的科学管理和综合监测，系统故障的有效发现和快速定位，技术力量的及时响应和有力支撑，服务质量的综合评估和持续优化，确保无锡市公安局大数据中心基础设施运维服务安全、稳定、高效运行。</w:t>
      </w:r>
      <w:r/>
    </w:p>
    <w:p>
      <w:pPr>
        <w:ind w:firstLine="480"/>
        <w:jc w:val="left"/>
        <w:spacing w:line="360" w:lineRule="auto"/>
        <w:rPr>
          <w:rFonts w:hint="eastAsia" w:ascii="仿宋" w:hAnsi="仿宋" w:eastAsia="仿宋" w:cs="仿宋"/>
          <w:b/>
          <w:bCs w:val="0"/>
          <w:i w:val="0"/>
          <w:iCs w:val="0"/>
          <w:sz w:val="24"/>
          <w:szCs w:val="24"/>
          <w:highlight w:val="none"/>
          <w:lang w:val="en-GB"/>
        </w:rPr>
        <w:outlineLvl w:val="0"/>
      </w:pPr>
      <w:r>
        <w:rPr>
          <w:rFonts w:hint="eastAsia" w:ascii="仿宋" w:hAnsi="仿宋" w:eastAsia="仿宋" w:cs="仿宋"/>
          <w:b/>
          <w:bCs w:val="0"/>
          <w:i w:val="0"/>
          <w:iCs w:val="0"/>
          <w:sz w:val="24"/>
          <w:szCs w:val="24"/>
          <w:highlight w:val="none"/>
          <w:lang w:val="en-GB"/>
        </w:rPr>
        <w:t xml:space="preserve">2</w:t>
      </w:r>
      <w:r>
        <w:rPr>
          <w:rFonts w:hint="eastAsia" w:ascii="仿宋" w:hAnsi="仿宋" w:eastAsia="仿宋" w:cs="仿宋"/>
          <w:b/>
          <w:bCs w:val="0"/>
          <w:i w:val="0"/>
          <w:iCs w:val="0"/>
          <w:sz w:val="24"/>
          <w:szCs w:val="24"/>
          <w:highlight w:val="none"/>
          <w:lang w:val="en-GB" w:eastAsia="zh-CN"/>
        </w:rPr>
        <w:t xml:space="preserve">、</w:t>
      </w:r>
      <w:r>
        <w:rPr>
          <w:rFonts w:hint="eastAsia" w:ascii="仿宋" w:hAnsi="仿宋" w:eastAsia="仿宋" w:cs="仿宋"/>
          <w:b/>
          <w:bCs w:val="0"/>
          <w:i w:val="0"/>
          <w:iCs w:val="0"/>
          <w:sz w:val="24"/>
          <w:szCs w:val="24"/>
          <w:highlight w:val="none"/>
          <w:lang w:val="en-GB"/>
        </w:rPr>
        <w:t xml:space="preserve">维保服务</w:t>
      </w:r>
      <w:r/>
    </w:p>
    <w:p>
      <w:pPr>
        <w:ind w:firstLine="480"/>
        <w:jc w:val="left"/>
        <w:spacing w:line="360" w:lineRule="auto"/>
        <w:rPr>
          <w:rFonts w:hint="eastAsia" w:ascii="仿宋" w:hAnsi="仿宋" w:eastAsia="仿宋" w:cs="仿宋"/>
          <w:b/>
          <w:bCs w:val="0"/>
          <w:i w:val="0"/>
          <w:iCs w:val="0"/>
          <w:sz w:val="24"/>
          <w:szCs w:val="24"/>
          <w:highlight w:val="none"/>
          <w:lang w:val="en-GB"/>
        </w:rPr>
        <w:outlineLvl w:val="0"/>
      </w:pPr>
      <w:r>
        <w:rPr>
          <w:rFonts w:hint="eastAsia" w:ascii="仿宋" w:hAnsi="仿宋" w:eastAsia="仿宋" w:cs="仿宋"/>
          <w:b/>
          <w:bCs w:val="0"/>
          <w:i w:val="0"/>
          <w:iCs w:val="0"/>
          <w:sz w:val="24"/>
          <w:szCs w:val="24"/>
          <w:highlight w:val="none"/>
          <w:lang w:val="en-GB"/>
        </w:rPr>
        <w:t xml:space="preserve">（1）硬件维保</w:t>
      </w:r>
      <w:r/>
    </w:p>
    <w:p>
      <w:pPr>
        <w:ind w:firstLine="480"/>
        <w:jc w:val="left"/>
        <w:spacing w:line="360" w:lineRule="auto"/>
        <w:rPr>
          <w:rFonts w:hint="eastAsia" w:ascii="仿宋" w:hAnsi="仿宋" w:eastAsia="仿宋" w:cs="仿宋"/>
          <w:bCs/>
          <w:i w:val="0"/>
          <w:iCs w:val="0"/>
          <w:sz w:val="24"/>
          <w:szCs w:val="24"/>
          <w:highlight w:val="none"/>
          <w:lang w:val="en-GB"/>
        </w:rPr>
        <w:outlineLvl w:val="0"/>
      </w:pPr>
      <w:r>
        <w:rPr>
          <w:rFonts w:hint="eastAsia" w:ascii="仿宋" w:hAnsi="仿宋" w:eastAsia="仿宋" w:cs="仿宋"/>
          <w:bCs/>
          <w:i w:val="0"/>
          <w:iCs w:val="0"/>
          <w:sz w:val="24"/>
          <w:szCs w:val="24"/>
          <w:highlight w:val="none"/>
          <w:lang w:val="en-GB"/>
        </w:rPr>
        <w:t xml:space="preserve">在质保期（5年）内的设备，由设备采购所属项目中标方提供质保服务，本项目中标方主要为保证平台软件的安全稳定运行提供专业维护服务，做好定期巡检，及时发现故障，通知并协助质保单位进行维护。</w:t>
      </w:r>
      <w:r/>
    </w:p>
    <w:p>
      <w:pPr>
        <w:ind w:firstLine="480"/>
        <w:jc w:val="left"/>
        <w:spacing w:line="360" w:lineRule="auto"/>
        <w:rPr>
          <w:rFonts w:hint="eastAsia" w:ascii="仿宋" w:hAnsi="仿宋" w:eastAsia="仿宋" w:cs="仿宋"/>
          <w:bCs/>
          <w:i w:val="0"/>
          <w:iCs w:val="0"/>
          <w:sz w:val="24"/>
          <w:szCs w:val="24"/>
          <w:highlight w:val="none"/>
          <w:lang w:val="en-GB"/>
        </w:rPr>
        <w:outlineLvl w:val="0"/>
      </w:pPr>
      <w:r>
        <w:rPr>
          <w:rFonts w:hint="eastAsia" w:ascii="仿宋" w:hAnsi="仿宋" w:eastAsia="仿宋" w:cs="仿宋"/>
          <w:bCs/>
          <w:i w:val="0"/>
          <w:iCs w:val="0"/>
          <w:sz w:val="24"/>
          <w:szCs w:val="24"/>
          <w:highlight w:val="none"/>
          <w:lang w:val="en-GB"/>
        </w:rPr>
        <w:t xml:space="preserve">过质保期（超过5年且不超过10年）的设备，本项目中标方需为用户购买专业集成商维保服务，提供故障硬件设备免费的维修或更换服务，以及为保证平台软件的安全稳定运行提供专业维护服务。</w:t>
      </w:r>
      <w:r/>
    </w:p>
    <w:p>
      <w:pPr>
        <w:ind w:firstLine="480"/>
        <w:jc w:val="left"/>
        <w:spacing w:line="360" w:lineRule="auto"/>
        <w:rPr>
          <w:rFonts w:hint="eastAsia" w:ascii="仿宋" w:hAnsi="仿宋" w:eastAsia="仿宋" w:cs="仿宋"/>
          <w:bCs/>
          <w:i w:val="0"/>
          <w:iCs w:val="0"/>
          <w:sz w:val="24"/>
          <w:szCs w:val="24"/>
          <w:highlight w:val="none"/>
          <w:lang w:val="en-GB"/>
        </w:rPr>
        <w:outlineLvl w:val="0"/>
      </w:pPr>
      <w:r>
        <w:rPr>
          <w:rFonts w:hint="eastAsia" w:ascii="仿宋" w:hAnsi="仿宋" w:eastAsia="仿宋" w:cs="仿宋"/>
          <w:bCs/>
          <w:i w:val="0"/>
          <w:iCs w:val="0"/>
          <w:sz w:val="24"/>
          <w:szCs w:val="24"/>
          <w:highlight w:val="none"/>
          <w:lang w:val="en-GB"/>
        </w:rPr>
        <w:t xml:space="preserve">使用时间超过10年且未停用的设备，中标方需提供维护服务；设备发生故障时，中标方需配合采购人，为设备</w:t>
      </w:r>
      <w:r>
        <w:rPr>
          <w:rFonts w:hint="eastAsia" w:ascii="仿宋" w:hAnsi="仿宋" w:eastAsia="仿宋" w:cs="仿宋"/>
          <w:bCs/>
          <w:i w:val="0"/>
          <w:iCs w:val="0"/>
          <w:sz w:val="24"/>
          <w:szCs w:val="24"/>
          <w:highlight w:val="none"/>
          <w:lang w:val="en-GB" w:eastAsia="zh-CN"/>
        </w:rPr>
        <w:t xml:space="preserve">提供故障硬件的免费维修或更换</w:t>
      </w:r>
      <w:r>
        <w:rPr>
          <w:rFonts w:hint="eastAsia" w:ascii="仿宋" w:hAnsi="仿宋" w:eastAsia="仿宋" w:cs="仿宋"/>
          <w:bCs/>
          <w:i w:val="0"/>
          <w:iCs w:val="0"/>
          <w:sz w:val="24"/>
          <w:szCs w:val="24"/>
          <w:highlight w:val="none"/>
          <w:lang w:val="en-GB"/>
        </w:rPr>
        <w:t xml:space="preserve">服务。</w:t>
      </w:r>
      <w:r/>
    </w:p>
    <w:p>
      <w:pPr>
        <w:ind w:firstLine="480"/>
        <w:jc w:val="left"/>
        <w:spacing w:line="360" w:lineRule="auto"/>
        <w:rPr>
          <w:rFonts w:hint="eastAsia" w:ascii="仿宋" w:hAnsi="仿宋" w:eastAsia="仿宋" w:cs="仿宋"/>
          <w:b/>
          <w:bCs w:val="0"/>
          <w:i w:val="0"/>
          <w:iCs w:val="0"/>
          <w:sz w:val="24"/>
          <w:szCs w:val="24"/>
          <w:highlight w:val="none"/>
          <w:lang w:val="en-GB"/>
        </w:rPr>
        <w:outlineLvl w:val="0"/>
      </w:pPr>
      <w:r>
        <w:rPr>
          <w:rFonts w:hint="eastAsia" w:ascii="仿宋" w:hAnsi="仿宋" w:eastAsia="仿宋" w:cs="仿宋"/>
          <w:b/>
          <w:bCs w:val="0"/>
          <w:i w:val="0"/>
          <w:iCs w:val="0"/>
          <w:sz w:val="24"/>
          <w:szCs w:val="24"/>
          <w:highlight w:val="none"/>
          <w:lang w:val="en-GB"/>
        </w:rPr>
        <w:t xml:space="preserve">（2）软件维保</w:t>
      </w:r>
      <w:r/>
    </w:p>
    <w:p>
      <w:pPr>
        <w:ind w:firstLine="480"/>
        <w:jc w:val="left"/>
        <w:spacing w:line="360" w:lineRule="auto"/>
        <w:rPr>
          <w:rFonts w:ascii="宋体" w:hAnsi="宋体" w:eastAsia="宋体" w:cs="宋体"/>
          <w:sz w:val="21"/>
          <w:szCs w:val="21"/>
        </w:rPr>
        <w:outlineLvl w:val="0"/>
      </w:pPr>
      <w:r>
        <w:rPr>
          <w:rFonts w:hint="eastAsia" w:ascii="仿宋" w:hAnsi="仿宋" w:eastAsia="仿宋" w:cs="仿宋"/>
          <w:bCs/>
          <w:i w:val="0"/>
          <w:iCs w:val="0"/>
          <w:sz w:val="24"/>
          <w:szCs w:val="24"/>
          <w:highlight w:val="none"/>
          <w:lang w:val="en-GB"/>
        </w:rPr>
        <w:t xml:space="preserve">本项目实施期间，中标方须提供1年的专业集成商软件维保服务，对Unix/Linux操作系统、集群软件、ORACLE数据库、虚拟化软件、警务云平台、大数据平台和备份软件等软件的运行状况开展专业维保服务，确保相关应用系统的稳定正常运行和各类公安基础数据的安全。</w:t>
      </w:r>
      <w:r/>
    </w:p>
    <w:p>
      <w:pPr>
        <w:ind w:firstLine="480"/>
        <w:jc w:val="left"/>
        <w:spacing w:line="360" w:lineRule="auto"/>
        <w:rPr>
          <w:rFonts w:hint="eastAsia" w:ascii="仿宋" w:hAnsi="仿宋" w:eastAsia="仿宋" w:cs="仿宋"/>
          <w:b/>
          <w:bCs w:val="0"/>
          <w:i w:val="0"/>
          <w:iCs w:val="0"/>
          <w:sz w:val="24"/>
          <w:szCs w:val="24"/>
          <w:highlight w:val="none"/>
          <w:lang w:val="en-GB"/>
        </w:rPr>
        <w:outlineLvl w:val="0"/>
      </w:pPr>
      <w:r>
        <w:rPr>
          <w:rFonts w:hint="eastAsia" w:ascii="仿宋" w:hAnsi="仿宋" w:eastAsia="仿宋" w:cs="仿宋"/>
          <w:b/>
          <w:bCs w:val="0"/>
          <w:i w:val="0"/>
          <w:iCs w:val="0"/>
          <w:sz w:val="24"/>
          <w:szCs w:val="24"/>
          <w:highlight w:val="none"/>
          <w:lang w:val="en-GB"/>
        </w:rPr>
        <w:t xml:space="preserve">3</w:t>
      </w:r>
      <w:r>
        <w:rPr>
          <w:rFonts w:hint="eastAsia" w:ascii="仿宋" w:hAnsi="仿宋" w:eastAsia="仿宋" w:cs="仿宋"/>
          <w:b/>
          <w:bCs w:val="0"/>
          <w:i w:val="0"/>
          <w:iCs w:val="0"/>
          <w:sz w:val="24"/>
          <w:szCs w:val="24"/>
          <w:highlight w:val="none"/>
          <w:lang w:val="en-GB" w:eastAsia="zh-CN"/>
        </w:rPr>
        <w:t xml:space="preserve">、</w:t>
      </w:r>
      <w:r>
        <w:rPr>
          <w:rFonts w:hint="eastAsia" w:ascii="仿宋" w:hAnsi="仿宋" w:eastAsia="仿宋" w:cs="仿宋"/>
          <w:b/>
          <w:bCs w:val="0"/>
          <w:i w:val="0"/>
          <w:iCs w:val="0"/>
          <w:sz w:val="24"/>
          <w:szCs w:val="24"/>
          <w:highlight w:val="none"/>
          <w:lang w:val="en-GB"/>
        </w:rPr>
        <w:t xml:space="preserve">硬件运维</w:t>
      </w:r>
      <w:r/>
    </w:p>
    <w:p>
      <w:pPr>
        <w:ind w:firstLine="480"/>
        <w:jc w:val="left"/>
        <w:spacing w:line="360" w:lineRule="auto"/>
        <w:rPr>
          <w:rFonts w:hint="eastAsia" w:ascii="仿宋" w:hAnsi="仿宋" w:eastAsia="仿宋" w:cs="仿宋"/>
          <w:bCs/>
          <w:i w:val="0"/>
          <w:iCs w:val="0"/>
          <w:sz w:val="24"/>
          <w:szCs w:val="24"/>
          <w:highlight w:val="none"/>
          <w:lang w:val="en-GB"/>
        </w:rPr>
        <w:outlineLvl w:val="0"/>
      </w:pPr>
      <w:r>
        <w:rPr>
          <w:rFonts w:hint="eastAsia" w:ascii="仿宋" w:hAnsi="仿宋" w:eastAsia="仿宋" w:cs="仿宋"/>
          <w:bCs/>
          <w:i w:val="0"/>
          <w:iCs w:val="0"/>
          <w:sz w:val="24"/>
          <w:szCs w:val="24"/>
          <w:highlight w:val="none"/>
          <w:lang w:val="en-GB"/>
        </w:rPr>
        <w:t xml:space="preserve">包括服务器、存储、网络、安全等硬件设备的巡检、维护、备品备件保障等，</w:t>
      </w:r>
      <w:r>
        <w:rPr>
          <w:rFonts w:hint="eastAsia" w:ascii="仿宋" w:hAnsi="仿宋" w:eastAsia="仿宋" w:cs="仿宋"/>
          <w:b/>
          <w:bCs w:val="0"/>
          <w:i w:val="0"/>
          <w:iCs w:val="0"/>
          <w:sz w:val="24"/>
          <w:szCs w:val="24"/>
          <w:highlight w:val="none"/>
          <w:lang w:val="en-GB"/>
        </w:rPr>
        <w:t xml:space="preserve">具体运维设备详见附表：硬件设备维护清单。</w:t>
      </w:r>
      <w:r/>
    </w:p>
    <w:p>
      <w:pPr>
        <w:ind w:firstLine="480"/>
        <w:jc w:val="left"/>
        <w:spacing w:line="360" w:lineRule="auto"/>
        <w:rPr>
          <w:rFonts w:ascii="宋体" w:hAnsi="宋体" w:cs="宋体"/>
          <w:szCs w:val="21"/>
        </w:rPr>
        <w:outlineLvl w:val="0"/>
      </w:pPr>
      <w:r>
        <w:rPr>
          <w:rFonts w:hint="eastAsia" w:ascii="仿宋" w:hAnsi="仿宋" w:eastAsia="仿宋" w:cs="仿宋"/>
          <w:bCs/>
          <w:i w:val="0"/>
          <w:iCs w:val="0"/>
          <w:sz w:val="24"/>
          <w:szCs w:val="24"/>
          <w:highlight w:val="none"/>
          <w:lang w:val="en-GB"/>
        </w:rPr>
        <w:t xml:space="preserve">运维重点要对硬件设备进行全面的监测和评估，包括硬件设备的性能、稳定性、安全性等各个方面，能够及时发现硬件故障，并根据维保服务要求提供维保服务，保证重要业务系统硬件设备故障修复时间不超过2小时，一般业务系统硬件设备故障修复时间不超过4小时，</w:t>
      </w:r>
      <w:r>
        <w:rPr>
          <w:rFonts w:hint="eastAsia" w:ascii="仿宋" w:hAnsi="仿宋" w:eastAsia="仿宋" w:cs="仿宋"/>
          <w:bCs/>
          <w:i w:val="0"/>
          <w:iCs w:val="0"/>
          <w:sz w:val="24"/>
          <w:szCs w:val="24"/>
          <w:highlight w:val="none"/>
          <w:lang w:val="en-GB" w:eastAsia="zh-CN"/>
        </w:rPr>
        <w:t xml:space="preserve">其他</w:t>
      </w:r>
      <w:r>
        <w:rPr>
          <w:rFonts w:hint="eastAsia" w:ascii="仿宋" w:hAnsi="仿宋" w:eastAsia="仿宋" w:cs="仿宋"/>
          <w:bCs/>
          <w:i w:val="0"/>
          <w:iCs w:val="0"/>
          <w:sz w:val="24"/>
          <w:szCs w:val="24"/>
          <w:highlight w:val="none"/>
          <w:lang w:val="en-GB"/>
        </w:rPr>
        <w:t xml:space="preserve">业务系统硬件设备故障修复时间不超过6小时。对于无法在规定时间内通过维修解决故障的硬件设备，需在6小时内提供备机进行替换。</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（1）服务器设备</w:t>
      </w:r>
      <w:r/>
    </w:p>
    <w:p>
      <w:pPr>
        <w:pStyle w:val="65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主要指实现各种计算服务的硬件设备，包含PC服务器、小型机和其他主机等。日常维护要求主要包括以下内容：检查服务器是否正常运行，是否有指示硬件故障报警；检查操作系统，通过查看系统日志等方式分析判断系统的运行状况；检查CPU、内存、磁盘、网络等的使用情况，记录异常信息；在不影响设备及系统正常运行的前提下，清理磁盘的系统垃圾文件；分析判断服务器可能存在的故障隐患及原因，第一时间向采购人提出修复、改善建议；扫描系统漏洞，在必要的情况下，更新操作系统补丁；以及</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系统管理、安全保障、性能优化、应用安装调整、系统部署测试、系统资源规划等的维护操作等。</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（2）存储阵列及扩展柜、</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备份设备</w:t>
      </w:r>
      <w:r/>
    </w:p>
    <w:p>
      <w:pPr>
        <w:pStyle w:val="65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常维护主要是检查设备是否正常运行，是否有指示硬件故障报警；检查存储系统是否有故障预警；检查备份是否正常运行；检查磁盘的剩余空间；分析判断存储系统可能存在的故障隐患及原因，提出修复、改善建议，并根据采购人的决定进行实施；以及</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系统管理，安全保障，性能优化等的维护操作。</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（3）网络设备</w:t>
      </w:r>
      <w:r/>
    </w:p>
    <w:p>
      <w:pPr>
        <w:pStyle w:val="65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常维护主要是检查设备是否正常运行，是否有指示硬件故障报警；熟悉网络设备配置，维护线路及设备标识；分析故障隐患及原因，迅速查找定位故障，第一时间向采购人提出修复、改善建议，并按要求进行修复；在网络资源合理利用的基础上，能够最大程度上进行有效规划；在现有机房的规划上，对于新增加的设备位置设定以及线路配置，能给出合理化方案及建议，并根据用户要求进行实施。</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（4）机房精密空调</w:t>
      </w:r>
      <w:r/>
    </w:p>
    <w:p>
      <w:pPr>
        <w:pStyle w:val="65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每月至少完成一次对精密空调的定期维护和保养工作，维护内容如下：</w:t>
      </w:r>
      <w:r/>
    </w:p>
    <w:p>
      <w:pPr>
        <w:pStyle w:val="65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①</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控制系统，检查显示单元是否正常，各设置参数是否正确，查看历史报警内容进行分析消除隐患。</w:t>
      </w:r>
      <w:r/>
    </w:p>
    <w:p>
      <w:pPr>
        <w:pStyle w:val="65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②</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空气过滤器，检查空气过滤器，每年免费更换至少两次空气过滤器。</w:t>
      </w:r>
      <w:r/>
    </w:p>
    <w:p>
      <w:pPr>
        <w:pStyle w:val="65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③</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加湿器，检查加湿器是否结垢，如结垢需拆下加湿器进行清洗，检查上水是否通畅且速度平衡，检查排水是否通畅。</w:t>
      </w:r>
      <w:r/>
    </w:p>
    <w:p>
      <w:pPr>
        <w:pStyle w:val="65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④</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外部冷凝器，检查冷凝器是否清洁，如需清洁用专用的清洁工具清洗室外冷凝器。检查风扇转动是否异常，运行电路是否正常。</w:t>
      </w:r>
      <w:r/>
    </w:p>
    <w:p>
      <w:pPr>
        <w:pStyle w:val="65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⑤</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蒸发器，检查蒸发器是否清洁，如有污垢需用专业清洗剂进行清洗，保证足够的热交换量。</w:t>
      </w:r>
      <w:r/>
    </w:p>
    <w:p>
      <w:pPr>
        <w:pStyle w:val="65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⑥</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室内风机，检查风机马达运转是否正常，有无异常噪音。</w:t>
      </w:r>
      <w:r/>
    </w:p>
    <w:p>
      <w:pPr>
        <w:pStyle w:val="65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⑦</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电加热器，检查电加热器的各级电流及各电气节点是否正常，电加热器的过热保护是否灵敏。</w:t>
      </w:r>
      <w:r/>
    </w:p>
    <w:p>
      <w:pPr>
        <w:pStyle w:val="65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⑧</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电路，检查主电源及各支路的各相电压、电流，检查所有的接触器，接触是否可靠、检查吸合的瞬间电流，对各节点进行加固，确保安全。</w:t>
      </w:r>
      <w:r/>
    </w:p>
    <w:p>
      <w:pPr>
        <w:pStyle w:val="65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⑨</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制冷系统，检查制冷系统的运行压力（高压、低压）是否正常，并根据当时的室外环境对压力进行适当的调节。</w:t>
      </w:r>
      <w:r/>
    </w:p>
    <w:p>
      <w:pPr>
        <w:pStyle w:val="65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⑩</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排水系统，检查机组排水系统是否通畅。</w:t>
      </w:r>
      <w:r/>
    </w:p>
    <w:p>
      <w:pPr>
        <w:pStyle w:val="651"/>
        <w:ind w:firstLine="482"/>
        <w:jc w:val="left"/>
        <w:spacing w:before="0" w:after="0"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（5）UPS主机</w:t>
      </w:r>
      <w:r/>
    </w:p>
    <w:p>
      <w:pPr>
        <w:pStyle w:val="659"/>
        <w:ind w:firstLine="480"/>
        <w:spacing w:line="360" w:lineRule="auto"/>
        <w:rPr>
          <w:rFonts w:hint="eastAsia" w:ascii="仿宋" w:hAnsi="仿宋" w:eastAsia="仿宋" w:cs="仿宋"/>
          <w:b w:val="0"/>
          <w:color w:val="000000"/>
          <w:sz w:val="24"/>
          <w:szCs w:val="24"/>
          <w:highlight w:val="none"/>
          <w:lang w:val="en-US" w:eastAsia="zh-CN" w:bidi="ar-SA"/>
        </w:rPr>
      </w:pPr>
      <w:r>
        <w:rPr>
          <w:rFonts w:hint="eastAsia" w:ascii="仿宋" w:hAnsi="仿宋" w:eastAsia="仿宋" w:cs="仿宋"/>
          <w:b w:val="0"/>
          <w:color w:val="000000"/>
          <w:sz w:val="24"/>
          <w:szCs w:val="24"/>
          <w:highlight w:val="none"/>
          <w:lang w:val="en-US" w:eastAsia="zh-CN" w:bidi="ar-SA"/>
        </w:rPr>
        <w:t xml:space="preserve">每月至少完成一次对UPS主机的全面检查工作，维护内容如下：</w:t>
      </w:r>
      <w:r/>
    </w:p>
    <w:p>
      <w:pPr>
        <w:pStyle w:val="659"/>
        <w:ind w:firstLine="480"/>
        <w:spacing w:line="360" w:lineRule="auto"/>
        <w:rPr>
          <w:rFonts w:hint="eastAsia" w:ascii="仿宋" w:hAnsi="仿宋" w:eastAsia="仿宋" w:cs="仿宋"/>
          <w:b w:val="0"/>
          <w:color w:val="000000"/>
          <w:sz w:val="24"/>
          <w:szCs w:val="24"/>
          <w:highlight w:val="none"/>
          <w:lang w:val="en-US" w:eastAsia="zh-CN" w:bidi="ar-SA"/>
        </w:rPr>
      </w:pPr>
      <w:r>
        <w:rPr>
          <w:rFonts w:hint="eastAsia" w:ascii="仿宋" w:hAnsi="仿宋" w:eastAsia="仿宋" w:cs="仿宋"/>
          <w:b w:val="0"/>
          <w:color w:val="000000"/>
          <w:sz w:val="24"/>
          <w:szCs w:val="24"/>
          <w:highlight w:val="none"/>
          <w:lang w:val="en-US" w:eastAsia="zh-CN" w:bidi="ar-SA"/>
        </w:rPr>
        <w:t xml:space="preserve">① 检查UPS的各种自动、告警和保护功能都是否正常。</w:t>
      </w:r>
      <w:r/>
    </w:p>
    <w:p>
      <w:pPr>
        <w:pStyle w:val="659"/>
        <w:ind w:firstLine="480"/>
        <w:spacing w:line="360" w:lineRule="auto"/>
        <w:rPr>
          <w:rFonts w:hint="eastAsia" w:ascii="仿宋" w:hAnsi="仿宋" w:eastAsia="仿宋" w:cs="仿宋"/>
          <w:b w:val="0"/>
          <w:color w:val="000000"/>
          <w:sz w:val="24"/>
          <w:szCs w:val="24"/>
          <w:highlight w:val="none"/>
          <w:lang w:val="en-US" w:eastAsia="zh-CN" w:bidi="ar-SA"/>
        </w:rPr>
      </w:pPr>
      <w:r>
        <w:rPr>
          <w:rFonts w:hint="eastAsia" w:ascii="仿宋" w:hAnsi="仿宋" w:eastAsia="仿宋" w:cs="仿宋"/>
          <w:b w:val="0"/>
          <w:color w:val="000000"/>
          <w:sz w:val="24"/>
          <w:szCs w:val="24"/>
          <w:highlight w:val="none"/>
          <w:lang w:val="en-US" w:eastAsia="zh-CN" w:bidi="ar-SA"/>
        </w:rPr>
        <w:t xml:space="preserve">② 查看内部元件及外观，出现硬件故障，免费提供故障配件更换，保证UPS主机的正常运行。</w:t>
      </w:r>
      <w:r/>
    </w:p>
    <w:p>
      <w:pPr>
        <w:pStyle w:val="659"/>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b w:val="0"/>
          <w:color w:val="000000"/>
          <w:sz w:val="24"/>
          <w:szCs w:val="24"/>
          <w:highlight w:val="none"/>
          <w:lang w:val="en-US" w:eastAsia="zh-CN" w:bidi="ar-SA"/>
        </w:rPr>
        <w:t xml:space="preserve">③ 检查一段时间以来UPS的电流、电压波动情况，给出合理的建议和措施。</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其他设备</w:t>
      </w:r>
      <w:r/>
    </w:p>
    <w:p>
      <w:pPr>
        <w:pStyle w:val="65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日常维护主要是查看设备是否有故障报警，确保设备正常运行；查看系统日志分析设备运行状态；及时发现故障隐患，根据问题提出合理</w:t>
      </w:r>
      <w:r>
        <w:rPr>
          <w:rFonts w:hint="eastAsia" w:ascii="仿宋" w:hAnsi="仿宋" w:eastAsia="仿宋" w:cs="仿宋"/>
          <w:sz w:val="24"/>
          <w:szCs w:val="24"/>
          <w:lang w:eastAsia="zh-CN"/>
        </w:rPr>
        <w:t xml:space="preserve">建议</w:t>
      </w:r>
      <w:r>
        <w:rPr>
          <w:rFonts w:hint="eastAsia" w:ascii="仿宋" w:hAnsi="仿宋" w:eastAsia="仿宋" w:cs="仿宋"/>
          <w:sz w:val="24"/>
          <w:szCs w:val="24"/>
        </w:rPr>
        <w:t xml:space="preserve">，并根据用户要求采取相应措施等。</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软件运维</w:t>
      </w:r>
      <w:r/>
    </w:p>
    <w:p>
      <w:pPr>
        <w:pStyle w:val="65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包括操作系统、数据库、中间件、警务云和虚拟化软件的日常维护、巡检和升级服务；数据库、云主机、虚拟机等数据资源的安装、配置、升级、性能优化、备份、恢复、数据和系统迁移等服务。</w:t>
      </w:r>
      <w:r/>
    </w:p>
    <w:p>
      <w:pPr>
        <w:pStyle w:val="65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本项目软件运维</w:t>
      </w:r>
      <w:r>
        <w:rPr>
          <w:rFonts w:hint="eastAsia" w:ascii="仿宋" w:hAnsi="仿宋" w:eastAsia="仿宋" w:cs="仿宋"/>
          <w:color w:val="auto"/>
          <w:sz w:val="24"/>
          <w:szCs w:val="24"/>
        </w:rPr>
        <w:t xml:space="preserve">主要包括但不局限于以下内容，Unix/Linux操作系统、集群软件、WINDOWS 2000/2003、Redhat4/5/6/7、WINDOWS2008-201</w:t>
      </w:r>
      <w:r>
        <w:rPr>
          <w:rFonts w:hint="eastAsia" w:ascii="仿宋" w:hAnsi="仿宋" w:eastAsia="仿宋" w:cs="仿宋"/>
          <w:color w:val="auto"/>
          <w:sz w:val="24"/>
          <w:szCs w:val="24"/>
          <w:highlight w:val="none"/>
        </w:rPr>
        <w:t xml:space="preserve">6、</w:t>
      </w:r>
      <w:r>
        <w:rPr>
          <w:rFonts w:hint="eastAsia" w:ascii="仿宋" w:hAnsi="仿宋" w:eastAsia="仿宋" w:cs="仿宋"/>
          <w:sz w:val="24"/>
          <w:szCs w:val="24"/>
          <w:highlight w:val="none"/>
          <w:lang w:val="en-US" w:eastAsia="zh-CN" w:bidi="ar-SA"/>
        </w:rPr>
        <w:t xml:space="preserve">Euler系统、银河麒麟</w:t>
      </w:r>
      <w:r>
        <w:rPr>
          <w:rFonts w:hint="eastAsia" w:ascii="仿宋" w:hAnsi="仿宋" w:eastAsia="仿宋" w:cs="仿宋"/>
          <w:color w:val="auto"/>
          <w:sz w:val="24"/>
          <w:szCs w:val="24"/>
        </w:rPr>
        <w:t xml:space="preserve">；数据库Oracle 10g、数据库Oracle 11g、数据库Oracle 12c及12cRAC、Oracle 19c及19cRAC；华为备份一体机备份软件、Vmware、FusionCompute虚拟化平台软件、警务云平台、大数据平台等系统软件；警综平台库、情报平台库、网上作战平台库、PGIS系统平台库、社会信息采集系统、社会资源汇聚库、DNS系统、NTP系统、全局FTP系统、分局执法记录仪存储系统、短信平台、智慧法制、局长信箱系统等部分应用软件。</w:t>
      </w:r>
      <w:r/>
    </w:p>
    <w:p>
      <w:pPr>
        <w:pStyle w:val="670"/>
        <w:spacing w:line="360" w:lineRule="auto"/>
        <w:rPr>
          <w:rFonts w:asciiTheme="minorEastAsia" w:hAnsiTheme="minorEastAsia" w:eastAsiaTheme="minorEastAsia" w:cstheme="minorEastAsia"/>
          <w:szCs w:val="21"/>
        </w:rPr>
      </w:pPr>
      <w:r>
        <w:rPr>
          <w:rFonts w:hint="eastAsia" w:ascii="仿宋" w:hAnsi="仿宋" w:eastAsia="仿宋" w:cs="仿宋"/>
          <w:sz w:val="24"/>
          <w:szCs w:val="24"/>
        </w:rPr>
        <w:t xml:space="preserve">运维重点要做好虚拟化平台软件、数据库系统、警务云平台、大数据平台、业务基础软件、业务迁移等维护保障工作，确保故障发生后，重要业务系统虚机故障发生后恢复时间不超过2小时，一般业务系统虚机故障发生后恢复时间不超过4小时，</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业务系统虚机故障恢复时间不超过6小时。</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（1）虚拟化平台软件</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① </w:t>
      </w:r>
      <w:r>
        <w:rPr>
          <w:rFonts w:hint="eastAsia" w:ascii="仿宋" w:hAnsi="仿宋" w:eastAsia="仿宋" w:cs="仿宋"/>
          <w:sz w:val="24"/>
          <w:szCs w:val="24"/>
        </w:rPr>
        <w:t xml:space="preserve">提出合理化的硬件资源配置规划，针对不同的应用场景，兼顾硬件资源的负载情况，合理配置新的虚拟机，并对客户已有的虚拟机进行优化处理。</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② </w:t>
      </w:r>
      <w:r>
        <w:rPr>
          <w:rFonts w:hint="eastAsia" w:ascii="仿宋" w:hAnsi="仿宋" w:eastAsia="仿宋" w:cs="仿宋"/>
          <w:sz w:val="24"/>
          <w:szCs w:val="24"/>
        </w:rPr>
        <w:t xml:space="preserve">对虚拟化平台日常告警、故障的流程化处理，在保证系统和数据安全的前提下，对平台告警、主机故障等进行维护，并做好操作维护工作日志。</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③ </w:t>
      </w:r>
      <w:r>
        <w:rPr>
          <w:rFonts w:hint="eastAsia" w:ascii="仿宋" w:hAnsi="仿宋" w:eastAsia="仿宋" w:cs="仿宋"/>
          <w:sz w:val="24"/>
          <w:szCs w:val="24"/>
        </w:rPr>
        <w:t xml:space="preserve">保证数据的高安全性，确保数据的安全性和业务系统的正常运行。</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④ </w:t>
      </w:r>
      <w:r>
        <w:rPr>
          <w:rFonts w:hint="eastAsia" w:ascii="仿宋" w:hAnsi="仿宋" w:eastAsia="仿宋" w:cs="仿宋"/>
          <w:sz w:val="24"/>
          <w:szCs w:val="24"/>
        </w:rPr>
        <w:t xml:space="preserve">保证虚拟化管理平台、虚拟机软件系统（如执法记录仪系统、短信平台、移动警务系统等）的正常运行，以及故障后的快速恢复。</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⑤ </w:t>
      </w:r>
      <w:r>
        <w:rPr>
          <w:rFonts w:hint="eastAsia" w:ascii="仿宋" w:hAnsi="仿宋" w:eastAsia="仿宋" w:cs="仿宋"/>
          <w:sz w:val="24"/>
          <w:szCs w:val="24"/>
        </w:rPr>
        <w:t xml:space="preserve">根据客户实际要求，随时进行P2V，V2V的虚机和数据的迁移。</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（2）数据库系统</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驻场服务工程师每日对重点核心库进行巡检，每周对重点核心库进行深层次分析，形成数据库分析报告，针对存在的问题提出合理的优化建议，并根据采购人要求实施改进优化措施。具体工作要求如下：</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① </w:t>
      </w:r>
      <w:r>
        <w:rPr>
          <w:rFonts w:hint="eastAsia" w:ascii="仿宋" w:hAnsi="仿宋" w:eastAsia="仿宋" w:cs="仿宋"/>
          <w:sz w:val="24"/>
          <w:szCs w:val="24"/>
        </w:rPr>
        <w:t xml:space="preserve">按照oracle数据库管理维护标准做好采购人oracle数据库的安装、配置、升级、存储管理、性能优化、备份、恢复、数据迁移等工作。及时响应采购人的数据库运维需求，提供技术支持；做好数据库备份、安装、资源分配和故障处置等工作。建立数据库运维日志和事后审计策略，强化数据库安全，规范数据库操作。做好数据库日常巡检工作，并按照oracle公司规范要求出具相关文档提交采购人。</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② </w:t>
      </w:r>
      <w:r>
        <w:rPr>
          <w:rFonts w:hint="eastAsia" w:ascii="仿宋" w:hAnsi="仿宋" w:eastAsia="仿宋" w:cs="仿宋"/>
          <w:sz w:val="24"/>
          <w:szCs w:val="24"/>
        </w:rPr>
        <w:t xml:space="preserve">因意外因素致使ORACLE数据库无法正常工作，由驻场工程师及时检查并提出最优解决方案，以最小代价进行数据库恢复，最大限度降低故障对采购人带来的负面影响，记录故障恢复过程。故障排除后需派专人跟踪数据库运行情况，确保无误。</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③ </w:t>
      </w:r>
      <w:r>
        <w:rPr>
          <w:rFonts w:hint="eastAsia" w:ascii="仿宋" w:hAnsi="仿宋" w:eastAsia="仿宋" w:cs="仿宋"/>
          <w:sz w:val="24"/>
          <w:szCs w:val="24"/>
        </w:rPr>
        <w:t xml:space="preserve">建立数据库故障应急响应机制。充分了解数据库应用结构基础，建立数据库突发事件应急机制，以尽可能短的时间和代价保证应用的连续性。</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④ </w:t>
      </w:r>
      <w:r>
        <w:rPr>
          <w:rFonts w:hint="eastAsia" w:ascii="仿宋" w:hAnsi="仿宋" w:eastAsia="仿宋" w:cs="仿宋"/>
          <w:sz w:val="24"/>
          <w:szCs w:val="24"/>
        </w:rPr>
        <w:t xml:space="preserve">当问题完全解决后，提交完整的问题解决文档，使之成为今后数据库系统维护参考。</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⑤ </w:t>
      </w:r>
      <w:r>
        <w:rPr>
          <w:rFonts w:hint="eastAsia" w:ascii="仿宋" w:hAnsi="仿宋" w:eastAsia="仿宋" w:cs="仿宋"/>
          <w:sz w:val="24"/>
          <w:szCs w:val="24"/>
        </w:rPr>
        <w:t xml:space="preserve">根据采购人要求，配合主机系统供应、维护商，存储系统供应、维护商和应用系统设计、开发、维护商，网络设备供应、维护商等系统协建单位做好信息系统的运行、维护工作。</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⑥ </w:t>
      </w:r>
      <w:r>
        <w:rPr>
          <w:rFonts w:hint="eastAsia" w:ascii="仿宋" w:hAnsi="仿宋" w:eastAsia="仿宋" w:cs="仿宋"/>
          <w:sz w:val="24"/>
          <w:szCs w:val="24"/>
        </w:rPr>
        <w:t xml:space="preserve">根据采购人要求，做好数据库运行、维护、管理范围内的</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工作。</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⑦ </w:t>
      </w:r>
      <w:r>
        <w:rPr>
          <w:rFonts w:hint="eastAsia" w:ascii="仿宋" w:hAnsi="仿宋" w:eastAsia="仿宋" w:cs="仿宋"/>
          <w:sz w:val="24"/>
          <w:szCs w:val="24"/>
        </w:rPr>
        <w:t xml:space="preserve">与应用系统开发商等采购人指定单位积极配合，及时响应，并配合进行数据库系统调整（包括数据表空间的监控和调整），承担及时的维护与优化服务工作（包括为应用系统优化提供参考意见），根据采购人要求定期刷新应用系统测试数据库。</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⑧ </w:t>
      </w:r>
      <w:r>
        <w:rPr>
          <w:rFonts w:hint="eastAsia" w:ascii="仿宋" w:hAnsi="仿宋" w:eastAsia="仿宋" w:cs="仿宋"/>
          <w:sz w:val="24"/>
          <w:szCs w:val="24"/>
        </w:rPr>
        <w:t xml:space="preserve">负责采购人容灾系统数据库的运行与维护，并参照生产系统数据库提供相应的服务支持。根据采购人的要求，安排专业技术人员在规定的时间参加容灾恢复演练，一旦启用容灾系统，供应商专业技术人员必须立即加入容灾恢复和系统复原的操作当中。</w:t>
      </w:r>
      <w:r/>
    </w:p>
    <w:p>
      <w:pPr>
        <w:pStyle w:val="659"/>
        <w:numPr>
          <w:ilvl w:val="0"/>
          <w:numId w:val="0"/>
        </w:numPr>
        <w:ind w:left="0"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⑨ </w:t>
      </w:r>
      <w:r>
        <w:rPr>
          <w:rFonts w:hint="eastAsia" w:ascii="仿宋" w:hAnsi="仿宋" w:eastAsia="仿宋" w:cs="仿宋"/>
          <w:color w:val="auto"/>
          <w:sz w:val="24"/>
          <w:szCs w:val="24"/>
        </w:rPr>
        <w:t xml:space="preserve">负责备份系统数据库的建设、运维工作，提供数据库恢复测试方案，并按照采购人要求进行数据库恢复测试。</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⑩ </w:t>
      </w:r>
      <w:r>
        <w:rPr>
          <w:rFonts w:hint="eastAsia" w:ascii="仿宋" w:hAnsi="仿宋" w:eastAsia="仿宋" w:cs="仿宋"/>
          <w:sz w:val="24"/>
          <w:szCs w:val="24"/>
        </w:rPr>
        <w:t xml:space="preserve">对各类重要数据、配置文件等进行备份，包括：FTP的配置文件和用户信息；应用程序的配置文件；负载均衡器的配置文件；安全隔离网闸的配置文件；采购人认为</w:t>
      </w: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需要备份的数据。</w:t>
      </w:r>
      <w:r/>
    </w:p>
    <w:p>
      <w:pPr>
        <w:pStyle w:val="659"/>
        <w:numPr>
          <w:ilvl w:val="0"/>
          <w:numId w:val="0"/>
        </w:numPr>
        <w:ind w:left="0"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bidi="ar-SA"/>
        </w:rPr>
        <w:t xml:space="preserve">⑪ </w:t>
      </w:r>
      <w:r>
        <w:rPr>
          <w:rFonts w:hint="eastAsia" w:ascii="仿宋" w:hAnsi="仿宋" w:eastAsia="仿宋" w:cs="仿宋"/>
          <w:color w:val="auto"/>
          <w:sz w:val="24"/>
          <w:szCs w:val="24"/>
        </w:rPr>
        <w:t xml:space="preserve">免费对操作系统、双机软件、数据库软件、备份软件等系统软件进行版本更新、补丁安装等工作，确保系统稳定高效</w:t>
      </w:r>
      <w:r>
        <w:rPr>
          <w:rFonts w:hint="eastAsia" w:ascii="仿宋" w:hAnsi="仿宋" w:eastAsia="仿宋" w:cs="仿宋"/>
          <w:color w:val="auto"/>
          <w:sz w:val="24"/>
          <w:szCs w:val="24"/>
          <w:lang w:eastAsia="zh-CN"/>
        </w:rPr>
        <w:t xml:space="preserve">的安全</w:t>
      </w:r>
      <w:r>
        <w:rPr>
          <w:rFonts w:hint="eastAsia" w:ascii="仿宋" w:hAnsi="仿宋" w:eastAsia="仿宋" w:cs="仿宋"/>
          <w:color w:val="auto"/>
          <w:sz w:val="24"/>
          <w:szCs w:val="24"/>
        </w:rPr>
        <w:t xml:space="preserve">运行。</w:t>
      </w:r>
      <w:r/>
    </w:p>
    <w:p>
      <w:pPr>
        <w:pStyle w:val="651"/>
        <w:ind w:firstLine="482"/>
        <w:jc w:val="left"/>
        <w:spacing w:before="0" w:after="0" w:line="360" w:lineRule="auto"/>
        <w:rPr>
          <w:rFonts w:hint="eastAsia" w:ascii="仿宋" w:hAnsi="仿宋" w:eastAsia="仿宋" w:cs="仿宋"/>
          <w:sz w:val="24"/>
          <w:szCs w:val="24"/>
          <w:highlight w:val="yellow"/>
        </w:rPr>
      </w:pPr>
      <w:r>
        <w:rPr>
          <w:rFonts w:hint="eastAsia" w:ascii="仿宋" w:hAnsi="仿宋" w:eastAsia="仿宋" w:cs="仿宋"/>
          <w:sz w:val="24"/>
          <w:szCs w:val="24"/>
        </w:rPr>
        <w:t xml:space="preserve">（3）警务云平台和大数据平台</w:t>
      </w:r>
      <w:r/>
    </w:p>
    <w:p>
      <w:pPr>
        <w:pStyle w:val="659"/>
        <w:ind w:firstLine="480"/>
        <w:spacing w:line="360" w:lineRule="auto"/>
        <w:rPr>
          <w:rFonts w:hint="eastAsia" w:ascii="仿宋" w:hAnsi="仿宋" w:eastAsia="仿宋" w:cs="仿宋"/>
          <w:color w:val="ff0000"/>
          <w:sz w:val="24"/>
          <w:szCs w:val="24"/>
        </w:rPr>
      </w:pPr>
      <w:r>
        <w:rPr>
          <w:rFonts w:hint="eastAsia" w:ascii="仿宋" w:hAnsi="仿宋" w:eastAsia="仿宋" w:cs="仿宋"/>
          <w:color w:val="auto"/>
          <w:sz w:val="24"/>
          <w:szCs w:val="24"/>
        </w:rPr>
        <w:t xml:space="preserve">中标方配合采购人对警务云平台、大数据平台整体运行情况进行监控、维护和管理。中标方驻场服务人员每天要对警务云平台和大数据平台进行巡检，及时发现故障并报告，提出应对建议及措施，经采购人同意后，迅速采用有效手段进行维护，并提供7*24小时响应。</w:t>
      </w:r>
      <w:r/>
    </w:p>
    <w:p>
      <w:pPr>
        <w:pStyle w:val="659"/>
        <w:ind w:firstLine="480"/>
        <w:spacing w:line="360" w:lineRule="auto"/>
        <w:rPr>
          <w:rFonts w:hint="eastAsia" w:ascii="仿宋" w:hAnsi="仿宋" w:eastAsia="仿宋" w:cs="仿宋"/>
          <w:sz w:val="24"/>
          <w:szCs w:val="24"/>
        </w:rPr>
      </w:pPr>
      <w:r>
        <w:rPr>
          <w:rFonts w:hint="eastAsia" w:ascii="仿宋" w:hAnsi="仿宋" w:eastAsia="仿宋" w:cs="仿宋"/>
          <w:color w:val="auto"/>
          <w:sz w:val="24"/>
          <w:szCs w:val="24"/>
        </w:rPr>
        <w:t xml:space="preserve">中标方为用</w:t>
      </w:r>
      <w:r>
        <w:rPr>
          <w:rFonts w:hint="eastAsia" w:ascii="仿宋" w:hAnsi="仿宋" w:eastAsia="仿宋" w:cs="仿宋"/>
          <w:sz w:val="24"/>
          <w:szCs w:val="24"/>
        </w:rPr>
        <w:t xml:space="preserve">户新采购的硬件设备，提供平台的扩容和纳管服务；对业务部门提出的资源需求进行评估，配合公安技术人员做好资源的管理和分配工作；每月对业务系统资源使用情况进行分析，并提交数据报表；运维人员需具备国产操作</w:t>
      </w:r>
      <w:r>
        <w:rPr>
          <w:rFonts w:hint="eastAsia" w:ascii="仿宋" w:hAnsi="仿宋" w:eastAsia="仿宋" w:cs="仿宋"/>
          <w:sz w:val="24"/>
          <w:szCs w:val="24"/>
        </w:rPr>
        <w:t xml:space="preserve">系统运维能力，能够根据采购人要求，配合业务部门基于国产操作系统开展业务系统的替代、开发、部署等工作。</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（4）业务基础软件</w:t>
      </w:r>
      <w:r/>
    </w:p>
    <w:p>
      <w:pPr>
        <w:pStyle w:val="65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根据业务系统不同，重点做好以下工作：</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① </w:t>
      </w:r>
      <w:r>
        <w:rPr>
          <w:rFonts w:hint="eastAsia" w:ascii="仿宋" w:hAnsi="仿宋" w:eastAsia="仿宋" w:cs="仿宋"/>
          <w:sz w:val="24"/>
          <w:szCs w:val="24"/>
        </w:rPr>
        <w:t xml:space="preserve">警综平台库。负责警综平台库双机LINUX操作系统的日常维护，包括日常巡检、文件系统容量检查修改、系统日志、远程访问等维护；负责警综平台新、旧版本数据库维护，包括Oracle双机RAC维护、数据库表空间维护、数据库访问权限维护等维护；以及配合软件开发部门做好警综平台库的性能优化工作等。</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② </w:t>
      </w:r>
      <w:r>
        <w:rPr>
          <w:rFonts w:hint="eastAsia" w:ascii="仿宋" w:hAnsi="仿宋" w:eastAsia="仿宋" w:cs="仿宋"/>
          <w:sz w:val="24"/>
          <w:szCs w:val="24"/>
        </w:rPr>
        <w:t xml:space="preserve">情报平台库。负责情报平台库双机操作系统的日常维护、包括日常巡检、文件系统容量检查修改、系统日志、远程访问等维护；负责情报平台数据库的维护，包括Oracle双机RAC维护、数据库表空间维护、数据库访问权限维护等维护；以及配合软件开发部门做好情报平台库的性能优化工作等。</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③ </w:t>
      </w:r>
      <w:r>
        <w:rPr>
          <w:rFonts w:hint="eastAsia" w:ascii="仿宋" w:hAnsi="仿宋" w:eastAsia="仿宋" w:cs="仿宋"/>
          <w:sz w:val="24"/>
          <w:szCs w:val="24"/>
        </w:rPr>
        <w:t xml:space="preserve">网上作战平台库。负责网上作战平台库操作系统的日常维护、包括日常巡检、文件系统容量检查修改、系统日志、远程访问等维护。负责网上作战平台Oracle数据库的日常维护工作，包括数据库表空间维护、数据库访问权限维护等维护。</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④ </w:t>
      </w:r>
      <w:r>
        <w:rPr>
          <w:rFonts w:hint="eastAsia" w:ascii="仿宋" w:hAnsi="仿宋" w:eastAsia="仿宋" w:cs="仿宋"/>
          <w:sz w:val="24"/>
          <w:szCs w:val="24"/>
        </w:rPr>
        <w:t xml:space="preserve">PGIS系统平台库。负责PGIS系统平台库双机LInux操作系统的日常维护，包括日常巡检、文件系统容量检查修改、系统日志、远程访问等维护；负责PGIS系统平台数据库维护，包括Oracle双机RAC维护、数据库表空间维护、数据库访问权限维护等维护；以及配合软件开发部门做好PGIS系统平台库的性能优化工作等。</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⑤ </w:t>
      </w:r>
      <w:r>
        <w:rPr>
          <w:rFonts w:hint="eastAsia" w:ascii="仿宋" w:hAnsi="仿宋" w:eastAsia="仿宋" w:cs="仿宋"/>
          <w:sz w:val="24"/>
          <w:szCs w:val="24"/>
        </w:rPr>
        <w:t xml:space="preserve">社会信息采集系统。维护系统与数据交换相关的边界交换平台，对数据交换系统进行维护，跟踪数据交换情况，对异常数据进行查询记录，并处理，确保所有数据成功交换，防止数据漏传、重复传输。</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⑥ </w:t>
      </w:r>
      <w:r>
        <w:rPr>
          <w:rFonts w:hint="eastAsia" w:ascii="仿宋" w:hAnsi="仿宋" w:eastAsia="仿宋" w:cs="仿宋"/>
          <w:sz w:val="24"/>
          <w:szCs w:val="24"/>
        </w:rPr>
        <w:t xml:space="preserve">社会资源汇聚库。负责社会资源汇聚库Linux操作系统的维护和Oracle RAC的维护，以及配合业务部门做好数据的同步或迁移工作。</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⑦ </w:t>
      </w:r>
      <w:r>
        <w:rPr>
          <w:rFonts w:hint="eastAsia" w:ascii="仿宋" w:hAnsi="仿宋" w:eastAsia="仿宋" w:cs="仿宋"/>
          <w:sz w:val="24"/>
          <w:szCs w:val="24"/>
        </w:rPr>
        <w:t xml:space="preserve">DNS系统。负责无锡市公安局公安信息网、泛在感知网</w:t>
      </w:r>
      <w:r>
        <w:rPr>
          <w:rFonts w:hint="eastAsia" w:ascii="仿宋" w:hAnsi="仿宋" w:eastAsia="仿宋" w:cs="仿宋"/>
          <w:sz w:val="24"/>
          <w:szCs w:val="24"/>
          <w:lang w:eastAsia="zh-CN"/>
        </w:rPr>
        <w:t xml:space="preserve">、</w:t>
      </w:r>
      <w:r>
        <w:rPr>
          <w:rFonts w:hint="eastAsia" w:ascii="仿宋" w:hAnsi="仿宋" w:eastAsia="仿宋" w:cs="仿宋"/>
          <w:color w:val="auto"/>
          <w:sz w:val="24"/>
          <w:szCs w:val="24"/>
          <w:lang w:eastAsia="zh-CN"/>
        </w:rPr>
        <w:t xml:space="preserve">移动二类区网等网络</w:t>
      </w:r>
      <w:r>
        <w:rPr>
          <w:rFonts w:hint="eastAsia" w:ascii="仿宋" w:hAnsi="仿宋" w:eastAsia="仿宋" w:cs="仿宋"/>
          <w:sz w:val="24"/>
          <w:szCs w:val="24"/>
        </w:rPr>
        <w:t xml:space="preserve">的DNS系统的日常维护工作，接受大数据支队下达的对DNS解析的添加、删除、修改等操作。</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⑧ </w:t>
      </w:r>
      <w:r>
        <w:rPr>
          <w:rFonts w:hint="eastAsia" w:ascii="仿宋" w:hAnsi="仿宋" w:eastAsia="仿宋" w:cs="仿宋"/>
          <w:sz w:val="24"/>
          <w:szCs w:val="24"/>
        </w:rPr>
        <w:t xml:space="preserve">NTP系统。负责无锡市公安局公安信息网、泛在感知网NTP授时系统的日常维护工作。</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⑨ </w:t>
      </w:r>
      <w:r>
        <w:rPr>
          <w:rFonts w:hint="eastAsia" w:ascii="仿宋" w:hAnsi="仿宋" w:eastAsia="仿宋" w:cs="仿宋"/>
          <w:sz w:val="24"/>
          <w:szCs w:val="24"/>
        </w:rPr>
        <w:t xml:space="preserve">全局FTP系统。负责无锡市公安局全局使用的FTP系统维护工作，根据采购人要求，对FTP系统进行账户、容量、授权的维护工作。</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⑩ </w:t>
      </w:r>
      <w:r>
        <w:rPr>
          <w:rFonts w:hint="eastAsia" w:ascii="仿宋" w:hAnsi="仿宋" w:eastAsia="仿宋" w:cs="仿宋"/>
          <w:sz w:val="24"/>
          <w:szCs w:val="24"/>
        </w:rPr>
        <w:t xml:space="preserve">分局执法记录仪存储系统。提供专业人员对执法记录仪存储系统进行维护，配合执法记录仪系统软件厂家做好系统的运行维护工作。</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⑪ </w:t>
      </w:r>
      <w:r>
        <w:rPr>
          <w:rFonts w:hint="eastAsia" w:ascii="仿宋" w:hAnsi="仿宋" w:eastAsia="仿宋" w:cs="仿宋"/>
          <w:sz w:val="24"/>
          <w:szCs w:val="24"/>
        </w:rPr>
        <w:t xml:space="preserve">短信平台。对短信平台进行日常巡检和维护工作，包括短信平台系统的整体架构、数据库、应用服务等内容，并按要求对后台短信发送情况进行数据统计。</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⑫ </w:t>
      </w:r>
      <w:r>
        <w:rPr>
          <w:rFonts w:hint="eastAsia" w:ascii="仿宋" w:hAnsi="仿宋" w:eastAsia="仿宋" w:cs="仿宋"/>
          <w:sz w:val="24"/>
          <w:szCs w:val="24"/>
        </w:rPr>
        <w:t xml:space="preserve">智慧法制。配合智慧法制系统管理部门做好智慧法制数据库、应用系统的日常维护工作，包括操作系统、数据库双机、存储容量、应用服务等内容。</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⑬ </w:t>
      </w:r>
      <w:r>
        <w:rPr>
          <w:rFonts w:hint="eastAsia" w:ascii="仿宋" w:hAnsi="仿宋" w:eastAsia="仿宋" w:cs="仿宋"/>
          <w:sz w:val="24"/>
          <w:szCs w:val="24"/>
        </w:rPr>
        <w:t xml:space="preserve">局长信箱系统。按照用户要求，做好局长信箱的日常维护工作。</w:t>
      </w:r>
      <w:r/>
    </w:p>
    <w:p>
      <w:pPr>
        <w:pStyle w:val="659"/>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bidi="ar-SA"/>
        </w:rPr>
        <w:t xml:space="preserve">⑭ 其他</w:t>
      </w:r>
      <w:r>
        <w:rPr>
          <w:rFonts w:hint="eastAsia" w:ascii="仿宋" w:hAnsi="仿宋" w:eastAsia="仿宋" w:cs="仿宋"/>
          <w:sz w:val="24"/>
          <w:szCs w:val="24"/>
        </w:rPr>
        <w:t xml:space="preserve">系统。配合其他部门做好业务系统的日常维护工作，包括系统空间使用情况、系统服务运行状态、系统安全补丁等内容。</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（5）业务迁移</w:t>
      </w:r>
      <w:r/>
    </w:p>
    <w:p>
      <w:pPr>
        <w:pStyle w:val="659"/>
        <w:ind w:firstLine="480"/>
        <w:spacing w:line="360" w:lineRule="auto"/>
        <w:rPr>
          <w:rFonts w:asciiTheme="minorEastAsia" w:hAnsiTheme="minorEastAsia" w:eastAsiaTheme="minorEastAsia" w:cstheme="minorEastAsia"/>
          <w:sz w:val="21"/>
          <w:szCs w:val="21"/>
        </w:rPr>
      </w:pPr>
      <w:r>
        <w:rPr>
          <w:rFonts w:hint="eastAsia" w:ascii="仿宋" w:hAnsi="仿宋" w:eastAsia="仿宋" w:cs="仿宋"/>
          <w:sz w:val="24"/>
          <w:szCs w:val="24"/>
        </w:rPr>
        <w:t xml:space="preserve">根据采购人业务上云要求和老旧设备淘汰需要，中标供应商需提供业务迁移服务。根据采购人要求和计划，将原独立部署的业务系统迁移到警务云平台。中标人负责协调机房环境、网络、服务器、存储、数据库系统、虚拟化平台、云计算平台、警务平台和大数据应用平台等系统的原建设单位完成对接和实施等工作。</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安全防护</w:t>
      </w:r>
      <w:r/>
    </w:p>
    <w:p>
      <w:pPr>
        <w:pStyle w:val="670"/>
        <w:spacing w:line="360" w:lineRule="auto"/>
        <w:rPr>
          <w:rFonts w:hint="eastAsia" w:ascii="仿宋" w:hAnsi="仿宋" w:eastAsia="仿宋" w:cs="仿宋"/>
          <w:sz w:val="24"/>
          <w:szCs w:val="24"/>
        </w:rPr>
      </w:pPr>
      <w:r>
        <w:rPr>
          <w:rFonts w:hint="eastAsia" w:ascii="仿宋" w:hAnsi="仿宋" w:eastAsia="仿宋" w:cs="仿宋"/>
          <w:sz w:val="24"/>
          <w:szCs w:val="24"/>
        </w:rPr>
        <w:t xml:space="preserve">包括各网系防火墙、病毒防护、入侵检测与防御、安全审计与管控、“一机两用”等硬件、系统。</w:t>
      </w:r>
      <w:r/>
    </w:p>
    <w:p>
      <w:pPr>
        <w:pStyle w:val="65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重点是检查设备运行状态，检查设备是否有故障报警；查看系统日志，分析判断系统的运行状况；分析整体安全风险，提出安全加固建议，并根据用户要求进行实施。</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（1）安全巡检</w:t>
      </w:r>
      <w:r/>
    </w:p>
    <w:p>
      <w:pPr>
        <w:pStyle w:val="65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检查设备运行状态，查看设备是否有故障报警；开展定期安全巡检，对防火墙、堡垒机、入侵检测与防御等安全的配置检测与分析，发现设备的不安全因素，消除安全隐患，保障系统的正常平稳</w:t>
      </w:r>
      <w:r>
        <w:rPr>
          <w:rFonts w:hint="eastAsia" w:ascii="仿宋" w:hAnsi="仿宋" w:eastAsia="仿宋" w:cs="仿宋"/>
          <w:sz w:val="24"/>
          <w:szCs w:val="24"/>
          <w:lang w:eastAsia="zh-CN"/>
        </w:rPr>
        <w:t xml:space="preserve">地运行</w:t>
      </w:r>
      <w:r>
        <w:rPr>
          <w:rFonts w:hint="eastAsia" w:ascii="仿宋" w:hAnsi="仿宋" w:eastAsia="仿宋" w:cs="仿宋"/>
          <w:sz w:val="24"/>
          <w:szCs w:val="24"/>
        </w:rPr>
        <w:t xml:space="preserve">。</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（2）安全加固</w:t>
      </w:r>
      <w:r/>
    </w:p>
    <w:p>
      <w:pPr>
        <w:pStyle w:val="65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配合安全业务部门做好相关系统的安全加固和漏洞修复工作。包括操作系统和数据库弱口令修改、网络访问控制策略增加修改删除、运维堡垒账户和策略的制定、限制默认账户的访问权限、升级操作系统和数据库系统补丁、配置日志服务器、配置访问控制策略ACL，根据实际业务需求，完善防火墙相关网络安全防护策略。</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（3）“一机两用”系统运维</w:t>
      </w:r>
      <w:r/>
    </w:p>
    <w:p>
      <w:pPr>
        <w:pStyle w:val="671"/>
        <w:ind w:firstLine="420"/>
        <w:rPr>
          <w:rFonts w:hint="eastAsia" w:ascii="仿宋" w:hAnsi="仿宋" w:eastAsia="仿宋" w:cs="仿宋"/>
          <w:sz w:val="24"/>
          <w:szCs w:val="24"/>
        </w:rPr>
      </w:pPr>
      <w:r>
        <w:rPr>
          <w:rFonts w:hint="eastAsia" w:ascii="仿宋" w:hAnsi="仿宋" w:eastAsia="仿宋" w:cs="仿宋"/>
          <w:sz w:val="24"/>
          <w:szCs w:val="24"/>
          <w:lang w:val="zh-CN"/>
        </w:rPr>
        <w:t xml:space="preserve">要求驻场服务工程师</w:t>
      </w:r>
      <w:r>
        <w:rPr>
          <w:rFonts w:hint="eastAsia" w:ascii="仿宋" w:hAnsi="仿宋" w:eastAsia="仿宋" w:cs="仿宋"/>
          <w:sz w:val="24"/>
          <w:szCs w:val="24"/>
        </w:rPr>
        <w:t xml:space="preserve">配合采购人做好公安网“一机两用”专业安全系统的运维服务。中标人根据“一机两用”专业安全系统使用需求，为采购人提供技术支持，并提出安全建议，规范公安网内的用户设备使用行为。利用IPMAC绑定、访问协议地址控制等“一机两用”系统功能，在现有的违规联网被动监察发现处理基础上，提供主动的设备联网控制手段，大幅减少违规联网事件发生，确保维护期间采购人公安网内的违规行为大幅减少，降低网络安全风险。</w:t>
      </w:r>
      <w:r/>
    </w:p>
    <w:p>
      <w:pPr>
        <w:pStyle w:val="671"/>
        <w:ind w:firstLine="420"/>
        <w:rPr>
          <w:rFonts w:hint="eastAsia" w:ascii="仿宋" w:hAnsi="仿宋" w:eastAsia="仿宋" w:cs="仿宋"/>
          <w:sz w:val="24"/>
          <w:szCs w:val="24"/>
        </w:rPr>
      </w:pPr>
      <w:r>
        <w:rPr>
          <w:rFonts w:hint="eastAsia" w:ascii="仿宋" w:hAnsi="仿宋" w:eastAsia="仿宋" w:cs="仿宋"/>
          <w:sz w:val="24"/>
          <w:szCs w:val="24"/>
        </w:rPr>
        <w:t xml:space="preserve">中标人每日通过系统对采购人的公安网联网终端进行统一的管理和监控。具体如下：</w:t>
      </w:r>
      <w:r/>
    </w:p>
    <w:p>
      <w:pPr>
        <w:pStyle w:val="671"/>
        <w:numPr>
          <w:ilvl w:val="0"/>
          <w:numId w:val="0"/>
        </w:numPr>
        <w:ind w:left="0" w:firstLine="480"/>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① </w:t>
      </w:r>
      <w:r>
        <w:rPr>
          <w:rFonts w:hint="eastAsia" w:ascii="仿宋" w:hAnsi="仿宋" w:eastAsia="仿宋" w:cs="仿宋"/>
          <w:sz w:val="24"/>
          <w:szCs w:val="24"/>
        </w:rPr>
        <w:t xml:space="preserve">监控管理采购人的公安网终端硬件资产安装、执行软件的情况，对全网统一的软件自动分发安装，按采购人要求对远程终端进行维护管理和违规事件审计等。</w:t>
      </w:r>
      <w:r/>
    </w:p>
    <w:p>
      <w:pPr>
        <w:pStyle w:val="671"/>
        <w:numPr>
          <w:ilvl w:val="0"/>
          <w:numId w:val="0"/>
        </w:numPr>
        <w:ind w:left="0" w:firstLine="480"/>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②</w:t>
      </w:r>
      <w:r>
        <w:rPr>
          <w:rFonts w:hint="eastAsia" w:ascii="仿宋" w:hAnsi="仿宋" w:eastAsia="仿宋" w:cs="仿宋"/>
          <w:sz w:val="24"/>
          <w:szCs w:val="24"/>
        </w:rPr>
        <w:t xml:space="preserve">为采购人公安网终端提供补丁加固，进程、端口、访问区域、流量、注册表、安装软件的监控管理，监控终端使用的多个环节，保证公安网终端客户端注册率和防病毒软件覆盖率符合采购方要求，确保网络安全。</w:t>
      </w:r>
      <w:r/>
    </w:p>
    <w:p>
      <w:pPr>
        <w:pStyle w:val="659"/>
        <w:numPr>
          <w:ilvl w:val="0"/>
          <w:numId w:val="0"/>
        </w:numPr>
        <w:ind w:left="0" w:firstLine="420"/>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bidi="ar-SA"/>
        </w:rPr>
        <w:t xml:space="preserve">③ </w:t>
      </w:r>
      <w:r>
        <w:rPr>
          <w:rFonts w:hint="eastAsia" w:ascii="仿宋" w:hAnsi="仿宋" w:eastAsia="仿宋" w:cs="仿宋"/>
          <w:color w:val="auto"/>
          <w:sz w:val="24"/>
          <w:szCs w:val="24"/>
        </w:rPr>
        <w:t xml:space="preserve">每日检查采购人公安</w:t>
      </w:r>
      <w:r>
        <w:rPr>
          <w:rFonts w:hint="eastAsia" w:ascii="仿宋" w:hAnsi="仿宋" w:eastAsia="仿宋" w:cs="仿宋"/>
          <w:color w:val="auto"/>
          <w:sz w:val="24"/>
          <w:szCs w:val="24"/>
          <w:lang w:eastAsia="zh-CN"/>
        </w:rPr>
        <w:t xml:space="preserve">网上</w:t>
      </w:r>
      <w:r>
        <w:rPr>
          <w:rFonts w:hint="eastAsia" w:ascii="仿宋" w:hAnsi="仿宋" w:eastAsia="仿宋" w:cs="仿宋"/>
          <w:color w:val="auto"/>
          <w:sz w:val="24"/>
          <w:szCs w:val="24"/>
        </w:rPr>
        <w:t xml:space="preserve">是否存在违规网站和未知网站，保证网络终端不作为传播这些信息的媒介。</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网络运维</w:t>
      </w:r>
      <w:r/>
    </w:p>
    <w:p>
      <w:pPr>
        <w:pStyle w:val="65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包括但不局限于公安信息网、泛在感知网、政法网、政务网、互联网、物管网、新一代公安信息网、移动专网，以及外单位接入专线专网等网络。日常须监控所有网络的安全运行情况，提出改进方案，保障市局各网络的网络链路及网络服务，确保网络安全稳定运行。</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（1）网络规划、管理和优化</w:t>
      </w:r>
      <w:r/>
    </w:p>
    <w:p>
      <w:pPr>
        <w:pStyle w:val="65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要求项目实施方针对采购人目前负责的网络，按照业务要求，提出合理的规划建议。对路由器、交换机等网络设备进行安装、配置、监控和维护。</w:t>
      </w:r>
      <w:r/>
    </w:p>
    <w:p>
      <w:pPr>
        <w:pStyle w:val="65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运用网络监控系统，实时监控网络设备的运行状态，发现网络故障，并及时对网络故障进行快速定位和处理，保证网络稳定运行。定期对网络设备的配置进行备份，防止设备故障导致配置丢失，同时，制定数据恢复计划，确保在发生数据丢失时能够迅速恢复。提供网络设备的软件版本升级和配件更换、升级服务，确保网络设备保持良好性能。编写和维护网络设备的配置文档，随时根据采购人要求提供最新及历史文档。要求网络故障修复时间不超过采购人上级规定的网络故障修复时间。</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（2）链路管理</w:t>
      </w:r>
      <w:r/>
    </w:p>
    <w:p>
      <w:pPr>
        <w:pStyle w:val="671"/>
        <w:ind w:firstLine="420"/>
        <w:rPr>
          <w:rFonts w:hint="eastAsia" w:ascii="仿宋" w:hAnsi="仿宋" w:eastAsia="仿宋" w:cs="仿宋"/>
          <w:sz w:val="24"/>
          <w:szCs w:val="24"/>
        </w:rPr>
      </w:pPr>
      <w:r>
        <w:rPr>
          <w:rFonts w:hint="eastAsia" w:ascii="仿宋" w:hAnsi="仿宋" w:eastAsia="仿宋" w:cs="仿宋"/>
          <w:sz w:val="24"/>
          <w:szCs w:val="24"/>
        </w:rPr>
        <w:t xml:space="preserve">①</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配合运营商做好租赁链路和电路的开通、撤销等维护以及登记工作。</w:t>
      </w:r>
      <w:r/>
    </w:p>
    <w:p>
      <w:pPr>
        <w:pStyle w:val="671"/>
        <w:ind w:firstLine="420"/>
        <w:rPr>
          <w:rFonts w:hint="eastAsia" w:ascii="仿宋" w:hAnsi="仿宋" w:eastAsia="仿宋" w:cs="仿宋"/>
          <w:sz w:val="24"/>
          <w:szCs w:val="24"/>
        </w:rPr>
      </w:pPr>
      <w:r>
        <w:rPr>
          <w:rFonts w:hint="eastAsia" w:ascii="仿宋" w:hAnsi="仿宋" w:eastAsia="仿宋" w:cs="仿宋"/>
          <w:sz w:val="24"/>
          <w:szCs w:val="24"/>
        </w:rPr>
        <w:t xml:space="preserve">②</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做好采购人所管辖机房内部各网络链路、警务中心楼内各网络链路的维护保障工作，包括网络故障排除、网络链路线缆铺设以及网络安全保障等。</w:t>
      </w:r>
      <w:r/>
    </w:p>
    <w:p>
      <w:pPr>
        <w:pStyle w:val="671"/>
        <w:ind w:firstLine="420"/>
        <w:rPr>
          <w:rFonts w:asciiTheme="minorEastAsia" w:hAnsiTheme="minorEastAsia" w:eastAsiaTheme="minorEastAsia" w:cstheme="minorEastAsia"/>
          <w:sz w:val="21"/>
          <w:szCs w:val="21"/>
        </w:rPr>
      </w:pPr>
      <w:r>
        <w:rPr>
          <w:rFonts w:hint="eastAsia" w:ascii="仿宋" w:hAnsi="仿宋" w:eastAsia="仿宋" w:cs="仿宋"/>
          <w:sz w:val="24"/>
          <w:szCs w:val="24"/>
        </w:rPr>
        <w:t xml:space="preserve">③</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做好警务中心各网络的网络链路台账登记，便于链路故障维护。</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7</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机房巡检服务</w:t>
      </w:r>
      <w:r/>
    </w:p>
    <w:p>
      <w:pPr>
        <w:pStyle w:val="670"/>
        <w:spacing w:line="360" w:lineRule="auto"/>
        <w:rPr>
          <w:rFonts w:hint="eastAsia" w:ascii="仿宋" w:hAnsi="仿宋" w:eastAsia="仿宋" w:cs="仿宋"/>
          <w:sz w:val="24"/>
          <w:szCs w:val="24"/>
        </w:rPr>
      </w:pPr>
      <w:r>
        <w:rPr>
          <w:rFonts w:hint="eastAsia" w:ascii="仿宋" w:hAnsi="仿宋" w:eastAsia="仿宋" w:cs="仿宋"/>
          <w:sz w:val="24"/>
          <w:szCs w:val="24"/>
        </w:rPr>
        <w:t xml:space="preserve">包括采购人自建机房和租赁机房的巡检服务。</w:t>
      </w:r>
      <w:r/>
    </w:p>
    <w:p>
      <w:pPr>
        <w:pStyle w:val="67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对机房的精密空调、UPS机房等定期进行巡检，配合项目承建公司和厂商做好故障维护和检验工作，查看系统和探测设备（烟感、水浸、温湿度、电流电压等）运行状态，确保机房电力和环境工作正常。</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应急保障服务</w:t>
      </w:r>
      <w:r/>
    </w:p>
    <w:p>
      <w:pPr>
        <w:pStyle w:val="67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根据采购人要求，制定数据中心应急预案，并定期开展应急演练。</w:t>
      </w:r>
      <w:r/>
    </w:p>
    <w:p>
      <w:pPr>
        <w:pStyle w:val="659"/>
        <w:ind w:firstLine="480"/>
        <w:spacing w:line="360" w:lineRule="auto"/>
        <w:rPr>
          <w:rFonts w:asciiTheme="minorEastAsia" w:hAnsiTheme="minorEastAsia" w:eastAsiaTheme="minorEastAsia" w:cstheme="minorEastAsia"/>
          <w:sz w:val="21"/>
          <w:szCs w:val="21"/>
        </w:rPr>
      </w:pPr>
      <w:r>
        <w:rPr>
          <w:rFonts w:hint="eastAsia" w:ascii="仿宋" w:hAnsi="仿宋" w:eastAsia="仿宋" w:cs="仿宋"/>
          <w:sz w:val="24"/>
          <w:szCs w:val="24"/>
        </w:rPr>
        <w:t xml:space="preserve">为有效应对突发事件，确保数据中心的正常运行和数据安全，中标方应根据公安大数据中心业务实际和特点，制定应急响应预案。做好应对突发事件的责任分工、处置</w:t>
      </w:r>
      <w:r>
        <w:rPr>
          <w:rFonts w:hint="eastAsia" w:ascii="仿宋" w:hAnsi="仿宋" w:eastAsia="仿宋" w:cs="仿宋"/>
          <w:sz w:val="24"/>
          <w:szCs w:val="24"/>
          <w:lang w:eastAsia="zh-CN"/>
        </w:rPr>
        <w:t xml:space="preserve">规划</w:t>
      </w:r>
      <w:r>
        <w:rPr>
          <w:rFonts w:hint="eastAsia" w:ascii="仿宋" w:hAnsi="仿宋" w:eastAsia="仿宋" w:cs="仿宋"/>
          <w:sz w:val="24"/>
          <w:szCs w:val="24"/>
        </w:rPr>
        <w:t xml:space="preserve">、操作流程等。定期开展应急演练，提高应对突发事件的处理能力，当突发事件发生时，能够及时采取有效应急措施，最大限度减少损失，确保采购人大数据中心基础设施安全、稳定、高效、持续的运行。</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9</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软硬件测试服务</w:t>
      </w:r>
      <w:r/>
    </w:p>
    <w:p>
      <w:pPr>
        <w:pStyle w:val="671"/>
        <w:ind w:firstLine="420"/>
        <w:rPr>
          <w:rFonts w:hint="eastAsia" w:ascii="仿宋" w:hAnsi="仿宋" w:eastAsia="仿宋" w:cs="仿宋"/>
          <w:sz w:val="24"/>
          <w:szCs w:val="24"/>
        </w:rPr>
      </w:pPr>
      <w:r>
        <w:rPr>
          <w:rFonts w:hint="eastAsia" w:ascii="仿宋" w:hAnsi="仿宋" w:eastAsia="仿宋" w:cs="仿宋"/>
          <w:sz w:val="24"/>
          <w:szCs w:val="24"/>
        </w:rPr>
        <w:t xml:space="preserve">根据采购人项目建设或业务需要，配合业务部门做好软硬件测试评估工作：</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（1）软件测试服务</w:t>
      </w:r>
      <w:r/>
    </w:p>
    <w:p>
      <w:pPr>
        <w:pStyle w:val="671"/>
        <w:ind w:firstLine="420"/>
        <w:rPr>
          <w:rFonts w:hint="eastAsia" w:ascii="仿宋" w:hAnsi="仿宋" w:eastAsia="仿宋" w:cs="仿宋"/>
          <w:sz w:val="24"/>
          <w:szCs w:val="24"/>
        </w:rPr>
      </w:pPr>
      <w:r>
        <w:rPr>
          <w:rFonts w:hint="eastAsia" w:ascii="仿宋" w:hAnsi="仿宋" w:eastAsia="仿宋" w:cs="仿宋"/>
          <w:sz w:val="24"/>
          <w:szCs w:val="24"/>
        </w:rPr>
        <w:t xml:space="preserve">根据采购人要求，中标人参与并配合第三方软件公司做好应用系统使用前的测试工作。根据第三方软件公司的部署方案和测试方案，中标供应商需提出合理建议，在不影响其他各业务系统和网络正常运行的情况下，配合第三方软件公司完成软件平台的测试工作。</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（2）硬件测试服务</w:t>
      </w:r>
      <w:r/>
    </w:p>
    <w:p>
      <w:pPr>
        <w:pStyle w:val="671"/>
        <w:ind w:firstLine="420"/>
        <w:rPr>
          <w:rFonts w:hint="eastAsia" w:ascii="仿宋" w:hAnsi="仿宋" w:eastAsia="仿宋" w:cs="仿宋"/>
          <w:sz w:val="24"/>
          <w:szCs w:val="24"/>
        </w:rPr>
      </w:pPr>
      <w:r>
        <w:rPr>
          <w:rFonts w:hint="eastAsia" w:ascii="仿宋" w:hAnsi="仿宋" w:eastAsia="仿宋" w:cs="仿宋"/>
          <w:sz w:val="24"/>
          <w:szCs w:val="24"/>
        </w:rPr>
        <w:t xml:space="preserve">根据采购人要求，中标人参与并配合第三方硬件设备商做好硬件设备的测试工作。根据第三方硬件设备商提供的部署方案和测试方案，中标供应商进行技术评估，在不影响现网各业务系统和网络正常运行的情况下，进行硬件设备的部署和测试。</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10</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办公信息化技术支撑要求</w:t>
      </w:r>
      <w:r/>
    </w:p>
    <w:p>
      <w:pPr>
        <w:pStyle w:val="67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根据采购人要求，为无锡市公安局警务中心各部门计算机、打印机等硬件设备的安装、维护，以及办公软件的安装、升级和更新等办公信息化业务提供技术支撑。</w:t>
      </w:r>
      <w:r/>
    </w:p>
    <w:p>
      <w:pPr>
        <w:pStyle w:val="65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运维期内，提供工单管理机制，根据采购人下达的无锡市公安局警务中心日常办公网络、系统及附属设备的维护任务，及时安排驻厂人员予以技术支撑并反馈和记录。</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备品备件要求</w:t>
      </w:r>
      <w:r/>
    </w:p>
    <w:p>
      <w:pPr>
        <w:pStyle w:val="659"/>
        <w:ind w:firstLine="480"/>
        <w:spacing w:line="360" w:lineRule="auto"/>
        <w:rPr>
          <w:rFonts w:asciiTheme="minorEastAsia" w:hAnsiTheme="minorEastAsia" w:eastAsiaTheme="minorEastAsia" w:cstheme="minorEastAsia"/>
          <w:sz w:val="21"/>
          <w:szCs w:val="21"/>
        </w:rPr>
      </w:pPr>
      <w:r>
        <w:rPr>
          <w:rFonts w:hint="eastAsia" w:ascii="仿宋" w:hAnsi="仿宋" w:eastAsia="仿宋" w:cs="仿宋"/>
          <w:sz w:val="24"/>
          <w:szCs w:val="24"/>
        </w:rPr>
        <w:t xml:space="preserve">为确保设备发生故障后能尽快修复，中标方需提供备品备件，并存放于用户指定的备品间。运维期内，提供两台X86架构服务器（或以上档次）备机(配置CPU核数不低于20物理核，内存不低于128GB内存，2块960GB SSD硬盘,2块16GB 光纤HBA卡)；各类服务器及磁盘阵列硬盘、电源、HBA卡、各种光纤线、磁盘阵列电池、各类服务器风扇等常用备件。具体包括但不限于备品备件表中所列设备。</w:t>
      </w:r>
      <w:r/>
    </w:p>
    <w:p>
      <w:pPr>
        <w:pStyle w:val="659"/>
        <w:ind w:firstLine="482"/>
        <w:jc w:val="center"/>
        <w:spacing w:line="360" w:lineRule="auto"/>
        <w:tabs>
          <w:tab w:val="left" w:pos="2310" w:leader="none"/>
        </w:tabs>
        <w:rPr>
          <w:rFonts w:hint="eastAsia" w:ascii="仿宋" w:hAnsi="仿宋" w:eastAsia="仿宋" w:cs="仿宋"/>
          <w:b/>
          <w:bCs/>
          <w:sz w:val="24"/>
          <w:szCs w:val="24"/>
        </w:rPr>
      </w:pPr>
      <w:r>
        <w:rPr>
          <w:rFonts w:hint="eastAsia" w:ascii="仿宋" w:hAnsi="仿宋" w:eastAsia="仿宋" w:cs="仿宋"/>
          <w:b/>
          <w:bCs/>
          <w:sz w:val="24"/>
          <w:szCs w:val="24"/>
        </w:rPr>
        <w:t xml:space="preserve">备品备件表</w:t>
      </w:r>
      <w:r/>
    </w:p>
    <w:tbl>
      <w:tblPr>
        <w:tblStyle w:val="653"/>
        <w:tblW w:w="790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580"/>
        <w:gridCol w:w="3595"/>
        <w:gridCol w:w="995"/>
      </w:tblGrid>
      <w:tr>
        <w:trPr>
          <w:jc w:val="center"/>
          <w:trHeight w:val="300"/>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序号</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品牌型号</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规格</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bCs/>
                <w:sz w:val="21"/>
                <w:szCs w:val="21"/>
              </w:rPr>
              <w:suppressLineNumbers w:val="0"/>
            </w:pPr>
            <w:r>
              <w:rPr>
                <w:rFonts w:hint="eastAsia" w:ascii="仿宋" w:hAnsi="仿宋" w:eastAsia="仿宋" w:cs="仿宋"/>
                <w:bCs/>
                <w:sz w:val="21"/>
                <w:szCs w:val="21"/>
              </w:rPr>
              <w:t xml:space="preserve">数量</w:t>
            </w:r>
            <w:r/>
          </w:p>
        </w:tc>
      </w:tr>
      <w:tr>
        <w:trPr>
          <w:jc w:val="center"/>
          <w:trHeight w:val="361"/>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1</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华为2288Hv3 SAS硬盘</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2.5英寸1.2TBSAS硬盘</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2块</w:t>
            </w:r>
            <w:r/>
          </w:p>
        </w:tc>
      </w:tr>
      <w:tr>
        <w:trPr>
          <w:jc w:val="center"/>
          <w:trHeight w:val="409"/>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2</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华为 2288Hv5 SAS硬盘</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3.5英寸4TBSATA硬盘</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2块</w:t>
            </w:r>
            <w:r/>
          </w:p>
        </w:tc>
      </w:tr>
      <w:tr>
        <w:trPr>
          <w:jc w:val="center"/>
          <w:trHeight w:val="400"/>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3</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HUAWEI 2288Hv3电源模块</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N</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2个</w:t>
            </w:r>
            <w:r/>
          </w:p>
        </w:tc>
      </w:tr>
      <w:tr>
        <w:trPr>
          <w:jc w:val="center"/>
          <w:trHeight w:val="391"/>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4</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联想 X3850X6 SAS硬盘</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300GB、2.5寸</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4块</w:t>
            </w:r>
            <w:r/>
          </w:p>
        </w:tc>
      </w:tr>
      <w:tr>
        <w:trPr>
          <w:jc w:val="center"/>
          <w:trHeight w:val="410"/>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5</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联想 X3850X6电源模块</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N</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2个</w:t>
            </w:r>
            <w:r/>
          </w:p>
        </w:tc>
      </w:tr>
      <w:tr>
        <w:trPr>
          <w:jc w:val="center"/>
          <w:trHeight w:val="417"/>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6</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联想X3650M5 SAS硬盘</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300GB、2.5寸</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2块</w:t>
            </w:r>
            <w:r/>
          </w:p>
        </w:tc>
      </w:tr>
      <w:tr>
        <w:trPr>
          <w:jc w:val="center"/>
          <w:trHeight w:val="395"/>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7</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联想X3650M5电源模块</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N</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2个</w:t>
            </w:r>
            <w:r/>
          </w:p>
        </w:tc>
      </w:tr>
      <w:tr>
        <w:trPr>
          <w:jc w:val="center"/>
          <w:trHeight w:val="413"/>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8</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曙光I620-G10SAS硬盘</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600GB、3.5寸</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4块</w:t>
            </w:r>
            <w:r/>
          </w:p>
        </w:tc>
      </w:tr>
      <w:tr>
        <w:trPr>
          <w:jc w:val="center"/>
          <w:trHeight w:val="391"/>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9</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曙光I620-G10 SATA硬盘</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1TB，3.5寸</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2块</w:t>
            </w:r>
            <w:r/>
          </w:p>
        </w:tc>
      </w:tr>
      <w:tr>
        <w:trPr>
          <w:jc w:val="center"/>
          <w:trHeight w:val="424"/>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10</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华为2288H v5内存</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32GB（2933Y）</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4根</w:t>
            </w:r>
            <w:r/>
          </w:p>
        </w:tc>
      </w:tr>
      <w:tr>
        <w:trPr>
          <w:jc w:val="center"/>
          <w:trHeight w:val="388"/>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11</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以太网千兆交换机</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2个千兆光口，8个RJ45电口</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4台</w:t>
            </w:r>
            <w:r/>
          </w:p>
        </w:tc>
      </w:tr>
      <w:tr>
        <w:trPr>
          <w:jc w:val="center"/>
          <w:trHeight w:val="565"/>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12</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EMCVNX5700存储磁盘</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600GBSAS</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3块</w:t>
            </w:r>
            <w:r/>
          </w:p>
        </w:tc>
      </w:tr>
      <w:tr>
        <w:trPr>
          <w:jc w:val="center"/>
          <w:trHeight w:val="395"/>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13</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LC-LC单模光纤线</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10米</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20对</w:t>
            </w:r>
            <w:r/>
          </w:p>
        </w:tc>
      </w:tr>
      <w:tr>
        <w:trPr>
          <w:jc w:val="center"/>
          <w:trHeight w:val="401"/>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14</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SC-SC单模光纤线</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5米</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20对</w:t>
            </w:r>
            <w:r/>
          </w:p>
        </w:tc>
      </w:tr>
      <w:tr>
        <w:trPr>
          <w:jc w:val="center"/>
          <w:trHeight w:val="406"/>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15</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LC-SC单模光纤线</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10米</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10对</w:t>
            </w:r>
            <w:r/>
          </w:p>
        </w:tc>
      </w:tr>
      <w:tr>
        <w:trPr>
          <w:jc w:val="center"/>
          <w:trHeight w:val="406"/>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16</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LC-SC单模光纤线</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20米</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10对</w:t>
            </w:r>
            <w:r/>
          </w:p>
        </w:tc>
      </w:tr>
      <w:tr>
        <w:trPr>
          <w:jc w:val="center"/>
          <w:trHeight w:val="406"/>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17</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LC-SC单模光纤线</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30米</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10对</w:t>
            </w:r>
            <w:r/>
          </w:p>
        </w:tc>
      </w:tr>
      <w:tr>
        <w:trPr>
          <w:jc w:val="center"/>
          <w:trHeight w:val="406"/>
        </w:trPr>
        <w:tc>
          <w:tcPr>
            <w:tcW w:w="73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18</w:t>
            </w:r>
            <w:r/>
          </w:p>
        </w:tc>
        <w:tc>
          <w:tcPr>
            <w:tcW w:w="258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千兆单模光纤模块</w:t>
            </w:r>
            <w:r/>
          </w:p>
        </w:tc>
        <w:tc>
          <w:tcPr>
            <w:tcW w:w="35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1310nm80KM</w:t>
            </w:r>
            <w:r/>
          </w:p>
        </w:tc>
        <w:tc>
          <w:tcPr>
            <w:tcW w:w="99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仿宋" w:hAnsi="仿宋" w:eastAsia="仿宋" w:cs="仿宋"/>
                <w:sz w:val="21"/>
                <w:szCs w:val="21"/>
              </w:rPr>
              <w:suppressLineNumbers w:val="0"/>
            </w:pPr>
            <w:r>
              <w:rPr>
                <w:rFonts w:hint="eastAsia" w:ascii="仿宋" w:hAnsi="仿宋" w:eastAsia="仿宋" w:cs="仿宋"/>
                <w:sz w:val="21"/>
                <w:szCs w:val="21"/>
              </w:rPr>
              <w:t xml:space="preserve">4个</w:t>
            </w:r>
            <w:r/>
          </w:p>
        </w:tc>
      </w:tr>
    </w:tbl>
    <w:p>
      <w:pPr>
        <w:pStyle w:val="659"/>
        <w:ind w:firstLine="480"/>
        <w:jc w:val="both"/>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659"/>
        <w:ind w:firstLine="480"/>
        <w:jc w:val="both"/>
        <w:spacing w:line="360" w:lineRule="auto"/>
        <w:rPr>
          <w:rFonts w:asciiTheme="minorEastAsia" w:hAnsiTheme="minorEastAsia" w:eastAsiaTheme="minorEastAsia" w:cstheme="minorEastAsia"/>
          <w:sz w:val="21"/>
          <w:szCs w:val="21"/>
        </w:rPr>
      </w:pPr>
      <w:r>
        <w:rPr>
          <w:rFonts w:hint="eastAsia" w:ascii="仿宋" w:hAnsi="仿宋" w:eastAsia="仿宋" w:cs="仿宋"/>
          <w:sz w:val="24"/>
          <w:szCs w:val="24"/>
        </w:rPr>
        <w:t xml:space="preserve">运维期内，由中标人负责维保的故障配件，更换配件的品牌、型号、性能不得低于原设备配件档次，所有更换的备件必须为原厂生产，备品使用后需在5天内补充到位，备机使用后需在12小时内补充到位；为保证维保服务质量和相关业务的安全保密要求，故障硬盘设备不返还，需更换全新产品，以保证用户系统的安全、可靠、稳定运行。</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12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驻场服务</w:t>
      </w:r>
      <w:r/>
    </w:p>
    <w:p>
      <w:pPr>
        <w:pStyle w:val="671"/>
        <w:ind w:firstLine="420"/>
        <w:rPr>
          <w:rFonts w:hint="eastAsia" w:ascii="仿宋" w:hAnsi="仿宋" w:eastAsia="仿宋" w:cs="仿宋"/>
          <w:sz w:val="24"/>
          <w:szCs w:val="24"/>
        </w:rPr>
      </w:pPr>
      <w:r>
        <w:rPr>
          <w:rFonts w:hint="eastAsia" w:ascii="仿宋" w:hAnsi="仿宋" w:eastAsia="仿宋" w:cs="仿宋"/>
          <w:sz w:val="24"/>
          <w:szCs w:val="24"/>
          <w:highlight w:val="none"/>
        </w:rPr>
        <w:t xml:space="preserve">运维期内，现场派驻</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名工程师，提供7×24小时现场服务。</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（1）基本要求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要求选派的驻场工程师经采购人认可后方能上岗，需严格遵守采购人各项规章制度，包括运维管理、机房管理、文档管理、办公场所管理、考勤管理、评估管理、着装规范、语言规范等。因驻场工程师离职等原因需要更换驻场人员，中标人须提前1个月书面告知采购人，并在更换前半个月安排满足招标文件要求的接替工程师提前进场熟悉环境、完成工作交接等手续。</w:t>
      </w:r>
      <w:r/>
    </w:p>
    <w:p>
      <w:pPr>
        <w:pStyle w:val="659"/>
        <w:ind w:firstLine="480"/>
        <w:spacing w:line="360" w:lineRule="auto"/>
        <w:rPr>
          <w:rFonts w:hint="eastAsia" w:ascii="仿宋" w:hAnsi="仿宋" w:eastAsia="仿宋" w:cs="仿宋"/>
          <w:color w:val="ff0000"/>
          <w:sz w:val="24"/>
          <w:szCs w:val="24"/>
        </w:rPr>
      </w:pPr>
      <w:r>
        <w:rPr>
          <w:rFonts w:hint="eastAsia" w:ascii="仿宋" w:hAnsi="仿宋" w:eastAsia="仿宋" w:cs="仿宋"/>
          <w:color w:val="auto"/>
          <w:sz w:val="24"/>
          <w:szCs w:val="24"/>
        </w:rPr>
        <w:t xml:space="preserve">现场派驻人员必须政治思想合格，严格遵守公安的工作纪律和保密条例，并签署保密协议，不得私自查看采购人数据信息；驻场工程师技术能力须满足采购文件及采购人要求；如果驻场工程师有违反采购人信息保密、安全管理等规定、能力不符合要求、工作消极怠工等情况，采购人有权要求更换驻场服务工程师；驻场工程师违反采购人保密规定造成严重后果或因玩忽职守造成采购人数据丢失的，采购人可以对中标供应商追责、给予经济处罚或终止合同。</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（2）技术团队要求</w:t>
      </w:r>
      <w:r/>
    </w:p>
    <w:p>
      <w:pPr>
        <w:pStyle w:val="659"/>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投标人为保证本项目实施提供技术服务团队，服务团队人员须满足下列要求：</w:t>
      </w:r>
      <w:r>
        <w:rPr>
          <w:rFonts w:ascii="Wingdings 2" w:hAnsi="Wingdings 2" w:eastAsia="Wingdings 2" w:cs="Wingdings 2"/>
          <w:color w:val="auto"/>
          <w:sz w:val="24"/>
          <w:szCs w:val="24"/>
        </w:rPr>
        <w:t xml:space="preserve">j</w:t>
      </w:r>
      <w:r>
        <w:rPr>
          <w:rFonts w:hint="eastAsia" w:ascii="仿宋" w:hAnsi="仿宋" w:eastAsia="仿宋" w:cs="仿宋"/>
          <w:color w:val="auto"/>
          <w:sz w:val="24"/>
          <w:szCs w:val="24"/>
        </w:rPr>
        <w:t xml:space="preserve">至少1人具有Oracle认证专家（OCP）及其以上证书；</w:t>
      </w:r>
      <w:r>
        <w:rPr>
          <w:rFonts w:ascii="Wingdings 2" w:hAnsi="Wingdings 2" w:eastAsia="Wingdings 2" w:cs="Wingdings 2"/>
          <w:color w:val="auto"/>
          <w:sz w:val="24"/>
          <w:szCs w:val="24"/>
        </w:rPr>
        <w:t xml:space="preserve">k</w:t>
      </w:r>
      <w:r>
        <w:rPr>
          <w:rFonts w:hint="eastAsia" w:ascii="仿宋" w:hAnsi="仿宋" w:eastAsia="仿宋" w:cs="仿宋"/>
          <w:color w:val="auto"/>
          <w:sz w:val="24"/>
          <w:szCs w:val="24"/>
        </w:rPr>
        <w:t xml:space="preserve">至少1人具有RHCE原厂认证工程师证书；</w:t>
      </w:r>
      <w:r>
        <w:rPr>
          <w:rFonts w:ascii="Wingdings 2" w:hAnsi="Wingdings 2" w:eastAsia="Wingdings 2" w:cs="Wingdings 2"/>
          <w:color w:val="auto"/>
          <w:sz w:val="24"/>
          <w:szCs w:val="24"/>
        </w:rPr>
        <w:t xml:space="preserve">l</w:t>
      </w:r>
      <w:r>
        <w:rPr>
          <w:rFonts w:hint="eastAsia" w:ascii="仿宋" w:hAnsi="仿宋" w:eastAsia="仿宋" w:cs="仿宋"/>
          <w:color w:val="auto"/>
          <w:sz w:val="24"/>
          <w:szCs w:val="24"/>
        </w:rPr>
        <w:t xml:space="preserve">至少1人具备认证网络工程师中级</w:t>
      </w:r>
      <w:r>
        <w:rPr>
          <w:rFonts w:hint="eastAsia" w:ascii="仿宋" w:hAnsi="仿宋" w:eastAsia="仿宋" w:cs="仿宋"/>
          <w:color w:val="auto"/>
          <w:sz w:val="24"/>
          <w:szCs w:val="24"/>
          <w:lang w:eastAsia="zh-CN"/>
        </w:rPr>
        <w:t xml:space="preserve">及</w:t>
      </w:r>
      <w:r>
        <w:rPr>
          <w:rFonts w:hint="eastAsia" w:ascii="仿宋" w:hAnsi="仿宋" w:eastAsia="仿宋" w:cs="仿宋"/>
          <w:color w:val="auto"/>
          <w:sz w:val="24"/>
          <w:szCs w:val="24"/>
        </w:rPr>
        <w:t xml:space="preserve">以上证书；</w:t>
      </w:r>
      <w:r>
        <w:rPr>
          <w:rFonts w:ascii="Wingdings 2" w:hAnsi="Wingdings 2" w:eastAsia="Wingdings 2" w:cs="Wingdings 2"/>
          <w:color w:val="auto"/>
          <w:sz w:val="24"/>
          <w:szCs w:val="24"/>
        </w:rPr>
        <w:t xml:space="preserve">m</w:t>
      </w:r>
      <w:r>
        <w:rPr>
          <w:rFonts w:hint="eastAsia" w:ascii="仿宋" w:hAnsi="仿宋" w:eastAsia="仿宋" w:cs="仿宋"/>
          <w:color w:val="auto"/>
          <w:sz w:val="24"/>
          <w:szCs w:val="24"/>
        </w:rPr>
        <w:t xml:space="preserve">至少1人具备信息安全保障人员认证证书（CISP或CISAW）。</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（3）其他要求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要求驻场人员上下班与采购人工作时间同步，并做好考勤打卡。节假日、</w:t>
      </w:r>
      <w:r>
        <w:rPr>
          <w:rFonts w:hint="eastAsia" w:ascii="仿宋" w:hAnsi="仿宋" w:eastAsia="仿宋" w:cs="仿宋"/>
          <w:sz w:val="24"/>
          <w:szCs w:val="24"/>
          <w:lang w:eastAsia="zh-CN"/>
        </w:rPr>
        <w:t xml:space="preserve">周末</w:t>
      </w:r>
      <w:r>
        <w:rPr>
          <w:rFonts w:hint="eastAsia" w:ascii="仿宋" w:hAnsi="仿宋" w:eastAsia="仿宋" w:cs="仿宋"/>
          <w:sz w:val="24"/>
          <w:szCs w:val="24"/>
        </w:rPr>
        <w:t xml:space="preserve">及下班时间安排1名人员担负应急保障值班。驻场人员遇有事情无法按时上班的，需向采购人请假报批。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根据实际工作需要，遇有重大活动、专项任务、节假日等重要任务或时间，要求中标人提供更高质量的运维保障服务。</w:t>
      </w:r>
      <w:r/>
    </w:p>
    <w:p>
      <w:pPr>
        <w:pStyle w:val="651"/>
        <w:ind w:firstLine="482"/>
        <w:jc w:val="left"/>
        <w:spacing w:before="0" w:after="0" w:line="360" w:lineRule="auto"/>
        <w:rPr>
          <w:rFonts w:hint="eastAsia" w:ascii="仿宋" w:hAnsi="仿宋" w:eastAsia="仿宋" w:cs="仿宋"/>
          <w:sz w:val="24"/>
          <w:szCs w:val="24"/>
        </w:rPr>
      </w:pPr>
      <w:r>
        <w:rPr>
          <w:rFonts w:hint="eastAsia" w:ascii="仿宋" w:hAnsi="仿宋" w:eastAsia="仿宋" w:cs="仿宋"/>
          <w:sz w:val="24"/>
          <w:szCs w:val="24"/>
        </w:rPr>
        <w:t xml:space="preserve">13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文档管理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根据采购人要求，建立和维护系统架构图、部署文档、操作手册、维护计划、故障排除指南、安全策略、监控指南等完整的文档记录，并按时向采购人提供装订成册的纸质版与电子版文档，具体要求为：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（1）签订合同10天内，中标人提交《系统日常巡检作业指导书》，经采购人审核、批准后，由驻场技术人员执行日常巡检。</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（2）签订合同10天内，中标人与采购人完成运维设备信息对接，掌握运维设备的位置、参数、配置等信息，提交《维保设备信息登记表》。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（3）每月的最后一个工作日，向采购人提供当月的巡检报告，详细记录巡检日期、巡检人、巡检内容、问题、采取措施及建议、备品备件的使用及储备情况等内容。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故障抢修后的1个工作日内向采购人提交“故障检修报告”，每月的最后一个工作日前向采购人提供当月的抢修统计记录，其中至少记录接报修时间、报修人、到达现场时间、修复时间、故障现象、抢修过程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（5）每季度第一月的10日前，提交季度维保服务总结报告。</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（6）建立信息台账</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信息台账主要包括设备、备品备件的资产、位置、状态等全寿命周期信息；机房网络、设备拓扑结构图（电源线、网络线、光纤线）；运维工作量等。</w:t>
      </w:r>
      <w:r/>
    </w:p>
    <w:p>
      <w:pPr>
        <w:ind w:firstLine="480"/>
        <w:spacing w:line="360" w:lineRule="auto"/>
        <w:rPr>
          <w:rFonts w:asciiTheme="minorEastAsia" w:hAnsiTheme="minorEastAsia" w:eastAsiaTheme="minorEastAsia" w:cstheme="minorEastAsia"/>
          <w:szCs w:val="21"/>
        </w:rPr>
      </w:pPr>
      <w:r>
        <w:rPr>
          <w:rFonts w:hint="eastAsia" w:ascii="仿宋" w:hAnsi="仿宋" w:eastAsia="仿宋" w:cs="仿宋"/>
          <w:sz w:val="24"/>
          <w:szCs w:val="24"/>
        </w:rPr>
        <w:t xml:space="preserve">（7）提交运维报告。在维护期结束时，提交年度维护报告，在报告中需要提供本年度的主要故障次数统计、系统性能评估报告、系统维护建议及日常故障处理的报告单。</w:t>
      </w:r>
      <w:r/>
    </w:p>
    <w:p>
      <w:pPr>
        <w:pStyle w:val="650"/>
        <w:ind w:firstLine="482"/>
        <w:jc w:val="left"/>
        <w:spacing w:before="0" w:after="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（三）服务质量保证及处罚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1.合同签订生效30天内以及合同履行期内每季度，采购人不定期对中标人投标时的各项响应进行抽查，如发现不能满足</w:t>
      </w:r>
      <w:r>
        <w:rPr>
          <w:rFonts w:hint="eastAsia" w:ascii="仿宋" w:hAnsi="仿宋" w:eastAsia="仿宋" w:cs="仿宋"/>
          <w:sz w:val="24"/>
          <w:szCs w:val="24"/>
          <w:lang w:eastAsia="zh-CN"/>
        </w:rPr>
        <w:t xml:space="preserve">响应</w:t>
      </w:r>
      <w:r>
        <w:rPr>
          <w:rFonts w:hint="eastAsia" w:ascii="仿宋" w:hAnsi="仿宋" w:eastAsia="仿宋" w:cs="仿宋"/>
          <w:sz w:val="24"/>
          <w:szCs w:val="24"/>
        </w:rPr>
        <w:t xml:space="preserve">的，采购人扣除合同总金额的5%。核查项目包括：</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（1）对备品备件库抽查，采购人在供应商响应的备品清单中选择1个或者多个备件要求供应商在标书承诺的时间范围内到达现场，根据备件序列号查询真伪。</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（2）对维保工程师团队抽查，采购人设置模拟故障演练，要求供应商按响应的维保工程师清单，安排维保工程师到达现场开展服务。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（3）对实际使用的备件进行抽查，不得使用任何拆机件或旧件。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2.发生一次严重故障，扣除合同总金额的5%。</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3.中标人派驻的工程师得不到采购人认可或中途变更驻场工程师（未征</w:t>
      </w:r>
      <w:r>
        <w:rPr>
          <w:rFonts w:hint="eastAsia" w:ascii="仿宋" w:hAnsi="仿宋" w:eastAsia="仿宋" w:cs="仿宋"/>
          <w:sz w:val="24"/>
          <w:szCs w:val="24"/>
          <w:lang w:eastAsia="zh-CN"/>
        </w:rPr>
        <w:t xml:space="preserve">得</w:t>
      </w:r>
      <w:r>
        <w:rPr>
          <w:rFonts w:hint="eastAsia" w:ascii="仿宋" w:hAnsi="仿宋" w:eastAsia="仿宋" w:cs="仿宋"/>
          <w:sz w:val="24"/>
          <w:szCs w:val="24"/>
        </w:rPr>
        <w:t xml:space="preserve">采购人同意），扣除合同总金额的10%。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4.被使用一票否决项，每次扣除合同总金额的25%。</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5.合同期间，采购人对中标人的运维工作进行考核，具体考核标准如下：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（1）故障响应时间(10分)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发生故障在非工作时间内到达现场时间不超过1小时。（每迟10分钟扣1分，直至本月得分为0）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（2）文档提交及时性(5分)</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① </w:t>
      </w:r>
      <w:r>
        <w:rPr>
          <w:rFonts w:hint="eastAsia" w:ascii="仿宋" w:hAnsi="仿宋" w:eastAsia="仿宋" w:cs="仿宋"/>
          <w:sz w:val="24"/>
          <w:szCs w:val="24"/>
        </w:rPr>
        <w:t xml:space="preserve">提供每次维修可操作的详细步骤及应急方案。(每次维修当天提交,每迟1天扣0.5分，直至本月得分为0)</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② </w:t>
      </w:r>
      <w:r>
        <w:rPr>
          <w:rFonts w:hint="eastAsia" w:ascii="仿宋" w:hAnsi="仿宋" w:eastAsia="仿宋" w:cs="仿宋"/>
          <w:sz w:val="24"/>
          <w:szCs w:val="24"/>
        </w:rPr>
        <w:t xml:space="preserve">故障报告。(每次故障后2天内提交,每迟1天0.5分，直至本月得分为0)</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③ </w:t>
      </w:r>
      <w:r>
        <w:rPr>
          <w:rFonts w:hint="eastAsia" w:ascii="仿宋" w:hAnsi="仿宋" w:eastAsia="仿宋" w:cs="仿宋"/>
          <w:sz w:val="24"/>
          <w:szCs w:val="24"/>
        </w:rPr>
        <w:t xml:space="preserve">巡检报告。(每次检查后2天内提交,每迟1天0.5分，直至本月得分为0)</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④ </w:t>
      </w:r>
      <w:r>
        <w:rPr>
          <w:rFonts w:hint="eastAsia" w:ascii="仿宋" w:hAnsi="仿宋" w:eastAsia="仿宋" w:cs="仿宋"/>
          <w:sz w:val="24"/>
          <w:szCs w:val="24"/>
        </w:rPr>
        <w:t xml:space="preserve">月度服务报告。(每月3号提交,每迟1天0.5分，直至本月得分为0)</w:t>
      </w:r>
      <w:r/>
    </w:p>
    <w:p>
      <w:pPr>
        <w:numPr>
          <w:ilvl w:val="0"/>
          <w:numId w:val="0"/>
        </w:numPr>
        <w:ind w:left="0"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bidi="ar-SA"/>
        </w:rPr>
        <w:t xml:space="preserve">⑤ </w:t>
      </w:r>
      <w:r>
        <w:rPr>
          <w:rFonts w:hint="eastAsia" w:ascii="仿宋" w:hAnsi="仿宋" w:eastAsia="仿宋" w:cs="仿宋"/>
          <w:sz w:val="24"/>
          <w:szCs w:val="24"/>
        </w:rPr>
        <w:t xml:space="preserve">年度服务报告。(每年服务结束后1个月内提交,每迟1天10分，直至本月得分为0)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（3）业务不可用时限（30分）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业务不可用时限不超过40分钟，每超过20分钟扣10分，直至本项得分为0。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（4）日常检查服务(5分)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能认真完成硬件、系统、网络等资源的日常巡检服务，1个月内未发生重大硬件、系统或网络故障得5分，因巡检未及时发现故障而导致业务系统重大故障得0。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（5）故障恢复时限（50分）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重要系统故障不超过2小时，每过20分钟扣5分，直至本月得分为0。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一般系统故障不超过4小时，每过40分钟扣5分，直至本月得分为0。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其他</w:t>
      </w:r>
      <w:r>
        <w:rPr>
          <w:rFonts w:hint="eastAsia" w:ascii="仿宋" w:hAnsi="仿宋" w:eastAsia="仿宋" w:cs="仿宋"/>
          <w:sz w:val="24"/>
          <w:szCs w:val="24"/>
        </w:rPr>
        <w:t xml:space="preserve">系统故障不超过6小时，每过1小时扣2分，直至本月得分为0。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（6）一票否决项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有驻厂人员消极怠工、违规操作，以及采购人认定的其他影响业务系统正常运行的严重违规行为的，当月考核得分为0。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（7）加分项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提供业务技术培训一次(加5分)。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主动服务(得到认可每次加2分)。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非故障响应及时性(得到认可每次加2分)。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当月没有出现任何故障,并主动服务、及时提交报告加2分。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（8）考核分数计算</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每月考核得分根据上述7项考核内容综合计算，总分不超过100分。</w:t>
      </w:r>
      <w:r/>
    </w:p>
    <w:p>
      <w:pPr>
        <w:jc w:val="center"/>
        <w:spacing w:line="360" w:lineRule="auto"/>
        <w:rPr>
          <w:rFonts w:hint="eastAsia" w:ascii="仿宋" w:hAnsi="仿宋" w:eastAsia="仿宋" w:cs="仿宋"/>
          <w:sz w:val="24"/>
          <w:szCs w:val="24"/>
          <w:lang w:val="en-US"/>
        </w:rPr>
      </w:pPr>
      <w:r>
        <w:rPr>
          <w:rFonts w:hint="eastAsia" w:ascii="仿宋" w:hAnsi="仿宋" w:eastAsia="仿宋" w:cs="仿宋"/>
          <w:sz w:val="24"/>
          <w:szCs w:val="24"/>
          <w:lang w:val="en-US" w:eastAsia="zh-CN"/>
        </w:rPr>
        <w:t xml:space="preserve">月考核得分表</w:t>
      </w:r>
      <w:r/>
    </w:p>
    <w:tbl>
      <w:tblPr>
        <w:tblStyle w:val="658"/>
        <w:tblW w:w="85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4"/>
        <w:gridCol w:w="1131"/>
        <w:gridCol w:w="3871"/>
        <w:gridCol w:w="1664"/>
        <w:gridCol w:w="1131"/>
      </w:tblGrid>
      <w:t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考核</w:t>
            </w:r>
            <w:r/>
          </w:p>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387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考核标准</w:t>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得分</w:t>
            </w:r>
            <w:r/>
          </w:p>
        </w:tc>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eastAsia="zh-CN"/>
              </w:rPr>
              <w:suppressLineNumbers w:val="0"/>
            </w:pPr>
            <w:r>
              <w:rPr>
                <w:rFonts w:hint="eastAsia" w:ascii="仿宋" w:hAnsi="仿宋" w:eastAsia="仿宋" w:cs="仿宋"/>
                <w:lang w:val="en-US" w:eastAsia="zh-CN"/>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故障响应时间</w:t>
            </w:r>
            <w:r/>
          </w:p>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3871"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发生故障在非工作时间内到达现场时间不超过1小时。（每迟10分钟扣1分，直至本月得分为0）。</w:t>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lang w:val="en-US"/>
              </w:rPr>
            </w:r>
            <w:r/>
          </w:p>
        </w:tc>
        <w:tc>
          <w:tcPr>
            <w:shd w:val="clear" w:color="auto" w:fill="auto"/>
            <w:tcBorders>
              <w:top w:val="single" w:color="auto" w:sz="4" w:space="0"/>
              <w:left w:val="single" w:color="auto" w:sz="4" w:space="0"/>
              <w:bottom w:val="single" w:color="auto" w:sz="4" w:space="0"/>
              <w:right w:val="single" w:color="auto" w:sz="4" w:space="0"/>
            </w:tcBorders>
            <w:tcW w:w="1131"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lang w:val="en-US"/>
              </w:rPr>
            </w:r>
            <w:r/>
          </w:p>
        </w:tc>
      </w:tr>
      <w:t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故障恢复时间（50分）</w:t>
            </w:r>
            <w:r/>
          </w:p>
        </w:tc>
        <w:tc>
          <w:tcPr>
            <w:shd w:val="clear" w:color="auto" w:fill="auto"/>
            <w:tcBorders>
              <w:top w:val="single" w:color="auto" w:sz="4" w:space="0"/>
              <w:left w:val="single" w:color="auto" w:sz="4" w:space="0"/>
              <w:bottom w:val="single" w:color="auto" w:sz="4" w:space="0"/>
              <w:right w:val="single" w:color="auto" w:sz="4" w:space="0"/>
            </w:tcBorders>
            <w:tcW w:w="3871"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重要系统故障不超过2小时，每过20分钟扣5分，直至本月得分为0。</w:t>
            </w:r>
            <w:r/>
          </w:p>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一般系统故障不超过4小时，每过40分钟扣5分，直至本月得分为0。</w:t>
            </w:r>
            <w:r/>
          </w:p>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其他系统故障不超过6小时，每过1小时扣2分，直至本月得分为0。</w:t>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lang w:val="en-US"/>
              </w:rPr>
            </w:r>
            <w:r/>
          </w:p>
        </w:tc>
        <w:tc>
          <w:tcPr>
            <w:shd w:val="clear" w:color="auto" w:fill="auto"/>
            <w:tcBorders>
              <w:top w:val="single" w:color="auto" w:sz="4" w:space="0"/>
              <w:left w:val="single" w:color="auto" w:sz="4" w:space="0"/>
              <w:bottom w:val="single" w:color="auto" w:sz="4" w:space="0"/>
              <w:right w:val="single" w:color="auto" w:sz="4" w:space="0"/>
            </w:tcBorders>
            <w:tcW w:w="1131"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lang w:val="en-US"/>
              </w:rPr>
            </w:r>
            <w:r/>
          </w:p>
        </w:tc>
      </w:tr>
      <w:t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业务不可用时限（30分）</w:t>
            </w:r>
            <w:r/>
          </w:p>
        </w:tc>
        <w:tc>
          <w:tcPr>
            <w:shd w:val="clear" w:color="auto" w:fill="auto"/>
            <w:tcBorders>
              <w:top w:val="single" w:color="auto" w:sz="4" w:space="0"/>
              <w:left w:val="single" w:color="auto" w:sz="4" w:space="0"/>
              <w:bottom w:val="single" w:color="auto" w:sz="4" w:space="0"/>
              <w:right w:val="single" w:color="auto" w:sz="4" w:space="0"/>
            </w:tcBorders>
            <w:tcW w:w="3871"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业务不可用时限不超过40分钟，每超过20分钟扣10分，直至本项得分为0。</w:t>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lang w:val="en-US"/>
              </w:rPr>
            </w:r>
            <w:r/>
          </w:p>
        </w:tc>
        <w:tc>
          <w:tcPr>
            <w:shd w:val="clear" w:color="auto" w:fill="auto"/>
            <w:tcBorders>
              <w:top w:val="single" w:color="auto" w:sz="4" w:space="0"/>
              <w:left w:val="single" w:color="auto" w:sz="4" w:space="0"/>
              <w:bottom w:val="single" w:color="auto" w:sz="4" w:space="0"/>
              <w:right w:val="single" w:color="auto" w:sz="4" w:space="0"/>
            </w:tcBorders>
            <w:tcW w:w="1131"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lang w:val="en-US"/>
              </w:rPr>
            </w:r>
            <w:r/>
          </w:p>
        </w:tc>
      </w:tr>
      <w:t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日常检查服务</w:t>
            </w:r>
            <w:r/>
          </w:p>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3871"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业务不可用时限不超过40分钟，每超过20分钟扣10分，直至本项得分为0。</w:t>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lang w:val="en-US"/>
              </w:rPr>
            </w:r>
            <w:r/>
          </w:p>
        </w:tc>
        <w:tc>
          <w:tcPr>
            <w:shd w:val="clear" w:color="auto" w:fill="auto"/>
            <w:tcBorders>
              <w:top w:val="single" w:color="auto" w:sz="4" w:space="0"/>
              <w:left w:val="single" w:color="auto" w:sz="4" w:space="0"/>
              <w:bottom w:val="single" w:color="auto" w:sz="4" w:space="0"/>
              <w:right w:val="single" w:color="auto" w:sz="4" w:space="0"/>
            </w:tcBorders>
            <w:tcW w:w="1131"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lang w:val="en-US"/>
              </w:rPr>
            </w:r>
            <w:r/>
          </w:p>
        </w:tc>
      </w:tr>
      <w:t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文档提交及时性（5分）</w:t>
            </w:r>
            <w:r/>
          </w:p>
        </w:tc>
        <w:tc>
          <w:tcPr>
            <w:shd w:val="clear" w:color="auto" w:fill="auto"/>
            <w:tcBorders>
              <w:top w:val="single" w:color="auto" w:sz="4" w:space="0"/>
              <w:left w:val="single" w:color="auto" w:sz="4" w:space="0"/>
              <w:bottom w:val="single" w:color="auto" w:sz="4" w:space="0"/>
              <w:right w:val="single" w:color="auto" w:sz="4" w:space="0"/>
            </w:tcBorders>
            <w:tcW w:w="3871"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提供每次维修可操作的详细步骤及应急方案得1分；故障报告及时提交得1分；巡检报告及时提交得1分；每周周报及时提交得1分；月度服务报告及时提交得1分。</w:t>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lang w:val="en-US"/>
              </w:rPr>
            </w:r>
            <w:r/>
          </w:p>
        </w:tc>
        <w:tc>
          <w:tcPr>
            <w:shd w:val="clear" w:color="auto" w:fill="auto"/>
            <w:tcBorders>
              <w:top w:val="single" w:color="auto" w:sz="4" w:space="0"/>
              <w:left w:val="single" w:color="auto" w:sz="4" w:space="0"/>
              <w:bottom w:val="single" w:color="auto" w:sz="4" w:space="0"/>
              <w:right w:val="single" w:color="auto" w:sz="4" w:space="0"/>
            </w:tcBorders>
            <w:tcW w:w="1131"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lang w:val="en-US"/>
              </w:rPr>
            </w:r>
            <w:r/>
          </w:p>
        </w:tc>
      </w:tr>
      <w:t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加分项</w:t>
            </w:r>
            <w:r/>
          </w:p>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（最高5分）</w:t>
            </w:r>
            <w:r/>
          </w:p>
        </w:tc>
        <w:tc>
          <w:tcPr>
            <w:shd w:val="clear" w:color="auto" w:fill="auto"/>
            <w:tcBorders>
              <w:top w:val="single" w:color="auto" w:sz="4" w:space="0"/>
              <w:left w:val="single" w:color="auto" w:sz="4" w:space="0"/>
              <w:bottom w:val="single" w:color="auto" w:sz="4" w:space="0"/>
              <w:right w:val="single" w:color="auto" w:sz="4" w:space="0"/>
            </w:tcBorders>
            <w:tcW w:w="3871"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提供业务技术培训一次(加5分)。</w:t>
            </w:r>
            <w:r/>
          </w:p>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主动服务(得到认可每次加2分)。</w:t>
            </w:r>
            <w:r/>
          </w:p>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非故障响应及时性(得到认可每次加2分)。当月没有出现任何故障,并主动服务、及时提交报告加2分。</w:t>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lang w:val="en-US"/>
              </w:rPr>
            </w:r>
            <w:r/>
          </w:p>
        </w:tc>
        <w:tc>
          <w:tcPr>
            <w:shd w:val="clear" w:color="auto" w:fill="auto"/>
            <w:tcBorders>
              <w:top w:val="single" w:color="auto" w:sz="4" w:space="0"/>
              <w:left w:val="single" w:color="auto" w:sz="4" w:space="0"/>
              <w:bottom w:val="single" w:color="auto" w:sz="4" w:space="0"/>
              <w:right w:val="single" w:color="auto" w:sz="4" w:space="0"/>
            </w:tcBorders>
            <w:tcW w:w="1131"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lang w:val="en-US"/>
              </w:rPr>
            </w:r>
            <w:r/>
          </w:p>
        </w:tc>
      </w:tr>
      <w:tr>
        <w:trPr/>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一票否决项目</w:t>
            </w:r>
            <w:r/>
          </w:p>
        </w:tc>
        <w:tc>
          <w:tcPr>
            <w:shd w:val="clear" w:color="auto" w:fill="auto"/>
            <w:tcBorders>
              <w:top w:val="single" w:color="auto" w:sz="4" w:space="0"/>
              <w:left w:val="single" w:color="auto" w:sz="4" w:space="0"/>
              <w:bottom w:val="single" w:color="auto" w:sz="4" w:space="0"/>
              <w:right w:val="single" w:color="auto" w:sz="4" w:space="0"/>
            </w:tcBorders>
            <w:tcW w:w="3871" w:type="dxa"/>
            <w:vAlign w:val="top"/>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有驻厂人员消极怠工、违规操作，以及采购人认定的其他影响业务系统正常运行的严重违规行为的，当月考核得分为0。</w:t>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□有</w:t>
            </w:r>
            <w:r/>
          </w:p>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□无</w:t>
            </w:r>
            <w:r/>
          </w:p>
        </w:tc>
        <w:tc>
          <w:tcPr>
            <w:shd w:val="clear" w:color="auto" w:fill="auto"/>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lang w:val="en-US"/>
              </w:rPr>
            </w:r>
            <w:r/>
          </w:p>
        </w:tc>
      </w:tr>
      <w:tr>
        <w:trPr/>
        <w:tc>
          <w:tcPr>
            <w:gridSpan w:val="3"/>
            <w:shd w:val="clear" w:color="auto" w:fill="auto"/>
            <w:tcBorders>
              <w:top w:val="single" w:color="auto" w:sz="4" w:space="0"/>
              <w:left w:val="single" w:color="auto" w:sz="4" w:space="0"/>
              <w:bottom w:val="single" w:color="auto" w:sz="4" w:space="0"/>
              <w:right w:val="single" w:color="auto" w:sz="4" w:space="0"/>
            </w:tcBorders>
            <w:tcW w:w="5706"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sz w:val="21"/>
                <w:szCs w:val="22"/>
                <w:lang w:val="en-US" w:eastAsia="zh-CN" w:bidi="ar"/>
              </w:rPr>
              <w:t xml:space="preserve">合计得分</w:t>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lang w:val="en-US"/>
              </w:rPr>
            </w:r>
            <w:r/>
          </w:p>
        </w:tc>
        <w:tc>
          <w:tcPr>
            <w:shd w:val="clear" w:color="auto" w:fill="auto"/>
            <w:tcBorders>
              <w:top w:val="single" w:color="auto" w:sz="4" w:space="0"/>
              <w:left w:val="single" w:color="auto" w:sz="4" w:space="0"/>
              <w:bottom w:val="single" w:color="auto" w:sz="4" w:space="0"/>
              <w:right w:val="single" w:color="auto" w:sz="4" w:space="0"/>
            </w:tcBorders>
            <w:tcW w:w="1131" w:type="dxa"/>
            <w:vAlign w:val="top"/>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lang w:val="en-US"/>
              </w:rPr>
              <w:suppressLineNumbers w:val="0"/>
            </w:pPr>
            <w:r>
              <w:rPr>
                <w:rFonts w:hint="eastAsia" w:ascii="仿宋" w:hAnsi="仿宋" w:eastAsia="仿宋" w:cs="仿宋"/>
                <w:lang w:val="en-US"/>
              </w:rPr>
            </w:r>
            <w:r/>
          </w:p>
        </w:tc>
      </w:tr>
    </w:tbl>
    <w:p>
      <w:pPr>
        <w:ind w:left="0" w:right="0"/>
        <w:jc w:val="both"/>
        <w:keepLines w:val="0"/>
        <w:keepNext w:val="0"/>
        <w:spacing w:before="0" w:beforeAutospacing="0" w:after="0" w:afterAutospacing="0"/>
        <w:widowControl w:val="off"/>
        <w:rPr>
          <w:lang w:val="en-US"/>
        </w:rPr>
        <w:suppressLineNumbers w:val="0"/>
      </w:pPr>
      <w:r>
        <w:rPr>
          <w:lang w:val="en-US"/>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.年度得分=月度得分之和/12，年度得分低于92，扣除年度服务金额的30%。</w:t>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p>
    <w:p>
      <w:pPr>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 xml:space="preserve">附表：</w:t>
      </w:r>
      <w:r/>
    </w:p>
    <w:p>
      <w:pPr>
        <w:pStyle w:val="650"/>
        <w:jc w:val="center"/>
        <w:keepLines/>
        <w:keepNext/>
        <w:pageBreakBefore w:val="0"/>
        <w:spacing w:before="120" w:after="120"/>
        <w:widowControl w:val="off"/>
        <w:rPr>
          <w:rFonts w:hint="eastAsia" w:ascii="仿宋" w:hAnsi="仿宋" w:eastAsia="仿宋" w:cs="仿宋"/>
          <w:color w:val="000000"/>
          <w:sz w:val="24"/>
          <w:szCs w:val="24"/>
          <w:highlight w:val="yellow"/>
          <w:lang w:val="en-US" w:eastAsia="zh-CN" w:bidi="ar-SA"/>
        </w:rPr>
      </w:pPr>
      <w:r>
        <w:rPr>
          <w:rFonts w:hint="eastAsia" w:ascii="仿宋" w:hAnsi="仿宋" w:eastAsia="仿宋" w:cs="仿宋"/>
          <w:color w:val="000000"/>
          <w:sz w:val="24"/>
          <w:szCs w:val="24"/>
          <w:highlight w:val="none"/>
          <w:lang w:val="en-US" w:eastAsia="zh-CN" w:bidi="ar-SA"/>
        </w:rPr>
        <w:t xml:space="preserve">硬件设备维护清单</w:t>
      </w:r>
      <w:r/>
    </w:p>
    <w:tbl>
      <w:tblPr>
        <w:tblStyle w:val="653"/>
        <w:tblW w:w="9204"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592"/>
        <w:gridCol w:w="919"/>
        <w:gridCol w:w="2548"/>
        <w:gridCol w:w="1032"/>
        <w:gridCol w:w="2716"/>
        <w:gridCol w:w="1397"/>
      </w:tblGrid>
      <w:tr>
        <w:trPr>
          <w:trHeight w:val="567"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序号</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机柜号</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设备品牌型号</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设备类型</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设备序列号</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eastAsia="zh-CN"/>
              </w:rPr>
              <w:t xml:space="preserve">截至2025</w:t>
            </w:r>
            <w:r>
              <w:rPr>
                <w:rFonts w:hint="eastAsia" w:ascii="仿宋" w:hAnsi="仿宋" w:eastAsia="仿宋" w:cs="仿宋"/>
                <w:color w:val="000000"/>
                <w:sz w:val="18"/>
                <w:szCs w:val="18"/>
              </w:rPr>
              <w:t xml:space="preserve">年11月使用年限（年）</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负载均衡</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0Y0Y-WWDG</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负载均衡</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COUR-0VWG</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BRC5100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7YMK1L1</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BRC5100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4YKM1L1</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IBMBrocade300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ALJ2350G01D</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B15</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S12800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210235621410J6000009</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S12800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210235621410J6000010</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S1224</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博科</w:t>
            </w:r>
            <w:r>
              <w:rPr>
                <w:rFonts w:hint="default" w:ascii="仿宋" w:hAnsi="仿宋" w:eastAsia="仿宋" w:cs="仿宋"/>
                <w:color w:val="000000"/>
                <w:sz w:val="18"/>
                <w:szCs w:val="18"/>
              </w:rPr>
              <w:t xml:space="preserve">300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博科</w:t>
            </w:r>
            <w:r>
              <w:rPr>
                <w:rFonts w:hint="default" w:ascii="仿宋" w:hAnsi="仿宋" w:eastAsia="仿宋" w:cs="仿宋"/>
                <w:color w:val="000000"/>
                <w:sz w:val="18"/>
                <w:szCs w:val="18"/>
              </w:rPr>
              <w:t xml:space="preserve">300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北信源接入认证网关</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启明星辰</w:t>
            </w:r>
            <w:r>
              <w:rPr>
                <w:rFonts w:hint="default" w:ascii="仿宋" w:hAnsi="仿宋" w:eastAsia="仿宋" w:cs="仿宋"/>
                <w:color w:val="000000"/>
                <w:sz w:val="18"/>
                <w:szCs w:val="18"/>
              </w:rPr>
              <w:t xml:space="preserve"> </w:t>
            </w:r>
            <w:r>
              <w:rPr>
                <w:rFonts w:hint="eastAsia" w:ascii="仿宋" w:hAnsi="仿宋" w:eastAsia="仿宋" w:cs="仿宋"/>
                <w:color w:val="000000"/>
                <w:sz w:val="18"/>
                <w:szCs w:val="18"/>
              </w:rPr>
              <w:t xml:space="preserve">天清汉马</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topwalk</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启明星辰</w:t>
            </w:r>
            <w:r>
              <w:rPr>
                <w:rFonts w:hint="default" w:ascii="仿宋" w:hAnsi="仿宋" w:eastAsia="仿宋" w:cs="仿宋"/>
                <w:color w:val="000000"/>
                <w:sz w:val="18"/>
                <w:szCs w:val="18"/>
              </w:rPr>
              <w:t xml:space="preserve"> </w:t>
            </w:r>
            <w:r>
              <w:rPr>
                <w:rFonts w:hint="eastAsia" w:ascii="仿宋" w:hAnsi="仿宋" w:eastAsia="仿宋" w:cs="仿宋"/>
                <w:color w:val="000000"/>
                <w:sz w:val="18"/>
                <w:szCs w:val="18"/>
              </w:rPr>
              <w:t xml:space="preserve">天阗</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S5120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topwalk</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topwalk</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topwalk</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启明星辰</w:t>
            </w:r>
            <w:r>
              <w:rPr>
                <w:rFonts w:hint="default" w:ascii="仿宋" w:hAnsi="仿宋" w:eastAsia="仿宋" w:cs="仿宋"/>
                <w:color w:val="000000"/>
                <w:sz w:val="18"/>
                <w:szCs w:val="18"/>
              </w:rPr>
              <w:t xml:space="preserve"> </w:t>
            </w:r>
            <w:r>
              <w:rPr>
                <w:rFonts w:hint="eastAsia" w:ascii="仿宋" w:hAnsi="仿宋" w:eastAsia="仿宋" w:cs="仿宋"/>
                <w:color w:val="000000"/>
                <w:sz w:val="18"/>
                <w:szCs w:val="18"/>
              </w:rPr>
              <w:t xml:space="preserve">天清汉马</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topwalk</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启明星辰</w:t>
            </w:r>
            <w:r>
              <w:rPr>
                <w:rFonts w:hint="default" w:ascii="仿宋" w:hAnsi="仿宋" w:eastAsia="仿宋" w:cs="仿宋"/>
                <w:color w:val="000000"/>
                <w:sz w:val="18"/>
                <w:szCs w:val="18"/>
              </w:rPr>
              <w:t xml:space="preserve"> </w:t>
            </w:r>
            <w:r>
              <w:rPr>
                <w:rFonts w:hint="eastAsia" w:ascii="仿宋" w:hAnsi="仿宋" w:eastAsia="仿宋" w:cs="仿宋"/>
                <w:color w:val="000000"/>
                <w:sz w:val="18"/>
                <w:szCs w:val="18"/>
              </w:rPr>
              <w:t xml:space="preserve">天阗</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S5120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topwalk</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topwalk</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topwalk</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启明星辰</w:t>
            </w:r>
            <w:r>
              <w:rPr>
                <w:rFonts w:hint="default" w:ascii="仿宋" w:hAnsi="仿宋" w:eastAsia="仿宋" w:cs="仿宋"/>
                <w:color w:val="000000"/>
                <w:sz w:val="18"/>
                <w:szCs w:val="18"/>
              </w:rPr>
              <w:t xml:space="preserve"> </w:t>
            </w:r>
            <w:r>
              <w:rPr>
                <w:rFonts w:hint="eastAsia" w:ascii="仿宋" w:hAnsi="仿宋" w:eastAsia="仿宋" w:cs="仿宋"/>
                <w:color w:val="000000"/>
                <w:sz w:val="18"/>
                <w:szCs w:val="18"/>
              </w:rPr>
              <w:t xml:space="preserve">天清汉马</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topwalk</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启明星辰</w:t>
            </w:r>
            <w:r>
              <w:rPr>
                <w:rFonts w:hint="default" w:ascii="仿宋" w:hAnsi="仿宋" w:eastAsia="仿宋" w:cs="仿宋"/>
                <w:color w:val="000000"/>
                <w:sz w:val="18"/>
                <w:szCs w:val="18"/>
              </w:rPr>
              <w:t xml:space="preserve"> </w:t>
            </w:r>
            <w:r>
              <w:rPr>
                <w:rFonts w:hint="eastAsia" w:ascii="仿宋" w:hAnsi="仿宋" w:eastAsia="仿宋" w:cs="仿宋"/>
                <w:color w:val="000000"/>
                <w:sz w:val="18"/>
                <w:szCs w:val="18"/>
              </w:rPr>
              <w:t xml:space="preserve">天阗</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s5120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topwalk</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topwalk</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topwalk</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topwalk</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topwalk</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XTYW91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S5500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XTYW91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5700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XTYW91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9312</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XTYW90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9306</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9312</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S5820X-26S</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S5820X-26S</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210235A0LMH119000055</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XTYW90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Brocade SAN 300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ALJ2520J0FL</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XTYW90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Brocade SAN 300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ALJ2520J066</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XTYW90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F5 3600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负载均衡</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f5-mqvr-uwsb</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XTYW90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F5 3600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负载均衡</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f5-urix-qyah</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S5700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7706</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2102350XYQ10JC000212</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7706</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2102350XYQ10JC000215</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219801062SJB603382</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S5750c-28sfpxs-h</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G1L51GP00287C</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天融信</w:t>
            </w:r>
            <w:r>
              <w:rPr>
                <w:rFonts w:hint="default" w:ascii="仿宋" w:hAnsi="仿宋" w:eastAsia="仿宋" w:cs="仿宋"/>
                <w:color w:val="000000"/>
                <w:sz w:val="18"/>
                <w:szCs w:val="18"/>
              </w:rPr>
              <w:t xml:space="preserve">NGW4000-UF</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Q1812897280</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天融信</w:t>
            </w:r>
            <w:r>
              <w:rPr>
                <w:rFonts w:hint="default" w:ascii="仿宋" w:hAnsi="仿宋" w:eastAsia="仿宋" w:cs="仿宋"/>
                <w:color w:val="000000"/>
                <w:sz w:val="18"/>
                <w:szCs w:val="18"/>
              </w:rPr>
              <w:t xml:space="preserve">NGW4000-UF</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Q1812897308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天融信</w:t>
            </w:r>
            <w:r>
              <w:rPr>
                <w:rFonts w:hint="default" w:ascii="仿宋" w:hAnsi="仿宋" w:eastAsia="仿宋" w:cs="仿宋"/>
                <w:color w:val="000000"/>
                <w:sz w:val="18"/>
                <w:szCs w:val="18"/>
              </w:rPr>
              <w:t xml:space="preserve">NGW4000-UF</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Q1812897283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K0AL-TBSG</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K0AL-TBSG</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Dptech FW1000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0250392N206000010</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UMS-3000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WER2004120082</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TG7250-G</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WEWZ200423045</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UMS-3000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WER2004120111</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SGG1308-A</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SGG1308AR001</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SGG1308-A</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SGG1308AR002</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UAS5069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WER4912291117</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TG-9629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XHWR491123276</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UAS5069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WER4912291118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UAS5069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WER4912291116</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TG-9629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XHWR491123246</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UAS5069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WER4912291115</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S5700S</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210235858YG6001105</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IAS6089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WZ170307025</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T7159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WEF889112302</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PASL089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WZ170307023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H3C-S5120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210235A0VGH125000043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IRS2000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LEXR1805311516</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ERS2000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LEXR1805311517</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UAS-5069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WER2003180033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9629-AM</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LK</w:t>
            </w: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4812240154</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UAS-5069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WER2003180035</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KOAL-TPSG-V4380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42216140616</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Dptech-LSW3620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02050354Z19A000528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天融信</w:t>
            </w:r>
            <w:r>
              <w:rPr>
                <w:rFonts w:hint="default" w:ascii="仿宋" w:hAnsi="仿宋" w:eastAsia="仿宋" w:cs="仿宋"/>
                <w:color w:val="000000"/>
                <w:sz w:val="18"/>
                <w:szCs w:val="18"/>
              </w:rPr>
              <w:t xml:space="preserve">NGW4000-UF</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UAS-5069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WER2003040019</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9629-AM</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XHWR491123351</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UAS-5069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WER2003040020</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21980106062SGB600892</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21980106062SGB600444</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ERS2000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WZ170307038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ERS2000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WZ170307036</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UAS-5069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WER4912291038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9629-AM</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LKWR4812240130</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UAS-5069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WER2003180036</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KOAL-TPSG-V4380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Dptech-LSW3620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02050354Z19A00470</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天融信</w:t>
            </w:r>
            <w:r>
              <w:rPr>
                <w:rFonts w:hint="default" w:ascii="仿宋" w:hAnsi="仿宋" w:eastAsia="仿宋" w:cs="仿宋"/>
                <w:color w:val="000000"/>
                <w:sz w:val="18"/>
                <w:szCs w:val="18"/>
              </w:rPr>
              <w:t xml:space="preserve">NGW4000-UF</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B5</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7706</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2102350XYQ10JC000205</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B5</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7706</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2102350XYQ10JC000202</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S12710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2102350XYFPOJC000050</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S12720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2102350XYFD0JC000052</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瑞星</w:t>
            </w:r>
            <w:r>
              <w:rPr>
                <w:rFonts w:hint="default" w:ascii="仿宋" w:hAnsi="仿宋" w:eastAsia="仿宋" w:cs="仿宋"/>
                <w:color w:val="000000"/>
                <w:sz w:val="18"/>
                <w:szCs w:val="18"/>
              </w:rPr>
              <w:t xml:space="preserve">RSW3.0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网御星云</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网御星云</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S7706</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2102350XYQ10JC000214</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S7706</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2102350XYQ10JC000208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21980106292SJA600703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S5720-28X-L</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21980106291SJ600797</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S5720-36c-EI</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2102310JFA6TC907681</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DC-6000-2310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NT00415798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GAP-6000-2610BD</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NT00416263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DC-6000-2310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NT00415797</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21980105812SJB601839</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NGFW4000UF</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A27061232126</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S5120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210235A0OBJH125000371</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2102350DLWDMJC0040204</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TAS2500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TG7200G</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UAS2500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UAS2500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w:t>
            </w:r>
            <w:r>
              <w:rPr>
                <w:rFonts w:hint="default" w:ascii="仿宋" w:hAnsi="仿宋" w:eastAsia="仿宋" w:cs="仿宋"/>
                <w:color w:val="000000"/>
                <w:sz w:val="18"/>
                <w:szCs w:val="18"/>
              </w:rPr>
              <w:t xml:space="preserve"> TAS3009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LEX16072852</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w:t>
            </w:r>
            <w:r>
              <w:rPr>
                <w:rFonts w:hint="default" w:ascii="仿宋" w:hAnsi="仿宋" w:eastAsia="仿宋" w:cs="仿宋"/>
                <w:color w:val="000000"/>
                <w:sz w:val="18"/>
                <w:szCs w:val="18"/>
              </w:rPr>
              <w:t xml:space="preserve"> TG7159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YWE72160113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w:t>
            </w:r>
            <w:r>
              <w:rPr>
                <w:rFonts w:hint="default" w:ascii="仿宋" w:hAnsi="仿宋" w:eastAsia="仿宋" w:cs="仿宋"/>
                <w:color w:val="000000"/>
                <w:sz w:val="18"/>
                <w:szCs w:val="18"/>
              </w:rPr>
              <w:t xml:space="preserve"> UAS3009</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LEX16072844</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启明星辰</w:t>
            </w:r>
            <w:r>
              <w:rPr>
                <w:rFonts w:hint="default" w:ascii="仿宋" w:hAnsi="仿宋" w:eastAsia="仿宋" w:cs="仿宋"/>
                <w:color w:val="000000"/>
                <w:sz w:val="18"/>
                <w:szCs w:val="18"/>
              </w:rPr>
              <w:t xml:space="preserve"> NS2200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TZ-1</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S5120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210235AOBJH125000043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FW 1000-GM-A</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02050389P181000008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S5500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210235AO4QH12B000163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TL-SG2224WEB</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S3900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210235AO46B06B000557</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TAS2500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TG7200G</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UAS2500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EMP+SS+SSE</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S5120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210235AOBJH125000153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TZ-1</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启明星辰</w:t>
            </w:r>
            <w:r>
              <w:rPr>
                <w:rFonts w:hint="default" w:ascii="仿宋" w:hAnsi="仿宋" w:eastAsia="仿宋" w:cs="仿宋"/>
                <w:color w:val="000000"/>
                <w:sz w:val="18"/>
                <w:szCs w:val="18"/>
              </w:rPr>
              <w:t xml:space="preserve"> NIPS1080D</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S5120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201235AOBLH131000168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CL5708M</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TG7200G</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YX7511502</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启明星辰</w:t>
            </w:r>
            <w:r>
              <w:rPr>
                <w:rFonts w:hint="default" w:ascii="仿宋" w:hAnsi="仿宋" w:eastAsia="仿宋" w:cs="仿宋"/>
                <w:color w:val="000000"/>
                <w:sz w:val="18"/>
                <w:szCs w:val="18"/>
              </w:rPr>
              <w:t xml:space="preserve"> NIPS1080D</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TZ-1</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S5120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210235AOBJH124000934</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启明星辰</w:t>
            </w:r>
            <w:r>
              <w:rPr>
                <w:rFonts w:hint="default" w:ascii="仿宋" w:hAnsi="仿宋" w:eastAsia="仿宋" w:cs="仿宋"/>
                <w:color w:val="000000"/>
                <w:sz w:val="18"/>
                <w:szCs w:val="18"/>
              </w:rPr>
              <w:t xml:space="preserve"> NIPS1080D</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8.13E+14</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中兴交换</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MOC</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IWP+AS+SSE</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IWP+AS+SSE</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3AS-L</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TG7289G</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启明</w:t>
            </w:r>
            <w:r>
              <w:rPr>
                <w:rFonts w:hint="default" w:ascii="仿宋" w:hAnsi="仿宋" w:eastAsia="仿宋" w:cs="仿宋"/>
                <w:color w:val="000000"/>
                <w:sz w:val="18"/>
                <w:szCs w:val="18"/>
              </w:rPr>
              <w:t xml:space="preserve">USG-FW-200D</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8.13E+14</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明鉴</w:t>
            </w:r>
            <w:r>
              <w:rPr>
                <w:rFonts w:hint="default" w:ascii="仿宋" w:hAnsi="仿宋" w:eastAsia="仿宋" w:cs="仿宋"/>
                <w:color w:val="000000"/>
                <w:sz w:val="18"/>
                <w:szCs w:val="18"/>
              </w:rPr>
              <w:t xml:space="preserve"> DAS-RAS</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1808X150821</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DPTech LAW3600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北信源</w:t>
            </w:r>
            <w:r>
              <w:rPr>
                <w:rFonts w:hint="default" w:ascii="仿宋" w:hAnsi="仿宋" w:eastAsia="仿宋" w:cs="仿宋"/>
                <w:color w:val="000000"/>
                <w:sz w:val="18"/>
                <w:szCs w:val="18"/>
              </w:rPr>
              <w:t xml:space="preserve"> V1000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M14110040020</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21980105812SJA602375</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21980105812SJA601970</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DPTech LAW3620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21980105812SGB600368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D5</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21980106062SJB600428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D5</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TINDAE-ARS-1006</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TINDRS10062017120038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网御星云</w:t>
            </w:r>
            <w:r>
              <w:rPr>
                <w:rFonts w:hint="default" w:ascii="仿宋" w:hAnsi="仿宋" w:eastAsia="仿宋" w:cs="仿宋"/>
                <w:color w:val="000000"/>
                <w:sz w:val="18"/>
                <w:szCs w:val="18"/>
              </w:rPr>
              <w:t xml:space="preserve"> c6500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XTAQ-6007</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IAS2000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YWE91040109</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TG7250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160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PAS2000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YWE910540103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161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TG7250-F</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YWE761481218F</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162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IAS2000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YWE910540433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163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TG7250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164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PAS2000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YWE910540434</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165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3AS-L</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YWE500941118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166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S5120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210235AOBJH125000326</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167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启明</w:t>
            </w:r>
            <w:r>
              <w:rPr>
                <w:rFonts w:hint="default" w:ascii="仿宋" w:hAnsi="仿宋" w:eastAsia="仿宋" w:cs="仿宋"/>
                <w:color w:val="000000"/>
                <w:sz w:val="18"/>
                <w:szCs w:val="18"/>
              </w:rPr>
              <w:t xml:space="preserve">NT600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1.21E+13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168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上海格尔</w:t>
            </w:r>
            <w:r>
              <w:rPr>
                <w:rFonts w:hint="default" w:ascii="仿宋" w:hAnsi="仿宋" w:eastAsia="仿宋" w:cs="仿宋"/>
                <w:color w:val="000000"/>
                <w:sz w:val="18"/>
                <w:szCs w:val="18"/>
              </w:rPr>
              <w:t xml:space="preserve">E2020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8.18E+11</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169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启明</w:t>
            </w:r>
            <w:r>
              <w:rPr>
                <w:rFonts w:hint="default" w:ascii="仿宋" w:hAnsi="仿宋" w:eastAsia="仿宋" w:cs="仿宋"/>
                <w:color w:val="000000"/>
                <w:sz w:val="18"/>
                <w:szCs w:val="18"/>
              </w:rPr>
              <w:t xml:space="preserve">WAG-WAF210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3.11E+14</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170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启明</w:t>
            </w:r>
            <w:r>
              <w:rPr>
                <w:rFonts w:hint="default" w:ascii="仿宋" w:hAnsi="仿宋" w:eastAsia="仿宋" w:cs="仿宋"/>
                <w:color w:val="000000"/>
                <w:sz w:val="18"/>
                <w:szCs w:val="18"/>
              </w:rPr>
              <w:t xml:space="preserve">USG-FW-200D</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8.13E+14</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171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21023531738YF1001976</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172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Dptech FW1000-GM</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02050389P181000008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173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D7</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R190 G2</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210200A007N16A000006</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174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D7</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Dptech LSW3600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02050201D144001965</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175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RS700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E6S0AG0000A3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176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U200-A</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177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S2300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178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QX-IRS-V200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179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S5120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210235A0BLH131000145</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180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中盾</w:t>
            </w:r>
            <w:r>
              <w:rPr>
                <w:rFonts w:hint="default" w:ascii="仿宋" w:hAnsi="仿宋" w:eastAsia="仿宋" w:cs="仿宋"/>
                <w:color w:val="000000"/>
                <w:sz w:val="18"/>
                <w:szCs w:val="18"/>
              </w:rPr>
              <w:t xml:space="preserve">2D-GL4020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181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中盾</w:t>
            </w:r>
            <w:r>
              <w:rPr>
                <w:rFonts w:hint="default" w:ascii="仿宋" w:hAnsi="仿宋" w:eastAsia="仿宋" w:cs="仿宋"/>
                <w:color w:val="000000"/>
                <w:sz w:val="18"/>
                <w:szCs w:val="18"/>
              </w:rPr>
              <w:t xml:space="preserve">2D-GL4020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182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天行网安</w:t>
            </w:r>
            <w:r>
              <w:rPr>
                <w:rFonts w:hint="default" w:ascii="仿宋" w:hAnsi="仿宋" w:eastAsia="仿宋" w:cs="仿宋"/>
                <w:color w:val="000000"/>
                <w:sz w:val="18"/>
                <w:szCs w:val="18"/>
              </w:rPr>
              <w:t xml:space="preserve">GAP</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YWE62160008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183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21980105812SJA602396</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184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S5120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210235AOBKH117000991</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185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启明</w:t>
            </w:r>
            <w:r>
              <w:rPr>
                <w:rFonts w:hint="default" w:ascii="仿宋" w:hAnsi="仿宋" w:eastAsia="仿宋" w:cs="仿宋"/>
                <w:color w:val="000000"/>
                <w:sz w:val="18"/>
                <w:szCs w:val="18"/>
              </w:rPr>
              <w:t xml:space="preserve">USG-FW-2010D</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186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启明</w:t>
            </w:r>
            <w:r>
              <w:rPr>
                <w:rFonts w:hint="default" w:ascii="仿宋" w:hAnsi="仿宋" w:eastAsia="仿宋" w:cs="仿宋"/>
                <w:color w:val="000000"/>
                <w:sz w:val="18"/>
                <w:szCs w:val="18"/>
              </w:rPr>
              <w:t xml:space="preserve">USG-FW-2010D</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187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S1224R</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219801A0AY912CQ02561</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188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E5</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21980105812SJA602318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189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CE5855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2102350GTWDMKC000664</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190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CE5855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2102350GTWDMKC000676</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191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S5700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2102316783O0D7003267</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192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E9</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H3C ER3100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219801A07T916AQ00495</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193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S5700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21023538358YF3001254</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194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金盾网安</w:t>
            </w:r>
            <w:r>
              <w:rPr>
                <w:rFonts w:hint="default" w:ascii="仿宋" w:hAnsi="仿宋" w:eastAsia="仿宋" w:cs="仿宋"/>
                <w:color w:val="000000"/>
                <w:sz w:val="18"/>
                <w:szCs w:val="18"/>
              </w:rPr>
              <w:t xml:space="preserve">Ferry way2.0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QYFS7BCG021</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195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21980105812SJB600378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196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Oceanstor SNS3664</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EWY1946P04G</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197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CE6855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2102350RTB6TJB001428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198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CE6855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2102350RTB6TJC000870</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199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21980105772SJA619365</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200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SPE34c0025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2102351RHD9WJC800084</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201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SPE34c0025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2102351RHD9WJC800883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202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Oceanstor SNS3664</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EWY1946P04L</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203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CE6855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2102350RTB6TJC000944</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204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CE6855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2102350RTB6TJC000943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205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21980105772SJA619366</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206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2102310JFA6TJB906244</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207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U5</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CE5855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2102310JFA6TJB918353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208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U5</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CE6858</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2102350RTB6TJC000679</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209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CE5855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2102310JFA6TJB918373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U6</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CE6855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2102350RTB6TJC008342</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U7</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21980105932SK6601418</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U8</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21980105812SJB601826</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U10</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CE6855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2102310JFA6TJ6904455</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CE6855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2102310JFA6TJ6904461</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CE5855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2102310JFA6TJ6904433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ZXR10 5960-32DL</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U14</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ZXR10 5960-32DL</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V13</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S12800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210211372P0JC000013</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V12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S12800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21023113772P0J6Y12</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220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21980106062sjt602579</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221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T2</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s5720</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21980105812sjb600400</w:t>
            </w:r>
            <w:r/>
          </w:p>
        </w:tc>
        <w:tc>
          <w:tcPr>
            <w:shd w:val="clear" w:color="auto" w:fill="auto"/>
            <w:tcW w:w="1397"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222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 CE8860-4C-EI</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核心交换机</w:t>
            </w:r>
            <w:r>
              <w:rPr>
                <w:rFonts w:hint="default" w:ascii="仿宋" w:hAnsi="仿宋" w:eastAsia="仿宋" w:cs="仿宋"/>
                <w:color w:val="000000"/>
                <w:sz w:val="18"/>
                <w:szCs w:val="18"/>
              </w:rPr>
              <w:t xml:space="preserve">2</w:t>
            </w:r>
            <w:r>
              <w:rPr>
                <w:rFonts w:hint="eastAsia" w:ascii="仿宋" w:hAnsi="仿宋" w:eastAsia="仿宋" w:cs="仿宋"/>
                <w:color w:val="000000"/>
                <w:sz w:val="18"/>
                <w:szCs w:val="18"/>
              </w:rPr>
              <w:t xml:space="preserve">台</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223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 CE6851-48S6Q-HI</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万兆组网交换机</w:t>
            </w:r>
            <w:r>
              <w:rPr>
                <w:rFonts w:hint="default" w:ascii="仿宋" w:hAnsi="仿宋" w:eastAsia="仿宋" w:cs="仿宋"/>
                <w:color w:val="000000"/>
                <w:sz w:val="18"/>
                <w:szCs w:val="18"/>
              </w:rPr>
              <w:t xml:space="preserve">12</w:t>
            </w:r>
            <w:r>
              <w:rPr>
                <w:rFonts w:hint="eastAsia" w:ascii="仿宋" w:hAnsi="仿宋" w:eastAsia="仿宋" w:cs="仿宋"/>
                <w:color w:val="000000"/>
                <w:sz w:val="18"/>
                <w:szCs w:val="18"/>
              </w:rPr>
              <w:t xml:space="preserve">台</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224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 S5720-56C-EI-AC</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千兆电口交换机</w:t>
            </w:r>
            <w:r>
              <w:rPr>
                <w:rFonts w:hint="default" w:ascii="仿宋" w:hAnsi="仿宋" w:eastAsia="仿宋" w:cs="仿宋"/>
                <w:color w:val="000000"/>
                <w:sz w:val="18"/>
                <w:szCs w:val="18"/>
              </w:rPr>
              <w:t xml:space="preserve">12</w:t>
            </w:r>
            <w:r>
              <w:rPr>
                <w:rFonts w:hint="eastAsia" w:ascii="仿宋" w:hAnsi="仿宋" w:eastAsia="仿宋" w:cs="仿宋"/>
                <w:color w:val="000000"/>
                <w:sz w:val="18"/>
                <w:szCs w:val="18"/>
              </w:rPr>
              <w:t xml:space="preserve">台</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225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天融信 NGFW4000-UF（TG-62242）</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高性能边界安全网关</w:t>
            </w:r>
            <w:r>
              <w:rPr>
                <w:rFonts w:hint="default" w:ascii="仿宋" w:hAnsi="仿宋" w:eastAsia="仿宋" w:cs="仿宋"/>
                <w:color w:val="000000"/>
                <w:sz w:val="18"/>
                <w:szCs w:val="18"/>
              </w:rPr>
              <w:t xml:space="preserve">1</w:t>
            </w:r>
            <w:r>
              <w:rPr>
                <w:rFonts w:hint="eastAsia" w:ascii="仿宋" w:hAnsi="仿宋" w:eastAsia="仿宋" w:cs="仿宋"/>
                <w:color w:val="000000"/>
                <w:sz w:val="18"/>
                <w:szCs w:val="18"/>
              </w:rPr>
              <w:t xml:space="preserve">台</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226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天融信 TopAudit-Net（TA-11424-NET）</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安全审计系统</w:t>
            </w:r>
            <w:r>
              <w:rPr>
                <w:rFonts w:hint="default" w:ascii="仿宋" w:hAnsi="仿宋" w:eastAsia="仿宋" w:cs="仿宋"/>
                <w:color w:val="000000"/>
                <w:sz w:val="18"/>
                <w:szCs w:val="18"/>
              </w:rPr>
              <w:t xml:space="preserve">1</w:t>
            </w:r>
            <w:r>
              <w:rPr>
                <w:rFonts w:hint="eastAsia" w:ascii="仿宋" w:hAnsi="仿宋" w:eastAsia="仿宋" w:cs="仿宋"/>
                <w:color w:val="000000"/>
                <w:sz w:val="18"/>
                <w:szCs w:val="18"/>
              </w:rPr>
              <w:t xml:space="preserve">套</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227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天融信 TopScanner 7000（TSC-71314）</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漏洞扫描</w:t>
            </w:r>
            <w:r>
              <w:rPr>
                <w:rFonts w:hint="default" w:ascii="仿宋" w:hAnsi="仿宋" w:eastAsia="仿宋" w:cs="仿宋"/>
                <w:color w:val="000000"/>
                <w:sz w:val="18"/>
                <w:szCs w:val="18"/>
              </w:rPr>
              <w:t xml:space="preserve">1</w:t>
            </w:r>
            <w:r>
              <w:rPr>
                <w:rFonts w:hint="eastAsia" w:ascii="仿宋" w:hAnsi="仿宋" w:eastAsia="仿宋" w:cs="仿宋"/>
                <w:color w:val="000000"/>
                <w:sz w:val="18"/>
                <w:szCs w:val="18"/>
              </w:rPr>
              <w:t xml:space="preserve">套</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228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天融信 TopSentry（TS-51428）</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安全设备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入侵检测全套</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229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S5720-28X</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楼层交换机150台</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230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S5720-52X</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网络设备</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楼层交换机150台</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default" w:ascii="仿宋" w:hAnsi="仿宋" w:eastAsia="仿宋" w:cs="仿宋"/>
                <w:color w:val="auto"/>
                <w:sz w:val="18"/>
                <w:szCs w:val="18"/>
                <w:highlight w:val="none"/>
              </w:rPr>
              <w:t xml:space="preserve">231</w:t>
            </w:r>
            <w:r>
              <w:rPr>
                <w:highlight w:val="none"/>
              </w:rP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lang w:val="en-US" w:eastAsia="zh-CN"/>
              </w:rPr>
              <w:outlineLvl w:val="9"/>
              <w:suppressLineNumbers w:val="0"/>
            </w:pPr>
            <w:r>
              <w:rPr>
                <w:rFonts w:hint="eastAsia" w:ascii="仿宋" w:hAnsi="仿宋" w:eastAsia="仿宋" w:cs="仿宋"/>
                <w:color w:val="auto"/>
                <w:sz w:val="18"/>
                <w:szCs w:val="18"/>
                <w:highlight w:val="none"/>
                <w:lang w:val="en-US" w:eastAsia="zh-CN"/>
              </w:rPr>
              <w:t xml:space="preserve">N </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lang w:val="en-US" w:eastAsia="zh-CN"/>
              </w:rPr>
              <w:outlineLvl w:val="9"/>
              <w:suppressLineNumbers w:val="0"/>
            </w:pPr>
            <w:r>
              <w:rPr>
                <w:rFonts w:hint="eastAsia" w:ascii="仿宋" w:hAnsi="仿宋" w:eastAsia="仿宋" w:cs="仿宋"/>
                <w:color w:val="auto"/>
                <w:sz w:val="18"/>
                <w:szCs w:val="18"/>
                <w:highlight w:val="none"/>
              </w:rPr>
              <w:t xml:space="preserve">501华为NetCol5000</w:t>
            </w:r>
            <w:r>
              <w:rPr>
                <w:rFonts w:hint="eastAsia" w:ascii="仿宋" w:hAnsi="仿宋" w:eastAsia="仿宋" w:cs="仿宋"/>
                <w:color w:val="auto"/>
                <w:sz w:val="18"/>
                <w:szCs w:val="18"/>
                <w:highlight w:val="none"/>
                <w:lang w:val="en-US" w:eastAsia="zh-CN"/>
              </w:rPr>
              <w:t xml:space="preserve">(数量27）</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rPr>
              <w:t xml:space="preserve">精密空调</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rPr>
              <w:t xml:space="preserve">行间精密空调室内机</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default" w:ascii="仿宋" w:hAnsi="仿宋" w:eastAsia="仿宋" w:cs="仿宋"/>
                <w:color w:val="auto"/>
                <w:sz w:val="18"/>
                <w:szCs w:val="18"/>
                <w:highlight w:val="none"/>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default" w:ascii="仿宋" w:hAnsi="仿宋" w:eastAsia="仿宋" w:cs="仿宋"/>
                <w:color w:val="auto"/>
                <w:sz w:val="18"/>
                <w:szCs w:val="18"/>
                <w:highlight w:val="none"/>
              </w:rPr>
              <w:t xml:space="preserve">232</w:t>
            </w:r>
            <w:r>
              <w:rPr>
                <w:highlight w:val="none"/>
              </w:rP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default" w:ascii="仿宋" w:hAnsi="仿宋" w:eastAsia="仿宋" w:cs="仿宋"/>
                <w:color w:val="auto"/>
                <w:sz w:val="18"/>
                <w:szCs w:val="18"/>
                <w:highlight w:val="none"/>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lang w:eastAsia="zh-CN"/>
              </w:rPr>
              <w:outlineLvl w:val="9"/>
              <w:suppressLineNumbers w:val="0"/>
            </w:pPr>
            <w:r>
              <w:rPr>
                <w:rFonts w:hint="eastAsia" w:ascii="仿宋" w:hAnsi="仿宋" w:eastAsia="仿宋" w:cs="仿宋"/>
                <w:color w:val="auto"/>
                <w:sz w:val="18"/>
                <w:szCs w:val="18"/>
                <w:highlight w:val="none"/>
              </w:rPr>
              <w:t xml:space="preserve">502华为NetCol5000</w:t>
            </w:r>
            <w:r>
              <w:rPr>
                <w:rFonts w:hint="eastAsia" w:ascii="仿宋" w:hAnsi="仿宋" w:eastAsia="仿宋" w:cs="仿宋"/>
                <w:color w:val="auto"/>
                <w:sz w:val="18"/>
                <w:szCs w:val="18"/>
                <w:highlight w:val="none"/>
                <w:lang w:eastAsia="zh-CN"/>
              </w:rPr>
              <w:t xml:space="preserve">（数量</w:t>
            </w:r>
            <w:r>
              <w:rPr>
                <w:rFonts w:hint="eastAsia" w:ascii="仿宋" w:hAnsi="仿宋" w:eastAsia="仿宋" w:cs="仿宋"/>
                <w:color w:val="auto"/>
                <w:sz w:val="18"/>
                <w:szCs w:val="18"/>
                <w:highlight w:val="none"/>
                <w:lang w:val="en-US" w:eastAsia="zh-CN"/>
              </w:rPr>
              <w:t xml:space="preserve">27</w:t>
            </w:r>
            <w:r>
              <w:rPr>
                <w:rFonts w:hint="eastAsia" w:ascii="仿宋" w:hAnsi="仿宋" w:eastAsia="仿宋" w:cs="仿宋"/>
                <w:color w:val="auto"/>
                <w:sz w:val="18"/>
                <w:szCs w:val="18"/>
                <w:highlight w:val="none"/>
                <w:lang w:eastAsia="zh-CN"/>
              </w:rPr>
              <w:t xml:space="preserve">）</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rPr>
              <w:t xml:space="preserve">精密空调</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rPr>
              <w:t xml:space="preserve">精密空调室外机</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default" w:ascii="仿宋" w:hAnsi="仿宋" w:eastAsia="仿宋" w:cs="仿宋"/>
                <w:color w:val="auto"/>
                <w:sz w:val="18"/>
                <w:szCs w:val="18"/>
                <w:highlight w:val="none"/>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default" w:ascii="仿宋" w:hAnsi="仿宋" w:eastAsia="仿宋" w:cs="仿宋"/>
                <w:color w:val="auto"/>
                <w:sz w:val="18"/>
                <w:szCs w:val="18"/>
                <w:highlight w:val="none"/>
              </w:rPr>
              <w:t xml:space="preserve">233</w:t>
            </w:r>
            <w:r>
              <w:rPr>
                <w:highlight w:val="none"/>
              </w:rP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lang w:val="en-US" w:eastAsia="zh-CN"/>
              </w:rPr>
              <w:outlineLvl w:val="9"/>
              <w:suppressLineNumbers w:val="0"/>
            </w:pPr>
            <w:r>
              <w:rPr>
                <w:rFonts w:hint="default" w:ascii="仿宋" w:hAnsi="仿宋" w:eastAsia="仿宋" w:cs="仿宋"/>
                <w:color w:val="auto"/>
                <w:sz w:val="18"/>
                <w:szCs w:val="18"/>
                <w:highlight w:val="none"/>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rPr>
              <w:t xml:space="preserve">526iTeaQ-CM100</w:t>
            </w:r>
            <w:r>
              <w:rPr>
                <w:rFonts w:hint="eastAsia" w:ascii="仿宋" w:hAnsi="仿宋" w:eastAsia="仿宋" w:cs="仿宋"/>
                <w:color w:val="auto"/>
                <w:sz w:val="18"/>
                <w:szCs w:val="18"/>
                <w:highlight w:val="none"/>
                <w:lang w:val="en-US" w:eastAsia="zh-CN"/>
              </w:rPr>
              <w:t xml:space="preserve">(数量2）</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rPr>
              <w:t xml:space="preserve">精密空调</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rPr>
              <w:t xml:space="preserve">行间精密空调室内机</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lang w:val="en-US" w:eastAsia="zh-CN"/>
              </w:rPr>
              <w:outlineLvl w:val="9"/>
              <w:suppressLineNumbers w:val="0"/>
            </w:pPr>
            <w:r>
              <w:rPr>
                <w:rFonts w:hint="eastAsia" w:ascii="仿宋" w:hAnsi="仿宋" w:eastAsia="仿宋" w:cs="仿宋"/>
                <w:color w:val="auto"/>
                <w:sz w:val="18"/>
                <w:szCs w:val="18"/>
                <w:highlight w:val="none"/>
                <w:lang w:val="en-US" w:eastAsia="zh-CN"/>
              </w:rPr>
              <w:t xml:space="preserve">6</w:t>
            </w:r>
            <w:r/>
          </w:p>
        </w:tc>
      </w:tr>
      <w:tr>
        <w:trPr>
          <w:trHeight w:val="267"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default" w:ascii="仿宋" w:hAnsi="仿宋" w:eastAsia="仿宋" w:cs="仿宋"/>
                <w:color w:val="auto"/>
                <w:sz w:val="18"/>
                <w:szCs w:val="18"/>
                <w:highlight w:val="none"/>
              </w:rPr>
              <w:t xml:space="preserve">234</w:t>
            </w:r>
            <w:r>
              <w:rPr>
                <w:highlight w:val="none"/>
              </w:rP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default" w:ascii="仿宋" w:hAnsi="仿宋" w:eastAsia="仿宋" w:cs="仿宋"/>
                <w:color w:val="auto"/>
                <w:sz w:val="18"/>
                <w:szCs w:val="18"/>
                <w:highlight w:val="none"/>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rPr>
              <w:t xml:space="preserve">527iTeaQ-ACS80*2</w:t>
            </w:r>
            <w:r>
              <w:rPr>
                <w:rFonts w:hint="eastAsia" w:ascii="仿宋" w:hAnsi="仿宋" w:eastAsia="仿宋" w:cs="仿宋"/>
                <w:color w:val="auto"/>
                <w:sz w:val="18"/>
                <w:szCs w:val="18"/>
                <w:highlight w:val="none"/>
                <w:lang w:val="en-US" w:eastAsia="zh-CN"/>
              </w:rPr>
              <w:t xml:space="preserve">(数量2）</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rPr>
              <w:t xml:space="preserve">精密空调</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rPr>
              <w:t xml:space="preserve">精密空调室</w:t>
            </w:r>
            <w:r>
              <w:rPr>
                <w:rFonts w:hint="eastAsia" w:ascii="仿宋" w:hAnsi="仿宋" w:eastAsia="仿宋" w:cs="仿宋"/>
                <w:color w:val="auto"/>
                <w:sz w:val="18"/>
                <w:szCs w:val="18"/>
                <w:highlight w:val="none"/>
                <w:lang w:eastAsia="zh-CN"/>
              </w:rPr>
              <w:t xml:space="preserve">外</w:t>
            </w:r>
            <w:r>
              <w:rPr>
                <w:rFonts w:hint="eastAsia" w:ascii="仿宋" w:hAnsi="仿宋" w:eastAsia="仿宋" w:cs="仿宋"/>
                <w:color w:val="auto"/>
                <w:sz w:val="18"/>
                <w:szCs w:val="18"/>
                <w:highlight w:val="none"/>
              </w:rPr>
              <w:t xml:space="preserve">机</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lang w:val="en-US" w:eastAsia="zh-CN"/>
              </w:rPr>
              <w:outlineLvl w:val="9"/>
              <w:suppressLineNumbers w:val="0"/>
            </w:pPr>
            <w:r>
              <w:rPr>
                <w:rFonts w:hint="eastAsia" w:ascii="仿宋" w:hAnsi="仿宋" w:eastAsia="仿宋" w:cs="仿宋"/>
                <w:color w:val="auto"/>
                <w:sz w:val="18"/>
                <w:szCs w:val="18"/>
                <w:highlight w:val="none"/>
                <w:lang w:val="en-US" w:eastAsia="zh-CN"/>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default" w:ascii="仿宋" w:hAnsi="仿宋" w:eastAsia="仿宋" w:cs="仿宋"/>
                <w:color w:val="auto"/>
                <w:sz w:val="18"/>
                <w:szCs w:val="18"/>
                <w:highlight w:val="none"/>
              </w:rPr>
              <w:t xml:space="preserve">235</w:t>
            </w:r>
            <w:r>
              <w:rPr>
                <w:highlight w:val="none"/>
              </w:rP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lang w:val="en-US" w:eastAsia="zh-CN"/>
              </w:rPr>
              <w:outlineLvl w:val="9"/>
              <w:suppressLineNumbers w:val="0"/>
            </w:pPr>
            <w:r>
              <w:rPr>
                <w:rFonts w:hint="eastAsia" w:ascii="仿宋" w:hAnsi="仿宋" w:eastAsia="仿宋" w:cs="仿宋"/>
                <w:color w:val="auto"/>
                <w:sz w:val="18"/>
                <w:szCs w:val="18"/>
                <w:highlight w:val="none"/>
                <w:lang w:eastAsia="zh-CN"/>
              </w:rPr>
              <w:t xml:space="preserve">华为</w:t>
            </w:r>
            <w:r>
              <w:rPr>
                <w:rFonts w:hint="eastAsia" w:ascii="仿宋" w:hAnsi="仿宋" w:eastAsia="仿宋" w:cs="仿宋"/>
                <w:color w:val="auto"/>
                <w:sz w:val="18"/>
                <w:szCs w:val="18"/>
                <w:highlight w:val="none"/>
                <w:lang w:val="en-US" w:eastAsia="zh-CN"/>
              </w:rPr>
              <w:t xml:space="preserve">UPS5000-E（组数4）</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lang w:val="en-US" w:eastAsia="zh-CN"/>
              </w:rPr>
              <w:outlineLvl w:val="9"/>
              <w:suppressLineNumbers w:val="0"/>
            </w:pPr>
            <w:r>
              <w:rPr>
                <w:rFonts w:hint="eastAsia" w:ascii="仿宋" w:hAnsi="仿宋" w:eastAsia="仿宋" w:cs="仿宋"/>
                <w:color w:val="auto"/>
                <w:sz w:val="18"/>
                <w:szCs w:val="18"/>
                <w:highlight w:val="none"/>
                <w:lang w:val="en-US" w:eastAsia="zh-CN"/>
              </w:rPr>
              <w:t xml:space="preserve">UPS</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lang w:eastAsia="zh-CN"/>
              </w:rPr>
              <w:outlineLvl w:val="9"/>
              <w:suppressLineNumbers w:val="0"/>
            </w:pPr>
            <w:r>
              <w:rPr>
                <w:rFonts w:hint="eastAsia" w:ascii="仿宋" w:hAnsi="仿宋" w:eastAsia="仿宋" w:cs="仿宋"/>
                <w:color w:val="auto"/>
                <w:sz w:val="18"/>
                <w:szCs w:val="18"/>
                <w:highlight w:val="none"/>
                <w:lang w:val="en-US" w:eastAsia="zh-CN"/>
              </w:rPr>
              <w:t xml:space="preserve">UPS-1A-SR 容量800K</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lang w:val="en-US" w:eastAsia="zh-CN"/>
              </w:rPr>
              <w:outlineLvl w:val="9"/>
              <w:suppressLineNumbers w:val="0"/>
            </w:pPr>
            <w:r>
              <w:rPr>
                <w:rFonts w:hint="eastAsia" w:ascii="仿宋" w:hAnsi="仿宋" w:eastAsia="仿宋" w:cs="仿宋"/>
                <w:color w:val="auto"/>
                <w:sz w:val="18"/>
                <w:szCs w:val="18"/>
                <w:highlight w:val="none"/>
                <w:lang w:val="en-US" w:eastAsia="zh-CN"/>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default" w:ascii="仿宋" w:hAnsi="仿宋" w:eastAsia="仿宋" w:cs="仿宋"/>
                <w:color w:val="auto"/>
                <w:sz w:val="18"/>
                <w:szCs w:val="18"/>
                <w:highlight w:val="none"/>
              </w:rPr>
              <w:t xml:space="preserve">236</w:t>
            </w:r>
            <w:r>
              <w:rPr>
                <w:highlight w:val="none"/>
              </w:rP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lang w:val="en-US" w:eastAsia="zh-CN"/>
              </w:rPr>
              <w:outlineLvl w:val="9"/>
              <w:suppressLineNumbers w:val="0"/>
            </w:pPr>
            <w:r>
              <w:rPr>
                <w:rFonts w:hint="eastAsia" w:ascii="仿宋" w:hAnsi="仿宋" w:eastAsia="仿宋" w:cs="仿宋"/>
                <w:color w:val="auto"/>
                <w:sz w:val="18"/>
                <w:szCs w:val="18"/>
                <w:highlight w:val="none"/>
                <w:lang w:val="en-US" w:eastAsia="zh-CN"/>
              </w:rPr>
              <w:t xml:space="preserve">华为UPS5000-E（组数4）</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UPS</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UPS-1B-SR 容量800K</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lang w:val="en-US" w:eastAsia="zh-CN"/>
              </w:rPr>
              <w:outlineLvl w:val="9"/>
              <w:suppressLineNumbers w:val="0"/>
            </w:pPr>
            <w:r>
              <w:rPr>
                <w:rFonts w:hint="eastAsia" w:ascii="仿宋" w:hAnsi="仿宋" w:eastAsia="仿宋" w:cs="仿宋"/>
                <w:color w:val="auto"/>
                <w:sz w:val="18"/>
                <w:szCs w:val="18"/>
                <w:highlight w:val="none"/>
                <w:lang w:val="en-US" w:eastAsia="zh-CN"/>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default" w:ascii="仿宋" w:hAnsi="仿宋" w:eastAsia="仿宋" w:cs="仿宋"/>
                <w:color w:val="auto"/>
                <w:sz w:val="18"/>
                <w:szCs w:val="18"/>
                <w:highlight w:val="none"/>
              </w:rPr>
              <w:t xml:space="preserve">237</w:t>
            </w:r>
            <w:r>
              <w:rPr>
                <w:highlight w:val="none"/>
              </w:rP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lang w:val="en-US" w:eastAsia="zh-CN"/>
              </w:rPr>
              <w:outlineLvl w:val="9"/>
              <w:suppressLineNumbers w:val="0"/>
            </w:pPr>
            <w:r>
              <w:rPr>
                <w:rFonts w:hint="eastAsia" w:ascii="仿宋" w:hAnsi="仿宋" w:eastAsia="仿宋" w:cs="仿宋"/>
                <w:color w:val="auto"/>
                <w:sz w:val="18"/>
                <w:szCs w:val="18"/>
                <w:highlight w:val="none"/>
                <w:lang w:val="en-US" w:eastAsia="zh-CN"/>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维谛NX300K（组数1）</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UPS</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容量300K</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default" w:ascii="仿宋" w:hAnsi="仿宋" w:eastAsia="仿宋" w:cs="仿宋"/>
                <w:color w:val="auto"/>
                <w:sz w:val="18"/>
                <w:szCs w:val="18"/>
                <w:highlight w:val="none"/>
              </w:rPr>
              <w:t xml:space="preserve">238</w:t>
            </w:r>
            <w:r>
              <w:rPr>
                <w:highlight w:val="none"/>
              </w:rP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维谛NX300K（组数1）</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UPS</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容量300K</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default" w:ascii="仿宋" w:hAnsi="仿宋" w:eastAsia="仿宋" w:cs="仿宋"/>
                <w:color w:val="auto"/>
                <w:sz w:val="18"/>
                <w:szCs w:val="18"/>
                <w:highlight w:val="none"/>
              </w:rPr>
              <w:t xml:space="preserve">239</w:t>
            </w:r>
            <w:r>
              <w:rPr>
                <w:highlight w:val="none"/>
              </w:rP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lang w:val="en-US" w:eastAsia="zh-CN"/>
              </w:rPr>
              <w:outlineLvl w:val="9"/>
              <w:suppressLineNumbers w:val="0"/>
            </w:pPr>
            <w:r>
              <w:rPr>
                <w:rFonts w:hint="eastAsia" w:ascii="仿宋" w:hAnsi="仿宋" w:eastAsia="仿宋" w:cs="仿宋"/>
                <w:color w:val="auto"/>
                <w:sz w:val="18"/>
                <w:szCs w:val="18"/>
                <w:highlight w:val="none"/>
                <w:lang w:val="en-US" w:eastAsia="zh-CN"/>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维谛NX300K（组数1）</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UPS</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容量300K</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default" w:ascii="仿宋" w:hAnsi="仿宋" w:eastAsia="仿宋" w:cs="仿宋"/>
                <w:color w:val="auto"/>
                <w:sz w:val="18"/>
                <w:szCs w:val="18"/>
                <w:highlight w:val="none"/>
              </w:rPr>
              <w:t xml:space="preserve">240</w:t>
            </w:r>
            <w:r>
              <w:rPr>
                <w:highlight w:val="none"/>
              </w:rP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N</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维谛NX300K（组数1）</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UPS</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容量300K</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auto"/>
                <w:sz w:val="18"/>
                <w:szCs w:val="18"/>
                <w:highlight w:val="none"/>
              </w:rPr>
              <w:outlineLvl w:val="9"/>
              <w:suppressLineNumbers w:val="0"/>
            </w:pPr>
            <w:r>
              <w:rPr>
                <w:rFonts w:hint="eastAsia" w:ascii="仿宋" w:hAnsi="仿宋" w:eastAsia="仿宋" w:cs="仿宋"/>
                <w:color w:val="auto"/>
                <w:sz w:val="18"/>
                <w:szCs w:val="18"/>
                <w:highlight w:val="none"/>
                <w:lang w:val="en-US" w:eastAsia="zh-CN"/>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241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2548" w:type="dxa"/>
            <w:vAlign w:val="bottom"/>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lang w:val="en-US" w:eastAsia="zh-CN"/>
              </w:rPr>
              <w:t xml:space="preserve">Huawei 2288H v5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eastAsia" w:ascii="仿宋" w:hAnsi="仿宋" w:eastAsia="仿宋" w:cs="仿宋"/>
                <w:color w:val="000000"/>
                <w:sz w:val="18"/>
                <w:szCs w:val="18"/>
                <w:lang w:val="en-US" w:eastAsia="zh-CN"/>
              </w:rPr>
              <w:t xml:space="preserve">服务器</w:t>
            </w:r>
            <w:r/>
          </w:p>
        </w:tc>
        <w:tc>
          <w:tcPr>
            <w:shd w:val="clear" w:color="auto" w:fill="auto"/>
            <w:tcW w:w="2716" w:type="dxa"/>
            <w:vAlign w:val="bottom"/>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lang w:val="en-US" w:eastAsia="zh-CN"/>
              </w:rPr>
              <w:t xml:space="preserve">2102311TYK10M1000101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242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2548" w:type="dxa"/>
            <w:vAlign w:val="bottom"/>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lang w:val="en-US" w:eastAsia="zh-CN"/>
              </w:rPr>
              <w:t xml:space="preserve">Huawei 2288H v5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bottom"/>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default" w:ascii="仿宋" w:hAnsi="仿宋" w:eastAsia="仿宋" w:cs="仿宋"/>
                <w:color w:val="000000"/>
                <w:sz w:val="18"/>
                <w:szCs w:val="18"/>
                <w:lang w:val="en-US" w:eastAsia="zh-CN"/>
              </w:rPr>
              <w:t xml:space="preserve">2102311TYK10M1000096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243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2548" w:type="dxa"/>
            <w:vAlign w:val="bottom"/>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lang w:val="en-US" w:eastAsia="zh-CN"/>
              </w:rPr>
              <w:t xml:space="preserve">Huawei 2288H v5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bottom"/>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lang w:val="en-US" w:eastAsia="zh-CN"/>
              </w:rPr>
              <w:t xml:space="preserve">2102311TYK10M1000097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244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2548" w:type="dxa"/>
            <w:vAlign w:val="bottom"/>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lang w:val="en-US" w:eastAsia="zh-CN"/>
              </w:rPr>
              <w:t xml:space="preserve">Huawei 2288H v5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bottom"/>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lang w:val="en-US" w:eastAsia="zh-CN"/>
              </w:rPr>
              <w:t xml:space="preserve">2102311TYK10M1000102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245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2548" w:type="dxa"/>
            <w:vAlign w:val="bottom"/>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lang w:val="en-US" w:eastAsia="zh-CN"/>
              </w:rPr>
              <w:t xml:space="preserve">Huawei 2288H v5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bottom"/>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lang w:val="en-US" w:eastAsia="zh-CN"/>
              </w:rPr>
              <w:t xml:space="preserve">2102311TYK10M1000099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246</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2548" w:type="dxa"/>
            <w:vAlign w:val="bottom"/>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lang w:val="en-US" w:eastAsia="zh-CN"/>
              </w:rPr>
              <w:t xml:space="preserve">Huawei 2288H v5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bottom"/>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lang w:val="en-US" w:eastAsia="zh-CN"/>
              </w:rPr>
              <w:t xml:space="preserve">2102311TYK10M1000100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247</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2548" w:type="dxa"/>
            <w:vAlign w:val="bottom"/>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lang w:val="en-US" w:eastAsia="zh-CN"/>
              </w:rPr>
              <w:t xml:space="preserve">Huawei 2288H v5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bottom"/>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lang w:val="en-US" w:eastAsia="zh-CN"/>
              </w:rPr>
              <w:t xml:space="preserve">2102311TYK10M1000098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248</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A1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5288V3</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2102311GEX10H3000160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249</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A1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5288V3</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default" w:ascii="仿宋" w:hAnsi="仿宋" w:eastAsia="仿宋" w:cs="仿宋"/>
                <w:color w:val="000000"/>
                <w:sz w:val="18"/>
                <w:szCs w:val="18"/>
              </w:rPr>
              <w:t xml:space="preserve">2102311GEX10H3000162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250</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A1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default" w:ascii="仿宋" w:hAnsi="仿宋" w:eastAsia="仿宋" w:cs="仿宋"/>
                <w:color w:val="000000"/>
                <w:sz w:val="18"/>
                <w:szCs w:val="18"/>
              </w:rPr>
              <w:t xml:space="preserve">J30H7TK</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251</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A1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default" w:ascii="仿宋" w:hAnsi="仿宋" w:eastAsia="仿宋" w:cs="仿宋"/>
                <w:color w:val="000000"/>
                <w:sz w:val="18"/>
                <w:szCs w:val="18"/>
              </w:rPr>
              <w:t xml:space="preserve">J30H7W0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252</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A1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default" w:ascii="仿宋" w:hAnsi="仿宋" w:eastAsia="仿宋" w:cs="仿宋"/>
                <w:color w:val="000000"/>
                <w:sz w:val="18"/>
                <w:szCs w:val="18"/>
              </w:rPr>
              <w:t xml:space="preserve">J30H7V6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253</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A1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default" w:ascii="仿宋" w:hAnsi="仿宋" w:eastAsia="仿宋" w:cs="仿宋"/>
                <w:color w:val="000000"/>
                <w:sz w:val="18"/>
                <w:szCs w:val="18"/>
              </w:rPr>
              <w:t xml:space="preserve">J30H7XC</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254</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A1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default" w:ascii="仿宋" w:hAnsi="仿宋" w:eastAsia="仿宋" w:cs="仿宋"/>
                <w:color w:val="000000"/>
                <w:sz w:val="18"/>
                <w:szCs w:val="18"/>
              </w:rPr>
              <w:t xml:space="preserve">J30H7V5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255</w:t>
            </w:r>
            <w:r/>
          </w:p>
        </w:tc>
        <w:tc>
          <w:tcPr>
            <w:shd w:val="clear" w:color="auto" w:fill="auto"/>
            <w:tcW w:w="919"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A1</w:t>
            </w:r>
            <w:r/>
          </w:p>
        </w:tc>
        <w:tc>
          <w:tcPr>
            <w:shd w:val="clear" w:color="auto" w:fill="auto"/>
            <w:tcW w:w="2548"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default" w:ascii="仿宋" w:hAnsi="仿宋" w:eastAsia="仿宋" w:cs="仿宋"/>
                <w:color w:val="000000"/>
                <w:sz w:val="18"/>
                <w:szCs w:val="18"/>
              </w:rPr>
              <w:t xml:space="preserve">J30H7R3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256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CDGKF3X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257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2102311QGM10H5000047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258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2102311GEX10H3000161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259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J30H7PV</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260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J30H7X0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261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J30H7V8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262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J30H7N3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263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J30H76W</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264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J30H7T6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265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J30H7Y1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266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黑方壹进制备份</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AR20-1702001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267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2102311QGM10H5000044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268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2102311GEX10H3000160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269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J30H7VA</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270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J30H7N9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271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J30H7XB</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272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J30H7X4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273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J30H7NZ</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274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J30H7KW</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275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X3650M5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J30H76D</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276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2102311QGM10H5000015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277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RH2288HV3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2102311QGD10HB000992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278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RH2288HV3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2102311QGD10HB001014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279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CX4-960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7R8H1F1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280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CX4-960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BR8H1F1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281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CX4-960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CR8H1F1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282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CX4-960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8R8H1F1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283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CX4-960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9R8H1F1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284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CX4-960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2R8H1F1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285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CX4-960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FN7H1F1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286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IBM570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小型机</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9117-570/65-0B97E</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287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EMC2 cx400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783T231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288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EMC2 cx400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289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HDS G200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422921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290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X3850X6</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J30B2LL</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291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P650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小型机</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7088-6M2/65-2808A</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292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HDSHDSG200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422922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293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X3850X6</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J30B2LD</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294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P561</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小型机</w:t>
            </w:r>
            <w:r>
              <w:rPr>
                <w:rFonts w:hint="default" w:ascii="仿宋" w:hAnsi="仿宋" w:eastAsia="仿宋" w:cs="仿宋"/>
                <w:color w:val="000000"/>
                <w:sz w:val="18"/>
                <w:szCs w:val="18"/>
              </w:rPr>
              <w:t xml:space="preserve"> </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9116-561/06-97CB0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295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cx3-10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CXS7YF1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296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cx3-10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F4D5RD1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297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cx3-10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D4D5RD1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298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P570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小型机</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9117-MMA/06-99175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299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P570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小型机</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300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P570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小型机</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301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P570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小型机</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302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IBMTF3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7042-CR5/D6E5ACB</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303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VTL</w:t>
            </w:r>
            <w:r>
              <w:rPr>
                <w:rFonts w:hint="eastAsia" w:ascii="仿宋" w:hAnsi="仿宋" w:eastAsia="仿宋" w:cs="仿宋"/>
                <w:color w:val="000000"/>
                <w:sz w:val="18"/>
                <w:szCs w:val="18"/>
              </w:rPr>
              <w:t xml:space="preserve">同有</w:t>
            </w:r>
            <w:r>
              <w:rPr>
                <w:rFonts w:hint="default" w:ascii="仿宋" w:hAnsi="仿宋" w:eastAsia="仿宋" w:cs="仿宋"/>
                <w:color w:val="000000"/>
                <w:sz w:val="18"/>
                <w:szCs w:val="18"/>
              </w:rPr>
              <w:t xml:space="preserve">VTL150G3-F</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TYZJ10B20400022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304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VTL</w:t>
            </w:r>
            <w:r>
              <w:rPr>
                <w:rFonts w:hint="eastAsia" w:ascii="仿宋" w:hAnsi="仿宋" w:eastAsia="仿宋" w:cs="仿宋"/>
                <w:color w:val="000000"/>
                <w:sz w:val="18"/>
                <w:szCs w:val="18"/>
              </w:rPr>
              <w:t xml:space="preserve">同有</w:t>
            </w:r>
            <w:r>
              <w:rPr>
                <w:rFonts w:hint="default" w:ascii="仿宋" w:hAnsi="仿宋" w:eastAsia="仿宋" w:cs="仿宋"/>
                <w:color w:val="000000"/>
                <w:sz w:val="18"/>
                <w:szCs w:val="18"/>
              </w:rPr>
              <w:t xml:space="preserve">VTL150G3-F</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TYZJ10B20400023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305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P570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小型机</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9117-MMA/06-99185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306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P570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小型机</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307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P570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小型机</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308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P570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小型机</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309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HL25T2X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310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P55A</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小型机</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9133-55A/06-6944H</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311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DS4300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13R4951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312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X3650M4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06XFYR8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313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X3650M4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06XFYTO</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314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3BMKB3X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315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G9MKB3X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316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4BMKB3X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317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7RKLF3X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318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8RKLF3X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319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99LF693/7979B5C</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320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AS-PEM610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GSV4T2X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321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AS-PEM610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BSV4T2X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322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AS-PEM610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B277T2X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323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AS-PEM610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4277T2X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324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AS-PEM610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8277T2X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325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AS-PEM610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7277T2X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326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AS-PEM610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9277T2X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327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AS-PEM610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5277T2X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328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AS-PEM610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6277T2X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329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AS-PEM610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DSV4T2X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330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FSLRY2X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331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GL25T2X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332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R610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333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POWER MD3000i</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3LRZJ2X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334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w:t>
            </w:r>
            <w:r>
              <w:rPr>
                <w:rFonts w:hint="eastAsia" w:ascii="仿宋" w:hAnsi="仿宋" w:eastAsia="仿宋" w:cs="仿宋"/>
                <w:color w:val="000000"/>
                <w:sz w:val="18"/>
                <w:szCs w:val="18"/>
                <w:lang w:val="en-US" w:eastAsia="zh-CN"/>
              </w:rPr>
              <w:t xml:space="preserve"> </w:t>
            </w:r>
            <w:r>
              <w:rPr>
                <w:rFonts w:hint="default" w:ascii="仿宋" w:hAnsi="仿宋" w:eastAsia="仿宋" w:cs="仿宋"/>
                <w:color w:val="000000"/>
                <w:sz w:val="18"/>
                <w:szCs w:val="18"/>
              </w:rPr>
              <w:t xml:space="preserve">POWEREDGE R900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2STZJ2X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335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7D36T2X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336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FL25T2X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337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AS-PEM610(I-2)</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JSV4T2X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338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AS-PEM610(I-3)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FSV4T2X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339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AS-PEM610(I-4)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HSV4T2X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340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AS-PEM610(I-7)</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CSV4T2X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341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X3650M4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7915AC1 06XFYP4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342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8L25T2X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343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7B81Y2X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344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7L25T2X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345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5D36T2X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346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X3850 M2</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99C2496/7233QWD</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347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X3650 M2</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99N1341/7947RDH</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348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2950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BMJS82X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349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4D36T2X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350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X3650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99DZ504/7979R05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351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IBMIBM X3850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99C2495/7233QWD</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352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CL25T2X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353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8B81Y2X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354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BL25T2X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355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4L25T2X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356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1L25T2X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357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R410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4F13Z2X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358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3650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99GA659/7979B9C</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359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HP 360G7</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71120768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360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6DGKF3X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361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2102311TYBNOJB001909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362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2102311TYBNOJB001911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363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2102311TYBNOJB001910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364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2102311TYBNOJB001908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365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2102310YQD10J6000172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366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2102310YQD10J6000145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367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2102310YQD10J6000169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368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2102310YQD10J6000177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369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2102310YQD10J6000147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370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2102310YQD10J6000149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371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浪潮</w:t>
            </w:r>
            <w:r>
              <w:rPr>
                <w:rFonts w:hint="default" w:ascii="仿宋" w:hAnsi="仿宋" w:eastAsia="仿宋" w:cs="仿宋"/>
                <w:color w:val="000000"/>
                <w:sz w:val="18"/>
                <w:szCs w:val="18"/>
              </w:rPr>
              <w:t xml:space="preserve">5280M4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718232349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372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浪潮</w:t>
            </w:r>
            <w:r>
              <w:rPr>
                <w:rFonts w:hint="default" w:ascii="仿宋" w:hAnsi="仿宋" w:eastAsia="仿宋" w:cs="仿宋"/>
                <w:color w:val="000000"/>
                <w:sz w:val="18"/>
                <w:szCs w:val="18"/>
              </w:rPr>
              <w:t xml:space="preserve">5280M4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718232352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373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2102310YQD10J6000164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374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2102310YQD10J6000159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375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2102310YQD10J6000150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376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2102310YQD10J6000167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377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2102310YQD10J6000153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378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2102310YQD10J6000156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379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2102310YQD10J6000165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380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2102310YQD10J6000166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381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2102310YQD10J6000171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382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浪潮</w:t>
            </w:r>
            <w:r>
              <w:rPr>
                <w:rFonts w:hint="default" w:ascii="仿宋" w:hAnsi="仿宋" w:eastAsia="仿宋" w:cs="仿宋"/>
                <w:color w:val="000000"/>
                <w:sz w:val="18"/>
                <w:szCs w:val="18"/>
              </w:rPr>
              <w:t xml:space="preserve">I620-G20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9.80E+15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383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浪潮</w:t>
            </w:r>
            <w:r>
              <w:rPr>
                <w:rFonts w:hint="default" w:ascii="仿宋" w:hAnsi="仿宋" w:eastAsia="仿宋" w:cs="仿宋"/>
                <w:color w:val="000000"/>
                <w:sz w:val="18"/>
                <w:szCs w:val="18"/>
              </w:rPr>
              <w:t xml:space="preserve">I620-G20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9.80E+15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384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2102310YQD10J6000178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385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2102310YQD10J6000161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386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2102310YQD10J6000158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387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浪潮</w:t>
            </w:r>
            <w:r>
              <w:rPr>
                <w:rFonts w:hint="default" w:ascii="仿宋" w:hAnsi="仿宋" w:eastAsia="仿宋" w:cs="仿宋"/>
                <w:color w:val="000000"/>
                <w:sz w:val="18"/>
                <w:szCs w:val="18"/>
              </w:rPr>
              <w:t xml:space="preserve">5280M4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718232341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388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浪潮</w:t>
            </w:r>
            <w:r>
              <w:rPr>
                <w:rFonts w:hint="default" w:ascii="仿宋" w:hAnsi="仿宋" w:eastAsia="仿宋" w:cs="仿宋"/>
                <w:color w:val="000000"/>
                <w:sz w:val="18"/>
                <w:szCs w:val="18"/>
              </w:rPr>
              <w:t xml:space="preserve">5280M4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718232342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389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浪潮</w:t>
            </w:r>
            <w:r>
              <w:rPr>
                <w:rFonts w:hint="default" w:ascii="仿宋" w:hAnsi="仿宋" w:eastAsia="仿宋" w:cs="仿宋"/>
                <w:color w:val="000000"/>
                <w:sz w:val="18"/>
                <w:szCs w:val="18"/>
              </w:rPr>
              <w:t xml:space="preserve">5280M4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718232346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390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浪潮</w:t>
            </w:r>
            <w:r>
              <w:rPr>
                <w:rFonts w:hint="default" w:ascii="仿宋" w:hAnsi="仿宋" w:eastAsia="仿宋" w:cs="仿宋"/>
                <w:color w:val="000000"/>
                <w:sz w:val="18"/>
                <w:szCs w:val="18"/>
              </w:rPr>
              <w:t xml:space="preserve">5280M4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718232343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391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2102310YQD10J6000152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392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2102311TYBNOJB001155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393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2102310YQD10J6000162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394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I620-G20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9.80E+15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395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I620-G20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9.80E+15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396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I620-G20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9.80E+15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397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2102310YQD10J6000160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398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2102310YQD10J6000151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399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浪潮</w:t>
            </w:r>
            <w:r>
              <w:rPr>
                <w:rFonts w:hint="default" w:ascii="仿宋" w:hAnsi="仿宋" w:eastAsia="仿宋" w:cs="仿宋"/>
                <w:color w:val="000000"/>
                <w:sz w:val="18"/>
                <w:szCs w:val="18"/>
              </w:rPr>
              <w:t xml:space="preserve">5280M4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718232348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400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浪潮</w:t>
            </w:r>
            <w:r>
              <w:rPr>
                <w:rFonts w:hint="default" w:ascii="仿宋" w:hAnsi="仿宋" w:eastAsia="仿宋" w:cs="仿宋"/>
                <w:color w:val="000000"/>
                <w:sz w:val="18"/>
                <w:szCs w:val="18"/>
              </w:rPr>
              <w:t xml:space="preserve">5280M4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718232354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401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浪潮</w:t>
            </w:r>
            <w:r>
              <w:rPr>
                <w:rFonts w:hint="default" w:ascii="仿宋" w:hAnsi="仿宋" w:eastAsia="仿宋" w:cs="仿宋"/>
                <w:color w:val="000000"/>
                <w:sz w:val="18"/>
                <w:szCs w:val="18"/>
              </w:rPr>
              <w:t xml:space="preserve">5280M4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718232343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402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jl8w13x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403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1m8w13x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404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bs8w13x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405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bq6hz2x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406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8q6hz2x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407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9q6hz2x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408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2h5913x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409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MD3200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75C463X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410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7rhtz2x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411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9s8w13x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412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3850X5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99B9353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413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578h13x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414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478h13x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415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378h13x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416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278h13x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417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3BZ2BX1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418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CVX6BX1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419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178h13x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420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83X363X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421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C3X363X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422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D3X363X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423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B3X363X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424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93X363X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425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R810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D1R463X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426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R810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F1R463X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427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3850X5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99B9332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428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ds8w13x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429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06EBE19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430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06EBE56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431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99W3731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432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曙光天阔</w:t>
            </w:r>
            <w:r>
              <w:rPr>
                <w:rFonts w:hint="default" w:ascii="仿宋" w:hAnsi="仿宋" w:eastAsia="仿宋" w:cs="仿宋"/>
                <w:color w:val="000000"/>
                <w:sz w:val="18"/>
                <w:szCs w:val="18"/>
              </w:rPr>
              <w:t xml:space="preserve">A620r-</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9.80E+15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433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曙光天阔</w:t>
            </w:r>
            <w:r>
              <w:rPr>
                <w:rFonts w:hint="default" w:ascii="仿宋" w:hAnsi="仿宋" w:eastAsia="仿宋" w:cs="仿宋"/>
                <w:color w:val="000000"/>
                <w:sz w:val="18"/>
                <w:szCs w:val="18"/>
              </w:rPr>
              <w:t xml:space="preserve">A620r-</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9.80E+15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434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R810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HD3X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435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R810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CHD3X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436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R810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1JD3X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437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R810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9XMQC3X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438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R810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BXMQC3X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439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BM1TC3X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440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CM1TC3X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441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R810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HHD3X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442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3L9D3X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443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JK9D3X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444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R810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JHD3X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445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4L9D3X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446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1L9D3X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447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浪潮</w:t>
            </w:r>
            <w:r>
              <w:rPr>
                <w:rFonts w:hint="default" w:ascii="仿宋" w:hAnsi="仿宋" w:eastAsia="仿宋" w:cs="仿宋"/>
                <w:color w:val="000000"/>
                <w:sz w:val="18"/>
                <w:szCs w:val="18"/>
              </w:rPr>
              <w:t xml:space="preserve">NF5270M3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215219210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448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浪潮</w:t>
            </w:r>
            <w:r>
              <w:rPr>
                <w:rFonts w:hint="default" w:ascii="仿宋" w:hAnsi="仿宋" w:eastAsia="仿宋" w:cs="仿宋"/>
                <w:color w:val="000000"/>
                <w:sz w:val="18"/>
                <w:szCs w:val="18"/>
              </w:rPr>
              <w:t xml:space="preserve">NF5270M3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215219205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449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4SLKF3X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450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6SLKF3X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451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5SLKF3X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452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MD3600f</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JCKF3X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453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5RLFF3X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454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2L9D3X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455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D6AFY7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456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L420r-</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9.80E+15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457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R410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3WNKY2X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458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R410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61RRY2X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459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1RNVY2X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460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3TLRY2X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13</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461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MY1BX1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462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D6V8BX1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463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554NW22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464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7JPMW22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465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F4NW22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466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11629986626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467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7215955778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468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OceanStor S5500T</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210235905410F2000066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469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OceanStor S5500T</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210235853510F2000018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470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XTYW59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HXWJF3X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471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XTYW60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EMC VNX5700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FCN00121200140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472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XTYW91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BRC300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ALJ2513H08V</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473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XTYW91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BRC300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ALJ2513H0AZ</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474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XTYW91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XBR-320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ALT2523H009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475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XTYW91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XBR-320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ALT2523H00E</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476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XTYW61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T42+TF3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102479P069F40D066B0EC</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477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XTYW61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P750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小型机</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066D0ER</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478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XTYW61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P750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小型机</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066D0FR</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479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XTYW62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EMC VPLEX</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CMK00130600178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480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XTYW62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EMC VPLEX</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CMK00130401269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481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浪潮</w:t>
            </w:r>
            <w:r>
              <w:rPr>
                <w:rFonts w:hint="default" w:ascii="仿宋" w:hAnsi="仿宋" w:eastAsia="仿宋" w:cs="仿宋"/>
                <w:color w:val="000000"/>
                <w:sz w:val="18"/>
                <w:szCs w:val="18"/>
              </w:rPr>
              <w:t xml:space="preserve">NF5270M3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215219206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482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D5Z1BX1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483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38Z2BX1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484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48Z0BX1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485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38Z0BX1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486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63X6BX1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487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XTYW80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浪潮</w:t>
            </w:r>
            <w:r>
              <w:rPr>
                <w:rFonts w:hint="default" w:ascii="仿宋" w:hAnsi="仿宋" w:eastAsia="仿宋" w:cs="仿宋"/>
                <w:color w:val="000000"/>
                <w:sz w:val="18"/>
                <w:szCs w:val="18"/>
              </w:rPr>
              <w:t xml:space="preserve">NF5270M3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215219208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488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EMC VMAX10K</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CK200123900106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489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EMC VMAX10K</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CK200123900093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490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HMC</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7042068AC4C</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491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p750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小型机</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823306E9E7R</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492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p750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小型机</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823306EE3BR</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493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x3850X5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714306V9346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494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x3850X5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714306V9348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495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x3850X5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714306V9345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496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BladeCenterH</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885206LWEV7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497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HS23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787506PRER2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498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HS23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787506PREP9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499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HS23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787506PREN9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500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HS23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787506PREP1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501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HS23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787506PRER5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502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HS23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787506PREP3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503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HS23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787506PREN8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504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HS23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787506PRER9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505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HS23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787506PRER3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506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HS23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787506PRER4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507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HS23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787506PREP0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508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HS23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787506PREN6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509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HS23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787506PRER0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510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R620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19546016834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511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R620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19485550658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512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R620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24144805442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513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38169599042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514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3099216962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515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516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517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518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519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520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521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522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523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524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525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526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527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528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529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530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XTYW79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浪潮</w:t>
            </w:r>
            <w:r>
              <w:rPr>
                <w:rFonts w:hint="default" w:ascii="仿宋" w:hAnsi="仿宋" w:eastAsia="仿宋" w:cs="仿宋"/>
                <w:color w:val="000000"/>
                <w:sz w:val="18"/>
                <w:szCs w:val="18"/>
              </w:rPr>
              <w:t xml:space="preserve">NF5270M3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215219207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531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XTYW102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cs8w13x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532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F45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533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F45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534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F45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535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F45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536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F45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537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F45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538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I620-10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539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X3550M3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79441C99A7977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540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X3550M3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79441C99A7979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541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曙光服务器</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542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曙光服务器</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543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曙光服务器</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544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曙光服务器</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545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曙光服务器</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546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曙光服务器</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547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曙光服务器</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548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曙光服务器</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549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550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B4S0JD2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551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B4RXHD2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552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9MKXHD2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553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B4R2JD2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554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9MJ1JD2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555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9MYHD2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556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9ML3JD2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557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7945MLY99H8960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558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IBM-X3650M4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06XFYT0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559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JK25T2X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560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HP DL165G7</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CNG145TK2F</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561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2102311TYK6TJC000391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562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JPCC0H2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563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JP9S2G2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564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2288H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2102312EME10JC000043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565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2288H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2102310RKLBTJB001582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566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2288H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2102305235XJA0001493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567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34696264605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568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F71422X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569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RH2288V5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2102311TYK6TJC000395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570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8D36T2X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571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JP9G4J2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572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06XAW49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573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CF3YX2X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574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RH2288V3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2102311QGKCNK1000007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575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6YWJF3X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576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CXWJF3X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577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2950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JS6222X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578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5SBR1T2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579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580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HP DL380G5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CNG831S02C</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581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R610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1BPPR2X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582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GXWJF3X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583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7YWTF3X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584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H2ZP422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585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6D36T2X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586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9L25T2X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587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5L25T2X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588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R2950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1ZN742X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589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99H8960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590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R430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7R9BZ02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591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2102311TYK6TJC000419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592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DXWJF3X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593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RS700-X7</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E7SOAG0001JM</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594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R810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24630841725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595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12994415421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596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TINDRS10062017120038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597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18228145533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598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15697798525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599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DES-1016A</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600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R920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11SKD92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601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R610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BQQ9S2X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602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06CAHFL</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603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99C6330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604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Hisign Afisx50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PR2710G4190380005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605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EMC ME4024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2F456W2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606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EMC ME4024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2F436W2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607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JKGWGQ2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608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2PPB6W2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609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2PP56W2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610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EMC</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34R96W2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611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2PQ36W2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612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2PN76W2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613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Hisign Afisx50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PR2710G41903280001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614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Hisign Afisx50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PR2710G41903280002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615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Hisign Afisx50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PR2710G41903280003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616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Hisign Afisx50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PR2710G41903280006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617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Hisign Afisx50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PR2710G41903280008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618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Hisign Afisx50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PR2710G41903280004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619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Hisign Afisx50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PR2710G41903280007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620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DS3950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7BK16WN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621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06ABN28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622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06ABP38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623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99A7314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624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99V7795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625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H2R1LF2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626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99W4076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627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DS3950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78K1C06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628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3850 X5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6599852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629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JMDKX2X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630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06PL909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631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99N2526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632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R430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7HR5ZQ2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633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HP P2000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2862501D104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11</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634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HP DL580 G7</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CN725109P1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635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HP DL360P G8</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CN730308S4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636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HP DL360P G8</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CN730308K1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637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8PFCOH2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638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MD1200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7WZ15X1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639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R620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766D5Z1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640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R620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6K0T422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641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EMC RT30xd</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5NTCOWZ</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642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EMC RT30xd</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5SVKOWZ</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643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EMC RT30xd</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5NWCOWZ</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644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EMC RT30xd</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J4F90HZ</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645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EMC RT30xd</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6KW14DZ</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646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2102311TYB6TKC003012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647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2102311TYB6TKC003013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648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2102311TYB6TKC003011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649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RH2488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2102311YGSN0KC002873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650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RH2488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2102311YGSN0KC002874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651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RH 1288H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2102311VKU6TKC001002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652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SB7800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MT1949J09734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653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SB7800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MT1949J09784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654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RH2288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2102310YQD10J6000174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655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 RH2288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2102310YQD10J6000175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656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JY34722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657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BX34722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658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99W8040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659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DL380 G9</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6CV635VYW1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660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DL380 G9</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6CV635VYTW</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661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DL380 G9</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6CV635VYVN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662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99LH019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663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81GTQ2X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664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IBM X3650 M3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99LH773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665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E13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12L91L2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666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2102311TXH6TJC001512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667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2102311TXH6TJC001522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668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2102311TXH6TJC001514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669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2102311TXH6TJC001518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670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2102311TXH6TJC001516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671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2102311TXH6TJC001519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672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2102311TXH6TJC001515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673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2102311TYK6TJC000394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674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2102311TYK6TJC000426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675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2102310RKLBTJB001579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676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2102311TYK6TJC00413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677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2102311TYK6TJC00411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678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2102311TYK6TJC00416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679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2102311TYK6TJC00418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680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2102311TYK6TJC00427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681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2102310YPV6TJC000695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682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2102310YPV6TJC000693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683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2102310YPV6TJC000688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684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2102310YPV6TJC000689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685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2102310YPV6TJC000692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686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2102310YPV6TJC000686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687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2102310YPV6TJC000691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688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2102310YPV6TJC000687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689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2102310YPV6TJC000690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690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2102310YPV6TJC000694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691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2102310YPV6TJC000386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692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2102311TYB6TJC002528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693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2102311TYB6TJC002521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694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2102311TYB6TJC000405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695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2102311TYB6TJC000893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696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2102311TYB6TJC002519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697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2102311TYB6TJC000402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698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2102311TYB6TJC002529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699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2102311TYB6TJC002525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700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2102311TYB6TJC000398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701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2102311TYB6TJC000898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702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2102311TYB6TJC002518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703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2102311TYB6TJC000417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704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2102310YQC10H4007382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705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2102310YQC10H4007379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706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2102311TYB6TJC002526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707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2102311TYB6TJC002524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708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2102311TYB6TJC002520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709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2102311TYB6TJC000892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710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2102311TYB6TJC000436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711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2102311TYB6TJC000416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712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2102310YQC10H4007381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713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U6</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2102310YQC10H4007374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714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日立</w:t>
            </w:r>
            <w:r>
              <w:rPr>
                <w:rFonts w:hint="default" w:ascii="仿宋" w:hAnsi="仿宋" w:eastAsia="仿宋" w:cs="仿宋"/>
                <w:color w:val="000000"/>
                <w:sz w:val="18"/>
                <w:szCs w:val="18"/>
              </w:rPr>
              <w:t xml:space="preserve">g200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431181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715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日立</w:t>
            </w:r>
            <w:r>
              <w:rPr>
                <w:rFonts w:hint="default" w:ascii="仿宋" w:hAnsi="仿宋" w:eastAsia="仿宋" w:cs="仿宋"/>
                <w:color w:val="000000"/>
                <w:sz w:val="18"/>
                <w:szCs w:val="18"/>
              </w:rPr>
              <w:t xml:space="preserve">g200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1004846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716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日立</w:t>
            </w:r>
            <w:r>
              <w:rPr>
                <w:rFonts w:hint="default" w:ascii="仿宋" w:hAnsi="仿宋" w:eastAsia="仿宋" w:cs="仿宋"/>
                <w:color w:val="000000"/>
                <w:sz w:val="18"/>
                <w:szCs w:val="18"/>
              </w:rPr>
              <w:t xml:space="preserve">g200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429156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717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日立</w:t>
            </w:r>
            <w:r>
              <w:rPr>
                <w:rFonts w:hint="default" w:ascii="仿宋" w:hAnsi="仿宋" w:eastAsia="仿宋" w:cs="仿宋"/>
                <w:color w:val="000000"/>
                <w:sz w:val="18"/>
                <w:szCs w:val="18"/>
              </w:rPr>
              <w:t xml:space="preserve">g200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1005297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718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日立</w:t>
            </w:r>
            <w:r>
              <w:rPr>
                <w:rFonts w:hint="default" w:ascii="仿宋" w:hAnsi="仿宋" w:eastAsia="仿宋" w:cs="仿宋"/>
                <w:color w:val="000000"/>
                <w:sz w:val="18"/>
                <w:szCs w:val="18"/>
              </w:rPr>
              <w:t xml:space="preserve">g200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1005428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719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2102310YPV6TJC000385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720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2102310YPV6TJC000415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721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6120-G20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722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w:t>
            </w:r>
            <w:r>
              <w:rPr>
                <w:rFonts w:hint="default" w:ascii="仿宋" w:hAnsi="仿宋" w:eastAsia="仿宋" w:cs="仿宋"/>
                <w:color w:val="000000"/>
                <w:sz w:val="18"/>
                <w:szCs w:val="18"/>
              </w:rPr>
              <w:t xml:space="preserve">6120-G20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val="en-US"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723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2488H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2102352KFPN0K6000132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724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U7</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2102311YTTN0KA000036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725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5252U2</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2102351RHD9WJC800199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726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5252U2</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2102351RHD9WJC800202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727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5252U2</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2102351RHD9WJC800201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728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5252U2</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2102351RHD9WJC800200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729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5252U2</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2102351RHD9WJC800203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730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5500v5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2102351RHD9WJC800027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731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21023128DUNOJC000261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732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21023128DUNOJC000259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733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21023128DUNOJC000258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734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21023128DUNOJC000256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735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2102311TYK6TJC000429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736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U8</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2102352KFPN0K6000062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737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2102311TYB6TJC002523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738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2102311TYB6TJC000896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739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2102311TYB6TJC000897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740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2102311TYB6TJC002522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741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2102311TYB6TJC000403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742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2102311TYB6TJC000433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743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2102310YQC10H4007383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744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2488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2102312BDUN0GC000257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745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U9</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2488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2102312BDUN0GC000260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746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210231241LG6TJC000314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747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210231241LG6TJC000310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748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210231241LG6TJC000308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749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210231241LG6TJC000309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750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210231241LG6TJC000414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751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210231241LG6TJC000434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752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210231241LG6TJC000410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753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210231241LG6TJC000387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754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2102310YQB10J6000168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755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210231241LG6TJC000313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756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210231241LG6TJC000312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757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210231241LG6TJC000315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758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210231241LG6TJC000311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759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5288H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210231241LG6TJC000389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760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OS9000V5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2102352TWKN0L3000091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761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OS9000V5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2102352TWKN0L3000089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762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OS9000V5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2102352TWKN0L3000090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763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SR650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J302RMG2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764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SR650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J301RMFW</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765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SR650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J301RMFY</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766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SR650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J301RMG4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767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SR650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J301RMFX</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768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联想</w:t>
            </w:r>
            <w:r>
              <w:rPr>
                <w:rFonts w:hint="default" w:ascii="仿宋" w:hAnsi="仿宋" w:eastAsia="仿宋" w:cs="仿宋"/>
                <w:color w:val="000000"/>
                <w:sz w:val="18"/>
                <w:szCs w:val="18"/>
              </w:rPr>
              <w:t xml:space="preserve">SR650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J301RMG1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769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DPA3210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2102353CUD10L7000001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770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ZXCLOUD R5300G4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771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ZXCLOUD R5300G4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772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ZXCLOUD R5500G4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773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ZXCLOUD R5500G4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774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ZXCLOUD R5500G4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775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ZXCLOUD R5500G4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776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ZXCLOUD R5500G4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777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ZXCLOUD R5500G4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778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ZXCLOUD R5500G4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lang w:eastAsia="zh-CN"/>
              </w:rPr>
              <w:outlineLvl w:val="9"/>
              <w:suppressLineNumbers w:val="0"/>
            </w:pPr>
            <w:r>
              <w:rPr>
                <w:rFonts w:hint="eastAsia" w:ascii="仿宋" w:hAnsi="仿宋" w:eastAsia="仿宋" w:cs="仿宋"/>
                <w:color w:val="000000"/>
                <w:sz w:val="18"/>
                <w:szCs w:val="18"/>
                <w:lang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779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ZXCLOUD R5500G4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780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ZXCLOUD R5500G4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lang w:eastAsia="zh-CN"/>
              </w:rPr>
              <w:t xml:space="preserve">N</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781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A320-G30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9800l35402034577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782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A320-G30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9800l35402034579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783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A320-G30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9800l35402034574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784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A320-G30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9800l35402034575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785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A320-G30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9800l35402034578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786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U15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A320-G30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9800l35402034576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787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V13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2288HV5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2102312BXN10JC00001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788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V13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2288HV5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rPr>
              <w:outlineLvl w:val="9"/>
              <w:suppressLineNumbers w:val="0"/>
            </w:pPr>
            <w:r>
              <w:rPr>
                <w:rFonts w:hint="default" w:ascii="仿宋" w:hAnsi="仿宋" w:eastAsia="仿宋" w:cs="仿宋"/>
                <w:color w:val="000000"/>
                <w:sz w:val="18"/>
                <w:szCs w:val="18"/>
              </w:rPr>
              <w:t xml:space="preserve">2102312BXN10JC00005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789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V13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2288HV5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2102312BXN10JC00002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790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V13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2288HV5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2102212BXR10JC00002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791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2102311TYK6TJC000401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792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2102311TYK6TJC000400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793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2102311TYK6TJC000409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794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2102311TYK6TJC000412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795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2102311TYK6TJC000404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796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2102311TYK6TJC000392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797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海康威视</w:t>
            </w:r>
            <w:r>
              <w:rPr>
                <w:rFonts w:hint="default" w:ascii="仿宋" w:hAnsi="仿宋" w:eastAsia="仿宋" w:cs="仿宋"/>
                <w:color w:val="000000"/>
                <w:sz w:val="18"/>
                <w:szCs w:val="18"/>
              </w:rPr>
              <w:t xml:space="preserve">DS-IF0208</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D53300734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798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2102311TYK6TJC000421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799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2102311TYK6TJC000423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800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2102311TYK6TJC000425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801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2102311TYK6TJC000430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802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2102312DHK10KB800006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803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2102312DHK10KB800021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804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海康威视</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HIK10010728866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805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hik vision DS-V-server</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HIK10010728863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806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hik vision</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HIK10010728868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807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hik vision</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HIK10010728058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808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hik vision</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存储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HIK10010728210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809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浪潮</w:t>
            </w:r>
            <w:r>
              <w:rPr>
                <w:rFonts w:hint="default" w:ascii="仿宋" w:hAnsi="仿宋" w:eastAsia="仿宋" w:cs="仿宋"/>
                <w:color w:val="000000"/>
                <w:sz w:val="18"/>
                <w:szCs w:val="18"/>
              </w:rPr>
              <w:t xml:space="preserve">NF5280M4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718232345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810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DELL R730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42883058198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811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HQCCS7100X</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5D09APDPAJOB9A8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9</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812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21022352KFPNOK6000134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813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21022352KFPNOK6000131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814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21022352KFPNOK6000066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815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21022352KFPNOK6000136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816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21022352KFPNOK6000065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817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21022352KFPNOK6000135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818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21022352KFPNOK6000133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819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FH-PUE-F13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RSJKOLA081819150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820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2102311TYK6TJC000384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821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2102311TYK6TJC000397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822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2102311TYK6TJC000393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823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2102311TYK6TJC000382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824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2288H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2102311TYK6TJC000399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825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X3650-M4</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7915N5P-06XFYR8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10</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826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2102310YQC10H4007377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827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2102310YQC10H4007375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828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2102310YQC10H4007376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829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2102310YQC10H4007380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830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2102310YQC10H4007373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831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2102310YPY10H4003941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832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2102310YPY10H4003940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833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2102310YPY10H4003939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6</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834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2102311TYB10K8001263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835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2102311TYB10K8001241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836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2102311TYB10K8001255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837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2102311TYB10K8001246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838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2102311TYB10K8001238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839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2102311TYB10K8001265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840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2102311TYB10K8001251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841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2102311TYB10K8001240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842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2102311TYB10K8001247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843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2102311TYB10K8001260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844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2102311TYB10K8001249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845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2102311TYB10K8001261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846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2102311TYB10K8001235</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847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2102311TYB10K8001257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848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2102311TYB10K8001267</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849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T11</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2102311TYB10K8001256</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850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2102311TYB10K8001259</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851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2102311TYB10K8001232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default" w:ascii="仿宋" w:hAnsi="仿宋" w:eastAsia="仿宋" w:cs="仿宋"/>
                <w:color w:val="000000"/>
                <w:sz w:val="18"/>
                <w:szCs w:val="18"/>
              </w:rPr>
              <w:t xml:space="preserve">852</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T14</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2102311TYB10K8001253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853</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T15</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2102311TYB10K8001234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854</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2102312BXR10JC000001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855</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2102311TYB10K8001264</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856</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T10</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V5</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2102311TYB10K8001250</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857</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T12</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2102310YQC10H4007372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858</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T13</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w:t>
            </w:r>
            <w:r>
              <w:rPr>
                <w:rFonts w:hint="default" w:ascii="仿宋" w:hAnsi="仿宋" w:eastAsia="仿宋" w:cs="仿宋"/>
                <w:color w:val="000000"/>
                <w:sz w:val="18"/>
                <w:szCs w:val="18"/>
              </w:rPr>
              <w:t xml:space="preserve">RH2288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2102310YQC10H4007378</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859</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 I620-G20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38</w:t>
            </w:r>
            <w:r>
              <w:rPr>
                <w:rFonts w:hint="eastAsia" w:ascii="仿宋" w:hAnsi="仿宋" w:eastAsia="仿宋" w:cs="仿宋"/>
                <w:color w:val="000000"/>
                <w:sz w:val="18"/>
                <w:szCs w:val="18"/>
              </w:rPr>
              <w:t xml:space="preserve">台服务器</w:t>
            </w:r>
            <w:r>
              <w:rPr>
                <w:rFonts w:hint="default" w:ascii="仿宋" w:hAnsi="仿宋" w:eastAsia="仿宋" w:cs="仿宋"/>
                <w:color w:val="000000"/>
                <w:sz w:val="18"/>
                <w:szCs w:val="18"/>
              </w:rPr>
              <w:t xml:space="preserve">1</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860</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华为 FusionServer 5288 V3</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122</w:t>
            </w:r>
            <w:r>
              <w:rPr>
                <w:rFonts w:hint="eastAsia" w:ascii="仿宋" w:hAnsi="仿宋" w:eastAsia="仿宋" w:cs="仿宋"/>
                <w:color w:val="000000"/>
                <w:sz w:val="18"/>
                <w:szCs w:val="18"/>
              </w:rPr>
              <w:t xml:space="preserve">台服务器</w:t>
            </w:r>
            <w:r>
              <w:rPr>
                <w:rFonts w:hint="default" w:ascii="仿宋" w:hAnsi="仿宋" w:eastAsia="仿宋" w:cs="仿宋"/>
                <w:color w:val="000000"/>
                <w:sz w:val="18"/>
                <w:szCs w:val="18"/>
              </w:rPr>
              <w:t xml:space="preserve">2</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r>
        <w:trPr>
          <w:trHeight w:val="283" w:hRule="exact"/>
        </w:trPr>
        <w:tc>
          <w:tcPr>
            <w:shd w:val="clear" w:color="auto" w:fill="auto"/>
            <w:tcW w:w="592" w:type="dxa"/>
            <w:vAlign w:val="center"/>
            <w:textDirection w:val="lrTb"/>
            <w:noWrap/>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lang w:val="en-US" w:eastAsia="zh-CN"/>
              </w:rPr>
              <w:outlineLvl w:val="9"/>
              <w:suppressLineNumbers w:val="0"/>
            </w:pPr>
            <w:r>
              <w:rPr>
                <w:rFonts w:hint="eastAsia" w:ascii="仿宋" w:hAnsi="仿宋" w:eastAsia="仿宋" w:cs="仿宋"/>
                <w:color w:val="000000"/>
                <w:sz w:val="18"/>
                <w:szCs w:val="18"/>
                <w:lang w:val="en-US" w:eastAsia="zh-CN"/>
              </w:rPr>
              <w:t xml:space="preserve">861</w:t>
            </w:r>
            <w:r/>
          </w:p>
        </w:tc>
        <w:tc>
          <w:tcPr>
            <w:shd w:val="clear" w:color="auto" w:fill="auto"/>
            <w:tcW w:w="919"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N</w:t>
            </w:r>
            <w:r/>
          </w:p>
        </w:tc>
        <w:tc>
          <w:tcPr>
            <w:shd w:val="clear" w:color="auto" w:fill="auto"/>
            <w:tcW w:w="2548"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曙光 I620-G20</w:t>
            </w:r>
            <w:r/>
          </w:p>
        </w:tc>
        <w:tc>
          <w:tcPr>
            <w:shd w:val="clear" w:color="auto" w:fill="auto"/>
            <w:tcW w:w="1032"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eastAsia" w:ascii="仿宋" w:hAnsi="仿宋" w:eastAsia="仿宋" w:cs="仿宋"/>
                <w:color w:val="000000"/>
                <w:sz w:val="18"/>
                <w:szCs w:val="18"/>
              </w:rPr>
              <w:t xml:space="preserve">服务器</w:t>
            </w:r>
            <w:r/>
          </w:p>
        </w:tc>
        <w:tc>
          <w:tcPr>
            <w:shd w:val="clear" w:color="auto" w:fill="auto"/>
            <w:tcW w:w="271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5</w:t>
            </w:r>
            <w:r>
              <w:rPr>
                <w:rFonts w:hint="eastAsia" w:ascii="仿宋" w:hAnsi="仿宋" w:eastAsia="仿宋" w:cs="仿宋"/>
                <w:color w:val="000000"/>
                <w:sz w:val="18"/>
                <w:szCs w:val="18"/>
              </w:rPr>
              <w:t xml:space="preserve">台服务器</w:t>
            </w:r>
            <w:r>
              <w:rPr>
                <w:rFonts w:hint="default" w:ascii="仿宋" w:hAnsi="仿宋" w:eastAsia="仿宋" w:cs="仿宋"/>
                <w:color w:val="000000"/>
                <w:sz w:val="18"/>
                <w:szCs w:val="18"/>
              </w:rPr>
              <w:t xml:space="preserve">3</w:t>
            </w:r>
            <w:r/>
          </w:p>
        </w:tc>
        <w:tc>
          <w:tcPr>
            <w:shd w:val="clear" w:color="auto" w:fill="auto"/>
            <w:tcW w:w="1397" w:type="dxa"/>
            <w:vAlign w:val="center"/>
            <w:textDirection w:val="lrTb"/>
            <w:noWrap w:val="false"/>
          </w:tcPr>
          <w:p>
            <w:pPr>
              <w:ind w:left="0" w:right="0"/>
              <w:jc w:val="center"/>
              <w:keepLines w:val="0"/>
              <w:keepNext w:val="0"/>
              <w:pageBreakBefore w:val="0"/>
              <w:spacing w:before="0" w:beforeAutospacing="0" w:after="0" w:afterAutospacing="0"/>
              <w:widowControl/>
              <w:rPr>
                <w:rFonts w:hint="default" w:ascii="仿宋" w:hAnsi="仿宋" w:eastAsia="仿宋" w:cs="仿宋"/>
                <w:color w:val="000000"/>
                <w:sz w:val="18"/>
                <w:szCs w:val="18"/>
              </w:rPr>
              <w:outlineLvl w:val="9"/>
              <w:suppressLineNumbers w:val="0"/>
            </w:pPr>
            <w:r>
              <w:rPr>
                <w:rFonts w:hint="default" w:ascii="仿宋" w:hAnsi="仿宋" w:eastAsia="仿宋" w:cs="仿宋"/>
                <w:color w:val="000000"/>
                <w:sz w:val="18"/>
                <w:szCs w:val="18"/>
              </w:rPr>
              <w:t xml:space="preserve">7</w:t>
            </w:r>
            <w:r/>
          </w:p>
        </w:tc>
      </w:tr>
    </w:tbl>
    <w:p>
      <w:pPr>
        <w:rPr>
          <w:rFonts w:hint="eastAsia" w:ascii="仿宋" w:hAnsi="仿宋" w:eastAsia="仿宋" w:cs="仿宋"/>
          <w:b/>
          <w:bCs/>
          <w:sz w:val="21"/>
          <w:szCs w:val="21"/>
        </w:rPr>
      </w:pPr>
      <w:r>
        <w:rPr>
          <w:rFonts w:hint="eastAsia" w:ascii="仿宋" w:hAnsi="仿宋" w:eastAsia="仿宋" w:cs="仿宋"/>
          <w:b/>
          <w:bCs/>
          <w:sz w:val="21"/>
          <w:szCs w:val="21"/>
        </w:rPr>
      </w:r>
      <w:r/>
    </w:p>
    <w:p>
      <w:pPr>
        <w:pStyle w:val="659"/>
        <w:rPr>
          <w:rFonts w:hint="eastAsia" w:ascii="仿宋" w:hAnsi="仿宋" w:eastAsia="仿宋" w:cs="仿宋"/>
          <w:b/>
          <w:bCs/>
          <w:sz w:val="21"/>
          <w:szCs w:val="21"/>
        </w:rPr>
      </w:pPr>
      <w:r>
        <w:rPr>
          <w:rFonts w:hint="eastAsia" w:ascii="仿宋" w:hAnsi="仿宋" w:eastAsia="仿宋" w:cs="仿宋"/>
          <w:b/>
          <w:bCs/>
          <w:sz w:val="21"/>
          <w:szCs w:val="21"/>
        </w:rPr>
      </w:r>
      <w:r/>
    </w:p>
    <w:p>
      <w:pPr>
        <w:pStyle w:val="659"/>
        <w:rPr>
          <w:rFonts w:hint="eastAsia" w:ascii="仿宋" w:hAnsi="仿宋" w:eastAsia="仿宋" w:cs="仿宋"/>
          <w:b/>
          <w:bCs/>
          <w:sz w:val="21"/>
          <w:szCs w:val="21"/>
        </w:rPr>
      </w:pPr>
      <w:r>
        <w:rPr>
          <w:rFonts w:hint="eastAsia" w:ascii="仿宋" w:hAnsi="仿宋" w:eastAsia="仿宋" w:cs="仿宋"/>
          <w:b/>
          <w:bCs/>
          <w:sz w:val="21"/>
          <w:szCs w:val="21"/>
        </w:rPr>
      </w:r>
      <w:r/>
    </w:p>
    <w:p>
      <w:pPr>
        <w:pStyle w:val="659"/>
        <w:rPr>
          <w:rFonts w:hint="eastAsia"/>
        </w:rPr>
      </w:pPr>
      <w:r>
        <w:rPr>
          <w:rFonts w:hint="eastAsia"/>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p>
    <w:p>
      <w:pP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四、</w:t>
      </w:r>
      <w:r>
        <w:rPr>
          <w:rFonts w:hint="eastAsia" w:ascii="仿宋" w:hAnsi="仿宋" w:eastAsia="仿宋" w:cs="仿宋"/>
          <w:b/>
          <w:bCs/>
          <w:sz w:val="32"/>
          <w:szCs w:val="32"/>
          <w:highlight w:val="none"/>
        </w:rPr>
        <w:t xml:space="preserve">合同书（格式）</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以下为中标后签订本项目合同的通用条款，中标人不得提出实质性的修改。</w:t>
      </w:r>
      <w:r/>
    </w:p>
    <w:p>
      <w:pPr>
        <w:jc w:val="center"/>
        <w:spacing w:line="360" w:lineRule="auto"/>
        <w:rPr>
          <w:rFonts w:hint="eastAsia" w:ascii="仿宋" w:hAnsi="仿宋" w:eastAsia="仿宋" w:cs="仿宋"/>
          <w:b/>
          <w:bCs w:val="0"/>
          <w:sz w:val="24"/>
          <w:szCs w:val="24"/>
          <w:highlight w:val="none"/>
          <w:lang w:eastAsia="zh-CN"/>
        </w:rPr>
      </w:pPr>
      <w:r>
        <w:rPr>
          <w:rFonts w:hint="eastAsia" w:ascii="仿宋" w:hAnsi="仿宋" w:eastAsia="仿宋" w:cs="仿宋"/>
          <w:b/>
          <w:bCs w:val="0"/>
          <w:sz w:val="24"/>
          <w:szCs w:val="24"/>
          <w:highlight w:val="none"/>
          <w:lang w:eastAsia="zh-CN"/>
        </w:rPr>
        <w:t xml:space="preserve">江苏省政府采购合同（服务）（合同编号）</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项目名称：                                       项目编号：</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甲方：（买方、需方、采购人）_________</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乙方：（卖方、供方、供应商）_________</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甲、乙双方根据</w:t>
      </w:r>
      <w:r>
        <w:rPr>
          <w:rFonts w:hint="eastAsia" w:ascii="仿宋" w:hAnsi="仿宋" w:eastAsia="仿宋" w:cs="仿宋"/>
          <w:b w:val="0"/>
          <w:bCs/>
          <w:sz w:val="24"/>
          <w:szCs w:val="24"/>
          <w:highlight w:val="none"/>
          <w:u w:val="single"/>
          <w:lang w:val="en-US" w:eastAsia="zh-CN"/>
        </w:rPr>
        <w:t xml:space="preserve">              </w:t>
      </w:r>
      <w:r>
        <w:rPr>
          <w:rFonts w:hint="eastAsia" w:ascii="仿宋" w:hAnsi="仿宋" w:eastAsia="仿宋" w:cs="仿宋"/>
          <w:b w:val="0"/>
          <w:bCs/>
          <w:sz w:val="24"/>
          <w:szCs w:val="24"/>
          <w:highlight w:val="none"/>
          <w:u w:val="single"/>
          <w:lang w:eastAsia="zh-CN"/>
        </w:rPr>
        <w:t xml:space="preserve"> </w:t>
      </w:r>
      <w:r>
        <w:rPr>
          <w:rFonts w:hint="eastAsia" w:ascii="仿宋" w:hAnsi="仿宋" w:eastAsia="仿宋" w:cs="仿宋"/>
          <w:b w:val="0"/>
          <w:bCs/>
          <w:sz w:val="24"/>
          <w:szCs w:val="24"/>
          <w:highlight w:val="none"/>
          <w:lang w:eastAsia="zh-CN"/>
        </w:rPr>
        <w:t xml:space="preserve">项目公开招标的结果，签署本合同。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一、合同内容</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1.1 标的名称：</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1.2标的质量：</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1.3 标的数量（规模）：</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1.4 履行时间（期限）：</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1.5 履行地点：</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1.6履行方式：</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二、合同金额</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2.1 本合同金额为（大写）： ____________圆（______元）人民币或其他币种。</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三、技术资料</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3.1乙方应按招标文件规定的时间向甲方提供服务（包含与服务相关的货物）的有关技术资料。</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四、知识产权</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（注：采购项目如涉及采购标的的知识产权归属、处理的，如订购、设计、定制开发的信息化建设项目等，应当约定知识产权的归属和处理方式）</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五、产权担保</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5.1 乙方保证所交付的服务（包含与服务相关的货物）的所有权完全属于乙方且无任何抵押、查封等产权瑕疵。</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六、履约保证金</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6.1 乙方交纳人民币__元作为本合同的履约保证金。（不得超过合同金额的10%）</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6.2合同履行结束后，甲方应及时退还交纳的履约保证金。</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6.2.1履约保证金退还方式：</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6.2.2履约保证金退还时间：</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6.2.3履约保证金退还条件：</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6.2.4履约保证金不予退还的情形：</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七、合同转包或分包</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7.1乙方不得将合同标的转包给他人履行。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7.2乙方应按招标文件要求，如项目不允许分包的，乙方不得将合同标的分包给他人履行；如项目允许分包的，乙方应当按照投标文件中提供的分包意向协议履行合同。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7.3乙方如有转包或未经甲方同意的分包行为，甲方有权解除合同。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八、合同款项支付</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8.1合同款项的支付方式及进度安排</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8.1.1 预付款支付时间：合同签订后  日内，预付款支付比例：合同金额的  %。</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8.1.2 尾款支付时间：服务结束并验收合格,采购人收到发票后10个工作日内，尾款支付比例：合同金额的  %。</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九、税费</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9.1本合同执行中相关的一切税费均由乙方负担。</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十、项目验收</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10.1 甲方依法组织履约验收工作。</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10.3 对于实际使用人和甲方分离的项目，甲方邀请实际使用人参与验收。</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10.4 如有必要，甲方邀请参加本项目的其他供应商或第三方专业机构及专家参与验收，相关意见将作为验收书的参考资料。</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十一、违约责任</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11.1 甲方无正当理由拒绝接受乙方提供服务的，甲方向乙方偿付拒绝接受服务合同价款总值    的违约金。</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11.2 甲方无故逾期验收和办理合同款项支付手续的,甲方应按逾期付款总额    每日向乙方支付违约金。</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11.4 乙方所提供服务的标准不符合合同规定及招标文件规定标准的，甲方有权拒绝接受服务，并可单方面解除合同。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十二、不可抗力事件处理</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12.1 在合同有效期内，任何一方因不可抗力事件导致不能履行合同，则合同履行期可延长，其延长期与不可抗力影响 期相同。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12.2 不可抗力事件发生后，应立即通知对方，并寄送有关权威机构出具的证明。</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12.3 不可抗力事件延续120天以上，双方应通过友好协商，确定是否继续履行合同。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十三、解决争议的方法</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13.1双方在签订、履行合同中所发生的一切争议，应通过友好协商解决。如协商不成，由甲方住所地人民法院管辖。</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十四、合同生效及其他</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14.1 合同经双方法定代表人或授权委托代表人签字并加盖单位公章后生效。</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14.2本合同未尽事宜，遵照《中华人民共和国民法典》、《中华人民共和国政府采购法》有关条文执行。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14.3 本合同正本一式两份，具有同等法律效力，甲方、乙方各执一份。</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  甲方：                        乙方： </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  地址：                        地址： </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  法定代表人或授权代表：        法定代表人或授权代表：</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联系电话：                    联系电话：          </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                                签订日期：      年    月   日</w:t>
      </w:r>
      <w:r/>
    </w:p>
    <w:p>
      <w:pPr>
        <w:jc w:val="left"/>
        <w:spacing w:line="360" w:lineRule="auto"/>
        <w:rPr>
          <w:rFonts w:hint="eastAsia" w:ascii="仿宋" w:hAnsi="仿宋" w:eastAsia="仿宋" w:cs="仿宋"/>
          <w:b w:val="0"/>
          <w:bCs/>
          <w:sz w:val="24"/>
          <w:szCs w:val="24"/>
          <w:highlight w:val="none"/>
        </w:rPr>
      </w:pPr>
      <w:r>
        <w:rPr>
          <w:rFonts w:hint="eastAsia" w:ascii="仿宋" w:hAnsi="仿宋" w:eastAsia="仿宋" w:cs="仿宋"/>
          <w:b/>
          <w:bCs/>
          <w:sz w:val="32"/>
          <w:szCs w:val="32"/>
          <w:highlight w:val="none"/>
        </w:rPr>
        <w:br w:type="page" w:clear="all"/>
      </w:r>
      <w:r/>
    </w:p>
    <w:p>
      <w:pPr>
        <w:jc w:val="left"/>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五、附件（投标文件格式）</w:t>
      </w:r>
      <w:r/>
    </w:p>
    <w:p>
      <w:pPr>
        <w:spacing w:line="360" w:lineRule="auto"/>
        <w:rPr>
          <w:rFonts w:hint="eastAsia" w:ascii="仿宋" w:hAnsi="仿宋" w:eastAsia="仿宋" w:cs="仿宋"/>
          <w:b/>
          <w:sz w:val="32"/>
          <w:szCs w:val="32"/>
          <w:highlight w:val="none"/>
        </w:rPr>
        <w:outlineLvl w:val="0"/>
      </w:pPr>
      <w:r>
        <w:rPr>
          <w:rFonts w:hint="eastAsia" w:ascii="仿宋" w:hAnsi="仿宋" w:eastAsia="仿宋" w:cs="仿宋"/>
          <w:b/>
          <w:sz w:val="32"/>
          <w:szCs w:val="32"/>
          <w:highlight w:val="none"/>
        </w:rPr>
      </w:r>
      <w:r/>
    </w:p>
    <w:p>
      <w:pP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投</w:t>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标</w:t>
      </w:r>
      <w:r/>
    </w:p>
    <w:p>
      <w:pPr>
        <w:jc w:val="center"/>
        <w:rPr>
          <w:rFonts w:hint="eastAsia" w:ascii="仿宋" w:hAnsi="仿宋" w:eastAsia="仿宋" w:cs="仿宋"/>
          <w:bCs/>
          <w:sz w:val="72"/>
          <w:highlight w:val="none"/>
        </w:rPr>
      </w:pPr>
      <w:r>
        <w:rPr>
          <w:rFonts w:hint="eastAsia" w:ascii="仿宋" w:hAnsi="仿宋" w:eastAsia="仿宋" w:cs="仿宋"/>
          <w:bCs/>
          <w:sz w:val="7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文</w:t>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件</w:t>
      </w:r>
      <w:r/>
    </w:p>
    <w:p>
      <w:pPr>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60"/>
        <w:jc w:val="center"/>
        <w:spacing w:line="360" w:lineRule="auto"/>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正本/副本</w:t>
      </w:r>
      <w:r>
        <w:rPr>
          <w:rFonts w:hint="eastAsia" w:ascii="仿宋" w:hAnsi="仿宋" w:eastAsia="仿宋" w:cs="仿宋"/>
          <w:bCs/>
          <w:sz w:val="28"/>
          <w:szCs w:val="28"/>
          <w:highlight w:val="none"/>
          <w:lang w:eastAsia="zh-CN"/>
        </w:rPr>
        <w:t xml:space="preserve">）</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政府采购编号： </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采购项目名称：</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投标供应商：</w:t>
      </w:r>
      <w:r/>
    </w:p>
    <w:p>
      <w:pPr>
        <w:rPr>
          <w:rFonts w:hint="eastAsia" w:ascii="仿宋" w:hAnsi="仿宋" w:eastAsia="仿宋" w:cs="仿宋"/>
          <w:bCs/>
          <w:sz w:val="32"/>
          <w:highlight w:val="none"/>
        </w:rPr>
      </w:pPr>
      <w:r>
        <w:rPr>
          <w:rFonts w:hint="eastAsia" w:ascii="仿宋" w:hAnsi="仿宋" w:eastAsia="仿宋" w:cs="仿宋"/>
          <w:bCs/>
          <w:sz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Cs/>
          <w:sz w:val="36"/>
          <w:szCs w:val="36"/>
          <w:highlight w:val="none"/>
        </w:rPr>
        <w:t xml:space="preserve">二○    年  月  日</w:t>
      </w:r>
      <w:r/>
    </w:p>
    <w:p>
      <w:pPr>
        <w:rPr>
          <w:rFonts w:hint="eastAsia" w:ascii="仿宋" w:hAnsi="仿宋" w:eastAsia="仿宋" w:cs="仿宋"/>
          <w:bCs/>
          <w:sz w:val="24"/>
          <w:highlight w:val="none"/>
        </w:rPr>
        <w:outlineLvl w:val="0"/>
      </w:pPr>
      <w:r/>
      <w:bookmarkStart w:id="2" w:name="（报价人）法定代表人授权书（格式）"/>
      <w:r/>
      <w:bookmarkEnd w:id="2"/>
      <w:r/>
      <w:bookmarkStart w:id="3" w:name="校园网系统报价和服务承诺表（格式）"/>
      <w:r/>
      <w:bookmarkEnd w:id="3"/>
      <w:r>
        <w:rPr>
          <w:rFonts w:hint="eastAsia" w:ascii="仿宋" w:hAnsi="仿宋" w:eastAsia="仿宋" w:cs="仿宋"/>
          <w:bCs/>
          <w:sz w:val="24"/>
          <w:highlight w:val="none"/>
        </w:rPr>
        <w:t xml:space="preserve">（一）投标函（格式）</w:t>
      </w:r>
      <w:r/>
    </w:p>
    <w:p>
      <w:pPr>
        <w:jc w:val="center"/>
        <w:rPr>
          <w:rFonts w:hint="eastAsia" w:ascii="仿宋" w:hAnsi="仿宋" w:eastAsia="仿宋" w:cs="仿宋"/>
          <w:bCs/>
          <w:sz w:val="32"/>
          <w:szCs w:val="32"/>
          <w:highlight w:val="none"/>
        </w:rPr>
        <w:outlineLvl w:val="0"/>
      </w:pPr>
      <w:r>
        <w:rPr>
          <w:rFonts w:hint="eastAsia" w:ascii="仿宋" w:hAnsi="仿宋" w:eastAsia="仿宋" w:cs="仿宋"/>
          <w:bCs/>
          <w:sz w:val="32"/>
          <w:szCs w:val="32"/>
          <w:highlight w:val="none"/>
        </w:rPr>
      </w:r>
      <w:r/>
    </w:p>
    <w:p>
      <w:pPr>
        <w:jc w:val="center"/>
        <w:rPr>
          <w:rFonts w:hint="eastAsia" w:ascii="仿宋" w:hAnsi="仿宋" w:eastAsia="仿宋" w:cs="仿宋"/>
          <w:sz w:val="24"/>
          <w:highlight w:val="none"/>
        </w:rPr>
        <w:outlineLvl w:val="0"/>
      </w:pPr>
      <w:r>
        <w:rPr>
          <w:rFonts w:hint="eastAsia" w:ascii="仿宋" w:hAnsi="仿宋" w:eastAsia="仿宋" w:cs="仿宋"/>
          <w:bCs/>
          <w:sz w:val="32"/>
          <w:szCs w:val="32"/>
          <w:highlight w:val="none"/>
        </w:rPr>
        <w:t xml:space="preserve">投标函</w:t>
      </w:r>
      <w:r/>
    </w:p>
    <w:p>
      <w:pPr>
        <w:spacing w:before="4" w:line="4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spacing w:before="4" w:line="460" w:lineRule="exact"/>
        <w:widowControl/>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rPr>
        <w:t xml:space="preserve">致：</w:t>
      </w:r>
      <w:r>
        <w:rPr>
          <w:rFonts w:hint="eastAsia" w:ascii="仿宋" w:hAnsi="仿宋" w:eastAsia="仿宋" w:cs="仿宋"/>
          <w:sz w:val="24"/>
          <w:szCs w:val="22"/>
          <w:highlight w:val="none"/>
          <w:lang w:eastAsia="zh-CN"/>
        </w:rPr>
        <w:t xml:space="preserve">江苏成建项目管理有限公司</w:t>
      </w:r>
      <w:r/>
    </w:p>
    <w:p>
      <w:pPr>
        <w:ind w:firstLine="480"/>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一、我们收到贵方采购编号</w:t>
      </w:r>
      <w:r>
        <w:rPr>
          <w:rFonts w:hint="eastAsia" w:ascii="仿宋" w:hAnsi="仿宋" w:eastAsia="仿宋" w:cs="仿宋"/>
          <w:bCs/>
          <w:sz w:val="24"/>
          <w:szCs w:val="22"/>
          <w:highlight w:val="none"/>
          <w:u w:val="single"/>
        </w:rPr>
        <w:t xml:space="preserve">             </w:t>
      </w:r>
      <w:r>
        <w:rPr>
          <w:rFonts w:hint="eastAsia" w:ascii="仿宋" w:hAnsi="仿宋" w:eastAsia="仿宋" w:cs="仿宋"/>
          <w:sz w:val="24"/>
          <w:szCs w:val="22"/>
          <w:highlight w:val="none"/>
        </w:rPr>
        <w:t xml:space="preserve">采购文件，经仔细阅读和研究，我们决定参加此次</w:t>
      </w:r>
      <w:r>
        <w:rPr>
          <w:rFonts w:hint="eastAsia" w:ascii="仿宋" w:hAnsi="仿宋" w:eastAsia="仿宋" w:cs="仿宋"/>
          <w:bCs/>
          <w:sz w:val="24"/>
          <w:highlight w:val="none"/>
          <w:u w:val="single"/>
        </w:rPr>
        <w:t xml:space="preserve">                  </w:t>
      </w:r>
      <w:r>
        <w:rPr>
          <w:rFonts w:hint="eastAsia" w:ascii="仿宋" w:hAnsi="仿宋" w:eastAsia="仿宋" w:cs="仿宋"/>
          <w:sz w:val="24"/>
          <w:szCs w:val="22"/>
          <w:highlight w:val="none"/>
        </w:rPr>
        <w:t xml:space="preserve">的投标。</w:t>
      </w:r>
      <w:r/>
    </w:p>
    <w:p>
      <w:pPr>
        <w:ind w:firstLine="480"/>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二、我方愿意提供</w:t>
      </w:r>
      <w:r>
        <w:rPr>
          <w:rFonts w:hint="eastAsia" w:ascii="仿宋" w:hAnsi="仿宋" w:eastAsia="仿宋" w:cs="仿宋"/>
          <w:sz w:val="24"/>
          <w:szCs w:val="22"/>
          <w:highlight w:val="none"/>
          <w:lang w:eastAsia="zh-CN"/>
        </w:rPr>
        <w:t xml:space="preserve">江苏成建项目管理有限公司</w:t>
      </w:r>
      <w:r>
        <w:rPr>
          <w:rFonts w:hint="eastAsia" w:ascii="仿宋" w:hAnsi="仿宋" w:eastAsia="仿宋" w:cs="仿宋"/>
          <w:sz w:val="24"/>
          <w:szCs w:val="22"/>
          <w:highlight w:val="none"/>
        </w:rPr>
        <w:t xml:space="preserve">在采购文件中要求的文件、资料（具体内容如下）：</w:t>
      </w:r>
      <w:r/>
    </w:p>
    <w:p>
      <w:pPr>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1.投标函（格式见附件）；</w:t>
      </w:r>
      <w:r/>
    </w:p>
    <w:p>
      <w:pPr>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证明文件：</w:t>
      </w:r>
      <w:r/>
    </w:p>
    <w:p>
      <w:pPr>
        <w:ind w:firstLine="480"/>
        <w:spacing w:line="360" w:lineRule="auto"/>
        <w:tabs>
          <w:tab w:val="left" w:pos="420" w:leader="none"/>
          <w:tab w:val="left" w:pos="720" w:leader="none"/>
          <w:tab w:val="left" w:pos="136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2.1</w:t>
      </w:r>
      <w:r>
        <w:rPr>
          <w:rFonts w:hint="eastAsia" w:ascii="仿宋" w:hAnsi="仿宋" w:eastAsia="仿宋" w:cs="仿宋"/>
          <w:bCs/>
          <w:sz w:val="24"/>
          <w:highlight w:val="none"/>
        </w:rPr>
        <w:t xml:space="preserve">资格、资信证明文件</w:t>
      </w:r>
      <w:r>
        <w:rPr>
          <w:rFonts w:hint="eastAsia" w:ascii="仿宋" w:hAnsi="仿宋" w:eastAsia="仿宋" w:cs="仿宋"/>
          <w:b/>
          <w:color w:val="000000"/>
          <w:sz w:val="24"/>
          <w:highlight w:val="none"/>
        </w:rPr>
        <w:t xml:space="preserve">（相关证明材料原件扫描后上传，身份证应为正、反面）</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关于资格的声明函原件扫描件；</w:t>
      </w:r>
      <w:r>
        <w:rPr>
          <w:rFonts w:hint="eastAsia" w:ascii="仿宋" w:hAnsi="仿宋" w:eastAsia="仿宋" w:cs="仿宋"/>
          <w:b/>
          <w:bCs/>
          <w:sz w:val="24"/>
          <w:highlight w:val="none"/>
        </w:rPr>
        <w:t xml:space="preserve">（格式见附件）</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投标</w:t>
      </w:r>
      <w:r>
        <w:rPr>
          <w:rFonts w:hint="eastAsia" w:ascii="仿宋" w:hAnsi="仿宋" w:eastAsia="仿宋" w:cs="仿宋"/>
          <w:sz w:val="24"/>
          <w:highlight w:val="none"/>
        </w:rPr>
        <w:t xml:space="preserve">供应商企业营业执照</w:t>
      </w:r>
      <w:r>
        <w:rPr>
          <w:rFonts w:hint="eastAsia" w:ascii="仿宋" w:hAnsi="仿宋" w:eastAsia="仿宋" w:cs="仿宋"/>
          <w:bCs/>
          <w:sz w:val="24"/>
          <w:highlight w:val="none"/>
        </w:rPr>
        <w:t xml:space="preserve">或相关部门的登记证明文件或</w:t>
      </w:r>
      <w:r>
        <w:rPr>
          <w:rFonts w:hint="eastAsia" w:ascii="仿宋" w:hAnsi="仿宋" w:eastAsia="仿宋" w:cs="仿宋"/>
          <w:sz w:val="24"/>
          <w:highlight w:val="none"/>
        </w:rPr>
        <w:t xml:space="preserve">自然人</w:t>
      </w:r>
      <w:r>
        <w:rPr>
          <w:rFonts w:hint="eastAsia" w:ascii="仿宋" w:hAnsi="仿宋" w:eastAsia="仿宋" w:cs="仿宋"/>
          <w:bCs/>
          <w:color w:val="000000"/>
          <w:sz w:val="24"/>
          <w:highlight w:val="none"/>
        </w:rPr>
        <w:t xml:space="preserve">身份证明的</w:t>
      </w:r>
      <w:r>
        <w:rPr>
          <w:rFonts w:hint="eastAsia" w:ascii="仿宋" w:hAnsi="仿宋" w:eastAsia="仿宋" w:cs="仿宋"/>
          <w:sz w:val="24"/>
          <w:highlight w:val="none"/>
        </w:rPr>
        <w:t xml:space="preserve">原件扫描件；</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投标供应商法定代表人授权委托书原件扫描件；</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法定代表人亲自参与投标的除外，格式见附件</w:t>
      </w:r>
      <w:r>
        <w:rPr>
          <w:rFonts w:hint="eastAsia" w:ascii="仿宋" w:hAnsi="仿宋" w:eastAsia="仿宋" w:cs="仿宋"/>
          <w:sz w:val="24"/>
          <w:highlight w:val="none"/>
        </w:rPr>
        <w:t xml:space="preserve">）</w:t>
      </w:r>
      <w:r/>
    </w:p>
    <w:p>
      <w:pPr>
        <w:ind w:firstLine="480"/>
        <w:spacing w:line="360" w:lineRule="auto"/>
        <w:tabs>
          <w:tab w:val="left" w:pos="1276"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投标供应商法定代表人身份证及法定代表人授权代表身份证原件扫描件；</w:t>
      </w:r>
      <w:r/>
    </w:p>
    <w:p>
      <w:pPr>
        <w:ind w:firstLine="480"/>
        <w:spacing w:line="360" w:lineRule="auto"/>
        <w:tabs>
          <w:tab w:val="left" w:pos="1050" w:leader="none"/>
          <w:tab w:val="left" w:pos="1200" w:leader="none"/>
        </w:tabs>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投标供应商近</w:t>
      </w:r>
      <w:r>
        <w:rPr>
          <w:rFonts w:hint="eastAsia" w:ascii="仿宋" w:hAnsi="仿宋" w:eastAsia="仿宋" w:cs="仿宋"/>
          <w:bCs/>
          <w:sz w:val="24"/>
          <w:highlight w:val="none"/>
          <w:lang w:val="en-US" w:eastAsia="zh-CN"/>
        </w:rPr>
        <w:t xml:space="preserve">一年</w:t>
      </w:r>
      <w:r>
        <w:rPr>
          <w:rFonts w:hint="eastAsia" w:ascii="仿宋" w:hAnsi="仿宋" w:eastAsia="仿宋" w:cs="仿宋"/>
          <w:bCs/>
          <w:sz w:val="24"/>
          <w:highlight w:val="none"/>
        </w:rPr>
        <w:t xml:space="preserve">月中任意一个月份(不含投标当月) 的财务状况报告（资产负债表和利润表）</w:t>
      </w:r>
      <w:r>
        <w:rPr>
          <w:rFonts w:hint="eastAsia" w:ascii="仿宋" w:hAnsi="仿宋" w:eastAsia="仿宋" w:cs="仿宋"/>
          <w:sz w:val="24"/>
          <w:highlight w:val="none"/>
        </w:rPr>
        <w:t xml:space="preserve">原件扫描件；</w:t>
      </w:r>
      <w:r/>
    </w:p>
    <w:p>
      <w:pPr>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投标供应商近</w:t>
      </w:r>
      <w:r>
        <w:rPr>
          <w:rFonts w:hint="eastAsia" w:ascii="仿宋" w:hAnsi="仿宋" w:eastAsia="仿宋" w:cs="仿宋"/>
          <w:bCs/>
          <w:sz w:val="24"/>
          <w:highlight w:val="none"/>
          <w:lang w:val="en-US" w:eastAsia="zh-CN"/>
        </w:rPr>
        <w:t xml:space="preserve">一年</w:t>
      </w:r>
      <w:r>
        <w:rPr>
          <w:rFonts w:hint="eastAsia" w:ascii="仿宋" w:hAnsi="仿宋" w:eastAsia="仿宋" w:cs="仿宋"/>
          <w:bCs/>
          <w:sz w:val="24"/>
          <w:highlight w:val="none"/>
        </w:rPr>
        <w:t xml:space="preserve">中任意一个月份(不含投标当月) 的依法缴纳税收的相关材料（提供相关主管部门证明或银行代扣证明）</w:t>
      </w:r>
      <w:r>
        <w:rPr>
          <w:rFonts w:hint="eastAsia" w:ascii="仿宋" w:hAnsi="仿宋" w:eastAsia="仿宋" w:cs="仿宋"/>
          <w:sz w:val="24"/>
          <w:highlight w:val="none"/>
        </w:rPr>
        <w:t xml:space="preserve">原件扫描件；</w:t>
      </w:r>
      <w:r/>
    </w:p>
    <w:p>
      <w:pPr>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投标供应商</w:t>
      </w:r>
      <w:r>
        <w:rPr>
          <w:rFonts w:hint="eastAsia" w:ascii="仿宋" w:hAnsi="仿宋" w:eastAsia="仿宋" w:cs="仿宋"/>
          <w:sz w:val="24"/>
          <w:highlight w:val="none"/>
          <w:lang w:val="en-US" w:eastAsia="zh-CN"/>
        </w:rPr>
        <w:t xml:space="preserve">近</w:t>
      </w:r>
      <w:r>
        <w:rPr>
          <w:rFonts w:hint="eastAsia" w:ascii="仿宋" w:hAnsi="仿宋" w:eastAsia="仿宋" w:cs="仿宋"/>
          <w:bCs/>
          <w:sz w:val="24"/>
          <w:highlight w:val="none"/>
          <w:lang w:val="en-US" w:eastAsia="zh-CN"/>
        </w:rPr>
        <w:t xml:space="preserve">一年</w:t>
      </w:r>
      <w:r>
        <w:rPr>
          <w:rFonts w:hint="eastAsia" w:ascii="仿宋" w:hAnsi="仿宋" w:eastAsia="仿宋" w:cs="仿宋"/>
          <w:sz w:val="24"/>
          <w:highlight w:val="none"/>
          <w:lang w:val="en-US" w:eastAsia="zh-CN"/>
        </w:rPr>
        <w:t xml:space="preserve">中任意一个月（不含投标当月）</w:t>
      </w:r>
      <w:r>
        <w:rPr>
          <w:rFonts w:hint="eastAsia" w:ascii="仿宋" w:hAnsi="仿宋" w:eastAsia="仿宋" w:cs="仿宋"/>
          <w:bCs/>
          <w:sz w:val="24"/>
          <w:highlight w:val="none"/>
        </w:rPr>
        <w:t xml:space="preserve">的依法缴纳社会保障资金的相关材料（提供相关主管部门证明或银行代扣证明）</w:t>
      </w:r>
      <w:r>
        <w:rPr>
          <w:rFonts w:hint="eastAsia" w:ascii="仿宋" w:hAnsi="仿宋" w:eastAsia="仿宋" w:cs="仿宋"/>
          <w:sz w:val="24"/>
          <w:highlight w:val="none"/>
        </w:rPr>
        <w:t xml:space="preserve">原件扫描件；</w:t>
      </w:r>
      <w:r/>
    </w:p>
    <w:p>
      <w:pPr>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（8）</w:t>
      </w:r>
      <w:r>
        <w:rPr>
          <w:rFonts w:hint="eastAsia" w:ascii="仿宋" w:hAnsi="仿宋" w:eastAsia="仿宋" w:cs="仿宋"/>
          <w:sz w:val="24"/>
          <w:highlight w:val="none"/>
        </w:rPr>
        <w:t xml:space="preserve">法定代表人</w:t>
      </w:r>
      <w:r>
        <w:rPr>
          <w:rFonts w:hint="eastAsia" w:ascii="仿宋" w:hAnsi="仿宋" w:eastAsia="仿宋" w:cs="仿宋"/>
          <w:bCs/>
          <w:sz w:val="24"/>
          <w:highlight w:val="none"/>
        </w:rPr>
        <w:t xml:space="preserve">授权委托人</w:t>
      </w:r>
      <w:r>
        <w:rPr>
          <w:rFonts w:hint="eastAsia" w:ascii="仿宋" w:hAnsi="仿宋" w:eastAsia="仿宋" w:cs="仿宋"/>
          <w:sz w:val="24"/>
          <w:highlight w:val="none"/>
        </w:rPr>
        <w:t xml:space="preserve">与企业签订的劳动合同和由社保机构出具的</w:t>
      </w:r>
      <w:r>
        <w:rPr>
          <w:rFonts w:hint="eastAsia" w:ascii="仿宋" w:hAnsi="仿宋" w:eastAsia="仿宋" w:cs="仿宋"/>
          <w:sz w:val="24"/>
          <w:highlight w:val="none"/>
          <w:lang w:val="en-US" w:eastAsia="zh-CN"/>
        </w:rPr>
        <w:t xml:space="preserve">近</w:t>
      </w:r>
      <w:r>
        <w:rPr>
          <w:rFonts w:hint="eastAsia" w:ascii="仿宋" w:hAnsi="仿宋" w:eastAsia="仿宋" w:cs="仿宋"/>
          <w:bCs/>
          <w:sz w:val="24"/>
          <w:highlight w:val="none"/>
          <w:lang w:val="en-US" w:eastAsia="zh-CN"/>
        </w:rPr>
        <w:t xml:space="preserve">一年</w:t>
      </w:r>
      <w:r>
        <w:rPr>
          <w:rFonts w:hint="eastAsia" w:ascii="仿宋" w:hAnsi="仿宋" w:eastAsia="仿宋" w:cs="仿宋"/>
          <w:sz w:val="24"/>
          <w:highlight w:val="none"/>
          <w:lang w:val="en-US" w:eastAsia="zh-CN"/>
        </w:rPr>
        <w:t xml:space="preserve">中任意一个月（不含投标当月）</w:t>
      </w:r>
      <w:r>
        <w:rPr>
          <w:rFonts w:hint="eastAsia" w:ascii="仿宋" w:hAnsi="仿宋" w:eastAsia="仿宋" w:cs="仿宋"/>
          <w:sz w:val="24"/>
          <w:highlight w:val="none"/>
        </w:rPr>
        <w:t xml:space="preserve">的缴费证明原件扫描件</w:t>
      </w:r>
      <w:r>
        <w:rPr>
          <w:rFonts w:hint="eastAsia" w:ascii="仿宋" w:hAnsi="仿宋" w:eastAsia="仿宋" w:cs="仿宋"/>
          <w:b/>
          <w:sz w:val="24"/>
          <w:highlight w:val="none"/>
        </w:rPr>
        <w:t xml:space="preserve">（</w:t>
      </w:r>
      <w:r>
        <w:rPr>
          <w:rFonts w:hint="eastAsia" w:ascii="仿宋" w:hAnsi="仿宋" w:eastAsia="仿宋" w:cs="仿宋"/>
          <w:b/>
          <w:bCs/>
          <w:sz w:val="24"/>
          <w:highlight w:val="none"/>
        </w:rPr>
        <w:t xml:space="preserve">网上查询带有二维码/验证码的打印件可</w:t>
      </w:r>
      <w:r>
        <w:rPr>
          <w:rFonts w:hint="eastAsia" w:ascii="仿宋" w:hAnsi="仿宋" w:eastAsia="仿宋" w:cs="仿宋"/>
          <w:b/>
          <w:bCs/>
          <w:sz w:val="24"/>
          <w:highlight w:val="none"/>
          <w:lang w:eastAsia="zh-CN"/>
        </w:rPr>
        <w:t xml:space="preserve">作</w:t>
      </w:r>
      <w:r>
        <w:rPr>
          <w:rFonts w:hint="eastAsia" w:ascii="仿宋" w:hAnsi="仿宋" w:eastAsia="仿宋" w:cs="仿宋"/>
          <w:b/>
          <w:bCs/>
          <w:sz w:val="24"/>
          <w:highlight w:val="none"/>
        </w:rPr>
        <w:t xml:space="preserve">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 xml:space="preserve">）</w:t>
      </w:r>
      <w:r/>
    </w:p>
    <w:p>
      <w:pPr>
        <w:ind w:firstLine="480"/>
        <w:spacing w:line="360" w:lineRule="auto"/>
        <w:tabs>
          <w:tab w:val="left" w:pos="360" w:leader="none"/>
          <w:tab w:val="left" w:pos="600" w:leader="none"/>
        </w:tabs>
        <w:rPr>
          <w:rFonts w:hint="eastAsia" w:ascii="仿宋" w:hAnsi="仿宋" w:eastAsia="仿宋" w:cs="仿宋"/>
          <w:b/>
          <w:sz w:val="24"/>
          <w:szCs w:val="24"/>
          <w:highlight w:val="none"/>
        </w:rPr>
      </w:pPr>
      <w:r>
        <w:rPr>
          <w:rFonts w:hint="eastAsia" w:ascii="仿宋" w:hAnsi="仿宋" w:eastAsia="仿宋" w:cs="仿宋"/>
          <w:bCs/>
          <w:sz w:val="24"/>
          <w:highlight w:val="none"/>
          <w:lang w:val="en-US" w:eastAsia="zh-CN"/>
        </w:rPr>
        <w:t xml:space="preserve">（9）</w:t>
      </w:r>
      <w:r>
        <w:rPr>
          <w:rFonts w:hint="eastAsia" w:ascii="仿宋" w:hAnsi="仿宋" w:eastAsia="仿宋" w:cs="仿宋"/>
          <w:bCs/>
          <w:sz w:val="24"/>
          <w:szCs w:val="24"/>
          <w:highlight w:val="none"/>
        </w:rPr>
        <w:t xml:space="preserve">政府采购投标及履约承诺函</w:t>
      </w:r>
      <w:r>
        <w:rPr>
          <w:rFonts w:hint="eastAsia" w:ascii="仿宋" w:hAnsi="仿宋" w:eastAsia="仿宋" w:cs="仿宋"/>
          <w:b/>
          <w:sz w:val="24"/>
          <w:szCs w:val="24"/>
          <w:highlight w:val="none"/>
        </w:rPr>
        <w:t xml:space="preserve">（格式见附件）</w:t>
      </w:r>
      <w:r/>
    </w:p>
    <w:p>
      <w:pPr>
        <w:ind w:firstLine="480"/>
        <w:spacing w:line="360" w:lineRule="auto"/>
        <w:tabs>
          <w:tab w:val="left" w:pos="360" w:leader="none"/>
          <w:tab w:val="left" w:pos="600" w:leader="none"/>
        </w:tabs>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10</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2.2</w:t>
      </w:r>
      <w:r>
        <w:rPr>
          <w:rFonts w:hint="eastAsia" w:ascii="仿宋" w:hAnsi="仿宋" w:eastAsia="仿宋" w:cs="仿宋"/>
          <w:bCs/>
          <w:sz w:val="24"/>
          <w:highlight w:val="none"/>
        </w:rPr>
        <w:t xml:space="preserve">补充性文件</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简介和经营情况说明；</w:t>
      </w:r>
      <w:r/>
    </w:p>
    <w:p>
      <w:pPr>
        <w:ind w:firstLine="480"/>
        <w:jc w:val="left"/>
        <w:spacing w:line="360" w:lineRule="auto"/>
        <w:widowControl/>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w:t>
      </w:r>
      <w:r>
        <w:rPr>
          <w:rFonts w:hint="eastAsia" w:ascii="仿宋" w:hAnsi="仿宋" w:eastAsia="仿宋" w:cs="仿宋"/>
          <w:b w:val="0"/>
          <w:bCs w:val="0"/>
          <w:color w:val="000000"/>
          <w:sz w:val="24"/>
          <w:highlight w:val="none"/>
          <w:lang w:val="en-US" w:eastAsia="zh-CN"/>
        </w:rPr>
        <w:t xml:space="preserve">2</w:t>
      </w:r>
      <w:r>
        <w:rPr>
          <w:rFonts w:hint="eastAsia" w:ascii="仿宋" w:hAnsi="仿宋" w:eastAsia="仿宋" w:cs="仿宋"/>
          <w:b w:val="0"/>
          <w:bCs w:val="0"/>
          <w:color w:val="000000"/>
          <w:sz w:val="24"/>
          <w:highlight w:val="none"/>
        </w:rPr>
        <w:t xml:space="preserve">）拟投入本项目人员一览表（格式见附件）</w:t>
      </w:r>
      <w:r/>
    </w:p>
    <w:p>
      <w:pPr>
        <w:ind w:firstLine="480"/>
        <w:jc w:val="left"/>
        <w:spacing w:line="360" w:lineRule="auto"/>
        <w:widowControl/>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 w:val="0"/>
          <w:bCs w:val="0"/>
          <w:color w:val="000000"/>
          <w:sz w:val="24"/>
          <w:highlight w:val="none"/>
          <w:lang w:val="en-US" w:eastAsia="zh-CN"/>
        </w:rPr>
        <w:t xml:space="preserve">3</w:t>
      </w: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Cs/>
          <w:sz w:val="24"/>
          <w:highlight w:val="none"/>
          <w:lang w:val="en-US" w:eastAsia="zh-CN"/>
        </w:rPr>
        <w:t xml:space="preserve">业绩一览表（格式见附件）</w:t>
      </w:r>
      <w:r/>
    </w:p>
    <w:p>
      <w:pPr>
        <w:ind w:firstLine="480"/>
        <w:spacing w:line="360" w:lineRule="auto"/>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投标偏离表（格式见附件）</w:t>
      </w:r>
      <w:r/>
    </w:p>
    <w:p>
      <w:pPr>
        <w:ind w:firstLine="480"/>
        <w:spacing w:line="360" w:lineRule="auto"/>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供应商认为必须提供的其他证明材料（参考评分标准）。</w:t>
      </w:r>
      <w:r/>
    </w:p>
    <w:p>
      <w:pPr>
        <w:ind w:firstLine="360"/>
        <w:spacing w:line="360" w:lineRule="auto"/>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3.</w:t>
      </w:r>
      <w:r>
        <w:rPr>
          <w:rFonts w:hint="eastAsia" w:ascii="仿宋" w:hAnsi="仿宋" w:eastAsia="仿宋" w:cs="仿宋"/>
          <w:sz w:val="24"/>
          <w:highlight w:val="none"/>
        </w:rPr>
        <w:t xml:space="preserve">开标一览表（格式见附件）</w:t>
      </w:r>
      <w:r/>
    </w:p>
    <w:p>
      <w:pPr>
        <w:ind w:firstLine="360"/>
        <w:spacing w:line="360" w:lineRule="auto"/>
        <w:rPr>
          <w:rFonts w:hint="eastAsia" w:ascii="仿宋" w:hAnsi="仿宋" w:eastAsia="仿宋" w:cs="仿宋"/>
          <w:sz w:val="24"/>
          <w:szCs w:val="22"/>
          <w:highlight w:val="none"/>
        </w:rPr>
      </w:pPr>
      <w:r>
        <w:rPr>
          <w:rFonts w:hint="eastAsia" w:ascii="仿宋" w:hAnsi="仿宋" w:eastAsia="仿宋" w:cs="仿宋"/>
          <w:bCs/>
          <w:sz w:val="24"/>
          <w:szCs w:val="22"/>
          <w:highlight w:val="none"/>
          <w:lang w:val="en-US" w:eastAsia="zh-CN"/>
        </w:rPr>
        <w:t xml:space="preserve">4.技术部分</w:t>
      </w:r>
      <w:r>
        <w:rPr>
          <w:rFonts w:hint="eastAsia" w:ascii="仿宋" w:hAnsi="仿宋" w:eastAsia="仿宋" w:cs="仿宋"/>
          <w:b/>
          <w:sz w:val="24"/>
          <w:highlight w:val="none"/>
        </w:rPr>
        <w:t xml:space="preserve">（根据评分标准编制）</w:t>
      </w:r>
      <w:r>
        <w:rPr>
          <w:rFonts w:hint="eastAsia" w:ascii="仿宋" w:hAnsi="仿宋" w:eastAsia="仿宋" w:cs="仿宋"/>
          <w:sz w:val="24"/>
          <w:highlight w:val="none"/>
        </w:rPr>
        <w:t xml:space="preserve">                 </w:t>
      </w:r>
      <w:r/>
    </w:p>
    <w:p>
      <w:pPr>
        <w:ind w:firstLine="480"/>
        <w:spacing w:line="360" w:lineRule="auto"/>
        <w:tabs>
          <w:tab w:val="left" w:pos="525" w:leader="none"/>
          <w:tab w:val="left" w:pos="552" w:leader="none"/>
          <w:tab w:val="left" w:pos="630"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三、我们同意按</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文件中的规定，本投标文件报价的有效期限为中标通知书发出之日起90天。</w:t>
      </w:r>
      <w:r/>
    </w:p>
    <w:p>
      <w:pPr>
        <w:ind w:firstLine="480"/>
        <w:spacing w:line="360" w:lineRule="auto"/>
        <w:tabs>
          <w:tab w:val="left" w:pos="525" w:leader="none"/>
          <w:tab w:val="left" w:pos="552" w:leader="none"/>
          <w:tab w:val="left" w:pos="630" w:leader="none"/>
          <w:tab w:val="left" w:pos="945" w:leader="none"/>
        </w:tabs>
        <w:rPr>
          <w:rFonts w:hint="eastAsia" w:ascii="仿宋" w:hAnsi="仿宋" w:eastAsia="仿宋" w:cs="仿宋"/>
          <w:bCs/>
          <w:sz w:val="24"/>
          <w:highlight w:val="none"/>
        </w:rPr>
      </w:pPr>
      <w:r>
        <w:rPr>
          <w:rFonts w:hint="eastAsia" w:ascii="仿宋" w:hAnsi="仿宋" w:eastAsia="仿宋" w:cs="仿宋"/>
          <w:sz w:val="24"/>
          <w:highlight w:val="none"/>
        </w:rPr>
        <w:t xml:space="preserve">四、我方同意按采购文件中的规定期限内完成全部工作。</w:t>
      </w:r>
      <w:r/>
    </w:p>
    <w:p>
      <w:pPr>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五、如果我们的投标文件被接受，我们将履行</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文件中规定的每一项要求，按期、按质、按量，完成任务。</w:t>
      </w:r>
      <w:r/>
    </w:p>
    <w:p>
      <w:pPr>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六、我们认为你们有权决定成交者。</w:t>
      </w:r>
      <w:r/>
    </w:p>
    <w:p>
      <w:pPr>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七、我们认可并保证遵守</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文件的所有规定，放弃对采购文件提出质疑的权利。</w:t>
      </w:r>
      <w:r/>
    </w:p>
    <w:p>
      <w:pPr>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八、如果我方被确定为中标供应商，我方如无不可抗力，又未履行</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文件、投标文件和合同条款的，一经查实，我方愿意赔偿由此而造成的一切损失，并同意接受按</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文件的相关要求对我方进行的处理。</w:t>
      </w:r>
      <w:r/>
    </w:p>
    <w:p>
      <w:pPr>
        <w:ind w:firstLine="480"/>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highlight w:val="none"/>
        </w:rPr>
        <w:t xml:space="preserve">投标</w:t>
      </w:r>
      <w:r>
        <w:rPr>
          <w:rFonts w:hint="eastAsia" w:ascii="仿宋" w:hAnsi="仿宋" w:eastAsia="仿宋" w:cs="仿宋"/>
          <w:bCs/>
          <w:sz w:val="24"/>
          <w:szCs w:val="22"/>
          <w:highlight w:val="none"/>
        </w:rPr>
        <w:t xml:space="preserve">供应商（盖章）：     </w:t>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法定代表人或法定代表人授权代表签字或盖章：</w:t>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电话：                              传真：</w:t>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地址：                              邮编：                             </w:t>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开户名称：</w:t>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开户银行：                   </w:t>
      </w:r>
      <w:r/>
    </w:p>
    <w:p>
      <w:pPr>
        <w:ind w:firstLine="480"/>
        <w:spacing w:line="400" w:lineRule="exact"/>
        <w:rPr>
          <w:rFonts w:hint="eastAsia" w:ascii="仿宋" w:hAnsi="仿宋" w:eastAsia="仿宋" w:cs="仿宋"/>
          <w:bCs/>
          <w:sz w:val="24"/>
          <w:highlight w:val="none"/>
        </w:rPr>
      </w:pPr>
      <w:r>
        <w:rPr>
          <w:rFonts w:hint="eastAsia" w:ascii="仿宋" w:hAnsi="仿宋" w:eastAsia="仿宋" w:cs="仿宋"/>
          <w:bCs/>
          <w:sz w:val="24"/>
          <w:szCs w:val="22"/>
          <w:highlight w:val="none"/>
        </w:rPr>
        <w:t xml:space="preserve">开户账号：</w:t>
      </w:r>
      <w:r/>
    </w:p>
    <w:p>
      <w:pPr>
        <w:ind w:firstLine="480"/>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bCs/>
          <w:sz w:val="24"/>
          <w:highlight w:val="none"/>
        </w:rPr>
        <w:outlineLvl w:val="0"/>
      </w:pPr>
      <w:r>
        <w:rPr>
          <w:rFonts w:hint="eastAsia" w:ascii="仿宋" w:hAnsi="仿宋" w:eastAsia="仿宋" w:cs="仿宋"/>
          <w:sz w:val="28"/>
          <w:highlight w:val="none"/>
        </w:rPr>
        <w:br w:type="page" w:clear="all"/>
      </w:r>
      <w:r>
        <w:rPr>
          <w:rFonts w:hint="eastAsia" w:ascii="仿宋" w:hAnsi="仿宋" w:eastAsia="仿宋" w:cs="仿宋"/>
          <w:bCs/>
          <w:sz w:val="24"/>
          <w:highlight w:val="none"/>
        </w:rPr>
        <w:t xml:space="preserve">（二）开标一览表（格式）</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line="360" w:lineRule="auto"/>
        <w:rPr>
          <w:rFonts w:ascii="仿宋" w:hAnsi="仿宋" w:eastAsia="仿宋" w:cs="仿宋"/>
          <w:b/>
          <w:color w:val="auto"/>
          <w:sz w:val="32"/>
          <w:szCs w:val="32"/>
          <w:highlight w:val="none"/>
        </w:rPr>
      </w:pPr>
      <w:r>
        <w:rPr>
          <w:rFonts w:hint="eastAsia" w:ascii="仿宋" w:hAnsi="仿宋" w:eastAsia="仿宋" w:cs="仿宋"/>
          <w:b/>
          <w:color w:val="auto"/>
          <w:sz w:val="36"/>
          <w:szCs w:val="36"/>
          <w:highlight w:val="none"/>
        </w:rPr>
        <w:t xml:space="preserve">开标一览表</w:t>
      </w:r>
      <w:r/>
    </w:p>
    <w:p>
      <w:pPr>
        <w:jc w:val="both"/>
        <w:rPr>
          <w:rFonts w:ascii="仿宋" w:hAnsi="仿宋" w:eastAsia="仿宋" w:cs="仿宋"/>
          <w:bCs/>
          <w:sz w:val="28"/>
          <w:szCs w:val="28"/>
          <w:highlight w:val="none"/>
        </w:rPr>
        <w:outlineLvl w:val="0"/>
      </w:pPr>
      <w:r>
        <w:rPr>
          <w:rFonts w:ascii="仿宋" w:hAnsi="仿宋" w:eastAsia="仿宋" w:cs="仿宋"/>
          <w:bCs/>
          <w:sz w:val="28"/>
          <w:szCs w:val="28"/>
          <w:highlight w:val="none"/>
        </w:rPr>
      </w:r>
      <w:r/>
    </w:p>
    <w:p>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供应商名称（盖章）                       </w:t>
      </w:r>
      <w:r>
        <w:rPr>
          <w:rFonts w:hint="eastAsia" w:ascii="仿宋" w:hAnsi="仿宋" w:eastAsia="仿宋" w:cs="仿宋"/>
          <w:bCs/>
          <w:sz w:val="24"/>
          <w:szCs w:val="24"/>
          <w:highlight w:val="none"/>
          <w:lang w:val="en-US" w:eastAsia="zh-CN"/>
        </w:rPr>
        <w:t xml:space="preserve">    </w:t>
      </w:r>
      <w:r>
        <w:rPr>
          <w:rFonts w:hint="eastAsia" w:ascii="仿宋" w:hAnsi="仿宋" w:eastAsia="仿宋" w:cs="仿宋"/>
          <w:bCs/>
          <w:sz w:val="24"/>
          <w:szCs w:val="24"/>
          <w:highlight w:val="none"/>
        </w:rPr>
        <w:t xml:space="preserve">政府采购编号：</w:t>
      </w:r>
      <w:r/>
    </w:p>
    <w:tbl>
      <w:tblPr>
        <w:tblStyle w:val="653"/>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项目总报价</w:t>
            </w:r>
            <w:r/>
          </w:p>
          <w:p>
            <w:pPr>
              <w:jc w:val="center"/>
              <w:widowControl/>
              <w:rPr>
                <w:rFonts w:hint="eastAsia" w:ascii="仿宋" w:hAnsi="仿宋" w:eastAsia="仿宋" w:cs="仿宋"/>
                <w:b/>
                <w:bCs/>
                <w:sz w:val="24"/>
                <w:highlight w:val="none"/>
              </w:rPr>
            </w:pPr>
            <w:r>
              <w:rPr>
                <w:rFonts w:hint="eastAsia" w:ascii="仿宋" w:hAnsi="仿宋" w:eastAsia="仿宋" w:cs="仿宋"/>
                <w:sz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大写：</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小写：</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ascii="仿宋" w:hAnsi="仿宋" w:eastAsia="仿宋" w:cs="仿宋"/>
                <w:bCs/>
                <w:sz w:val="24"/>
                <w:highlight w:val="none"/>
              </w:rPr>
            </w:pPr>
            <w:r>
              <w:rPr>
                <w:rFonts w:hint="eastAsia" w:ascii="仿宋" w:hAnsi="仿宋" w:eastAsia="仿宋" w:cs="仿宋"/>
                <w:sz w:val="24"/>
                <w:szCs w:val="22"/>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ascii="仿宋" w:hAnsi="仿宋" w:eastAsia="仿宋" w:cs="仿宋"/>
                <w:sz w:val="24"/>
                <w:szCs w:val="22"/>
                <w:highlight w:val="none"/>
              </w:rPr>
            </w:pPr>
            <w:r>
              <w:rPr>
                <w:rFonts w:hint="eastAsia" w:ascii="仿宋" w:hAnsi="仿宋" w:eastAsia="仿宋" w:cs="仿宋"/>
                <w:bCs/>
                <w:sz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bl>
    <w:p>
      <w:pPr>
        <w:spacing w:line="360" w:lineRule="auto"/>
        <w:rPr>
          <w:rFonts w:hint="eastAsia" w:hAnsi="宋体"/>
          <w:sz w:val="24"/>
          <w:highlight w:val="none"/>
        </w:rPr>
      </w:pPr>
      <w:r>
        <w:rPr>
          <w:rFonts w:hint="eastAsia" w:hAnsi="宋体"/>
          <w:sz w:val="24"/>
          <w:highlight w:val="none"/>
        </w:rPr>
      </w:r>
      <w:r/>
    </w:p>
    <w:p>
      <w:pPr>
        <w:pStyle w:val="664"/>
        <w:ind w:left="2040"/>
        <w:rPr>
          <w:rFonts w:hint="eastAsia"/>
          <w:highlight w:val="none"/>
        </w:rPr>
      </w:pPr>
      <w:r>
        <w:rPr>
          <w:rFonts w:hint="eastAsia"/>
          <w:highlight w:val="none"/>
        </w:rPr>
      </w:r>
      <w:r/>
    </w:p>
    <w:p>
      <w:pPr>
        <w:ind w:firstLine="480"/>
        <w:rPr>
          <w:rFonts w:ascii="仿宋" w:hAnsi="仿宋" w:eastAsia="仿宋" w:cs="仿宋"/>
          <w:bCs/>
          <w:sz w:val="24"/>
          <w:szCs w:val="24"/>
          <w:highlight w:val="none"/>
        </w:rPr>
        <w:outlineLvl w:val="0"/>
      </w:pPr>
      <w:r>
        <w:rPr>
          <w:rFonts w:ascii="仿宋" w:hAnsi="仿宋" w:eastAsia="仿宋" w:cs="仿宋"/>
          <w:bCs/>
          <w:sz w:val="24"/>
          <w:szCs w:val="24"/>
          <w:highlight w:val="none"/>
        </w:rPr>
      </w:r>
      <w:r/>
    </w:p>
    <w:p>
      <w:pPr>
        <w:ind w:firstLine="480"/>
        <w:rPr>
          <w:rFonts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法定代表人或被授权代表或经营者（签字或盖章）：</w:t>
      </w:r>
      <w:r/>
    </w:p>
    <w:p>
      <w:pPr>
        <w:rPr>
          <w:rFonts w:ascii="仿宋" w:hAnsi="仿宋" w:eastAsia="仿宋" w:cs="仿宋"/>
          <w:bCs/>
          <w:sz w:val="24"/>
          <w:szCs w:val="24"/>
          <w:highlight w:val="none"/>
        </w:rPr>
        <w:outlineLvl w:val="0"/>
      </w:pPr>
      <w:r>
        <w:rPr>
          <w:rFonts w:ascii="仿宋" w:hAnsi="仿宋" w:eastAsia="仿宋" w:cs="仿宋"/>
          <w:bCs/>
          <w:sz w:val="24"/>
          <w:szCs w:val="24"/>
          <w:highlight w:val="none"/>
        </w:rPr>
      </w:r>
      <w:r/>
    </w:p>
    <w:p>
      <w:pPr>
        <w:ind w:firstLine="480"/>
        <w:rPr>
          <w:rFonts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日期：</w:t>
      </w:r>
      <w:r/>
    </w:p>
    <w:p>
      <w:pPr>
        <w:pStyle w:val="657"/>
        <w:ind w:left="0" w:firstLine="0"/>
        <w:rPr>
          <w:rFonts w:ascii="仿宋" w:hAnsi="仿宋" w:eastAsia="仿宋" w:cs="仿宋"/>
          <w:color w:val="auto"/>
          <w:highlight w:val="none"/>
        </w:rPr>
      </w:pPr>
      <w:r>
        <w:rPr>
          <w:rFonts w:ascii="仿宋" w:hAnsi="仿宋" w:eastAsia="仿宋" w:cs="仿宋"/>
          <w:color w:val="auto"/>
          <w:highlight w:val="none"/>
        </w:rPr>
      </w:r>
      <w:r/>
    </w:p>
    <w:p>
      <w:pPr>
        <w:jc w:val="both"/>
        <w:rPr>
          <w:rFonts w:hint="eastAsia" w:ascii="仿宋" w:hAnsi="仿宋" w:eastAsia="仿宋" w:cs="仿宋"/>
          <w:bCs/>
          <w:sz w:val="24"/>
          <w:highlight w:val="none"/>
        </w:rPr>
      </w:pPr>
      <w:r>
        <w:rPr>
          <w:rFonts w:hint="eastAsia" w:ascii="仿宋" w:hAnsi="仿宋" w:eastAsia="仿宋" w:cs="仿宋"/>
          <w:b/>
          <w:color w:val="auto"/>
          <w:sz w:val="24"/>
          <w:highlight w:val="none"/>
        </w:rPr>
        <w:t xml:space="preserve">注：若是中小微企业的请提供投标人《中小企业声明函》；如未按要求填写和提供有效证明或相关内容表述不清的，不得享受价格扣除。投标人对所报相关数据的真实性负责，采购代理机构有权将相关内容进行公示。</w:t>
      </w:r>
      <w:r/>
    </w:p>
    <w:p>
      <w:pPr>
        <w:ind w:firstLine="480"/>
        <w:spacing w:line="400" w:lineRule="exact"/>
        <w:rPr>
          <w:rFonts w:hint="eastAsia" w:ascii="仿宋" w:hAnsi="仿宋" w:eastAsia="仿宋" w:cs="仿宋"/>
          <w:szCs w:val="21"/>
          <w:highlight w:val="none"/>
          <w:lang w:val="zh-CN"/>
        </w:rPr>
        <w:outlineLvl w:val="0"/>
      </w:pPr>
      <w:r>
        <w:rPr>
          <w:rFonts w:hint="eastAsia" w:ascii="仿宋" w:hAnsi="仿宋" w:eastAsia="仿宋" w:cs="仿宋"/>
          <w:sz w:val="24"/>
          <w:highlight w:val="none"/>
        </w:rPr>
        <w:br w:type="page" w:clear="all"/>
      </w:r>
      <w:r/>
    </w:p>
    <w:p>
      <w:pPr>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三</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政府采购投标及履约承诺函（格式）：</w:t>
      </w:r>
      <w:r/>
    </w:p>
    <w:p>
      <w:pPr>
        <w:rPr>
          <w:rFonts w:hint="eastAsia" w:ascii="仿宋" w:hAnsi="仿宋" w:eastAsia="仿宋" w:cs="仿宋"/>
          <w:highlight w:val="none"/>
        </w:rPr>
      </w:pPr>
      <w:r>
        <w:rPr>
          <w:rFonts w:hint="eastAsia" w:ascii="仿宋" w:hAnsi="仿宋" w:eastAsia="仿宋" w:cs="仿宋"/>
          <w:highlight w:val="none"/>
        </w:rPr>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政府采购投标及履约承诺函</w:t>
      </w:r>
      <w:r/>
    </w:p>
    <w:p>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highlight w:val="none"/>
        </w:rPr>
        <w:t xml:space="preserve">投标供应商</w:t>
      </w:r>
      <w:r>
        <w:rPr>
          <w:rFonts w:hint="eastAsia" w:ascii="仿宋" w:hAnsi="仿宋" w:eastAsia="仿宋" w:cs="仿宋"/>
          <w:sz w:val="24"/>
          <w:szCs w:val="24"/>
          <w:highlight w:val="none"/>
        </w:rPr>
        <w:t xml:space="preserve">名称）在此承诺：</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我公司(单位)愿针对此次</w:t>
      </w:r>
      <w:r>
        <w:rPr>
          <w:rFonts w:hint="eastAsia" w:ascii="仿宋" w:hAnsi="仿宋" w:eastAsia="仿宋" w:cs="仿宋"/>
          <w:bCs/>
          <w:sz w:val="24"/>
          <w:szCs w:val="24"/>
          <w:highlight w:val="none"/>
          <w:lang w:val="en-US" w:eastAsia="zh-CN"/>
        </w:rPr>
        <w:t xml:space="preserve"> </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rPr>
        <w:t xml:space="preserve">（项目名称）进行投标。我单位承诺如下：</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1.我单位本招标项目所提供的货物或服务未侵犯知识产权。</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2.我单位参与本项目投标前三年内，在经营活动中没有违法记录。</w:t>
      </w:r>
      <w:r/>
    </w:p>
    <w:p>
      <w:pPr>
        <w:ind w:firstLine="48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3.我单位参与本项目政府采购活动时不存在被有关部门禁止参与政府采购活动且在有效期内的情况。</w:t>
      </w:r>
      <w:r>
        <w:rPr>
          <w:rFonts w:hint="eastAsia" w:ascii="仿宋" w:hAnsi="仿宋" w:eastAsia="仿宋" w:cs="仿宋"/>
          <w:bCs/>
          <w:sz w:val="24"/>
          <w:szCs w:val="24"/>
          <w:highlight w:val="none"/>
          <w:lang w:val="en-US" w:eastAsia="zh-CN"/>
        </w:rPr>
        <w:t xml:space="preserve"> </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4.我单位具备《中华人民共和国政府采购法》第二十二条规定的条件，承诺如下：</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（2）我方符合法律、行政法规规定的其他条件。</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5.我单位未被列入失信被执行人、税收违法案件当事人名单、政府采购严重违法失信行为记录名单。</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6.我方愿意向贵方提供任何与本项报价有关的数据、情况和技术资料。若贵方需要，我方愿意提供我方</w:t>
      </w:r>
      <w:r>
        <w:rPr>
          <w:rFonts w:hint="eastAsia" w:ascii="仿宋" w:hAnsi="仿宋" w:eastAsia="仿宋" w:cs="仿宋"/>
          <w:bCs/>
          <w:sz w:val="24"/>
          <w:szCs w:val="24"/>
          <w:highlight w:val="none"/>
          <w:lang w:eastAsia="zh-CN"/>
        </w:rPr>
        <w:t xml:space="preserve">做出</w:t>
      </w:r>
      <w:r>
        <w:rPr>
          <w:rFonts w:hint="eastAsia" w:ascii="仿宋" w:hAnsi="仿宋" w:eastAsia="仿宋" w:cs="仿宋"/>
          <w:bCs/>
          <w:sz w:val="24"/>
          <w:szCs w:val="24"/>
          <w:highlight w:val="none"/>
        </w:rPr>
        <w:t xml:space="preserve">的一切承诺的证明材料。</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7.我方与其他供应商不存在单位负责人为同一人或者存在直接控股、管理关系。</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8.我方承诺未为本项目提供整体设计、规范编制或者项目管理、监理、检测等服务。</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10.我单位如果中标，做到诚实守信，依照本项目招标文件需求内容、签署的采购合同及本单位在投标中</w:t>
      </w:r>
      <w:r>
        <w:rPr>
          <w:rFonts w:hint="eastAsia" w:ascii="仿宋" w:hAnsi="仿宋" w:eastAsia="仿宋" w:cs="仿宋"/>
          <w:bCs/>
          <w:sz w:val="24"/>
          <w:szCs w:val="24"/>
          <w:highlight w:val="none"/>
          <w:lang w:eastAsia="zh-CN"/>
        </w:rPr>
        <w:t xml:space="preserve">所做的</w:t>
      </w:r>
      <w:r>
        <w:rPr>
          <w:rFonts w:hint="eastAsia" w:ascii="仿宋" w:hAnsi="仿宋" w:eastAsia="仿宋" w:cs="仿宋"/>
          <w:bCs/>
          <w:sz w:val="24"/>
          <w:szCs w:val="24"/>
          <w:highlight w:val="none"/>
        </w:rPr>
        <w:t xml:space="preserve">一切承诺履约。</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仿宋" w:hAnsi="仿宋" w:eastAsia="仿宋" w:cs="仿宋"/>
          <w:bCs/>
          <w:sz w:val="24"/>
          <w:szCs w:val="24"/>
          <w:highlight w:val="none"/>
          <w:lang w:eastAsia="zh-CN"/>
        </w:rPr>
        <w:t xml:space="preserve">作出</w:t>
      </w:r>
      <w:r>
        <w:rPr>
          <w:rFonts w:hint="eastAsia" w:ascii="仿宋" w:hAnsi="仿宋" w:eastAsia="仿宋" w:cs="仿宋"/>
          <w:bCs/>
          <w:sz w:val="24"/>
          <w:szCs w:val="24"/>
          <w:highlight w:val="none"/>
        </w:rPr>
        <w:t xml:space="preserve">的行政处罚。</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13.我单位承诺不非法转包、分包。</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14.我单位承诺未参与本项目的采购需求、技术指标、商务指标等内容的设定，不存在对其他投标供应商不公平的行为。</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szCs w:val="24"/>
          <w:highlight w:val="none"/>
        </w:rPr>
        <w:t xml:space="preserve">以上承诺，如有违反，愿依照国家相关法律处理，并承担由此给采购人带来的损失</w:t>
      </w:r>
      <w:r>
        <w:rPr>
          <w:rFonts w:hint="eastAsia" w:ascii="仿宋" w:hAnsi="仿宋" w:eastAsia="仿宋" w:cs="仿宋"/>
          <w:bCs/>
          <w:sz w:val="24"/>
          <w:highlight w:val="none"/>
        </w:rPr>
        <w:t xml:space="preserve">。</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15.所有与本项目有关的函件请发往下列地址：</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地 址：__________________，邮政编码：__________________</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电 话：__________________，传 真：________</w:t>
      </w:r>
      <w:r>
        <w:rPr>
          <w:rFonts w:hint="eastAsia" w:ascii="仿宋" w:hAnsi="仿宋" w:eastAsia="仿宋" w:cs="仿宋"/>
          <w:bCs/>
          <w:sz w:val="24"/>
          <w:highlight w:val="none"/>
          <w:u w:val="single"/>
        </w:rPr>
        <w:t xml:space="preserve">___</w:t>
      </w:r>
      <w:r>
        <w:rPr>
          <w:rFonts w:hint="eastAsia" w:ascii="仿宋" w:hAnsi="仿宋" w:eastAsia="仿宋" w:cs="仿宋"/>
          <w:bCs/>
          <w:sz w:val="24"/>
          <w:highlight w:val="none"/>
        </w:rPr>
        <w:t xml:space="preserve">_______</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代表姓名：_______________，职 务：______</w:t>
      </w:r>
      <w:r>
        <w:rPr>
          <w:rFonts w:hint="eastAsia" w:ascii="仿宋" w:hAnsi="仿宋" w:eastAsia="仿宋" w:cs="仿宋"/>
          <w:bCs/>
          <w:sz w:val="24"/>
          <w:highlight w:val="none"/>
          <w:u w:val="single"/>
        </w:rPr>
        <w:t xml:space="preserve">_</w:t>
      </w:r>
      <w:r>
        <w:rPr>
          <w:rFonts w:hint="eastAsia" w:ascii="仿宋" w:hAnsi="仿宋" w:eastAsia="仿宋" w:cs="仿宋"/>
          <w:bCs/>
          <w:sz w:val="24"/>
          <w:highlight w:val="none"/>
        </w:rPr>
        <w:t xml:space="preserve">___________</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ind w:firstLine="3720"/>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投标供应商（盖章）：</w:t>
      </w:r>
      <w:r/>
    </w:p>
    <w:p>
      <w:pPr>
        <w:ind w:firstLine="2191"/>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法定代表人或法定代表人授权代表签字或盖章：</w:t>
      </w:r>
      <w:r/>
    </w:p>
    <w:p>
      <w:pPr>
        <w:ind w:firstLine="4080"/>
        <w:jc w:val="left"/>
        <w:rPr>
          <w:rFonts w:hint="eastAsia" w:ascii="仿宋" w:hAnsi="仿宋" w:eastAsia="仿宋" w:cs="仿宋"/>
          <w:bCs/>
          <w:sz w:val="24"/>
          <w:highlight w:val="none"/>
        </w:rPr>
        <w:outlineLvl w:val="0"/>
      </w:pPr>
      <w:r>
        <w:rPr>
          <w:rFonts w:hint="eastAsia" w:ascii="仿宋" w:hAnsi="仿宋" w:eastAsia="仿宋" w:cs="仿宋"/>
          <w:bCs/>
          <w:sz w:val="24"/>
          <w:szCs w:val="24"/>
          <w:highlight w:val="none"/>
        </w:rPr>
        <w:t xml:space="preserve">日  期：</w:t>
      </w:r>
      <w:r>
        <w:rPr>
          <w:rFonts w:hint="eastAsia" w:ascii="仿宋" w:hAnsi="仿宋" w:eastAsia="仿宋" w:cs="仿宋"/>
          <w:bCs/>
          <w:sz w:val="24"/>
          <w:highlight w:val="none"/>
        </w:rPr>
        <w:br w:type="page" w:clear="all"/>
      </w: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四</w:t>
      </w:r>
      <w:r>
        <w:rPr>
          <w:rFonts w:hint="eastAsia" w:ascii="仿宋" w:hAnsi="仿宋" w:eastAsia="仿宋" w:cs="仿宋"/>
          <w:bCs/>
          <w:sz w:val="24"/>
          <w:highlight w:val="none"/>
        </w:rPr>
        <w:t xml:space="preserve">）法定代表人授权委托书（格式）</w:t>
      </w:r>
      <w:r/>
    </w:p>
    <w:p>
      <w:pPr>
        <w:pStyle w:val="665"/>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r>
      <w:r/>
    </w:p>
    <w:p>
      <w:pPr>
        <w:jc w:val="center"/>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法定代表人授权委托书</w:t>
      </w:r>
      <w:r/>
    </w:p>
    <w:p>
      <w:pPr>
        <w:jc w:val="left"/>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日期：</w:t>
      </w:r>
      <w:r/>
    </w:p>
    <w:p>
      <w:pP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lang w:eastAsia="zh-CN"/>
        </w:rPr>
        <w:t xml:space="preserve">江苏成建项目管理有限公司</w:t>
      </w:r>
      <w:r>
        <w:rPr>
          <w:rFonts w:hint="eastAsia" w:ascii="仿宋" w:hAnsi="仿宋" w:eastAsia="仿宋" w:cs="仿宋"/>
          <w:sz w:val="24"/>
          <w:highlight w:val="none"/>
          <w:u w:val="single"/>
        </w:rPr>
        <w:t xml:space="preserve">：</w:t>
      </w:r>
      <w:r/>
    </w:p>
    <w:p>
      <w:pP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   </w:t>
      </w:r>
      <w:r>
        <w:rPr>
          <w:rFonts w:hint="eastAsia" w:ascii="仿宋" w:hAnsi="仿宋" w:eastAsia="仿宋" w:cs="仿宋"/>
          <w:sz w:val="24"/>
          <w:highlight w:val="none"/>
          <w:u w:val="single"/>
        </w:rPr>
        <w:t xml:space="preserve">     （投标供应商名称）       </w:t>
      </w:r>
      <w:r>
        <w:rPr>
          <w:rFonts w:hint="eastAsia" w:ascii="仿宋" w:hAnsi="仿宋" w:eastAsia="仿宋" w:cs="仿宋"/>
          <w:sz w:val="24"/>
          <w:highlight w:val="none"/>
        </w:rPr>
        <w:t xml:space="preserve">系中华人民共和国合法企业</w:t>
      </w:r>
      <w:r>
        <w:rPr>
          <w:rFonts w:hint="eastAsia" w:ascii="仿宋" w:hAnsi="仿宋" w:eastAsia="仿宋" w:cs="仿宋"/>
          <w:sz w:val="24"/>
          <w:highlight w:val="none"/>
          <w:lang w:eastAsia="zh-CN"/>
        </w:rPr>
        <w:t xml:space="preserve">，</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法定地址：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特授权 </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代表我公司（单位）全权办理针对本项目（采购编号：</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）的报价等具体工作，并签署全部有关文件、协议及合同。</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我公司（单位）对被授权人的签名负全部责任。</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被授权人情况：</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姓名：          性别：         年龄：          职务：</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身份证号码：                   电话：</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通讯地址：</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被授权人签名：                  投标供应商（盖章）：</w:t>
      </w:r>
      <w:r/>
    </w:p>
    <w:p>
      <w:pPr>
        <w:ind w:firstLine="432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法定代表人（签字或盖章）：</w:t>
      </w:r>
      <w:r/>
    </w:p>
    <w:p>
      <w:pPr>
        <w:ind w:firstLine="57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年     月     日</w:t>
      </w:r>
      <w:r/>
    </w:p>
    <w:p>
      <w:pPr>
        <w:ind w:firstLine="576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bl>
      <w:tblPr>
        <w:tblStyle w:val="653"/>
        <w:tblW w:w="10192"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p>
        </w:tc>
        <w:tc>
          <w:tcPr>
            <w:tcBorders>
              <w:top w:val="none" w:color="000000" w:sz="4" w:space="0"/>
              <w:bottom w:val="none" w:color="000000" w:sz="4" w:space="0"/>
            </w:tcBorders>
            <w:tcW w:w="720" w:type="dxa"/>
            <w:vAlign w:val="top"/>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4792" w:type="dxa"/>
            <w:vAlign w:val="top"/>
            <w:textDirection w:val="lrTb"/>
            <w:noWrap w:val="false"/>
          </w:tcPr>
          <w:p>
            <w:pP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授权代表身份证复印件</w:t>
            </w:r>
            <w:r/>
          </w:p>
        </w:tc>
      </w:tr>
    </w:tbl>
    <w:p>
      <w:pPr>
        <w:jc w:val="center"/>
        <w:spacing w:line="360" w:lineRule="auto"/>
        <w:rPr>
          <w:rFonts w:hint="eastAsia" w:ascii="仿宋" w:hAnsi="仿宋" w:eastAsia="仿宋" w:cs="仿宋"/>
          <w:b/>
          <w:bCs/>
          <w:sz w:val="30"/>
          <w:szCs w:val="30"/>
          <w:highlight w:val="none"/>
        </w:rPr>
        <w:outlineLvl w:val="0"/>
      </w:pPr>
      <w:r>
        <w:rPr>
          <w:rFonts w:hint="eastAsia" w:ascii="仿宋" w:hAnsi="仿宋" w:eastAsia="仿宋" w:cs="仿宋"/>
          <w:sz w:val="24"/>
          <w:highlight w:val="none"/>
        </w:rPr>
        <w:br w:type="page" w:clear="all"/>
      </w:r>
      <w:r>
        <w:rPr>
          <w:rFonts w:hint="eastAsia" w:ascii="仿宋" w:hAnsi="仿宋" w:eastAsia="仿宋" w:cs="仿宋"/>
          <w:b/>
          <w:bCs/>
          <w:sz w:val="30"/>
          <w:szCs w:val="30"/>
          <w:highlight w:val="none"/>
        </w:rPr>
        <w:t xml:space="preserve">法定代表人亲自参加投标的需提供：</w:t>
      </w:r>
      <w:r/>
    </w:p>
    <w:p>
      <w:pPr>
        <w:jc w:val="center"/>
        <w:spacing w:line="360" w:lineRule="auto"/>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法定代表人身份证明书（格式）</w:t>
      </w:r>
      <w:r/>
    </w:p>
    <w:p>
      <w:pPr>
        <w:ind w:firstLine="61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单位名称：</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p>
    <w:p>
      <w:pPr>
        <w:ind w:firstLine="612"/>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单位性质：</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地    址：</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成立时间： 年  月  日</w:t>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经营期限：</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姓    名：      性别：      年龄：       职务：</w:t>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系的法定代表人。</w:t>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特此证明。</w:t>
      </w:r>
      <w:r/>
    </w:p>
    <w:p>
      <w:pPr>
        <w:ind w:firstLine="4560"/>
        <w:spacing w:line="360" w:lineRule="auto"/>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800"/>
        <w:spacing w:line="360" w:lineRule="auto"/>
        <w:tabs>
          <w:tab w:val="left" w:pos="720" w:leader="none"/>
          <w:tab w:val="left" w:pos="900" w:leader="none"/>
        </w:tabs>
        <w:rPr>
          <w:rFonts w:hint="eastAsia" w:ascii="仿宋" w:hAnsi="仿宋" w:eastAsia="仿宋" w:cs="仿宋"/>
          <w:sz w:val="24"/>
          <w:highlight w:val="none"/>
          <w:u w:val="single"/>
        </w:rPr>
      </w:pPr>
      <w:r>
        <w:rPr>
          <w:rFonts w:hint="eastAsia" w:ascii="仿宋" w:hAnsi="仿宋" w:eastAsia="仿宋" w:cs="仿宋"/>
          <w:sz w:val="24"/>
          <w:highlight w:val="none"/>
        </w:rPr>
        <w:t xml:space="preserve">投标供应商：</w:t>
      </w:r>
      <w:r>
        <w:rPr>
          <w:rFonts w:hint="eastAsia" w:ascii="仿宋" w:hAnsi="仿宋" w:eastAsia="仿宋" w:cs="仿宋"/>
          <w:sz w:val="24"/>
          <w:highlight w:val="none"/>
          <w:u w:val="single"/>
        </w:rPr>
        <w:t xml:space="preserve">             （盖公章）</w:t>
      </w:r>
      <w:r/>
    </w:p>
    <w:p>
      <w:pPr>
        <w:ind w:firstLine="4800"/>
        <w:spacing w:line="360" w:lineRule="auto"/>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日  期：  年  月  日</w:t>
      </w:r>
      <w:r/>
    </w:p>
    <w:tbl>
      <w:tblPr>
        <w:tblStyle w:val="653"/>
        <w:tblW w:w="104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jc w:val="center"/>
          <w:trHeight w:val="2820"/>
        </w:trPr>
        <w:tc>
          <w:tcPr>
            <w:tcW w:w="5025" w:type="dxa"/>
            <w:vAlign w:val="top"/>
            <w:textDirection w:val="lrTb"/>
            <w:noWrap w:val="false"/>
          </w:tcPr>
          <w:p>
            <w:pP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（正面）</w:t>
            </w:r>
            <w:r/>
          </w:p>
        </w:tc>
        <w:tc>
          <w:tcPr>
            <w:tcBorders>
              <w:top w:val="none" w:color="000000" w:sz="4" w:space="0"/>
              <w:bottom w:val="none" w:color="000000" w:sz="4" w:space="0"/>
            </w:tcBorders>
            <w:tcW w:w="555" w:type="dxa"/>
            <w:vAlign w:val="top"/>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4860" w:type="dxa"/>
            <w:vAlign w:val="top"/>
            <w:textDirection w:val="lrTb"/>
            <w:noWrap w:val="false"/>
          </w:tcPr>
          <w:p>
            <w:pP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（反面）</w:t>
            </w:r>
            <w:r/>
          </w:p>
        </w:tc>
      </w:tr>
    </w:tbl>
    <w:p>
      <w:pPr>
        <w:pStyle w:val="665"/>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t xml:space="preserve"> </w:t>
      </w:r>
      <w:r/>
    </w:p>
    <w:p>
      <w:pPr>
        <w:pStyle w:val="666"/>
        <w:ind w:firstLine="0"/>
        <w:rPr>
          <w:rFonts w:hint="eastAsia" w:ascii="仿宋" w:hAnsi="仿宋" w:eastAsia="仿宋" w:cs="仿宋"/>
          <w:highlight w:val="none"/>
        </w:rPr>
      </w:pPr>
      <w:r>
        <w:rPr>
          <w:rFonts w:hint="eastAsia" w:ascii="仿宋" w:hAnsi="仿宋" w:eastAsia="仿宋" w:cs="仿宋"/>
          <w:highlight w:val="none"/>
        </w:rPr>
        <w:br w:type="page" w:clear="all"/>
      </w: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五</w:t>
      </w:r>
      <w:r>
        <w:rPr>
          <w:rFonts w:hint="eastAsia" w:ascii="仿宋" w:hAnsi="仿宋" w:eastAsia="仿宋" w:cs="仿宋"/>
          <w:bCs/>
          <w:sz w:val="24"/>
          <w:szCs w:val="22"/>
          <w:highlight w:val="none"/>
        </w:rPr>
        <w:t xml:space="preserve">）关于资格的声明函（格式）</w:t>
      </w:r>
      <w:r/>
    </w:p>
    <w:p>
      <w:pPr>
        <w:pStyle w:val="665"/>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r>
      <w:r/>
    </w:p>
    <w:p>
      <w:pPr>
        <w:jc w:val="center"/>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关于资格的声明函</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日期：</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jc w:val="center"/>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lang w:eastAsia="zh-CN"/>
        </w:rPr>
        <w:t xml:space="preserve">江苏成建项目管理有限公司</w:t>
      </w:r>
      <w:r>
        <w:rPr>
          <w:rFonts w:hint="eastAsia" w:ascii="仿宋" w:hAnsi="仿宋" w:eastAsia="仿宋" w:cs="仿宋"/>
          <w:sz w:val="24"/>
          <w:highlight w:val="none"/>
          <w:u w:val="single"/>
        </w:rPr>
        <w:t xml:space="preserve">：</w:t>
      </w:r>
      <w:r/>
    </w:p>
    <w:p>
      <w:pPr>
        <w:pStyle w:val="667"/>
        <w:ind w:left="0" w:right="34" w:firstLine="403"/>
        <w:spacing w:line="360" w:lineRule="auto"/>
        <w:rPr>
          <w:rFonts w:hint="eastAsia" w:ascii="仿宋" w:hAnsi="仿宋" w:eastAsia="仿宋" w:cs="仿宋"/>
          <w:szCs w:val="24"/>
          <w:highlight w:val="none"/>
        </w:rPr>
      </w:pPr>
      <w:r>
        <w:rPr>
          <w:rFonts w:hint="eastAsia" w:ascii="仿宋" w:hAnsi="仿宋" w:eastAsia="仿宋" w:cs="仿宋"/>
          <w:szCs w:val="24"/>
          <w:highlight w:val="none"/>
        </w:rPr>
        <w:t xml:space="preserve">我公司（单位）在参加本次政府采购活动前三年内，在经营活动中没有重大违法记录。</w:t>
      </w:r>
      <w:r/>
    </w:p>
    <w:p>
      <w:pPr>
        <w:pStyle w:val="667"/>
        <w:ind w:left="0" w:right="34" w:firstLine="403"/>
        <w:spacing w:line="360" w:lineRule="auto"/>
        <w:rPr>
          <w:rFonts w:hint="eastAsia" w:ascii="仿宋" w:hAnsi="仿宋" w:eastAsia="仿宋" w:cs="仿宋"/>
          <w:szCs w:val="24"/>
          <w:highlight w:val="none"/>
        </w:rPr>
      </w:pPr>
      <w:r>
        <w:rPr>
          <w:rFonts w:hint="eastAsia" w:ascii="仿宋" w:hAnsi="仿宋" w:eastAsia="仿宋" w:cs="仿宋"/>
          <w:szCs w:val="24"/>
          <w:highlight w:val="none"/>
        </w:rPr>
        <w:t xml:space="preserve">我公司愿针对本项目（采购编号：</w:t>
      </w:r>
      <w:r>
        <w:rPr>
          <w:rFonts w:hint="eastAsia" w:ascii="仿宋" w:hAnsi="仿宋" w:eastAsia="仿宋" w:cs="仿宋"/>
          <w:szCs w:val="24"/>
          <w:highlight w:val="none"/>
          <w:lang w:val="en-US" w:eastAsia="zh-CN"/>
        </w:rPr>
        <w:t xml:space="preserve">                    </w:t>
      </w:r>
      <w:r>
        <w:rPr>
          <w:rFonts w:hint="eastAsia" w:ascii="仿宋" w:hAnsi="仿宋" w:eastAsia="仿宋" w:cs="仿宋"/>
          <w:szCs w:val="24"/>
          <w:highlight w:val="none"/>
        </w:rPr>
        <w:t xml:space="preserve">）进行</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文件中所有关于</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资格的文件、证明、陈述均是真实的、准确的。若有违背，我公司（单位）        愿意承担由此而产生的一切后果。</w:t>
      </w:r>
      <w:r/>
    </w:p>
    <w:p>
      <w:pPr>
        <w:pStyle w:val="667"/>
        <w:ind w:left="0" w:right="34" w:firstLine="403"/>
        <w:rPr>
          <w:rFonts w:hint="eastAsia" w:ascii="仿宋" w:hAnsi="仿宋" w:eastAsia="仿宋" w:cs="仿宋"/>
          <w:szCs w:val="24"/>
          <w:highlight w:val="none"/>
        </w:rPr>
      </w:pPr>
      <w:r>
        <w:rPr>
          <w:rFonts w:hint="eastAsia" w:ascii="仿宋" w:hAnsi="仿宋" w:eastAsia="仿宋" w:cs="仿宋"/>
          <w:szCs w:val="24"/>
          <w:highlight w:val="none"/>
        </w:rPr>
      </w:r>
      <w:r/>
    </w:p>
    <w:p>
      <w:pPr>
        <w:pStyle w:val="667"/>
        <w:ind w:left="0" w:right="34" w:firstLine="403"/>
        <w:rPr>
          <w:rFonts w:hint="eastAsia" w:ascii="仿宋" w:hAnsi="仿宋" w:eastAsia="仿宋" w:cs="仿宋"/>
          <w:sz w:val="21"/>
          <w:highlight w:val="none"/>
        </w:rPr>
      </w:pPr>
      <w:r>
        <w:rPr>
          <w:rFonts w:hint="eastAsia" w:ascii="仿宋" w:hAnsi="仿宋" w:eastAsia="仿宋" w:cs="仿宋"/>
          <w:sz w:val="21"/>
          <w:highlight w:val="none"/>
        </w:rPr>
      </w:r>
      <w:r/>
    </w:p>
    <w:p>
      <w:pPr>
        <w:pStyle w:val="667"/>
        <w:ind w:left="0" w:right="34" w:firstLine="403"/>
        <w:rPr>
          <w:rFonts w:hint="eastAsia" w:ascii="仿宋" w:hAnsi="仿宋" w:eastAsia="仿宋" w:cs="仿宋"/>
          <w:sz w:val="21"/>
          <w:highlight w:val="none"/>
        </w:rPr>
      </w:pPr>
      <w:r>
        <w:rPr>
          <w:rFonts w:hint="eastAsia" w:ascii="仿宋" w:hAnsi="仿宋" w:eastAsia="仿宋" w:cs="仿宋"/>
          <w:sz w:val="21"/>
          <w:highlight w:val="none"/>
        </w:rPr>
      </w:r>
      <w:r/>
    </w:p>
    <w:p>
      <w:pPr>
        <w:spacing w:line="360" w:lineRule="auto"/>
        <w:rPr>
          <w:rFonts w:hint="eastAsia" w:ascii="仿宋" w:hAnsi="仿宋" w:eastAsia="仿宋" w:cs="仿宋"/>
          <w:b/>
          <w:bCs/>
          <w:sz w:val="24"/>
          <w:highlight w:val="none"/>
        </w:rPr>
        <w:outlineLvl w:val="0"/>
      </w:pPr>
      <w:r>
        <w:rPr>
          <w:rFonts w:hint="eastAsia" w:ascii="仿宋" w:hAnsi="仿宋" w:eastAsia="仿宋" w:cs="仿宋"/>
          <w:b/>
          <w:bCs/>
          <w:sz w:val="24"/>
          <w:highlight w:val="none"/>
        </w:rPr>
      </w:r>
      <w:r/>
    </w:p>
    <w:p>
      <w:pPr>
        <w:jc w:val="left"/>
        <w:spacing w:line="360" w:lineRule="auto"/>
        <w:rPr>
          <w:rFonts w:hint="eastAsia" w:ascii="仿宋" w:hAnsi="仿宋" w:eastAsia="仿宋" w:cs="仿宋"/>
          <w:bCs/>
          <w:sz w:val="24"/>
          <w:highlight w:val="none"/>
        </w:rPr>
        <w:outlineLvl w:val="0"/>
      </w:pPr>
      <w:r>
        <w:rPr>
          <w:rFonts w:hint="eastAsia" w:ascii="仿宋" w:hAnsi="仿宋" w:eastAsia="仿宋" w:cs="仿宋"/>
          <w:b/>
          <w:bCs/>
          <w:sz w:val="24"/>
          <w:highlight w:val="none"/>
        </w:rPr>
        <w:t xml:space="preserve">                                </w:t>
      </w:r>
      <w:r>
        <w:rPr>
          <w:rFonts w:hint="eastAsia" w:ascii="仿宋" w:hAnsi="仿宋" w:eastAsia="仿宋" w:cs="仿宋"/>
          <w:bCs/>
          <w:sz w:val="24"/>
          <w:highlight w:val="none"/>
        </w:rPr>
        <w:t xml:space="preserve">   </w:t>
      </w:r>
      <w:r>
        <w:rPr>
          <w:rFonts w:hint="eastAsia" w:ascii="仿宋" w:hAnsi="仿宋" w:eastAsia="仿宋" w:cs="仿宋"/>
          <w:sz w:val="24"/>
          <w:highlight w:val="none"/>
        </w:rPr>
        <w:t xml:space="preserve">投标</w:t>
      </w:r>
      <w:r>
        <w:rPr>
          <w:rFonts w:hint="eastAsia" w:ascii="仿宋" w:hAnsi="仿宋" w:eastAsia="仿宋" w:cs="仿宋"/>
          <w:bCs/>
          <w:sz w:val="24"/>
          <w:highlight w:val="none"/>
        </w:rPr>
        <w:t xml:space="preserve">供应商（盖章）：</w:t>
      </w:r>
      <w:r/>
    </w:p>
    <w:p>
      <w:pPr>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　　　　　　　　　　　法定代表人或法定代表人授权代表签字或盖章：</w:t>
      </w:r>
      <w:r/>
    </w:p>
    <w:p>
      <w:pPr>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                                   年     月     日</w:t>
      </w:r>
      <w:r/>
    </w:p>
    <w:p>
      <w:pPr>
        <w:pStyle w:val="667"/>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67"/>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67"/>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67"/>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67"/>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67"/>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67"/>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67"/>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67"/>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67"/>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67"/>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67"/>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jc w:val="left"/>
        <w:pageBreakBefore/>
        <w:rPr>
          <w:rFonts w:hint="eastAsia" w:ascii="仿宋" w:hAnsi="仿宋" w:eastAsia="仿宋" w:cs="仿宋"/>
          <w:bCs/>
          <w:sz w:val="24"/>
          <w:szCs w:val="22"/>
          <w:highlight w:val="none"/>
        </w:rPr>
        <w:outlineLvl w:val="0"/>
      </w:pPr>
      <w:r/>
      <w:bookmarkStart w:id="4" w:name="_Toc231463955"/>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六</w:t>
      </w:r>
      <w:r>
        <w:rPr>
          <w:rFonts w:hint="eastAsia" w:ascii="仿宋" w:hAnsi="仿宋" w:eastAsia="仿宋" w:cs="仿宋"/>
          <w:bCs/>
          <w:sz w:val="24"/>
          <w:szCs w:val="22"/>
          <w:highlight w:val="none"/>
        </w:rPr>
        <w:t xml:space="preserve">）拟投入本项目人员一览表（格式）</w:t>
      </w:r>
      <w:r/>
    </w:p>
    <w:p>
      <w:pPr>
        <w:jc w:val="both"/>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bCs/>
          <w:sz w:val="28"/>
          <w:szCs w:val="28"/>
          <w:highlight w:val="none"/>
        </w:rPr>
        <w:t xml:space="preserve">拟投入本项目人员一览表</w:t>
      </w:r>
      <w:r/>
    </w:p>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jc w:val="both"/>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投标供应商名称（盖章）           采购项目编号：</w:t>
      </w:r>
      <w:r/>
    </w:p>
    <w:tbl>
      <w:tblPr>
        <w:tblStyle w:val="653"/>
        <w:tblW w:w="92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jc w:val="center"/>
          <w:trHeight w:val="922"/>
        </w:trPr>
        <w:tc>
          <w:tcPr>
            <w:tcW w:w="2397"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拟在本项目担任职务</w:t>
            </w:r>
            <w:r/>
          </w:p>
        </w:tc>
        <w:tc>
          <w:tcPr>
            <w:tcW w:w="1979"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姓名</w:t>
            </w:r>
            <w:r/>
          </w:p>
        </w:tc>
        <w:tc>
          <w:tcPr>
            <w:tcW w:w="1797"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职称</w:t>
            </w:r>
            <w:r/>
          </w:p>
        </w:tc>
        <w:tc>
          <w:tcPr>
            <w:tcW w:w="3058"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证书号/身份证号</w:t>
            </w:r>
            <w:r/>
          </w:p>
        </w:tc>
      </w:tr>
      <w:tr>
        <w:trPr>
          <w:jc w:val="center"/>
          <w:trHeight w:val="732"/>
        </w:trPr>
        <w:tc>
          <w:tcPr>
            <w:tcW w:w="239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79"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797"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3058"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r>
      <w:tr>
        <w:trPr>
          <w:jc w:val="center"/>
          <w:trHeight w:val="710"/>
        </w:trPr>
        <w:tc>
          <w:tcPr>
            <w:tcW w:w="2397" w:type="dxa"/>
            <w:vAlign w:val="center"/>
            <w:textDirection w:val="lrTb"/>
            <w:noWrap w:val="false"/>
          </w:tcPr>
          <w:p>
            <w:pPr>
              <w:jc w:val="center"/>
              <w:rPr>
                <w:rFonts w:hint="eastAsia" w:ascii="仿宋" w:hAnsi="仿宋" w:eastAsia="仿宋" w:cs="仿宋"/>
                <w:bCs/>
                <w:sz w:val="24"/>
                <w:szCs w:val="24"/>
                <w:highlight w:val="none"/>
                <w:lang w:val="en-US" w:eastAsia="zh-CN"/>
              </w:rPr>
              <w:outlineLvl w:val="0"/>
            </w:pPr>
            <w:r>
              <w:rPr>
                <w:rFonts w:hint="eastAsia" w:ascii="仿宋" w:hAnsi="仿宋" w:eastAsia="仿宋" w:cs="仿宋"/>
                <w:bCs/>
                <w:sz w:val="24"/>
                <w:szCs w:val="24"/>
                <w:highlight w:val="none"/>
                <w:lang w:val="en-US" w:eastAsia="zh-CN"/>
              </w:rPr>
            </w:r>
            <w:r/>
          </w:p>
        </w:tc>
        <w:tc>
          <w:tcPr>
            <w:tcW w:w="1979"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797"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3058"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szCs w:val="24"/>
                <w:highlight w:val="none"/>
                <w:lang w:val="en-US" w:eastAsia="zh-CN"/>
              </w:rPr>
              <w:outlineLvl w:val="0"/>
            </w:pPr>
            <w:r>
              <w:rPr>
                <w:rFonts w:hint="eastAsia" w:ascii="仿宋" w:hAnsi="仿宋" w:eastAsia="仿宋" w:cs="仿宋"/>
                <w:bCs/>
                <w:sz w:val="24"/>
                <w:szCs w:val="24"/>
                <w:highlight w:val="none"/>
                <w:lang w:val="en-US" w:eastAsia="zh-CN"/>
              </w:rPr>
            </w:r>
            <w:r/>
          </w:p>
        </w:tc>
        <w:tc>
          <w:tcPr>
            <w:tcW w:w="1979"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797"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3058"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979"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797"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3058"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979"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797"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3058"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979"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797"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3058"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r>
      <w:tr>
        <w:trPr>
          <w:jc w:val="center"/>
          <w:trHeight w:val="762"/>
        </w:trPr>
        <w:tc>
          <w:tcPr>
            <w:tcW w:w="2397" w:type="dxa"/>
            <w:vAlign w:val="center"/>
            <w:textDirection w:val="lrTb"/>
            <w:noWrap w:val="false"/>
          </w:tcPr>
          <w:p>
            <w:pPr>
              <w:jc w:val="cente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979"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797"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3058"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r>
    </w:tbl>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法定代表人或法定代表人授权代表签字或盖章：</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注：1.上表如需要自行延长。</w:t>
      </w:r>
      <w:r/>
    </w:p>
    <w:p>
      <w:pPr>
        <w:ind w:firstLine="480"/>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2.上表内容须提供人员证书</w:t>
      </w:r>
      <w:r>
        <w:rPr>
          <w:rFonts w:hint="eastAsia" w:ascii="仿宋" w:hAnsi="仿宋" w:eastAsia="仿宋" w:cs="仿宋"/>
          <w:bCs/>
          <w:sz w:val="24"/>
          <w:szCs w:val="22"/>
          <w:highlight w:val="none"/>
          <w:lang w:val="en-US" w:eastAsia="zh-CN"/>
        </w:rPr>
        <w:t xml:space="preserve">原件扫描件</w:t>
      </w:r>
      <w:r>
        <w:rPr>
          <w:rFonts w:hint="eastAsia" w:ascii="仿宋" w:hAnsi="仿宋" w:eastAsia="仿宋" w:cs="仿宋"/>
          <w:bCs/>
          <w:sz w:val="24"/>
          <w:szCs w:val="22"/>
          <w:highlight w:val="none"/>
        </w:rPr>
        <w:t xml:space="preserve">、社保机构出具本投标供应商的</w:t>
      </w:r>
      <w:r>
        <w:rPr>
          <w:rFonts w:hint="eastAsia" w:ascii="仿宋" w:hAnsi="仿宋" w:eastAsia="仿宋" w:cs="仿宋"/>
          <w:bCs/>
          <w:sz w:val="24"/>
          <w:szCs w:val="22"/>
          <w:highlight w:val="none"/>
          <w:lang w:val="en-US" w:eastAsia="zh-CN"/>
        </w:rPr>
        <w:t xml:space="preserve">近</w:t>
      </w:r>
      <w:r>
        <w:rPr>
          <w:rFonts w:hint="eastAsia" w:ascii="仿宋" w:hAnsi="仿宋" w:eastAsia="仿宋" w:cs="仿宋"/>
          <w:bCs/>
          <w:sz w:val="24"/>
          <w:highlight w:val="none"/>
          <w:lang w:val="en-US" w:eastAsia="zh-CN"/>
        </w:rPr>
        <w:t xml:space="preserve">一年</w:t>
      </w:r>
      <w:r>
        <w:rPr>
          <w:rFonts w:hint="eastAsia" w:ascii="仿宋" w:hAnsi="仿宋" w:eastAsia="仿宋" w:cs="仿宋"/>
          <w:bCs/>
          <w:sz w:val="24"/>
          <w:szCs w:val="22"/>
          <w:highlight w:val="none"/>
          <w:lang w:val="en-US" w:eastAsia="zh-CN"/>
        </w:rPr>
        <w:t xml:space="preserve">中任意一个月（不含投标当月）</w:t>
      </w:r>
      <w:r>
        <w:rPr>
          <w:rFonts w:hint="eastAsia" w:ascii="仿宋" w:hAnsi="仿宋" w:eastAsia="仿宋" w:cs="仿宋"/>
          <w:bCs/>
          <w:sz w:val="24"/>
          <w:szCs w:val="22"/>
          <w:highlight w:val="none"/>
        </w:rPr>
        <w:t xml:space="preserve">的缴费证明</w:t>
      </w:r>
      <w:r>
        <w:rPr>
          <w:rFonts w:hint="eastAsia" w:ascii="仿宋" w:hAnsi="仿宋" w:eastAsia="仿宋" w:cs="仿宋"/>
          <w:bCs/>
          <w:sz w:val="24"/>
          <w:szCs w:val="22"/>
          <w:highlight w:val="none"/>
          <w:lang w:val="en-US" w:eastAsia="zh-CN"/>
        </w:rPr>
        <w:t xml:space="preserve">扫描件</w:t>
      </w:r>
      <w:r>
        <w:rPr>
          <w:rFonts w:hint="eastAsia" w:ascii="仿宋" w:hAnsi="仿宋" w:eastAsia="仿宋" w:cs="仿宋"/>
          <w:bCs/>
          <w:sz w:val="24"/>
          <w:szCs w:val="22"/>
          <w:highlight w:val="none"/>
        </w:rPr>
        <w:t xml:space="preserve">作为填列证明材料，证明材料请附在本表之后。</w:t>
      </w:r>
      <w:r/>
    </w:p>
    <w:p>
      <w:pPr>
        <w:jc w:val="left"/>
        <w:pageBreakBefore/>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七</w:t>
      </w:r>
      <w:r>
        <w:rPr>
          <w:rFonts w:hint="eastAsia" w:ascii="仿宋" w:hAnsi="仿宋" w:eastAsia="仿宋" w:cs="仿宋"/>
          <w:bCs/>
          <w:sz w:val="24"/>
          <w:szCs w:val="22"/>
          <w:highlight w:val="none"/>
        </w:rPr>
        <w:t xml:space="preserve">）</w:t>
      </w:r>
      <w:r>
        <w:rPr>
          <w:rFonts w:hint="eastAsia" w:ascii="仿宋" w:hAnsi="仿宋" w:eastAsia="仿宋" w:cs="仿宋"/>
          <w:bCs/>
          <w:sz w:val="24"/>
          <w:szCs w:val="24"/>
          <w:highlight w:val="none"/>
          <w:lang w:val="en-US" w:eastAsia="zh-CN"/>
        </w:rPr>
        <w:t xml:space="preserve">业绩一览表</w:t>
      </w:r>
      <w:r>
        <w:rPr>
          <w:rFonts w:hint="eastAsia" w:ascii="仿宋" w:hAnsi="仿宋" w:eastAsia="仿宋" w:cs="仿宋"/>
          <w:bCs/>
          <w:sz w:val="24"/>
          <w:szCs w:val="24"/>
          <w:highlight w:val="none"/>
        </w:rPr>
        <w:t xml:space="preserve">（格式）</w:t>
      </w:r>
      <w:r/>
    </w:p>
    <w:p>
      <w:pPr>
        <w:jc w:val="center"/>
        <w:spacing w:line="440" w:lineRule="exac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rPr>
        <w:t xml:space="preserve">业绩</w:t>
      </w:r>
      <w:r>
        <w:rPr>
          <w:rFonts w:hint="eastAsia" w:ascii="仿宋" w:hAnsi="仿宋" w:eastAsia="仿宋" w:cs="仿宋"/>
          <w:b/>
          <w:bCs/>
          <w:color w:val="000000"/>
          <w:sz w:val="28"/>
          <w:szCs w:val="28"/>
          <w:highlight w:val="none"/>
          <w:lang w:val="en-US" w:eastAsia="zh-CN"/>
        </w:rPr>
        <w:t xml:space="preserve">一览表</w:t>
      </w:r>
      <w:r/>
    </w:p>
    <w:p>
      <w:pPr>
        <w:spacing w:line="400" w:lineRule="exact"/>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 xml:space="preserve">供应商名称（盖章）                    采购编号：</w:t>
      </w:r>
      <w:r/>
    </w:p>
    <w:tbl>
      <w:tblPr>
        <w:tblStyle w:val="653"/>
        <w:tblpPr w:horzAnchor="page" w:tblpX="1110" w:vertAnchor="text" w:tblpY="297" w:leftFromText="180" w:topFromText="0" w:rightFromText="180" w:bottomFromText="0"/>
        <w:tblW w:w="9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序号</w:t>
            </w:r>
            <w:r/>
          </w:p>
        </w:tc>
        <w:tc>
          <w:tcPr>
            <w:tcW w:w="148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项目名称</w:t>
            </w:r>
            <w:r/>
          </w:p>
        </w:tc>
        <w:tc>
          <w:tcPr>
            <w:tcW w:w="283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业主单位</w:t>
            </w:r>
            <w:r/>
          </w:p>
        </w:tc>
        <w:tc>
          <w:tcPr>
            <w:tcW w:w="1417"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签订时间</w:t>
            </w:r>
            <w:r/>
          </w:p>
        </w:tc>
        <w:tc>
          <w:tcPr>
            <w:tcW w:w="1559"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完成情况</w:t>
            </w:r>
            <w:r/>
          </w:p>
        </w:tc>
        <w:tc>
          <w:tcPr>
            <w:tcW w:w="1559"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备注</w:t>
            </w:r>
            <w:r/>
          </w:p>
        </w:tc>
      </w:tr>
      <w:tr>
        <w:trPr>
          <w:trHeight w:val="454"/>
        </w:trPr>
        <w:tc>
          <w:tcPr>
            <w:tcW w:w="750" w:type="dxa"/>
            <w:vAlign w:val="center"/>
            <w:textDirection w:val="lrTb"/>
            <w:noWrap w:val="false"/>
          </w:tcPr>
          <w:p>
            <w:pPr>
              <w:jc w:val="center"/>
              <w:spacing w:line="340" w:lineRule="exact"/>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1</w:t>
            </w:r>
            <w:r/>
          </w:p>
        </w:tc>
        <w:tc>
          <w:tcPr>
            <w:tcW w:w="148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jc w:val="center"/>
              <w:spacing w:line="340" w:lineRule="exact"/>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2</w:t>
            </w:r>
            <w:r/>
          </w:p>
        </w:tc>
        <w:tc>
          <w:tcPr>
            <w:tcW w:w="148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jc w:val="center"/>
              <w:spacing w:line="340" w:lineRule="exact"/>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w:t>
            </w:r>
            <w:r/>
          </w:p>
        </w:tc>
        <w:tc>
          <w:tcPr>
            <w:tcW w:w="148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r>
    </w:tbl>
    <w:p>
      <w:pPr>
        <w:rPr>
          <w:rFonts w:hint="eastAsia" w:ascii="仿宋" w:hAnsi="仿宋" w:eastAsia="仿宋" w:cs="仿宋"/>
          <w:b/>
          <w:bCs/>
          <w:color w:val="000000"/>
          <w:sz w:val="28"/>
          <w:szCs w:val="28"/>
          <w:highlight w:val="none"/>
        </w:rPr>
        <w:outlineLvl w:val="0"/>
      </w:pPr>
      <w:r>
        <w:rPr>
          <w:rFonts w:hint="eastAsia" w:ascii="仿宋" w:hAnsi="仿宋" w:eastAsia="仿宋" w:cs="仿宋"/>
          <w:b/>
          <w:bCs/>
          <w:color w:val="000000"/>
          <w:sz w:val="28"/>
          <w:szCs w:val="28"/>
          <w:highlight w:val="none"/>
        </w:rPr>
        <w:t xml:space="preserve">法定代表人或法定代表人授权代表签字或盖章：</w:t>
      </w:r>
      <w:r/>
    </w:p>
    <w:p>
      <w:pP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备注：合同等复印件请附于本表之后。</w:t>
      </w:r>
      <w:r/>
    </w:p>
    <w:p>
      <w:pPr>
        <w:jc w:val="left"/>
        <w:rPr>
          <w:rFonts w:hint="eastAsia" w:ascii="仿宋" w:hAnsi="仿宋" w:eastAsia="仿宋" w:cs="仿宋"/>
          <w:bCs/>
          <w:sz w:val="24"/>
          <w:szCs w:val="22"/>
          <w:highlight w:val="none"/>
        </w:rPr>
        <w:outlineLvl w:val="0"/>
      </w:pPr>
      <w:r>
        <w:rPr>
          <w:rFonts w:hint="eastAsia" w:ascii="仿宋" w:hAnsi="仿宋" w:eastAsia="仿宋" w:cs="仿宋"/>
          <w:color w:val="000000"/>
          <w:sz w:val="24"/>
          <w:highlight w:val="none"/>
        </w:rPr>
        <w:t xml:space="preserve">表格不够可自行扩展。</w:t>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4"/>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bookmarkEnd w:id="4"/>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八</w:t>
      </w:r>
      <w:r>
        <w:rPr>
          <w:rFonts w:hint="eastAsia" w:ascii="仿宋" w:hAnsi="仿宋" w:eastAsia="仿宋" w:cs="仿宋"/>
          <w:bCs/>
          <w:sz w:val="24"/>
          <w:szCs w:val="22"/>
          <w:highlight w:val="none"/>
        </w:rPr>
        <w:t xml:space="preserve">）中小企业声明函（格式）</w:t>
      </w:r>
      <w:r/>
    </w:p>
    <w:p>
      <w:pPr>
        <w:jc w:val="center"/>
        <w:spacing w:line="360" w:lineRule="auto"/>
        <w:rPr>
          <w:rFonts w:hint="eastAsia" w:ascii="仿宋" w:hAnsi="仿宋" w:eastAsia="仿宋" w:cs="仿宋"/>
          <w:bCs/>
          <w:color w:val="auto"/>
          <w:sz w:val="28"/>
          <w:szCs w:val="28"/>
          <w:highlight w:val="none"/>
        </w:rPr>
      </w:pPr>
      <w:r/>
      <w:bookmarkStart w:id="5" w:name="_Hlk62691692"/>
      <w:r/>
      <w:bookmarkStart w:id="6" w:name="_Hlk62691799"/>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中小企业声明函（服务）</w:t>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 （标的名称） ，属于（采购文件中明确的所属行业）； 承建（承接）企业为（企业名称），从业人员   人，营业收入为    万元，资产总额为    万元，属于（中型企业、 小型企业、微型企业）；</w:t>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 （标的名称） ，属于（采购文件中明确的所属行业）； 承建（承接）企业为（企业名称），从业人员   人，营业收入为    万元，资产总额为    万元，属于（中型企业、 小型企业、微型企业）；</w:t>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0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企业名称（盖章）：</w:t>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0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日　　　　　　期：</w:t>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注：1.从业人员、营业收入、资产总额填报上一年度数据，无上一年度数据的新成立企业可不填报。</w:t>
      </w:r>
      <w:r/>
    </w:p>
    <w:p>
      <w:pPr>
        <w:ind w:firstLine="442"/>
        <w:spacing w:line="360" w:lineRule="auto"/>
        <w:rPr>
          <w:rFonts w:hint="eastAsia" w:ascii="仿宋" w:hAnsi="仿宋" w:eastAsia="仿宋" w:cs="仿宋"/>
          <w:b/>
          <w:sz w:val="24"/>
          <w:szCs w:val="24"/>
          <w:highlight w:val="none"/>
        </w:rPr>
      </w:pPr>
      <w:r>
        <w:rPr>
          <w:rFonts w:hint="eastAsia" w:ascii="仿宋" w:hAnsi="仿宋" w:eastAsia="仿宋" w:cs="仿宋"/>
          <w:bCs/>
          <w:color w:val="auto"/>
          <w:sz w:val="24"/>
          <w:szCs w:val="24"/>
          <w:highlight w:val="none"/>
        </w:rPr>
        <w:t xml:space="preserve">2.成交供应商的《中小企业声明函》将随成交公告进行公示。供应商按照本办法规定提供声明函内容不实的，属于提供虚假材料谋取中标、成交，依照《中华人民共和国政府采购法》等国家有关规定追究相应责任。</w:t>
      </w:r>
      <w:bookmarkEnd w:id="5"/>
      <w:r/>
      <w:bookmarkEnd w:id="6"/>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九</w:t>
      </w:r>
      <w:r>
        <w:rPr>
          <w:rFonts w:hint="eastAsia" w:ascii="仿宋" w:hAnsi="仿宋" w:eastAsia="仿宋" w:cs="仿宋"/>
          <w:bCs/>
          <w:sz w:val="24"/>
          <w:szCs w:val="22"/>
          <w:highlight w:val="none"/>
        </w:rPr>
        <w:t xml:space="preserve">）残疾人福利性单位声明函（格式）</w:t>
      </w:r>
      <w:r/>
    </w:p>
    <w:p>
      <w:pPr>
        <w:rPr>
          <w:rFonts w:hint="eastAsia" w:ascii="仿宋" w:hAnsi="仿宋" w:eastAsia="仿宋" w:cs="仿宋"/>
          <w:highlight w:val="none"/>
        </w:rPr>
      </w:pPr>
      <w:r>
        <w:rPr>
          <w:rFonts w:hint="eastAsia" w:ascii="仿宋" w:hAnsi="仿宋" w:eastAsia="仿宋" w:cs="仿宋"/>
          <w:highlight w:val="none"/>
        </w:rPr>
      </w:r>
      <w:r/>
    </w:p>
    <w:p>
      <w:pPr>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r>
      <w:r/>
    </w:p>
    <w:p>
      <w:pPr>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t xml:space="preserve">残疾人福利性单位声明函</w:t>
      </w:r>
      <w:r/>
    </w:p>
    <w:p>
      <w:pPr>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r>
      <w:r/>
    </w:p>
    <w:p>
      <w:pPr>
        <w:ind w:firstLine="480"/>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本公司郑重承诺，根据《财政部司法部中国残疾人联合会关于促进残疾人就业政府采购政策的通知》（财库</w:t>
      </w:r>
      <w:r>
        <w:rPr>
          <w:rFonts w:hint="eastAsia" w:ascii="仿宋" w:hAnsi="仿宋" w:eastAsia="仿宋" w:cs="仿宋"/>
          <w:sz w:val="24"/>
          <w:highlight w:val="none"/>
          <w:lang w:eastAsia="zh-CN"/>
        </w:rPr>
        <w:t xml:space="preserve">〔2017〕141号</w:t>
      </w:r>
      <w:r>
        <w:rPr>
          <w:rFonts w:hint="eastAsia" w:ascii="仿宋" w:hAnsi="仿宋" w:eastAsia="仿宋" w:cs="仿宋"/>
          <w:sz w:val="24"/>
          <w:highlight w:val="none"/>
        </w:rPr>
        <w:t xml:space="preserve">）的规定，本单位为符合条件的残疾人福利性单位，且本单位参加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单位的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ind w:firstLine="480"/>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本公司对上述声明的真实性负责。如有虚假，将依法承担相应责任。</w:t>
      </w:r>
      <w:r/>
    </w:p>
    <w:p>
      <w:pPr>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ab/>
      </w:r>
      <w:r/>
    </w:p>
    <w:p>
      <w:pPr>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企业名称（盖章）：</w:t>
      </w:r>
      <w:r/>
    </w:p>
    <w:p>
      <w:pPr>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日　　　　　　期：</w:t>
      </w:r>
      <w:r/>
    </w:p>
    <w:p>
      <w:pPr>
        <w:rPr>
          <w:rFonts w:hint="eastAsia" w:ascii="仿宋" w:hAnsi="仿宋" w:eastAsia="仿宋" w:cs="仿宋"/>
          <w:sz w:val="24"/>
          <w:highlight w:val="none"/>
        </w:rPr>
      </w:pPr>
      <w:r>
        <w:rPr>
          <w:rFonts w:hint="eastAsia" w:ascii="仿宋" w:hAnsi="仿宋" w:eastAsia="仿宋" w:cs="仿宋"/>
          <w:sz w:val="24"/>
          <w:highlight w:val="none"/>
        </w:rPr>
      </w:r>
      <w:r/>
    </w:p>
    <w:p>
      <w:pPr>
        <w:pStyle w:val="667"/>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67"/>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jc w:val="left"/>
        <w:rPr>
          <w:rFonts w:hint="eastAsia" w:ascii="仿宋" w:hAnsi="仿宋" w:eastAsia="仿宋" w:cs="仿宋"/>
          <w:bCs/>
          <w:sz w:val="24"/>
          <w:szCs w:val="22"/>
          <w:highlight w:val="none"/>
          <w:lang w:eastAsia="zh-CN"/>
        </w:rPr>
        <w:outlineLvl w:val="0"/>
      </w:pPr>
      <w:r>
        <w:rPr>
          <w:rFonts w:hint="eastAsia" w:ascii="仿宋" w:hAnsi="仿宋" w:eastAsia="仿宋" w:cs="仿宋"/>
          <w:bCs/>
          <w:sz w:val="24"/>
          <w:szCs w:val="22"/>
          <w:highlight w:val="none"/>
          <w:lang w:val="en-US" w:eastAsia="zh-CN"/>
        </w:rPr>
        <w:t xml:space="preserve">（十）投标</w:t>
      </w:r>
      <w:r>
        <w:rPr>
          <w:rFonts w:hint="eastAsia" w:ascii="仿宋" w:hAnsi="仿宋" w:eastAsia="仿宋" w:cs="仿宋"/>
          <w:bCs/>
          <w:sz w:val="24"/>
          <w:szCs w:val="22"/>
          <w:highlight w:val="none"/>
        </w:rPr>
        <w:t xml:space="preserve">偏离表</w:t>
      </w:r>
      <w:r>
        <w:rPr>
          <w:rFonts w:hint="eastAsia" w:ascii="仿宋" w:hAnsi="仿宋" w:eastAsia="仿宋" w:cs="仿宋"/>
          <w:bCs/>
          <w:sz w:val="24"/>
          <w:szCs w:val="22"/>
          <w:highlight w:val="none"/>
          <w:lang w:eastAsia="zh-CN"/>
        </w:rPr>
        <w:t xml:space="preserve">（</w:t>
      </w:r>
      <w:r>
        <w:rPr>
          <w:rFonts w:hint="eastAsia" w:ascii="仿宋" w:hAnsi="仿宋" w:eastAsia="仿宋" w:cs="仿宋"/>
          <w:bCs/>
          <w:sz w:val="24"/>
          <w:szCs w:val="22"/>
          <w:highlight w:val="none"/>
          <w:lang w:val="en-US" w:eastAsia="zh-CN"/>
        </w:rPr>
        <w:t xml:space="preserve">格式</w:t>
      </w:r>
      <w:r>
        <w:rPr>
          <w:rFonts w:hint="eastAsia" w:ascii="仿宋" w:hAnsi="仿宋" w:eastAsia="仿宋" w:cs="仿宋"/>
          <w:bCs/>
          <w:sz w:val="24"/>
          <w:szCs w:val="22"/>
          <w:highlight w:val="none"/>
          <w:lang w:eastAsia="zh-CN"/>
        </w:rPr>
        <w:t xml:space="preserve">）</w:t>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 xml:space="preserve">投标</w:t>
      </w:r>
      <w:r>
        <w:rPr>
          <w:rFonts w:hint="eastAsia" w:ascii="仿宋" w:hAnsi="仿宋" w:eastAsia="仿宋" w:cs="仿宋"/>
          <w:b/>
          <w:sz w:val="28"/>
          <w:szCs w:val="28"/>
          <w:highlight w:val="none"/>
        </w:rPr>
        <w:t xml:space="preserve">偏离表</w:t>
      </w:r>
      <w:r/>
    </w:p>
    <w:p>
      <w:pPr>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firstLine="24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项目名称：</w:t>
      </w:r>
      <w:r>
        <w:rPr>
          <w:rFonts w:hint="eastAsia" w:ascii="仿宋" w:hAnsi="仿宋" w:eastAsia="仿宋" w:cs="仿宋"/>
          <w:bCs/>
          <w:sz w:val="24"/>
          <w:szCs w:val="24"/>
          <w:highlight w:val="none"/>
          <w:lang w:val="en-US" w:eastAsia="zh-CN"/>
        </w:rPr>
        <w:t xml:space="preserve">无锡市公安局大数据中心信息化基础设施运维服务外包项目</w:t>
      </w:r>
      <w:r>
        <w:rPr>
          <w:rFonts w:hint="eastAsia" w:ascii="仿宋" w:hAnsi="仿宋" w:eastAsia="仿宋" w:cs="仿宋"/>
          <w:bCs/>
          <w:sz w:val="24"/>
          <w:szCs w:val="24"/>
          <w:highlight w:val="none"/>
        </w:rPr>
        <w:t xml:space="preserve">    </w:t>
      </w:r>
      <w:r/>
    </w:p>
    <w:p>
      <w:pPr>
        <w:ind w:firstLine="240"/>
        <w:jc w:val="lef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项目编号：</w:t>
      </w:r>
      <w:r/>
    </w:p>
    <w:tbl>
      <w:tblPr>
        <w:tblStyle w:val="653"/>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序号</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招标文件规定的商务条件</w:t>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投标文件响应的具体内容</w:t>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是否偏离</w:t>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证明文件或响应内容所在位置</w:t>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备注</w:t>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1</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2</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3</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4</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5</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6</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7</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8</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9</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bl>
    <w:p>
      <w:pPr>
        <w:ind w:firstLine="480"/>
        <w:spacing w:line="276" w:lineRule="auto"/>
        <w:rPr>
          <w:rFonts w:hint="eastAsia" w:ascii="仿宋" w:hAnsi="仿宋" w:eastAsia="仿宋" w:cs="仿宋"/>
          <w:szCs w:val="24"/>
          <w:highlight w:val="none"/>
        </w:rPr>
      </w:pPr>
      <w:r>
        <w:rPr>
          <w:rFonts w:hint="eastAsia" w:ascii="仿宋" w:hAnsi="仿宋" w:eastAsia="仿宋" w:cs="仿宋"/>
          <w:szCs w:val="24"/>
          <w:highlight w:val="none"/>
        </w:rPr>
        <w:t xml:space="preserve">说明：</w:t>
      </w:r>
      <w:r/>
    </w:p>
    <w:p>
      <w:pPr>
        <w:ind w:firstLine="480"/>
        <w:spacing w:line="276" w:lineRule="auto"/>
        <w:rPr>
          <w:rFonts w:hint="eastAsia" w:ascii="仿宋" w:hAnsi="仿宋" w:eastAsia="仿宋" w:cs="仿宋"/>
          <w:szCs w:val="24"/>
          <w:highlight w:val="none"/>
        </w:rPr>
      </w:pPr>
      <w:r>
        <w:rPr>
          <w:rFonts w:hint="eastAsia" w:ascii="仿宋" w:hAnsi="仿宋" w:eastAsia="仿宋" w:cs="仿宋"/>
          <w:szCs w:val="24"/>
          <w:highlight w:val="none"/>
        </w:rPr>
        <w:t xml:space="preserve">1.“招标文件规定的商务条件”项下填写的内容应与招标文件中采购需求的内容保持一致。</w:t>
      </w:r>
      <w:r/>
    </w:p>
    <w:p>
      <w:pPr>
        <w:ind w:firstLine="480"/>
        <w:spacing w:line="276" w:lineRule="auto"/>
        <w:rPr>
          <w:rFonts w:hint="eastAsia" w:ascii="仿宋" w:hAnsi="仿宋" w:eastAsia="仿宋" w:cs="仿宋"/>
          <w:szCs w:val="24"/>
          <w:highlight w:val="none"/>
        </w:rPr>
      </w:pPr>
      <w:r>
        <w:rPr>
          <w:rFonts w:hint="eastAsia" w:ascii="仿宋" w:hAnsi="仿宋" w:eastAsia="仿宋" w:cs="仿宋"/>
          <w:szCs w:val="24"/>
          <w:highlight w:val="none"/>
        </w:rPr>
        <w:t xml:space="preserve">2.投标供应商应当如实填写上表“投标文件响应的具体内容”处内容，对招标文件规定的商务条件作出明确响应，并列明具体响应数值或内容，只注明符合、满足等无具体内容表述的，将视为未实质性满足招标文件要求。投标供应商需要说明的内容若需特殊表达，应先在本表中进行相应说明，再另页应答，否则投标无效。</w:t>
      </w:r>
      <w:r/>
    </w:p>
    <w:p>
      <w:pPr>
        <w:ind w:firstLine="480"/>
        <w:spacing w:line="276" w:lineRule="auto"/>
        <w:rPr>
          <w:rFonts w:hint="eastAsia" w:ascii="仿宋" w:hAnsi="仿宋" w:eastAsia="仿宋" w:cs="仿宋"/>
          <w:szCs w:val="24"/>
          <w:highlight w:val="none"/>
        </w:rPr>
      </w:pPr>
      <w:r>
        <w:rPr>
          <w:rFonts w:hint="eastAsia" w:ascii="仿宋" w:hAnsi="仿宋" w:eastAsia="仿宋" w:cs="仿宋"/>
          <w:szCs w:val="24"/>
          <w:highlight w:val="none"/>
          <w:lang w:val="en-US" w:eastAsia="zh-CN"/>
        </w:rPr>
        <w:t xml:space="preserve">3</w:t>
      </w:r>
      <w:r>
        <w:rPr>
          <w:rFonts w:hint="eastAsia" w:ascii="仿宋" w:hAnsi="仿宋" w:eastAsia="仿宋" w:cs="仿宋"/>
          <w:szCs w:val="24"/>
          <w:highlight w:val="none"/>
        </w:rPr>
        <w:t xml:space="preserve">“是否偏离”项下应按下列规定填写：优于的，填写“正偏离”；符合的，填写“无偏离”；低于的，填写“负偏离”。</w:t>
      </w:r>
      <w:r/>
    </w:p>
    <w:p>
      <w:pPr>
        <w:ind w:firstLine="480"/>
        <w:spacing w:line="276" w:lineRule="auto"/>
        <w:rPr>
          <w:rFonts w:hint="eastAsia" w:ascii="仿宋" w:hAnsi="仿宋" w:eastAsia="仿宋" w:cs="仿宋"/>
          <w:szCs w:val="24"/>
          <w:highlight w:val="none"/>
        </w:rPr>
      </w:pPr>
      <w:r>
        <w:rPr>
          <w:rFonts w:hint="eastAsia" w:ascii="仿宋" w:hAnsi="仿宋" w:eastAsia="仿宋" w:cs="仿宋"/>
          <w:szCs w:val="24"/>
          <w:highlight w:val="none"/>
          <w:lang w:val="en-US" w:eastAsia="zh-CN"/>
        </w:rPr>
        <w:t xml:space="preserve">4</w:t>
      </w:r>
      <w:r>
        <w:rPr>
          <w:rFonts w:hint="eastAsia" w:ascii="仿宋" w:hAnsi="仿宋" w:eastAsia="仿宋" w:cs="仿宋"/>
          <w:szCs w:val="24"/>
          <w:highlight w:val="none"/>
        </w:rPr>
        <w:t xml:space="preserve">.“备注”处可填写偏离情况的说明。</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3720"/>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投标供应商（盖章）：</w:t>
      </w:r>
      <w:r/>
    </w:p>
    <w:p>
      <w:pPr>
        <w:ind w:firstLine="102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法定代表人或法定代表人授权代表签字或盖章：</w:t>
      </w:r>
      <w:r/>
    </w:p>
    <w:p>
      <w:pPr>
        <w:ind w:firstLine="534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日期：    年  月   日</w:t>
      </w:r>
      <w:r/>
      <w:r>
        <w:rPr>
          <w:rFonts w:hint="eastAsia" w:ascii="仿宋" w:hAnsi="仿宋" w:eastAsia="仿宋" w:cs="仿宋"/>
          <w:bCs/>
          <w:sz w:val="24"/>
          <w:szCs w:val="22"/>
          <w:highlight w:val="none"/>
        </w:rPr>
      </w:r>
      <w:r/>
      <w:r>
        <w:rPr>
          <w:rFonts w:hint="eastAsia" w:ascii="仿宋" w:hAnsi="仿宋" w:eastAsia="仿宋" w:cs="仿宋"/>
          <w:bCs/>
          <w:sz w:val="24"/>
          <w:szCs w:val="24"/>
          <w:highlight w:val="none"/>
        </w:rP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br w:type="page" w:clear="all"/>
      </w:r>
      <w:r/>
    </w:p>
    <w:p>
      <w:pPr>
        <w:rPr>
          <w:rFonts w:hint="eastAsia" w:ascii="仿宋" w:hAnsi="仿宋" w:eastAsia="仿宋" w:cs="仿宋"/>
          <w:bCs/>
          <w:sz w:val="24"/>
          <w:szCs w:val="22"/>
          <w:highlight w:val="none"/>
          <w:lang w:val="en-US" w:eastAsia="zh-CN"/>
        </w:rPr>
      </w:pPr>
      <w:r>
        <w:rPr>
          <w:rFonts w:hint="eastAsia" w:ascii="仿宋" w:hAnsi="仿宋" w:eastAsia="仿宋" w:cs="仿宋"/>
          <w:bCs/>
          <w:sz w:val="24"/>
          <w:szCs w:val="22"/>
          <w:highlight w:val="none"/>
          <w:lang w:val="en-US" w:eastAsia="zh-CN"/>
        </w:rPr>
        <w:t xml:space="preserve">（十一）报价供应商简介和经营情况说明表（格式）</w:t>
      </w:r>
      <w:r/>
    </w:p>
    <w:p>
      <w:pPr>
        <w:jc w:val="cente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jc w:val="cente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投标</w:t>
      </w:r>
      <w:r>
        <w:rPr>
          <w:rFonts w:hint="eastAsia" w:ascii="仿宋" w:hAnsi="仿宋" w:eastAsia="仿宋" w:cs="仿宋"/>
          <w:bCs/>
          <w:sz w:val="28"/>
          <w:szCs w:val="28"/>
          <w:highlight w:val="none"/>
        </w:rPr>
        <w:t xml:space="preserve">供应商简介和经营情况说明表</w:t>
      </w:r>
      <w:r/>
    </w:p>
    <w:p>
      <w:pPr>
        <w:jc w:val="center"/>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（内容写不完的栏目可相应扩展）</w:t>
      </w:r>
      <w:r/>
    </w:p>
    <w:p>
      <w:pPr>
        <w:pStyle w:val="666"/>
        <w:ind w:firstLine="0"/>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投标</w:t>
      </w:r>
      <w:r>
        <w:rPr>
          <w:rFonts w:hint="eastAsia" w:ascii="仿宋" w:hAnsi="仿宋" w:eastAsia="仿宋" w:cs="仿宋"/>
          <w:b/>
          <w:bCs/>
          <w:sz w:val="24"/>
          <w:highlight w:val="none"/>
        </w:rPr>
        <w:t xml:space="preserve">供应商（盖章）</w:t>
      </w:r>
      <w:r/>
    </w:p>
    <w:tbl>
      <w:tblPr>
        <w:tblStyle w:val="653"/>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p>
        </w:tc>
        <w:tc>
          <w:tcPr>
            <w:gridSpan w:val="2"/>
            <w:tcW w:w="2259"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成立日期</w:t>
            </w:r>
            <w:r/>
          </w:p>
        </w:tc>
        <w:tc>
          <w:tcPr>
            <w:tcW w:w="2601"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2510"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企业地址</w:t>
            </w:r>
            <w:r/>
          </w:p>
        </w:tc>
        <w:tc>
          <w:tcPr>
            <w:gridSpan w:val="2"/>
            <w:tcW w:w="2259"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注册资本</w:t>
            </w:r>
            <w:r/>
          </w:p>
        </w:tc>
        <w:tc>
          <w:tcPr>
            <w:tcW w:w="2601" w:type="dxa"/>
            <w:vAlign w:val="top"/>
            <w:textDirection w:val="lrTb"/>
            <w:noWrap w:val="false"/>
          </w:tcPr>
          <w:p>
            <w:pPr>
              <w:pStyle w:val="666"/>
              <w:ind w:firstLine="84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万元</w:t>
            </w:r>
            <w:r/>
          </w:p>
        </w:tc>
      </w:tr>
      <w:tr>
        <w:trPr/>
        <w:tc>
          <w:tcPr>
            <w:tcW w:w="2510"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经营范围</w:t>
            </w:r>
            <w:r/>
          </w:p>
        </w:tc>
        <w:tc>
          <w:tcPr>
            <w:gridSpan w:val="4"/>
            <w:tcW w:w="6617"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2510"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职工人数</w:t>
            </w:r>
            <w:r/>
          </w:p>
        </w:tc>
        <w:tc>
          <w:tcPr>
            <w:tcW w:w="2110"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4507"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w:t>
            </w:r>
            <w:r/>
          </w:p>
          <w:p>
            <w:pPr>
              <w:pStyle w:val="666"/>
              <w:ind w:left="1255" w:hanging="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中级职称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人数、</w:t>
            </w:r>
            <w:r/>
          </w:p>
          <w:p>
            <w:pPr>
              <w:pStyle w:val="666"/>
              <w:ind w:left="1255" w:hanging="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高级职称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人数</w:t>
            </w:r>
            <w:r/>
          </w:p>
        </w:tc>
      </w:tr>
      <w:tr>
        <w:trPr>
          <w:trHeight w:val="566"/>
        </w:trPr>
        <w:tc>
          <w:tcPr>
            <w:tcW w:w="2510" w:type="dxa"/>
            <w:vAlign w:val="top"/>
            <w:textDirection w:val="lrTb"/>
            <w:noWrap w:val="false"/>
          </w:tcPr>
          <w:p>
            <w:pPr>
              <w:pStyle w:val="666"/>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2023年12月末资产总额</w:t>
            </w:r>
            <w:r/>
          </w:p>
        </w:tc>
        <w:tc>
          <w:tcPr>
            <w:tcW w:w="2110"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p>
        </w:tc>
        <w:tc>
          <w:tcPr>
            <w:gridSpan w:val="2"/>
            <w:tcW w:w="1906" w:type="dxa"/>
            <w:vAlign w:val="top"/>
            <w:textDirection w:val="lrTb"/>
            <w:noWrap w:val="false"/>
          </w:tcPr>
          <w:p>
            <w:pPr>
              <w:pStyle w:val="666"/>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净资产</w:t>
            </w:r>
            <w:r/>
          </w:p>
        </w:tc>
        <w:tc>
          <w:tcPr>
            <w:tcW w:w="2601"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p>
        </w:tc>
      </w:tr>
      <w:tr>
        <w:trPr/>
        <w:tc>
          <w:tcPr>
            <w:tcW w:w="2510" w:type="dxa"/>
            <w:vAlign w:val="top"/>
            <w:textDirection w:val="lrTb"/>
            <w:noWrap w:val="false"/>
          </w:tcPr>
          <w:p>
            <w:pPr>
              <w:pStyle w:val="666"/>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2023年12月末股东权益</w:t>
            </w:r>
            <w:r/>
          </w:p>
        </w:tc>
        <w:tc>
          <w:tcPr>
            <w:tcW w:w="2110"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p>
        </w:tc>
        <w:tc>
          <w:tcPr>
            <w:gridSpan w:val="2"/>
            <w:tcW w:w="1906" w:type="dxa"/>
            <w:vAlign w:val="top"/>
            <w:textDirection w:val="lrTb"/>
            <w:noWrap w:val="false"/>
          </w:tcPr>
          <w:p>
            <w:pPr>
              <w:pStyle w:val="666"/>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2023年业务收入</w:t>
            </w:r>
            <w:r/>
          </w:p>
        </w:tc>
        <w:tc>
          <w:tcPr>
            <w:tcW w:w="2601"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p>
        </w:tc>
      </w:tr>
      <w:tr>
        <w:trPr/>
        <w:tc>
          <w:tcPr>
            <w:tcW w:w="2510"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2023年实现利润</w:t>
            </w:r>
            <w:r/>
          </w:p>
        </w:tc>
        <w:tc>
          <w:tcPr>
            <w:tcW w:w="2110" w:type="dxa"/>
            <w:vAlign w:val="top"/>
            <w:textDirection w:val="lrTb"/>
            <w:noWrap w:val="false"/>
          </w:tcPr>
          <w:p>
            <w:pPr>
              <w:pStyle w:val="666"/>
              <w:ind w:firstLine="13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万元</w:t>
            </w:r>
            <w:r/>
          </w:p>
        </w:tc>
        <w:tc>
          <w:tcPr>
            <w:gridSpan w:val="2"/>
            <w:tcW w:w="1906"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01"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2510"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办公面积</w:t>
            </w:r>
            <w:r/>
          </w:p>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110"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平方米</w:t>
            </w:r>
            <w:r/>
          </w:p>
        </w:tc>
        <w:tc>
          <w:tcPr>
            <w:gridSpan w:val="2"/>
            <w:tcW w:w="1906"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w:t>
            </w:r>
            <w:r/>
          </w:p>
        </w:tc>
        <w:tc>
          <w:tcPr>
            <w:tcW w:w="2601" w:type="dxa"/>
            <w:vAlign w:val="top"/>
            <w:textDirection w:val="lrTb"/>
            <w:noWrap w:val="false"/>
          </w:tcPr>
          <w:p>
            <w:pPr>
              <w:pStyle w:val="666"/>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自有面积    平方米</w:t>
            </w:r>
            <w:r/>
          </w:p>
          <w:p>
            <w:pPr>
              <w:pStyle w:val="666"/>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承租面积    平方米</w:t>
            </w:r>
            <w:r/>
          </w:p>
        </w:tc>
      </w:tr>
      <w:tr>
        <w:trPr/>
        <w:tc>
          <w:tcPr>
            <w:gridSpan w:val="2"/>
            <w:tcW w:w="4620"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单位简历及内设机构情况</w:t>
            </w:r>
            <w:r/>
          </w:p>
        </w:tc>
        <w:tc>
          <w:tcPr>
            <w:gridSpan w:val="3"/>
            <w:tcW w:w="4507"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单位优势及特长</w:t>
            </w:r>
            <w:r/>
          </w:p>
        </w:tc>
        <w:tc>
          <w:tcPr>
            <w:gridSpan w:val="3"/>
            <w:tcW w:w="4507"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近三年来完成或正在履行的重大合同情况</w:t>
            </w:r>
            <w:r/>
          </w:p>
        </w:tc>
        <w:tc>
          <w:tcPr>
            <w:gridSpan w:val="3"/>
            <w:tcW w:w="4507"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近三年来受行业主管部门考核评价及业主评价意见</w:t>
            </w:r>
            <w:r/>
          </w:p>
        </w:tc>
        <w:tc>
          <w:tcPr>
            <w:gridSpan w:val="3"/>
            <w:tcW w:w="4507"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最近3年内有无因违纪或是其他原因被投诉或起诉的情况及说明</w:t>
            </w:r>
            <w:r/>
          </w:p>
        </w:tc>
        <w:tc>
          <w:tcPr>
            <w:gridSpan w:val="3"/>
            <w:tcW w:w="4507"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（包括解决方式和结果）</w:t>
            </w:r>
            <w:r/>
          </w:p>
        </w:tc>
      </w:tr>
      <w:tr>
        <w:trPr/>
        <w:tc>
          <w:tcPr>
            <w:gridSpan w:val="2"/>
            <w:tcW w:w="4620"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最近3年内主要负责人有无因经济犯罪被司法机关追究的情况及说明</w:t>
            </w:r>
            <w:r/>
          </w:p>
        </w:tc>
        <w:tc>
          <w:tcPr>
            <w:gridSpan w:val="3"/>
            <w:tcW w:w="4507" w:type="dxa"/>
            <w:vAlign w:val="top"/>
            <w:textDirection w:val="lrTb"/>
            <w:noWrap w:val="false"/>
          </w:tcPr>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47"/>
        </w:trPr>
        <w:tc>
          <w:tcPr>
            <w:gridSpan w:val="2"/>
            <w:tcW w:w="4620"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其他需要说明的情况</w:t>
            </w:r>
            <w:r/>
          </w:p>
        </w:tc>
        <w:tc>
          <w:tcPr>
            <w:gridSpan w:val="3"/>
            <w:tcW w:w="4507" w:type="dxa"/>
            <w:vAlign w:val="top"/>
            <w:textDirection w:val="lrTb"/>
            <w:noWrap w:val="false"/>
          </w:tcPr>
          <w:p>
            <w:pPr>
              <w:pStyle w:val="666"/>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投标</w:t>
      </w:r>
      <w:r>
        <w:rPr>
          <w:rFonts w:hint="eastAsia" w:ascii="仿宋" w:hAnsi="仿宋" w:eastAsia="仿宋" w:cs="仿宋"/>
          <w:b/>
          <w:bCs/>
          <w:sz w:val="24"/>
          <w:highlight w:val="none"/>
        </w:rPr>
        <w:t xml:space="preserve">供应商（盖章）：</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法定代表人或法定代表人授权代表签字或盖章：</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日期：</w:t>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br w:type="page" w:clear="all"/>
      </w:r>
      <w:r/>
    </w:p>
    <w:p>
      <w:pPr>
        <w:rPr>
          <w:rFonts w:hint="eastAsia" w:ascii="仿宋" w:hAnsi="仿宋" w:eastAsia="仿宋" w:cs="仿宋"/>
          <w:b/>
          <w:bCs/>
          <w:sz w:val="24"/>
          <w:szCs w:val="24"/>
          <w:highlight w:val="none"/>
        </w:rPr>
      </w:pPr>
      <w:r>
        <w:rPr>
          <w:rFonts w:hint="eastAsia" w:ascii="仿宋" w:hAnsi="仿宋" w:eastAsia="仿宋" w:cs="仿宋"/>
          <w:bCs/>
          <w:sz w:val="24"/>
          <w:szCs w:val="22"/>
          <w:highlight w:val="none"/>
        </w:rPr>
        <w:t xml:space="preserve">（十</w:t>
      </w:r>
      <w:r>
        <w:rPr>
          <w:rFonts w:hint="eastAsia" w:ascii="仿宋" w:hAnsi="仿宋" w:eastAsia="仿宋" w:cs="仿宋"/>
          <w:bCs/>
          <w:sz w:val="24"/>
          <w:szCs w:val="22"/>
          <w:highlight w:val="none"/>
          <w:lang w:val="en-US" w:eastAsia="zh-CN"/>
        </w:rPr>
        <w:t xml:space="preserve">二</w:t>
      </w: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技术部分</w:t>
      </w:r>
      <w:r>
        <w:rPr>
          <w:rFonts w:hint="eastAsia" w:ascii="仿宋" w:hAnsi="仿宋" w:eastAsia="仿宋" w:cs="仿宋"/>
          <w:b/>
          <w:sz w:val="24"/>
          <w:highlight w:val="none"/>
        </w:rPr>
        <w:t xml:space="preserve">（根据评分标准自行编制）</w:t>
      </w:r>
      <w:r/>
    </w:p>
    <w:p>
      <w:pPr>
        <w:rPr>
          <w:rFonts w:hint="eastAsia" w:ascii="仿宋" w:hAnsi="仿宋" w:eastAsia="仿宋" w:cs="仿宋"/>
          <w:highlight w:val="none"/>
        </w:rPr>
      </w:pPr>
      <w:r>
        <w:rPr>
          <w:rFonts w:hint="eastAsia" w:ascii="仿宋" w:hAnsi="仿宋" w:eastAsia="仿宋" w:cs="仿宋"/>
          <w:highlight w:val="none"/>
        </w:rPr>
      </w:r>
      <w:r/>
    </w:p>
    <w:p>
      <w:pPr>
        <w:rPr>
          <w:highlight w:val="none"/>
        </w:rPr>
      </w:pPr>
      <w:r>
        <w:rPr>
          <w:highlight w:val="none"/>
        </w:rPr>
      </w:r>
      <w:r/>
    </w:p>
    <w:p>
      <w:pPr>
        <w:rPr>
          <w:highlight w:val="none"/>
        </w:rPr>
      </w:pPr>
      <w:r>
        <w:rPr>
          <w:highlight w:val="none"/>
        </w:rPr>
      </w:r>
      <w:r/>
    </w:p>
    <w:p>
      <w:r/>
      <w:r/>
    </w:p>
    <w:sectPr>
      <w:footerReference w:type="default" r:id="rId10"/>
      <w:footnotePr/>
      <w:endnotePr/>
      <w:type w:val="nextPage"/>
      <w:pgSz w:w="11906" w:h="16838" w:orient="portrait"/>
      <w:pgMar w:top="1440" w:right="1440"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669"/>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9"/>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9"/>
    <w:uiPriority w:val="9"/>
    <w:rPr>
      <w:rFonts w:ascii="Arial" w:hAnsi="Arial" w:eastAsia="Arial" w:cs="Arial"/>
      <w:sz w:val="40"/>
      <w:szCs w:val="40"/>
    </w:rPr>
  </w:style>
  <w:style w:type="character" w:styleId="15">
    <w:name w:val="Heading 2 Char"/>
    <w:basedOn w:val="652"/>
    <w:link w:val="650"/>
    <w:uiPriority w:val="9"/>
    <w:rPr>
      <w:rFonts w:ascii="Arial" w:hAnsi="Arial" w:eastAsia="Arial" w:cs="Arial"/>
      <w:sz w:val="34"/>
    </w:rPr>
  </w:style>
  <w:style w:type="character" w:styleId="17">
    <w:name w:val="Heading 3 Char"/>
    <w:basedOn w:val="652"/>
    <w:link w:val="651"/>
    <w:uiPriority w:val="9"/>
    <w:rPr>
      <w:rFonts w:ascii="Arial" w:hAnsi="Arial" w:eastAsia="Arial" w:cs="Arial"/>
      <w:sz w:val="30"/>
      <w:szCs w:val="30"/>
    </w:rPr>
  </w:style>
  <w:style w:type="paragraph" w:styleId="18">
    <w:name w:val="Heading 4"/>
    <w:basedOn w:val="648"/>
    <w:next w:val="6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2"/>
    <w:link w:val="18"/>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8"/>
    <w:link w:val="42"/>
    <w:uiPriority w:val="99"/>
    <w:unhideWhenUsed/>
    <w:pPr>
      <w:spacing w:after="0" w:line="240" w:lineRule="auto"/>
      <w:tabs>
        <w:tab w:val="center" w:pos="7143" w:leader="none"/>
        <w:tab w:val="right" w:pos="14287" w:leader="none"/>
      </w:tabs>
    </w:pPr>
  </w:style>
  <w:style w:type="character" w:styleId="42">
    <w:name w:val="Header Char"/>
    <w:basedOn w:val="652"/>
    <w:link w:val="41"/>
    <w:uiPriority w:val="99"/>
  </w:style>
  <w:style w:type="paragraph" w:styleId="43">
    <w:name w:val="Footer"/>
    <w:basedOn w:val="648"/>
    <w:link w:val="46"/>
    <w:uiPriority w:val="99"/>
    <w:unhideWhenUsed/>
    <w:pPr>
      <w:spacing w:after="0" w:line="240" w:lineRule="auto"/>
      <w:tabs>
        <w:tab w:val="center" w:pos="7143" w:leader="none"/>
        <w:tab w:val="right" w:pos="14287" w:leader="none"/>
      </w:tabs>
    </w:pPr>
  </w:style>
  <w:style w:type="character" w:styleId="44">
    <w:name w:val="Footer Char"/>
    <w:basedOn w:val="652"/>
    <w:link w:val="43"/>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0">
    <w:name w:val="toc 1"/>
    <w:basedOn w:val="648"/>
    <w:next w:val="648"/>
    <w:uiPriority w:val="39"/>
    <w:unhideWhenUsed/>
    <w:pPr>
      <w:ind w:left="0" w:right="0" w:firstLine="0"/>
      <w:spacing w:after="57"/>
    </w:p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9">
    <w:name w:val="Heading 1"/>
    <w:basedOn w:val="648"/>
    <w:next w:val="648"/>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uiPriority w:val="9"/>
    <w:unhideWhenUsed/>
    <w:qFormat/>
    <w:pPr>
      <w:keepLines/>
      <w:keepNext/>
      <w:spacing w:before="360" w:after="200"/>
      <w:outlineLvl w:val="1"/>
    </w:pPr>
    <w:rPr>
      <w:rFonts w:ascii="Arial" w:hAnsi="Arial" w:eastAsia="Arial" w:cs="Arial"/>
      <w:sz w:val="34"/>
    </w:rPr>
  </w:style>
  <w:style w:type="paragraph" w:styleId="651">
    <w:name w:val="Heading 3"/>
    <w:basedOn w:val="648"/>
    <w:next w:val="648"/>
    <w:uiPriority w:val="0"/>
    <w:qFormat/>
    <w:pPr>
      <w:keepLines/>
      <w:keepNext/>
      <w:spacing w:before="260" w:after="260" w:line="413" w:lineRule="auto"/>
      <w:outlineLvl w:val="2"/>
    </w:pPr>
    <w:rPr>
      <w:b/>
      <w:sz w:val="32"/>
    </w:rPr>
  </w:style>
  <w:style w:type="character" w:styleId="652" w:default="1">
    <w:name w:val="Default Paragraph Font"/>
    <w:uiPriority w:val="0"/>
    <w:semiHidden/>
    <w:qFormat/>
  </w:style>
  <w:style w:type="table" w:styleId="653" w:default="1">
    <w:name w:val="Normal Table"/>
    <w:uiPriority w:val="0"/>
    <w:semiHidden/>
    <w:qFormat/>
    <w:tblPr>
      <w:tblCellMar>
        <w:left w:w="108" w:type="dxa"/>
        <w:top w:w="0" w:type="dxa"/>
        <w:right w:w="108" w:type="dxa"/>
        <w:bottom w:w="0" w:type="dxa"/>
      </w:tblCellMar>
    </w:tblPr>
  </w:style>
  <w:style w:type="paragraph" w:styleId="654">
    <w:name w:val="Body Text"/>
    <w:basedOn w:val="648"/>
    <w:uiPriority w:val="0"/>
    <w:qFormat/>
    <w:rPr>
      <w:rFonts w:ascii="仿宋_GB2312" w:eastAsia="仿宋_GB2312"/>
      <w:sz w:val="28"/>
      <w:szCs w:val="20"/>
    </w:rPr>
  </w:style>
  <w:style w:type="paragraph" w:styleId="655">
    <w:name w:val="Body Text Indent"/>
    <w:basedOn w:val="648"/>
    <w:uiPriority w:val="0"/>
    <w:qFormat/>
    <w:pPr>
      <w:ind w:left="420"/>
      <w:spacing w:after="120"/>
    </w:pPr>
  </w:style>
  <w:style w:type="paragraph" w:styleId="656">
    <w:name w:val="toc 2"/>
    <w:basedOn w:val="648"/>
    <w:next w:val="648"/>
    <w:uiPriority w:val="39"/>
    <w:unhideWhenUsed/>
    <w:qFormat/>
    <w:pPr>
      <w:ind w:left="283" w:right="0" w:firstLine="0"/>
      <w:spacing w:after="57"/>
    </w:pPr>
  </w:style>
  <w:style w:type="paragraph" w:styleId="657">
    <w:name w:val="Body Text First Indent 2"/>
    <w:basedOn w:val="655"/>
    <w:uiPriority w:val="0"/>
    <w:qFormat/>
    <w:pPr>
      <w:ind w:firstLine="640"/>
      <w:tabs>
        <w:tab w:val="left" w:pos="9000" w:leader="none"/>
      </w:tabs>
    </w:pPr>
    <w:rPr>
      <w:rFonts w:ascii="宋体" w:hAnsi="宋体"/>
      <w:sz w:val="30"/>
      <w:szCs w:val="30"/>
    </w:rPr>
  </w:style>
  <w:style w:type="table" w:styleId="658">
    <w:name w:val="Table Grid"/>
    <w:basedOn w:val="65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59" w:customStyle="1">
    <w:name w:val="正文1"/>
    <w:uiPriority w:val="0"/>
    <w:qFormat/>
    <w:rPr>
      <w:rFonts w:ascii="Helvetica" w:hAnsi="Helvetica" w:eastAsia="Arial Unicode MS" w:cs="Arial Unicode MS"/>
      <w:color w:val="000000"/>
      <w:sz w:val="22"/>
      <w:szCs w:val="22"/>
      <w:lang w:val="en-US" w:eastAsia="zh-CN" w:bidi="ar-SA"/>
    </w:rPr>
  </w:style>
  <w:style w:type="character" w:styleId="660" w:customStyle="1">
    <w:name w:val="已访问的超链接1"/>
    <w:uiPriority w:val="0"/>
    <w:qFormat/>
    <w:rPr>
      <w:rFonts w:ascii="Times New Roman" w:hAnsi="Times New Roman" w:eastAsia="宋体" w:cs="Times New Roman"/>
      <w:color w:val="000000"/>
      <w:u w:val="none"/>
    </w:rPr>
  </w:style>
  <w:style w:type="paragraph" w:styleId="661" w:customStyle="1">
    <w:name w:val="普通文字"/>
    <w:basedOn w:val="648"/>
    <w:next w:val="648"/>
    <w:uiPriority w:val="0"/>
    <w:qFormat/>
    <w:rPr>
      <w:rFonts w:ascii="宋体"/>
      <w:sz w:val="24"/>
      <w:szCs w:val="20"/>
    </w:rPr>
  </w:style>
  <w:style w:type="paragraph" w:styleId="662" w:customStyle="1">
    <w:name w:val="正文文本11"/>
    <w:basedOn w:val="648"/>
    <w:uiPriority w:val="0"/>
    <w:qFormat/>
    <w:rPr>
      <w:rFonts w:ascii="仿宋_GB2312" w:eastAsia="仿宋_GB2312"/>
      <w:sz w:val="28"/>
      <w:szCs w:val="20"/>
      <w:lang w:val="en-US" w:eastAsia="en-US"/>
    </w:rPr>
  </w:style>
  <w:style w:type="paragraph" w:styleId="663" w:customStyle="1">
    <w:name w:val="纯文本11"/>
    <w:basedOn w:val="648"/>
    <w:uiPriority w:val="0"/>
    <w:qFormat/>
    <w:rPr>
      <w:rFonts w:ascii="宋体" w:hAnsi="Courier New"/>
      <w:szCs w:val="21"/>
      <w:lang w:val="en-US" w:eastAsia="en-US"/>
    </w:rPr>
  </w:style>
  <w:style w:type="paragraph" w:styleId="664" w:customStyle="1">
    <w:name w:val="索引 41"/>
    <w:basedOn w:val="648"/>
    <w:next w:val="648"/>
    <w:uiPriority w:val="0"/>
    <w:qFormat/>
    <w:pPr>
      <w:ind w:left="600"/>
    </w:pPr>
    <w:rPr>
      <w:rFonts w:ascii="Times New Roman" w:hAnsi="Times New Roman" w:eastAsia="宋体" w:cs="Times New Roman"/>
      <w:szCs w:val="20"/>
    </w:rPr>
  </w:style>
  <w:style w:type="paragraph" w:styleId="665" w:customStyle="1">
    <w:name w:val="标题 311"/>
    <w:basedOn w:val="648"/>
    <w:next w:val="666"/>
    <w:uiPriority w:val="0"/>
    <w:qFormat/>
    <w:pPr>
      <w:keepLines/>
      <w:keepNext/>
      <w:spacing w:before="260" w:after="260" w:line="416" w:lineRule="auto"/>
      <w:outlineLvl w:val="2"/>
    </w:pPr>
    <w:rPr>
      <w:rFonts w:ascii="黑体" w:eastAsia="黑体"/>
      <w:b/>
      <w:bCs/>
      <w:sz w:val="32"/>
      <w:szCs w:val="32"/>
    </w:rPr>
  </w:style>
  <w:style w:type="paragraph" w:styleId="666" w:customStyle="1">
    <w:name w:val="正文缩进1"/>
    <w:basedOn w:val="648"/>
    <w:next w:val="648"/>
    <w:uiPriority w:val="0"/>
    <w:qFormat/>
    <w:pPr>
      <w:ind w:firstLine="420"/>
      <w:jc w:val="left"/>
      <w:widowControl/>
    </w:pPr>
    <w:rPr>
      <w:sz w:val="20"/>
      <w:szCs w:val="20"/>
    </w:rPr>
  </w:style>
  <w:style w:type="paragraph" w:styleId="667" w:customStyle="1">
    <w:name w:val="文本块1"/>
    <w:basedOn w:val="648"/>
    <w:uiPriority w:val="0"/>
    <w:qFormat/>
    <w:pPr>
      <w:ind w:left="420" w:right="33"/>
      <w:jc w:val="left"/>
    </w:pPr>
    <w:rPr>
      <w:rFonts w:ascii="Times New Roman" w:hAnsi="Times New Roman" w:eastAsia="宋体" w:cs="Times New Roman"/>
      <w:sz w:val="24"/>
      <w:szCs w:val="20"/>
    </w:rPr>
  </w:style>
  <w:style w:type="paragraph" w:styleId="668" w:customStyle="1">
    <w:name w:val="页眉11"/>
    <w:basedOn w:val="648"/>
    <w:uiPriority w:val="99"/>
    <w:qFormat/>
    <w:pPr>
      <w:jc w:val="center"/>
      <w:tabs>
        <w:tab w:val="center" w:pos="4153" w:leader="none"/>
        <w:tab w:val="right" w:pos="8306" w:leader="none"/>
      </w:tabs>
      <w:pBdr>
        <w:bottom w:val="single" w:color="000000" w:sz="6" w:space="1"/>
      </w:pBdr>
    </w:pPr>
    <w:rPr>
      <w:sz w:val="18"/>
      <w:szCs w:val="18"/>
      <w:lang w:val="en-US" w:eastAsia="en-US"/>
    </w:rPr>
  </w:style>
  <w:style w:type="paragraph" w:styleId="669" w:customStyle="1">
    <w:name w:val="页脚1"/>
    <w:basedOn w:val="648"/>
    <w:uiPriority w:val="0"/>
    <w:qFormat/>
    <w:pPr>
      <w:jc w:val="left"/>
      <w:tabs>
        <w:tab w:val="center" w:pos="4153" w:leader="none"/>
        <w:tab w:val="right" w:pos="8306" w:leader="none"/>
      </w:tabs>
    </w:pPr>
    <w:rPr>
      <w:sz w:val="18"/>
      <w:szCs w:val="18"/>
      <w:lang w:val="en-US" w:eastAsia="en-US"/>
    </w:rPr>
  </w:style>
  <w:style w:type="paragraph" w:styleId="670">
    <w:name w:val="List Paragraph"/>
    <w:basedOn w:val="648"/>
    <w:uiPriority w:val="34"/>
    <w:qFormat/>
    <w:pPr>
      <w:ind w:firstLine="420"/>
    </w:pPr>
    <w:rPr>
      <w:rFonts w:ascii="Times New Roman" w:hAnsi="Times New Roman"/>
      <w:szCs w:val="20"/>
    </w:rPr>
  </w:style>
  <w:style w:type="paragraph" w:styleId="671" w:customStyle="1">
    <w:name w:val="*正文"/>
    <w:basedOn w:val="648"/>
    <w:uiPriority w:val="0"/>
    <w:qFormat/>
    <w:pPr>
      <w:ind w:firstLine="200"/>
      <w:spacing w:line="360" w:lineRule="auto"/>
    </w:pPr>
    <w:rPr>
      <w:rFonts w:ascii="宋体" w:hAnsi="宋体"/>
      <w:sz w:val="24"/>
    </w:rPr>
  </w:style>
  <w:style w:type="numbering" w:styleId="616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严molly</dc:creator>
  <cp:lastModifiedBy>陈川</cp:lastModifiedBy>
  <cp:revision>2</cp:revision>
  <dcterms:created xsi:type="dcterms:W3CDTF">2024-12-27T03:14:00Z</dcterms:created>
  <dcterms:modified xsi:type="dcterms:W3CDTF">2025-01-26T05:35:24Z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88C9AD56448542F3B7EEEF5D0F523CCE_13</vt:lpwstr>
  </property>
  <property fmtid="{D5CDD505-2E9C-101B-9397-08002B2CF9AE}" pid="4" name="KSOTemplateDocerSaveRecord">
    <vt:lpwstr>eyJoZGlkIjoiZTRmZDgxNGVhMzM0MDkyZWU3NzFjYTM5NmU3ZjE5MmUiLCJ1c2VySWQiOiI0NTI3MzA4NzUifQ==</vt:lpwstr>
  </property>
</Properties>
</file>