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5"/>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0"/>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2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0"/>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项目编号：JSZC-320312-YXYX-G2024-0024</w:t>
      </w:r>
      <w:r>
        <w:rPr>
          <w:rFonts w:hint="eastAsia" w:ascii="仿宋" w:hAnsi="仿宋" w:eastAsia="仿宋" w:cs="仿宋"/>
          <w:color w:val="000000"/>
          <w:sz w:val="32"/>
          <w:highlight w:val="none"/>
          <w:lang w:eastAsia="zh-CN"/>
        </w:rPr>
      </w:r>
      <w:r/>
    </w:p>
    <w:p>
      <w:pPr>
        <w:pStyle w:val="920"/>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20"/>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2024年铜山区玉米单产提升整建制推进</w:t>
      </w:r>
      <w:r>
        <w:rPr>
          <w:rFonts w:hint="eastAsia" w:ascii="仿宋" w:hAnsi="仿宋" w:eastAsia="仿宋" w:cs="仿宋"/>
          <w:color w:val="000000"/>
          <w:sz w:val="32"/>
          <w:highlight w:val="none"/>
        </w:rPr>
      </w:r>
      <w:r/>
    </w:p>
    <w:p>
      <w:pPr>
        <w:pStyle w:val="920"/>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20"/>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20"/>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2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jc w:val="center"/>
        <w:rPr>
          <w:rFonts w:ascii="宋体" w:hAnsi="宋体"/>
          <w:sz w:val="30"/>
          <w:szCs w:val="30"/>
        </w:rPr>
      </w:pPr>
      <w:r>
        <w:rPr>
          <w:rFonts w:ascii="宋体" w:hAnsi="宋体"/>
          <w:sz w:val="30"/>
          <w:szCs w:val="30"/>
        </w:rPr>
      </w:r>
      <w:r/>
    </w:p>
    <w:p>
      <w:pPr>
        <w:pStyle w:val="920"/>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0"/>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0"/>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0"/>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0"/>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0"/>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20"/>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十一</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20"/>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20"/>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20"/>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34"/>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3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0"/>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2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0"/>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20"/>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徐州市铜山区农业农村局（机关）2024年铜山区玉米单产提升整建制推进项目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0"/>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2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2024年铜山区玉米单产提升整建制推进</w:t>
      </w:r>
      <w:r>
        <w:rPr>
          <w:rFonts w:hint="eastAsia" w:ascii="仿宋" w:hAnsi="仿宋" w:eastAsia="仿宋" w:cs="仿宋"/>
          <w:color w:val="000000"/>
          <w:sz w:val="28"/>
          <w:szCs w:val="28"/>
          <w:highlight w:val="none"/>
          <w:lang w:eastAsia="zh-CN"/>
        </w:rPr>
      </w:r>
      <w:r/>
    </w:p>
    <w:p>
      <w:pPr>
        <w:pStyle w:val="92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项目编号：JSZC-320312-YXYX-G2024-0024</w:t>
      </w:r>
      <w:r>
        <w:rPr>
          <w:rFonts w:hint="eastAsia" w:ascii="仿宋" w:hAnsi="仿宋" w:eastAsia="仿宋" w:cs="仿宋"/>
          <w:color w:val="000000"/>
          <w:sz w:val="28"/>
          <w:szCs w:val="28"/>
          <w:highlight w:val="none"/>
          <w:lang w:eastAsia="zh-CN"/>
        </w:rPr>
      </w:r>
      <w:r/>
    </w:p>
    <w:p>
      <w:pPr>
        <w:pStyle w:val="920"/>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20"/>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20"/>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rPr>
          <w:rFonts w:ascii="仿宋" w:hAnsi="仿宋" w:eastAsia="仿宋" w:cs="仿宋"/>
          <w:b/>
          <w:bCs/>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rPr>
          <w:rFonts w:ascii="仿宋" w:hAnsi="仿宋" w:eastAsia="仿宋" w:cs="仿宋"/>
          <w:sz w:val="30"/>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仿宋"/>
          <w:sz w:val="30"/>
        </w:rPr>
      </w:r>
      <w:r/>
    </w:p>
    <w:p>
      <w:pPr>
        <w:pStyle w:val="920"/>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rPr>
          <w:rFonts w:ascii="仿宋" w:hAnsi="仿宋" w:eastAsia="仿宋" w:cs="仿宋"/>
          <w:sz w:val="30"/>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仿宋" w:hAnsi="仿宋" w:eastAsia="仿宋" w:cs="仿宋"/>
          <w:sz w:val="30"/>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s="仿宋"/>
          <w:sz w:val="30"/>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rPr>
          <w:rFonts w:ascii="仿宋" w:hAnsi="仿宋" w:eastAsia="仿宋" w:cs="仿宋"/>
          <w:sz w:val="30"/>
        </w:rPr>
      </w:r>
      <w:r/>
    </w:p>
    <w:p>
      <w:pPr>
        <w:pStyle w:val="920"/>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rPr>
          <w:rFonts w:ascii="仿宋" w:hAnsi="仿宋" w:eastAsia="仿宋" w:cs="仿宋"/>
          <w:sz w:val="30"/>
        </w:rPr>
      </w:r>
      <w:r/>
    </w:p>
    <w:p>
      <w:pPr>
        <w:pStyle w:val="920"/>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rPr>
          <w:rFonts w:hint="eastAsia"/>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20"/>
        <w:ind w:firstLine="300"/>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rPr>
          <w:rFonts w:hint="eastAsia" w:ascii="仿宋" w:hAnsi="仿宋" w:eastAsia="仿宋" w:cs="仿宋"/>
          <w:b w:val="0"/>
          <w:bCs w:val="0"/>
          <w:color w:val="000000"/>
          <w:sz w:val="28"/>
          <w:szCs w:val="28"/>
          <w:highlight w:val="none"/>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（三）联系方式：0516—696836</w:t>
      </w:r>
      <w:r>
        <w:rPr>
          <w:rFonts w:hint="eastAsia" w:ascii="仿宋" w:hAnsi="仿宋" w:eastAsia="仿宋" w:cs="仿宋"/>
          <w:color w:val="000000"/>
          <w:sz w:val="28"/>
          <w:szCs w:val="28"/>
          <w:lang w:val="en-US" w:eastAsia="zh-CN"/>
        </w:rPr>
        <w:t xml:space="preserve">27</w:t>
      </w:r>
      <w:r>
        <w:rPr>
          <w:rFonts w:hint="eastAsia" w:ascii="仿宋" w:hAnsi="仿宋" w:eastAsia="仿宋" w:cs="仿宋"/>
          <w:color w:val="000000"/>
          <w:sz w:val="28"/>
          <w:szCs w:val="28"/>
          <w:lang w:val="en-US" w:eastAsia="zh-CN"/>
        </w:rPr>
      </w:r>
      <w:r/>
    </w:p>
    <w:p>
      <w:pPr>
        <w:pStyle w:val="92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王君</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联系电话：0516—696836</w:t>
      </w:r>
      <w:r>
        <w:rPr>
          <w:rFonts w:hint="eastAsia" w:ascii="仿宋" w:hAnsi="仿宋" w:eastAsia="仿宋" w:cs="仿宋"/>
          <w:color w:val="000000"/>
          <w:sz w:val="28"/>
          <w:szCs w:val="28"/>
          <w:lang w:val="en-US" w:eastAsia="zh-CN"/>
        </w:rPr>
        <w:t xml:space="preserve">27</w:t>
      </w:r>
      <w:r>
        <w:rPr>
          <w:rFonts w:hint="eastAsia" w:ascii="仿宋" w:hAnsi="仿宋" w:eastAsia="仿宋" w:cs="仿宋"/>
          <w:color w:val="000000"/>
          <w:sz w:val="28"/>
          <w:szCs w:val="28"/>
          <w:lang w:val="en-US" w:eastAsia="zh-CN"/>
        </w:rPr>
      </w:r>
      <w:r/>
    </w:p>
    <w:p>
      <w:pPr>
        <w:pStyle w:val="920"/>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0"/>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0"/>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21"/>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20"/>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20"/>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20"/>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2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20"/>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20"/>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6"/>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20"/>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20"/>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2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2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20"/>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3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3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36"/>
        <w:ind w:firstLine="60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3.单价金额小数点或者百分比有明显错位的，以开标一览表的总价为准，并修改单价；</w:t>
      </w:r>
      <w:r>
        <w:rPr>
          <w:rFonts w:hint="eastAsia" w:ascii="仿宋" w:hAnsi="仿宋" w:eastAsia="仿宋" w:cs="仿宋"/>
          <w:color w:val="000000"/>
          <w:sz w:val="28"/>
          <w:szCs w:val="28"/>
        </w:rPr>
      </w:r>
      <w:r/>
    </w:p>
    <w:p>
      <w:pPr>
        <w:pStyle w:val="936"/>
        <w:ind w:firstLine="60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4.总价金额与按单价合计金额不一致的，以单价金额计算结果为准。</w:t>
      </w:r>
      <w:r>
        <w:rPr>
          <w:rFonts w:hint="eastAsia" w:ascii="仿宋" w:hAnsi="仿宋" w:eastAsia="仿宋" w:cs="仿宋"/>
          <w:color w:val="000000"/>
          <w:sz w:val="28"/>
          <w:szCs w:val="28"/>
        </w:rPr>
      </w:r>
      <w:r/>
    </w:p>
    <w:p>
      <w:pPr>
        <w:pStyle w:val="936"/>
        <w:ind w:firstLine="60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28"/>
          <w:szCs w:val="28"/>
        </w:rPr>
      </w:r>
      <w:r/>
    </w:p>
    <w:p>
      <w:pPr>
        <w:pStyle w:val="93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20"/>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20"/>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rPr>
      </w:pPr>
      <w:r>
        <w:rPr>
          <w:rFonts w:hint="eastAsia"/>
        </w:rPr>
      </w:r>
      <w:r/>
    </w:p>
    <w:p>
      <w:pPr>
        <w:pStyle w:val="920"/>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ind w:firstLine="3313"/>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ind w:firstLine="3313"/>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ind w:firstLine="3313"/>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ind w:firstLine="3313"/>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0"/>
        <w:ind w:firstLine="3313"/>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20"/>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0"/>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3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rHeight w:val="478"/>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rHeight w:val="518"/>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符合《中华人民共和国政府采购法》第二十二条的规定；</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920"/>
              <w:numPr>
                <w:ilvl w:val="0"/>
                <w:numId w:val="0"/>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bidi="ar-SA"/>
              </w:rPr>
              <w:t xml:space="preserve">一、</w:t>
            </w:r>
            <w:r>
              <w:rPr>
                <w:rFonts w:hint="eastAsia" w:ascii="仿宋" w:hAnsi="仿宋" w:eastAsia="仿宋" w:cs="仿宋"/>
                <w:i w:val="0"/>
                <w:caps w:val="0"/>
                <w:color w:val="000000"/>
                <w:spacing w:val="0"/>
                <w:sz w:val="28"/>
                <w:szCs w:val="28"/>
              </w:rPr>
              <w:t xml:space="preserve">此项目属于专门面向中小微企业采购的项目，</w:t>
            </w:r>
            <w:r>
              <w:rPr>
                <w:rFonts w:hint="eastAsia" w:ascii="仿宋" w:hAnsi="仿宋" w:eastAsia="仿宋" w:cs="仿宋"/>
                <w:i w:val="0"/>
                <w:caps w:val="0"/>
                <w:color w:val="000000"/>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二、本项目不接受联合体参与采购活动。</w:t>
            </w:r>
            <w:r>
              <w:rPr>
                <w:rFonts w:hint="eastAsia" w:ascii="仿宋" w:hAnsi="仿宋" w:eastAsia="仿宋" w:cs="仿宋"/>
                <w:color w:val="000000"/>
                <w:sz w:val="28"/>
                <w:szCs w:val="28"/>
              </w:rPr>
            </w:r>
            <w:r/>
          </w:p>
          <w:p>
            <w:pPr>
              <w:pStyle w:val="920"/>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920"/>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五、查询及使用供应商信用记录：</w:t>
            </w:r>
            <w:r>
              <w:rPr>
                <w:rFonts w:hint="eastAsia" w:ascii="仿宋" w:hAnsi="仿宋" w:eastAsia="仿宋" w:cs="仿宋"/>
                <w:color w:val="000000"/>
                <w:sz w:val="28"/>
                <w:szCs w:val="28"/>
              </w:rPr>
            </w:r>
            <w:r/>
          </w:p>
          <w:p>
            <w:pPr>
              <w:pStyle w:val="920"/>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920"/>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920"/>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3.“信用江苏”网（http://credit.jiangsu.gov.cn/）；</w:t>
            </w:r>
            <w:r>
              <w:rPr>
                <w:rFonts w:hint="eastAsia" w:ascii="仿宋" w:hAnsi="仿宋" w:eastAsia="仿宋" w:cs="仿宋"/>
                <w:color w:val="000000"/>
                <w:sz w:val="28"/>
                <w:szCs w:val="28"/>
              </w:rPr>
            </w:r>
            <w:r/>
          </w:p>
          <w:p>
            <w:pPr>
              <w:pStyle w:val="920"/>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920"/>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w:t>
            </w:r>
            <w:r>
              <w:rPr>
                <w:rFonts w:hint="eastAsia" w:ascii="仿宋" w:hAnsi="仿宋" w:eastAsia="仿宋" w:cs="仿宋"/>
                <w:b w:val="0"/>
                <w:bCs w:val="0"/>
                <w:color w:val="000000"/>
                <w:sz w:val="28"/>
                <w:szCs w:val="28"/>
              </w:rPr>
              <w:t xml:space="preserve">资格审查</w:t>
            </w:r>
            <w:r>
              <w:rPr>
                <w:rFonts w:hint="eastAsia" w:ascii="仿宋" w:hAnsi="仿宋" w:eastAsia="仿宋" w:cs="仿宋"/>
                <w:color w:val="000000"/>
                <w:sz w:val="28"/>
                <w:szCs w:val="28"/>
              </w:rPr>
              <w:t xml:space="preserve">结束前。</w:t>
            </w:r>
            <w:r>
              <w:rPr>
                <w:rFonts w:hint="eastAsia" w:ascii="仿宋" w:hAnsi="仿宋" w:eastAsia="仿宋" w:cs="仿宋"/>
                <w:color w:val="000000"/>
                <w:sz w:val="28"/>
                <w:szCs w:val="28"/>
              </w:rPr>
            </w:r>
            <w:r/>
          </w:p>
          <w:p>
            <w:pPr>
              <w:pStyle w:val="920"/>
              <w:ind w:left="90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920"/>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920"/>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42"/>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20"/>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6"/>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4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2023</w:t>
            </w:r>
            <w:r>
              <w:rPr>
                <w:rFonts w:hint="eastAsia" w:ascii="仿宋" w:hAnsi="仿宋" w:eastAsia="仿宋" w:cs="仿宋"/>
                <w:sz w:val="28"/>
                <w:szCs w:val="28"/>
              </w:rPr>
              <w:t xml:space="preserve">年度经审计的财务报告扫描件一份；或投标人的本项目开标时间前6个月内银行出具的资信证明扫描件一份）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42"/>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r>
            <w:r/>
          </w:p>
          <w:p>
            <w:pPr>
              <w:pStyle w:val="942"/>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4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42"/>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《分项价格表》（加盖电子签章，格式见招标文件第七章《投标文件相关格式》）；</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3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944"/>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sz w:val="28"/>
                <w:szCs w:val="28"/>
              </w:rPr>
            </w:r>
            <w:r/>
          </w:p>
          <w:p>
            <w:pPr>
              <w:pStyle w:val="942"/>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48"/>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b w:val="0"/>
                <w:bCs/>
                <w:color w:val="000000"/>
                <w:sz w:val="28"/>
                <w:szCs w:val="28"/>
              </w:rPr>
              <w:t xml:space="preserve">产品自检能力</w:t>
            </w:r>
            <w:r>
              <w:rPr>
                <w:rFonts w:hint="eastAsia" w:ascii="仿宋" w:hAnsi="仿宋" w:eastAsia="仿宋" w:cs="仿宋"/>
                <w:b w:val="0"/>
                <w:bCs/>
                <w:color w:val="000000"/>
                <w:sz w:val="28"/>
                <w:szCs w:val="28"/>
                <w:lang w:val="en-US" w:eastAsia="zh-CN" w:bidi="ar-SA"/>
              </w:rPr>
              <w:t xml:space="preserve">（</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45"/>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bidi="ar-SA"/>
              </w:rPr>
              <w:t xml:space="preserve">2、</w:t>
            </w:r>
            <w:r>
              <w:rPr>
                <w:rFonts w:hint="eastAsia" w:ascii="仿宋" w:hAnsi="仿宋" w:eastAsia="仿宋" w:cs="仿宋"/>
                <w:b w:val="0"/>
                <w:bCs/>
                <w:sz w:val="28"/>
                <w:szCs w:val="28"/>
              </w:rPr>
              <w:t xml:space="preserve">包装标识、产品使用说明书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45"/>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sz w:val="28"/>
                <w:szCs w:val="28"/>
              </w:rPr>
              <w:t xml:space="preserve">产品生产能力</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45"/>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sz w:val="28"/>
                <w:szCs w:val="28"/>
              </w:rPr>
              <w:t xml:space="preserve">质量保证</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55"/>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sz w:val="28"/>
                <w:szCs w:val="28"/>
                <w:lang w:eastAsia="zh-CN"/>
              </w:rPr>
              <w:t xml:space="preserve">实施方案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45"/>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6、</w:t>
            </w:r>
            <w:r>
              <w:rPr>
                <w:rFonts w:hint="eastAsia" w:ascii="仿宋" w:hAnsi="仿宋" w:eastAsia="仿宋" w:cs="仿宋"/>
                <w:b w:val="0"/>
                <w:bCs/>
                <w:color w:val="000000"/>
                <w:sz w:val="28"/>
                <w:szCs w:val="28"/>
                <w:lang w:eastAsia="zh-CN"/>
              </w:rPr>
              <w:t xml:space="preserve">技术指导</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46"/>
              <w:ind w:left="0" w:firstLine="0"/>
              <w:spacing w:line="360" w:lineRule="auto"/>
              <w:rPr>
                <w:rFonts w:hint="eastAsia" w:ascii="仿宋" w:hAnsi="仿宋" w:eastAsia="仿宋" w:cs="仿宋"/>
                <w:b w:val="0"/>
                <w:bCs/>
                <w:sz w:val="28"/>
                <w:szCs w:val="28"/>
                <w:lang w:val="en-US" w:eastAsia="zh-CN"/>
              </w:rPr>
            </w:pPr>
            <w:r>
              <w:rPr>
                <w:rFonts w:hint="eastAsia" w:ascii="仿宋" w:hAnsi="仿宋" w:eastAsia="仿宋" w:cs="仿宋"/>
                <w:b w:val="0"/>
                <w:bCs/>
                <w:color w:val="000000"/>
                <w:sz w:val="28"/>
                <w:szCs w:val="28"/>
                <w:lang w:val="en-US" w:eastAsia="zh-CN"/>
              </w:rPr>
              <w:t xml:space="preserve">7、</w:t>
            </w:r>
            <w:r>
              <w:rPr>
                <w:rFonts w:hint="eastAsia" w:ascii="仿宋" w:hAnsi="仿宋" w:eastAsia="仿宋" w:cs="仿宋"/>
                <w:b w:val="0"/>
                <w:bCs/>
                <w:color w:val="000000"/>
                <w:sz w:val="28"/>
                <w:szCs w:val="28"/>
              </w:rPr>
              <w:t xml:space="preserve">售后服务</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sz w:val="28"/>
                <w:szCs w:val="28"/>
                <w:lang w:val="en-US" w:eastAsia="zh-CN"/>
              </w:rPr>
            </w:r>
            <w:r/>
          </w:p>
          <w:p>
            <w:pPr>
              <w:pStyle w:val="92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48"/>
              <w:jc w:val="both"/>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业绩</w:t>
            </w:r>
            <w:r>
              <w:rPr>
                <w:rFonts w:hint="eastAsia" w:ascii="仿宋" w:hAnsi="仿宋" w:eastAsia="仿宋" w:cs="仿宋"/>
                <w:color w:val="000000"/>
                <w:sz w:val="28"/>
                <w:szCs w:val="28"/>
              </w:rPr>
            </w:r>
            <w:r/>
          </w:p>
          <w:p>
            <w:pPr>
              <w:pStyle w:val="949"/>
              <w:ind w:left="0" w:firstLine="0"/>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sz w:val="28"/>
                <w:szCs w:val="28"/>
                <w:lang w:eastAsia="zh-CN"/>
              </w:rPr>
              <w:t xml:space="preserve">供应商评价</w:t>
            </w:r>
            <w:r>
              <w:rPr>
                <w:rFonts w:hint="eastAsia" w:ascii="仿宋" w:hAnsi="仿宋" w:eastAsia="仿宋" w:cs="仿宋"/>
                <w:sz w:val="28"/>
                <w:szCs w:val="28"/>
                <w:lang w:val="en-US" w:eastAsia="zh-CN"/>
              </w:rPr>
            </w:r>
            <w:r/>
          </w:p>
          <w:p>
            <w:pPr>
              <w:pStyle w:val="929"/>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20"/>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20"/>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20"/>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20"/>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rPr>
                <w:rFonts w:hint="eastAsia" w:ascii="仿宋" w:hAnsi="仿宋" w:eastAsia="仿宋" w:cs="仿宋"/>
                <w:sz w:val="28"/>
                <w:szCs w:val="28"/>
                <w:lang w:val="en-US" w:eastAsia="zh-CN" w:bidi="ar-SA"/>
              </w:rPr>
            </w:r>
            <w:r/>
          </w:p>
        </w:tc>
      </w:tr>
      <w:tr>
        <w:trPr>
          <w:trHeight w:val="1425"/>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ind w:firstLine="562"/>
              <w:jc w:val="left"/>
              <w:spacing w:line="360" w:lineRule="auto"/>
              <w:rPr>
                <w:rFonts w:hint="eastAsia" w:ascii="仿宋" w:hAnsi="仿宋" w:eastAsia="仿宋" w:cs="仿宋"/>
                <w:b/>
                <w:bCs w:val="0"/>
                <w:color w:val="000000"/>
                <w:sz w:val="28"/>
                <w:szCs w:val="28"/>
                <w:lang w:val="en-US" w:eastAsia="zh-CN"/>
              </w:rPr>
            </w:pPr>
            <w:r>
              <w:rPr>
                <w:rFonts w:hint="eastAsia" w:ascii="仿宋" w:hAnsi="仿宋" w:eastAsia="仿宋" w:cs="仿宋"/>
                <w:b/>
                <w:bCs w:val="0"/>
                <w:color w:val="000000"/>
                <w:sz w:val="28"/>
                <w:szCs w:val="28"/>
              </w:rPr>
              <w:t xml:space="preserve">本项目</w:t>
            </w:r>
            <w:r>
              <w:rPr>
                <w:rFonts w:hint="eastAsia" w:ascii="仿宋" w:hAnsi="仿宋" w:eastAsia="仿宋" w:cs="仿宋"/>
                <w:b/>
                <w:bCs w:val="0"/>
                <w:color w:val="000000"/>
                <w:sz w:val="28"/>
                <w:szCs w:val="28"/>
                <w:lang w:eastAsia="zh-CN"/>
              </w:rPr>
              <w:t xml:space="preserve">为固定总价金额采购项目，</w:t>
            </w:r>
            <w:r>
              <w:rPr>
                <w:rFonts w:hint="eastAsia" w:ascii="仿宋" w:hAnsi="仿宋" w:eastAsia="仿宋" w:cs="仿宋"/>
                <w:b/>
                <w:bCs w:val="0"/>
                <w:color w:val="000000"/>
                <w:sz w:val="28"/>
                <w:szCs w:val="28"/>
                <w:lang w:val="en-US" w:eastAsia="zh-CN"/>
              </w:rPr>
              <w:t xml:space="preserve">预算金额187万元。本次采购项目以单价报价，不接受超过3530元/吨的投标报价。</w:t>
            </w:r>
            <w:r>
              <w:rPr>
                <w:rFonts w:hint="eastAsia" w:ascii="仿宋" w:hAnsi="仿宋" w:eastAsia="仿宋" w:cs="仿宋"/>
                <w:b/>
                <w:bCs w:val="0"/>
                <w:color w:val="000000"/>
                <w:sz w:val="28"/>
                <w:szCs w:val="28"/>
                <w:lang w:val="en-US" w:eastAsia="zh-CN"/>
              </w:rPr>
            </w:r>
            <w:r/>
          </w:p>
          <w:p>
            <w:pPr>
              <w:pStyle w:val="92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4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4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20"/>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20"/>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rPr>
                <w:rFonts w:hint="eastAsia" w:ascii="仿宋" w:hAnsi="仿宋" w:eastAsia="仿宋" w:cs="仿宋"/>
                <w:color w:val="ff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2"/>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42"/>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20"/>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34"/>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3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20"/>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504"/>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3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3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20"/>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0"/>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2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20"/>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0"/>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20"/>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20"/>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2"/>
        <w:rPr>
          <w:rFonts w:hint="eastAsia" w:ascii="仿宋" w:hAnsi="仿宋" w:eastAsia="仿宋" w:cs="仿宋"/>
          <w:highlight w:val="none"/>
        </w:rPr>
      </w:pPr>
      <w:r>
        <w:rPr>
          <w:rFonts w:hint="eastAsia" w:ascii="仿宋" w:hAnsi="仿宋" w:eastAsia="仿宋" w:cs="仿宋"/>
          <w:highlight w:val="none"/>
        </w:rPr>
      </w:r>
      <w:r/>
    </w:p>
    <w:p>
      <w:pPr>
        <w:pStyle w:val="920"/>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20"/>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20"/>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20"/>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0"/>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20"/>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0"/>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20"/>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20"/>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20"/>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20"/>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20"/>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20"/>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20"/>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20"/>
        <w:ind w:firstLine="720"/>
        <w:spacing w:line="56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开</w:t>
      </w: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rPr>
          <w:rFonts w:hint="eastAsia" w:ascii="仿宋" w:hAnsi="仿宋" w:eastAsia="仿宋" w:cs="仿宋"/>
          <w:sz w:val="28"/>
          <w:szCs w:val="28"/>
        </w:rPr>
      </w:r>
      <w:r/>
    </w:p>
    <w:p>
      <w:pPr>
        <w:pStyle w:val="920"/>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20"/>
        <w:jc w:val="center"/>
        <w:spacing w:line="360" w:lineRule="auto"/>
        <w:rPr>
          <w:rFonts w:hint="eastAsia" w:ascii="宋体" w:hAnsi="宋体" w:cs="宋体"/>
          <w:color w:val="000000"/>
        </w:rPr>
      </w:pPr>
      <w:r>
        <w:rPr>
          <w:rFonts w:hint="eastAsia" w:ascii="宋体" w:hAnsi="宋体" w:cs="宋体"/>
          <w:color w:val="000000"/>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0"/>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tbl>
      <w:tblPr>
        <w:tblpPr w:horzAnchor="page" w:tblpX="1627" w:vertAnchor="text" w:tblpY="291" w:leftFromText="180" w:topFromText="0" w:rightFromText="180" w:bottomFromText="0"/>
        <w:tblW w:w="88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5"/>
        <w:gridCol w:w="7078"/>
      </w:tblGrid>
      <w:tr>
        <w:trPr>
          <w:trHeight w:val="661"/>
        </w:trPr>
        <w:tc>
          <w:tcPr>
            <w:tcW w:w="1765" w:type="dxa"/>
            <w:vAlign w:val="center"/>
            <w:textDirection w:val="lrTb"/>
            <w:noWrap w:val="false"/>
          </w:tcPr>
          <w:p>
            <w:pPr>
              <w:pStyle w:val="920"/>
              <w:jc w:val="center"/>
              <w:spacing w:line="240" w:lineRule="exact"/>
              <w:widowControl/>
              <w:rPr>
                <w:rFonts w:hint="eastAsia" w:ascii="仿宋" w:hAnsi="仿宋" w:eastAsia="仿宋" w:cs="仿宋"/>
                <w:b/>
                <w:bCs w:val="0"/>
                <w:color w:val="000000"/>
                <w:sz w:val="28"/>
                <w:szCs w:val="28"/>
              </w:rPr>
              <w:framePr w:vAnchor="text" w:hAnchor="page" w:x="1627" w:y="291"/>
            </w:pPr>
            <w:r/>
            <w:bookmarkStart w:id="0" w:name="_Hlk371345930"/>
            <w:r>
              <w:rPr>
                <w:rFonts w:hint="eastAsia" w:ascii="仿宋" w:hAnsi="仿宋" w:eastAsia="仿宋" w:cs="仿宋"/>
                <w:b/>
                <w:bCs w:val="0"/>
                <w:color w:val="000000"/>
                <w:sz w:val="28"/>
                <w:szCs w:val="28"/>
              </w:rPr>
              <w:t xml:space="preserve">评分因素</w:t>
            </w:r>
            <w:r>
              <w:rPr>
                <w:rFonts w:hint="eastAsia" w:ascii="仿宋" w:hAnsi="仿宋" w:eastAsia="仿宋" w:cs="仿宋"/>
                <w:b/>
                <w:bCs w:val="0"/>
                <w:color w:val="000000"/>
                <w:sz w:val="28"/>
                <w:szCs w:val="28"/>
              </w:rPr>
            </w:r>
            <w:r/>
          </w:p>
        </w:tc>
        <w:tc>
          <w:tcPr>
            <w:tcW w:w="7078" w:type="dxa"/>
            <w:vAlign w:val="center"/>
            <w:textDirection w:val="lrTb"/>
            <w:noWrap w:val="false"/>
          </w:tcPr>
          <w:p>
            <w:pPr>
              <w:pStyle w:val="920"/>
              <w:jc w:val="center"/>
              <w:spacing w:line="240" w:lineRule="exact"/>
              <w:widowControl/>
              <w:rPr>
                <w:rFonts w:hint="eastAsia" w:ascii="仿宋" w:hAnsi="仿宋" w:eastAsia="仿宋" w:cs="仿宋"/>
                <w:b/>
                <w:bCs w:val="0"/>
                <w:color w:val="000000"/>
                <w:sz w:val="28"/>
                <w:szCs w:val="28"/>
              </w:rPr>
              <w:framePr w:vAnchor="text" w:hAnchor="page" w:x="1627" w:y="291"/>
            </w:pPr>
            <w:r>
              <w:rPr>
                <w:rFonts w:hint="eastAsia" w:ascii="仿宋" w:hAnsi="仿宋" w:eastAsia="仿宋" w:cs="仿宋"/>
                <w:b/>
                <w:bCs w:val="0"/>
                <w:color w:val="000000"/>
                <w:sz w:val="28"/>
                <w:szCs w:val="28"/>
              </w:rPr>
              <w:t xml:space="preserve">评审标准</w:t>
            </w:r>
            <w:r>
              <w:rPr>
                <w:rFonts w:hint="eastAsia" w:ascii="仿宋" w:hAnsi="仿宋" w:eastAsia="仿宋" w:cs="仿宋"/>
                <w:b/>
                <w:bCs w:val="0"/>
                <w:color w:val="000000"/>
                <w:sz w:val="28"/>
                <w:szCs w:val="28"/>
              </w:rPr>
            </w:r>
            <w:r/>
          </w:p>
        </w:tc>
      </w:tr>
      <w:tr>
        <w:trPr>
          <w:trHeight w:val="971"/>
        </w:trPr>
        <w:tc>
          <w:tcPr>
            <w:tcW w:w="1765" w:type="dxa"/>
            <w:vAlign w:val="center"/>
            <w:textDirection w:val="lrTb"/>
            <w:noWrap w:val="false"/>
          </w:tcPr>
          <w:p>
            <w:pPr>
              <w:pStyle w:val="920"/>
              <w:jc w:val="center"/>
              <w:spacing w:line="280" w:lineRule="exact"/>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价格</w:t>
            </w:r>
            <w:r>
              <w:rPr>
                <w:rFonts w:hint="eastAsia" w:ascii="仿宋" w:hAnsi="仿宋" w:eastAsia="仿宋" w:cs="仿宋"/>
                <w:b w:val="0"/>
                <w:bCs/>
                <w:color w:val="000000"/>
                <w:sz w:val="28"/>
                <w:szCs w:val="28"/>
              </w:rPr>
            </w:r>
            <w:r/>
          </w:p>
          <w:p>
            <w:pPr>
              <w:pStyle w:val="920"/>
              <w:jc w:val="center"/>
              <w:spacing w:line="280" w:lineRule="exact"/>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0分）</w:t>
            </w:r>
            <w:r>
              <w:rPr>
                <w:rFonts w:hint="eastAsia" w:ascii="仿宋" w:hAnsi="仿宋" w:eastAsia="仿宋" w:cs="仿宋"/>
                <w:b w:val="0"/>
                <w:bCs/>
                <w:color w:val="000000"/>
                <w:sz w:val="28"/>
                <w:szCs w:val="28"/>
              </w:rPr>
            </w:r>
            <w:r/>
          </w:p>
        </w:tc>
        <w:tc>
          <w:tcPr>
            <w:tcW w:w="7078" w:type="dxa"/>
            <w:vAlign w:val="center"/>
            <w:textDirection w:val="lrTb"/>
            <w:noWrap w:val="false"/>
          </w:tcPr>
          <w:p>
            <w:pPr>
              <w:pStyle w:val="920"/>
              <w:jc w:val="left"/>
              <w:spacing w:line="240" w:lineRule="auto"/>
              <w:widowControl/>
              <w:rPr>
                <w:rFonts w:hint="eastAsia" w:ascii="仿宋" w:hAnsi="仿宋" w:eastAsia="仿宋" w:cs="仿宋"/>
                <w:b w:val="0"/>
                <w:bCs/>
                <w:color w:val="0000ff"/>
                <w:sz w:val="28"/>
                <w:szCs w:val="28"/>
              </w:rPr>
              <w:framePr w:vAnchor="text" w:hAnchor="page" w:x="1627" w:y="291"/>
            </w:pPr>
            <w:r>
              <w:rPr>
                <w:rFonts w:hint="eastAsia" w:ascii="仿宋" w:hAnsi="仿宋" w:eastAsia="仿宋" w:cs="仿宋"/>
                <w:b w:val="0"/>
                <w:bCs/>
                <w:color w:val="000000"/>
                <w:sz w:val="28"/>
                <w:szCs w:val="28"/>
              </w:rPr>
              <w:t xml:space="preserve">采用低价优先法计算，即满足招标文件要求且</w:t>
            </w:r>
            <w:r>
              <w:rPr>
                <w:rFonts w:hint="eastAsia" w:ascii="仿宋" w:hAnsi="仿宋" w:eastAsia="仿宋" w:cs="仿宋"/>
                <w:b w:val="0"/>
                <w:bCs/>
                <w:color w:val="000000"/>
                <w:sz w:val="28"/>
                <w:szCs w:val="28"/>
              </w:rPr>
              <w:t xml:space="preserve">每吨价格</w:t>
            </w:r>
            <w:r>
              <w:rPr>
                <w:rFonts w:hint="eastAsia" w:ascii="仿宋" w:hAnsi="仿宋" w:eastAsia="仿宋" w:cs="仿宋"/>
                <w:b w:val="0"/>
                <w:bCs/>
                <w:color w:val="000000"/>
                <w:sz w:val="28"/>
                <w:szCs w:val="28"/>
              </w:rPr>
              <w:t xml:space="preserve">投标</w:t>
            </w:r>
            <w:r>
              <w:rPr>
                <w:rFonts w:hint="eastAsia" w:ascii="仿宋" w:hAnsi="仿宋" w:eastAsia="仿宋" w:cs="仿宋"/>
                <w:b w:val="0"/>
                <w:bCs/>
                <w:color w:val="000000"/>
                <w:sz w:val="28"/>
                <w:szCs w:val="28"/>
                <w:lang w:eastAsia="zh-CN"/>
              </w:rPr>
              <w:t xml:space="preserve">报</w:t>
            </w:r>
            <w:r>
              <w:rPr>
                <w:rFonts w:hint="eastAsia" w:ascii="仿宋" w:hAnsi="仿宋" w:eastAsia="仿宋" w:cs="仿宋"/>
                <w:b w:val="0"/>
                <w:bCs/>
                <w:color w:val="000000"/>
                <w:sz w:val="28"/>
                <w:szCs w:val="28"/>
              </w:rPr>
              <w:t xml:space="preserve">低</w:t>
            </w:r>
            <w:r>
              <w:rPr>
                <w:rFonts w:hint="eastAsia" w:ascii="仿宋" w:hAnsi="仿宋" w:eastAsia="仿宋" w:cs="仿宋"/>
                <w:b w:val="0"/>
                <w:bCs/>
                <w:color w:val="000000"/>
                <w:sz w:val="28"/>
                <w:szCs w:val="28"/>
                <w:lang w:eastAsia="zh-CN"/>
              </w:rPr>
              <w:t xml:space="preserve">最低</w:t>
            </w:r>
            <w:r>
              <w:rPr>
                <w:rFonts w:hint="eastAsia" w:ascii="仿宋" w:hAnsi="仿宋" w:eastAsia="仿宋" w:cs="仿宋"/>
                <w:b w:val="0"/>
                <w:bCs/>
                <w:color w:val="000000"/>
                <w:sz w:val="28"/>
                <w:szCs w:val="28"/>
              </w:rPr>
              <w:t xml:space="preserve">的为评标基准价，其价格分为满分</w:t>
            </w:r>
            <w:r>
              <w:rPr>
                <w:rFonts w:hint="eastAsia" w:ascii="仿宋" w:hAnsi="仿宋" w:eastAsia="仿宋" w:cs="仿宋"/>
                <w:b w:val="0"/>
                <w:bCs/>
                <w:color w:val="000000"/>
                <w:sz w:val="28"/>
                <w:szCs w:val="28"/>
                <w:lang w:val="en-US" w:eastAsia="zh-CN"/>
              </w:rPr>
              <w:t xml:space="preserve">30分</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ff"/>
                <w:sz w:val="28"/>
                <w:szCs w:val="28"/>
              </w:rPr>
            </w:r>
            <w:r/>
          </w:p>
          <w:p>
            <w:pPr>
              <w:pStyle w:val="920"/>
              <w:jc w:val="left"/>
              <w:spacing w:line="240" w:lineRule="auto"/>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其他</w:t>
            </w:r>
            <w:r>
              <w:rPr>
                <w:rFonts w:hint="eastAsia" w:ascii="仿宋" w:hAnsi="仿宋" w:eastAsia="仿宋" w:cs="仿宋"/>
                <w:b w:val="0"/>
                <w:bCs/>
                <w:color w:val="000000"/>
                <w:sz w:val="28"/>
                <w:szCs w:val="28"/>
                <w:lang w:eastAsia="zh-CN"/>
              </w:rPr>
              <w:t xml:space="preserve">投标人</w:t>
            </w:r>
            <w:r>
              <w:rPr>
                <w:rFonts w:hint="eastAsia" w:ascii="仿宋" w:hAnsi="仿宋" w:eastAsia="仿宋" w:cs="仿宋"/>
                <w:b w:val="0"/>
                <w:bCs/>
                <w:color w:val="000000"/>
                <w:sz w:val="28"/>
                <w:szCs w:val="28"/>
              </w:rPr>
              <w:t xml:space="preserve">报价得分＝（基准价/其他报价）×30，保留2位小数。</w:t>
            </w:r>
            <w:r>
              <w:rPr>
                <w:rFonts w:hint="eastAsia" w:ascii="仿宋" w:hAnsi="仿宋" w:eastAsia="仿宋" w:cs="仿宋"/>
                <w:b w:val="0"/>
                <w:bCs/>
                <w:color w:val="000000"/>
                <w:sz w:val="28"/>
                <w:szCs w:val="28"/>
              </w:rPr>
            </w:r>
            <w:r/>
          </w:p>
        </w:tc>
      </w:tr>
      <w:tr>
        <w:trPr>
          <w:trHeight w:val="971"/>
        </w:trPr>
        <w:tc>
          <w:tcPr>
            <w:tcW w:w="1765" w:type="dxa"/>
            <w:vAlign w:val="center"/>
            <w:textDirection w:val="lrTb"/>
            <w:noWrap w:val="false"/>
          </w:tcPr>
          <w:p>
            <w:pPr>
              <w:pStyle w:val="920"/>
              <w:jc w:val="center"/>
              <w:spacing w:line="280" w:lineRule="exact"/>
              <w:widowControl/>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业绩</w:t>
            </w:r>
            <w:r>
              <w:rPr>
                <w:rFonts w:hint="eastAsia" w:ascii="仿宋" w:hAnsi="仿宋" w:eastAsia="仿宋" w:cs="仿宋"/>
                <w:b w:val="0"/>
                <w:bCs/>
                <w:color w:val="000000"/>
                <w:sz w:val="28"/>
                <w:szCs w:val="28"/>
                <w:lang w:eastAsia="zh-CN"/>
              </w:rPr>
            </w:r>
            <w:r/>
          </w:p>
          <w:p>
            <w:pPr>
              <w:pStyle w:val="920"/>
              <w:jc w:val="center"/>
              <w:spacing w:line="280" w:lineRule="exact"/>
              <w:widowControl/>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val="en-US" w:eastAsia="zh-CN"/>
              </w:rPr>
              <w:t xml:space="preserve">4分</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tc>
        <w:tc>
          <w:tcPr>
            <w:tcW w:w="7078" w:type="dxa"/>
            <w:vAlign w:val="center"/>
            <w:textDirection w:val="lrTb"/>
            <w:noWrap w:val="false"/>
          </w:tcPr>
          <w:p>
            <w:pPr>
              <w:pStyle w:val="920"/>
              <w:jc w:val="left"/>
              <w:spacing w:line="240" w:lineRule="auto"/>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sz w:val="28"/>
                <w:szCs w:val="28"/>
                <w:lang w:eastAsia="zh-CN"/>
              </w:rPr>
              <w:t xml:space="preserve">供应商提供202</w:t>
            </w:r>
            <w:r>
              <w:rPr>
                <w:rFonts w:hint="eastAsia" w:ascii="仿宋" w:hAnsi="仿宋" w:eastAsia="仿宋" w:cs="仿宋"/>
                <w:b w:val="0"/>
                <w:bCs/>
                <w:sz w:val="28"/>
                <w:szCs w:val="28"/>
                <w:lang w:val="en-US" w:eastAsia="zh-CN"/>
              </w:rPr>
              <w:t xml:space="preserve">1</w:t>
            </w:r>
            <w:r>
              <w:rPr>
                <w:rFonts w:hint="eastAsia" w:ascii="仿宋" w:hAnsi="仿宋" w:eastAsia="仿宋" w:cs="仿宋"/>
                <w:b w:val="0"/>
                <w:bCs/>
                <w:sz w:val="28"/>
                <w:szCs w:val="28"/>
                <w:lang w:eastAsia="zh-CN"/>
              </w:rPr>
              <w:t xml:space="preserve">年</w:t>
            </w:r>
            <w:r>
              <w:rPr>
                <w:rFonts w:hint="eastAsia" w:ascii="仿宋" w:hAnsi="仿宋" w:eastAsia="仿宋" w:cs="仿宋"/>
                <w:b w:val="0"/>
                <w:bCs/>
                <w:sz w:val="28"/>
                <w:szCs w:val="28"/>
                <w:lang w:val="en-US" w:eastAsia="zh-CN"/>
              </w:rPr>
              <w:t xml:space="preserve">1</w:t>
            </w:r>
            <w:r>
              <w:rPr>
                <w:rFonts w:hint="eastAsia" w:ascii="仿宋" w:hAnsi="仿宋" w:eastAsia="仿宋" w:cs="仿宋"/>
                <w:b w:val="0"/>
                <w:bCs/>
                <w:sz w:val="28"/>
                <w:szCs w:val="28"/>
                <w:lang w:eastAsia="zh-CN"/>
              </w:rPr>
              <w:t xml:space="preserve">月1日以来承担过与本项目相同或类似肥料项目业绩合同的，每</w:t>
            </w:r>
            <w:r>
              <w:rPr>
                <w:rFonts w:hint="eastAsia" w:ascii="仿宋" w:hAnsi="仿宋" w:eastAsia="仿宋" w:cs="仿宋"/>
                <w:b w:val="0"/>
                <w:bCs/>
                <w:sz w:val="28"/>
                <w:szCs w:val="28"/>
                <w:lang w:eastAsia="zh-CN"/>
              </w:rPr>
              <w:t xml:space="preserve">提供一份得</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lang w:eastAsia="zh-CN"/>
              </w:rPr>
              <w:t xml:space="preserve">分，最高得</w:t>
            </w: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lang w:eastAsia="zh-CN"/>
              </w:rPr>
              <w:t xml:space="preserve">分。</w:t>
            </w:r>
            <w:r>
              <w:rPr>
                <w:rFonts w:hint="eastAsia" w:ascii="仿宋" w:hAnsi="仿宋" w:eastAsia="仿宋" w:cs="仿宋"/>
                <w:b w:val="0"/>
                <w:bCs/>
                <w:sz w:val="28"/>
                <w:szCs w:val="28"/>
              </w:rPr>
              <w:t xml:space="preserve">（提供</w:t>
            </w:r>
            <w:r>
              <w:rPr>
                <w:rFonts w:hint="eastAsia" w:ascii="仿宋" w:hAnsi="仿宋" w:eastAsia="仿宋" w:cs="仿宋"/>
                <w:b w:val="0"/>
                <w:bCs/>
                <w:sz w:val="28"/>
                <w:szCs w:val="28"/>
                <w:lang w:eastAsia="zh-CN"/>
              </w:rPr>
              <w:t xml:space="preserve">中标或成交通知书、</w:t>
            </w:r>
            <w:r>
              <w:rPr>
                <w:rFonts w:hint="eastAsia" w:ascii="仿宋" w:hAnsi="仿宋" w:eastAsia="仿宋" w:cs="仿宋"/>
                <w:b w:val="0"/>
                <w:bCs/>
                <w:sz w:val="28"/>
                <w:szCs w:val="28"/>
              </w:rPr>
              <w:t xml:space="preserve">合同</w:t>
            </w:r>
            <w:r>
              <w:rPr>
                <w:rFonts w:hint="eastAsia" w:ascii="仿宋" w:hAnsi="仿宋" w:eastAsia="仿宋" w:cs="仿宋"/>
                <w:b w:val="0"/>
                <w:bCs/>
                <w:sz w:val="28"/>
                <w:szCs w:val="28"/>
                <w:lang w:eastAsia="zh-CN"/>
              </w:rPr>
              <w:t xml:space="preserve">的原件扫描件，二者缺一不得分</w:t>
            </w:r>
            <w:r>
              <w:rPr>
                <w:rFonts w:hint="eastAsia" w:ascii="仿宋" w:hAnsi="仿宋" w:eastAsia="仿宋" w:cs="仿宋"/>
                <w:b w:val="0"/>
                <w:bCs/>
                <w:sz w:val="28"/>
                <w:szCs w:val="28"/>
              </w:rPr>
              <w:t xml:space="preserve">）</w:t>
            </w:r>
            <w:r>
              <w:rPr>
                <w:rFonts w:hint="eastAsia" w:ascii="仿宋" w:hAnsi="仿宋" w:eastAsia="仿宋" w:cs="仿宋"/>
                <w:b w:val="0"/>
                <w:bCs/>
                <w:color w:val="000000"/>
                <w:sz w:val="28"/>
                <w:szCs w:val="28"/>
              </w:rPr>
            </w:r>
            <w:r/>
          </w:p>
        </w:tc>
      </w:tr>
      <w:tr>
        <w:trPr>
          <w:trHeight w:val="1023"/>
        </w:trPr>
        <w:tc>
          <w:tcPr>
            <w:tcW w:w="1765" w:type="dxa"/>
            <w:vAlign w:val="center"/>
            <w:textDirection w:val="lrTb"/>
            <w:noWrap w:val="false"/>
          </w:tcPr>
          <w:p>
            <w:pPr>
              <w:pStyle w:val="920"/>
              <w:jc w:val="center"/>
              <w:spacing w:line="280" w:lineRule="exact"/>
              <w:widowControl/>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sz w:val="28"/>
                <w:szCs w:val="28"/>
                <w:lang w:eastAsia="zh-CN"/>
              </w:rPr>
              <w:t xml:space="preserve">供应商评价（</w:t>
            </w:r>
            <w:r>
              <w:rPr>
                <w:rFonts w:hint="eastAsia" w:ascii="仿宋" w:hAnsi="仿宋" w:eastAsia="仿宋" w:cs="仿宋"/>
                <w:b w:val="0"/>
                <w:bCs/>
                <w:sz w:val="28"/>
                <w:szCs w:val="28"/>
                <w:lang w:val="en-US" w:eastAsia="zh-CN"/>
              </w:rPr>
              <w:t xml:space="preserve">4分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eastAsia="zh-CN"/>
              </w:rPr>
            </w:r>
            <w:r/>
          </w:p>
        </w:tc>
        <w:tc>
          <w:tcPr>
            <w:tcW w:w="7078" w:type="dxa"/>
            <w:vAlign w:val="center"/>
            <w:textDirection w:val="lrTb"/>
            <w:noWrap w:val="false"/>
          </w:tcPr>
          <w:p>
            <w:pPr>
              <w:pStyle w:val="920"/>
              <w:jc w:val="left"/>
              <w:spacing w:line="240" w:lineRule="auto"/>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投</w:t>
            </w:r>
            <w:r>
              <w:rPr>
                <w:rFonts w:hint="eastAsia" w:ascii="仿宋" w:hAnsi="仿宋" w:eastAsia="仿宋" w:cs="仿宋"/>
                <w:b w:val="0"/>
                <w:bCs/>
                <w:color w:val="000000"/>
                <w:sz w:val="28"/>
                <w:szCs w:val="28"/>
              </w:rPr>
              <w:t xml:space="preserve">标人提供</w:t>
            </w:r>
            <w:r>
              <w:rPr>
                <w:rFonts w:hint="eastAsia" w:ascii="仿宋" w:hAnsi="仿宋" w:eastAsia="仿宋" w:cs="仿宋"/>
                <w:b w:val="0"/>
                <w:bCs/>
                <w:color w:val="000000"/>
                <w:sz w:val="28"/>
                <w:szCs w:val="28"/>
                <w:lang w:eastAsia="zh-CN"/>
              </w:rPr>
              <w:t xml:space="preserve">的产品检测报告</w:t>
            </w:r>
            <w:r>
              <w:rPr>
                <w:rFonts w:hint="eastAsia" w:ascii="仿宋" w:hAnsi="仿宋" w:eastAsia="仿宋" w:cs="仿宋"/>
                <w:sz w:val="28"/>
                <w:szCs w:val="28"/>
                <w:lang w:eastAsia="zh-CN"/>
              </w:rPr>
              <w:t xml:space="preserve">符合GB/T15063-2020技术要求的得4分，否则不得分。</w:t>
            </w:r>
            <w:r>
              <w:rPr>
                <w:rFonts w:hint="eastAsia" w:ascii="仿宋" w:hAnsi="仿宋" w:eastAsia="仿宋" w:cs="仿宋"/>
                <w:b w:val="0"/>
                <w:bCs/>
                <w:color w:val="000000"/>
                <w:sz w:val="28"/>
                <w:szCs w:val="28"/>
                <w:lang w:eastAsia="zh-CN"/>
              </w:rPr>
              <w:t xml:space="preserve">（投标文件中提供</w:t>
            </w:r>
            <w:r>
              <w:rPr>
                <w:rFonts w:hint="eastAsia" w:ascii="仿宋" w:hAnsi="仿宋" w:eastAsia="仿宋" w:cs="仿宋"/>
                <w:b w:val="0"/>
                <w:bCs/>
                <w:color w:val="000000"/>
                <w:sz w:val="28"/>
                <w:szCs w:val="28"/>
              </w:rPr>
              <w:t xml:space="preserve">检测报告原件扫描件</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lang w:eastAsia="zh-CN"/>
              </w:rPr>
            </w:r>
            <w:r/>
          </w:p>
        </w:tc>
      </w:tr>
      <w:tr>
        <w:trPr>
          <w:trHeight w:val="971"/>
        </w:trPr>
        <w:tc>
          <w:tcPr>
            <w:tcW w:w="1765" w:type="dxa"/>
            <w:vAlign w:val="center"/>
            <w:textDirection w:val="lrTb"/>
            <w:noWrap w:val="false"/>
          </w:tcPr>
          <w:p>
            <w:pPr>
              <w:pStyle w:val="920"/>
              <w:jc w:val="left"/>
              <w:spacing w:line="280" w:lineRule="exact"/>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color w:val="000000"/>
                <w:sz w:val="28"/>
                <w:szCs w:val="28"/>
              </w:rPr>
              <w:t xml:space="preserve">产品自检能力（</w:t>
            </w:r>
            <w:r>
              <w:rPr>
                <w:rFonts w:hint="eastAsia" w:ascii="仿宋" w:hAnsi="仿宋" w:eastAsia="仿宋" w:cs="仿宋"/>
                <w:b w:val="0"/>
                <w:bCs/>
                <w:color w:val="000000"/>
                <w:sz w:val="28"/>
                <w:szCs w:val="28"/>
                <w:lang w:val="en-US" w:eastAsia="zh-CN"/>
              </w:rPr>
              <w:t xml:space="preserve">6</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lang w:eastAsia="zh-CN"/>
              </w:rPr>
            </w:r>
            <w:r/>
          </w:p>
        </w:tc>
        <w:tc>
          <w:tcPr>
            <w:tcW w:w="7078" w:type="dxa"/>
            <w:vAlign w:val="center"/>
            <w:textDirection w:val="lrTb"/>
            <w:noWrap w:val="false"/>
          </w:tcPr>
          <w:p>
            <w:pPr>
              <w:pStyle w:val="956"/>
              <w:ind w:left="18" w:right="162"/>
              <w:spacing w:before="79"/>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提供产品生产内部检测控制的必要设备清单和主要检测场景照片，</w:t>
            </w:r>
            <w:r>
              <w:rPr>
                <w:rFonts w:hint="eastAsia" w:ascii="仿宋" w:hAnsi="仿宋" w:eastAsia="仿宋" w:cs="仿宋"/>
                <w:b w:val="0"/>
                <w:bCs/>
                <w:color w:val="000000"/>
                <w:sz w:val="28"/>
                <w:szCs w:val="28"/>
                <w:lang w:eastAsia="zh-CN"/>
              </w:rPr>
              <w:t xml:space="preserve">产品</w:t>
            </w:r>
            <w:r>
              <w:rPr>
                <w:rFonts w:hint="eastAsia" w:ascii="仿宋" w:hAnsi="仿宋" w:eastAsia="仿宋" w:cs="仿宋"/>
                <w:b w:val="0"/>
                <w:bCs/>
                <w:color w:val="000000"/>
                <w:sz w:val="28"/>
                <w:szCs w:val="28"/>
                <w:lang w:eastAsia="zh-CN"/>
              </w:rPr>
              <w:t xml:space="preserve">检测人员资质证明。材料齐全完好、设备先进、人员齐备得</w:t>
            </w:r>
            <w:r>
              <w:rPr>
                <w:rFonts w:hint="eastAsia" w:ascii="仿宋" w:hAnsi="仿宋" w:eastAsia="仿宋" w:cs="仿宋"/>
                <w:b w:val="0"/>
                <w:bCs/>
                <w:color w:val="000000"/>
                <w:sz w:val="28"/>
                <w:szCs w:val="28"/>
                <w:lang w:val="en-US" w:eastAsia="zh-CN"/>
              </w:rPr>
              <w:t xml:space="preserve">6</w:t>
            </w:r>
            <w:r>
              <w:rPr>
                <w:rFonts w:hint="eastAsia" w:ascii="仿宋" w:hAnsi="仿宋" w:eastAsia="仿宋" w:cs="仿宋"/>
                <w:b w:val="0"/>
                <w:bCs/>
                <w:color w:val="000000"/>
                <w:sz w:val="28"/>
                <w:szCs w:val="28"/>
                <w:lang w:eastAsia="zh-CN"/>
              </w:rPr>
              <w:t xml:space="preserve">分；材料基本无缺失、设备较为先进、人员较为齐备得</w:t>
            </w: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lang w:eastAsia="zh-CN"/>
              </w:rPr>
              <w:t xml:space="preserve">分；材料不齐全、设备较为简单、人员不齐备得</w:t>
            </w: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lang w:eastAsia="zh-CN"/>
              </w:rPr>
              <w:t xml:space="preserve">分；</w:t>
            </w:r>
            <w:r>
              <w:rPr>
                <w:rFonts w:hint="eastAsia" w:ascii="仿宋" w:hAnsi="仿宋" w:eastAsia="仿宋" w:cs="仿宋"/>
                <w:b w:val="0"/>
                <w:bCs/>
                <w:sz w:val="28"/>
                <w:szCs w:val="28"/>
                <w:lang w:eastAsia="zh-CN"/>
              </w:rPr>
              <w:t xml:space="preserve">不</w:t>
            </w:r>
            <w:r>
              <w:rPr>
                <w:rFonts w:hint="eastAsia" w:ascii="仿宋" w:hAnsi="仿宋" w:eastAsia="仿宋" w:cs="仿宋"/>
                <w:b w:val="0"/>
                <w:bCs/>
                <w:color w:val="000000"/>
                <w:sz w:val="28"/>
                <w:szCs w:val="28"/>
                <w:lang w:eastAsia="zh-CN"/>
              </w:rPr>
              <w:t xml:space="preserve">提供的不得分。</w:t>
            </w:r>
            <w:r>
              <w:rPr>
                <w:rFonts w:hint="eastAsia" w:ascii="仿宋" w:hAnsi="仿宋" w:eastAsia="仿宋" w:cs="仿宋"/>
                <w:b w:val="0"/>
                <w:bCs/>
                <w:sz w:val="28"/>
                <w:szCs w:val="28"/>
                <w:lang w:eastAsia="zh-CN"/>
              </w:rPr>
            </w:r>
            <w:r/>
          </w:p>
        </w:tc>
      </w:tr>
      <w:tr>
        <w:trPr>
          <w:trHeight w:val="971"/>
        </w:trPr>
        <w:tc>
          <w:tcPr>
            <w:tcW w:w="1765" w:type="dxa"/>
            <w:vAlign w:val="center"/>
            <w:textDirection w:val="lrTb"/>
            <w:noWrap w:val="false"/>
          </w:tcPr>
          <w:p>
            <w:pPr>
              <w:pStyle w:val="920"/>
              <w:jc w:val="left"/>
              <w:spacing w:line="280" w:lineRule="exact"/>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sz w:val="28"/>
                <w:szCs w:val="28"/>
              </w:rPr>
              <w:t xml:space="preserve">包装标识、产品使用说明书</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8分</w:t>
            </w:r>
            <w:r>
              <w:rPr>
                <w:rFonts w:hint="eastAsia" w:ascii="仿宋" w:hAnsi="仿宋" w:eastAsia="仿宋" w:cs="仿宋"/>
                <w:b w:val="0"/>
                <w:bCs/>
                <w:sz w:val="28"/>
                <w:szCs w:val="28"/>
                <w:lang w:eastAsia="zh-CN"/>
              </w:rPr>
              <w:t xml:space="preserve">）</w:t>
            </w:r>
            <w:r>
              <w:rPr>
                <w:rFonts w:hint="eastAsia" w:ascii="仿宋" w:hAnsi="仿宋" w:eastAsia="仿宋" w:cs="仿宋"/>
                <w:b w:val="0"/>
                <w:bCs/>
                <w:color w:val="000000"/>
                <w:sz w:val="28"/>
                <w:szCs w:val="28"/>
                <w:lang w:eastAsia="zh-CN"/>
              </w:rPr>
            </w:r>
            <w:r/>
          </w:p>
        </w:tc>
        <w:tc>
          <w:tcPr>
            <w:tcW w:w="7078" w:type="dxa"/>
            <w:vAlign w:val="center"/>
            <w:textDirection w:val="lrTb"/>
            <w:noWrap w:val="false"/>
          </w:tcPr>
          <w:p>
            <w:pPr>
              <w:pStyle w:val="920"/>
              <w:jc w:val="left"/>
              <w:rPr>
                <w:rFonts w:hint="eastAsia" w:ascii="仿宋" w:hAnsi="仿宋" w:eastAsia="仿宋" w:cs="仿宋"/>
                <w:b w:val="0"/>
                <w:bCs/>
                <w:sz w:val="28"/>
                <w:szCs w:val="28"/>
              </w:rPr>
              <w:framePr w:vAnchor="text" w:hAnchor="page" w:x="1627" w:y="291"/>
            </w:pPr>
            <w:r>
              <w:rPr>
                <w:rFonts w:hint="eastAsia" w:ascii="仿宋" w:hAnsi="仿宋" w:eastAsia="仿宋" w:cs="仿宋"/>
                <w:b w:val="0"/>
                <w:bCs/>
                <w:sz w:val="28"/>
                <w:szCs w:val="28"/>
                <w:lang w:eastAsia="zh-CN"/>
              </w:rPr>
              <w:t xml:space="preserve">根据</w:t>
            </w:r>
            <w:r>
              <w:rPr>
                <w:rFonts w:hint="eastAsia" w:ascii="仿宋" w:hAnsi="仿宋" w:eastAsia="仿宋" w:cs="仿宋"/>
                <w:b w:val="0"/>
                <w:bCs/>
                <w:sz w:val="28"/>
                <w:szCs w:val="28"/>
              </w:rPr>
              <w:t xml:space="preserve">投标人提供</w:t>
            </w:r>
            <w:r>
              <w:rPr>
                <w:rFonts w:hint="eastAsia" w:ascii="仿宋" w:hAnsi="仿宋" w:eastAsia="仿宋" w:cs="仿宋"/>
                <w:b w:val="0"/>
                <w:bCs/>
                <w:sz w:val="28"/>
                <w:szCs w:val="28"/>
                <w:lang w:eastAsia="zh-CN"/>
              </w:rPr>
              <w:t xml:space="preserve">产品</w:t>
            </w:r>
            <w:r>
              <w:rPr>
                <w:rFonts w:hint="eastAsia" w:ascii="仿宋" w:hAnsi="仿宋" w:eastAsia="仿宋" w:cs="仿宋"/>
                <w:b w:val="0"/>
                <w:bCs/>
                <w:sz w:val="28"/>
                <w:szCs w:val="28"/>
              </w:rPr>
              <w:t xml:space="preserve">彩页包装标识、使用说明书进行评价。</w:t>
            </w:r>
            <w:r>
              <w:rPr>
                <w:rFonts w:hint="eastAsia" w:ascii="仿宋" w:hAnsi="仿宋" w:eastAsia="仿宋" w:cs="仿宋"/>
                <w:b w:val="0"/>
                <w:bCs/>
                <w:sz w:val="28"/>
                <w:szCs w:val="28"/>
              </w:rPr>
            </w:r>
            <w:r/>
          </w:p>
          <w:p>
            <w:pPr>
              <w:pStyle w:val="920"/>
              <w:numPr>
                <w:ilvl w:val="0"/>
                <w:numId w:val="2"/>
              </w:numPr>
              <w:jc w:val="left"/>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sz w:val="28"/>
                <w:szCs w:val="28"/>
                <w:lang w:eastAsia="zh-CN"/>
              </w:rPr>
              <w:t xml:space="preserve">产品</w:t>
            </w:r>
            <w:r>
              <w:rPr>
                <w:rFonts w:hint="eastAsia" w:ascii="仿宋" w:hAnsi="仿宋" w:eastAsia="仿宋" w:cs="仿宋"/>
                <w:b w:val="0"/>
                <w:bCs/>
                <w:sz w:val="28"/>
                <w:szCs w:val="28"/>
              </w:rPr>
              <w:t xml:space="preserve">包装标识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肥料双层包装、产品标签、标识(商标、生产许可证号、肥料登记号、标准代号、养分总含量、生产企业的名称和地址、内袋是否有产品合格证等)完好、齐全、规范全部满足以上要求得</w:t>
            </w: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基本满足以上要求的得</w:t>
            </w:r>
            <w:r>
              <w:rPr>
                <w:rFonts w:hint="eastAsia" w:ascii="仿宋" w:hAnsi="仿宋" w:eastAsia="仿宋" w:cs="仿宋"/>
                <w:b w:val="0"/>
                <w:bCs/>
                <w:sz w:val="28"/>
                <w:szCs w:val="28"/>
                <w:lang w:val="en-US" w:eastAsia="zh-CN"/>
              </w:rPr>
              <w:t xml:space="preserve">2分；</w:t>
            </w:r>
            <w:r>
              <w:rPr>
                <w:rFonts w:hint="eastAsia" w:ascii="仿宋" w:hAnsi="仿宋" w:eastAsia="仿宋" w:cs="仿宋"/>
                <w:b w:val="0"/>
                <w:bCs/>
                <w:color w:val="000000"/>
                <w:sz w:val="28"/>
                <w:szCs w:val="28"/>
              </w:rPr>
            </w:r>
            <w:r/>
          </w:p>
          <w:p>
            <w:pPr>
              <w:pStyle w:val="920"/>
              <w:numPr>
                <w:ilvl w:val="0"/>
                <w:numId w:val="2"/>
              </w:numPr>
              <w:jc w:val="left"/>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sz w:val="28"/>
                <w:szCs w:val="28"/>
              </w:rPr>
              <w:t xml:space="preserve">使用说明书</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说明书应包括亩用量、用法、使用条件等；全部满足以上要求得</w:t>
            </w: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基本满足的得</w:t>
            </w:r>
            <w:r>
              <w:rPr>
                <w:rFonts w:hint="eastAsia" w:ascii="仿宋" w:hAnsi="仿宋" w:eastAsia="仿宋" w:cs="仿宋"/>
                <w:b w:val="0"/>
                <w:bCs/>
                <w:sz w:val="28"/>
                <w:szCs w:val="28"/>
                <w:lang w:val="en-US" w:eastAsia="zh-CN"/>
              </w:rPr>
              <w:t xml:space="preserve">2分；</w:t>
            </w:r>
            <w:r>
              <w:rPr>
                <w:rFonts w:hint="eastAsia" w:ascii="仿宋" w:hAnsi="仿宋" w:eastAsia="仿宋" w:cs="仿宋"/>
                <w:b w:val="0"/>
                <w:bCs/>
                <w:color w:val="000000"/>
                <w:sz w:val="28"/>
                <w:szCs w:val="28"/>
              </w:rPr>
            </w:r>
            <w:r/>
          </w:p>
          <w:p>
            <w:pPr>
              <w:pStyle w:val="956"/>
              <w:ind w:left="18" w:right="162"/>
              <w:spacing w:before="79"/>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sz w:val="28"/>
                <w:szCs w:val="28"/>
              </w:rPr>
              <w:t xml:space="preserve">备注：没有产品使用说明，包装标识不规范，模糊不清无法辨认的</w:t>
            </w:r>
            <w:r>
              <w:rPr>
                <w:rFonts w:hint="eastAsia" w:ascii="仿宋" w:hAnsi="仿宋" w:eastAsia="仿宋" w:cs="仿宋"/>
                <w:b w:val="0"/>
                <w:bCs/>
                <w:sz w:val="28"/>
                <w:szCs w:val="28"/>
                <w:lang w:eastAsia="zh-CN"/>
              </w:rPr>
              <w:t xml:space="preserve">不得</w:t>
            </w:r>
            <w:r>
              <w:rPr>
                <w:rFonts w:hint="eastAsia" w:ascii="仿宋" w:hAnsi="仿宋" w:eastAsia="仿宋" w:cs="仿宋"/>
                <w:b w:val="0"/>
                <w:bCs/>
                <w:sz w:val="28"/>
                <w:szCs w:val="28"/>
              </w:rPr>
              <w:t xml:space="preserve">分。</w:t>
            </w:r>
            <w:r>
              <w:rPr>
                <w:rFonts w:hint="eastAsia" w:ascii="仿宋" w:hAnsi="仿宋" w:eastAsia="仿宋" w:cs="仿宋"/>
                <w:b w:val="0"/>
                <w:bCs/>
                <w:color w:val="000000"/>
                <w:sz w:val="28"/>
                <w:szCs w:val="28"/>
              </w:rPr>
            </w:r>
            <w:r/>
          </w:p>
        </w:tc>
      </w:tr>
      <w:tr>
        <w:trPr>
          <w:trHeight w:val="1815"/>
        </w:trPr>
        <w:tc>
          <w:tcPr>
            <w:tcW w:w="1765" w:type="dxa"/>
            <w:vAlign w:val="center"/>
            <w:textDirection w:val="lrTb"/>
            <w:noWrap w:val="false"/>
          </w:tcPr>
          <w:p>
            <w:pPr>
              <w:pStyle w:val="920"/>
              <w:jc w:val="left"/>
              <w:spacing w:line="280" w:lineRule="exact"/>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sz w:val="28"/>
                <w:szCs w:val="28"/>
              </w:rPr>
              <w:t xml:space="preserve">产品生产能力</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8分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eastAsia="zh-CN"/>
              </w:rPr>
            </w:r>
            <w:r/>
          </w:p>
        </w:tc>
        <w:tc>
          <w:tcPr>
            <w:tcW w:w="7078" w:type="dxa"/>
            <w:vAlign w:val="center"/>
            <w:textDirection w:val="lrTb"/>
            <w:noWrap w:val="false"/>
          </w:tcPr>
          <w:p>
            <w:pPr>
              <w:pStyle w:val="920"/>
              <w:ind w:right="162"/>
              <w:spacing w:before="79"/>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根据</w:t>
            </w:r>
            <w:r>
              <w:rPr>
                <w:rFonts w:hint="eastAsia" w:ascii="仿宋" w:hAnsi="仿宋" w:eastAsia="仿宋" w:cs="仿宋"/>
                <w:b w:val="0"/>
                <w:bCs/>
                <w:color w:val="000000"/>
                <w:sz w:val="28"/>
                <w:szCs w:val="28"/>
              </w:rPr>
              <w:t xml:space="preserve">投标人</w:t>
            </w:r>
            <w:r>
              <w:rPr>
                <w:rFonts w:hint="eastAsia" w:ascii="仿宋" w:hAnsi="仿宋" w:eastAsia="仿宋" w:cs="仿宋"/>
                <w:b w:val="0"/>
                <w:bCs/>
                <w:color w:val="000000"/>
                <w:sz w:val="28"/>
                <w:szCs w:val="28"/>
                <w:lang w:eastAsia="zh-CN"/>
              </w:rPr>
              <w:t xml:space="preserve">提供</w:t>
            </w:r>
            <w:r>
              <w:rPr>
                <w:rFonts w:hint="eastAsia" w:ascii="仿宋" w:hAnsi="仿宋" w:eastAsia="仿宋" w:cs="仿宋"/>
                <w:b w:val="0"/>
                <w:bCs/>
                <w:color w:val="000000"/>
                <w:sz w:val="28"/>
                <w:szCs w:val="28"/>
              </w:rPr>
              <w:t xml:space="preserve">产品生产主要关键设备实景照片(列表说明名称、型号、数量)</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采用的工艺、</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生产周期等</w:t>
            </w:r>
            <w:r>
              <w:rPr>
                <w:rFonts w:hint="eastAsia" w:ascii="仿宋" w:hAnsi="仿宋" w:eastAsia="仿宋" w:cs="仿宋"/>
                <w:b w:val="0"/>
                <w:bCs/>
                <w:color w:val="000000"/>
                <w:sz w:val="28"/>
                <w:szCs w:val="28"/>
                <w:lang w:eastAsia="zh-CN"/>
              </w:rPr>
              <w:t xml:space="preserve">评价。</w:t>
            </w:r>
            <w:r>
              <w:rPr>
                <w:rFonts w:hint="eastAsia" w:ascii="仿宋" w:hAnsi="仿宋" w:eastAsia="仿宋" w:cs="仿宋"/>
                <w:b w:val="0"/>
                <w:bCs/>
                <w:sz w:val="28"/>
                <w:szCs w:val="28"/>
              </w:rPr>
              <w:t xml:space="preserve">生产设备齐全，完全满足生产需求，生产工艺先进的得</w:t>
            </w:r>
            <w:r>
              <w:rPr>
                <w:rFonts w:hint="eastAsia" w:ascii="仿宋" w:hAnsi="仿宋" w:eastAsia="仿宋" w:cs="仿宋"/>
                <w:b w:val="0"/>
                <w:bCs/>
                <w:sz w:val="28"/>
                <w:szCs w:val="28"/>
                <w:lang w:val="en-US" w:eastAsia="zh-CN"/>
              </w:rPr>
              <w:t xml:space="preserve">8</w:t>
            </w:r>
            <w:r>
              <w:rPr>
                <w:rFonts w:hint="eastAsia" w:ascii="仿宋" w:hAnsi="仿宋" w:eastAsia="仿宋" w:cs="仿宋"/>
                <w:b w:val="0"/>
                <w:bCs/>
                <w:sz w:val="28"/>
                <w:szCs w:val="28"/>
              </w:rPr>
              <w:t xml:space="preserve">分；生产设备满足生产需求，生产工艺一般的得</w:t>
            </w:r>
            <w:r>
              <w:rPr>
                <w:rFonts w:hint="eastAsia" w:ascii="仿宋" w:hAnsi="仿宋" w:eastAsia="仿宋" w:cs="仿宋"/>
                <w:b w:val="0"/>
                <w:bCs/>
                <w:sz w:val="28"/>
                <w:szCs w:val="28"/>
                <w:lang w:val="en-US" w:eastAsia="zh-CN"/>
              </w:rPr>
              <w:t xml:space="preserve">5</w:t>
            </w:r>
            <w:r>
              <w:rPr>
                <w:rFonts w:hint="eastAsia" w:ascii="仿宋" w:hAnsi="仿宋" w:eastAsia="仿宋" w:cs="仿宋"/>
                <w:b w:val="0"/>
                <w:bCs/>
                <w:sz w:val="28"/>
                <w:szCs w:val="28"/>
              </w:rPr>
              <w:t xml:space="preserve">分；设备基本满足生产需求，工艺较差的得</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生产设备不满足需求不得分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eastAsia="zh-CN"/>
              </w:rPr>
            </w:r>
            <w:r/>
          </w:p>
        </w:tc>
      </w:tr>
      <w:tr>
        <w:trPr>
          <w:trHeight w:val="1140"/>
        </w:trPr>
        <w:tc>
          <w:tcPr>
            <w:tcW w:w="1765" w:type="dxa"/>
            <w:vAlign w:val="center"/>
            <w:textDirection w:val="lrTb"/>
            <w:noWrap w:val="false"/>
          </w:tcPr>
          <w:p>
            <w:pPr>
              <w:pStyle w:val="920"/>
              <w:jc w:val="center"/>
              <w:spacing w:line="280" w:lineRule="exact"/>
              <w:widowControl/>
              <w:rPr>
                <w:rFonts w:hint="eastAsia" w:ascii="仿宋" w:hAnsi="仿宋" w:eastAsia="仿宋" w:cs="仿宋"/>
                <w:sz w:val="28"/>
                <w:szCs w:val="28"/>
              </w:rPr>
              <w:framePr w:vAnchor="text" w:hAnchor="page" w:x="1627" w:y="291"/>
            </w:pPr>
            <w:r>
              <w:rPr>
                <w:rFonts w:hint="eastAsia" w:ascii="仿宋" w:hAnsi="仿宋" w:eastAsia="仿宋" w:cs="仿宋"/>
                <w:sz w:val="28"/>
                <w:szCs w:val="28"/>
              </w:rPr>
              <w:t xml:space="preserve">质量保证</w:t>
            </w:r>
            <w:r>
              <w:rPr>
                <w:rFonts w:hint="eastAsia" w:ascii="仿宋" w:hAnsi="仿宋" w:eastAsia="仿宋" w:cs="仿宋"/>
                <w:sz w:val="28"/>
                <w:szCs w:val="28"/>
              </w:rPr>
            </w:r>
            <w:r/>
          </w:p>
          <w:p>
            <w:pPr>
              <w:pStyle w:val="920"/>
              <w:jc w:val="center"/>
              <w:spacing w:line="280" w:lineRule="exact"/>
              <w:widowControl/>
              <w:rPr>
                <w:rFonts w:hint="eastAsia" w:ascii="仿宋" w:hAnsi="仿宋" w:eastAsia="仿宋" w:cs="仿宋"/>
                <w:b w:val="0"/>
                <w:bCs/>
                <w:sz w:val="28"/>
                <w:szCs w:val="28"/>
              </w:rPr>
              <w:framePr w:vAnchor="text" w:hAnchor="page" w:x="1627" w:y="291"/>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rPr>
                <w:rFonts w:hint="eastAsia" w:ascii="仿宋" w:hAnsi="仿宋" w:eastAsia="仿宋" w:cs="仿宋"/>
                <w:b w:val="0"/>
                <w:bCs/>
                <w:sz w:val="28"/>
                <w:szCs w:val="28"/>
              </w:rPr>
            </w:r>
            <w:r/>
          </w:p>
        </w:tc>
        <w:tc>
          <w:tcPr>
            <w:tcW w:w="7078" w:type="dxa"/>
            <w:vAlign w:val="top"/>
            <w:textDirection w:val="lrTb"/>
            <w:noWrap w:val="false"/>
          </w:tcPr>
          <w:p>
            <w:pPr>
              <w:pStyle w:val="956"/>
              <w:ind w:right="162"/>
              <w:jc w:val="both"/>
              <w:spacing w:before="79"/>
              <w:rPr>
                <w:rFonts w:hint="eastAsia" w:ascii="仿宋" w:hAnsi="仿宋" w:eastAsia="仿宋" w:cs="仿宋"/>
                <w:sz w:val="28"/>
                <w:szCs w:val="28"/>
                <w:lang w:eastAsia="zh-CN"/>
              </w:rPr>
              <w:framePr w:vAnchor="text" w:hAnchor="page" w:x="1627" w:y="291"/>
            </w:pPr>
            <w:r>
              <w:rPr>
                <w:rFonts w:hint="eastAsia" w:ascii="仿宋" w:hAnsi="仿宋" w:eastAsia="仿宋" w:cs="仿宋"/>
                <w:sz w:val="28"/>
                <w:szCs w:val="28"/>
                <w:lang w:eastAsia="zh-CN"/>
              </w:rPr>
              <w:t xml:space="preserve">质量保证措施包括（质量控制目标、质量控制方法等）：</w:t>
            </w:r>
            <w:r>
              <w:rPr>
                <w:rFonts w:hint="eastAsia" w:ascii="仿宋" w:hAnsi="仿宋" w:eastAsia="仿宋" w:cs="仿宋"/>
                <w:sz w:val="28"/>
                <w:szCs w:val="28"/>
                <w:lang w:eastAsia="zh-CN"/>
              </w:rPr>
            </w:r>
            <w:r/>
          </w:p>
          <w:p>
            <w:pPr>
              <w:pStyle w:val="956"/>
              <w:ind w:right="162"/>
              <w:jc w:val="both"/>
              <w:spacing w:before="79"/>
              <w:rPr>
                <w:rFonts w:hint="eastAsia" w:ascii="仿宋" w:hAnsi="仿宋" w:eastAsia="仿宋" w:cs="仿宋"/>
                <w:b w:val="0"/>
                <w:bCs/>
                <w:sz w:val="28"/>
                <w:szCs w:val="28"/>
                <w:lang w:eastAsia="zh-CN"/>
              </w:rPr>
              <w:framePr w:vAnchor="text" w:hAnchor="page" w:x="1627" w:y="291"/>
            </w:pPr>
            <w:r>
              <w:rPr>
                <w:rFonts w:hint="eastAsia" w:ascii="仿宋" w:hAnsi="仿宋" w:eastAsia="仿宋" w:cs="仿宋"/>
                <w:sz w:val="28"/>
                <w:szCs w:val="28"/>
                <w:lang w:eastAsia="zh-CN"/>
              </w:rPr>
              <w:t xml:space="preserve">方案全面、科学的得8分；方案较全面、较科学的得5分；方案缺失的得2分；</w:t>
            </w:r>
            <w:r>
              <w:rPr>
                <w:rFonts w:hint="eastAsia" w:ascii="仿宋" w:hAnsi="仿宋" w:eastAsia="仿宋" w:cs="仿宋"/>
                <w:sz w:val="28"/>
                <w:szCs w:val="28"/>
                <w:lang w:eastAsia="zh-CN"/>
              </w:rPr>
              <w:t xml:space="preserve">不提供不得分</w:t>
            </w:r>
            <w:r>
              <w:rPr>
                <w:rFonts w:hint="eastAsia" w:ascii="仿宋" w:hAnsi="仿宋" w:eastAsia="仿宋" w:cs="仿宋"/>
                <w:sz w:val="28"/>
                <w:szCs w:val="28"/>
                <w:lang w:eastAsia="zh-CN"/>
              </w:rPr>
              <w:t xml:space="preserve">。</w:t>
            </w:r>
            <w:r>
              <w:rPr>
                <w:rFonts w:hint="eastAsia" w:ascii="仿宋" w:hAnsi="仿宋" w:eastAsia="仿宋" w:cs="仿宋"/>
                <w:b w:val="0"/>
                <w:bCs/>
                <w:sz w:val="28"/>
                <w:szCs w:val="28"/>
                <w:lang w:eastAsia="zh-CN"/>
              </w:rPr>
            </w:r>
            <w:r/>
          </w:p>
        </w:tc>
      </w:tr>
      <w:tr>
        <w:trPr>
          <w:trHeight w:val="182"/>
        </w:trPr>
        <w:tc>
          <w:tcPr>
            <w:tcW w:w="1765" w:type="dxa"/>
            <w:vAlign w:val="center"/>
            <w:textDirection w:val="lrTb"/>
            <w:noWrap w:val="false"/>
          </w:tcPr>
          <w:p>
            <w:pPr>
              <w:pStyle w:val="920"/>
              <w:ind w:firstLine="280"/>
              <w:jc w:val="both"/>
              <w:spacing w:line="280" w:lineRule="exact"/>
              <w:widowControl/>
              <w:rPr>
                <w:rFonts w:hint="eastAsia" w:ascii="仿宋" w:hAnsi="仿宋" w:eastAsia="仿宋" w:cs="仿宋"/>
                <w:sz w:val="28"/>
                <w:szCs w:val="28"/>
              </w:rPr>
              <w:framePr w:vAnchor="text" w:hAnchor="page" w:x="1627" w:y="291"/>
            </w:pPr>
            <w:r>
              <w:rPr>
                <w:rFonts w:hint="eastAsia" w:ascii="仿宋" w:hAnsi="仿宋" w:eastAsia="仿宋" w:cs="仿宋"/>
                <w:sz w:val="28"/>
                <w:szCs w:val="28"/>
              </w:rPr>
              <w:t xml:space="preserve">实施方案</w:t>
            </w:r>
            <w:r>
              <w:rPr>
                <w:rFonts w:hint="eastAsia" w:ascii="仿宋" w:hAnsi="仿宋" w:eastAsia="仿宋" w:cs="仿宋"/>
                <w:sz w:val="28"/>
                <w:szCs w:val="28"/>
              </w:rPr>
            </w:r>
            <w:r/>
          </w:p>
          <w:p>
            <w:pPr>
              <w:pStyle w:val="920"/>
              <w:jc w:val="center"/>
              <w:spacing w:line="280" w:lineRule="exact"/>
              <w:widowControl/>
              <w:rPr>
                <w:rFonts w:hint="eastAsia" w:ascii="仿宋" w:hAnsi="仿宋" w:eastAsia="仿宋" w:cs="仿宋"/>
                <w:b w:val="0"/>
                <w:bCs/>
                <w:sz w:val="28"/>
                <w:szCs w:val="28"/>
                <w:lang w:eastAsia="zh-CN"/>
              </w:rPr>
              <w:framePr w:vAnchor="text" w:hAnchor="page" w:x="1627" w:y="291"/>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20</w:t>
            </w:r>
            <w:r>
              <w:rPr>
                <w:rFonts w:hint="eastAsia" w:ascii="仿宋" w:hAnsi="仿宋" w:eastAsia="仿宋" w:cs="仿宋"/>
                <w:sz w:val="28"/>
                <w:szCs w:val="28"/>
              </w:rPr>
              <w:t xml:space="preserve">分）</w:t>
            </w:r>
            <w:r>
              <w:rPr>
                <w:rFonts w:hint="eastAsia" w:ascii="仿宋" w:hAnsi="仿宋" w:eastAsia="仿宋" w:cs="仿宋"/>
                <w:b w:val="0"/>
                <w:bCs/>
                <w:sz w:val="28"/>
                <w:szCs w:val="28"/>
                <w:lang w:eastAsia="zh-CN"/>
              </w:rPr>
            </w:r>
            <w:r/>
          </w:p>
        </w:tc>
        <w:tc>
          <w:tcPr>
            <w:tcW w:w="7078" w:type="dxa"/>
            <w:vAlign w:val="top"/>
            <w:textDirection w:val="lrTb"/>
            <w:noWrap w:val="false"/>
          </w:tcPr>
          <w:p>
            <w:pPr>
              <w:pStyle w:val="920"/>
              <w:numPr>
                <w:ilvl w:val="0"/>
                <w:numId w:val="3"/>
              </w:numPr>
              <w:jc w:val="left"/>
              <w:rPr>
                <w:rFonts w:hint="eastAsia" w:ascii="仿宋" w:hAnsi="仿宋" w:eastAsia="仿宋" w:cs="仿宋"/>
                <w:sz w:val="28"/>
                <w:szCs w:val="28"/>
              </w:rPr>
              <w:framePr w:vAnchor="text" w:hAnchor="page" w:x="1627" w:y="291"/>
            </w:pPr>
            <w:r>
              <w:rPr>
                <w:rFonts w:hint="eastAsia" w:ascii="仿宋" w:hAnsi="仿宋" w:eastAsia="仿宋" w:cs="仿宋"/>
                <w:sz w:val="28"/>
                <w:szCs w:val="28"/>
              </w:rPr>
              <w:t xml:space="preserve">产品生产时间进度安排（包括进度计划、进度计划保障措施、有明确的时间节点和应急安排等确保按期交付使用）方案：</w:t>
            </w:r>
            <w:r>
              <w:rPr>
                <w:rFonts w:hint="eastAsia" w:ascii="仿宋" w:hAnsi="仿宋" w:eastAsia="仿宋" w:cs="仿宋"/>
                <w:sz w:val="28"/>
                <w:szCs w:val="28"/>
              </w:rPr>
            </w:r>
            <w:r/>
          </w:p>
          <w:p>
            <w:pPr>
              <w:pStyle w:val="924"/>
              <w:rPr>
                <w:rFonts w:hint="eastAsia" w:ascii="仿宋" w:hAnsi="仿宋" w:eastAsia="仿宋" w:cs="仿宋"/>
                <w:sz w:val="28"/>
                <w:szCs w:val="28"/>
              </w:rPr>
              <w:framePr w:vAnchor="text" w:hAnchor="page" w:x="1627" w:y="291"/>
            </w:pPr>
            <w:r>
              <w:rPr>
                <w:rFonts w:hint="eastAsia" w:ascii="仿宋" w:hAnsi="仿宋" w:eastAsia="仿宋" w:cs="仿宋"/>
                <w:sz w:val="28"/>
                <w:szCs w:val="28"/>
              </w:rPr>
              <w:t xml:space="preserve">方案全面、合理、切实可行的的得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分；方案较全面、较合理、较可行的的得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分；方案不全面、可行性不强的得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不</w:t>
            </w:r>
            <w:r>
              <w:rPr>
                <w:rFonts w:hint="eastAsia" w:ascii="仿宋" w:hAnsi="仿宋" w:eastAsia="仿宋" w:cs="仿宋"/>
                <w:sz w:val="28"/>
                <w:szCs w:val="28"/>
              </w:rPr>
              <w:t xml:space="preserve">提供不得分。</w:t>
            </w:r>
            <w:r>
              <w:rPr>
                <w:rFonts w:hint="eastAsia" w:ascii="仿宋" w:hAnsi="仿宋" w:eastAsia="仿宋" w:cs="仿宋"/>
                <w:sz w:val="28"/>
                <w:szCs w:val="28"/>
              </w:rPr>
            </w:r>
            <w:r/>
          </w:p>
          <w:p>
            <w:pPr>
              <w:pStyle w:val="956"/>
              <w:numPr>
                <w:ilvl w:val="0"/>
                <w:numId w:val="3"/>
              </w:numPr>
              <w:ind w:right="72"/>
              <w:jc w:val="both"/>
              <w:spacing w:before="79"/>
              <w:rPr>
                <w:rFonts w:hint="eastAsia" w:ascii="仿宋" w:hAnsi="仿宋" w:eastAsia="仿宋" w:cs="仿宋"/>
                <w:sz w:val="28"/>
                <w:szCs w:val="28"/>
                <w:lang w:eastAsia="zh-CN"/>
              </w:rPr>
              <w:framePr w:vAnchor="text" w:hAnchor="page" w:x="1627" w:y="291"/>
            </w:pPr>
            <w:r>
              <w:rPr>
                <w:rFonts w:hint="eastAsia" w:ascii="仿宋" w:hAnsi="仿宋" w:eastAsia="仿宋" w:cs="仿宋"/>
                <w:sz w:val="28"/>
                <w:szCs w:val="28"/>
                <w:lang w:eastAsia="zh-CN"/>
              </w:rPr>
              <w:t xml:space="preserve">产品的储存、运输、保管措施</w:t>
            </w:r>
            <w:r>
              <w:rPr>
                <w:rFonts w:hint="eastAsia" w:ascii="仿宋" w:hAnsi="仿宋" w:eastAsia="仿宋" w:cs="仿宋"/>
                <w:sz w:val="28"/>
                <w:szCs w:val="28"/>
                <w:lang w:eastAsia="zh-CN"/>
              </w:rPr>
            </w:r>
            <w:r/>
          </w:p>
          <w:p>
            <w:pPr>
              <w:pStyle w:val="956"/>
              <w:ind w:right="72"/>
              <w:jc w:val="both"/>
              <w:spacing w:before="79"/>
              <w:rPr>
                <w:rFonts w:hint="eastAsia" w:ascii="仿宋" w:hAnsi="仿宋" w:eastAsia="仿宋" w:cs="仿宋"/>
                <w:b w:val="0"/>
                <w:bCs/>
                <w:sz w:val="28"/>
                <w:szCs w:val="28"/>
                <w:lang w:eastAsia="zh-CN"/>
              </w:rPr>
              <w:framePr w:vAnchor="text" w:hAnchor="page" w:x="1627" w:y="291"/>
            </w:pPr>
            <w:r>
              <w:rPr>
                <w:rFonts w:hint="eastAsia" w:ascii="仿宋" w:hAnsi="仿宋" w:eastAsia="仿宋" w:cs="仿宋"/>
                <w:sz w:val="28"/>
                <w:szCs w:val="28"/>
                <w:lang w:eastAsia="zh-CN"/>
              </w:rPr>
              <w:t xml:space="preserve">措施合理、可行的得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lang w:eastAsia="zh-CN"/>
              </w:rPr>
              <w:t xml:space="preserve">分；措施较合理、较可行的得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分；措施简单、可行性不强的的得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分，不提供不得分。</w:t>
            </w:r>
            <w:r>
              <w:rPr>
                <w:rFonts w:hint="eastAsia" w:ascii="仿宋" w:hAnsi="仿宋" w:eastAsia="仿宋" w:cs="仿宋"/>
                <w:b w:val="0"/>
                <w:bCs/>
                <w:sz w:val="28"/>
                <w:szCs w:val="28"/>
                <w:lang w:eastAsia="zh-CN"/>
              </w:rPr>
            </w:r>
            <w:r/>
          </w:p>
        </w:tc>
      </w:tr>
      <w:tr>
        <w:trPr>
          <w:trHeight w:val="1257"/>
        </w:trPr>
        <w:tc>
          <w:tcPr>
            <w:tcW w:w="1765" w:type="dxa"/>
            <w:vAlign w:val="center"/>
            <w:textDirection w:val="lrTb"/>
            <w:noWrap w:val="false"/>
          </w:tcPr>
          <w:p>
            <w:pPr>
              <w:pStyle w:val="920"/>
              <w:ind w:firstLine="280"/>
              <w:jc w:val="left"/>
              <w:spacing w:line="280" w:lineRule="exact"/>
              <w:widowControl/>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color w:val="000000"/>
                <w:sz w:val="28"/>
                <w:szCs w:val="28"/>
                <w:lang w:eastAsia="zh-CN"/>
              </w:rPr>
              <w:t xml:space="preserve">技术指导</w:t>
            </w:r>
            <w:r>
              <w:rPr>
                <w:rFonts w:hint="eastAsia" w:ascii="仿宋" w:hAnsi="仿宋" w:eastAsia="仿宋" w:cs="仿宋"/>
                <w:b w:val="0"/>
                <w:bCs/>
                <w:color w:val="000000"/>
                <w:sz w:val="28"/>
                <w:szCs w:val="28"/>
                <w:lang w:eastAsia="zh-CN"/>
              </w:rPr>
            </w:r>
            <w:r/>
          </w:p>
          <w:p>
            <w:pPr>
              <w:pStyle w:val="920"/>
              <w:ind w:firstLine="280"/>
              <w:jc w:val="left"/>
              <w:spacing w:line="280" w:lineRule="exact"/>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6</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rPr>
            </w:r>
            <w:r/>
          </w:p>
        </w:tc>
        <w:tc>
          <w:tcPr>
            <w:tcW w:w="7078" w:type="dxa"/>
            <w:vAlign w:val="center"/>
            <w:textDirection w:val="lrTb"/>
            <w:noWrap w:val="false"/>
          </w:tcPr>
          <w:p>
            <w:pPr>
              <w:pStyle w:val="920"/>
              <w:widowControl/>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sz w:val="28"/>
                <w:szCs w:val="28"/>
              </w:rPr>
              <w:t xml:space="preserve">根据供应商提供的</w:t>
            </w:r>
            <w:r>
              <w:rPr>
                <w:rFonts w:hint="eastAsia" w:ascii="仿宋" w:hAnsi="仿宋" w:eastAsia="仿宋" w:cs="仿宋"/>
                <w:b w:val="0"/>
                <w:bCs/>
                <w:sz w:val="28"/>
                <w:szCs w:val="28"/>
                <w:lang w:eastAsia="zh-CN"/>
              </w:rPr>
              <w:t xml:space="preserve">技术指导</w:t>
            </w:r>
            <w:r>
              <w:rPr>
                <w:rFonts w:hint="eastAsia" w:ascii="仿宋" w:hAnsi="仿宋" w:eastAsia="仿宋" w:cs="仿宋"/>
                <w:b w:val="0"/>
                <w:bCs/>
                <w:sz w:val="28"/>
                <w:szCs w:val="28"/>
              </w:rPr>
              <w:t xml:space="preserve">方案评分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eastAsia="zh-CN"/>
              </w:rPr>
            </w:r>
            <w:r/>
          </w:p>
          <w:p>
            <w:pPr>
              <w:pStyle w:val="920"/>
              <w:widowControl/>
              <w:rPr>
                <w:rFonts w:hint="eastAsia" w:ascii="仿宋" w:hAnsi="仿宋" w:eastAsia="仿宋" w:cs="仿宋"/>
                <w:b w:val="0"/>
                <w:bCs/>
                <w:color w:val="000000"/>
                <w:sz w:val="28"/>
                <w:szCs w:val="28"/>
                <w:lang w:eastAsia="zh-CN"/>
              </w:rPr>
              <w:framePr w:vAnchor="text" w:hAnchor="page" w:x="1627" w:y="291"/>
            </w:pPr>
            <w:r>
              <w:rPr>
                <w:rFonts w:hint="eastAsia" w:ascii="仿宋" w:hAnsi="仿宋" w:eastAsia="仿宋" w:cs="仿宋"/>
                <w:b w:val="0"/>
                <w:bCs/>
                <w:sz w:val="28"/>
                <w:szCs w:val="28"/>
              </w:rPr>
              <w:t xml:space="preserve">技术指导</w:t>
            </w:r>
            <w:r>
              <w:rPr>
                <w:rFonts w:hint="eastAsia" w:ascii="仿宋" w:hAnsi="仿宋" w:eastAsia="仿宋" w:cs="仿宋"/>
                <w:b w:val="0"/>
                <w:bCs/>
                <w:sz w:val="28"/>
                <w:szCs w:val="28"/>
                <w:lang w:eastAsia="zh-CN"/>
              </w:rPr>
              <w:t xml:space="preserve">方案合理、可行的</w:t>
            </w:r>
            <w:r>
              <w:rPr>
                <w:rFonts w:hint="eastAsia" w:ascii="仿宋" w:hAnsi="仿宋" w:eastAsia="仿宋" w:cs="仿宋"/>
                <w:b w:val="0"/>
                <w:bCs/>
                <w:sz w:val="28"/>
                <w:szCs w:val="28"/>
              </w:rPr>
              <w:t xml:space="preserve">得</w:t>
            </w: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技术指导</w:t>
            </w:r>
            <w:r>
              <w:rPr>
                <w:rFonts w:hint="eastAsia" w:ascii="仿宋" w:hAnsi="仿宋" w:eastAsia="仿宋" w:cs="仿宋"/>
                <w:b w:val="0"/>
                <w:bCs/>
                <w:sz w:val="28"/>
                <w:szCs w:val="28"/>
                <w:lang w:eastAsia="zh-CN"/>
              </w:rPr>
              <w:t xml:space="preserve">方案较合理、较可行的</w:t>
            </w:r>
            <w:r>
              <w:rPr>
                <w:rFonts w:hint="eastAsia" w:ascii="仿宋" w:hAnsi="仿宋" w:eastAsia="仿宋" w:cs="仿宋"/>
                <w:b w:val="0"/>
                <w:bCs/>
                <w:sz w:val="28"/>
                <w:szCs w:val="28"/>
              </w:rPr>
              <w:t xml:space="preserve">得</w:t>
            </w: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技术指导</w:t>
            </w:r>
            <w:r>
              <w:rPr>
                <w:rFonts w:hint="eastAsia" w:ascii="仿宋" w:hAnsi="仿宋" w:eastAsia="仿宋" w:cs="仿宋"/>
                <w:b w:val="0"/>
                <w:bCs/>
                <w:sz w:val="28"/>
                <w:szCs w:val="28"/>
                <w:lang w:eastAsia="zh-CN"/>
              </w:rPr>
              <w:t xml:space="preserve">方案可行性不强的</w:t>
            </w:r>
            <w:r>
              <w:rPr>
                <w:rFonts w:hint="eastAsia" w:ascii="仿宋" w:hAnsi="仿宋" w:eastAsia="仿宋" w:cs="仿宋"/>
                <w:b w:val="0"/>
                <w:bCs/>
                <w:sz w:val="28"/>
                <w:szCs w:val="28"/>
              </w:rPr>
              <w:t xml:space="preserve">得</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rPr>
              <w:t xml:space="preserve">分</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不提供不得分。</w:t>
            </w:r>
            <w:r>
              <w:rPr>
                <w:rFonts w:hint="eastAsia" w:ascii="仿宋" w:hAnsi="仿宋" w:eastAsia="仿宋" w:cs="仿宋"/>
                <w:b w:val="0"/>
                <w:bCs/>
                <w:color w:val="000000"/>
                <w:sz w:val="28"/>
                <w:szCs w:val="28"/>
                <w:lang w:eastAsia="zh-CN"/>
              </w:rPr>
            </w:r>
            <w:r/>
          </w:p>
        </w:tc>
      </w:tr>
      <w:tr>
        <w:trPr>
          <w:trHeight w:val="474"/>
        </w:trPr>
        <w:tc>
          <w:tcPr>
            <w:tcW w:w="1765" w:type="dxa"/>
            <w:vAlign w:val="center"/>
            <w:textDirection w:val="lrTb"/>
            <w:noWrap w:val="false"/>
          </w:tcPr>
          <w:p>
            <w:pPr>
              <w:pStyle w:val="920"/>
              <w:ind w:firstLine="280"/>
              <w:jc w:val="left"/>
              <w:spacing w:line="280" w:lineRule="exact"/>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售后服务</w:t>
            </w:r>
            <w:r>
              <w:rPr>
                <w:rFonts w:hint="eastAsia" w:ascii="仿宋" w:hAnsi="仿宋" w:eastAsia="仿宋" w:cs="仿宋"/>
                <w:b w:val="0"/>
                <w:bCs/>
                <w:color w:val="000000"/>
                <w:sz w:val="28"/>
                <w:szCs w:val="28"/>
              </w:rPr>
            </w:r>
            <w:r/>
          </w:p>
          <w:p>
            <w:pPr>
              <w:pStyle w:val="920"/>
              <w:ind w:firstLine="280"/>
              <w:jc w:val="left"/>
              <w:spacing w:line="280" w:lineRule="exact"/>
              <w:widowControl/>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6</w:t>
            </w:r>
            <w:r>
              <w:rPr>
                <w:rFonts w:hint="eastAsia" w:ascii="仿宋" w:hAnsi="仿宋" w:eastAsia="仿宋" w:cs="仿宋"/>
                <w:b w:val="0"/>
                <w:bCs/>
                <w:color w:val="000000"/>
                <w:sz w:val="28"/>
                <w:szCs w:val="28"/>
              </w:rPr>
              <w:t xml:space="preserve">分）</w:t>
            </w:r>
            <w:r>
              <w:rPr>
                <w:rFonts w:hint="eastAsia" w:ascii="仿宋" w:hAnsi="仿宋" w:eastAsia="仿宋" w:cs="仿宋"/>
                <w:b w:val="0"/>
                <w:bCs/>
                <w:color w:val="000000"/>
                <w:sz w:val="28"/>
                <w:szCs w:val="28"/>
              </w:rPr>
            </w:r>
            <w:r/>
          </w:p>
        </w:tc>
        <w:tc>
          <w:tcPr>
            <w:tcW w:w="7078" w:type="dxa"/>
            <w:vAlign w:val="center"/>
            <w:textDirection w:val="lrTb"/>
            <w:noWrap w:val="false"/>
          </w:tcPr>
          <w:p>
            <w:pPr>
              <w:pStyle w:val="920"/>
              <w:numPr>
                <w:ilvl w:val="0"/>
                <w:numId w:val="4"/>
              </w:numPr>
              <w:jc w:val="left"/>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rPr>
              <w:t xml:space="preserve">提供专业售后服务保障方案</w:t>
            </w:r>
            <w:r>
              <w:rPr>
                <w:rFonts w:hint="eastAsia" w:ascii="仿宋" w:hAnsi="仿宋" w:eastAsia="仿宋" w:cs="仿宋"/>
                <w:b w:val="0"/>
                <w:bCs/>
                <w:color w:val="000000"/>
                <w:sz w:val="28"/>
                <w:szCs w:val="28"/>
                <w:lang w:eastAsia="zh-CN"/>
              </w:rPr>
              <w:t xml:space="preserve">：</w:t>
            </w:r>
            <w:r>
              <w:rPr>
                <w:rFonts w:hint="eastAsia" w:ascii="仿宋" w:hAnsi="仿宋" w:eastAsia="仿宋" w:cs="仿宋"/>
                <w:b w:val="0"/>
                <w:bCs/>
                <w:color w:val="000000"/>
                <w:sz w:val="28"/>
                <w:szCs w:val="28"/>
              </w:rPr>
              <w:t xml:space="preserve"> </w:t>
            </w:r>
            <w:r>
              <w:rPr>
                <w:rFonts w:hint="eastAsia" w:ascii="仿宋" w:hAnsi="仿宋" w:eastAsia="仿宋" w:cs="仿宋"/>
                <w:b w:val="0"/>
                <w:bCs/>
                <w:color w:val="000000"/>
                <w:sz w:val="28"/>
                <w:szCs w:val="28"/>
              </w:rPr>
            </w:r>
            <w:r/>
          </w:p>
          <w:p>
            <w:pPr>
              <w:pStyle w:val="920"/>
              <w:numPr>
                <w:ilvl w:val="0"/>
                <w:numId w:val="0"/>
              </w:numPr>
              <w:jc w:val="left"/>
              <w:rPr>
                <w:rFonts w:hint="eastAsia" w:ascii="仿宋" w:hAnsi="仿宋" w:eastAsia="仿宋" w:cs="仿宋"/>
                <w:b w:val="0"/>
                <w:bCs/>
                <w:color w:val="000000"/>
                <w:sz w:val="28"/>
                <w:szCs w:val="28"/>
              </w:rPr>
              <w:framePr w:vAnchor="text" w:hAnchor="page" w:x="1627" w:y="291"/>
            </w:pPr>
            <w:r>
              <w:rPr>
                <w:rFonts w:hint="eastAsia" w:ascii="仿宋" w:hAnsi="仿宋" w:eastAsia="仿宋" w:cs="仿宋"/>
                <w:b w:val="0"/>
                <w:bCs/>
                <w:color w:val="000000"/>
                <w:sz w:val="28"/>
                <w:szCs w:val="28"/>
                <w:lang w:bidi="ar"/>
              </w:rPr>
              <w:t xml:space="preserve">售后服务</w:t>
            </w:r>
            <w:r>
              <w:rPr>
                <w:rFonts w:hint="eastAsia" w:ascii="仿宋" w:hAnsi="仿宋" w:eastAsia="仿宋" w:cs="仿宋"/>
                <w:b w:val="0"/>
                <w:bCs/>
                <w:color w:val="000000"/>
                <w:sz w:val="28"/>
                <w:szCs w:val="28"/>
              </w:rPr>
              <w:t xml:space="preserve">保障方案</w:t>
            </w:r>
            <w:r>
              <w:rPr>
                <w:rFonts w:hint="eastAsia" w:ascii="仿宋" w:hAnsi="仿宋" w:eastAsia="仿宋" w:cs="仿宋"/>
                <w:b w:val="0"/>
                <w:bCs/>
                <w:color w:val="000000"/>
                <w:sz w:val="28"/>
                <w:szCs w:val="28"/>
                <w:lang w:eastAsia="zh-CN" w:bidi="ar"/>
              </w:rPr>
              <w:t xml:space="preserve">健全</w:t>
            </w:r>
            <w:r>
              <w:rPr>
                <w:rFonts w:hint="eastAsia" w:ascii="仿宋" w:hAnsi="仿宋" w:eastAsia="仿宋" w:cs="仿宋"/>
                <w:b w:val="0"/>
                <w:bCs/>
                <w:color w:val="000000"/>
                <w:sz w:val="28"/>
                <w:szCs w:val="28"/>
                <w:lang w:bidi="ar"/>
              </w:rPr>
              <w:t xml:space="preserve">能满足肥料供应和服务要求的得</w:t>
            </w:r>
            <w:r>
              <w:rPr>
                <w:rFonts w:hint="eastAsia" w:ascii="仿宋" w:hAnsi="仿宋" w:eastAsia="仿宋" w:cs="仿宋"/>
                <w:b w:val="0"/>
                <w:bCs/>
                <w:color w:val="000000"/>
                <w:sz w:val="28"/>
                <w:szCs w:val="28"/>
                <w:lang w:val="en-US" w:eastAsia="zh-CN" w:bidi="ar"/>
              </w:rPr>
              <w:t xml:space="preserve">3</w:t>
            </w:r>
            <w:r>
              <w:rPr>
                <w:rFonts w:hint="eastAsia" w:ascii="仿宋" w:hAnsi="仿宋" w:eastAsia="仿宋" w:cs="仿宋"/>
                <w:b w:val="0"/>
                <w:bCs/>
                <w:color w:val="000000"/>
                <w:sz w:val="28"/>
                <w:szCs w:val="28"/>
                <w:lang w:bidi="ar"/>
              </w:rPr>
              <w:t xml:space="preserve">分；售后服务</w:t>
            </w:r>
            <w:r>
              <w:rPr>
                <w:rFonts w:hint="eastAsia" w:ascii="仿宋" w:hAnsi="仿宋" w:eastAsia="仿宋" w:cs="仿宋"/>
                <w:b w:val="0"/>
                <w:bCs/>
                <w:color w:val="000000"/>
                <w:sz w:val="28"/>
                <w:szCs w:val="28"/>
              </w:rPr>
              <w:t xml:space="preserve">保障方案</w:t>
            </w:r>
            <w:r>
              <w:rPr>
                <w:rFonts w:hint="eastAsia" w:ascii="仿宋" w:hAnsi="仿宋" w:eastAsia="仿宋" w:cs="仿宋"/>
                <w:b w:val="0"/>
                <w:bCs/>
                <w:color w:val="000000"/>
                <w:sz w:val="28"/>
                <w:szCs w:val="28"/>
                <w:lang w:bidi="ar"/>
              </w:rPr>
              <w:t xml:space="preserve">基本健全基本满足肥料供应和服务要求的得</w:t>
            </w:r>
            <w:r>
              <w:rPr>
                <w:rFonts w:hint="eastAsia" w:ascii="仿宋" w:hAnsi="仿宋" w:eastAsia="仿宋" w:cs="仿宋"/>
                <w:b w:val="0"/>
                <w:bCs/>
                <w:color w:val="000000"/>
                <w:sz w:val="28"/>
                <w:szCs w:val="28"/>
                <w:lang w:val="en-US" w:eastAsia="zh-CN" w:bidi="ar"/>
              </w:rPr>
              <w:t xml:space="preserve">2</w:t>
            </w:r>
            <w:r>
              <w:rPr>
                <w:rFonts w:hint="eastAsia" w:ascii="仿宋" w:hAnsi="仿宋" w:eastAsia="仿宋" w:cs="仿宋"/>
                <w:b w:val="0"/>
                <w:bCs/>
                <w:color w:val="000000"/>
                <w:sz w:val="28"/>
                <w:szCs w:val="28"/>
                <w:lang w:bidi="ar"/>
              </w:rPr>
              <w:t xml:space="preserve">分；售后服务</w:t>
            </w:r>
            <w:r>
              <w:rPr>
                <w:rFonts w:hint="eastAsia" w:ascii="仿宋" w:hAnsi="仿宋" w:eastAsia="仿宋" w:cs="仿宋"/>
                <w:b w:val="0"/>
                <w:bCs/>
                <w:color w:val="000000"/>
                <w:sz w:val="28"/>
                <w:szCs w:val="28"/>
              </w:rPr>
              <w:t xml:space="preserve">保障方案</w:t>
            </w:r>
            <w:r>
              <w:rPr>
                <w:rFonts w:hint="eastAsia" w:ascii="仿宋" w:hAnsi="仿宋" w:eastAsia="仿宋" w:cs="仿宋"/>
                <w:b w:val="0"/>
                <w:bCs/>
                <w:color w:val="000000"/>
                <w:sz w:val="28"/>
                <w:szCs w:val="28"/>
                <w:lang w:bidi="ar"/>
              </w:rPr>
              <w:t xml:space="preserve">不健全的得</w:t>
            </w:r>
            <w:r>
              <w:rPr>
                <w:rFonts w:hint="eastAsia" w:ascii="仿宋" w:hAnsi="仿宋" w:eastAsia="仿宋" w:cs="仿宋"/>
                <w:b w:val="0"/>
                <w:bCs/>
                <w:color w:val="000000"/>
                <w:sz w:val="28"/>
                <w:szCs w:val="28"/>
                <w:lang w:val="en-US" w:eastAsia="zh-CN" w:bidi="ar"/>
              </w:rPr>
              <w:t xml:space="preserve">1</w:t>
            </w:r>
            <w:r>
              <w:rPr>
                <w:rFonts w:hint="eastAsia" w:ascii="仿宋" w:hAnsi="仿宋" w:eastAsia="仿宋" w:cs="仿宋"/>
                <w:b w:val="0"/>
                <w:bCs/>
                <w:color w:val="000000"/>
                <w:sz w:val="28"/>
                <w:szCs w:val="28"/>
                <w:lang w:bidi="ar"/>
              </w:rPr>
              <w:t xml:space="preserve">分；</w:t>
            </w:r>
            <w:r>
              <w:rPr>
                <w:rFonts w:hint="eastAsia" w:ascii="仿宋" w:hAnsi="仿宋" w:eastAsia="仿宋" w:cs="仿宋"/>
                <w:b w:val="0"/>
                <w:bCs/>
                <w:color w:val="000000"/>
                <w:sz w:val="28"/>
                <w:szCs w:val="28"/>
                <w:lang w:eastAsia="zh-CN" w:bidi="ar"/>
              </w:rPr>
              <w:t xml:space="preserve">不</w:t>
            </w:r>
            <w:r>
              <w:rPr>
                <w:rFonts w:hint="eastAsia" w:ascii="仿宋" w:hAnsi="仿宋" w:eastAsia="仿宋" w:cs="仿宋"/>
                <w:b w:val="0"/>
                <w:bCs/>
                <w:color w:val="000000"/>
                <w:sz w:val="28"/>
                <w:szCs w:val="28"/>
                <w:lang w:bidi="ar"/>
              </w:rPr>
              <w:t xml:space="preserve">提供的不得分。</w:t>
            </w:r>
            <w:r>
              <w:rPr>
                <w:rFonts w:hint="eastAsia" w:ascii="仿宋" w:hAnsi="仿宋" w:eastAsia="仿宋" w:cs="仿宋"/>
                <w:b w:val="0"/>
                <w:bCs/>
                <w:color w:val="000000"/>
                <w:sz w:val="28"/>
                <w:szCs w:val="28"/>
              </w:rPr>
            </w:r>
            <w:r/>
          </w:p>
          <w:p>
            <w:pPr>
              <w:pStyle w:val="956"/>
              <w:numPr>
                <w:ilvl w:val="0"/>
                <w:numId w:val="4"/>
              </w:numPr>
              <w:ind w:left="0" w:firstLine="0"/>
              <w:spacing w:before="75"/>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sz w:val="28"/>
                <w:szCs w:val="28"/>
              </w:rPr>
              <w:t xml:space="preserve">应急保障措施、应急响应时间及处理方案</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eastAsia="zh-CN"/>
              </w:rPr>
            </w:r>
            <w:r/>
          </w:p>
          <w:p>
            <w:pPr>
              <w:pStyle w:val="956"/>
              <w:numPr>
                <w:ilvl w:val="0"/>
                <w:numId w:val="0"/>
              </w:numPr>
              <w:spacing w:before="75"/>
              <w:rPr>
                <w:rFonts w:hint="eastAsia" w:ascii="仿宋" w:hAnsi="仿宋" w:eastAsia="仿宋" w:cs="仿宋"/>
                <w:b w:val="0"/>
                <w:bCs/>
                <w:sz w:val="28"/>
                <w:szCs w:val="28"/>
                <w:lang w:eastAsia="zh-CN"/>
              </w:rPr>
              <w:framePr w:vAnchor="text" w:hAnchor="page" w:x="1627" w:y="291"/>
            </w:pPr>
            <w:r>
              <w:rPr>
                <w:rFonts w:hint="eastAsia" w:ascii="仿宋" w:hAnsi="仿宋" w:eastAsia="仿宋" w:cs="仿宋"/>
                <w:b w:val="0"/>
                <w:bCs/>
                <w:sz w:val="28"/>
                <w:szCs w:val="28"/>
              </w:rPr>
              <w:t xml:space="preserve">方案完全满足</w:t>
            </w:r>
            <w:r>
              <w:rPr>
                <w:rFonts w:hint="eastAsia" w:ascii="仿宋" w:hAnsi="仿宋" w:eastAsia="仿宋" w:cs="仿宋"/>
                <w:b w:val="0"/>
                <w:bCs/>
                <w:sz w:val="28"/>
                <w:szCs w:val="28"/>
                <w:lang w:bidi="ar"/>
              </w:rPr>
              <w:t xml:space="preserve">服务要求的得</w:t>
            </w: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rPr>
              <w:t xml:space="preserve">分；方案基本满足</w:t>
            </w:r>
            <w:r>
              <w:rPr>
                <w:rFonts w:hint="eastAsia" w:ascii="仿宋" w:hAnsi="仿宋" w:eastAsia="仿宋" w:cs="仿宋"/>
                <w:b w:val="0"/>
                <w:bCs/>
                <w:sz w:val="28"/>
                <w:szCs w:val="28"/>
                <w:lang w:bidi="ar"/>
              </w:rPr>
              <w:t xml:space="preserve">服务要求的得</w:t>
            </w: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rPr>
              <w:t xml:space="preserve">分；</w:t>
            </w:r>
            <w:r>
              <w:rPr>
                <w:rFonts w:hint="eastAsia" w:ascii="仿宋" w:hAnsi="仿宋" w:eastAsia="仿宋" w:cs="仿宋"/>
                <w:b w:val="0"/>
                <w:bCs/>
                <w:color w:val="000000"/>
                <w:sz w:val="28"/>
                <w:szCs w:val="28"/>
              </w:rPr>
              <w:t xml:space="preserve">有方案但不完全满足</w:t>
            </w:r>
            <w:r>
              <w:rPr>
                <w:rFonts w:hint="eastAsia" w:ascii="仿宋" w:hAnsi="仿宋" w:eastAsia="仿宋" w:cs="仿宋"/>
                <w:b w:val="0"/>
                <w:bCs/>
                <w:sz w:val="28"/>
                <w:szCs w:val="28"/>
                <w:lang w:bidi="ar"/>
              </w:rPr>
              <w:t xml:space="preserve">服务要求的得</w:t>
            </w:r>
            <w:r>
              <w:rPr>
                <w:rFonts w:hint="eastAsia" w:ascii="仿宋" w:hAnsi="仿宋" w:eastAsia="仿宋" w:cs="仿宋"/>
                <w:b w:val="0"/>
                <w:bCs/>
                <w:color w:val="000000"/>
                <w:sz w:val="28"/>
                <w:szCs w:val="28"/>
              </w:rPr>
              <w:t xml:space="preserve">1分</w:t>
            </w:r>
            <w:r>
              <w:rPr>
                <w:rFonts w:hint="eastAsia" w:ascii="仿宋" w:hAnsi="仿宋" w:eastAsia="仿宋" w:cs="仿宋"/>
                <w:b w:val="0"/>
                <w:bCs/>
                <w:color w:val="0000ff"/>
                <w:sz w:val="28"/>
                <w:szCs w:val="28"/>
              </w:rPr>
              <w:t xml:space="preserve">；</w:t>
            </w:r>
            <w:r>
              <w:rPr>
                <w:rFonts w:hint="eastAsia" w:ascii="仿宋" w:hAnsi="仿宋" w:eastAsia="仿宋" w:cs="仿宋"/>
                <w:b w:val="0"/>
                <w:bCs/>
                <w:sz w:val="28"/>
                <w:szCs w:val="28"/>
                <w:lang w:eastAsia="zh-CN"/>
              </w:rPr>
              <w:t xml:space="preserve">不提供</w:t>
            </w:r>
            <w:r>
              <w:rPr>
                <w:rFonts w:hint="eastAsia" w:ascii="仿宋" w:hAnsi="仿宋" w:eastAsia="仿宋" w:cs="仿宋"/>
                <w:b w:val="0"/>
                <w:bCs/>
                <w:sz w:val="28"/>
                <w:szCs w:val="28"/>
              </w:rPr>
              <w:t xml:space="preserve">不得分。</w:t>
            </w:r>
            <w:r>
              <w:rPr>
                <w:rFonts w:hint="eastAsia" w:ascii="仿宋" w:hAnsi="仿宋" w:eastAsia="仿宋" w:cs="仿宋"/>
                <w:b w:val="0"/>
                <w:bCs/>
                <w:sz w:val="28"/>
                <w:szCs w:val="28"/>
                <w:lang w:eastAsia="zh-CN"/>
              </w:rPr>
            </w:r>
            <w:r/>
          </w:p>
        </w:tc>
      </w:tr>
    </w:tbl>
    <w:p>
      <w:pPr>
        <w:pStyle w:val="945"/>
        <w:rPr>
          <w:rFonts w:hint="eastAsia" w:ascii="仿宋" w:hAnsi="仿宋" w:eastAsia="仿宋" w:cs="仿宋"/>
          <w:b w:val="0"/>
          <w:bCs w:val="0"/>
          <w:color w:val="ff0000"/>
          <w:sz w:val="24"/>
        </w:rPr>
      </w:pPr>
      <w:r/>
      <w:bookmarkEnd w:id="0"/>
      <w:r>
        <w:rPr>
          <w:rFonts w:hint="eastAsia" w:ascii="仿宋" w:hAnsi="仿宋" w:eastAsia="仿宋" w:cs="仿宋"/>
          <w:b w:val="0"/>
          <w:bCs w:val="0"/>
          <w:color w:val="ff0000"/>
          <w:sz w:val="24"/>
        </w:rPr>
      </w:r>
      <w:r/>
    </w:p>
    <w:p>
      <w:pPr>
        <w:pStyle w:val="945"/>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45"/>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highlight w:val="none"/>
        </w:rPr>
      </w:r>
      <w:r/>
    </w:p>
    <w:p>
      <w:pPr>
        <w:pStyle w:val="920"/>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pStyle w:val="920"/>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20"/>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4"/>
        <w:rPr>
          <w:rFonts w:hint="eastAsia" w:ascii="仿宋" w:hAnsi="仿宋" w:eastAsia="仿宋" w:cs="仿宋"/>
          <w:sz w:val="28"/>
          <w:szCs w:val="28"/>
        </w:rPr>
      </w:pPr>
      <w:r>
        <w:rPr>
          <w:rFonts w:hint="eastAsia" w:ascii="仿宋" w:hAnsi="仿宋" w:eastAsia="仿宋" w:cs="仿宋"/>
          <w:sz w:val="28"/>
          <w:szCs w:val="28"/>
        </w:rPr>
      </w:r>
      <w:r/>
    </w:p>
    <w:p>
      <w:pPr>
        <w:pStyle w:val="920"/>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2024年铜山区玉米单产提升整建制推进</w:t>
      </w:r>
      <w:r>
        <w:rPr>
          <w:rFonts w:hint="eastAsia" w:ascii="仿宋" w:hAnsi="仿宋" w:eastAsia="仿宋" w:cs="仿宋"/>
          <w:color w:val="000000"/>
          <w:sz w:val="28"/>
          <w:szCs w:val="28"/>
          <w:lang w:eastAsia="zh-CN"/>
        </w:rPr>
      </w:r>
      <w:r/>
    </w:p>
    <w:p>
      <w:pPr>
        <w:pStyle w:val="920"/>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color w:val="000000"/>
          <w:sz w:val="28"/>
          <w:szCs w:val="28"/>
          <w:lang w:eastAsia="zh-CN"/>
        </w:rPr>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20"/>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20"/>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20"/>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9"/>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3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3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36"/>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u w:val="none"/>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人民币</w:t>
      </w:r>
      <w:r>
        <w:rPr>
          <w:rFonts w:hint="eastAsia" w:ascii="仿宋" w:hAnsi="仿宋" w:eastAsia="仿宋" w:cs="仿宋"/>
          <w:color w:val="000000"/>
          <w:sz w:val="28"/>
          <w:szCs w:val="28"/>
          <w:u w:val="none"/>
          <w:lang w:eastAsia="zh-CN"/>
        </w:rPr>
        <w:t xml:space="preserve">；</w:t>
      </w:r>
      <w:r>
        <w:rPr>
          <w:rFonts w:hint="eastAsia" w:ascii="仿宋" w:hAnsi="仿宋" w:eastAsia="仿宋" w:cs="仿宋"/>
          <w:color w:val="000000"/>
          <w:sz w:val="28"/>
          <w:szCs w:val="28"/>
          <w:u w:val="none"/>
        </w:rPr>
        <w:t xml:space="preserve"> 大写：</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 </w:t>
      </w:r>
      <w:r>
        <w:rPr>
          <w:rFonts w:hint="eastAsia" w:ascii="仿宋" w:hAnsi="仿宋" w:eastAsia="仿宋" w:cs="仿宋"/>
          <w:color w:val="000000"/>
          <w:sz w:val="28"/>
          <w:szCs w:val="28"/>
          <w:u w:val="none"/>
          <w:lang w:eastAsia="zh-CN"/>
        </w:rPr>
        <w:t xml:space="preserve">；单价报价：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元/吨。</w:t>
      </w:r>
      <w:r>
        <w:rPr>
          <w:rFonts w:hint="eastAsia" w:ascii="仿宋" w:hAnsi="仿宋" w:eastAsia="仿宋" w:cs="仿宋"/>
          <w:color w:val="000000"/>
          <w:sz w:val="28"/>
          <w:szCs w:val="28"/>
          <w:u w:val="none"/>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57"/>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36"/>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36"/>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36"/>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36"/>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6"/>
        <w:ind w:firstLine="540"/>
        <w:spacing w:line="520" w:lineRule="exact"/>
        <w:tabs>
          <w:tab w:val="left" w:pos="2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6"/>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36"/>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3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36"/>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36"/>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36"/>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36"/>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36"/>
        <w:numPr>
          <w:ilvl w:val="0"/>
          <w:numId w:val="5"/>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3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3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3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3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3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3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6"/>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3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20"/>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0"/>
        <w:numPr>
          <w:ilvl w:val="0"/>
          <w:numId w:val="0"/>
        </w:numPr>
        <w:ind w:firstLine="3520"/>
        <w:jc w:val="both"/>
        <w:spacing w:line="288" w:lineRule="auto"/>
        <w:rPr>
          <w:rFonts w:hint="eastAsia" w:ascii="仿宋" w:hAnsi="仿宋" w:eastAsia="宋体"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t xml:space="preserve">第六</w:t>
      </w:r>
      <w:bookmarkStart w:id="1" w:name="_Toc322457054"/>
      <w:r/>
      <w:bookmarkEnd w:id="1"/>
      <w:r/>
      <w:bookmarkStart w:id="2" w:name="_Toc324452802"/>
      <w:r/>
      <w:bookmarkEnd w:id="2"/>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宋体" w:cs="仿宋"/>
          <w:b w:val="0"/>
          <w:bCs/>
          <w:color w:val="000000"/>
          <w:sz w:val="32"/>
          <w:szCs w:val="32"/>
          <w:highlight w:val="none"/>
          <w:lang w:eastAsia="zh-CN"/>
        </w:rPr>
      </w:r>
      <w:r/>
    </w:p>
    <w:p>
      <w:pPr>
        <w:pStyle w:val="920"/>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60"/>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45"/>
        <w:jc w:val="left"/>
        <w:spacing w:line="360" w:lineRule="auto"/>
        <w:rPr>
          <w:rFonts w:hint="eastAsia" w:ascii="仿宋" w:hAnsi="仿宋" w:eastAsia="仿宋" w:cs="仿宋"/>
          <w:b w:val="0"/>
          <w:bCs/>
          <w:color w:val="000000"/>
          <w:sz w:val="28"/>
          <w:szCs w:val="28"/>
          <w:lang w:eastAsia="zh-CN"/>
        </w:rPr>
      </w:pPr>
      <w:r>
        <w:rPr>
          <w:rFonts w:hint="eastAsia" w:ascii="仿宋" w:hAnsi="仿宋" w:eastAsia="仿宋" w:cs="仿宋"/>
          <w:b w:val="0"/>
          <w:bCs/>
          <w:color w:val="000000"/>
          <w:sz w:val="28"/>
          <w:szCs w:val="28"/>
        </w:rPr>
        <w:t xml:space="preserve">1、项目名称：</w:t>
      </w:r>
      <w:r>
        <w:rPr>
          <w:rFonts w:hint="eastAsia" w:ascii="仿宋" w:hAnsi="仿宋" w:eastAsia="仿宋" w:cs="仿宋"/>
          <w:b w:val="0"/>
          <w:bCs/>
          <w:color w:val="000000"/>
          <w:sz w:val="28"/>
          <w:szCs w:val="28"/>
          <w:lang w:eastAsia="zh-CN"/>
        </w:rPr>
        <w:t xml:space="preserve">2024年铜山区玉米单产提升整建制推进</w:t>
      </w:r>
      <w:r>
        <w:rPr>
          <w:rFonts w:hint="eastAsia" w:ascii="仿宋" w:hAnsi="仿宋" w:eastAsia="仿宋" w:cs="仿宋"/>
          <w:b w:val="0"/>
          <w:bCs/>
          <w:color w:val="000000"/>
          <w:sz w:val="28"/>
          <w:szCs w:val="28"/>
          <w:lang w:eastAsia="zh-CN"/>
        </w:rPr>
      </w:r>
      <w:r/>
    </w:p>
    <w:p>
      <w:pPr>
        <w:pStyle w:val="920"/>
        <w:jc w:val="both"/>
        <w:spacing w:after="120" w:line="360" w:lineRule="auto"/>
        <w:widowControl w:val="off"/>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highlight w:val="none"/>
          <w:lang w:val="en-US" w:eastAsia="zh-CN" w:bidi="ar-SA"/>
        </w:rPr>
        <w:t xml:space="preserve">2.</w:t>
      </w:r>
      <w:r>
        <w:rPr>
          <w:rFonts w:hint="eastAsia" w:ascii="仿宋" w:hAnsi="仿宋" w:eastAsia="仿宋" w:cs="仿宋"/>
          <w:b w:val="0"/>
          <w:bCs/>
          <w:color w:val="000000"/>
          <w:sz w:val="28"/>
          <w:szCs w:val="28"/>
        </w:rPr>
        <w:t xml:space="preserve">采购项目预算金额及报价要求：</w:t>
      </w:r>
      <w:r>
        <w:rPr>
          <w:rFonts w:hint="eastAsia" w:ascii="仿宋" w:hAnsi="仿宋" w:eastAsia="仿宋" w:cs="仿宋"/>
          <w:b w:val="0"/>
          <w:bCs/>
          <w:color w:val="000000"/>
          <w:sz w:val="28"/>
          <w:szCs w:val="28"/>
        </w:rPr>
      </w:r>
      <w:r/>
    </w:p>
    <w:p>
      <w:pPr>
        <w:pStyle w:val="926"/>
        <w:ind w:firstLine="281"/>
        <w:spacing w:line="360" w:lineRule="auto"/>
        <w:rPr>
          <w:b/>
          <w:bCs w:val="0"/>
          <w:color w:val="000000"/>
          <w:sz w:val="28"/>
          <w:szCs w:val="28"/>
          <w:lang w:val="en-US" w:eastAsia="zh-CN"/>
        </w:rPr>
      </w:pPr>
      <w:r>
        <w:rPr>
          <w:rFonts w:hint="eastAsia" w:ascii="仿宋" w:hAnsi="仿宋" w:eastAsia="仿宋" w:cs="仿宋"/>
          <w:b/>
          <w:bCs w:val="0"/>
          <w:color w:val="000000"/>
          <w:sz w:val="28"/>
          <w:szCs w:val="28"/>
        </w:rPr>
        <w:t xml:space="preserve">本项目</w:t>
      </w:r>
      <w:r>
        <w:rPr>
          <w:rFonts w:hint="eastAsia" w:ascii="仿宋" w:hAnsi="仿宋" w:eastAsia="仿宋" w:cs="仿宋"/>
          <w:b/>
          <w:bCs w:val="0"/>
          <w:color w:val="000000"/>
          <w:sz w:val="28"/>
          <w:szCs w:val="28"/>
          <w:lang w:eastAsia="zh-CN"/>
        </w:rPr>
        <w:t xml:space="preserve">为固定总价金额采购项目，</w:t>
      </w:r>
      <w:r>
        <w:rPr>
          <w:rFonts w:hint="eastAsia" w:ascii="仿宋" w:hAnsi="仿宋" w:eastAsia="仿宋" w:cs="仿宋"/>
          <w:b/>
          <w:bCs w:val="0"/>
          <w:color w:val="000000"/>
          <w:sz w:val="28"/>
          <w:szCs w:val="28"/>
          <w:lang w:val="en-US" w:eastAsia="zh-CN"/>
        </w:rPr>
        <w:t xml:space="preserve">预算金额187万元人民币。本次采购项目以单价报价，不接受超过</w:t>
      </w:r>
      <w:r>
        <w:rPr>
          <w:rFonts w:hint="eastAsia" w:ascii="仿宋" w:hAnsi="仿宋" w:eastAsia="仿宋" w:cs="仿宋"/>
          <w:b/>
          <w:bCs w:val="0"/>
          <w:i w:val="0"/>
          <w:iCs w:val="0"/>
          <w:color w:val="000000"/>
          <w:sz w:val="28"/>
          <w:szCs w:val="28"/>
          <w:u w:val="none"/>
          <w:lang w:val="en-US" w:eastAsia="zh-CN" w:bidi="ar"/>
        </w:rPr>
        <w:t xml:space="preserve">3530元/吨</w:t>
      </w:r>
      <w:r>
        <w:rPr>
          <w:rFonts w:hint="eastAsia" w:ascii="仿宋" w:hAnsi="仿宋" w:eastAsia="仿宋" w:cs="仿宋"/>
          <w:b/>
          <w:bCs w:val="0"/>
          <w:color w:val="000000"/>
          <w:sz w:val="28"/>
          <w:szCs w:val="28"/>
          <w:lang w:val="en-US" w:eastAsia="zh-CN"/>
        </w:rPr>
        <w:t xml:space="preserve">的投标报价。</w:t>
      </w:r>
      <w:r>
        <w:rPr>
          <w:b/>
          <w:bCs w:val="0"/>
          <w:color w:val="000000"/>
          <w:sz w:val="28"/>
          <w:szCs w:val="28"/>
          <w:lang w:val="en-US" w:eastAsia="zh-CN"/>
        </w:rPr>
      </w:r>
      <w:r/>
    </w:p>
    <w:p>
      <w:pPr>
        <w:pStyle w:val="920"/>
        <w:ind w:firstLine="281"/>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highlight w:val="none"/>
          <w:u w:val="none"/>
          <w:lang w:val="en-US" w:eastAsia="zh-CN"/>
        </w:rPr>
        <w:t xml:space="preserve">本项目</w:t>
      </w:r>
      <w:r>
        <w:rPr>
          <w:rFonts w:hint="eastAsia" w:ascii="仿宋" w:hAnsi="仿宋" w:eastAsia="仿宋" w:cs="仿宋"/>
          <w:b/>
          <w:bCs/>
          <w:color w:val="000000"/>
          <w:sz w:val="28"/>
          <w:szCs w:val="28"/>
        </w:rPr>
        <w:t xml:space="preserve">不设具体数量</w:t>
      </w:r>
      <w:r>
        <w:rPr>
          <w:rFonts w:hint="eastAsia" w:ascii="仿宋" w:hAnsi="仿宋" w:eastAsia="仿宋" w:cs="仿宋"/>
          <w:b/>
          <w:bCs/>
          <w:color w:val="000000"/>
          <w:sz w:val="28"/>
          <w:szCs w:val="28"/>
          <w:lang w:eastAsia="zh-CN"/>
        </w:rPr>
        <w:t xml:space="preserve">。最终</w:t>
      </w:r>
      <w:r>
        <w:rPr>
          <w:rFonts w:hint="eastAsia" w:ascii="仿宋" w:hAnsi="仿宋" w:eastAsia="仿宋" w:cs="仿宋"/>
          <w:b/>
          <w:bCs/>
          <w:color w:val="000000"/>
          <w:sz w:val="28"/>
          <w:szCs w:val="28"/>
          <w:lang w:val="en-US" w:eastAsia="zh-CN"/>
        </w:rPr>
        <w:t xml:space="preserve">报价以不超</w:t>
      </w:r>
      <w:r>
        <w:rPr>
          <w:rFonts w:hint="eastAsia" w:ascii="仿宋" w:hAnsi="仿宋" w:eastAsia="仿宋" w:cs="仿宋"/>
          <w:b/>
          <w:bCs/>
          <w:i w:val="0"/>
          <w:iCs w:val="0"/>
          <w:color w:val="000000"/>
          <w:sz w:val="28"/>
          <w:szCs w:val="28"/>
          <w:u w:val="none"/>
          <w:lang w:val="en-US" w:eastAsia="zh-CN" w:bidi="ar"/>
        </w:rPr>
        <w:t xml:space="preserve">采购预算及单价最高限价且</w:t>
      </w:r>
      <w:r>
        <w:rPr>
          <w:rFonts w:hint="eastAsia" w:ascii="仿宋" w:hAnsi="仿宋" w:eastAsia="仿宋" w:cs="仿宋"/>
          <w:b/>
          <w:bCs/>
          <w:color w:val="000000"/>
          <w:sz w:val="28"/>
          <w:szCs w:val="28"/>
        </w:rPr>
        <w:t xml:space="preserve">单价</w:t>
      </w:r>
      <w:r>
        <w:rPr>
          <w:rFonts w:hint="eastAsia" w:ascii="仿宋" w:hAnsi="仿宋" w:eastAsia="仿宋" w:cs="仿宋"/>
          <w:b/>
          <w:bCs/>
          <w:color w:val="000000"/>
          <w:sz w:val="28"/>
          <w:szCs w:val="28"/>
          <w:lang w:eastAsia="zh-CN"/>
        </w:rPr>
        <w:t xml:space="preserve">报价</w:t>
      </w:r>
      <w:r>
        <w:rPr>
          <w:rFonts w:hint="eastAsia" w:ascii="仿宋" w:hAnsi="仿宋" w:eastAsia="仿宋" w:cs="仿宋"/>
          <w:b/>
          <w:bCs/>
          <w:color w:val="000000"/>
          <w:sz w:val="28"/>
          <w:szCs w:val="28"/>
        </w:rPr>
        <w:t xml:space="preserve">最低</w:t>
      </w:r>
      <w:r>
        <w:rPr>
          <w:rFonts w:hint="eastAsia" w:ascii="仿宋" w:hAnsi="仿宋" w:eastAsia="仿宋" w:cs="仿宋"/>
          <w:b/>
          <w:bCs/>
          <w:color w:val="000000"/>
          <w:sz w:val="28"/>
          <w:szCs w:val="28"/>
          <w:lang w:eastAsia="zh-CN"/>
        </w:rPr>
        <w:t xml:space="preserve">的</w:t>
      </w:r>
      <w:r>
        <w:rPr>
          <w:rFonts w:hint="eastAsia" w:ascii="仿宋" w:hAnsi="仿宋" w:eastAsia="仿宋" w:cs="仿宋"/>
          <w:b/>
          <w:bCs/>
          <w:color w:val="000000"/>
          <w:sz w:val="28"/>
          <w:szCs w:val="28"/>
          <w:lang w:val="en-US" w:eastAsia="zh-CN"/>
        </w:rPr>
        <w:t xml:space="preserve">供应商</w:t>
      </w:r>
      <w:r>
        <w:rPr>
          <w:rFonts w:hint="eastAsia" w:ascii="仿宋" w:hAnsi="仿宋" w:eastAsia="仿宋" w:cs="仿宋"/>
          <w:b/>
          <w:bCs/>
          <w:color w:val="000000"/>
          <w:sz w:val="28"/>
          <w:szCs w:val="28"/>
        </w:rPr>
        <w:t xml:space="preserve">为</w:t>
      </w:r>
      <w:r>
        <w:rPr>
          <w:rFonts w:hint="eastAsia" w:ascii="仿宋" w:hAnsi="仿宋" w:eastAsia="仿宋" w:cs="仿宋"/>
          <w:b/>
          <w:bCs/>
          <w:color w:val="000000"/>
          <w:sz w:val="28"/>
          <w:szCs w:val="28"/>
          <w:lang w:eastAsia="zh-CN"/>
        </w:rPr>
        <w:t xml:space="preserve">中标</w:t>
      </w:r>
      <w:r>
        <w:rPr>
          <w:rFonts w:hint="eastAsia" w:ascii="仿宋" w:hAnsi="仿宋" w:eastAsia="仿宋" w:cs="仿宋"/>
          <w:b/>
          <w:bCs/>
          <w:color w:val="000000"/>
          <w:sz w:val="28"/>
          <w:szCs w:val="28"/>
        </w:rPr>
        <w:t xml:space="preserve">供应商。</w:t>
      </w:r>
      <w:r>
        <w:rPr>
          <w:rFonts w:hint="eastAsia" w:ascii="仿宋" w:hAnsi="仿宋" w:eastAsia="仿宋" w:cs="仿宋"/>
          <w:b/>
          <w:bCs/>
          <w:color w:val="000000"/>
          <w:sz w:val="28"/>
          <w:szCs w:val="28"/>
        </w:rPr>
      </w:r>
      <w:r/>
    </w:p>
    <w:p>
      <w:pPr>
        <w:pStyle w:val="920"/>
        <w:ind w:firstLine="2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参加采购活动的供应商，应当按照</w:t>
      </w:r>
      <w:r>
        <w:rPr>
          <w:rFonts w:hint="eastAsia" w:ascii="仿宋" w:hAnsi="仿宋" w:eastAsia="仿宋" w:cs="仿宋"/>
          <w:color w:val="000000"/>
          <w:sz w:val="28"/>
          <w:szCs w:val="28"/>
          <w:lang w:eastAsia="zh-CN"/>
        </w:rPr>
        <w:t xml:space="preserve">采购文件</w:t>
      </w:r>
      <w:r>
        <w:rPr>
          <w:rFonts w:hint="eastAsia" w:ascii="仿宋" w:hAnsi="仿宋" w:eastAsia="仿宋" w:cs="仿宋"/>
          <w:color w:val="000000"/>
          <w:sz w:val="28"/>
          <w:szCs w:val="28"/>
        </w:rPr>
        <w:t xml:space="preserve">的规定一次报出不得更改的价格。</w:t>
      </w:r>
      <w:r>
        <w:rPr>
          <w:rFonts w:hint="eastAsia" w:ascii="仿宋" w:hAnsi="仿宋" w:eastAsia="仿宋" w:cs="仿宋"/>
          <w:color w:val="000000"/>
          <w:sz w:val="28"/>
          <w:szCs w:val="28"/>
        </w:rPr>
      </w:r>
      <w:r/>
    </w:p>
    <w:p>
      <w:pPr>
        <w:pStyle w:val="945"/>
        <w:jc w:val="left"/>
        <w:spacing w:line="360" w:lineRule="auto"/>
        <w:rPr>
          <w:rFonts w:hint="eastAsia" w:ascii="仿宋" w:hAnsi="仿宋" w:eastAsia="仿宋" w:cs="仿宋"/>
          <w:b/>
          <w:color w:val="000000"/>
          <w:spacing w:val="2"/>
          <w:sz w:val="28"/>
          <w:szCs w:val="28"/>
          <w:lang w:eastAsia="zh-CN"/>
        </w:rPr>
      </w:pPr>
      <w:r>
        <w:rPr>
          <w:rFonts w:hint="eastAsia" w:ascii="仿宋" w:hAnsi="仿宋" w:eastAsia="仿宋" w:cs="仿宋"/>
          <w:color w:val="000000"/>
          <w:sz w:val="28"/>
          <w:szCs w:val="28"/>
        </w:rPr>
        <w:t xml:space="preserve">报价包括货物、制造、包装、仓储、运输、装卸搬运、验收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税费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售后服务</w:t>
      </w:r>
      <w:r>
        <w:rPr>
          <w:rFonts w:hint="eastAsia" w:ascii="仿宋" w:hAnsi="仿宋" w:eastAsia="仿宋" w:cs="仿宋"/>
          <w:color w:val="000000"/>
          <w:sz w:val="28"/>
          <w:szCs w:val="28"/>
          <w:lang w:eastAsia="zh-CN"/>
        </w:rPr>
        <w:t xml:space="preserve">等所有</w:t>
      </w:r>
      <w:r>
        <w:rPr>
          <w:rFonts w:hint="eastAsia" w:ascii="仿宋" w:hAnsi="仿宋" w:eastAsia="仿宋" w:cs="仿宋"/>
          <w:color w:val="000000"/>
          <w:sz w:val="28"/>
          <w:szCs w:val="28"/>
        </w:rPr>
        <w:t xml:space="preserve">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采购人不再支付报价以外的任何费用</w:t>
      </w:r>
      <w:r>
        <w:rPr>
          <w:rFonts w:hint="eastAsia" w:ascii="仿宋" w:hAnsi="仿宋" w:eastAsia="仿宋" w:cs="仿宋"/>
          <w:color w:val="000000"/>
          <w:sz w:val="28"/>
          <w:szCs w:val="28"/>
          <w:lang w:eastAsia="zh-CN"/>
        </w:rPr>
        <w:t xml:space="preserve">。</w:t>
      </w:r>
      <w:r>
        <w:rPr>
          <w:rFonts w:hint="eastAsia" w:ascii="仿宋" w:hAnsi="仿宋" w:eastAsia="仿宋" w:cs="仿宋"/>
          <w:b/>
          <w:color w:val="000000"/>
          <w:spacing w:val="2"/>
          <w:sz w:val="28"/>
          <w:szCs w:val="28"/>
          <w:lang w:eastAsia="zh-CN"/>
        </w:rPr>
      </w:r>
      <w:r/>
    </w:p>
    <w:p>
      <w:pPr>
        <w:pStyle w:val="948"/>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rPr>
          <w:rFonts w:hint="eastAsia" w:ascii="仿宋" w:hAnsi="仿宋" w:eastAsia="仿宋" w:cs="仿宋"/>
          <w:b/>
          <w:bCs/>
          <w:sz w:val="28"/>
          <w:szCs w:val="28"/>
          <w:lang w:val="en-US" w:eastAsia="zh-CN"/>
        </w:rPr>
      </w:r>
      <w:r/>
    </w:p>
    <w:p>
      <w:pPr>
        <w:pStyle w:val="948"/>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rPr>
          <w:rFonts w:hint="eastAsia" w:ascii="仿宋" w:hAnsi="仿宋" w:eastAsia="仿宋" w:cs="仿宋"/>
          <w:color w:val="000000"/>
          <w:sz w:val="28"/>
          <w:szCs w:val="28"/>
        </w:rPr>
      </w:r>
      <w:r/>
    </w:p>
    <w:tbl>
      <w:tblPr>
        <w:tblW w:w="97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3863"/>
        <w:gridCol w:w="960"/>
        <w:gridCol w:w="2167"/>
      </w:tblGrid>
      <w:tr>
        <w:trPr>
          <w:trHeight w:val="865"/>
        </w:trPr>
        <w:tc>
          <w:tcPr>
            <w:shd w:val="clear" w:color="auto" w:fill="e7e6e6"/>
            <w:tcW w:w="2744" w:type="dxa"/>
            <w:vAlign w:val="center"/>
            <w:textDirection w:val="lrTb"/>
            <w:noWrap w:val="false"/>
          </w:tcPr>
          <w:p>
            <w:pPr>
              <w:pStyle w:val="920"/>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r>
            <w:r/>
          </w:p>
        </w:tc>
        <w:tc>
          <w:tcPr>
            <w:shd w:val="clear" w:color="auto" w:fill="e7e6e6"/>
            <w:tcW w:w="3863" w:type="dxa"/>
            <w:vAlign w:val="center"/>
            <w:textDirection w:val="lrTb"/>
            <w:noWrap w:val="false"/>
          </w:tcPr>
          <w:p>
            <w:pPr>
              <w:pStyle w:val="920"/>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具体规格、型号及参数</w:t>
            </w:r>
            <w:r>
              <w:rPr>
                <w:rFonts w:hint="eastAsia" w:ascii="仿宋" w:hAnsi="仿宋" w:eastAsia="仿宋" w:cs="仿宋"/>
                <w:sz w:val="28"/>
                <w:szCs w:val="28"/>
              </w:rPr>
            </w:r>
            <w:r/>
          </w:p>
        </w:tc>
        <w:tc>
          <w:tcPr>
            <w:shd w:val="clear" w:color="auto" w:fill="e7e6e6"/>
            <w:tcW w:w="960" w:type="dxa"/>
            <w:vAlign w:val="center"/>
            <w:textDirection w:val="lrTb"/>
            <w:noWrap w:val="false"/>
          </w:tcPr>
          <w:p>
            <w:pPr>
              <w:pStyle w:val="92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单位</w:t>
            </w:r>
            <w:r>
              <w:rPr>
                <w:rFonts w:hint="eastAsia" w:ascii="仿宋" w:hAnsi="仿宋" w:eastAsia="仿宋" w:cs="仿宋"/>
                <w:sz w:val="28"/>
                <w:szCs w:val="28"/>
                <w:lang w:val="en-US" w:eastAsia="zh-CN"/>
              </w:rPr>
            </w:r>
            <w:r/>
          </w:p>
        </w:tc>
        <w:tc>
          <w:tcPr>
            <w:shd w:val="clear" w:color="auto" w:fill="e7e6e6"/>
            <w:tcW w:w="2167" w:type="dxa"/>
            <w:vAlign w:val="center"/>
            <w:textDirection w:val="lrTb"/>
            <w:noWrap w:val="false"/>
          </w:tcPr>
          <w:p>
            <w:pPr>
              <w:pStyle w:val="920"/>
              <w:jc w:val="center"/>
              <w:keepLines w:val="0"/>
              <w:keepNext w:val="0"/>
              <w:spacing w:after="0" w:line="240" w:lineRule="auto"/>
              <w:widowControl/>
              <w:rPr>
                <w:rFonts w:hint="eastAsia" w:ascii="仿宋" w:hAnsi="仿宋" w:eastAsia="仿宋" w:cs="仿宋"/>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单价最高限价</w:t>
            </w:r>
            <w:r>
              <w:rPr>
                <w:rFonts w:hint="eastAsia" w:ascii="仿宋" w:hAnsi="仿宋" w:eastAsia="仿宋" w:cs="仿宋"/>
                <w:b w:val="0"/>
                <w:bCs w:val="0"/>
                <w:i w:val="0"/>
                <w:iCs w:val="0"/>
                <w:color w:val="000000"/>
                <w:sz w:val="28"/>
                <w:szCs w:val="28"/>
                <w:u w:val="none"/>
                <w:lang w:val="en-US" w:eastAsia="zh-CN" w:bidi="ar"/>
              </w:rPr>
              <w:t xml:space="preserve">（元）</w:t>
            </w:r>
            <w:r>
              <w:rPr>
                <w:rFonts w:hint="eastAsia" w:ascii="仿宋" w:hAnsi="仿宋" w:eastAsia="仿宋" w:cs="仿宋"/>
                <w:sz w:val="28"/>
                <w:szCs w:val="28"/>
                <w:lang w:eastAsia="zh-CN"/>
              </w:rPr>
            </w:r>
            <w:r/>
          </w:p>
        </w:tc>
      </w:tr>
      <w:tr>
        <w:trPr>
          <w:trHeight w:val="1584"/>
        </w:trPr>
        <w:tc>
          <w:tcPr>
            <w:tcW w:w="2744" w:type="dxa"/>
            <w:vAlign w:val="center"/>
            <w:textDirection w:val="lrTb"/>
            <w:noWrap w:val="false"/>
          </w:tcPr>
          <w:p>
            <w:pPr>
              <w:pStyle w:val="92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2024年铜山区玉米单产提升整建制推进</w:t>
            </w:r>
            <w:r>
              <w:rPr>
                <w:rFonts w:hint="eastAsia" w:ascii="仿宋" w:hAnsi="仿宋" w:eastAsia="仿宋" w:cs="仿宋"/>
                <w:sz w:val="28"/>
                <w:szCs w:val="28"/>
                <w:lang w:val="en-US" w:eastAsia="zh-CN"/>
              </w:rPr>
            </w:r>
            <w:r/>
          </w:p>
        </w:tc>
        <w:tc>
          <w:tcPr>
            <w:tcW w:w="3863" w:type="dxa"/>
            <w:vAlign w:val="center"/>
            <w:textDirection w:val="lrTb"/>
            <w:noWrap w:val="false"/>
          </w:tcPr>
          <w:p>
            <w:pPr>
              <w:pStyle w:val="92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缓释复合肥，N/P/K含量：16-16-14，分子量大于200万D(道尔顿），</w:t>
            </w:r>
            <w:r>
              <w:rPr>
                <w:rFonts w:hint="eastAsia" w:ascii="仿宋" w:hAnsi="仿宋" w:eastAsia="仿宋" w:cs="仿宋"/>
                <w:sz w:val="28"/>
                <w:szCs w:val="28"/>
                <w:lang w:val="en-US" w:eastAsia="zh-CN"/>
              </w:rPr>
            </w:r>
            <w:r/>
          </w:p>
          <w:p>
            <w:pPr>
              <w:pStyle w:val="920"/>
              <w:jc w:val="center"/>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含量大于等于0.25%。</w:t>
            </w:r>
            <w:r>
              <w:rPr>
                <w:rFonts w:ascii="仿宋" w:hAnsi="仿宋" w:eastAsia="仿宋" w:cs="仿宋"/>
                <w:sz w:val="28"/>
                <w:szCs w:val="28"/>
                <w:lang w:val="en-US" w:eastAsia="zh-CN"/>
              </w:rPr>
            </w:r>
            <w:r/>
          </w:p>
        </w:tc>
        <w:tc>
          <w:tcPr>
            <w:tcW w:w="960" w:type="dxa"/>
            <w:vAlign w:val="center"/>
            <w:textDirection w:val="lrTb"/>
            <w:noWrap w:val="false"/>
          </w:tcPr>
          <w:p>
            <w:pPr>
              <w:pStyle w:val="920"/>
              <w:jc w:val="center"/>
              <w:spacing w:line="360" w:lineRule="auto"/>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吨</w:t>
            </w:r>
            <w:r>
              <w:rPr>
                <w:rFonts w:ascii="仿宋" w:hAnsi="仿宋" w:eastAsia="仿宋" w:cs="仿宋"/>
                <w:sz w:val="28"/>
                <w:szCs w:val="28"/>
                <w:lang w:val="en-US" w:eastAsia="zh-CN"/>
              </w:rPr>
            </w:r>
            <w:r/>
          </w:p>
        </w:tc>
        <w:tc>
          <w:tcPr>
            <w:tcW w:w="2167" w:type="dxa"/>
            <w:vAlign w:val="center"/>
            <w:textDirection w:val="lrTb"/>
            <w:noWrap w:val="false"/>
          </w:tcPr>
          <w:p>
            <w:pPr>
              <w:pStyle w:val="920"/>
              <w:jc w:val="center"/>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3530</w:t>
            </w:r>
            <w:r>
              <w:rPr>
                <w:rFonts w:ascii="仿宋" w:hAnsi="仿宋" w:eastAsia="仿宋" w:cs="仿宋"/>
                <w:sz w:val="28"/>
                <w:szCs w:val="28"/>
                <w:lang w:val="en-US" w:eastAsia="zh-CN"/>
              </w:rPr>
            </w:r>
            <w:r/>
          </w:p>
        </w:tc>
      </w:tr>
      <w:tr>
        <w:trPr>
          <w:trHeight w:val="1344"/>
        </w:trPr>
        <w:tc>
          <w:tcPr>
            <w:tcW w:w="2744" w:type="dxa"/>
            <w:vAlign w:val="center"/>
            <w:textDirection w:val="lrTb"/>
            <w:noWrap w:val="false"/>
          </w:tcPr>
          <w:p>
            <w:pPr>
              <w:pStyle w:val="920"/>
              <w:jc w:val="center"/>
              <w:rPr>
                <w:rFonts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bidi="ar-SA"/>
              </w:rPr>
              <w:t xml:space="preserve">采购预算金额（万元）</w:t>
            </w:r>
            <w:r>
              <w:rPr>
                <w:rFonts w:ascii="仿宋" w:hAnsi="仿宋" w:eastAsia="仿宋" w:cs="仿宋"/>
                <w:sz w:val="28"/>
                <w:szCs w:val="28"/>
                <w:lang w:val="en-US" w:eastAsia="zh-CN"/>
              </w:rPr>
            </w:r>
            <w:r/>
          </w:p>
        </w:tc>
        <w:tc>
          <w:tcPr>
            <w:gridSpan w:val="3"/>
            <w:tcW w:w="6990" w:type="dxa"/>
            <w:vAlign w:val="center"/>
            <w:textDirection w:val="lrTb"/>
            <w:noWrap w:val="false"/>
          </w:tcPr>
          <w:p>
            <w:pPr>
              <w:pStyle w:val="920"/>
              <w:jc w:val="center"/>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187</w:t>
            </w:r>
            <w:r>
              <w:rPr>
                <w:rFonts w:ascii="仿宋" w:hAnsi="仿宋" w:eastAsia="仿宋" w:cs="仿宋"/>
                <w:sz w:val="28"/>
                <w:szCs w:val="28"/>
                <w:lang w:val="en-US" w:eastAsia="zh-CN"/>
              </w:rPr>
            </w:r>
            <w:r/>
          </w:p>
        </w:tc>
      </w:tr>
    </w:tbl>
    <w:p>
      <w:pPr>
        <w:pStyle w:val="948"/>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948"/>
        <w:numPr>
          <w:ilvl w:val="0"/>
          <w:numId w:val="0"/>
        </w:numPr>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 2、</w:t>
      </w:r>
      <w:r>
        <w:rPr>
          <w:rFonts w:hint="eastAsia" w:ascii="仿宋" w:hAnsi="仿宋" w:eastAsia="仿宋" w:cs="仿宋"/>
          <w:b w:val="0"/>
          <w:bCs/>
          <w:color w:val="000000"/>
          <w:sz w:val="28"/>
          <w:szCs w:val="28"/>
        </w:rPr>
        <w:t xml:space="preserve">交货时间：</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20"/>
        <w:numPr>
          <w:ilvl w:val="0"/>
          <w:numId w:val="0"/>
        </w:numPr>
        <w:ind w:right="-512"/>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供应商所投货物必须为原厂原装、符合国家有关质量标准的产品。</w:t>
      </w:r>
      <w:r>
        <w:rPr>
          <w:rFonts w:hint="eastAsia" w:ascii="仿宋" w:hAnsi="仿宋" w:eastAsia="仿宋" w:cs="仿宋"/>
          <w:color w:val="000000"/>
          <w:sz w:val="28"/>
          <w:szCs w:val="28"/>
        </w:rPr>
        <w:t xml:space="preserve">应保证该</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rPr>
        <w:t xml:space="preserve">为非长期库存积压产品</w:t>
      </w:r>
      <w:r>
        <w:rPr>
          <w:rFonts w:hint="eastAsia" w:ascii="仿宋" w:hAnsi="仿宋" w:eastAsia="仿宋" w:cs="仿宋"/>
          <w:color w:val="000000"/>
          <w:sz w:val="28"/>
          <w:szCs w:val="28"/>
          <w:lang w:eastAsia="zh-CN"/>
        </w:rPr>
        <w:t xml:space="preserve">。</w:t>
      </w:r>
      <w:r>
        <w:rPr>
          <w:rFonts w:hint="eastAsia" w:ascii="仿宋" w:hAnsi="仿宋" w:eastAsia="仿宋" w:cs="仿宋"/>
          <w:bCs/>
          <w:color w:val="000000"/>
          <w:sz w:val="28"/>
          <w:szCs w:val="28"/>
          <w:lang w:eastAsia="zh-CN"/>
        </w:rPr>
      </w:r>
      <w:r/>
    </w:p>
    <w:p>
      <w:pPr>
        <w:pStyle w:val="942"/>
        <w:numPr>
          <w:ilvl w:val="0"/>
          <w:numId w:val="0"/>
        </w:numPr>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4、供应商所投产品须具有有效期内的肥料登记证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0"/>
        <w:ind w:right="-512" w:firstLine="2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供应商须提供质量保证，在质量保证期内该产品出现质量问题（人为除外），无条件更换。</w:t>
      </w:r>
      <w:r>
        <w:rPr>
          <w:rFonts w:hint="eastAsia" w:ascii="仿宋" w:hAnsi="仿宋" w:eastAsia="仿宋" w:cs="仿宋"/>
          <w:sz w:val="28"/>
          <w:szCs w:val="28"/>
        </w:rPr>
      </w:r>
      <w:r/>
    </w:p>
    <w:p>
      <w:pPr>
        <w:pStyle w:val="926"/>
        <w:ind w:firstLine="280"/>
        <w:keepLines w:val="0"/>
        <w:keepNext w:val="0"/>
        <w:pageBreakBefore w:val="0"/>
        <w:spacing w:line="360" w:lineRule="auto"/>
        <w:widowControl w:val="off"/>
        <w:rPr>
          <w:rFonts w:hint="eastAsia" w:ascii="宋体" w:hAnsi="宋体" w:eastAsia="仿宋"/>
          <w:color w:val="000000"/>
          <w:sz w:val="24"/>
          <w:lang w:eastAsia="zh-CN"/>
        </w:rPr>
        <w:outlineLvl w:val="9"/>
      </w:pP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产品送到项目实施现场后，成交人与采购人一起按合同清单依合同标准和合同规定的指标进行验收。采购人验收合格后，双方共同签署验收合格证明。验收中发现产品达不到合同规定的指标，或货物有明显损坏，成交人必须更换，并且赔偿由此给采购人造成的损失。验收合格后由成交人按采购人的需求送至采购人指定位置</w:t>
      </w:r>
      <w:r>
        <w:rPr>
          <w:rFonts w:hint="eastAsia" w:ascii="仿宋" w:hAnsi="仿宋" w:eastAsia="仿宋" w:cs="仿宋"/>
          <w:bCs/>
          <w:color w:val="000000"/>
          <w:sz w:val="28"/>
          <w:szCs w:val="28"/>
          <w:lang w:eastAsia="zh-CN"/>
        </w:rPr>
        <w:t xml:space="preserve">。</w:t>
      </w:r>
      <w:r>
        <w:rPr>
          <w:rFonts w:hint="eastAsia" w:ascii="宋体" w:hAnsi="宋体" w:eastAsia="仿宋"/>
          <w:color w:val="000000"/>
          <w:sz w:val="24"/>
          <w:lang w:eastAsia="zh-CN"/>
        </w:rPr>
      </w:r>
      <w:r/>
    </w:p>
    <w:p>
      <w:pPr>
        <w:pStyle w:val="948"/>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rPr>
          <w:rFonts w:hint="eastAsia" w:ascii="仿宋" w:hAnsi="仿宋" w:eastAsia="仿宋" w:cs="仿宋"/>
          <w:b w:val="0"/>
          <w:bCs/>
          <w:color w:val="000000"/>
          <w:sz w:val="28"/>
          <w:szCs w:val="28"/>
          <w:lang w:val="en-US" w:eastAsia="zh-CN"/>
        </w:rPr>
      </w:r>
      <w:r/>
    </w:p>
    <w:p>
      <w:pPr>
        <w:pStyle w:val="949"/>
        <w:ind w:left="0" w:firstLine="0"/>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rPr>
          <w:rFonts w:hint="eastAsia" w:ascii="仿宋" w:hAnsi="仿宋" w:eastAsia="仿宋" w:cs="仿宋"/>
          <w:b w:val="0"/>
          <w:bCs/>
          <w:sz w:val="28"/>
          <w:szCs w:val="28"/>
          <w:lang w:eastAsia="zh-CN"/>
        </w:rPr>
      </w:r>
      <w:r/>
    </w:p>
    <w:p>
      <w:pPr>
        <w:pStyle w:val="948"/>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r>
      <w:r/>
    </w:p>
    <w:p>
      <w:pPr>
        <w:pStyle w:val="920"/>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20"/>
        <w:spacing w:line="360" w:lineRule="auto"/>
        <w:rPr>
          <w:rFonts w:hint="eastAsia"/>
          <w:sz w:val="30"/>
          <w:szCs w:val="30"/>
        </w:rPr>
      </w:pPr>
      <w:r/>
      <w:bookmarkStart w:id="3" w:name="_Toc523404701"/>
      <w:r/>
      <w:bookmarkStart w:id="4" w:name="_Toc522790136"/>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600"/>
        <w:spacing w:line="360" w:lineRule="auto"/>
        <w:rPr>
          <w:rFonts w:hint="eastAsia"/>
          <w:sz w:val="30"/>
          <w:szCs w:val="30"/>
        </w:rPr>
      </w:pPr>
      <w:r>
        <w:rPr>
          <w:rFonts w:hint="eastAsia"/>
          <w:sz w:val="30"/>
          <w:szCs w:val="30"/>
        </w:rPr>
      </w:r>
      <w:r/>
    </w:p>
    <w:p>
      <w:pPr>
        <w:pStyle w:val="920"/>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20"/>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2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20"/>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20"/>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3"/>
      <w:r/>
      <w:bookmarkEnd w:id="4"/>
      <w:r>
        <w:rPr>
          <w:rFonts w:hint="eastAsia" w:ascii="仿宋" w:hAnsi="仿宋" w:eastAsia="仿宋" w:cs="仿宋"/>
          <w:sz w:val="30"/>
          <w:szCs w:val="30"/>
        </w:rPr>
      </w:r>
      <w:r/>
    </w:p>
    <w:p>
      <w:pPr>
        <w:pStyle w:val="920"/>
        <w:ind w:firstLine="45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rPr>
          <w:rFonts w:hint="eastAsia" w:ascii="仿宋" w:hAnsi="仿宋" w:eastAsia="仿宋" w:cs="仿宋"/>
          <w:sz w:val="30"/>
          <w:szCs w:val="30"/>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20"/>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2024年铜山区玉米单产提升整建制推进</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20"/>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20"/>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20"/>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20"/>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0"/>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20"/>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2024年铜山区玉米单产提升整建制推进</w:t>
      </w:r>
      <w:r>
        <w:rPr>
          <w:rFonts w:hint="eastAsia" w:ascii="仿宋" w:hAnsi="仿宋" w:eastAsia="仿宋" w:cs="仿宋"/>
          <w:sz w:val="28"/>
          <w:szCs w:val="28"/>
          <w:u w:val="none"/>
        </w:rPr>
      </w:r>
      <w:r/>
    </w:p>
    <w:p>
      <w:pPr>
        <w:pStyle w:val="920"/>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项目编号：JSZC-320312-YXYX-G2024-0024</w:t>
      </w:r>
      <w:r>
        <w:rPr>
          <w:rFonts w:hint="eastAsia" w:ascii="仿宋" w:hAnsi="仿宋" w:eastAsia="仿宋" w:cs="仿宋"/>
          <w:b/>
          <w:bCs/>
          <w:sz w:val="28"/>
          <w:szCs w:val="28"/>
          <w:u w:val="none"/>
        </w:rPr>
      </w:r>
      <w:r/>
    </w:p>
    <w:p>
      <w:pPr>
        <w:pStyle w:val="920"/>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Style w:val="961"/>
        <w:tblpPr w:horzAnchor="page" w:tblpX="1329" w:vertAnchor="text" w:tblpY="454" w:leftFromText="180" w:topFromText="0" w:rightFromText="180" w:bottomFromText="0"/>
        <w:tblW w:w="9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733"/>
        <w:gridCol w:w="1697"/>
        <w:gridCol w:w="1815"/>
      </w:tblGrid>
      <w:tr>
        <w:trPr>
          <w:trHeight w:val="980"/>
        </w:trPr>
        <w:tc>
          <w:tcPr>
            <w:tcW w:w="2140" w:type="dxa"/>
            <w:vAlign w:val="center"/>
            <w:textDirection w:val="lrTb"/>
            <w:noWrap w:val="false"/>
          </w:tcPr>
          <w:p>
            <w:pPr>
              <w:pStyle w:val="920"/>
              <w:jc w:val="center"/>
              <w:rPr>
                <w:rFonts w:hint="eastAsia" w:ascii="仿宋" w:hAnsi="仿宋" w:eastAsia="仿宋" w:cs="仿宋"/>
                <w:i w:val="0"/>
                <w:iCs w:val="0"/>
                <w:color w:val="000000"/>
                <w:sz w:val="24"/>
                <w:szCs w:val="24"/>
                <w:u w:val="none"/>
                <w:lang w:val="en-US" w:eastAsia="zh-CN" w:bidi="ar"/>
              </w:rPr>
              <w:framePr w:vAnchor="text" w:hAnchor="page" w:x="1329" w:y="454"/>
            </w:pPr>
            <w:r>
              <w:rPr>
                <w:rFonts w:hint="eastAsia" w:ascii="仿宋" w:hAnsi="仿宋" w:eastAsia="仿宋" w:cs="仿宋"/>
                <w:sz w:val="28"/>
                <w:szCs w:val="28"/>
              </w:rPr>
              <w:t xml:space="preserve">项目名称</w:t>
            </w:r>
            <w:r>
              <w:rPr>
                <w:rFonts w:hint="eastAsia" w:ascii="仿宋" w:hAnsi="仿宋" w:eastAsia="仿宋" w:cs="仿宋"/>
                <w:i w:val="0"/>
                <w:iCs w:val="0"/>
                <w:color w:val="000000"/>
                <w:sz w:val="24"/>
                <w:szCs w:val="24"/>
                <w:u w:val="none"/>
                <w:lang w:val="en-US" w:eastAsia="zh-CN" w:bidi="ar"/>
              </w:rPr>
            </w:r>
            <w:r/>
          </w:p>
        </w:tc>
        <w:tc>
          <w:tcPr>
            <w:tcW w:w="3733" w:type="dxa"/>
            <w:vAlign w:val="center"/>
            <w:textDirection w:val="lrTb"/>
            <w:noWrap w:val="false"/>
          </w:tcPr>
          <w:p>
            <w:pPr>
              <w:pStyle w:val="920"/>
              <w:jc w:val="center"/>
              <w:rPr>
                <w:rFonts w:hint="eastAsia" w:ascii="仿宋" w:hAnsi="仿宋" w:eastAsia="仿宋" w:cs="仿宋"/>
                <w:b/>
                <w:bCs/>
                <w:i w:val="0"/>
                <w:iCs w:val="0"/>
                <w:color w:val="000000"/>
                <w:sz w:val="24"/>
                <w:szCs w:val="24"/>
                <w:u w:val="none"/>
                <w:lang w:val="en-US" w:eastAsia="zh-CN" w:bidi="en-US"/>
              </w:rPr>
              <w:framePr w:vAnchor="text" w:hAnchor="page" w:x="1329" w:y="454"/>
            </w:pPr>
            <w:r>
              <w:rPr>
                <w:rFonts w:hint="eastAsia" w:ascii="仿宋" w:hAnsi="仿宋" w:eastAsia="仿宋" w:cs="仿宋"/>
                <w:sz w:val="28"/>
                <w:szCs w:val="28"/>
              </w:rPr>
              <w:t xml:space="preserve">项目内容</w:t>
            </w:r>
            <w:r>
              <w:rPr>
                <w:rFonts w:hint="eastAsia" w:ascii="仿宋" w:hAnsi="仿宋" w:eastAsia="仿宋" w:cs="仿宋"/>
                <w:b/>
                <w:bCs/>
                <w:i w:val="0"/>
                <w:iCs w:val="0"/>
                <w:color w:val="000000"/>
                <w:sz w:val="24"/>
                <w:szCs w:val="24"/>
                <w:u w:val="none"/>
                <w:lang w:val="en-US" w:eastAsia="zh-CN" w:bidi="en-US"/>
              </w:rPr>
            </w:r>
            <w:r/>
          </w:p>
        </w:tc>
        <w:tc>
          <w:tcPr>
            <w:tcW w:w="1697" w:type="dxa"/>
            <w:vAlign w:val="center"/>
            <w:textDirection w:val="lrTb"/>
            <w:noWrap w:val="false"/>
          </w:tcPr>
          <w:p>
            <w:pPr>
              <w:pStyle w:val="920"/>
              <w:jc w:val="center"/>
              <w:keepLines w:val="0"/>
              <w:keepNext w:val="0"/>
              <w:spacing w:after="0" w:line="240" w:lineRule="auto"/>
              <w:widowControl/>
              <w:rPr>
                <w:rFonts w:hint="eastAsia"/>
                <w:sz w:val="24"/>
                <w:szCs w:val="24"/>
                <w:lang w:val="en-US" w:eastAsia="zh-CN"/>
              </w:rPr>
              <w:framePr w:vAnchor="text" w:hAnchor="page" w:x="1329" w:y="454"/>
              <w:suppressLineNumbers w:val="0"/>
            </w:pPr>
            <w:r>
              <w:rPr>
                <w:rFonts w:hint="eastAsia" w:ascii="仿宋" w:hAnsi="仿宋" w:eastAsia="仿宋" w:cs="仿宋"/>
                <w:i w:val="0"/>
                <w:iCs w:val="0"/>
                <w:color w:val="000000"/>
                <w:sz w:val="24"/>
                <w:szCs w:val="24"/>
                <w:u w:val="none"/>
                <w:lang w:val="en-US" w:eastAsia="zh-CN" w:bidi="ar"/>
              </w:rPr>
              <w:t xml:space="preserve">单价</w:t>
            </w:r>
            <w:r>
              <w:rPr>
                <w:rFonts w:hint="eastAsia" w:ascii="仿宋" w:hAnsi="仿宋" w:eastAsia="仿宋" w:cs="仿宋"/>
                <w:b w:val="0"/>
                <w:bCs w:val="0"/>
                <w:i w:val="0"/>
                <w:iCs w:val="0"/>
                <w:color w:val="000000"/>
                <w:sz w:val="24"/>
                <w:szCs w:val="24"/>
                <w:u w:val="none"/>
                <w:lang w:val="en-US" w:eastAsia="zh-CN" w:bidi="ar"/>
              </w:rPr>
              <w:t xml:space="preserve">（元）</w:t>
            </w:r>
            <w:r>
              <w:rPr>
                <w:rFonts w:hint="eastAsia"/>
                <w:sz w:val="24"/>
                <w:szCs w:val="24"/>
                <w:lang w:val="en-US" w:eastAsia="zh-CN"/>
              </w:rPr>
            </w:r>
            <w:r/>
          </w:p>
        </w:tc>
        <w:tc>
          <w:tcPr>
            <w:tcW w:w="1815" w:type="dxa"/>
            <w:vAlign w:val="center"/>
            <w:textDirection w:val="lrTb"/>
            <w:noWrap w:val="false"/>
          </w:tcPr>
          <w:p>
            <w:pPr>
              <w:pStyle w:val="920"/>
              <w:jc w:val="center"/>
              <w:keepLines w:val="0"/>
              <w:keepNext w:val="0"/>
              <w:spacing w:after="0" w:line="240" w:lineRule="auto"/>
              <w:widowControl/>
              <w:rPr>
                <w:rFonts w:hint="eastAsia" w:ascii="仿宋" w:hAnsi="仿宋" w:eastAsia="仿宋" w:cs="仿宋"/>
                <w:b/>
                <w:bCs/>
                <w:i w:val="0"/>
                <w:iCs w:val="0"/>
                <w:color w:val="000000"/>
                <w:sz w:val="24"/>
                <w:szCs w:val="24"/>
                <w:u w:val="none"/>
                <w:lang w:val="en-US" w:eastAsia="zh-CN" w:bidi="en-US"/>
              </w:rPr>
              <w:framePr w:vAnchor="text" w:hAnchor="page" w:x="1329" w:y="454"/>
              <w:suppressLineNumbers w:val="0"/>
            </w:pPr>
            <w:r>
              <w:rPr>
                <w:rFonts w:hint="eastAsia" w:ascii="仿宋" w:hAnsi="仿宋" w:eastAsia="仿宋" w:cs="仿宋"/>
                <w:sz w:val="24"/>
                <w:szCs w:val="24"/>
                <w:lang w:val="en-US" w:eastAsia="zh-CN"/>
              </w:rPr>
              <w:t xml:space="preserve">数量（吨）</w:t>
            </w:r>
            <w:r>
              <w:rPr>
                <w:rFonts w:hint="eastAsia" w:ascii="仿宋" w:hAnsi="仿宋" w:eastAsia="仿宋" w:cs="仿宋"/>
                <w:b/>
                <w:bCs/>
                <w:i w:val="0"/>
                <w:iCs w:val="0"/>
                <w:color w:val="000000"/>
                <w:sz w:val="24"/>
                <w:szCs w:val="24"/>
                <w:u w:val="none"/>
                <w:lang w:val="en-US" w:eastAsia="zh-CN" w:bidi="en-US"/>
              </w:rPr>
            </w:r>
            <w:r/>
          </w:p>
        </w:tc>
      </w:tr>
      <w:tr>
        <w:trPr>
          <w:trHeight w:val="2043"/>
        </w:trPr>
        <w:tc>
          <w:tcPr>
            <w:tcW w:w="2140" w:type="dxa"/>
            <w:vAlign w:val="center"/>
            <w:textDirection w:val="lrTb"/>
            <w:noWrap w:val="false"/>
          </w:tcPr>
          <w:p>
            <w:pPr>
              <w:pStyle w:val="920"/>
              <w:jc w:val="center"/>
              <w:rPr>
                <w:rFonts w:hint="eastAsia" w:ascii="仿宋" w:hAnsi="仿宋" w:eastAsia="仿宋" w:cs="仿宋"/>
                <w:i w:val="0"/>
                <w:iCs w:val="0"/>
                <w:color w:val="000000"/>
                <w:sz w:val="24"/>
                <w:szCs w:val="24"/>
                <w:u w:val="none"/>
                <w:lang w:val="en-US" w:eastAsia="zh-CN"/>
              </w:rPr>
              <w:framePr w:vAnchor="text" w:hAnchor="page" w:x="1329" w:y="454"/>
            </w:pPr>
            <w:r>
              <w:rPr>
                <w:rFonts w:hint="eastAsia" w:ascii="仿宋" w:hAnsi="仿宋" w:eastAsia="仿宋" w:cs="仿宋"/>
                <w:color w:val="000000"/>
                <w:sz w:val="28"/>
                <w:szCs w:val="28"/>
                <w:u w:val="none"/>
                <w:lang w:eastAsia="zh-CN"/>
              </w:rPr>
              <w:t xml:space="preserve">2024年铜山区玉米单产提升整建制推进</w:t>
            </w:r>
            <w:r>
              <w:rPr>
                <w:rFonts w:hint="eastAsia" w:ascii="仿宋" w:hAnsi="仿宋" w:eastAsia="仿宋" w:cs="仿宋"/>
                <w:i w:val="0"/>
                <w:iCs w:val="0"/>
                <w:color w:val="000000"/>
                <w:sz w:val="24"/>
                <w:szCs w:val="24"/>
                <w:u w:val="none"/>
                <w:lang w:val="en-US" w:eastAsia="zh-CN"/>
              </w:rPr>
            </w:r>
            <w:r/>
          </w:p>
        </w:tc>
        <w:tc>
          <w:tcPr>
            <w:tcW w:w="3733" w:type="dxa"/>
            <w:vAlign w:val="center"/>
            <w:textDirection w:val="lrTb"/>
            <w:noWrap w:val="false"/>
          </w:tcPr>
          <w:p>
            <w:pPr>
              <w:pStyle w:val="920"/>
              <w:jc w:val="center"/>
              <w:rPr>
                <w:rFonts w:hint="eastAsia" w:ascii="仿宋" w:hAnsi="仿宋" w:eastAsia="仿宋" w:cs="仿宋"/>
                <w:sz w:val="24"/>
                <w:szCs w:val="24"/>
                <w:lang w:val="en-US" w:eastAsia="zh-CN"/>
              </w:rPr>
              <w:framePr w:vAnchor="text" w:hAnchor="page" w:x="1329" w:y="454"/>
            </w:pPr>
            <w:r>
              <w:rPr>
                <w:rFonts w:hint="eastAsia" w:ascii="仿宋" w:hAnsi="仿宋" w:eastAsia="仿宋" w:cs="仿宋"/>
                <w:sz w:val="28"/>
                <w:szCs w:val="28"/>
              </w:rPr>
              <w:t xml:space="preserve">详见投标文件</w:t>
            </w:r>
            <w:r>
              <w:rPr>
                <w:rFonts w:hint="eastAsia" w:ascii="仿宋" w:hAnsi="仿宋" w:eastAsia="仿宋" w:cs="仿宋"/>
                <w:sz w:val="24"/>
                <w:szCs w:val="24"/>
                <w:lang w:val="en-US" w:eastAsia="zh-CN"/>
              </w:rPr>
            </w:r>
            <w:r/>
          </w:p>
        </w:tc>
        <w:tc>
          <w:tcPr>
            <w:tcW w:w="1697" w:type="dxa"/>
            <w:vAlign w:val="center"/>
            <w:textDirection w:val="lrTb"/>
            <w:noWrap w:val="false"/>
          </w:tcPr>
          <w:p>
            <w:pPr>
              <w:pStyle w:val="920"/>
              <w:jc w:val="center"/>
              <w:spacing w:after="0" w:line="240" w:lineRule="auto"/>
              <w:rPr>
                <w:rFonts w:ascii="仿宋" w:hAnsi="仿宋" w:eastAsia="仿宋" w:cs="仿宋"/>
                <w:b w:val="0"/>
                <w:bCs w:val="0"/>
                <w:color w:val="000000"/>
                <w:sz w:val="24"/>
                <w:szCs w:val="24"/>
                <w:highlight w:val="none"/>
                <w:lang w:val="en-US" w:eastAsia="zh-CN" w:bidi="ar-SA"/>
              </w:rPr>
              <w:framePr w:vAnchor="text" w:hAnchor="page" w:x="1329" w:y="454"/>
            </w:pPr>
            <w:r>
              <w:rPr>
                <w:rFonts w:ascii="仿宋" w:hAnsi="仿宋" w:eastAsia="仿宋" w:cs="仿宋"/>
                <w:b w:val="0"/>
                <w:bCs w:val="0"/>
                <w:color w:val="000000"/>
                <w:sz w:val="24"/>
                <w:szCs w:val="24"/>
                <w:highlight w:val="none"/>
                <w:lang w:val="en-US" w:eastAsia="zh-CN" w:bidi="ar-SA"/>
              </w:rPr>
            </w:r>
            <w:r/>
          </w:p>
        </w:tc>
        <w:tc>
          <w:tcPr>
            <w:tcW w:w="1815" w:type="dxa"/>
            <w:vAlign w:val="center"/>
            <w:textDirection w:val="lrTb"/>
            <w:noWrap w:val="false"/>
          </w:tcPr>
          <w:p>
            <w:pPr>
              <w:pStyle w:val="920"/>
              <w:jc w:val="center"/>
              <w:spacing w:after="0" w:line="240" w:lineRule="auto"/>
              <w:rPr>
                <w:rFonts w:ascii="仿宋" w:hAnsi="仿宋" w:eastAsia="仿宋" w:cs="仿宋"/>
                <w:b w:val="0"/>
                <w:bCs w:val="0"/>
                <w:color w:val="000000"/>
                <w:sz w:val="24"/>
                <w:szCs w:val="24"/>
                <w:highlight w:val="none"/>
                <w:lang w:val="en-US" w:eastAsia="zh-CN" w:bidi="ar-SA"/>
              </w:rPr>
              <w:framePr w:vAnchor="text" w:hAnchor="page" w:x="1329" w:y="454"/>
            </w:pPr>
            <w:r>
              <w:rPr>
                <w:rFonts w:ascii="仿宋" w:hAnsi="仿宋" w:eastAsia="仿宋" w:cs="仿宋"/>
                <w:b w:val="0"/>
                <w:bCs w:val="0"/>
                <w:color w:val="000000"/>
                <w:sz w:val="24"/>
                <w:szCs w:val="24"/>
                <w:highlight w:val="none"/>
                <w:lang w:val="en-US" w:eastAsia="zh-CN" w:bidi="ar-SA"/>
              </w:rPr>
            </w:r>
            <w:r/>
          </w:p>
        </w:tc>
      </w:tr>
      <w:tr>
        <w:trPr>
          <w:trHeight w:val="894"/>
        </w:trPr>
        <w:tc>
          <w:tcPr>
            <w:tcW w:w="2140" w:type="dxa"/>
            <w:vAlign w:val="center"/>
            <w:textDirection w:val="lrTb"/>
            <w:noWrap w:val="false"/>
          </w:tcPr>
          <w:p>
            <w:pPr>
              <w:pStyle w:val="920"/>
              <w:jc w:val="center"/>
              <w:spacing w:after="0" w:line="240" w:lineRule="auto"/>
              <w:rPr>
                <w:rFonts w:ascii="仿宋" w:hAnsi="仿宋" w:eastAsia="仿宋" w:cs="仿宋"/>
                <w:color w:val="000000"/>
                <w:sz w:val="24"/>
                <w:szCs w:val="24"/>
                <w:highlight w:val="none"/>
                <w:lang w:val="en-US" w:eastAsia="zh-CN" w:bidi="ar-SA"/>
              </w:rPr>
              <w:framePr w:vAnchor="text" w:hAnchor="page" w:x="1329" w:y="454"/>
            </w:pPr>
            <w:r>
              <w:rPr>
                <w:rFonts w:hint="eastAsia" w:ascii="仿宋" w:hAnsi="仿宋" w:eastAsia="仿宋" w:cs="仿宋"/>
                <w:color w:val="000000"/>
                <w:sz w:val="24"/>
                <w:szCs w:val="24"/>
                <w:highlight w:val="none"/>
                <w:lang w:val="en-US" w:eastAsia="zh-CN" w:bidi="ar-SA"/>
              </w:rPr>
              <w:t xml:space="preserve">总价（万元）</w:t>
            </w:r>
            <w:r>
              <w:rPr>
                <w:rFonts w:ascii="仿宋" w:hAnsi="仿宋" w:eastAsia="仿宋" w:cs="仿宋"/>
                <w:color w:val="000000"/>
                <w:sz w:val="24"/>
                <w:szCs w:val="24"/>
                <w:highlight w:val="none"/>
                <w:lang w:val="en-US" w:eastAsia="zh-CN" w:bidi="ar-SA"/>
              </w:rPr>
            </w:r>
            <w:r/>
          </w:p>
        </w:tc>
        <w:tc>
          <w:tcPr>
            <w:gridSpan w:val="3"/>
            <w:tcW w:w="7245" w:type="dxa"/>
            <w:vAlign w:val="center"/>
            <w:textDirection w:val="lrTb"/>
            <w:noWrap w:val="false"/>
          </w:tcPr>
          <w:p>
            <w:pPr>
              <w:pStyle w:val="920"/>
              <w:jc w:val="center"/>
              <w:spacing w:after="0" w:line="240" w:lineRule="auto"/>
              <w:rPr>
                <w:rFonts w:ascii="仿宋" w:hAnsi="仿宋" w:eastAsia="仿宋" w:cs="仿宋"/>
                <w:i w:val="0"/>
                <w:iCs w:val="0"/>
                <w:color w:val="000000"/>
                <w:sz w:val="24"/>
                <w:szCs w:val="24"/>
                <w:u w:val="none"/>
                <w:lang w:val="en-US" w:eastAsia="zh-CN"/>
              </w:rPr>
              <w:framePr w:vAnchor="text" w:hAnchor="page" w:x="1329" w:y="454"/>
            </w:pPr>
            <w:r>
              <w:rPr>
                <w:rFonts w:hint="eastAsia" w:ascii="仿宋" w:hAnsi="仿宋" w:eastAsia="仿宋" w:cs="仿宋"/>
                <w:i w:val="0"/>
                <w:iCs w:val="0"/>
                <w:color w:val="000000"/>
                <w:sz w:val="24"/>
                <w:szCs w:val="24"/>
                <w:u w:val="none"/>
                <w:lang w:val="en-US" w:eastAsia="zh-CN"/>
              </w:rPr>
              <w:t xml:space="preserve">187</w:t>
            </w:r>
            <w:r>
              <w:rPr>
                <w:rFonts w:ascii="仿宋" w:hAnsi="仿宋" w:eastAsia="仿宋" w:cs="仿宋"/>
                <w:i w:val="0"/>
                <w:iCs w:val="0"/>
                <w:color w:val="000000"/>
                <w:sz w:val="24"/>
                <w:szCs w:val="24"/>
                <w:u w:val="none"/>
                <w:lang w:val="en-US" w:eastAsia="zh-CN"/>
              </w:rPr>
            </w:r>
            <w:r/>
          </w:p>
        </w:tc>
      </w:tr>
    </w:tbl>
    <w:p>
      <w:pPr>
        <w:pStyle w:val="92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0"/>
        <w:jc w:val="center"/>
        <w:spacing w:line="360" w:lineRule="auto"/>
        <w:rPr>
          <w:rFonts w:hint="eastAsia" w:ascii="仿宋" w:hAnsi="仿宋" w:eastAsia="仿宋" w:cs="仿宋"/>
          <w:b/>
          <w:bCs/>
          <w:sz w:val="32"/>
          <w:szCs w:val="32"/>
        </w:rPr>
      </w:pPr>
      <w:r>
        <w:rPr>
          <w:rFonts w:hint="eastAsia" w:ascii="仿宋" w:hAnsi="仿宋" w:eastAsia="仿宋" w:cs="仿宋"/>
          <w:b/>
          <w:bCs/>
          <w:color w:val="000000"/>
          <w:sz w:val="28"/>
          <w:szCs w:val="28"/>
        </w:rPr>
        <w:t xml:space="preserve">注：本</w:t>
      </w:r>
      <w:r>
        <w:rPr>
          <w:rFonts w:hint="eastAsia" w:ascii="仿宋" w:hAnsi="仿宋" w:eastAsia="仿宋" w:cs="仿宋"/>
          <w:b/>
          <w:bCs/>
          <w:color w:val="000000"/>
          <w:sz w:val="28"/>
          <w:szCs w:val="28"/>
          <w:lang w:eastAsia="zh-CN"/>
        </w:rPr>
        <w:t xml:space="preserve">项目为</w:t>
      </w:r>
      <w:r>
        <w:rPr>
          <w:rFonts w:hint="eastAsia" w:ascii="仿宋" w:hAnsi="仿宋" w:eastAsia="仿宋" w:cs="仿宋"/>
          <w:b/>
          <w:bCs/>
          <w:color w:val="000000"/>
          <w:sz w:val="28"/>
          <w:szCs w:val="28"/>
        </w:rPr>
        <w:t xml:space="preserve">固定总价，采购金额为单价*数量</w:t>
      </w:r>
      <w:r>
        <w:rPr>
          <w:rFonts w:hint="eastAsia" w:ascii="仿宋" w:hAnsi="仿宋" w:eastAsia="仿宋" w:cs="仿宋"/>
          <w:b/>
          <w:bCs/>
          <w:color w:val="000000"/>
          <w:sz w:val="28"/>
          <w:szCs w:val="28"/>
          <w:lang w:eastAsia="zh-CN"/>
        </w:rPr>
        <w:t xml:space="preserve">，供应商应在</w:t>
      </w:r>
      <w:r>
        <w:rPr>
          <w:rFonts w:hint="eastAsia" w:ascii="仿宋" w:hAnsi="仿宋" w:eastAsia="仿宋" w:cs="仿宋"/>
          <w:b/>
          <w:bCs/>
          <w:sz w:val="32"/>
          <w:szCs w:val="32"/>
        </w:rPr>
        <w:t xml:space="preserve">开标一览表</w:t>
      </w:r>
      <w:r>
        <w:rPr>
          <w:rFonts w:hint="eastAsia" w:ascii="仿宋" w:hAnsi="仿宋" w:eastAsia="仿宋" w:cs="仿宋"/>
          <w:b/>
          <w:bCs/>
          <w:sz w:val="32"/>
          <w:szCs w:val="32"/>
        </w:rPr>
      </w:r>
      <w:r/>
    </w:p>
    <w:p>
      <w:pPr>
        <w:pStyle w:val="926"/>
        <w:ind w:left="0"/>
        <w:spacing w:line="360" w:lineRule="auto"/>
        <w:rPr>
          <w:rFonts w:hint="eastAsia" w:ascii="仿宋" w:hAnsi="仿宋" w:eastAsia="仿宋" w:cs="仿宋"/>
          <w:color w:val="000000"/>
          <w:sz w:val="28"/>
          <w:szCs w:val="28"/>
          <w:lang w:eastAsia="zh-CN"/>
        </w:rPr>
      </w:pPr>
      <w:r>
        <w:rPr>
          <w:rFonts w:hint="eastAsia" w:ascii="仿宋" w:hAnsi="仿宋" w:eastAsia="仿宋" w:cs="仿宋"/>
          <w:b/>
          <w:bCs/>
          <w:color w:val="000000"/>
          <w:sz w:val="28"/>
          <w:szCs w:val="28"/>
          <w:lang w:eastAsia="zh-CN"/>
        </w:rPr>
        <w:t xml:space="preserve">中填写单价及数量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20"/>
        <w:ind w:firstLine="560"/>
        <w:spacing w:line="36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highlight w:val="none"/>
          <w:u w:val="none"/>
          <w:lang w:val="en-US" w:eastAsia="zh-CN"/>
        </w:rPr>
        <w:t xml:space="preserve">本项目</w:t>
      </w:r>
      <w:r>
        <w:rPr>
          <w:rFonts w:hint="eastAsia" w:ascii="仿宋" w:hAnsi="仿宋" w:eastAsia="仿宋" w:cs="仿宋"/>
          <w:b w:val="0"/>
          <w:bCs w:val="0"/>
          <w:color w:val="000000"/>
          <w:sz w:val="28"/>
          <w:szCs w:val="28"/>
        </w:rPr>
        <w:t xml:space="preserve">不设具体数量</w:t>
      </w:r>
      <w:r>
        <w:rPr>
          <w:rFonts w:hint="eastAsia" w:ascii="仿宋" w:hAnsi="仿宋" w:eastAsia="仿宋" w:cs="仿宋"/>
          <w:b w:val="0"/>
          <w:bCs w:val="0"/>
          <w:color w:val="000000"/>
          <w:sz w:val="28"/>
          <w:szCs w:val="28"/>
          <w:lang w:eastAsia="zh-CN"/>
        </w:rPr>
        <w:t xml:space="preserve">。最终</w:t>
      </w:r>
      <w:r>
        <w:rPr>
          <w:rFonts w:hint="eastAsia" w:ascii="仿宋" w:hAnsi="仿宋" w:eastAsia="仿宋" w:cs="仿宋"/>
          <w:b w:val="0"/>
          <w:bCs w:val="0"/>
          <w:color w:val="000000"/>
          <w:sz w:val="28"/>
          <w:szCs w:val="28"/>
          <w:lang w:val="en-US" w:eastAsia="zh-CN"/>
        </w:rPr>
        <w:t xml:space="preserve">报价以不超</w:t>
      </w:r>
      <w:r>
        <w:rPr>
          <w:rFonts w:hint="eastAsia" w:ascii="仿宋" w:hAnsi="仿宋" w:eastAsia="仿宋" w:cs="仿宋"/>
          <w:b w:val="0"/>
          <w:bCs w:val="0"/>
          <w:i w:val="0"/>
          <w:iCs w:val="0"/>
          <w:color w:val="000000"/>
          <w:sz w:val="28"/>
          <w:szCs w:val="28"/>
          <w:u w:val="none"/>
          <w:lang w:val="en-US" w:eastAsia="zh-CN" w:bidi="ar"/>
        </w:rPr>
        <w:t xml:space="preserve">采购预算及单价最高限价且</w:t>
      </w:r>
      <w:r>
        <w:rPr>
          <w:rFonts w:hint="eastAsia" w:ascii="仿宋" w:hAnsi="仿宋" w:eastAsia="仿宋" w:cs="仿宋"/>
          <w:b w:val="0"/>
          <w:bCs w:val="0"/>
          <w:color w:val="000000"/>
          <w:sz w:val="28"/>
          <w:szCs w:val="28"/>
        </w:rPr>
        <w:t xml:space="preserve">单价</w:t>
      </w:r>
      <w:r>
        <w:rPr>
          <w:rFonts w:hint="eastAsia" w:ascii="仿宋" w:hAnsi="仿宋" w:eastAsia="仿宋" w:cs="仿宋"/>
          <w:b w:val="0"/>
          <w:bCs w:val="0"/>
          <w:color w:val="000000"/>
          <w:sz w:val="28"/>
          <w:szCs w:val="28"/>
          <w:lang w:eastAsia="zh-CN"/>
        </w:rPr>
        <w:t xml:space="preserve">报价</w:t>
      </w:r>
      <w:r>
        <w:rPr>
          <w:rFonts w:hint="eastAsia" w:ascii="仿宋" w:hAnsi="仿宋" w:eastAsia="仿宋" w:cs="仿宋"/>
          <w:b w:val="0"/>
          <w:bCs w:val="0"/>
          <w:color w:val="000000"/>
          <w:sz w:val="28"/>
          <w:szCs w:val="28"/>
        </w:rPr>
        <w:t xml:space="preserve">最低</w:t>
      </w:r>
      <w:r>
        <w:rPr>
          <w:rFonts w:hint="eastAsia" w:ascii="仿宋" w:hAnsi="仿宋" w:eastAsia="仿宋" w:cs="仿宋"/>
          <w:b w:val="0"/>
          <w:bCs w:val="0"/>
          <w:color w:val="000000"/>
          <w:sz w:val="28"/>
          <w:szCs w:val="28"/>
          <w:lang w:eastAsia="zh-CN"/>
        </w:rPr>
        <w:t xml:space="preserve">的</w:t>
      </w:r>
      <w:r>
        <w:rPr>
          <w:rFonts w:hint="eastAsia" w:ascii="仿宋" w:hAnsi="仿宋" w:eastAsia="仿宋" w:cs="仿宋"/>
          <w:b w:val="0"/>
          <w:bCs w:val="0"/>
          <w:color w:val="000000"/>
          <w:sz w:val="28"/>
          <w:szCs w:val="28"/>
          <w:lang w:val="en-US" w:eastAsia="zh-CN"/>
        </w:rPr>
        <w:t xml:space="preserve">供应商</w:t>
      </w:r>
      <w:r>
        <w:rPr>
          <w:rFonts w:hint="eastAsia" w:ascii="仿宋" w:hAnsi="仿宋" w:eastAsia="仿宋" w:cs="仿宋"/>
          <w:b w:val="0"/>
          <w:bCs w:val="0"/>
          <w:color w:val="000000"/>
          <w:sz w:val="28"/>
          <w:szCs w:val="28"/>
        </w:rPr>
        <w:t xml:space="preserve">为</w:t>
      </w:r>
      <w:r>
        <w:rPr>
          <w:rFonts w:hint="eastAsia" w:ascii="仿宋" w:hAnsi="仿宋" w:eastAsia="仿宋" w:cs="仿宋"/>
          <w:b w:val="0"/>
          <w:bCs w:val="0"/>
          <w:color w:val="000000"/>
          <w:sz w:val="28"/>
          <w:szCs w:val="28"/>
          <w:lang w:eastAsia="zh-CN"/>
        </w:rPr>
        <w:t xml:space="preserve">中标</w:t>
      </w:r>
      <w:r>
        <w:rPr>
          <w:rFonts w:hint="eastAsia" w:ascii="仿宋" w:hAnsi="仿宋" w:eastAsia="仿宋" w:cs="仿宋"/>
          <w:b w:val="0"/>
          <w:bCs w:val="0"/>
          <w:color w:val="000000"/>
          <w:sz w:val="28"/>
          <w:szCs w:val="28"/>
        </w:rPr>
        <w:t xml:space="preserve">供应商。</w:t>
      </w:r>
      <w:r>
        <w:rPr>
          <w:rFonts w:hint="eastAsia" w:ascii="仿宋" w:hAnsi="仿宋" w:eastAsia="仿宋" w:cs="仿宋"/>
          <w:b w:val="0"/>
          <w:bCs w:val="0"/>
          <w:color w:val="000000"/>
          <w:sz w:val="28"/>
          <w:szCs w:val="28"/>
        </w:rPr>
      </w:r>
      <w:r/>
    </w:p>
    <w:p>
      <w:pPr>
        <w:pStyle w:val="920"/>
        <w:rPr>
          <w:rFonts w:hint="eastAsia"/>
          <w:lang w:eastAsia="zh-CN"/>
        </w:rPr>
      </w:pPr>
      <w:r>
        <w:rPr>
          <w:rFonts w:hint="eastAsia"/>
          <w:lang w:eastAsia="zh-CN"/>
        </w:rPr>
      </w:r>
      <w:r/>
    </w:p>
    <w:p>
      <w:pPr>
        <w:pStyle w:val="920"/>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0"/>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0"/>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30"/>
        <w:ind w:left="0" w:firstLine="0"/>
        <w:rPr>
          <w:rFonts w:ascii="宋体" w:hAnsi="宋体"/>
          <w:sz w:val="24"/>
          <w:szCs w:val="24"/>
        </w:rPr>
      </w:pPr>
      <w:r>
        <w:rPr>
          <w:rFonts w:ascii="宋体" w:hAnsi="宋体"/>
          <w:sz w:val="24"/>
          <w:szCs w:val="24"/>
        </w:rPr>
      </w:r>
      <w:r/>
    </w:p>
    <w:p>
      <w:pPr>
        <w:pStyle w:val="920"/>
        <w:rPr>
          <w:rFonts w:ascii="宋体" w:hAnsi="宋体"/>
          <w:sz w:val="24"/>
          <w:szCs w:val="24"/>
        </w:rPr>
      </w:pPr>
      <w:r>
        <w:rPr>
          <w:rFonts w:ascii="宋体" w:hAnsi="宋体"/>
          <w:sz w:val="24"/>
          <w:szCs w:val="24"/>
        </w:rPr>
      </w:r>
      <w:r/>
    </w:p>
    <w:p>
      <w:pPr>
        <w:pStyle w:val="920"/>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20"/>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项目编号：JSZC-320312-YXYX-G2024-0024</w:t>
      </w:r>
      <w:r>
        <w:rPr>
          <w:rFonts w:hint="eastAsia" w:ascii="仿宋" w:hAnsi="仿宋" w:eastAsia="仿宋" w:cs="仿宋"/>
          <w:color w:val="000000"/>
          <w:sz w:val="28"/>
          <w:szCs w:val="28"/>
          <w:highlight w:val="none"/>
          <w:lang w:eastAsia="zh-CN"/>
        </w:rPr>
      </w:r>
      <w:r/>
    </w:p>
    <w:p>
      <w:pPr>
        <w:pStyle w:val="920"/>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2024年铜山区玉米单产提升整建制推进</w:t>
      </w:r>
      <w:r>
        <w:rPr>
          <w:rFonts w:hint="eastAsia" w:ascii="仿宋" w:hAnsi="仿宋" w:eastAsia="仿宋" w:cs="仿宋"/>
          <w:color w:val="000000"/>
          <w:sz w:val="28"/>
          <w:szCs w:val="28"/>
          <w:highlight w:val="none"/>
          <w:u w:val="none"/>
        </w:rPr>
      </w:r>
      <w:r/>
    </w:p>
    <w:p>
      <w:pPr>
        <w:pStyle w:val="920"/>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8"/>
          <w:szCs w:val="28"/>
          <w:highlight w:val="none"/>
        </w:rPr>
      </w:r>
      <w:r/>
    </w:p>
    <w:p>
      <w:pPr>
        <w:pStyle w:val="920"/>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2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0"/>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20"/>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0"/>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20"/>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20"/>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20"/>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rPr>
      </w:pPr>
      <w:r>
        <w:rPr>
          <w:rFonts w:hint="eastAsia"/>
        </w:rPr>
      </w:r>
      <w:r/>
    </w:p>
    <w:p>
      <w:pPr>
        <w:pStyle w:val="920"/>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20"/>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2024年铜山区玉米单产提升整建制推进</w:t>
      </w:r>
      <w:r>
        <w:rPr>
          <w:rFonts w:hint="eastAsia" w:ascii="仿宋" w:hAnsi="仿宋" w:eastAsia="仿宋" w:cs="仿宋"/>
          <w:color w:val="000000"/>
          <w:sz w:val="28"/>
          <w:szCs w:val="28"/>
          <w:highlight w:val="none"/>
          <w:u w:val="none"/>
        </w:rPr>
      </w:r>
      <w:r/>
    </w:p>
    <w:p>
      <w:pPr>
        <w:pStyle w:val="92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404"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476"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20"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260"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520" w:type="dxa"/>
            <w:vAlign w:val="center"/>
            <w:textDirection w:val="lrTb"/>
            <w:noWrap w:val="false"/>
          </w:tcPr>
          <w:p>
            <w:pPr>
              <w:pStyle w:val="920"/>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20"/>
              <w:rPr>
                <w:rFonts w:hint="eastAsia" w:ascii="仿宋" w:hAnsi="仿宋" w:eastAsia="仿宋" w:cs="仿宋"/>
                <w:sz w:val="28"/>
                <w:szCs w:val="28"/>
              </w:rPr>
            </w:pPr>
            <w:r>
              <w:rPr>
                <w:rFonts w:hint="eastAsia" w:ascii="仿宋" w:hAnsi="仿宋" w:eastAsia="仿宋" w:cs="仿宋"/>
                <w:sz w:val="28"/>
                <w:szCs w:val="28"/>
              </w:rPr>
            </w:r>
            <w:r/>
          </w:p>
        </w:tc>
      </w:tr>
    </w:tbl>
    <w:p>
      <w:pPr>
        <w:pStyle w:val="920"/>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20"/>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20"/>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0"/>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2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20"/>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2024年铜山区玉米单产提升整建制推进</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项目编号：JSZC-320312-YXYX-G2024-0024</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20"/>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20"/>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0"/>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20"/>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0"/>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2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0"/>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20"/>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2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20"/>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20"/>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42"/>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45"/>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2024年铜山区玉米单产提升整建制推进</w:t>
      </w:r>
      <w:r>
        <w:rPr>
          <w:rFonts w:hint="eastAsia" w:ascii="仿宋" w:hAnsi="仿宋" w:eastAsia="仿宋" w:cs="仿宋"/>
          <w:spacing w:val="6"/>
          <w:sz w:val="28"/>
          <w:szCs w:val="28"/>
          <w:lang w:eastAsia="zh-CN"/>
        </w:rPr>
      </w:r>
      <w:r/>
    </w:p>
    <w:p>
      <w:pPr>
        <w:pStyle w:val="920"/>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项目编号：JSZC-320312-YXYX-G2024-0024</w:t>
      </w:r>
      <w:r>
        <w:rPr>
          <w:rFonts w:hint="eastAsia" w:ascii="仿宋" w:hAnsi="仿宋" w:eastAsia="仿宋" w:cs="仿宋"/>
          <w:color w:val="ff0000"/>
          <w:sz w:val="28"/>
          <w:szCs w:val="28"/>
          <w:lang w:eastAsia="zh-CN"/>
        </w:rPr>
      </w:r>
      <w:r/>
    </w:p>
    <w:p>
      <w:pPr>
        <w:pStyle w:val="94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42"/>
        <w:numPr>
          <w:ilvl w:val="0"/>
          <w:numId w:val="6"/>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4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4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2"/>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42"/>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42"/>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42"/>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42"/>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rPr>
          <w:rFonts w:hint="eastAsia" w:ascii="仿宋" w:hAnsi="仿宋" w:eastAsia="仿宋" w:cs="仿宋"/>
          <w:b/>
          <w:bCs/>
          <w:sz w:val="28"/>
          <w:szCs w:val="28"/>
          <w:lang w:val="en-US" w:eastAsia="zh-CN"/>
        </w:rPr>
      </w:r>
      <w:r/>
    </w:p>
    <w:p>
      <w:pPr>
        <w:pStyle w:val="942"/>
        <w:rPr>
          <w:rFonts w:ascii="宋体" w:hAnsi="宋体"/>
          <w:sz w:val="24"/>
        </w:rPr>
      </w:pPr>
      <w:r>
        <w:rPr>
          <w:rFonts w:ascii="宋体" w:hAnsi="宋体"/>
        </w:rPr>
        <w:t xml:space="preserve">                          </w:t>
      </w:r>
      <w:r>
        <w:rPr>
          <w:rFonts w:ascii="宋体" w:hAnsi="宋体"/>
          <w:sz w:val="24"/>
        </w:rPr>
      </w:r>
      <w:r/>
    </w:p>
    <w:p>
      <w:pPr>
        <w:pStyle w:val="920"/>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0"/>
        <w:rPr>
          <w:rFonts w:hint="eastAsia"/>
        </w:rPr>
      </w:pPr>
      <w:r>
        <w:rPr>
          <w:rFonts w:hint="eastAsia"/>
        </w:rPr>
      </w:r>
      <w:r/>
    </w:p>
    <w:p>
      <w:pPr>
        <w:pStyle w:val="920"/>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20"/>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45"/>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2024年铜山区玉米单产提升整建制推进</w:t>
      </w:r>
      <w:r>
        <w:rPr>
          <w:rFonts w:hint="eastAsia" w:ascii="仿宋" w:hAnsi="仿宋" w:eastAsia="仿宋" w:cs="仿宋"/>
          <w:spacing w:val="6"/>
          <w:sz w:val="28"/>
          <w:szCs w:val="28"/>
        </w:rPr>
      </w:r>
      <w:r/>
    </w:p>
    <w:p>
      <w:pPr>
        <w:pStyle w:val="920"/>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项目编号：JSZC-320312-YXYX-G2024-0024</w:t>
      </w:r>
      <w:r>
        <w:rPr>
          <w:rFonts w:hint="eastAsia" w:ascii="仿宋" w:hAnsi="仿宋" w:eastAsia="仿宋" w:cs="仿宋"/>
          <w:color w:val="000000"/>
          <w:spacing w:val="6"/>
          <w:sz w:val="28"/>
          <w:szCs w:val="28"/>
          <w:lang w:eastAsia="zh-CN"/>
        </w:rPr>
      </w:r>
      <w:r/>
    </w:p>
    <w:p>
      <w:pPr>
        <w:pStyle w:val="920"/>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2024年铜山区玉米单产提升整建制推进</w:t>
      </w:r>
      <w:r>
        <w:rPr>
          <w:rFonts w:hint="eastAsia" w:ascii="仿宋" w:hAnsi="仿宋" w:eastAsia="仿宋" w:cs="仿宋"/>
          <w:spacing w:val="6"/>
          <w:sz w:val="28"/>
          <w:szCs w:val="28"/>
        </w:rPr>
        <w:t xml:space="preserve">的</w:t>
      </w:r>
      <w:r>
        <w:rPr>
          <w:rFonts w:hint="eastAsia" w:ascii="仿宋" w:hAnsi="仿宋" w:eastAsia="仿宋" w:cs="仿宋"/>
          <w:spacing w:val="6"/>
          <w:sz w:val="28"/>
          <w:szCs w:val="28"/>
          <w:lang w:eastAsia="zh-CN"/>
        </w:rPr>
        <w:t xml:space="preserve">项目</w:t>
      </w:r>
      <w:r>
        <w:rPr>
          <w:rFonts w:hint="eastAsia" w:ascii="仿宋" w:hAnsi="仿宋" w:eastAsia="仿宋" w:cs="仿宋"/>
          <w:spacing w:val="6"/>
          <w:sz w:val="28"/>
          <w:szCs w:val="28"/>
        </w:rPr>
        <w:t xml:space="preserve">由本单位承担。</w:t>
      </w:r>
      <w:r>
        <w:rPr>
          <w:rFonts w:hint="eastAsia" w:ascii="仿宋" w:hAnsi="仿宋" w:eastAsia="仿宋" w:cs="仿宋"/>
          <w:spacing w:val="6"/>
          <w:sz w:val="28"/>
          <w:szCs w:val="28"/>
        </w:rPr>
      </w:r>
      <w:r/>
    </w:p>
    <w:p>
      <w:pPr>
        <w:pStyle w:val="920"/>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20"/>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20"/>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20"/>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0"/>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0"/>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0"/>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20"/>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20"/>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徐州市铜山区农业农村局（机关）2024年铜山区玉米单产提升整建制推进</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项目编号：JSZC-320312-YXYX-G2024-0024</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2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20"/>
        <w:rPr>
          <w:rFonts w:hint="eastAsia" w:ascii="仿宋" w:hAnsi="仿宋" w:eastAsia="仿宋" w:cs="仿宋"/>
          <w:sz w:val="28"/>
          <w:szCs w:val="28"/>
        </w:rPr>
      </w:pPr>
      <w:r>
        <w:rPr>
          <w:rFonts w:hint="eastAsia" w:ascii="仿宋" w:hAnsi="仿宋" w:eastAsia="仿宋" w:cs="仿宋"/>
          <w:sz w:val="28"/>
          <w:szCs w:val="28"/>
        </w:rPr>
      </w:r>
      <w:r/>
    </w:p>
    <w:p>
      <w:pPr>
        <w:pStyle w:val="9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0"/>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0"/>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0"/>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0"/>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0"/>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20"/>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20"/>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45"/>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2024年铜山区玉米单产提升整建制推进</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0"/>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项目编号：JSZC-320312-YXYX-G2024-0024</w:t>
      </w:r>
      <w:r>
        <w:rPr>
          <w:rFonts w:hint="eastAsia" w:ascii="仿宋" w:hAnsi="仿宋" w:eastAsia="仿宋" w:cs="仿宋"/>
          <w:color w:val="000000"/>
          <w:sz w:val="28"/>
          <w:szCs w:val="28"/>
          <w:lang w:val="en-US" w:eastAsia="zh-CN"/>
        </w:rPr>
      </w:r>
      <w:r/>
    </w:p>
    <w:p>
      <w:pPr>
        <w:pStyle w:val="945"/>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2024年铜山区玉米单产提升整建制推进</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项目编号：JSZC-320312-YXYX-G2024-0024）</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4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46"/>
        <w:rPr>
          <w:rFonts w:hint="eastAsia" w:ascii="仿宋" w:hAnsi="仿宋" w:eastAsia="仿宋" w:cs="仿宋"/>
          <w:sz w:val="28"/>
          <w:szCs w:val="28"/>
        </w:rPr>
      </w:pP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20"/>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20"/>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0"/>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20"/>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0"/>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0"/>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20"/>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20"/>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20"/>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20"/>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20"/>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20"/>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20"/>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20"/>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20"/>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20"/>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20"/>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20"/>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20"/>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7"/>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29"/>
        <w:rPr>
          <w:rFonts w:hint="eastAsia" w:ascii="仿宋" w:hAnsi="仿宋" w:eastAsia="仿宋" w:cs="仿宋"/>
          <w:sz w:val="28"/>
          <w:szCs w:val="28"/>
        </w:rPr>
      </w:pPr>
      <w:r>
        <w:rPr>
          <w:rFonts w:hint="eastAsia" w:ascii="仿宋" w:hAnsi="仿宋" w:eastAsia="仿宋" w:cs="仿宋"/>
          <w:sz w:val="28"/>
          <w:szCs w:val="28"/>
        </w:rPr>
      </w:r>
      <w:r/>
    </w:p>
    <w:p>
      <w:pPr>
        <w:pStyle w:val="920"/>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黑体">
    <w:panose1 w:val="02010609060101010101"/>
  </w:font>
  <w:font w:name="Verdana">
    <w:panose1 w:val="020B060403050404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pStyle w:val="920"/>
        <w:ind w:left="1440" w:hanging="360"/>
      </w:pPr>
      <w:rPr>
        <w:rFonts w:ascii="Courier New" w:hAnsi="Courier New" w:eastAsia="Courier New"/>
      </w:rPr>
    </w:lvl>
    <w:lvl w:ilvl="2">
      <w:start w:val="1"/>
      <w:numFmt w:val="bullet"/>
      <w:isLgl w:val="false"/>
      <w:suff w:val="tab"/>
      <w:lvlText w:val="§"/>
      <w:lvlJc w:val="left"/>
      <w:pPr>
        <w:pStyle w:val="920"/>
        <w:ind w:left="2160" w:hanging="360"/>
      </w:pPr>
      <w:rPr>
        <w:rFonts w:ascii="Wingdings" w:hAnsi="Wingdings" w:eastAsia="Wingdings"/>
      </w:rPr>
    </w:lvl>
    <w:lvl w:ilvl="3">
      <w:start w:val="1"/>
      <w:numFmt w:val="bullet"/>
      <w:isLgl w:val="false"/>
      <w:suff w:val="tab"/>
      <w:lvlText w:val="·"/>
      <w:lvlJc w:val="left"/>
      <w:pPr>
        <w:pStyle w:val="920"/>
        <w:ind w:left="2880" w:hanging="360"/>
      </w:pPr>
      <w:rPr>
        <w:rFonts w:ascii="Symbol" w:hAnsi="Symbol" w:eastAsia="Symbol"/>
      </w:rPr>
    </w:lvl>
    <w:lvl w:ilvl="4">
      <w:start w:val="1"/>
      <w:numFmt w:val="bullet"/>
      <w:isLgl w:val="false"/>
      <w:suff w:val="tab"/>
      <w:lvlText w:val="o"/>
      <w:lvlJc w:val="left"/>
      <w:pPr>
        <w:pStyle w:val="920"/>
        <w:ind w:left="3600" w:hanging="360"/>
      </w:pPr>
      <w:rPr>
        <w:rFonts w:ascii="Courier New" w:hAnsi="Courier New" w:eastAsia="Courier New"/>
      </w:rPr>
    </w:lvl>
    <w:lvl w:ilvl="5">
      <w:start w:val="1"/>
      <w:numFmt w:val="bullet"/>
      <w:isLgl w:val="false"/>
      <w:suff w:val="tab"/>
      <w:lvlText w:val="§"/>
      <w:lvlJc w:val="left"/>
      <w:pPr>
        <w:pStyle w:val="920"/>
        <w:ind w:left="4320" w:hanging="360"/>
      </w:pPr>
      <w:rPr>
        <w:rFonts w:ascii="Wingdings" w:hAnsi="Wingdings" w:eastAsia="Wingdings"/>
      </w:rPr>
    </w:lvl>
    <w:lvl w:ilvl="6">
      <w:start w:val="1"/>
      <w:numFmt w:val="bullet"/>
      <w:isLgl w:val="false"/>
      <w:suff w:val="tab"/>
      <w:lvlText w:val="·"/>
      <w:lvlJc w:val="left"/>
      <w:pPr>
        <w:pStyle w:val="920"/>
        <w:ind w:left="5040" w:hanging="360"/>
      </w:pPr>
      <w:rPr>
        <w:rFonts w:ascii="Symbol" w:hAnsi="Symbol" w:eastAsia="Symbol"/>
      </w:rPr>
    </w:lvl>
    <w:lvl w:ilvl="7">
      <w:start w:val="1"/>
      <w:numFmt w:val="bullet"/>
      <w:isLgl w:val="false"/>
      <w:suff w:val="tab"/>
      <w:lvlText w:val="o"/>
      <w:lvlJc w:val="left"/>
      <w:pPr>
        <w:pStyle w:val="920"/>
        <w:ind w:left="5760" w:hanging="360"/>
      </w:pPr>
      <w:rPr>
        <w:rFonts w:ascii="Courier New" w:hAnsi="Courier New" w:eastAsia="Courier New"/>
      </w:rPr>
    </w:lvl>
    <w:lvl w:ilvl="8">
      <w:start w:val="1"/>
      <w:numFmt w:val="bullet"/>
      <w:isLgl w:val="false"/>
      <w:suff w:val="tab"/>
      <w:lvlText w:val="§"/>
      <w:lvlJc w:val="left"/>
      <w:pPr>
        <w:pStyle w:val="920"/>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0"/>
        <w:ind w:left="720" w:hanging="360"/>
        <w:tabs>
          <w:tab w:val="num" w:pos="720" w:leader="none"/>
        </w:tabs>
      </w:pPr>
    </w:lvl>
    <w:lvl w:ilvl="1">
      <w:start w:val="1"/>
      <w:numFmt w:val="lowerLetter"/>
      <w:isLgl w:val="false"/>
      <w:suff w:val="tab"/>
      <w:lvlText w:val="%2)"/>
      <w:lvlJc w:val="left"/>
      <w:pPr>
        <w:pStyle w:val="920"/>
        <w:ind w:left="1200" w:hanging="420"/>
        <w:tabs>
          <w:tab w:val="num" w:pos="1200" w:leader="none"/>
        </w:tabs>
      </w:pPr>
    </w:lvl>
    <w:lvl w:ilvl="2">
      <w:start w:val="1"/>
      <w:numFmt w:val="lowerRoman"/>
      <w:isLgl w:val="false"/>
      <w:suff w:val="tab"/>
      <w:lvlText w:val="%3."/>
      <w:lvlJc w:val="right"/>
      <w:pPr>
        <w:pStyle w:val="920"/>
        <w:ind w:left="1620" w:hanging="420"/>
        <w:tabs>
          <w:tab w:val="num" w:pos="1620" w:leader="none"/>
        </w:tabs>
      </w:pPr>
    </w:lvl>
    <w:lvl w:ilvl="3">
      <w:start w:val="1"/>
      <w:numFmt w:val="decimal"/>
      <w:isLgl w:val="false"/>
      <w:suff w:val="tab"/>
      <w:lvlText w:val="%4."/>
      <w:lvlJc w:val="left"/>
      <w:pPr>
        <w:pStyle w:val="920"/>
        <w:ind w:left="2040" w:hanging="420"/>
        <w:tabs>
          <w:tab w:val="num" w:pos="2040" w:leader="none"/>
        </w:tabs>
      </w:pPr>
    </w:lvl>
    <w:lvl w:ilvl="4">
      <w:start w:val="1"/>
      <w:numFmt w:val="lowerLetter"/>
      <w:isLgl w:val="false"/>
      <w:suff w:val="tab"/>
      <w:lvlText w:val="%5)"/>
      <w:lvlJc w:val="left"/>
      <w:pPr>
        <w:pStyle w:val="920"/>
        <w:ind w:left="2460" w:hanging="420"/>
        <w:tabs>
          <w:tab w:val="num" w:pos="2460" w:leader="none"/>
        </w:tabs>
      </w:pPr>
    </w:lvl>
    <w:lvl w:ilvl="5">
      <w:start w:val="1"/>
      <w:numFmt w:val="lowerRoman"/>
      <w:isLgl w:val="false"/>
      <w:suff w:val="tab"/>
      <w:lvlText w:val="%6."/>
      <w:lvlJc w:val="right"/>
      <w:pPr>
        <w:pStyle w:val="920"/>
        <w:ind w:left="2880" w:hanging="420"/>
        <w:tabs>
          <w:tab w:val="num" w:pos="2880" w:leader="none"/>
        </w:tabs>
      </w:pPr>
    </w:lvl>
    <w:lvl w:ilvl="6">
      <w:start w:val="1"/>
      <w:numFmt w:val="decimal"/>
      <w:isLgl w:val="false"/>
      <w:suff w:val="tab"/>
      <w:lvlText w:val="%7."/>
      <w:lvlJc w:val="left"/>
      <w:pPr>
        <w:pStyle w:val="920"/>
        <w:ind w:left="3300" w:hanging="420"/>
        <w:tabs>
          <w:tab w:val="num" w:pos="3300" w:leader="none"/>
        </w:tabs>
      </w:pPr>
    </w:lvl>
    <w:lvl w:ilvl="7">
      <w:start w:val="1"/>
      <w:numFmt w:val="lowerLetter"/>
      <w:isLgl w:val="false"/>
      <w:suff w:val="tab"/>
      <w:lvlText w:val="%8)"/>
      <w:lvlJc w:val="left"/>
      <w:pPr>
        <w:pStyle w:val="920"/>
        <w:ind w:left="3720" w:hanging="420"/>
        <w:tabs>
          <w:tab w:val="num" w:pos="3720" w:leader="none"/>
        </w:tabs>
      </w:pPr>
    </w:lvl>
    <w:lvl w:ilvl="8">
      <w:start w:val="1"/>
      <w:numFmt w:val="lowerRoman"/>
      <w:isLgl w:val="false"/>
      <w:suff w:val="tab"/>
      <w:lvlText w:val="%9."/>
      <w:lvlJc w:val="right"/>
      <w:pPr>
        <w:pStyle w:val="920"/>
        <w:ind w:left="4140" w:hanging="420"/>
        <w:tabs>
          <w:tab w:val="num" w:pos="4140" w:leader="none"/>
        </w:tabs>
      </w:p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20"/>
    <w:next w:val="920"/>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20"/>
    <w:next w:val="920"/>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20"/>
    <w:next w:val="920"/>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20"/>
    <w:next w:val="920"/>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20"/>
    <w:next w:val="920"/>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20"/>
    <w:next w:val="920"/>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20"/>
    <w:next w:val="920"/>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20"/>
    <w:next w:val="920"/>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20"/>
    <w:next w:val="920"/>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20"/>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4"/>
    <w:link w:val="920"/>
    <w:qFormat/>
    <w:pPr>
      <w:jc w:val="both"/>
      <w:widowControl w:val="off"/>
    </w:pPr>
    <w:rPr>
      <w:rFonts w:ascii="Times New Roman" w:hAnsi="Times New Roman" w:eastAsia="宋体" w:cs="Times New Roman"/>
      <w:sz w:val="21"/>
      <w:szCs w:val="24"/>
      <w:lang w:val="en-US" w:eastAsia="zh-CN" w:bidi="ar-SA"/>
    </w:rPr>
  </w:style>
  <w:style w:type="paragraph" w:styleId="921">
    <w:name w:val="标题 1"/>
    <w:basedOn w:val="920"/>
    <w:next w:val="920"/>
    <w:link w:val="920"/>
    <w:qFormat/>
    <w:pPr>
      <w:jc w:val="center"/>
      <w:keepLines/>
      <w:keepNext/>
      <w:spacing w:line="578" w:lineRule="auto"/>
      <w:outlineLvl w:val="0"/>
    </w:pPr>
    <w:rPr>
      <w:rFonts w:eastAsia="新宋体"/>
      <w:b/>
      <w:bCs/>
      <w:sz w:val="30"/>
      <w:szCs w:val="44"/>
    </w:rPr>
  </w:style>
  <w:style w:type="character" w:styleId="922">
    <w:name w:val="默认段落字体"/>
    <w:next w:val="922"/>
    <w:link w:val="920"/>
    <w:semiHidden/>
    <w:qFormat/>
  </w:style>
  <w:style w:type="table" w:styleId="923">
    <w:name w:val="普通表格"/>
    <w:next w:val="923"/>
    <w:link w:val="920"/>
    <w:semiHidden/>
    <w:qFormat/>
    <w:tblPr/>
  </w:style>
  <w:style w:type="paragraph" w:styleId="924">
    <w:name w:val="目录 1"/>
    <w:basedOn w:val="920"/>
    <w:next w:val="920"/>
    <w:link w:val="920"/>
    <w:uiPriority w:val="39"/>
    <w:unhideWhenUsed/>
    <w:qFormat/>
    <w:pPr>
      <w:ind w:left="0" w:right="0" w:firstLine="0"/>
      <w:spacing w:after="57"/>
    </w:pPr>
  </w:style>
  <w:style w:type="paragraph" w:styleId="925">
    <w:name w:val="正文缩进"/>
    <w:basedOn w:val="920"/>
    <w:next w:val="925"/>
    <w:link w:val="920"/>
    <w:qFormat/>
    <w:pPr>
      <w:ind w:firstLine="420"/>
    </w:pPr>
  </w:style>
  <w:style w:type="paragraph" w:styleId="926">
    <w:name w:val="正文文本"/>
    <w:basedOn w:val="920"/>
    <w:next w:val="920"/>
    <w:link w:val="920"/>
    <w:uiPriority w:val="99"/>
    <w:qFormat/>
    <w:pPr>
      <w:spacing w:after="120"/>
    </w:pPr>
    <w:rPr>
      <w:rFonts w:ascii="Calibri" w:hAnsi="Calibri"/>
    </w:rPr>
  </w:style>
  <w:style w:type="paragraph" w:styleId="927">
    <w:name w:val="正文文本缩进"/>
    <w:basedOn w:val="920"/>
    <w:next w:val="928"/>
    <w:link w:val="920"/>
    <w:qFormat/>
    <w:pPr>
      <w:ind w:left="420"/>
      <w:spacing w:after="120"/>
    </w:pPr>
    <w:rPr>
      <w:rFonts w:ascii="Calibri" w:hAnsi="Calibri"/>
    </w:rPr>
  </w:style>
  <w:style w:type="paragraph" w:styleId="928">
    <w:name w:val="寄信人地址"/>
    <w:basedOn w:val="920"/>
    <w:next w:val="928"/>
    <w:link w:val="920"/>
    <w:qFormat/>
    <w:rPr>
      <w:rFonts w:ascii="Arial" w:hAnsi="Arial" w:eastAsia="宋体" w:cs="Times New Roman"/>
    </w:rPr>
  </w:style>
  <w:style w:type="paragraph" w:styleId="929">
    <w:name w:val="文本块"/>
    <w:basedOn w:val="920"/>
    <w:next w:val="929"/>
    <w:link w:val="920"/>
    <w:uiPriority w:val="99"/>
    <w:unhideWhenUsed/>
    <w:qFormat/>
    <w:pPr>
      <w:ind w:left="1440" w:right="1440"/>
      <w:spacing w:after="120"/>
    </w:pPr>
  </w:style>
  <w:style w:type="paragraph" w:styleId="930">
    <w:name w:val="索引 4"/>
    <w:basedOn w:val="920"/>
    <w:next w:val="920"/>
    <w:link w:val="920"/>
    <w:qFormat/>
    <w:pPr>
      <w:ind w:left="1260"/>
    </w:pPr>
  </w:style>
  <w:style w:type="paragraph" w:styleId="931">
    <w:name w:val="页脚"/>
    <w:basedOn w:val="920"/>
    <w:next w:val="931"/>
    <w:link w:val="920"/>
    <w:uiPriority w:val="99"/>
    <w:qFormat/>
    <w:pPr>
      <w:jc w:val="left"/>
      <w:tabs>
        <w:tab w:val="center" w:pos="4153" w:leader="none"/>
        <w:tab w:val="right" w:pos="8306" w:leader="none"/>
      </w:tabs>
    </w:pPr>
    <w:rPr>
      <w:sz w:val="18"/>
      <w:szCs w:val="18"/>
    </w:rPr>
  </w:style>
  <w:style w:type="paragraph" w:styleId="932">
    <w:name w:val="页眉"/>
    <w:basedOn w:val="920"/>
    <w:next w:val="932"/>
    <w:link w:val="920"/>
    <w:uiPriority w:val="99"/>
    <w:qFormat/>
    <w:pPr>
      <w:jc w:val="center"/>
      <w:tabs>
        <w:tab w:val="center" w:pos="4153" w:leader="none"/>
        <w:tab w:val="right" w:pos="8306" w:leader="none"/>
      </w:tabs>
      <w:pBdr>
        <w:bottom w:val="single" w:color="000000" w:sz="6" w:space="1"/>
      </w:pBdr>
    </w:pPr>
    <w:rPr>
      <w:sz w:val="18"/>
      <w:szCs w:val="18"/>
    </w:rPr>
  </w:style>
  <w:style w:type="table" w:styleId="933">
    <w:name w:val="网格型"/>
    <w:basedOn w:val="923"/>
    <w:next w:val="933"/>
    <w:link w:val="920"/>
    <w:uiPriority w:val="39"/>
    <w:qFormat/>
    <w:tblPr/>
  </w:style>
  <w:style w:type="character" w:styleId="934">
    <w:name w:val="超链接"/>
    <w:basedOn w:val="922"/>
    <w:next w:val="934"/>
    <w:link w:val="920"/>
    <w:uiPriority w:val="99"/>
    <w:unhideWhenUsed/>
    <w:qFormat/>
    <w:rPr>
      <w:color w:val="0000ff"/>
      <w:u w:val="none"/>
    </w:rPr>
  </w:style>
  <w:style w:type="paragraph" w:styleId="935">
    <w:name w:val="段"/>
    <w:basedOn w:val="936"/>
    <w:next w:val="936"/>
    <w:link w:val="920"/>
    <w:qFormat/>
    <w:pPr>
      <w:ind w:firstLine="200"/>
      <w:widowControl/>
    </w:pPr>
    <w:rPr>
      <w:sz w:val="20"/>
    </w:rPr>
  </w:style>
  <w:style w:type="paragraph" w:styleId="936">
    <w:name w:val="正文1"/>
    <w:basedOn w:val="937"/>
    <w:next w:val="936"/>
    <w:link w:val="920"/>
    <w:qFormat/>
    <w:pPr>
      <w:jc w:val="left"/>
      <w:spacing w:line="360" w:lineRule="atLeast"/>
    </w:pPr>
    <w:rPr>
      <w:rFonts w:ascii="宋体" w:hAnsi="Calibri" w:eastAsia="宋体" w:cs="Times New Roman"/>
      <w:sz w:val="24"/>
      <w:szCs w:val="20"/>
    </w:rPr>
  </w:style>
  <w:style w:type="paragraph" w:styleId="937">
    <w:name w:val="正文112"/>
    <w:next w:val="938"/>
    <w:link w:val="920"/>
    <w:qFormat/>
    <w:pPr>
      <w:jc w:val="both"/>
      <w:widowControl w:val="off"/>
    </w:pPr>
    <w:rPr>
      <w:rFonts w:ascii="Times New Roman" w:hAnsi="Times New Roman" w:eastAsia="宋体" w:cs="Times New Roman"/>
      <w:sz w:val="21"/>
      <w:szCs w:val="24"/>
      <w:lang w:val="en-US" w:eastAsia="zh-CN" w:bidi="ar-SA"/>
    </w:rPr>
  </w:style>
  <w:style w:type="paragraph" w:styleId="938">
    <w:name w:val="页脚1"/>
    <w:basedOn w:val="939"/>
    <w:next w:val="938"/>
    <w:link w:val="920"/>
    <w:qFormat/>
    <w:pPr>
      <w:jc w:val="left"/>
      <w:tabs>
        <w:tab w:val="center" w:pos="4153" w:leader="none"/>
        <w:tab w:val="right" w:pos="8306" w:leader="none"/>
      </w:tabs>
    </w:pPr>
    <w:rPr>
      <w:sz w:val="18"/>
      <w:szCs w:val="18"/>
    </w:rPr>
  </w:style>
  <w:style w:type="paragraph" w:styleId="939">
    <w:name w:val="正文113"/>
    <w:next w:val="940"/>
    <w:link w:val="92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0">
    <w:name w:val="BodyText1I21"/>
    <w:basedOn w:val="941"/>
    <w:next w:val="940"/>
    <w:link w:val="920"/>
    <w:qFormat/>
    <w:pPr>
      <w:ind w:firstLine="420"/>
      <w:spacing w:line="240" w:lineRule="auto"/>
    </w:pPr>
    <w:rPr>
      <w:sz w:val="21"/>
    </w:rPr>
  </w:style>
  <w:style w:type="paragraph" w:styleId="941">
    <w:name w:val="BodyTextIndent1"/>
    <w:basedOn w:val="939"/>
    <w:next w:val="941"/>
    <w:link w:val="920"/>
    <w:qFormat/>
    <w:pPr>
      <w:ind w:left="420" w:firstLine="200"/>
      <w:spacing w:after="120" w:line="360" w:lineRule="auto"/>
    </w:pPr>
    <w:rPr>
      <w:rFonts w:ascii="Verdana" w:hAnsi="Verdana"/>
      <w:sz w:val="24"/>
      <w:szCs w:val="28"/>
    </w:rPr>
  </w:style>
  <w:style w:type="paragraph" w:styleId="942">
    <w:name w:val="正文11"/>
    <w:next w:val="943"/>
    <w:link w:val="920"/>
    <w:qFormat/>
    <w:pPr>
      <w:jc w:val="both"/>
      <w:widowControl w:val="off"/>
    </w:pPr>
    <w:rPr>
      <w:rFonts w:ascii="Times New Roman" w:hAnsi="Times New Roman" w:eastAsia="宋体" w:cs="Times New Roman"/>
      <w:sz w:val="21"/>
      <w:szCs w:val="24"/>
      <w:lang w:val="en-US" w:eastAsia="zh-CN" w:bidi="ar-SA"/>
    </w:rPr>
  </w:style>
  <w:style w:type="paragraph" w:styleId="943">
    <w:name w:val="标题 21"/>
    <w:basedOn w:val="936"/>
    <w:next w:val="942"/>
    <w:link w:val="920"/>
    <w:qFormat/>
    <w:pPr>
      <w:jc w:val="left"/>
      <w:keepLines/>
      <w:keepNext/>
      <w:spacing w:before="50"/>
      <w:tabs>
        <w:tab w:val="left" w:pos="0" w:leader="none"/>
      </w:tabs>
    </w:pPr>
    <w:rPr>
      <w:rFonts w:ascii="Arial" w:hAnsi="Arial" w:eastAsia="黑体"/>
      <w:sz w:val="32"/>
      <w:szCs w:val="20"/>
    </w:rPr>
  </w:style>
  <w:style w:type="paragraph" w:styleId="944">
    <w:name w:val="脚注文本1"/>
    <w:basedOn w:val="945"/>
    <w:next w:val="947"/>
    <w:link w:val="920"/>
    <w:qFormat/>
    <w:rPr>
      <w:rFonts w:eastAsia="Times New Roman"/>
      <w:sz w:val="18"/>
      <w:szCs w:val="18"/>
    </w:rPr>
  </w:style>
  <w:style w:type="paragraph" w:styleId="945">
    <w:name w:val="正文13"/>
    <w:next w:val="946"/>
    <w:link w:val="920"/>
    <w:qFormat/>
    <w:pPr>
      <w:jc w:val="both"/>
      <w:widowControl w:val="off"/>
    </w:pPr>
    <w:rPr>
      <w:rFonts w:ascii="Times New Roman" w:hAnsi="Times New Roman" w:eastAsia="宋体" w:cs="Times New Roman"/>
      <w:sz w:val="21"/>
      <w:szCs w:val="24"/>
      <w:lang w:val="en-US" w:eastAsia="zh-CN" w:bidi="ar-SA"/>
    </w:rPr>
  </w:style>
  <w:style w:type="paragraph" w:styleId="946">
    <w:name w:val="文本块1"/>
    <w:basedOn w:val="945"/>
    <w:next w:val="946"/>
    <w:link w:val="920"/>
    <w:qFormat/>
    <w:pPr>
      <w:ind w:left="420" w:right="33"/>
      <w:jc w:val="left"/>
    </w:pPr>
    <w:rPr>
      <w:sz w:val="24"/>
      <w:szCs w:val="20"/>
    </w:rPr>
  </w:style>
  <w:style w:type="paragraph" w:styleId="947">
    <w:name w:val="索引 51"/>
    <w:basedOn w:val="936"/>
    <w:next w:val="936"/>
    <w:link w:val="920"/>
    <w:qFormat/>
    <w:pPr>
      <w:ind w:left="798"/>
    </w:pPr>
    <w:rPr>
      <w:rFonts w:ascii="Calibri" w:hAnsi="Calibri"/>
    </w:rPr>
  </w:style>
  <w:style w:type="paragraph" w:styleId="948">
    <w:name w:val="正文12"/>
    <w:next w:val="949"/>
    <w:link w:val="920"/>
    <w:qFormat/>
    <w:pPr>
      <w:jc w:val="both"/>
      <w:widowControl w:val="off"/>
    </w:pPr>
    <w:rPr>
      <w:rFonts w:ascii="Times New Roman" w:hAnsi="Times New Roman" w:eastAsia="宋体" w:cs="Times New Roman"/>
      <w:sz w:val="21"/>
      <w:szCs w:val="24"/>
      <w:lang w:val="en-US" w:eastAsia="zh-CN" w:bidi="ar-SA"/>
    </w:rPr>
  </w:style>
  <w:style w:type="paragraph" w:styleId="949">
    <w:name w:val="正文首行缩进 21"/>
    <w:basedOn w:val="950"/>
    <w:next w:val="952"/>
    <w:link w:val="920"/>
    <w:qFormat/>
    <w:pPr>
      <w:ind w:firstLine="420"/>
    </w:pPr>
  </w:style>
  <w:style w:type="paragraph" w:styleId="950">
    <w:name w:val="正文文本缩进1"/>
    <w:basedOn w:val="948"/>
    <w:next w:val="951"/>
    <w:link w:val="92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51">
    <w:name w:val="寄信人地址1"/>
    <w:basedOn w:val="948"/>
    <w:next w:val="951"/>
    <w:link w:val="920"/>
    <w:qFormat/>
    <w:rPr>
      <w:rFonts w:ascii="Arial" w:hAnsi="Arial"/>
    </w:rPr>
  </w:style>
  <w:style w:type="paragraph" w:styleId="952">
    <w:name w:val="正文111"/>
    <w:next w:val="953"/>
    <w:link w:val="920"/>
    <w:qFormat/>
    <w:pPr>
      <w:jc w:val="both"/>
      <w:widowControl w:val="off"/>
    </w:pPr>
    <w:rPr>
      <w:rFonts w:ascii="Times New Roman" w:hAnsi="Times New Roman" w:eastAsia="宋体" w:cs="Times New Roman"/>
      <w:sz w:val="21"/>
      <w:szCs w:val="24"/>
      <w:lang w:val="en-US" w:eastAsia="zh-CN" w:bidi="ar-SA"/>
    </w:rPr>
  </w:style>
  <w:style w:type="paragraph" w:styleId="953">
    <w:name w:val="正文首行缩进11"/>
    <w:basedOn w:val="954"/>
    <w:next w:val="953"/>
    <w:link w:val="920"/>
    <w:qFormat/>
    <w:pPr>
      <w:ind w:firstLine="420"/>
    </w:pPr>
    <w:rPr>
      <w:sz w:val="24"/>
    </w:rPr>
  </w:style>
  <w:style w:type="paragraph" w:styleId="954">
    <w:name w:val="正文文本11"/>
    <w:basedOn w:val="942"/>
    <w:next w:val="952"/>
    <w:link w:val="920"/>
    <w:qFormat/>
    <w:pPr>
      <w:spacing w:after="120"/>
    </w:pPr>
  </w:style>
  <w:style w:type="paragraph" w:styleId="955">
    <w:name w:val="表格文字"/>
    <w:basedOn w:val="948"/>
    <w:next w:val="954"/>
    <w:link w:val="920"/>
    <w:qFormat/>
    <w:pPr>
      <w:jc w:val="left"/>
    </w:pPr>
    <w:rPr>
      <w:bCs/>
      <w:spacing w:val="10"/>
      <w:sz w:val="20"/>
      <w:szCs w:val="20"/>
    </w:rPr>
  </w:style>
  <w:style w:type="paragraph" w:styleId="956">
    <w:name w:val="Table Paragraph"/>
    <w:basedOn w:val="920"/>
    <w:next w:val="956"/>
    <w:link w:val="920"/>
    <w:uiPriority w:val="1"/>
    <w:qFormat/>
    <w:pPr>
      <w:jc w:val="left"/>
    </w:pPr>
    <w:rPr>
      <w:sz w:val="22"/>
      <w:szCs w:val="22"/>
      <w:lang w:eastAsia="en-US"/>
    </w:rPr>
  </w:style>
  <w:style w:type="paragraph" w:styleId="957">
    <w:name w:val="正文文本1"/>
    <w:basedOn w:val="942"/>
    <w:next w:val="958"/>
    <w:link w:val="920"/>
    <w:qFormat/>
    <w:pPr>
      <w:spacing w:after="120"/>
    </w:pPr>
    <w:rPr>
      <w:lang w:eastAsia="en-US"/>
    </w:rPr>
  </w:style>
  <w:style w:type="paragraph" w:styleId="958">
    <w:name w:val="一级条标题"/>
    <w:basedOn w:val="959"/>
    <w:next w:val="935"/>
    <w:link w:val="9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name w:val="章标题"/>
    <w:basedOn w:val="937"/>
    <w:next w:val="936"/>
    <w:link w:val="92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0">
    <w:name w:val="首行缩进"/>
    <w:basedOn w:val="945"/>
    <w:next w:val="945"/>
    <w:link w:val="920"/>
    <w:qFormat/>
    <w:pPr>
      <w:ind w:firstLine="480"/>
      <w:spacing w:line="360" w:lineRule="auto"/>
    </w:pPr>
    <w:rPr>
      <w:rFonts w:ascii="宋体" w:hAnsi="宋体"/>
      <w:sz w:val="24"/>
    </w:rPr>
  </w:style>
  <w:style w:type="table" w:styleId="961">
    <w:name w:val="网格型11"/>
    <w:basedOn w:val="962"/>
    <w:next w:val="961"/>
    <w:link w:val="920"/>
    <w:uiPriority w:val="59"/>
    <w:qFormat/>
    <w:tblPr/>
  </w:style>
  <w:style w:type="table" w:styleId="962">
    <w:name w:val="普通表格1"/>
    <w:next w:val="962"/>
    <w:link w:val="920"/>
    <w:uiPriority w:val="99"/>
    <w:unhideWhenUsed/>
    <w:qFormat/>
    <w:tblPr/>
  </w:style>
  <w:style w:type="table" w:styleId="963">
    <w:name w:val="网格型1"/>
    <w:basedOn w:val="964"/>
    <w:next w:val="963"/>
    <w:link w:val="920"/>
    <w:uiPriority w:val="39"/>
    <w:qFormat/>
    <w:tblPr/>
  </w:style>
  <w:style w:type="table" w:styleId="964">
    <w:name w:val="普通表格11"/>
    <w:next w:val="964"/>
    <w:link w:val="920"/>
    <w:semiHidden/>
    <w:qFormat/>
    <w:tblPr/>
  </w:style>
  <w:style w:type="character" w:styleId="965" w:default="1">
    <w:name w:val="Default Paragraph Font"/>
    <w:uiPriority w:val="1"/>
    <w:semiHidden/>
    <w:unhideWhenUsed/>
  </w:style>
  <w:style w:type="numbering" w:styleId="966" w:default="1">
    <w:name w:val="No List"/>
    <w:uiPriority w:val="99"/>
    <w:semiHidden/>
    <w:unhideWhenUsed/>
  </w:style>
  <w:style w:type="table" w:styleId="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3</cp:revision>
  <dcterms:created xsi:type="dcterms:W3CDTF">2014-10-29T12:08:00Z</dcterms:created>
  <dcterms:modified xsi:type="dcterms:W3CDTF">2024-11-01T00:52:28Z</dcterms:modified>
</cp:coreProperties>
</file>