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项目名称：通州区兴东街道 2024 年农村生活污水治理项目</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项目编号：JSZC-320612-HSGL-G2024-0021</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3248025" cy="24955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22739" name=""/>
                              <pic:cNvPicPr>
                                <a:picLocks noChangeAspect="1"/>
                              </pic:cNvPicPr>
                              <pic:nvPr/>
                            </pic:nvPicPr>
                            <pic:blipFill>
                              <a:blip/>
                              <a:stretch/>
                            </pic:blipFill>
                            <pic:spPr bwMode="auto">
                              <a:xfrm>
                                <a:off x="0" y="0"/>
                                <a:ext cx="3248024" cy="2495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8pt;height:196.5pt;mso-wrap-distance-left:0.0pt;mso-wrap-distance-top:0.0pt;mso-wrap-distance-right:0.0pt;mso-wrap-distance-bottom:0.0pt;" stroked="false">
                      <v:path textboxrect="0,0,0,0"/>
                    </v:shape>
                  </w:pict>
                </mc:Fallback>
              </mc:AlternateConten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南通市通州区兴东街道办事处</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二〇二四年四月二日</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受[南通市通州区兴东街道办事处]的委托，江苏衡晟项目管理咨询有限公司就[通州区兴东街道 2024 年农村生活污水治理项目]进行公开招标采购，欢迎符合条件的供应商投标。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通州区兴东街道 2024 年农村生活污水治理项目</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2024年4月29日 9点 30分（</w:t>
      </w:r>
      <w:r>
        <w:rPr>
          <w:rFonts w:ascii="SimSun" w:hAnsi="SimSun" w:eastAsia="SimSun" w:cs="SimSun"/>
          <w:color w:val="000000"/>
          <w:sz w:val="24"/>
        </w:rPr>
        <w:t xml:space="preserve">北京时间）前递交投标文件。</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1.项目编号：JSZC-320612-HSGL-G2024-0021</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2.项目名称：通州区兴东街道 2024 年农村生活污水治理项目。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3.预算金额：本项目采购预算为2723284.53元（人民币）。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.本项目设定最高限价，最高限价为人民币贰佰伍拾万伍仟肆佰贰拾贰元，（￥</w:t>
      </w:r>
      <w:r>
        <w:rPr>
          <w:rFonts w:ascii="SimSun" w:hAnsi="SimSun" w:eastAsia="SimSun" w:cs="SimSun"/>
          <w:b/>
          <w:color w:val="000000"/>
          <w:sz w:val="24"/>
          <w:u w:val="single"/>
        </w:rPr>
        <w:t xml:space="preserve">2505422</w:t>
      </w:r>
      <w:r>
        <w:rPr>
          <w:rFonts w:ascii="SimSun" w:hAnsi="SimSun" w:eastAsia="SimSun" w:cs="SimSun"/>
          <w:b/>
          <w:color w:val="000000"/>
          <w:sz w:val="24"/>
        </w:rPr>
        <w:t xml:space="preserve">元）。投标报价超过最高限价的作为无效投标处理。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5.1根据兴东街道 2024 年建设计划，2024 年农村生活污水治理，主要实施3个行政村，分别为双楼村、永庆村、陆扶桥村，共 29个村民小组，目前已完成治理农户 521 户，还需完成治理农户 478 户污水收集治理任务。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5.2采购范围：招标范围内的所有施工、采购、竣工验收、 两年运维、保修、项目移交工作等。（详细内容见本招标文件第四章）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5.3.质量要求：①工程所有物资（设备、构配件等）采购质量需符合国家及地方有关标准规范的要求，合格率达到 100%。②施工质量符合设计图纸和国家及地方有关标准规范要求，工程质量达到国家和地方及行业现行施工验收规范合格标准。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6.合同履行期限：合同签订后120日历天完成。具体详见项目需求部分。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7、本项目是否专门面向中小企业采购：否。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8、本项目是否接受联合体投标：否。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9、本项目项目类型为：工程类。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10、本次采购标的对应的中小企业划分标准所属行业为：建筑业。</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供应商提供的货物、工程或者服务符合下列情形的，享受本办法规定的中小企业扶持政策：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在货物采购项目中，供应商提供的货物既有中小企业制造货物，也有大型企业制造货物的，不享受本办法规定的中小企业扶持政策。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进一步落实优化政府采购营商环境相关要求的通知》（通财购〔2023〕4号）的规定，对经主管预算单位统筹后未预留份额专门面向中小企业采购的项目，以及预留份额项目中的非预留部分采购包，采购人、采购代理机构应在评审中对小微企业报价给予15%（工程项目为5%）的优惠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根据规定，在政府采购活动中，其他视同小型、微型企业的，参照本条执行。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根据《江苏省政府采购信用管理暂行办法》的规定，供应商信用评价结果为三星的扣2分，评价结果为二星的扣3分，评价结果为一星的扣4分。</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不接受 </w:t>
      </w:r>
      <w:r>
        <w:rPr>
          <w:rFonts w:ascii="SimSun" w:hAnsi="SimSun" w:eastAsia="SimSun" w:cs="SimSun"/>
          <w:color w:val="000000"/>
          <w:sz w:val="24"/>
        </w:rPr>
        <w:t xml:space="preserve">联合体投标。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1、投标人须具备</w:t>
      </w:r>
      <w:r>
        <w:rPr>
          <w:rFonts w:ascii="SimSun" w:hAnsi="SimSun" w:eastAsia="SimSun" w:cs="SimSun"/>
          <w:b/>
          <w:color w:val="000000"/>
          <w:sz w:val="24"/>
          <w:u w:val="single"/>
        </w:rPr>
        <w:t xml:space="preserve">市政公用工程施工总承包叁级及以上资质及安全生产许可证，</w:t>
      </w:r>
      <w:r>
        <w:rPr>
          <w:rFonts w:ascii="SimSun" w:hAnsi="SimSun" w:eastAsia="SimSun" w:cs="SimSun"/>
          <w:color w:val="000000"/>
          <w:sz w:val="24"/>
        </w:rPr>
        <w:t xml:space="preserve">并在人员、设备、资金等方面具有相应的施工能力。</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2、投标人拟派项目负责人须具备</w:t>
      </w:r>
      <w:r>
        <w:rPr>
          <w:rFonts w:ascii="SimSun" w:hAnsi="SimSun" w:eastAsia="SimSun" w:cs="SimSun"/>
          <w:b/>
          <w:color w:val="000000"/>
          <w:sz w:val="24"/>
          <w:u w:val="single"/>
        </w:rPr>
        <w:t xml:space="preserve">在投标申请单位注册的贰级及以上建造师执业资格（市政公用工程专业），安全生产考核证B证</w:t>
      </w:r>
      <w:r>
        <w:rPr>
          <w:rFonts w:ascii="SimSun" w:hAnsi="SimSun" w:eastAsia="SimSun" w:cs="SimSun"/>
          <w:color w:val="000000"/>
          <w:sz w:val="24"/>
        </w:rPr>
        <w:t xml:space="preserve">。</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供应商需办理CA锁，“苏采云”系统目前仅支持政务CA，省内各地区办理的用于“苏采云”平台的政务CA全省通用。南通地区“CA数字证书”的办理：南通市政务中心四楼，电话：18951314963。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2024 年4 月29日9点30 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w:t>
      </w:r>
      <w:r>
        <w:rPr>
          <w:rFonts w:ascii="SimSun" w:hAnsi="SimSun" w:eastAsia="SimSun" w:cs="SimSun"/>
          <w:color w:val="000000"/>
          <w:sz w:val="24"/>
          <w:u w:val="single"/>
        </w:rPr>
        <w:t xml:space="preserve">点：“苏采云”政府采购交易系统网上开标大厅。</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pStyle w:val="648"/>
        <w:ind w:left="0" w:right="0" w:firstLine="48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1.采购人：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南通市通州区兴东街道办事处   </w:t>
      </w:r>
      <w:r>
        <w:rPr>
          <w:rFonts w:ascii="SimSun" w:hAnsi="SimSun" w:eastAsia="SimSun" w:cs="SimSun"/>
          <w:color w:val="000000"/>
          <w:sz w:val="24"/>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南通市通州区兴东街道</w:t>
      </w:r>
      <w:r>
        <w:rPr>
          <w:rFonts w:ascii="SimSun" w:hAnsi="SimSun" w:eastAsia="SimSun" w:cs="SimSun"/>
          <w:color w:val="000000"/>
          <w:sz w:val="24"/>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陈先生联系电话：13906289910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高先生15106289000  15206290292</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3、交易系统软件维护人员：0519-86722801、0519-86722806</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pStyle w:val="648"/>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投标人应自行承担所有与参加投标有关的费用，无论投标过程中的做法和结果如何，采购人和采购代理在任何情况下均无义务和责任承担这些费用。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4.2本次招标采购人不收取标书工本费与中标服务费。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4.3本项目代理费按照《关于印发江苏省招标代理服务收费的指导意见》苏招协【2022】002文差额定率分档累进法计算汇总后的30%计取，由中标单位支付，报价时综合考虑。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附：综合费率计算方法</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6"/>
        <w:gridCol w:w="1190"/>
        <w:gridCol w:w="1195"/>
        <w:gridCol w:w="1200"/>
      </w:tblGrid>
      <w:tr>
        <w:trPr>
          <w:trHeight w:val="504"/>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r>
      <w:tr>
        <w:trPr>
          <w:trHeight w:val="499"/>
        </w:trPr>
        <w:tc>
          <w:tcPr>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r>
    </w:tbl>
    <w:p>
      <w:pPr>
        <w:ind w:left="72" w:right="30" w:firstLine="0"/>
        <w:spacing w:before="210" w:after="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650"/>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5、</w:t>
      </w:r>
      <w:r>
        <w:rPr>
          <w:rFonts w:ascii="SimHei" w:hAnsi="SimHei" w:eastAsia="SimHei" w:cs="SimHei"/>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48"/>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6、招标文件构成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请仔细检查招标文件是否齐全，如有缺漏请立即与采购人或采购代理联系解决。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0"/>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7、招标文件的澄清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前按招标公告中的通讯地址，以书面形式通知采购人和采购代理。</w:t>
      </w:r>
      <w:r/>
    </w:p>
    <w:p>
      <w:pPr>
        <w:pStyle w:val="650"/>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8、招标文件的修改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在投标截止时间前，采购人和采购代理可以对招标文件进行修改。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采购人和采购代理有权按照法定的要求推迟投标截止日期和开标日期。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48"/>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50"/>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9、投标文件的语言及度量衡单位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投标人提交的投标文件以及投标人与采购人和采购代理就有关投标的所有来往通知、函件和文件均应使用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10、投标文件构成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11、证明投标人及投标标的符合招标文件规定的文件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12、投标分项报价表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12.3施工投标报价要求</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（1）投标人应到工地现场踏勘以了解相关足以影响投标价格的情况，任何因忽视或误解而导致的增加费用、索赔及工期延长申请将不予同意。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（2）工程费用包含但不限于：投标报价应包含招标文件 所确定的招标范围内的全部内容，及为完成上述内容所必 须的主体工程、临时工程及设施、材料、设备费、劳务、机械设备、运维、利润、税金、管理、财务、专利使用费用、赔青费、绿化搬迁及补植费、措施费及政策规定的各项应有的全部费用。</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12.4（1）中标人应无条件地服从采购人的总体安排，按照采购人的指令做好各项工作的沟通、协调、群工、多次进退场及相关配合等工作，为此发生的一切相关费用，含在投标报价中，采购人不另支付。</w:t>
      </w:r>
      <w:r/>
    </w:p>
    <w:p>
      <w:pPr>
        <w:ind w:left="0" w:right="0" w:firstLine="48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（2）为完成本招标文件规定的义务，供应商认为有必要计入的其它费用。</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人在投标时应主动查阅本项目的有关文件、技术经济等资料。作为一个有经验的投标人，应充分考虑到采购人提供的相关资料和数据与合同实施过程中存有偏差。投标人应综合考虑到报价中，采购人对投标人的投标报价不因此而进行调整。</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13、技术要求响应及偏离表、商务要求响应及偏离表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14、投标函和开标一览表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15、投标有效期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投标有效期为招标人规定的开标之日后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16、投标有效期的延长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采购人和采购代理于原投标有效期满之前，可向投标人提出延长投标有效期的要求。这种要求与答复均应采用书面形式。投标人可以拒绝采购人和采购代理的这一要求而放弃投标。同意延长投标有效期的投标人既不能要求也不允许修改其投标文件，同时受投标有效期约束的所有权利与义务均延长至新的有效期。</w:t>
      </w:r>
      <w:r/>
    </w:p>
    <w:p>
      <w:pPr>
        <w:pStyle w:val="648"/>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50"/>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17、投标文件的递交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w:t>
      </w:r>
      <w:r>
        <w:rPr>
          <w:rFonts w:ascii="SimSun" w:hAnsi="SimSun" w:eastAsia="SimSun" w:cs="SimSun"/>
          <w:b/>
          <w:color w:val="000000"/>
          <w:sz w:val="24"/>
        </w:rPr>
        <w:t xml:space="preserve">中标单位在在中标结果公示结束并经确认后，提供叁份相同的和网上投标文件一致的投标文件（加盖投标单位公章）及不加密电子投标文件（U盘一份）送给采购人和采购代理机构，办领中标通知书，不提供不得办领中标通知书。</w:t>
      </w:r>
      <w:r/>
    </w:p>
    <w:p>
      <w:pPr>
        <w:pStyle w:val="650"/>
        <w:numPr>
          <w:ilvl w:val="0"/>
          <w:numId w:val="3"/>
        </w:numPr>
        <w:jc w:val="both"/>
        <w:spacing w:before="280" w:after="29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投标截止时间</w:t>
      </w:r>
      <w:r/>
    </w:p>
    <w:p>
      <w:pPr>
        <w:pStyle w:val="650"/>
        <w:ind w:left="0" w:right="0" w:firstLine="482"/>
        <w:jc w:val="both"/>
        <w:spacing w:before="280" w:after="29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19、投标文件的拒收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20、投标文件的撤回和修改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48"/>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21、开标</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22、评标委员会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开标后，采购人和采购代理将立即组织评标委员会（以下简称评委会）进行评标。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23.1凡是与审查、澄清、评价和比较投标的有关资料以及授标建议等，采购人、评委、招标代理均不得向投标人或与评标无关的其他人员透露。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采购人和采购代理和评标委员会不向未中标的投标人解释未中标原因，也不公布评标过程中的相关细节。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25、对投标文件的初审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未通过资格审查或符合性审查的投标人，采购人和采购代理将在苏采云系统中告知未通过资格审查或符合性审查的原因，评标结束后，采购人和采购代理将不再告知未通过资格审查和符合性审查的原因。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25.6投标人在开、评标全过程中应保持通讯畅通，及时登录苏采云系统查阅、答复相关信息，并安排专人与采购人、采购代理及评标委员会联系。</w:t>
      </w:r>
      <w:r/>
    </w:p>
    <w:p>
      <w:pPr>
        <w:pStyle w:val="65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26、无效投标条款和废标条款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648"/>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50"/>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采购人和采购代理将在“江苏政府采购网”发布中标公告，公告期限为1个工作日。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50"/>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或采购代理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w:t>
      </w:r>
      <w:r>
        <w:rPr>
          <w:rFonts w:ascii="SimSun" w:hAnsi="SimSun" w:eastAsia="SimSun" w:cs="SimSun"/>
          <w:b/>
          <w:color w:val="000000"/>
          <w:sz w:val="24"/>
        </w:rPr>
        <w:t xml:space="preserve">（采购人不接受未填写快递运单的快件）。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招标人有权依据政府采购的有关规定，报请政府采购监管部门对该供应商进行相应的行政处罚和记录该供应商的失信信息。</w:t>
      </w:r>
      <w:r/>
    </w:p>
    <w:p>
      <w:pPr>
        <w:pStyle w:val="650"/>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中标结果确定后，采购人将向中标人发出中标通知书。</w:t>
      </w:r>
      <w:r>
        <w:rPr>
          <w:rFonts w:ascii="SimSun" w:hAnsi="SimSun" w:eastAsia="SimSun" w:cs="SimSun"/>
          <w:b/>
          <w:color w:val="000000"/>
          <w:sz w:val="24"/>
        </w:rPr>
        <w:t xml:space="preserve">中标人应及时按要求将相关纸质投标文件和电子版投标文件送给采购人和采购代理机构，并领取中标通知书。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48"/>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50"/>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pStyle w:val="650"/>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31、政府采购履约资金扶持政策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32、</w:t>
      </w:r>
      <w:r>
        <w:rPr>
          <w:rFonts w:ascii="SimHei" w:hAnsi="SimHei" w:eastAsia="SimHei" w:cs="SimHei"/>
          <w:color w:val="000000"/>
          <w:sz w:val="30"/>
        </w:rPr>
        <w:t xml:space="preserve">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1、成交供应商在收到成交通知书后，根据合同内容规定成交供应商缴纳合同价</w:t>
      </w:r>
      <w:r>
        <w:rPr>
          <w:rFonts w:ascii="SimSun" w:hAnsi="SimSun" w:eastAsia="SimSun" w:cs="SimSun"/>
          <w:color w:val="000000"/>
          <w:sz w:val="24"/>
          <w:u w:val="single"/>
        </w:rPr>
        <w:t xml:space="preserve">10%</w:t>
      </w:r>
      <w:r>
        <w:rPr>
          <w:rFonts w:ascii="SimSun" w:hAnsi="SimSun" w:eastAsia="SimSun" w:cs="SimSun"/>
          <w:color w:val="000000"/>
          <w:sz w:val="24"/>
        </w:rPr>
        <w:t xml:space="preserve">的履约保证金（银行汇票或现金支票或银行保函（见索即付）），其中：工期为</w:t>
      </w:r>
      <w:r>
        <w:rPr>
          <w:rFonts w:ascii="SimSun" w:hAnsi="SimSun" w:eastAsia="SimSun" w:cs="SimSun"/>
          <w:color w:val="000000"/>
          <w:sz w:val="24"/>
          <w:u w:val="single"/>
        </w:rPr>
        <w:t xml:space="preserve">2%</w:t>
      </w:r>
      <w:r>
        <w:rPr>
          <w:rFonts w:ascii="SimSun" w:hAnsi="SimSun" w:eastAsia="SimSun" w:cs="SimSun"/>
          <w:color w:val="000000"/>
          <w:sz w:val="24"/>
        </w:rPr>
        <w:t xml:space="preserve">、质量为</w:t>
      </w:r>
      <w:r>
        <w:rPr>
          <w:rFonts w:ascii="SimSun" w:hAnsi="SimSun" w:eastAsia="SimSun" w:cs="SimSun"/>
          <w:color w:val="000000"/>
          <w:sz w:val="24"/>
          <w:u w:val="single"/>
        </w:rPr>
        <w:t xml:space="preserve">3%</w:t>
      </w:r>
      <w:r>
        <w:rPr>
          <w:rFonts w:ascii="SimSun" w:hAnsi="SimSun" w:eastAsia="SimSun" w:cs="SimSun"/>
          <w:color w:val="000000"/>
          <w:sz w:val="24"/>
        </w:rPr>
        <w:t xml:space="preserve">、安全</w:t>
      </w:r>
      <w:r>
        <w:rPr>
          <w:rFonts w:ascii="SimSun" w:hAnsi="SimSun" w:eastAsia="SimSun" w:cs="SimSun"/>
          <w:color w:val="000000"/>
          <w:sz w:val="24"/>
          <w:u w:val="single"/>
        </w:rPr>
        <w:t xml:space="preserve">2%</w:t>
      </w:r>
      <w:r>
        <w:rPr>
          <w:rFonts w:ascii="SimSun" w:hAnsi="SimSun" w:eastAsia="SimSun" w:cs="SimSun"/>
          <w:color w:val="000000"/>
          <w:sz w:val="24"/>
        </w:rPr>
        <w:t xml:space="preserve">、竣工资料</w:t>
      </w:r>
      <w:r>
        <w:rPr>
          <w:rFonts w:ascii="SimSun" w:hAnsi="SimSun" w:eastAsia="SimSun" w:cs="SimSun"/>
          <w:color w:val="000000"/>
          <w:sz w:val="24"/>
          <w:u w:val="single"/>
        </w:rPr>
        <w:t xml:space="preserve">1%</w:t>
      </w:r>
      <w:r>
        <w:rPr>
          <w:rFonts w:ascii="SimSun" w:hAnsi="SimSun" w:eastAsia="SimSun" w:cs="SimSun"/>
          <w:color w:val="000000"/>
          <w:sz w:val="24"/>
        </w:rPr>
        <w:t xml:space="preserve">、廉政保证金</w:t>
      </w:r>
      <w:r>
        <w:rPr>
          <w:rFonts w:ascii="SimSun" w:hAnsi="SimSun" w:eastAsia="SimSun" w:cs="SimSun"/>
          <w:color w:val="000000"/>
          <w:sz w:val="24"/>
          <w:u w:val="single"/>
        </w:rPr>
        <w:t xml:space="preserve">1%</w:t>
      </w:r>
      <w:r>
        <w:rPr>
          <w:rFonts w:ascii="SimSun" w:hAnsi="SimSun" w:eastAsia="SimSun" w:cs="SimSun"/>
          <w:color w:val="000000"/>
          <w:sz w:val="24"/>
        </w:rPr>
        <w:t xml:space="preserve">、农民工工资保证金</w:t>
      </w:r>
      <w:r>
        <w:rPr>
          <w:rFonts w:ascii="SimSun" w:hAnsi="SimSun" w:eastAsia="SimSun" w:cs="SimSun"/>
          <w:color w:val="000000"/>
          <w:sz w:val="24"/>
          <w:u w:val="single"/>
        </w:rPr>
        <w:t xml:space="preserve">1%</w:t>
      </w:r>
      <w:r>
        <w:rPr>
          <w:rFonts w:ascii="SimSun" w:hAnsi="SimSun" w:eastAsia="SimSun" w:cs="SimSun"/>
          <w:color w:val="000000"/>
          <w:sz w:val="24"/>
        </w:rPr>
        <w:t xml:space="preserve">。投标人在收到中标通知书后，须在</w:t>
      </w:r>
      <w:r>
        <w:rPr>
          <w:rFonts w:ascii="SimSun" w:hAnsi="SimSun" w:eastAsia="SimSun" w:cs="SimSun"/>
          <w:color w:val="000000"/>
          <w:sz w:val="24"/>
          <w:u w:val="single"/>
        </w:rPr>
        <w:t xml:space="preserve"> 30 </w:t>
      </w:r>
      <w:r>
        <w:rPr>
          <w:rFonts w:ascii="SimSun" w:hAnsi="SimSun" w:eastAsia="SimSun" w:cs="SimSun"/>
          <w:color w:val="000000"/>
          <w:sz w:val="24"/>
        </w:rPr>
        <w:t xml:space="preserve">日内向招标人足额提交履约保证金，否则招标人可以取消其中标资格。履约保证金用以约束成交供应商在合同履行中的行为，弥补合同执行中由于自身行为可能给采购人带来的各种损失。</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2、履约保证金的退还</w:t>
      </w:r>
      <w:r>
        <w:rPr>
          <w:rFonts w:ascii="Calibri" w:hAnsi="Calibri" w:eastAsia="Calibri" w:cs="Calibri"/>
          <w:color w:val="000000"/>
          <w:sz w:val="24"/>
        </w:rPr>
        <w:t xml:space="preserve">：履约保证金在合同约定期间内或完成竣工验收之日起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w:t>
      </w:r>
      <w:r>
        <w:rPr>
          <w:rFonts w:ascii="Times New Roman" w:hAnsi="Times New Roman" w:eastAsia="Times New Roman" w:cs="Times New Roman"/>
          <w:color w:val="000000"/>
          <w:sz w:val="24"/>
        </w:rPr>
        <w:t xml:space="preserve">5%</w:t>
      </w:r>
      <w:r>
        <w:rPr>
          <w:rFonts w:ascii="Calibri" w:hAnsi="Calibri" w:eastAsia="Calibri" w:cs="Calibri"/>
          <w:color w:val="000000"/>
          <w:sz w:val="24"/>
        </w:rPr>
        <w:t xml:space="preserve">，不足一周按一周计算。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w:t>
      </w:r>
      <w:r>
        <w:rPr>
          <w:rFonts w:ascii="Calibri" w:hAnsi="Calibri" w:eastAsia="Calibri" w:cs="Calibri"/>
          <w:color w:val="000000"/>
          <w:sz w:val="24"/>
        </w:rPr>
        <w:t xml:space="preserve">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720" w:right="0" w:hanging="72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第一部分合同协议书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发包人（全称）：</w:t>
      </w:r>
      <w:r>
        <w:rPr>
          <w:rFonts w:ascii="SimSun" w:hAnsi="SimSun" w:eastAsia="SimSun" w:cs="SimSun"/>
          <w:b/>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承包人（全称）：</w:t>
      </w:r>
      <w:r>
        <w:rPr>
          <w:rFonts w:ascii="SimSun" w:hAnsi="SimSun" w:eastAsia="SimSun" w:cs="SimSun"/>
          <w:b/>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                    </w:t>
      </w:r>
      <w:r>
        <w:rPr>
          <w:rFonts w:ascii="SimSun" w:hAnsi="SimSun" w:eastAsia="SimSun" w:cs="SimSun"/>
          <w:color w:val="000000"/>
          <w:sz w:val="22"/>
        </w:rPr>
        <w:t xml:space="preserve">工程施工及有关事项协商一致，共同达成如下协议：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一、工程概况</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详见招标文件、工程量清单及图纸所含内容</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群体工程应附《承包人承揽工程项目一览表》（附件</w:t>
      </w:r>
      <w:r>
        <w:rPr>
          <w:rFonts w:ascii="SimSun" w:hAnsi="SimSun" w:eastAsia="SimSun" w:cs="SimSun"/>
          <w:color w:val="000000"/>
          <w:sz w:val="21"/>
        </w:rPr>
        <w:t xml:space="preserve">1）。</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招标文件、工程量清单及图纸所含内容</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二、合同工期</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计划开工日期：</w:t>
      </w:r>
      <w:r>
        <w:rPr>
          <w:rFonts w:ascii="SimSun" w:hAnsi="SimSun" w:eastAsia="SimSun" w:cs="SimSun"/>
          <w:color w:val="000000"/>
          <w:sz w:val="21"/>
          <w:u w:val="single"/>
        </w:rPr>
        <w:t xml:space="preserve">  2024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计划竣工日期：</w:t>
      </w:r>
      <w:r>
        <w:rPr>
          <w:rFonts w:ascii="SimSun" w:hAnsi="SimSun" w:eastAsia="SimSun" w:cs="SimSun"/>
          <w:color w:val="000000"/>
          <w:sz w:val="21"/>
          <w:u w:val="single"/>
        </w:rPr>
        <w:t xml:space="preserve">  2024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工期总日历天数：</w:t>
      </w:r>
      <w:r>
        <w:rPr>
          <w:rFonts w:ascii="SimSun" w:hAnsi="SimSun" w:eastAsia="SimSun" w:cs="SimSun"/>
          <w:color w:val="000000"/>
          <w:sz w:val="21"/>
          <w:u w:val="single"/>
        </w:rPr>
        <w:t xml:space="preserve">120天</w:t>
      </w:r>
      <w:r>
        <w:rPr>
          <w:rFonts w:ascii="SimSun" w:hAnsi="SimSun" w:eastAsia="SimSun" w:cs="SimSun"/>
          <w:color w:val="000000"/>
          <w:sz w:val="22"/>
        </w:rPr>
        <w:t xml:space="preserve">。工期总日历天数与根据前述计划开竣工日期计算的工期天数不一致的，以工期总日历天数为准。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2"/>
        </w:rPr>
        <w:t xml:space="preserve">三、质量标准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工程质量符合</w:t>
      </w:r>
      <w:r>
        <w:rPr>
          <w:rFonts w:ascii="SimSun" w:hAnsi="SimSun" w:eastAsia="SimSun" w:cs="SimSun"/>
          <w:color w:val="000000"/>
          <w:sz w:val="22"/>
          <w:u w:val="single"/>
        </w:rPr>
        <w:t xml:space="preserve">合格</w:t>
      </w:r>
      <w:r>
        <w:rPr>
          <w:rFonts w:ascii="SimSun" w:hAnsi="SimSun" w:eastAsia="SimSun" w:cs="SimSun"/>
          <w:color w:val="000000"/>
          <w:sz w:val="22"/>
        </w:rPr>
        <w:t xml:space="preserve">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四、签约合同价与合同价格形式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2"/>
        </w:rPr>
        <w:t xml:space="preserve">元</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1）安全文明施工费：</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元</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2）材料和工程设备暂估价金额：</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元</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3）专业工程暂估价金额：</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元</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4）暂列金额：</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元</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2"/>
          <w:u w:val="single"/>
        </w:rPr>
        <w:t xml:space="preserve">固定单价合同</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五、项目经理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承包人项目经理：</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六、合同文件构成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本协议书与下列文件一起构成合同文件：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1）中标通知书（如果有）；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2）投标函及其附录（如果有）；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3）专用合同条款及其附件；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4）通用合同条款；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5）技术标准和要求；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6）图纸；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7）已标价工程量清单或预算书；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8）其他合同文件。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在合同订立及履行过程中形成的与合同有关的文件均构成合同文件组成部分。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七、承诺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2"/>
        </w:rPr>
        <w:t xml:space="preserve">八、词语含义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本协议书中词语含义与第二部分通用合同条款中赋予的含义相同。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九、签订时间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本合同于</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2"/>
        </w:rPr>
        <w:t xml:space="preserve">十、签订地点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本合同在</w:t>
      </w:r>
      <w:r>
        <w:rPr>
          <w:rFonts w:ascii="SimSun" w:hAnsi="SimSun" w:eastAsia="SimSun" w:cs="SimSun"/>
          <w:color w:val="000000"/>
          <w:sz w:val="21"/>
          <w:u w:val="single"/>
        </w:rPr>
        <w:t xml:space="preserve">                                    </w:t>
      </w:r>
      <w:r>
        <w:rPr>
          <w:rFonts w:ascii="SimSun" w:hAnsi="SimSun" w:eastAsia="SimSun" w:cs="SimSun"/>
          <w:color w:val="000000"/>
          <w:sz w:val="22"/>
        </w:rPr>
        <w:t xml:space="preserve">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2"/>
        </w:rPr>
        <w:t xml:space="preserve">十一、补充协议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合同未尽事宜，合同当事人另行签订补充协议，补充协议是合同的组成部分。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2"/>
        </w:rPr>
        <w:t xml:space="preserve">十二、合同生效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本合同自</w:t>
      </w:r>
      <w:r>
        <w:rPr>
          <w:rFonts w:ascii="SimSun" w:hAnsi="SimSun" w:eastAsia="SimSun" w:cs="SimSun"/>
          <w:color w:val="000000"/>
          <w:sz w:val="22"/>
          <w:u w:val="single"/>
        </w:rPr>
        <w:t xml:space="preserve">双方法定代表人或委托代表人签字并盖法人公章</w:t>
      </w:r>
      <w:r>
        <w:rPr>
          <w:rFonts w:ascii="SimSun" w:hAnsi="SimSun" w:eastAsia="SimSun" w:cs="SimSun"/>
          <w:color w:val="000000"/>
          <w:sz w:val="22"/>
        </w:rPr>
        <w:t xml:space="preserve">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2"/>
        </w:rPr>
        <w:t xml:space="preserve">十三、合同份数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本合同一式</w:t>
      </w:r>
      <w:r>
        <w:rPr>
          <w:rFonts w:ascii="SimSun" w:hAnsi="SimSun" w:eastAsia="SimSun" w:cs="SimSun"/>
          <w:color w:val="000000"/>
          <w:sz w:val="22"/>
          <w:u w:val="single"/>
        </w:rPr>
        <w:t xml:space="preserve">捌</w:t>
      </w:r>
      <w:r>
        <w:rPr>
          <w:rFonts w:ascii="SimSun" w:hAnsi="SimSun" w:eastAsia="SimSun" w:cs="SimSun"/>
          <w:color w:val="000000"/>
          <w:sz w:val="22"/>
        </w:rPr>
        <w:t xml:space="preserve">份，均具有同等法律效力，发包人执</w:t>
      </w:r>
      <w:r>
        <w:rPr>
          <w:rFonts w:ascii="SimSun" w:hAnsi="SimSun" w:eastAsia="SimSun" w:cs="SimSun"/>
          <w:color w:val="000000"/>
          <w:sz w:val="22"/>
          <w:u w:val="single"/>
        </w:rPr>
        <w:t xml:space="preserve">肆</w:t>
      </w:r>
      <w:r>
        <w:rPr>
          <w:rFonts w:ascii="SimSun" w:hAnsi="SimSun" w:eastAsia="SimSun" w:cs="SimSun"/>
          <w:color w:val="000000"/>
          <w:sz w:val="22"/>
        </w:rPr>
        <w:t xml:space="preserve">份，承包人执</w:t>
      </w:r>
      <w:r>
        <w:rPr>
          <w:rFonts w:ascii="SimSun" w:hAnsi="SimSun" w:eastAsia="SimSun" w:cs="SimSun"/>
          <w:color w:val="000000"/>
          <w:sz w:val="22"/>
          <w:u w:val="single"/>
        </w:rPr>
        <w:t xml:space="preserve">肆</w:t>
      </w:r>
      <w:r>
        <w:rPr>
          <w:rFonts w:ascii="SimSun" w:hAnsi="SimSun" w:eastAsia="SimSun" w:cs="SimSun"/>
          <w:color w:val="000000"/>
          <w:sz w:val="22"/>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w:t>
      </w:r>
      <w:r>
        <w:rPr>
          <w:rFonts w:ascii="SimSun" w:hAnsi="SimSun" w:eastAsia="SimSun" w:cs="SimSun"/>
          <w:color w:val="000000"/>
          <w:sz w:val="21"/>
        </w:rPr>
        <w:t xml:space="preserve">  (公章)             承包人：  (公章)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（签字）（签字）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组织机构代码：</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组织机构代码：</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地址：</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邮政编码：</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法定代表人：</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委托代理人：</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电话：</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传真：</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电子信箱：</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开户银行：</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账号：</w:t>
      </w:r>
      <w:r>
        <w:rPr>
          <w:rFonts w:ascii="SimSun" w:hAnsi="SimSun" w:eastAsia="SimSun" w:cs="SimSun"/>
          <w:color w:val="000000"/>
          <w:sz w:val="21"/>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第二部分</w:t>
      </w:r>
      <w:r>
        <w:rPr>
          <w:rFonts w:ascii="SimSun" w:hAnsi="SimSun" w:eastAsia="SimSun" w:cs="SimSun"/>
          <w:b/>
          <w:color w:val="000000"/>
          <w:sz w:val="21"/>
        </w:rPr>
        <w:t xml:space="preserve"> </w:t>
      </w:r>
      <w:r>
        <w:rPr>
          <w:rFonts w:ascii="SimSun" w:hAnsi="SimSun" w:eastAsia="SimSun" w:cs="SimSun"/>
          <w:b/>
          <w:color w:val="000000"/>
          <w:sz w:val="22"/>
        </w:rPr>
        <w:t xml:space="preserve">通用合同条款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略</w:t>
      </w:r>
      <w:r>
        <w:rPr>
          <w:rFonts w:ascii="SimSun" w:hAnsi="SimSun" w:eastAsia="SimSun" w:cs="SimSun"/>
          <w:color w:val="000000"/>
          <w:sz w:val="21"/>
        </w:rPr>
        <w:t xml:space="preserve"> </w:t>
      </w:r>
      <w:r>
        <w:rPr>
          <w:rFonts w:ascii="SimSun" w:hAnsi="SimSun" w:eastAsia="SimSun" w:cs="SimSun"/>
          <w:color w:val="000000"/>
          <w:sz w:val="22"/>
        </w:rPr>
        <w:t xml:space="preserve">详见（</w:t>
      </w:r>
      <w:r>
        <w:rPr>
          <w:rFonts w:ascii="SimSun" w:hAnsi="SimSun" w:eastAsia="SimSun" w:cs="SimSun"/>
          <w:color w:val="000000"/>
          <w:sz w:val="21"/>
        </w:rPr>
        <w:t xml:space="preserve">GF—2017—0201）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第三部分</w:t>
      </w:r>
      <w:r>
        <w:rPr>
          <w:rFonts w:ascii="SimSun" w:hAnsi="SimSun" w:eastAsia="SimSun" w:cs="SimSun"/>
          <w:b/>
          <w:color w:val="000000"/>
          <w:sz w:val="21"/>
        </w:rPr>
        <w:t xml:space="preserve"> </w:t>
      </w:r>
      <w:r>
        <w:rPr>
          <w:rFonts w:ascii="SimSun" w:hAnsi="SimSun" w:eastAsia="SimSun" w:cs="SimSun"/>
          <w:b/>
          <w:color w:val="000000"/>
          <w:sz w:val="22"/>
        </w:rPr>
        <w:t xml:space="preserve">专用合同条款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 一般约定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 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SimSun" w:hAnsi="SimSun" w:eastAsia="SimSun" w:cs="SimSun"/>
          <w:color w:val="000000"/>
          <w:sz w:val="22"/>
          <w:u w:val="single"/>
        </w:rPr>
        <w:t xml:space="preserve">经监理工程师、发包人代表签字并经发包人盖章确认的涉及工期、质量、价款调整内容的签证单、联系函、技术核定单等。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2"/>
          <w:u w:val="single"/>
        </w:rPr>
        <w:t xml:space="preserve">发包人项目红线范围内的用地</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1.3法律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适用于合同的其他规范性文件：</w:t>
      </w:r>
      <w:r>
        <w:rPr>
          <w:rFonts w:ascii="SimSun" w:hAnsi="SimSun" w:eastAsia="SimSun" w:cs="SimSun"/>
          <w:color w:val="000000"/>
          <w:sz w:val="22"/>
          <w:u w:val="single"/>
        </w:rPr>
        <w:t xml:space="preserve">《中华人民共和国建筑法》、《中华人民共和国民法典》、《中华人民共和国招标投标法》、《建设工程安全生产管理条例》、《民用建筑节能条例》、七部委第</w:t>
      </w:r>
      <w:r>
        <w:rPr>
          <w:rFonts w:ascii="SimSun" w:hAnsi="SimSun" w:eastAsia="SimSun" w:cs="SimSun"/>
          <w:color w:val="000000"/>
          <w:sz w:val="21"/>
          <w:u w:val="single"/>
        </w:rPr>
        <w:t xml:space="preserve">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 标准和规范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00"/>
          <w:sz w:val="22"/>
          <w:u w:val="single"/>
        </w:rPr>
        <w:t xml:space="preserve">现行建筑工程相关的规范、规程、标准、规定、图集等</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      /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发包人提供国外标准、规范的份数：</w:t>
      </w:r>
      <w:r>
        <w:rPr>
          <w:rFonts w:ascii="SimSun" w:hAnsi="SimSun" w:eastAsia="SimSun" w:cs="SimSun"/>
          <w:color w:val="000000"/>
          <w:sz w:val="21"/>
          <w:u w:val="single"/>
        </w:rPr>
        <w:t xml:space="preserve">      /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发包人提供国外标准、规范的名称：</w:t>
      </w:r>
      <w:r>
        <w:rPr>
          <w:rFonts w:ascii="SimSun" w:hAnsi="SimSun" w:eastAsia="SimSun" w:cs="SimSun"/>
          <w:color w:val="000000"/>
          <w:sz w:val="21"/>
          <w:u w:val="single"/>
        </w:rPr>
        <w:t xml:space="preserve">      /           </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 合同文件的优先顺序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合同文件组成及优先顺序为：</w:t>
      </w:r>
      <w:r>
        <w:rPr>
          <w:rFonts w:ascii="SimSun" w:hAnsi="SimSun" w:eastAsia="SimSun" w:cs="SimSun"/>
          <w:color w:val="000000"/>
          <w:sz w:val="22"/>
          <w:u w:val="single"/>
        </w:rPr>
        <w:t xml:space="preserve">（</w:t>
      </w:r>
      <w:r>
        <w:rPr>
          <w:rFonts w:ascii="SimSun" w:hAnsi="SimSun" w:eastAsia="SimSun" w:cs="SimSun"/>
          <w:color w:val="000000"/>
          <w:sz w:val="21"/>
          <w:u w:val="single"/>
        </w:rPr>
        <w:t xml:space="preserve">1）合同协议书；（2）中标通知书（如果有）；（3）投标函及其附录（如果有）；（4）专用合同条款及其附件；（5）通用合同条款；（6）技术标准和要求；（7）图纸；（8）已标价的工程量清单或预算书；（9）其他合同文件</w:t>
      </w:r>
      <w:r>
        <w:rPr>
          <w:rFonts w:ascii="SimSun" w:hAnsi="SimSun" w:eastAsia="SimSun" w:cs="SimSun"/>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 图纸和承包人文件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发包人向承包人提供图纸的期限：</w:t>
      </w:r>
      <w:r>
        <w:rPr>
          <w:rFonts w:ascii="SimSun" w:hAnsi="SimSun" w:eastAsia="SimSun" w:cs="SimSun"/>
          <w:color w:val="000000"/>
          <w:sz w:val="22"/>
          <w:u w:val="single"/>
        </w:rPr>
        <w:t xml:space="preserve">工程开工前</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发包人向承包人提供图纸的数量：</w:t>
      </w:r>
      <w:r>
        <w:rPr>
          <w:rFonts w:ascii="SimSun" w:hAnsi="SimSun" w:eastAsia="SimSun" w:cs="SimSun"/>
          <w:color w:val="000000"/>
          <w:sz w:val="22"/>
          <w:u w:val="single"/>
        </w:rPr>
        <w:t xml:space="preserve">陆套（包含招标时一套），承包人用于制作竣工图纸的也包含在内，发包人不再提供图纸</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发包人向承包人提供图纸的内容：</w:t>
      </w:r>
      <w:r>
        <w:rPr>
          <w:rFonts w:ascii="SimSun" w:hAnsi="SimSun" w:eastAsia="SimSun" w:cs="SimSun"/>
          <w:color w:val="000000"/>
          <w:sz w:val="22"/>
          <w:u w:val="single"/>
        </w:rPr>
        <w:t xml:space="preserve">本合同承包范围内的全部工程的施工图纸</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需要由承包人提供的文件，包括：</w:t>
      </w:r>
      <w:r>
        <w:rPr>
          <w:rFonts w:ascii="SimSun" w:hAnsi="SimSun" w:eastAsia="SimSun" w:cs="SimSun"/>
          <w:color w:val="000000"/>
          <w:sz w:val="22"/>
          <w:u w:val="single"/>
        </w:rPr>
        <w:t xml:space="preserve">开工前</w:t>
      </w:r>
      <w:r>
        <w:rPr>
          <w:rFonts w:ascii="SimSun" w:hAnsi="SimSun" w:eastAsia="SimSun" w:cs="SimSun"/>
          <w:color w:val="000000"/>
          <w:sz w:val="21"/>
          <w:u w:val="single"/>
        </w:rPr>
        <w:t xml:space="preserve">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承包人提供的文件的期限为：</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同上</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承包人提供的文件的数量为：</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一式四套</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承包人提供的文件的形式为：</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书面版和电子版</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发包人审批承包人文件的期限：</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书面版和电子版</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关于现场图纸准备的约定：</w:t>
      </w:r>
      <w:r>
        <w:rPr>
          <w:rFonts w:ascii="SimSun" w:hAnsi="SimSun" w:eastAsia="SimSun" w:cs="SimSun"/>
          <w:color w:val="000000"/>
          <w:sz w:val="22"/>
          <w:u w:val="single"/>
        </w:rPr>
        <w:t xml:space="preserve">由承包人负责准备现场图纸</w:t>
      </w:r>
      <w:r>
        <w:rPr>
          <w:rFonts w:ascii="SimSun" w:hAnsi="SimSun" w:eastAsia="SimSun" w:cs="SimSun"/>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 联络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3</w:t>
      </w:r>
      <w:r>
        <w:rPr>
          <w:rFonts w:ascii="SimSun" w:hAnsi="SimSun" w:eastAsia="SimSun" w:cs="SimSun"/>
          <w:color w:val="000000"/>
          <w:sz w:val="22"/>
        </w:rPr>
        <w:t xml:space="preserve">天内将与合同有关的通知、批准、证明、证书、指示、指令、要求、请求、同意、意见、确定和决定等书面函件送达对方当事人。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00"/>
          <w:sz w:val="22"/>
          <w:u w:val="single"/>
        </w:rPr>
        <w:t xml:space="preserve">发包人办公室</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发包人指定的接收人为：</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承包人接收文件的地点：</w:t>
      </w:r>
      <w:r>
        <w:rPr>
          <w:rFonts w:ascii="SimSun" w:hAnsi="SimSun" w:eastAsia="SimSun" w:cs="SimSun"/>
          <w:color w:val="000000"/>
          <w:sz w:val="22"/>
          <w:u w:val="single"/>
        </w:rPr>
        <w:t xml:space="preserve">项目现场办公室或承包人住所地</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承包人指定的接收人为：</w:t>
      </w:r>
      <w:r>
        <w:rPr>
          <w:rFonts w:ascii="SimSun" w:hAnsi="SimSun" w:eastAsia="SimSun" w:cs="SimSun"/>
          <w:color w:val="000000"/>
          <w:sz w:val="22"/>
          <w:u w:val="single"/>
        </w:rPr>
        <w:t xml:space="preserve">项目部人员</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监理人接收文件的地点：</w:t>
      </w:r>
      <w:r>
        <w:rPr>
          <w:rFonts w:ascii="SimSun" w:hAnsi="SimSun" w:eastAsia="SimSun" w:cs="SimSun"/>
          <w:color w:val="000000"/>
          <w:sz w:val="22"/>
          <w:u w:val="single"/>
        </w:rPr>
        <w:t xml:space="preserve">项目现场办公室</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监理人指定的接收人为：</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1.10 交通运输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 出入现场的权利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关于出入现场的权利的约定：</w:t>
      </w:r>
      <w:r>
        <w:rPr>
          <w:rFonts w:ascii="SimSun" w:hAnsi="SimSun" w:eastAsia="SimSun" w:cs="SimSun"/>
          <w:color w:val="000000"/>
          <w:sz w:val="22"/>
          <w:u w:val="single"/>
        </w:rPr>
        <w:t xml:space="preserve">承包人已对施工场地现场勘察，由发包人按现状交付承包人施工，且施工场地平整等费用已包含在合同价款中。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 场内交通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关于场外交通和场内交通的边界的约定：</w:t>
      </w:r>
      <w:r>
        <w:rPr>
          <w:rFonts w:ascii="SimSun" w:hAnsi="SimSun" w:eastAsia="SimSun" w:cs="SimSun"/>
          <w:color w:val="000000"/>
          <w:sz w:val="22"/>
          <w:u w:val="single"/>
        </w:rPr>
        <w:t xml:space="preserve">发包人的用地红线范围为边界</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关于发包人向承包人免费提供满足工程施工需要的场内道路和交通设施的约定：</w:t>
      </w:r>
      <w:r>
        <w:rPr>
          <w:rFonts w:ascii="SimSun" w:hAnsi="SimSun" w:eastAsia="SimSun" w:cs="SimSun"/>
          <w:color w:val="000000"/>
          <w:sz w:val="22"/>
          <w:u w:val="single"/>
        </w:rPr>
        <w:t xml:space="preserve">均由承包人完成，费用已含在约定的合同价款计价方法中</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运输超大件或超重件所需的道路和桥梁临时加固改造费用和其他有关费用由</w:t>
      </w:r>
      <w:r>
        <w:rPr>
          <w:rFonts w:ascii="SimSun" w:hAnsi="SimSun" w:eastAsia="SimSun" w:cs="SimSun"/>
          <w:color w:val="000000"/>
          <w:sz w:val="22"/>
          <w:u w:val="single"/>
        </w:rPr>
        <w:t xml:space="preserve">承包人</w:t>
      </w:r>
      <w:r>
        <w:rPr>
          <w:rFonts w:ascii="SimSun" w:hAnsi="SimSun" w:eastAsia="SimSun" w:cs="SimSun"/>
          <w:color w:val="000000"/>
          <w:sz w:val="22"/>
        </w:rPr>
        <w:t xml:space="preserve">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1.11 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2"/>
          <w:u w:val="single"/>
        </w:rPr>
        <w:t xml:space="preserve">发包人</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关于发包人提供的上述文件的使用限制的要求：</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2"/>
          <w:u w:val="single"/>
        </w:rPr>
        <w:t xml:space="preserve">发包人</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关于承包人提供的上述文件的使用限制的要求：</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2"/>
          <w:u w:val="single"/>
        </w:rPr>
        <w:t xml:space="preserve">由承包人承担</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出现工程量清单错误时，是否调整合同价格：</w:t>
      </w:r>
      <w:r>
        <w:rPr>
          <w:rFonts w:ascii="SimSun" w:hAnsi="SimSun" w:eastAsia="SimSun" w:cs="SimSun"/>
          <w:color w:val="000000"/>
          <w:sz w:val="22"/>
          <w:u w:val="single"/>
        </w:rPr>
        <w:t xml:space="preserve">是</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允许调整合同价格的工程量偏差范围：</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发包人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 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发包人对发包人代表的授权范围如下：</w:t>
      </w:r>
      <w:r>
        <w:rPr>
          <w:rFonts w:ascii="SimSun" w:hAnsi="SimSun" w:eastAsia="SimSun" w:cs="SimSun"/>
          <w:color w:val="000000"/>
          <w:sz w:val="22"/>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 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关于发包人移交施工现场的期限要求：</w:t>
      </w:r>
      <w:r>
        <w:rPr>
          <w:rFonts w:ascii="SimSun" w:hAnsi="SimSun" w:eastAsia="SimSun" w:cs="SimSun"/>
          <w:color w:val="000000"/>
          <w:sz w:val="22"/>
          <w:u w:val="single"/>
        </w:rPr>
        <w:t xml:space="preserve">已具备移交条件</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关于发包人应负责提供施工所需要的条件，包括：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施工现场已具备进场条件，经承包人现场勘察，并已综合考虑本工程现场土方平衡。现场除草、建筑垃圾处理、缺土或余土处理（含外运）等现场清理事项的费用已作为措施费计算在合同价款报价中，决算时不再另行计算和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发包人现场提供高压线路一处接驳点至红线范围内。涉及临时用电申请、临时配电房施工、临时变配电、计量装置及线路安装由承包人自行勘察现场，组织安装到位，工程竣工后由承包人及时拆除并清理出场，其费用已包含在合同价中。施工中承包人因工期、进度的需要增加电源、期间发生停电或由于实施范围内外的施工单位、个人和其他可能出现阻挠等引起的意外事宜，承包人需自备发电设备等措施，其费用包含在合同价中，结算时不再调整。施工中所发生的电费，从工程款中扣除或由承包人自行按实支付。施工用水已接至现场，计量装置由承包人自行申请，施工中所发</w:t>
      </w:r>
      <w:r>
        <w:rPr>
          <w:rFonts w:ascii="SimSun" w:hAnsi="SimSun" w:eastAsia="SimSun" w:cs="SimSun"/>
          <w:color w:val="000000"/>
          <w:sz w:val="21"/>
        </w:rPr>
        <w:t xml:space="preserve">生的水费包含在合同价中。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③水准点与座标控制点交验要求：开工前提供水准点与坐标控制点，按施工图由发包人、承包人、监理现场交验，并办理书面交接手续。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开工前向承包人提供工程地质和地下管线资料，发包人同意由承包人采取保护措施，协调处理施工场地周围地下管线和邻近建筑物、构筑物（含文物保护建筑）、古树名木的保护，费用由承包人承担，已包含在合同价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发包人提供资金来源证明的期限要求：</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发包人是否提供支付担保：</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发包人提供支付担保的形式：</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承包人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 承包人的一般义务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9）</w:t>
      </w:r>
      <w:r>
        <w:rPr>
          <w:rFonts w:ascii="SimSun" w:hAnsi="SimSun" w:eastAsia="SimSun" w:cs="SimSun"/>
          <w:color w:val="000000"/>
          <w:sz w:val="22"/>
        </w:rPr>
        <w:t xml:space="preserve">承包人提交的竣工资料的内容：</w:t>
      </w:r>
      <w:r>
        <w:rPr>
          <w:rFonts w:ascii="SimSun" w:hAnsi="SimSun" w:eastAsia="SimSun" w:cs="SimSun"/>
          <w:color w:val="000000"/>
          <w:sz w:val="22"/>
          <w:u w:val="single"/>
        </w:rPr>
        <w:t xml:space="preserve">承包人应按《建设工程文件归档规范》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w:t>
      </w:r>
      <w:r>
        <w:rPr>
          <w:rFonts w:ascii="SimSun" w:hAnsi="SimSun" w:eastAsia="SimSun" w:cs="SimSun"/>
          <w:color w:val="000000"/>
          <w:sz w:val="21"/>
          <w:u w:val="single"/>
        </w:rPr>
        <w:t xml:space="preserve">GB/T50328-2014</w:t>
      </w:r>
      <w:r>
        <w:rPr>
          <w:rFonts w:ascii="SimSun" w:hAnsi="SimSun" w:eastAsia="SimSun" w:cs="SimSun"/>
          <w:color w:val="000000"/>
          <w:sz w:val="22"/>
          <w:u w:val="single"/>
        </w:rPr>
        <w:t xml:space="preserve">）的要求，向发包人提供经过总监理工程师审核认可的完整并符合要求的竣工资料，含竣工图及其它资料。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承包人需要提交的竣工资料套数：</w:t>
      </w:r>
      <w:r>
        <w:rPr>
          <w:rFonts w:ascii="SimSun" w:hAnsi="SimSun" w:eastAsia="SimSun" w:cs="SimSun"/>
          <w:color w:val="000000"/>
          <w:sz w:val="22"/>
          <w:u w:val="single"/>
        </w:rPr>
        <w:t xml:space="preserve">三套</w:t>
      </w:r>
      <w:r>
        <w:rPr>
          <w:rFonts w:ascii="SimSun" w:hAnsi="SimSun" w:eastAsia="SimSun" w:cs="SimSun"/>
          <w:color w:val="000000"/>
          <w:sz w:val="22"/>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承包人提交的竣工资料的费用承担：</w:t>
      </w:r>
      <w:r>
        <w:rPr>
          <w:rFonts w:ascii="SimSun" w:hAnsi="SimSun" w:eastAsia="SimSun" w:cs="SimSun"/>
          <w:color w:val="000000"/>
          <w:sz w:val="22"/>
          <w:u w:val="single"/>
        </w:rPr>
        <w:t xml:space="preserve">由承包人承担</w:t>
      </w:r>
      <w:r>
        <w:rPr>
          <w:rFonts w:ascii="SimSun" w:hAnsi="SimSun" w:eastAsia="SimSun" w:cs="SimSun"/>
          <w:color w:val="000000"/>
          <w:sz w:val="22"/>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承包人提交的竣工资料移交时间：</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承包人提交的竣工资料形式要求：</w:t>
      </w:r>
      <w:r>
        <w:rPr>
          <w:rFonts w:ascii="SimSun" w:hAnsi="SimSun" w:eastAsia="SimSun" w:cs="SimSun"/>
          <w:color w:val="000000"/>
          <w:sz w:val="22"/>
          <w:u w:val="single"/>
        </w:rPr>
        <w:t xml:space="preserve">书面及电子文档</w:t>
      </w:r>
      <w:r>
        <w:rPr>
          <w:rFonts w:ascii="SimSun" w:hAnsi="SimSun" w:eastAsia="SimSun" w:cs="SimSun"/>
          <w:color w:val="000000"/>
          <w:sz w:val="22"/>
        </w:rPr>
        <w:t xml:space="preserve">。</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10）承包人应履行的其他义务：</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1)在本合同签订后至开工前，承包人应积极做好开工前的各项准备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工作。</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2)场内外道路：场外道路已开通，场地内施工临时道路、硬化等由承包人自行安排，相关费用由承包人承担。</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独立、有效的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2"/>
          <w:u w:val="single"/>
        </w:rPr>
        <w:t xml:space="preserve">4) 应提供计划、报表的名称及完成时间：每周五下午5：00前提供下周计划和本周完成情况统计表，完成工程量价款汇总（一式三份）交监理机构。</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p>
    <w:p>
      <w:pPr>
        <w:ind w:left="0" w:right="0" w:firstLine="51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 向发包人提供的办公用房及设施的要求：无偿提供监理、发包人办公室等办公用房，费用已列入合同价款范围。</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 需承包人办理的有关施工场地交通、环卫环保和施工噪音管理等手续：</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8)遵守政府有关主管部门对施工场地交通、施工噪音、环境保护和安全生产等的管理规定，按规定办理有关手续，并以书面形式通知发包人，所有费用均已含在合同价款中。</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 已完工程成品保护的特殊要求及费用承担： 已竣工工程未交付发包人之前，承包人负责已完成工程的保护工作，所需费用含在合同价款内。</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 施工场地周围地下管线和邻近建筑物、构筑物（含文物保护建）、古树名木的保护要求及费用承担：负责做好施工场地周围地下管线和邻近建筑物、构筑物（含文物保护建筑）、古树名木保护措施，费用含在合同价款中。</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 施工场地清洁卫生的要求：施工现场材料堆放要整齐，并有遮盖，不得扬尘，机械停放有序，符合清洁卫生要求，承担因自身原因违反有关规定造成的损失和罚款。</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13) 双方约定承包人应做的其他工作：施工场地要设立标语、标牌，做到文明施工，树立企业形象，主动接受社会监督和有关部门的管理。</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13）承包人已仔细勘察并充分考虑施工范围内地面以上及地面以下将产生的建筑垃圾、杂土清运的工程量，且费用已包含在合同价款中。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w:t>
      </w:r>
      <w:r>
        <w:rPr>
          <w:rFonts w:ascii="SimSun" w:hAnsi="SimSun" w:eastAsia="SimSun" w:cs="SimSun"/>
          <w:color w:val="000000"/>
          <w:sz w:val="22"/>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承包人对项目经理的授权范围如下：</w:t>
      </w:r>
      <w:r>
        <w:rPr>
          <w:rFonts w:ascii="SimSun" w:hAnsi="SimSun" w:eastAsia="SimSun" w:cs="SimSun"/>
          <w:color w:val="000000"/>
          <w:sz w:val="22"/>
          <w:u w:val="single"/>
        </w:rPr>
        <w:t xml:space="preserve">作为承包人代表，负责本工程项目施工全过程中全面管理的责任和义务，全权代表承包人履行合同义务</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2"/>
          <w:u w:val="single"/>
        </w:rPr>
        <w:t xml:space="preserve">关于项目经理每月在施工现场的时间要求：</w:t>
      </w:r>
      <w:r>
        <w:rPr>
          <w:rFonts w:ascii="SimSun" w:hAnsi="SimSun" w:eastAsia="SimSun" w:cs="SimSun"/>
          <w:color w:val="000000"/>
          <w:sz w:val="22"/>
          <w:u w:val="single"/>
        </w:rPr>
        <w:t xml:space="preserve">在本工程完工前，项目负责人不得参与其他工程的投标，必须常驻现场，每天不少于</w:t>
      </w:r>
      <w:r>
        <w:rPr>
          <w:rFonts w:ascii="SimSun" w:hAnsi="SimSun" w:eastAsia="SimSun" w:cs="SimSun"/>
          <w:color w:val="000000"/>
          <w:sz w:val="21"/>
          <w:u w:val="single"/>
        </w:rPr>
        <w:t xml:space="preserve">8小时，关键节点必须在岗。离开施工现场必须请假，一天向总监请假，二天及以上向发包人请假。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承包人未提交劳动合同，以及没有为项目经理缴纳社会保险证明的违约责任：</w:t>
      </w:r>
      <w:r>
        <w:rPr>
          <w:rFonts w:ascii="SimSun" w:hAnsi="SimSun" w:eastAsia="SimSun" w:cs="SimSun"/>
          <w:color w:val="000000"/>
          <w:sz w:val="22"/>
          <w:u w:val="single"/>
        </w:rPr>
        <w:t xml:space="preserve">处以</w:t>
      </w:r>
      <w:r>
        <w:rPr>
          <w:rFonts w:ascii="SimSun" w:hAnsi="SimSun" w:eastAsia="SimSun" w:cs="SimSun"/>
          <w:color w:val="000000"/>
          <w:sz w:val="21"/>
          <w:u w:val="single"/>
        </w:rPr>
        <w:t xml:space="preserve">3万元罚款，责令限期提交劳动合同并补缴社会保险；承包人承担因此产生的全部损失和责任，工期不予顺延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项目经理未经批准，擅自离开施工现场的违约责任：</w:t>
      </w:r>
      <w:r>
        <w:rPr>
          <w:rFonts w:ascii="SimSun" w:hAnsi="SimSun" w:eastAsia="SimSun" w:cs="SimSun"/>
          <w:color w:val="000000"/>
          <w:sz w:val="22"/>
          <w:u w:val="single"/>
        </w:rPr>
        <w:t xml:space="preserve">第一次罚款</w:t>
      </w:r>
      <w:r>
        <w:rPr>
          <w:rFonts w:ascii="SimSun" w:hAnsi="SimSun" w:eastAsia="SimSun" w:cs="SimSun"/>
          <w:color w:val="000000"/>
          <w:sz w:val="21"/>
          <w:u w:val="single"/>
        </w:rPr>
        <w:t xml:space="preserve">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承包人擅自更换项目经理的违约责任：</w:t>
      </w:r>
      <w:r>
        <w:rPr>
          <w:rFonts w:ascii="SimSun" w:hAnsi="SimSun" w:eastAsia="SimSun" w:cs="SimSun"/>
          <w:color w:val="000000"/>
          <w:sz w:val="22"/>
          <w:u w:val="single"/>
        </w:rPr>
        <w:t xml:space="preserve">处以</w:t>
      </w:r>
      <w:r>
        <w:rPr>
          <w:rFonts w:ascii="SimSun" w:hAnsi="SimSun" w:eastAsia="SimSun" w:cs="SimSun"/>
          <w:color w:val="000000"/>
          <w:sz w:val="21"/>
          <w:u w:val="single"/>
        </w:rPr>
        <w:t xml:space="preserve">5万元罚款，承包人承担上述违约给发包人造成的一切损失，发包人有权单方面解除合同，已完工程不做结算</w:t>
      </w:r>
      <w:r>
        <w:rPr>
          <w:rFonts w:ascii="SimSun" w:hAnsi="SimSun" w:eastAsia="SimSun" w:cs="SimSun"/>
          <w:color w:val="000000"/>
          <w:sz w:val="22"/>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3.2.4 承包人无正当理由拒绝更换项目经理的违约责任：</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处以</w:t>
      </w:r>
      <w:r>
        <w:rPr>
          <w:rFonts w:ascii="SimSun" w:hAnsi="SimSun" w:eastAsia="SimSun" w:cs="SimSun"/>
          <w:color w:val="000000"/>
          <w:sz w:val="21"/>
          <w:u w:val="single"/>
        </w:rPr>
        <w:t xml:space="preserve">5万元罚款，承包人承担上述违约给发包人造成的一切损失，发包人有权单方面解除合同，已完工程不做结算</w:t>
      </w:r>
      <w:r>
        <w:rPr>
          <w:rFonts w:ascii="SimSun" w:hAnsi="SimSun" w:eastAsia="SimSun" w:cs="SimSun"/>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 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2"/>
          <w:u w:val="single"/>
        </w:rPr>
        <w:t xml:space="preserve">工程开工前</w:t>
      </w:r>
      <w:r>
        <w:rPr>
          <w:rFonts w:ascii="SimSun" w:hAnsi="SimSun" w:eastAsia="SimSun" w:cs="SimSun"/>
          <w:color w:val="000000"/>
          <w:sz w:val="21"/>
          <w:u w:val="single"/>
        </w:rPr>
        <w:t xml:space="preserve">7天</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00"/>
          <w:sz w:val="22"/>
          <w:u w:val="single"/>
        </w:rPr>
        <w:t xml:space="preserve">处以</w:t>
      </w:r>
      <w:r>
        <w:rPr>
          <w:rFonts w:ascii="SimSun" w:hAnsi="SimSun" w:eastAsia="SimSun" w:cs="SimSun"/>
          <w:color w:val="000000"/>
          <w:sz w:val="21"/>
          <w:u w:val="single"/>
        </w:rPr>
        <w:t xml:space="preserve">2万元罚款，承包人承担上述违约给发包人造成的一切损失，发包人有权单方面解除合同，已完工程不做结算</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w:t>
      </w:r>
      <w:r>
        <w:rPr>
          <w:rFonts w:ascii="SimSun" w:hAnsi="SimSun" w:eastAsia="SimSun" w:cs="SimSun"/>
          <w:color w:val="000000"/>
          <w:sz w:val="22"/>
          <w:u w:val="single"/>
        </w:rPr>
        <w:t xml:space="preserve">由总监理工程师批准，发包人书面认可后方可离开</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2"/>
          <w:u w:val="single"/>
        </w:rPr>
        <w:t xml:space="preserve">处以</w:t>
      </w:r>
      <w:r>
        <w:rPr>
          <w:rFonts w:ascii="SimSun" w:hAnsi="SimSun" w:eastAsia="SimSun" w:cs="SimSun"/>
          <w:color w:val="000000"/>
          <w:sz w:val="21"/>
          <w:u w:val="single"/>
        </w:rPr>
        <w:t xml:space="preserve">1000元罚款，承包人承担上述违约给发包人造成的一切损失，发包人有权单方面解除合同，已完工程不做结算</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承包人主要施工管理人员擅自离开施工现场的违约责任：</w:t>
      </w:r>
      <w:r>
        <w:rPr>
          <w:rFonts w:ascii="SimSun" w:hAnsi="SimSun" w:eastAsia="SimSun" w:cs="SimSun"/>
          <w:color w:val="000000"/>
          <w:sz w:val="22"/>
          <w:u w:val="single"/>
        </w:rPr>
        <w:t xml:space="preserve">处以</w:t>
      </w:r>
      <w:r>
        <w:rPr>
          <w:rFonts w:ascii="SimSun" w:hAnsi="SimSun" w:eastAsia="SimSun" w:cs="SimSun"/>
          <w:color w:val="000000"/>
          <w:sz w:val="21"/>
          <w:u w:val="single"/>
        </w:rPr>
        <w:t xml:space="preserve">200元罚款，承包人承担上述违约给发包人造成的一切损失</w:t>
      </w:r>
      <w:r>
        <w:rPr>
          <w:rFonts w:ascii="SimSun" w:hAnsi="SimSun" w:eastAsia="SimSun" w:cs="SimSun"/>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 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分包的一般约定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禁止分包的工程包括：</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主体结构、关键性工作的范围：</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3.5.2分包的确定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允许分包的专业工程包括：</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其他关于分包的约定：</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关于分包合同价款支付的约定：</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 工程照管与成品、半成品保护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承包人负责照管工程及工程相关的材料、工程设备的起始时间：</w:t>
      </w:r>
      <w:r>
        <w:rPr>
          <w:rFonts w:ascii="SimSun" w:hAnsi="SimSun" w:eastAsia="SimSun" w:cs="SimSun"/>
          <w:color w:val="000000"/>
          <w:sz w:val="22"/>
          <w:u w:val="single"/>
        </w:rPr>
        <w:t xml:space="preserve">从承包人设备、材料进场之日起，到竣工移交手续办理之日止。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3.7 履约担保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承包人是否提供履约担保：</w:t>
      </w:r>
      <w:r>
        <w:rPr>
          <w:rFonts w:ascii="SimSun" w:hAnsi="SimSun" w:eastAsia="SimSun" w:cs="SimSun"/>
          <w:color w:val="000000"/>
          <w:sz w:val="22"/>
          <w:u w:val="single"/>
        </w:rPr>
        <w:t xml:space="preserve">提供</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承包人提供履约担保的形式、金额及期限的：提供合同价款的</w:t>
      </w:r>
      <w:r>
        <w:rPr>
          <w:rFonts w:ascii="SimSun" w:hAnsi="SimSun" w:eastAsia="SimSun" w:cs="SimSun"/>
          <w:color w:val="000000"/>
          <w:sz w:val="21"/>
        </w:rPr>
        <w:t xml:space="preserve"> 10%作为履约保证金，其中：工期为2%、质量为3%、安全2%、竣工资料1%、廉政保证金1%、农民工工资保证金1%。投标人在收到中标通知书后，须在30 日内向招标人足额提交履约保</w:t>
      </w:r>
      <w:r>
        <w:rPr>
          <w:rFonts w:ascii="SimSun" w:hAnsi="SimSun" w:eastAsia="SimSun" w:cs="SimSun"/>
          <w:color w:val="000000"/>
          <w:sz w:val="22"/>
          <w:u w:val="single"/>
        </w:rPr>
        <w:t xml:space="preserve">证金（银行汇票或现金支票或银行保函（见索即付）），否则招标人可以取消其中标资格。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双方约定本工程的履约担保的效力期间为工程开工至本合同范围内的所有工程项目完工并验收合格。履约保证金依约剩余的余额，在工程竣工验收合格且工程结算通过通州区审计局审定后的一周内可申请退还；依约扣除的履约保证金不予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 监</w:t>
      </w:r>
      <w:r>
        <w:rPr>
          <w:rFonts w:ascii="SimSun" w:hAnsi="SimSun" w:eastAsia="SimSun" w:cs="SimSun"/>
          <w:b/>
          <w:color w:val="000000"/>
          <w:sz w:val="22"/>
        </w:rPr>
        <w:t xml:space="preserve">理人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4.1监理人的一般规定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关于监理人的监理内容：</w:t>
      </w:r>
      <w:r>
        <w:rPr>
          <w:rFonts w:ascii="SimSun" w:hAnsi="SimSun" w:eastAsia="SimSun" w:cs="SimSun"/>
          <w:color w:val="000000"/>
          <w:sz w:val="22"/>
          <w:u w:val="single"/>
        </w:rPr>
        <w:t xml:space="preserve">见本工程《建设工程委托监理合同》</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关于监理人的监理权限：</w:t>
      </w:r>
      <w:r>
        <w:rPr>
          <w:rFonts w:ascii="SimSun" w:hAnsi="SimSun" w:eastAsia="SimSun" w:cs="SimSun"/>
          <w:color w:val="000000"/>
          <w:sz w:val="22"/>
          <w:u w:val="single"/>
        </w:rPr>
        <w:t xml:space="preserve">见本工程《建设工程委托监理合同》</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关于监理人在施工现场的办公场所、生活场所的提供和费用承担的约定：</w:t>
      </w:r>
      <w:r>
        <w:rPr>
          <w:rFonts w:ascii="SimSun" w:hAnsi="SimSun" w:eastAsia="SimSun" w:cs="SimSun"/>
          <w:color w:val="000000"/>
          <w:sz w:val="22"/>
          <w:u w:val="single"/>
        </w:rPr>
        <w:t xml:space="preserve">提供</w:t>
      </w:r>
      <w:r>
        <w:rPr>
          <w:rFonts w:ascii="SimSun" w:hAnsi="SimSun" w:eastAsia="SimSun" w:cs="SimSun"/>
          <w:color w:val="000000"/>
          <w:sz w:val="21"/>
          <w:u w:val="single"/>
        </w:rPr>
        <w:t xml:space="preserve">2间办公用房（30平米），费用由承包人承担，不再单独计取费用</w:t>
      </w:r>
      <w:r>
        <w:rPr>
          <w:rFonts w:ascii="SimSun" w:hAnsi="SimSun" w:eastAsia="SimSun" w:cs="SimSun"/>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 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关于监理人的其他约定：</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4.4 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在发包人和承包人不能通过协商达成一致意见时，发包人授权监理人对以下事项进行确定：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 工程质量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5.1 质量要求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rPr>
          <w:rFonts w:ascii="SimSun" w:hAnsi="SimSun" w:eastAsia="SimSun" w:cs="SimSun"/>
          <w:color w:val="000000"/>
          <w:sz w:val="22"/>
          <w:u w:val="single"/>
        </w:rPr>
        <w:t xml:space="preserve">工程质量达不到本合同约定要求，发包人有权没收全部的质量保证金，施工单位须无偿返工直至达到合格。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根据工程规模和质监部门要求确定，本工程约定验收部位至少且必须包括基础、主体、竣工预验收、竣工验收、综合竣工验收。如不能按招标文件要求验收合格，发包人有权从工程款中直接扣除罚款（</w:t>
      </w:r>
      <w:r>
        <w:rPr>
          <w:rFonts w:ascii="SimSun" w:hAnsi="SimSun" w:eastAsia="SimSun" w:cs="SimSun"/>
          <w:color w:val="000000"/>
          <w:sz w:val="21"/>
          <w:u w:val="single"/>
        </w:rPr>
        <w:t xml:space="preserve">10万元/次）。并由承包人承担责任及返工修复并承担费用，直至验收合格为止。关键工序施工完毕后，须经监理、发包人验收合格并签字后（承包人应在验收前向监理提交工程验收资料），方可进行下道工序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技术处理（含地基处理、暗河清理、回填等）必须满足施工要求，处理方法在施工前必须获得设计单位的书面同意。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关于工程奖项的约定：</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5.3 隐蔽工程检查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rPr>
          <w:rFonts w:ascii="SimSun" w:hAnsi="SimSun" w:eastAsia="SimSun" w:cs="SimSun"/>
          <w:color w:val="000000"/>
          <w:sz w:val="22"/>
          <w:u w:val="single"/>
        </w:rPr>
        <w:t xml:space="preserve">共同检查前</w:t>
      </w:r>
      <w:r>
        <w:rPr>
          <w:rFonts w:ascii="SimSun" w:hAnsi="SimSun" w:eastAsia="SimSun" w:cs="SimSun"/>
          <w:color w:val="000000"/>
          <w:sz w:val="21"/>
          <w:u w:val="single"/>
        </w:rPr>
        <w:t xml:space="preserve">24小时书面通知监理人</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监理人不能按时进行检查时，应提前</w:t>
      </w:r>
      <w:r>
        <w:rPr>
          <w:rFonts w:ascii="SimSun" w:hAnsi="SimSun" w:eastAsia="SimSun" w:cs="SimSun"/>
          <w:color w:val="000000"/>
          <w:sz w:val="21"/>
          <w:u w:val="single"/>
        </w:rPr>
        <w:t xml:space="preserve">12</w:t>
      </w:r>
      <w:r>
        <w:rPr>
          <w:rFonts w:ascii="SimSun" w:hAnsi="SimSun" w:eastAsia="SimSun" w:cs="SimSun"/>
          <w:color w:val="000000"/>
          <w:sz w:val="22"/>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关于延期最长不得超过：</w:t>
      </w:r>
      <w:r>
        <w:rPr>
          <w:rFonts w:ascii="SimSun" w:hAnsi="SimSun" w:eastAsia="SimSun" w:cs="SimSun"/>
          <w:color w:val="000000"/>
          <w:sz w:val="21"/>
          <w:u w:val="single"/>
        </w:rPr>
        <w:t xml:space="preserve">24</w:t>
      </w:r>
      <w:r>
        <w:rPr>
          <w:rFonts w:ascii="SimSun" w:hAnsi="SimSun" w:eastAsia="SimSun" w:cs="SimSun"/>
          <w:color w:val="000000"/>
          <w:sz w:val="22"/>
        </w:rPr>
        <w:t xml:space="preserve">小时。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 安全文明施工与环境保护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6.1安全文明施工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w:t>
      </w:r>
      <w:r>
        <w:rPr>
          <w:rFonts w:ascii="SimSun" w:hAnsi="SimSun" w:eastAsia="SimSun" w:cs="SimSun"/>
          <w:color w:val="000000"/>
          <w:sz w:val="22"/>
        </w:rPr>
        <w:t xml:space="preserve">项目安全生产的达标目标及相应事项的约定：</w:t>
      </w:r>
      <w:r>
        <w:rPr>
          <w:rFonts w:ascii="SimSun" w:hAnsi="SimSun" w:eastAsia="SimSun" w:cs="SimSun"/>
          <w:color w:val="000000"/>
          <w:sz w:val="22"/>
          <w:u w:val="single"/>
        </w:rPr>
        <w:t xml:space="preserve">要求达到《建筑施工安全检查标准》（</w:t>
      </w:r>
      <w:r>
        <w:rPr>
          <w:rFonts w:ascii="SimSun" w:hAnsi="SimSun" w:eastAsia="SimSun" w:cs="SimSun"/>
          <w:color w:val="000000"/>
          <w:sz w:val="21"/>
          <w:u w:val="single"/>
        </w:rPr>
        <w:t xml:space="preserve">JGJ59-2011）标准，承包人应严格按工程建设安全生产的有关规定，采取安全措施组织施工。若发生安全责任事故，一切责任由承包人承担。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承包人使用的安全防护用具、机械设备、施工机具及配件，应当具有生产（制造）许可证、产品合格证，并在进入施工现场前进行查验，经监理工程师签字确认后方可使用；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提供和维修施工使用照明、警示照明、围栏设施，指示标志、警告标志、禁止标志等安全防护措施。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承包人若不按工程建设安全生产的有关规定组织施工及设置安全设施，或发生较大安全责任事故的，发包人有权没收安全保证金。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2"/>
          <w:u w:val="single"/>
        </w:rPr>
        <w:t xml:space="preserve">按通用条款执行</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关于编制施工场地治安管理计划的约定：</w:t>
      </w:r>
      <w:r>
        <w:rPr>
          <w:rFonts w:ascii="SimSun" w:hAnsi="SimSun" w:eastAsia="SimSun" w:cs="SimSun"/>
          <w:color w:val="000000"/>
          <w:sz w:val="22"/>
          <w:u w:val="single"/>
        </w:rPr>
        <w:t xml:space="preserve">承包人在开工前提供施工场地治安管理计划，负责夜间和非夜间的安全巡逻和保卫，统一管理施工场地治安保卫事项并承担相应责任。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合同当事人对文明施工的要求：</w:t>
      </w:r>
      <w:r>
        <w:rPr>
          <w:rFonts w:ascii="SimSun" w:hAnsi="SimSun" w:eastAsia="SimSun" w:cs="SimSun"/>
          <w:color w:val="000000"/>
          <w:sz w:val="22"/>
          <w:u w:val="single"/>
        </w:rPr>
        <w:t xml:space="preserve">达到《建筑施工现场环境与卫生标准》（</w:t>
      </w:r>
      <w:r>
        <w:rPr>
          <w:rFonts w:ascii="SimSun" w:hAnsi="SimSun" w:eastAsia="SimSun" w:cs="SimSun"/>
          <w:color w:val="000000"/>
          <w:sz w:val="21"/>
          <w:u w:val="single"/>
        </w:rPr>
        <w:t xml:space="preserve">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2"/>
          <w:u w:val="single"/>
        </w:rPr>
        <w:t xml:space="preserve">纳入合同价款支付。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 工期和进度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 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w:t>
      </w:r>
      <w:r>
        <w:rPr>
          <w:rFonts w:ascii="SimSun" w:hAnsi="SimSun" w:eastAsia="SimSun" w:cs="SimSun"/>
          <w:color w:val="000000"/>
          <w:sz w:val="22"/>
        </w:rPr>
        <w:t xml:space="preserve">合同当事人约定的施工组织设计应包括的其他内容：</w:t>
      </w:r>
      <w:r>
        <w:rPr>
          <w:rFonts w:ascii="SimSun" w:hAnsi="SimSun" w:eastAsia="SimSun" w:cs="SimSun"/>
          <w:color w:val="000000"/>
          <w:sz w:val="22"/>
          <w:u w:val="single"/>
        </w:rPr>
        <w:t xml:space="preserve">按招标文件约定，招标文件无约定的按通用条款或双方另行约定。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w:t>
      </w:r>
      <w:r>
        <w:rPr>
          <w:rFonts w:ascii="SimSun" w:hAnsi="SimSun" w:eastAsia="SimSun" w:cs="SimSun"/>
          <w:color w:val="000000"/>
          <w:sz w:val="22"/>
        </w:rPr>
        <w:t xml:space="preserve">施工组织设计的提交和修改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承包人提交详细施工组织设计的期限的约定：</w:t>
      </w:r>
      <w:r>
        <w:rPr>
          <w:rFonts w:ascii="SimSun" w:hAnsi="SimSun" w:eastAsia="SimSun" w:cs="SimSun"/>
          <w:color w:val="000000"/>
          <w:sz w:val="22"/>
          <w:u w:val="single"/>
        </w:rPr>
        <w:t xml:space="preserve">开工前</w:t>
      </w:r>
      <w:r>
        <w:rPr>
          <w:rFonts w:ascii="SimSun" w:hAnsi="SimSun" w:eastAsia="SimSun" w:cs="SimSun"/>
          <w:color w:val="000000"/>
          <w:sz w:val="21"/>
          <w:u w:val="single"/>
        </w:rPr>
        <w:t xml:space="preserve">7日。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发包人和监理人在收到详细的施工组织设计后确认或提出修改意见的期限：</w:t>
      </w:r>
      <w:r>
        <w:rPr>
          <w:rFonts w:ascii="SimSun" w:hAnsi="SimSun" w:eastAsia="SimSun" w:cs="SimSun"/>
          <w:color w:val="000000"/>
          <w:sz w:val="22"/>
          <w:u w:val="single"/>
        </w:rPr>
        <w:t xml:space="preserve">收到后</w:t>
      </w:r>
      <w:r>
        <w:rPr>
          <w:rFonts w:ascii="SimSun" w:hAnsi="SimSun" w:eastAsia="SimSun" w:cs="SimSun"/>
          <w:color w:val="000000"/>
          <w:sz w:val="21"/>
          <w:u w:val="single"/>
        </w:rPr>
        <w:t xml:space="preserve">5天内予以确认或提出修改意见</w:t>
      </w:r>
      <w:r>
        <w:rPr>
          <w:rFonts w:ascii="SimSun" w:hAnsi="SimSun" w:eastAsia="SimSun" w:cs="SimSun"/>
          <w:b/>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 施工进度计划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发包人和监理人在收到修订的施工进度计划后确认或提出修改意见的期限：</w:t>
      </w:r>
      <w:r>
        <w:rPr>
          <w:rFonts w:ascii="SimSun" w:hAnsi="SimSun" w:eastAsia="SimSun" w:cs="SimSun"/>
          <w:color w:val="000000"/>
          <w:sz w:val="22"/>
          <w:u w:val="single"/>
        </w:rPr>
        <w:t xml:space="preserve">收到后</w:t>
      </w:r>
      <w:r>
        <w:rPr>
          <w:rFonts w:ascii="SimSun" w:hAnsi="SimSun" w:eastAsia="SimSun" w:cs="SimSun"/>
          <w:color w:val="000000"/>
          <w:sz w:val="21"/>
          <w:u w:val="single"/>
        </w:rPr>
        <w:t xml:space="preserve">5天内；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承包人每周五下午</w:t>
      </w:r>
      <w:r>
        <w:rPr>
          <w:rFonts w:ascii="SimSun" w:hAnsi="SimSun" w:eastAsia="SimSun" w:cs="SimSun"/>
          <w:color w:val="000000"/>
          <w:sz w:val="21"/>
          <w:u w:val="single"/>
        </w:rPr>
        <w:t xml:space="preserve">5：00前提供下周计划和本周完成情况统计表（一式三份）交监理机构。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施工月进度计划：第一次在开工前</w:t>
      </w:r>
      <w:r>
        <w:rPr>
          <w:rFonts w:ascii="SimSun" w:hAnsi="SimSun" w:eastAsia="SimSun" w:cs="SimSun"/>
          <w:color w:val="000000"/>
          <w:sz w:val="21"/>
          <w:u w:val="single"/>
        </w:rPr>
        <w:t xml:space="preserve">7日，以后在上月25日前提供；在每月25日前，将本月进度统计报表及纠偏措施与下月施工进度计划同时提供。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 开工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关于承包人提交工程开工报审表的期限：</w:t>
      </w:r>
      <w:r>
        <w:rPr>
          <w:rFonts w:ascii="SimSun" w:hAnsi="SimSun" w:eastAsia="SimSun" w:cs="SimSun"/>
          <w:color w:val="000000"/>
          <w:sz w:val="22"/>
          <w:u w:val="single"/>
        </w:rPr>
        <w:t xml:space="preserve">合同签订后、开工前</w:t>
      </w:r>
      <w:r>
        <w:rPr>
          <w:rFonts w:ascii="SimSun" w:hAnsi="SimSun" w:eastAsia="SimSun" w:cs="SimSun"/>
          <w:color w:val="000000"/>
          <w:sz w:val="22"/>
        </w:rPr>
        <w:t xml:space="preserve">。</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关于发包人应完成的其他开工准备工作及期限：</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关于承包人应完成的其他开工准备工作及期限：</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因发包人原因造成监理人未能在计划开工日期之日起</w:t>
      </w:r>
      <w:r>
        <w:rPr>
          <w:rFonts w:ascii="SimSun" w:hAnsi="SimSun" w:eastAsia="SimSun" w:cs="SimSun"/>
          <w:color w:val="000000"/>
          <w:sz w:val="21"/>
          <w:u w:val="single"/>
        </w:rPr>
        <w:t xml:space="preserve">90</w:t>
      </w:r>
      <w:r>
        <w:rPr>
          <w:rFonts w:ascii="SimSun" w:hAnsi="SimSun" w:eastAsia="SimSun" w:cs="SimSun"/>
          <w:color w:val="000000"/>
          <w:sz w:val="22"/>
        </w:rPr>
        <w:t xml:space="preserve">天内发出开工通知的，承包人有权提出价格调整要求，或者解除合同。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 测量放线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2"/>
          <w:u w:val="single"/>
        </w:rPr>
        <w:t xml:space="preserve">按通用条款。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7.5 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因承包人原因造成工期延误，逾期竣工违约金的计算方法为：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因承包人原因延误总工期每延迟一天罚款</w:t>
      </w:r>
      <w:r>
        <w:rPr>
          <w:rFonts w:ascii="SimSun" w:hAnsi="SimSun" w:eastAsia="SimSun" w:cs="SimSun"/>
          <w:color w:val="000000"/>
          <w:sz w:val="21"/>
          <w:u w:val="single"/>
        </w:rPr>
        <w:t xml:space="preserve">10000元，超过15天（含15天）工期履约保证金不退还，并处以工程结算价为基数每天千分之五罚款，其他按通用条款中约定的内容执行。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因承包人原因未及时开工，按照约定的开工日期，每拖延一天罚款</w:t>
      </w:r>
      <w:r>
        <w:rPr>
          <w:rFonts w:ascii="SimSun" w:hAnsi="SimSun" w:eastAsia="SimSun" w:cs="SimSun"/>
          <w:color w:val="000000"/>
          <w:sz w:val="21"/>
          <w:u w:val="single"/>
        </w:rPr>
        <w:t xml:space="preserve">10000元。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未经发包人书面批准，承包人超过本合同约定的开工日期</w:t>
      </w:r>
      <w:r>
        <w:rPr>
          <w:rFonts w:ascii="SimSun" w:hAnsi="SimSun" w:eastAsia="SimSun" w:cs="SimSun"/>
          <w:color w:val="000000"/>
          <w:sz w:val="21"/>
          <w:u w:val="single"/>
        </w:rPr>
        <w:t xml:space="preserve">10天仍未开工或连续停工5天以上的，发包人有权单方解除本合同，对已完成的工程量不支付工程款。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因承包人原因造成工期延误，逾期竣工违约金的上限：</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7.6 不</w:t>
      </w:r>
      <w:r>
        <w:rPr>
          <w:rFonts w:ascii="SimSun" w:hAnsi="SimSun" w:eastAsia="SimSun" w:cs="SimSun"/>
          <w:b/>
          <w:color w:val="000000"/>
          <w:sz w:val="22"/>
        </w:rPr>
        <w:t xml:space="preserve">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不利物质条件的其他情形和有关约定：</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7.7异常恶劣的气候条件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发包人和承包人同意以下情形视为异常恶劣的气候条件：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u w:val="single"/>
        </w:rPr>
        <w:t xml:space="preserve">由市级以上有关部门正式发布和认定的自然灾害</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提前竣工的奖励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无</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 材料与设备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8.4.1发包人供应的材料设备的保管费用的承担：</w:t>
      </w:r>
      <w:r>
        <w:rPr>
          <w:rFonts w:ascii="SimSun" w:hAnsi="SimSun" w:eastAsia="SimSun" w:cs="SimSun"/>
          <w:color w:val="000000"/>
          <w:sz w:val="22"/>
          <w:u w:val="single"/>
        </w:rPr>
        <w:t xml:space="preserve">由承包人承担</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w:t>
      </w:r>
      <w:r>
        <w:rPr>
          <w:rFonts w:ascii="SimSun" w:hAnsi="SimSun" w:eastAsia="SimSun" w:cs="SimSun"/>
          <w:color w:val="000000"/>
          <w:sz w:val="22"/>
        </w:rPr>
        <w:t xml:space="preserve">样品的报送与封存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需要承包人报送样品的材料或工程设备，样品的种类、名称、规格、数量要求：</w:t>
      </w:r>
      <w:r>
        <w:rPr>
          <w:rFonts w:ascii="SimSun" w:hAnsi="SimSun" w:eastAsia="SimSun" w:cs="SimSun"/>
          <w:color w:val="000000"/>
          <w:sz w:val="22"/>
          <w:u w:val="single"/>
        </w:rPr>
        <w:t xml:space="preserve">按管理部门要求和发包人需求确定</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关于修建临时设施费用承担的约定：</w:t>
      </w:r>
      <w:r>
        <w:rPr>
          <w:rFonts w:ascii="SimSun" w:hAnsi="SimSun" w:eastAsia="SimSun" w:cs="SimSun"/>
          <w:color w:val="000000"/>
          <w:sz w:val="22"/>
          <w:u w:val="single"/>
        </w:rPr>
        <w:t xml:space="preserve">由承包人承担</w:t>
      </w:r>
      <w:r>
        <w:rPr>
          <w:rFonts w:ascii="SimSun" w:hAnsi="SimSun" w:eastAsia="SimSun" w:cs="SimSun"/>
          <w:color w:val="000000"/>
          <w:sz w:val="22"/>
        </w:rPr>
        <w:t xml:space="preserve">。</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 试验与检验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施工现场需要配置的试验场所：</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按有关规定执行</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施工现场需要配备的试验设备：</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按有关规定执行</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施工现场需要具备的其他试验条件：</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按有关规定执行</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现场工艺试验的有关约定：</w:t>
      </w:r>
      <w:r>
        <w:rPr>
          <w:rFonts w:ascii="SimSun" w:hAnsi="SimSun" w:eastAsia="SimSun" w:cs="SimSun"/>
          <w:color w:val="000000"/>
          <w:sz w:val="22"/>
          <w:u w:val="single"/>
        </w:rPr>
        <w:t xml:space="preserve">按有关规定执行</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 变更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10.1变更的范围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关于变更的范围的约定：</w:t>
      </w:r>
      <w:r>
        <w:rPr>
          <w:rFonts w:ascii="SimSun" w:hAnsi="SimSun" w:eastAsia="SimSun" w:cs="SimSun"/>
          <w:color w:val="000000"/>
          <w:sz w:val="22"/>
          <w:u w:val="single"/>
        </w:rPr>
        <w:t xml:space="preserve">（</w:t>
      </w:r>
      <w:r>
        <w:rPr>
          <w:rFonts w:ascii="SimSun" w:hAnsi="SimSun" w:eastAsia="SimSun" w:cs="SimSun"/>
          <w:color w:val="000000"/>
          <w:sz w:val="21"/>
          <w:u w:val="single"/>
        </w:rPr>
        <w:t xml:space="preserve">1）工程设计变更（2）不可预见性变更（3）工程量清单特征不符、清单缺项、工程量偏差（4）涉及工程造价、质量标准等政策调整的变更（5）其他实质性变更。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10.4 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关于变更估价的约定</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工程变更引起已标价工程量清单项目或其工程数量发生变化，应按照下列规定调整：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 已标价工程量清单中有适用于变更工程项目的，采用该项目的单价调整。但当工程变更导致该清单项目的工程数量发生变化，且工程量偏差超过15%时，该项目单价调整；当工程量增加15%以上时，增加部分的工程量参照经审核的定额预算价中类似项目的综合单价确定。当工程量减少15%以上时，减少后剩余部分的工程量的综合单价以原投标单价上浮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2.已标价工程量清单中没有适用但有类似于变更工程项目的，可在合理范围内参照类似项目的单价调整；如果参照类似项目的单价调整的，应经发（承）包方和监理工程师签认。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中标价/审定标底价即未按控制价调整系数调整前的价格)*100%，下浮率的计算均需扣除招标人暂列金额、暂估价、规费、安全文明施工措施费及税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w:t>
      </w:r>
      <w:r>
        <w:rPr>
          <w:rFonts w:ascii="SimSun" w:hAnsi="SimSun" w:eastAsia="SimSun" w:cs="SimSun"/>
          <w:color w:val="000000"/>
          <w:sz w:val="21"/>
          <w:u w:val="single"/>
        </w:rPr>
        <w:t xml:space="preserve">1） 安全文明施工费按照实际发生变化的措施项目依据规范规定计算。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w:t>
      </w:r>
      <w:r>
        <w:rPr>
          <w:rFonts w:ascii="SimSun" w:hAnsi="SimSun" w:eastAsia="SimSun" w:cs="SimSun"/>
          <w:color w:val="000000"/>
          <w:sz w:val="21"/>
          <w:u w:val="single"/>
        </w:rPr>
        <w:t xml:space="preserve">2） 采用单价计算的措施项目费，按照实际发生变化的措施项目的规定确定单价。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w:t>
      </w:r>
      <w:r>
        <w:rPr>
          <w:rFonts w:ascii="SimSun" w:hAnsi="SimSun" w:eastAsia="SimSun" w:cs="SimSun"/>
          <w:color w:val="000000"/>
          <w:sz w:val="21"/>
          <w:u w:val="single"/>
        </w:rPr>
        <w:t xml:space="preserve">3）按总价（或系数）计算的措施项目费，按照实际发生变化的措施项目调整，但应考虑承包人报价浮动因素，即调整金额按照实际调整金额乘以规定的承包人报价浮动率计算。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如果承包人未事先将拟实施的方案提交给发包人确认，则视为工程变更不引起措施项目费的调整或承包人放弃调整措施项目费的权利。</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10.5承</w:t>
      </w:r>
      <w:r>
        <w:rPr>
          <w:rFonts w:ascii="SimSun" w:hAnsi="SimSun" w:eastAsia="SimSun" w:cs="SimSun"/>
          <w:b/>
          <w:color w:val="000000"/>
          <w:sz w:val="22"/>
        </w:rPr>
        <w:t xml:space="preserve">包人的合理化建议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监理人审查承包人合理化建议的期限：</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发包人审批承包人合理化建议的期限：</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承包人提出的合理化建议降低了合同价格或者提高了工程经济效益的奖励的方法和金额为：</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10.7 暂估价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暂估价材料和工程设备的明细详见附件</w:t>
      </w:r>
      <w:r>
        <w:rPr>
          <w:rFonts w:ascii="SimSun" w:hAnsi="SimSun" w:eastAsia="SimSun" w:cs="SimSun"/>
          <w:color w:val="000000"/>
          <w:sz w:val="21"/>
        </w:rPr>
        <w:t xml:space="preserve">11：《</w:t>
      </w:r>
      <w:r>
        <w:rPr>
          <w:rFonts w:ascii="SimSun" w:hAnsi="SimSun" w:eastAsia="SimSun" w:cs="SimSun"/>
          <w:color w:val="000000"/>
          <w:sz w:val="22"/>
        </w:rPr>
        <w:t xml:space="preserve">暂估价一览表》。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 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对于依法必须招标的暂估价项目的确认和批准采取第</w:t>
      </w:r>
      <w:r>
        <w:rPr>
          <w:rFonts w:ascii="SimSun" w:hAnsi="SimSun" w:eastAsia="SimSun" w:cs="SimSun"/>
          <w:color w:val="000000"/>
          <w:sz w:val="21"/>
          <w:u w:val="single"/>
        </w:rPr>
        <w:t xml:space="preserve">    </w:t>
      </w:r>
      <w:r>
        <w:rPr>
          <w:rFonts w:ascii="SimSun" w:hAnsi="SimSun" w:eastAsia="SimSun" w:cs="SimSun"/>
          <w:color w:val="000000"/>
          <w:sz w:val="22"/>
        </w:rPr>
        <w:t xml:space="preserve">种方式确定</w:t>
      </w:r>
      <w:r>
        <w:rPr>
          <w:rFonts w:ascii="SimSun" w:hAnsi="SimSun" w:eastAsia="SimSun" w:cs="SimSun"/>
          <w:color w:val="000000"/>
          <w:sz w:val="22"/>
          <w:u w:val="single"/>
        </w:rPr>
        <w:t xml:space="preserve">（参照通用条款</w:t>
      </w:r>
      <w:r>
        <w:rPr>
          <w:rFonts w:ascii="SimSun" w:hAnsi="SimSun" w:eastAsia="SimSun" w:cs="SimSun"/>
          <w:color w:val="000000"/>
          <w:sz w:val="21"/>
          <w:u w:val="single"/>
        </w:rPr>
        <w:t xml:space="preserve">10.7条）</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对于不属于依法必须招标的暂估价项目的确认和批准采取第</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种方式确定</w:t>
      </w:r>
      <w:r>
        <w:rPr>
          <w:rFonts w:ascii="SimSun" w:hAnsi="SimSun" w:eastAsia="SimSun" w:cs="SimSun"/>
          <w:color w:val="000000"/>
          <w:sz w:val="22"/>
          <w:u w:val="single"/>
        </w:rPr>
        <w:t xml:space="preserve">（参照通用条款</w:t>
      </w:r>
      <w:r>
        <w:rPr>
          <w:rFonts w:ascii="SimSun" w:hAnsi="SimSun" w:eastAsia="SimSun" w:cs="SimSun"/>
          <w:color w:val="000000"/>
          <w:sz w:val="21"/>
          <w:u w:val="single"/>
        </w:rPr>
        <w:t xml:space="preserve">10.7条）</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w:t>
      </w:r>
      <w:r>
        <w:rPr>
          <w:rFonts w:ascii="SimSun" w:hAnsi="SimSun" w:eastAsia="SimSun" w:cs="SimSun"/>
          <w:color w:val="000000"/>
          <w:sz w:val="21"/>
        </w:rPr>
        <w:t xml:space="preserve">3种方式：</w:t>
      </w:r>
      <w:r>
        <w:rPr>
          <w:rFonts w:ascii="SimSun" w:hAnsi="SimSun" w:eastAsia="SimSun" w:cs="SimSun"/>
          <w:color w:val="000000"/>
          <w:sz w:val="22"/>
        </w:rPr>
        <w:t xml:space="preserve">承包人直接实施的暂估价项目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承包人直接实施的暂估价项目的约定：</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10.8 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合同当事人关于暂列金额使用的约定：</w:t>
      </w:r>
      <w:r>
        <w:rPr>
          <w:rFonts w:ascii="SimSun" w:hAnsi="SimSun" w:eastAsia="SimSun" w:cs="SimSun"/>
          <w:color w:val="000000"/>
          <w:sz w:val="22"/>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招标人委托具有建设行政主管部门颁发资质的造价咨询机构审定后，按照审定造价支付部分暂列金。暂列金是招标人自行确定设立的，承包人无权使用此笔费用。此费用按实际发生经招标人签证后确定全部使用、部分使用或不使用。暂列金额不计入工程款付款的基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 价格调整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11.1 市场价格波动引起的调整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市场价格波动是否调整合同价格的约定：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人工费结算不再调整，由承包人按照江苏省人工费调整幅度预测，在投标报价时综合考虑上涨因素进行报价，风险由承包人承担。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物价波动引起价格的调整参照执行南通市建设工程造价管理处（通建价</w:t>
      </w:r>
      <w:r>
        <w:rPr>
          <w:rFonts w:ascii="SimSun" w:hAnsi="SimSun" w:eastAsia="SimSun" w:cs="SimSun"/>
          <w:color w:val="000000"/>
          <w:sz w:val="21"/>
          <w:u w:val="single"/>
        </w:rPr>
        <w:t xml:space="preserve">[2016]22号）“关于建筑业实施营改增后进一步明确建设工程材料价格风险控制及价差调整计算方法的通知”。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因市场价格波动调整合同价格，采用以下第</w:t>
      </w:r>
      <w:r>
        <w:rPr>
          <w:rFonts w:ascii="SimSun" w:hAnsi="SimSun" w:eastAsia="SimSun" w:cs="SimSun"/>
          <w:color w:val="000000"/>
          <w:sz w:val="21"/>
          <w:u w:val="single"/>
        </w:rPr>
        <w:t xml:space="preserve">2</w:t>
      </w:r>
      <w:r>
        <w:rPr>
          <w:rFonts w:ascii="SimSun" w:hAnsi="SimSun" w:eastAsia="SimSun" w:cs="SimSun"/>
          <w:color w:val="000000"/>
          <w:sz w:val="22"/>
        </w:rPr>
        <w:t xml:space="preserve">种方式对合同价格进行调整：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w:t>
      </w:r>
      <w:r>
        <w:rPr>
          <w:rFonts w:ascii="SimSun" w:hAnsi="SimSun" w:eastAsia="SimSun" w:cs="SimSun"/>
          <w:color w:val="000000"/>
          <w:sz w:val="21"/>
        </w:rPr>
        <w:t xml:space="preserve">1种方式：采用价格指数进行价格调整。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关于各可调因子、定值和变值权重，以及基本价格指数及其来源的约定：</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w:t>
      </w:r>
      <w:r>
        <w:rPr>
          <w:rFonts w:ascii="SimSun" w:hAnsi="SimSun" w:eastAsia="SimSun" w:cs="SimSun"/>
          <w:color w:val="000000"/>
          <w:sz w:val="21"/>
        </w:rPr>
        <w:t xml:space="preserve">2种方式：采用造价信息进行价格调整。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2）关于基准价格的约定：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1)．主要建筑材料费用占单位工程费用的比值a确定方法：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a=【单位工程某类别建筑材料工程总数量（包括变更调整数量）×中标单价／单位工程结算总造价（不含人工、材料风险价差部分）】×100%。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当</w:t>
      </w:r>
      <w:r>
        <w:rPr>
          <w:rFonts w:ascii="SimSun" w:hAnsi="SimSun" w:eastAsia="SimSun" w:cs="SimSun"/>
          <w:color w:val="000000"/>
          <w:sz w:val="21"/>
          <w:u w:val="single"/>
        </w:rPr>
        <w:t xml:space="preserve">a值＞5%时，该建筑材料为主要建筑材料，当a值≤5%，该建筑材料为非主要建筑材料。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2).．承包人应承担的主要建筑材料价格涨跌风险幅度b应为5%：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采用固定价格合同形式的建设工程，当工程施工期间非主要建筑材料价格上涨或下跌的，其差价均由承包人承担或收益；当工程施工期间主要建筑材料价格上涨或下跌幅度在</w:t>
      </w:r>
      <w:r>
        <w:rPr>
          <w:rFonts w:ascii="SimSun" w:hAnsi="SimSun" w:eastAsia="SimSun" w:cs="SimSun"/>
          <w:color w:val="000000"/>
          <w:sz w:val="21"/>
          <w:u w:val="single"/>
        </w:rPr>
        <w:t xml:space="preserve">5%以内（含5%）的，其差价由承包人承担或受益，超过5%的部分由发包人承担或受益。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3)．主要建筑材料单价价差的取定：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应以南通市造价管理部门发布的材料指导价格为基准（缺指导价的材料以双方确认的市场信息价为准），差价为施工期间同类材料加权平均指导价格与合同工程基准日（招标工程以投标截止日前</w:t>
      </w:r>
      <w:r>
        <w:rPr>
          <w:rFonts w:ascii="SimSun" w:hAnsi="SimSun" w:eastAsia="SimSun" w:cs="SimSun"/>
          <w:color w:val="000000"/>
          <w:sz w:val="21"/>
          <w:u w:val="single"/>
        </w:rPr>
        <w:t xml:space="preserve">28天，非招标工程以合同签订前28天为基准日）当月的材料指导价格的差额。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施工期间主要建筑材料加权平均指导价</w:t>
      </w:r>
      <w:r>
        <w:rPr>
          <w:rFonts w:ascii="SimSun" w:hAnsi="SimSun" w:eastAsia="SimSun" w:cs="SimSun"/>
          <w:color w:val="000000"/>
          <w:sz w:val="21"/>
          <w:u w:val="single"/>
        </w:rPr>
        <w:t xml:space="preserve">=Σ（每月实际使用量×当月材料指导价）／该材料总用量。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4．主要建筑材料数量的取定：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原则上调整主要建筑材料的数量应为已标价工程量清单及其综合单价分析表中的含量乘以实际完成的相应工程量。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5．主要建筑材料价差调整金额的计算：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施工期间可调价材料价格的涨、跌幅度以工程基准日当月所采用的材料指导价格为基础，指导价格涨、跌幅度在</w:t>
      </w:r>
      <w:r>
        <w:rPr>
          <w:rFonts w:ascii="SimSun" w:hAnsi="SimSun" w:eastAsia="SimSun" w:cs="SimSun"/>
          <w:color w:val="000000"/>
          <w:sz w:val="21"/>
          <w:u w:val="single"/>
        </w:rPr>
        <w:t xml:space="preserve">b以内（含b）时，其差价由承包人承担或受益；涨、跌幅度超出b时，其超出部分的差价由发包人承担或受益，计算公式如下：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①上涨超出b时，差价（正值）=【施工期间可调价材料加权平均指导价格-基准日档期的月份指导价格×(1+b)）】×该类主要建筑材料数量;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②下跌超出b时，差价（负值）=【施工期间可调价材料加权平均指导价格-基准日档期的月份指导价格×（1-b）】× 该类主要建筑材料数量。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6．主要建筑材料差价应根据计价定额规则计取相关费用和税金，并作为追加（减）合同价款和工程进度款同期支付。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7．因发包人原因造成工期延误的，延误期间发生的材料价格上涨差额由发包人承担；因承包人原因造成工期延误的，延误期间发生的材料价格上涨差额由承包人承担。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w:t>
      </w:r>
      <w:r>
        <w:rPr>
          <w:rFonts w:ascii="SimSun" w:hAnsi="SimSun" w:eastAsia="SimSun" w:cs="SimSun"/>
          <w:color w:val="000000"/>
          <w:sz w:val="21"/>
        </w:rPr>
        <w:t xml:space="preserve">3种方式：其他价格调整方式：</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 </w:t>
      </w:r>
      <w:r>
        <w:rPr>
          <w:rFonts w:ascii="SimSun" w:hAnsi="SimSun" w:eastAsia="SimSun" w:cs="SimSun"/>
          <w:b/>
          <w:color w:val="000000"/>
          <w:sz w:val="22"/>
        </w:rPr>
        <w:t xml:space="preserve">合同价格、计量与支付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12.1 合</w:t>
      </w:r>
      <w:r>
        <w:rPr>
          <w:rFonts w:ascii="SimSun" w:hAnsi="SimSun" w:eastAsia="SimSun" w:cs="SimSun"/>
          <w:b/>
          <w:color w:val="000000"/>
          <w:sz w:val="22"/>
        </w:rPr>
        <w:t xml:space="preserve">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综合单价包含的风险范围：</w:t>
      </w:r>
      <w:r>
        <w:rPr>
          <w:rFonts w:ascii="SimSun" w:hAnsi="SimSun" w:eastAsia="SimSun" w:cs="SimSun"/>
          <w:color w:val="000000"/>
          <w:sz w:val="22"/>
          <w:u w:val="single"/>
        </w:rPr>
        <w:t xml:space="preserve">各种因素引起的人工工资、施工机械使用费、管理费、利润等变化及风险因素均不作调整。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风险费用的计算方法：</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风险范围以外合同价格的调整方法：</w:t>
      </w:r>
      <w:r>
        <w:rPr>
          <w:rFonts w:ascii="SimSun" w:hAnsi="SimSun" w:eastAsia="SimSun" w:cs="SimSun"/>
          <w:color w:val="000000"/>
          <w:sz w:val="22"/>
          <w:u w:val="single"/>
        </w:rPr>
        <w:t xml:space="preserve">因市场价格波动引起的调整按第</w:t>
      </w:r>
      <w:r>
        <w:rPr>
          <w:rFonts w:ascii="SimSun" w:hAnsi="SimSun" w:eastAsia="SimSun" w:cs="SimSun"/>
          <w:color w:val="000000"/>
          <w:sz w:val="21"/>
          <w:u w:val="single"/>
        </w:rPr>
        <w:t xml:space="preserve">11.1款〔市场价格波动引起的调整〕约定执行</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总价包含的风险范围：</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风险费用的计算方法：</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风险范围以外合同价格的调整方法：</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预付款支付比例或金额：</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预付款支付期限：</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预付款扣回的方式：</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承包人提交预付款担保的期限：</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预付款担保的形式为：</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工程量计算规则：</w:t>
      </w:r>
      <w:r>
        <w:rPr>
          <w:rFonts w:ascii="SimSun" w:hAnsi="SimSun" w:eastAsia="SimSun" w:cs="SimSun"/>
          <w:color w:val="000000"/>
          <w:sz w:val="22"/>
          <w:u w:val="single"/>
        </w:rPr>
        <w:t xml:space="preserve">《建设工程工程量清单计价规范》（</w:t>
      </w:r>
      <w:r>
        <w:rPr>
          <w:rFonts w:ascii="SimSun" w:hAnsi="SimSun" w:eastAsia="SimSun" w:cs="SimSun"/>
          <w:color w:val="000000"/>
          <w:sz w:val="21"/>
          <w:u w:val="single"/>
        </w:rPr>
        <w:t xml:space="preserve">2013）、《江苏省建筑与装饰工程计价定额》（2014年）、《江苏省安装工程计价定额》（2014年版）、《江苏省市政工程计价表》（2014）、《江苏省建设工程费用定额》（2014）营改增后调整内容、《关于做好建筑业营改增建设工程计价依据调整准备工程的通知》（建办标（2016）4号）及相应补充规定和南通市有关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关于计量周期的约定：</w:t>
      </w:r>
      <w:r>
        <w:rPr>
          <w:rFonts w:ascii="SimSun" w:hAnsi="SimSun" w:eastAsia="SimSun" w:cs="SimSun"/>
          <w:color w:val="000000"/>
          <w:sz w:val="22"/>
          <w:u w:val="single"/>
        </w:rPr>
        <w:t xml:space="preserve">按通用条款</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关于单价合同计量的约定：</w:t>
      </w:r>
      <w:r>
        <w:rPr>
          <w:rFonts w:ascii="SimSun" w:hAnsi="SimSun" w:eastAsia="SimSun" w:cs="SimSun"/>
          <w:color w:val="000000"/>
          <w:sz w:val="22"/>
          <w:u w:val="single"/>
        </w:rPr>
        <w:t xml:space="preserve">按通用条款</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关于总价合同计量的约定：</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w:t>
      </w:r>
      <w:r>
        <w:rPr>
          <w:rFonts w:ascii="SimSun" w:hAnsi="SimSun" w:eastAsia="SimSun" w:cs="SimSun"/>
          <w:color w:val="000000"/>
          <w:sz w:val="22"/>
        </w:rPr>
        <w:t xml:space="preserve">项〔总价合同的计量〕约定进行计量：</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其他价格形式的计量方式和程序：</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关于付款周期的约定：</w:t>
      </w:r>
      <w:r>
        <w:rPr>
          <w:rFonts w:ascii="SimSun" w:hAnsi="SimSun" w:eastAsia="SimSun" w:cs="SimSun"/>
          <w:color w:val="000000"/>
          <w:sz w:val="21"/>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yellow"/>
        </w:rPr>
        <w:t xml:space="preserve">工结束经竣工验收合格后付至合同价的</w:t>
      </w:r>
      <w:r>
        <w:rPr>
          <w:rFonts w:ascii="SimSun" w:hAnsi="SimSun" w:eastAsia="SimSun" w:cs="SimSun"/>
          <w:color w:val="ff0000"/>
          <w:sz w:val="21"/>
          <w:highlight w:val="yellow"/>
        </w:rPr>
        <w:t xml:space="preserve">40%；竣工验收合格且审计结束后支付至审计价的70%；余款按竣工验收合格满两年付清余款。</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yellow"/>
        </w:rPr>
        <w:t xml:space="preserve">每次支付前，承包人应出具税务部门开具的相应金额的税务发票。否则发包人有权拒付工程款，且不承担延期支付款项的违约责任。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关于进度付款申请单编制的约定：</w:t>
      </w:r>
      <w:r>
        <w:rPr>
          <w:rFonts w:ascii="SimSun" w:hAnsi="SimSun" w:eastAsia="SimSun" w:cs="SimSun"/>
          <w:color w:val="000000"/>
          <w:sz w:val="22"/>
          <w:u w:val="single"/>
        </w:rPr>
        <w:t xml:space="preserve">已完成约定进度的证明，相应金额的税务发票</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1）单价合同进度付款申请单提交的约定：</w:t>
      </w:r>
      <w:r>
        <w:rPr>
          <w:rFonts w:ascii="SimSun" w:hAnsi="SimSun" w:eastAsia="SimSun" w:cs="SimSun"/>
          <w:color w:val="000000"/>
          <w:sz w:val="22"/>
          <w:u w:val="single"/>
        </w:rPr>
        <w:t xml:space="preserve">按节点提交</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收到申请</w:t>
      </w:r>
      <w:r>
        <w:rPr>
          <w:rFonts w:ascii="SimSun" w:hAnsi="SimSun" w:eastAsia="SimSun" w:cs="SimSun"/>
          <w:color w:val="000000"/>
          <w:sz w:val="21"/>
          <w:u w:val="single"/>
        </w:rPr>
        <w:t xml:space="preserve">7天内   </w:t>
      </w:r>
      <w:r>
        <w:rPr>
          <w:rFonts w:ascii="SimSun" w:hAnsi="SimSun" w:eastAsia="SimSun" w:cs="SimSun"/>
          <w:color w:val="000000"/>
          <w:sz w:val="22"/>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发包人完成审批并签发进度款支付证书的期限：</w:t>
      </w:r>
      <w:r>
        <w:rPr>
          <w:rFonts w:ascii="SimSun" w:hAnsi="SimSun" w:eastAsia="SimSun" w:cs="SimSun"/>
          <w:color w:val="000000"/>
          <w:sz w:val="22"/>
          <w:u w:val="single"/>
        </w:rPr>
        <w:t xml:space="preserve">收到通过监理审查的审核表后</w:t>
      </w:r>
      <w:r>
        <w:rPr>
          <w:rFonts w:ascii="SimSun" w:hAnsi="SimSun" w:eastAsia="SimSun" w:cs="SimSun"/>
          <w:color w:val="000000"/>
          <w:sz w:val="21"/>
          <w:u w:val="single"/>
        </w:rPr>
        <w:t xml:space="preserve">10天内。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2）发包人支付进度款的期限：</w:t>
      </w:r>
      <w:r>
        <w:rPr>
          <w:rFonts w:ascii="SimSun" w:hAnsi="SimSun" w:eastAsia="SimSun" w:cs="SimSun"/>
          <w:color w:val="000000"/>
          <w:sz w:val="22"/>
          <w:u w:val="single"/>
        </w:rPr>
        <w:t xml:space="preserve">按合同要求执行</w:t>
      </w:r>
      <w:r>
        <w:rPr>
          <w:rFonts w:ascii="SimSun" w:hAnsi="SimSun" w:eastAsia="SimSun" w:cs="SimSun"/>
          <w:color w:val="000000"/>
          <w:sz w:val="22"/>
        </w:rPr>
        <w:t xml:space="preserve">。</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发包人逾期支付进度款的违约金的计算方式：</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验收和工程试车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12</w:t>
      </w:r>
      <w:r>
        <w:rPr>
          <w:rFonts w:ascii="SimSun" w:hAnsi="SimSun" w:eastAsia="SimSun" w:cs="SimSun"/>
          <w:color w:val="000000"/>
          <w:sz w:val="22"/>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关于延期最长不得超过：</w:t>
      </w:r>
      <w:r>
        <w:rPr>
          <w:rFonts w:ascii="SimSun" w:hAnsi="SimSun" w:eastAsia="SimSun" w:cs="SimSun"/>
          <w:color w:val="000000"/>
          <w:sz w:val="21"/>
          <w:u w:val="single"/>
        </w:rPr>
        <w:t xml:space="preserve">24</w:t>
      </w:r>
      <w:r>
        <w:rPr>
          <w:rFonts w:ascii="SimSun" w:hAnsi="SimSun" w:eastAsia="SimSun" w:cs="SimSun"/>
          <w:color w:val="000000"/>
          <w:sz w:val="22"/>
        </w:rPr>
        <w:t xml:space="preserve">小时。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39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关于竣工验收程序的约定：</w:t>
      </w:r>
      <w:r>
        <w:rPr>
          <w:rFonts w:ascii="SimSun" w:hAnsi="SimSun" w:eastAsia="SimSun" w:cs="SimSun"/>
          <w:color w:val="000000"/>
          <w:sz w:val="22"/>
          <w:u w:val="single"/>
        </w:rPr>
        <w:t xml:space="preserve">（</w:t>
      </w:r>
      <w:r>
        <w:rPr>
          <w:rFonts w:ascii="SimSun" w:hAnsi="SimSun" w:eastAsia="SimSun" w:cs="SimSun"/>
          <w:color w:val="000000"/>
          <w:sz w:val="21"/>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left="0" w:right="0" w:firstLine="4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w:t>
      </w:r>
      <w:r>
        <w:rPr>
          <w:rFonts w:ascii="SimSun" w:hAnsi="SimSun" w:eastAsia="SimSun" w:cs="SimSun"/>
          <w:color w:val="000000"/>
          <w:sz w:val="21"/>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left="0" w:right="0" w:firstLine="4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w:t>
      </w:r>
      <w:r>
        <w:rPr>
          <w:rFonts w:ascii="SimSun" w:hAnsi="SimSun" w:eastAsia="SimSun" w:cs="SimSun"/>
          <w:color w:val="000000"/>
          <w:sz w:val="21"/>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发包人不按照本项约定组织竣工验收、颁发工程接收证书的，</w:t>
      </w:r>
      <w:r>
        <w:rPr>
          <w:rFonts w:ascii="SimSun" w:hAnsi="SimSun" w:eastAsia="SimSun" w:cs="SimSun"/>
          <w:color w:val="000000"/>
          <w:sz w:val="22"/>
          <w:u w:val="single"/>
        </w:rPr>
        <w:t xml:space="preserve">竣工资料履约保证金不予退还，并额外承担违约金，违约金的计算方法：按通用条款执行</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发包人不按照本项约定组织竣工验收、颁发工程接收证书的违约金的计算方法：</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承包人向发包人移交工程的期限：</w:t>
      </w:r>
      <w:r>
        <w:rPr>
          <w:rFonts w:ascii="SimSun" w:hAnsi="SimSun" w:eastAsia="SimSun" w:cs="SimSun"/>
          <w:color w:val="000000"/>
          <w:sz w:val="22"/>
          <w:u w:val="single"/>
        </w:rPr>
        <w:t xml:space="preserve">按通用条款</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发包人未按本合同约定接收全部或部分工程的，违约金的计算方法为：</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承包人未按时移交工程的，违约金的计算方法为：</w:t>
      </w:r>
      <w:r>
        <w:rPr>
          <w:rFonts w:ascii="SimSun" w:hAnsi="SimSun" w:eastAsia="SimSun" w:cs="SimSun"/>
          <w:color w:val="000000"/>
          <w:sz w:val="22"/>
          <w:u w:val="single"/>
        </w:rPr>
        <w:t xml:space="preserve">承包人每日需向发包人按照工程合同暂定造价</w:t>
      </w:r>
      <w:r>
        <w:rPr>
          <w:rFonts w:ascii="SimSun" w:hAnsi="SimSun" w:eastAsia="SimSun" w:cs="SimSun"/>
          <w:color w:val="000000"/>
          <w:sz w:val="21"/>
          <w:u w:val="single"/>
        </w:rPr>
        <w:t xml:space="preserve">0.5‰承担违约责任，赔偿未按时移交工程给发包人产生的其他直接和间接损失。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工程试车内容：</w:t>
      </w:r>
      <w:r>
        <w:rPr>
          <w:rFonts w:ascii="SimSun" w:hAnsi="SimSun" w:eastAsia="SimSun" w:cs="SimSun"/>
          <w:color w:val="000000"/>
          <w:sz w:val="21"/>
          <w:u w:val="single"/>
        </w:rPr>
        <w:t xml:space="preserve">    /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已含在双方约定的计价中</w:t>
      </w:r>
      <w:r>
        <w:rPr>
          <w:rFonts w:ascii="SimSun" w:hAnsi="SimSun" w:eastAsia="SimSun" w:cs="SimSun"/>
          <w:color w:val="000000"/>
          <w:sz w:val="21"/>
          <w:u w:val="single"/>
        </w:rPr>
        <w:t xml:space="preserve">  </w:t>
      </w:r>
      <w:r>
        <w:rPr>
          <w:rFonts w:ascii="SimSun" w:hAnsi="SimSun" w:eastAsia="SimSun" w:cs="SimSun"/>
          <w:color w:val="000000"/>
          <w:sz w:val="22"/>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已含在双方约定的计价中</w:t>
      </w:r>
      <w:r>
        <w:rPr>
          <w:rFonts w:ascii="SimSun" w:hAnsi="SimSun" w:eastAsia="SimSun" w:cs="SimSun"/>
          <w:color w:val="000000"/>
          <w:sz w:val="21"/>
          <w:u w:val="single"/>
        </w:rPr>
        <w:t xml:space="preserve">  </w:t>
      </w:r>
      <w:r>
        <w:rPr>
          <w:rFonts w:ascii="SimSun" w:hAnsi="SimSun" w:eastAsia="SimSun" w:cs="SimSun"/>
          <w:color w:val="000000"/>
          <w:sz w:val="22"/>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关于投料试车相关事项的约定：</w:t>
      </w:r>
      <w:r>
        <w:rPr>
          <w:rFonts w:ascii="SimSun" w:hAnsi="SimSun" w:eastAsia="SimSun" w:cs="SimSun"/>
          <w:color w:val="000000"/>
          <w:sz w:val="21"/>
          <w:u w:val="single"/>
        </w:rPr>
        <w:t xml:space="preserve"> /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承包人完成竣工退场的期限：</w:t>
      </w:r>
      <w:r>
        <w:rPr>
          <w:rFonts w:ascii="SimSun" w:hAnsi="SimSun" w:eastAsia="SimSun" w:cs="SimSun"/>
          <w:color w:val="000000"/>
          <w:sz w:val="22"/>
          <w:u w:val="single"/>
        </w:rPr>
        <w:t xml:space="preserve">工程竣工验收后</w:t>
      </w:r>
      <w:r>
        <w:rPr>
          <w:rFonts w:ascii="SimSun" w:hAnsi="SimSun" w:eastAsia="SimSun" w:cs="SimSun"/>
          <w:color w:val="000000"/>
          <w:sz w:val="21"/>
          <w:u w:val="single"/>
        </w:rPr>
        <w:t xml:space="preserve">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竣工结算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承包人提交竣工结算申请单的期限：</w:t>
      </w:r>
      <w:r>
        <w:rPr>
          <w:rFonts w:ascii="SimSun" w:hAnsi="SimSun" w:eastAsia="SimSun" w:cs="SimSun"/>
          <w:color w:val="000000"/>
          <w:sz w:val="22"/>
          <w:u w:val="single"/>
        </w:rPr>
        <w:t xml:space="preserve">工程竣工验收合格，经档案馆验收且工程竣工验收备案通过后</w:t>
      </w:r>
      <w:r>
        <w:rPr>
          <w:rFonts w:ascii="SimSun" w:hAnsi="SimSun" w:eastAsia="SimSun" w:cs="SimSun"/>
          <w:color w:val="000000"/>
          <w:sz w:val="21"/>
          <w:u w:val="single"/>
        </w:rPr>
        <w:t xml:space="preserve">30天内向发包人和监理人提交竣工结算申请单，并提交完整的结算资料。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竣工结算申请单应包括的内容：</w:t>
      </w:r>
      <w:r>
        <w:rPr>
          <w:rFonts w:ascii="SimSun" w:hAnsi="SimSun" w:eastAsia="SimSun" w:cs="SimSun"/>
          <w:color w:val="000000"/>
          <w:sz w:val="22"/>
          <w:u w:val="single"/>
        </w:rPr>
        <w:t xml:space="preserve">按通用条款，提交的竣工结算资料必须完整，发包人不分次接受竣工结算资料；承包人逾期提交结算资料，造成竣工结算迟延支付的，发包人不承担违约责任。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发包人审批竣工付款申请单的期限：</w:t>
      </w:r>
      <w:r>
        <w:rPr>
          <w:rFonts w:ascii="SimSun" w:hAnsi="SimSun" w:eastAsia="SimSun" w:cs="SimSun"/>
          <w:color w:val="000000"/>
          <w:sz w:val="22"/>
          <w:u w:val="single"/>
        </w:rPr>
        <w:t xml:space="preserve">承包人应在工程竣工验收后</w:t>
      </w:r>
      <w:r>
        <w:rPr>
          <w:rFonts w:ascii="SimSun" w:hAnsi="SimSun" w:eastAsia="SimSun" w:cs="SimSun"/>
          <w:color w:val="000000"/>
          <w:sz w:val="21"/>
          <w:u w:val="single"/>
        </w:rPr>
        <w:t xml:space="preserve">3- 6个月内提供完整的竣工结算报告及结算资料，发包人收到承包人递交的完整竣工结算报告及结算资料后6个月内审计完成，承包人应积极配合审计并及时给于修正和确认，承包人不配合、不及时修正、不及时确认的，发包人有权相应顺延审计期；竣工结算的审计单位为发包人指定的具有相应资质的审计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发包人完成竣工付款的期限：</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关于竣工付款证书异议部分复核的方式和程序：</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承包人提交最终结清申请单的份数：</w:t>
      </w:r>
      <w:r>
        <w:rPr>
          <w:rFonts w:ascii="SimSun" w:hAnsi="SimSun" w:eastAsia="SimSun" w:cs="SimSun"/>
          <w:color w:val="000000"/>
          <w:sz w:val="22"/>
          <w:u w:val="single"/>
        </w:rPr>
        <w:t xml:space="preserve">四份</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承包人提交最终结算申请单的期限：</w:t>
      </w:r>
      <w:r>
        <w:rPr>
          <w:rFonts w:ascii="SimSun" w:hAnsi="SimSun" w:eastAsia="SimSun" w:cs="SimSun"/>
          <w:color w:val="000000"/>
          <w:sz w:val="22"/>
          <w:u w:val="single"/>
        </w:rPr>
        <w:t xml:space="preserve">质量保修期满</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2"/>
          <w:u w:val="single"/>
        </w:rPr>
        <w:t xml:space="preserve">收到申请</w:t>
      </w:r>
      <w:r>
        <w:rPr>
          <w:rFonts w:ascii="SimSun" w:hAnsi="SimSun" w:eastAsia="SimSun" w:cs="SimSun"/>
          <w:color w:val="000000"/>
          <w:sz w:val="21"/>
          <w:u w:val="single"/>
        </w:rPr>
        <w:t xml:space="preserve">28天内</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2）发包人完成支付的期限：</w:t>
      </w:r>
      <w:r>
        <w:rPr>
          <w:rFonts w:ascii="SimSun" w:hAnsi="SimSun" w:eastAsia="SimSun" w:cs="SimSun"/>
          <w:color w:val="000000"/>
          <w:sz w:val="22"/>
          <w:u w:val="single"/>
        </w:rPr>
        <w:t xml:space="preserve">申请签发</w:t>
      </w:r>
      <w:r>
        <w:rPr>
          <w:rFonts w:ascii="SimSun" w:hAnsi="SimSun" w:eastAsia="SimSun" w:cs="SimSun"/>
          <w:color w:val="000000"/>
          <w:sz w:val="21"/>
          <w:u w:val="single"/>
        </w:rPr>
        <w:t xml:space="preserve">14天内</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 缺陷责任期与保修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缺陷责任期的具体期限：</w:t>
      </w:r>
      <w:r>
        <w:rPr>
          <w:rFonts w:ascii="SimSun" w:hAnsi="SimSun" w:eastAsia="SimSun" w:cs="SimSun"/>
          <w:color w:val="000000"/>
          <w:sz w:val="21"/>
          <w:u w:val="single"/>
        </w:rPr>
        <w:t xml:space="preserve">24个月。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关于是否扣留质量保证金的约定：</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扣留</w:t>
      </w:r>
      <w:r>
        <w:rPr>
          <w:rFonts w:ascii="SimSun" w:hAnsi="SimSun" w:eastAsia="SimSun" w:cs="SimSun"/>
          <w:color w:val="000000"/>
          <w:sz w:val="21"/>
          <w:u w:val="single"/>
        </w:rPr>
        <w:t xml:space="preserve">      </w:t>
      </w:r>
      <w:r>
        <w:rPr>
          <w:rFonts w:ascii="SimSun" w:hAnsi="SimSun" w:eastAsia="SimSun" w:cs="SimSun"/>
          <w:color w:val="000000"/>
          <w:sz w:val="22"/>
        </w:rPr>
        <w:t xml:space="preserve">。在工程项目竣工前，承包人按专用合同条款第</w:t>
      </w:r>
      <w:r>
        <w:rPr>
          <w:rFonts w:ascii="SimSun" w:hAnsi="SimSun" w:eastAsia="SimSun" w:cs="SimSun"/>
          <w:color w:val="000000"/>
          <w:sz w:val="21"/>
        </w:rPr>
        <w:t xml:space="preserve">3.7条提供履约担保的，发包人不得同时预留工程质量保证金。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质量保证金采用以下第</w:t>
      </w:r>
      <w:r>
        <w:rPr>
          <w:rFonts w:ascii="SimSun" w:hAnsi="SimSun" w:eastAsia="SimSun" w:cs="SimSun"/>
          <w:color w:val="000000"/>
          <w:sz w:val="21"/>
          <w:u w:val="single"/>
        </w:rPr>
        <w:t xml:space="preserve"> 2</w:t>
      </w:r>
      <w:r>
        <w:rPr>
          <w:rFonts w:ascii="SimSun" w:hAnsi="SimSun" w:eastAsia="SimSun" w:cs="SimSun"/>
          <w:color w:val="000000"/>
          <w:sz w:val="22"/>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1"/>
          <w:u w:val="single"/>
        </w:rPr>
        <w:t xml:space="preserve"> 5 </w:t>
      </w:r>
      <w:r>
        <w:rPr>
          <w:rFonts w:ascii="SimSun" w:hAnsi="SimSun" w:eastAsia="SimSun" w:cs="SimSun"/>
          <w:color w:val="000000"/>
          <w:sz w:val="21"/>
        </w:rPr>
        <w:t xml:space="preserve">%的工程款；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3）其他方式:</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质量保证金的扣留采取以下第</w:t>
      </w:r>
      <w:r>
        <w:rPr>
          <w:rFonts w:ascii="SimSun" w:hAnsi="SimSun" w:eastAsia="SimSun" w:cs="SimSun"/>
          <w:color w:val="000000"/>
          <w:sz w:val="21"/>
          <w:u w:val="single"/>
        </w:rPr>
        <w:t xml:space="preserve">2</w:t>
      </w:r>
      <w:r>
        <w:rPr>
          <w:rFonts w:ascii="SimSun" w:hAnsi="SimSun" w:eastAsia="SimSun" w:cs="SimSun"/>
          <w:color w:val="000000"/>
          <w:sz w:val="22"/>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2）工程竣工结算时一次性扣留质量保证金；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 /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关于质量保证金的补充约定：</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工程保修期为：</w:t>
      </w:r>
      <w:r>
        <w:rPr>
          <w:rFonts w:ascii="SimSun" w:hAnsi="SimSun" w:eastAsia="SimSun" w:cs="SimSun"/>
          <w:color w:val="000000"/>
          <w:sz w:val="22"/>
          <w:u w:val="single"/>
        </w:rPr>
        <w:t xml:space="preserve">详见质量保修协议。</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承包人收到保修通知并到达工程现场的合理时间：</w:t>
      </w:r>
      <w:r>
        <w:rPr>
          <w:rFonts w:ascii="SimSun" w:hAnsi="SimSun" w:eastAsia="SimSun" w:cs="SimSun"/>
          <w:color w:val="000000"/>
          <w:sz w:val="22"/>
          <w:u w:val="single"/>
        </w:rPr>
        <w:t xml:space="preserve">详见质量保修协议。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 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发包人违约的其他情形：</w:t>
      </w:r>
      <w:r>
        <w:rPr>
          <w:rFonts w:ascii="SimSun" w:hAnsi="SimSun" w:eastAsia="SimSun" w:cs="SimSun"/>
          <w:color w:val="000000"/>
          <w:sz w:val="21"/>
          <w:u w:val="single"/>
        </w:rPr>
        <w:t xml:space="preserve">  / </w:t>
      </w:r>
      <w:r>
        <w:rPr>
          <w:rFonts w:ascii="SimSun" w:hAnsi="SimSun" w:eastAsia="SimSun" w:cs="SimSun"/>
          <w:color w:val="000000"/>
          <w:sz w:val="22"/>
        </w:rPr>
        <w:t xml:space="preserve">。</w:t>
      </w:r>
      <w:r/>
    </w:p>
    <w:p>
      <w:pPr>
        <w:ind w:left="1050" w:right="0" w:hanging="10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16.1.2 发包人违约的责任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2"/>
          <w:u w:val="single"/>
        </w:rPr>
        <w:t xml:space="preserve">发包人有权根据实际情况增减部分工程量，承包人对此不提出索赔</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7）其他：</w:t>
      </w:r>
      <w:r>
        <w:rPr>
          <w:rFonts w:ascii="SimSun" w:hAnsi="SimSun" w:eastAsia="SimSun" w:cs="SimSun"/>
          <w:color w:val="000000"/>
          <w:sz w:val="21"/>
          <w:u w:val="single"/>
        </w:rPr>
        <w:t xml:space="preserve">/</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承包人按</w:t>
      </w:r>
      <w:r>
        <w:rPr>
          <w:rFonts w:ascii="SimSun" w:hAnsi="SimSun" w:eastAsia="SimSun" w:cs="SimSun"/>
          <w:color w:val="000000"/>
          <w:sz w:val="21"/>
        </w:rPr>
        <w:t xml:space="preserve">16.1.1项〔发包人违约的情形〕约定暂停施工满</w:t>
      </w:r>
      <w:r>
        <w:rPr>
          <w:rFonts w:ascii="SimSun" w:hAnsi="SimSun" w:eastAsia="SimSun" w:cs="SimSun"/>
          <w:color w:val="000000"/>
          <w:sz w:val="21"/>
          <w:u w:val="single"/>
        </w:rPr>
        <w:t xml:space="preserve">    </w:t>
      </w:r>
      <w:r>
        <w:rPr>
          <w:rFonts w:ascii="SimSun" w:hAnsi="SimSun" w:eastAsia="SimSun" w:cs="SimSun"/>
          <w:color w:val="000000"/>
          <w:sz w:val="22"/>
        </w:rPr>
        <w:t xml:space="preserve">天后发包人仍不纠正其违约行为并致使合同目的不能实现的，承包人有权解除合同。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承包人违约的其他情形：</w:t>
      </w:r>
      <w:r>
        <w:rPr>
          <w:rFonts w:ascii="SimSun" w:hAnsi="SimSun" w:eastAsia="SimSun" w:cs="SimSun"/>
          <w:color w:val="000000"/>
          <w:sz w:val="22"/>
          <w:u w:val="single"/>
        </w:rPr>
        <w:t xml:space="preserve">按本合同</w:t>
      </w:r>
      <w:r>
        <w:rPr>
          <w:rFonts w:ascii="SimSun" w:hAnsi="SimSun" w:eastAsia="SimSun" w:cs="SimSun"/>
          <w:color w:val="000000"/>
          <w:sz w:val="21"/>
          <w:u w:val="single"/>
        </w:rPr>
        <w:t xml:space="preserve">16.2.2条及其它条款的约定。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 承包人明确表示或者以其行为表明不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w:t>
      </w:r>
      <w:r>
        <w:rPr>
          <w:rFonts w:ascii="SimSun" w:hAnsi="SimSun" w:eastAsia="SimSun" w:cs="SimSun"/>
          <w:color w:val="000000"/>
          <w:sz w:val="21"/>
          <w:u w:val="single"/>
        </w:rPr>
        <w:t xml:space="preserve">完成的工程量进行固定，承包人自行撤场。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7.承包人未能按施工进度计划及时完成合同约定的工作，造成工期延误的违约责任：按7.5条约定 。</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9.承包人未能按照合同约定履行其他义务的违约责任：</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③承包人要做到减少噪音及环境污染，文明施工达标，如因承包人原因导致工地在市、区检查中被评为不合格工地的，按每有一起罚款4000元。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关于承包人违约解除合同的特别约定：</w:t>
      </w:r>
      <w:r>
        <w:rPr>
          <w:rFonts w:ascii="SimSun" w:hAnsi="SimSun" w:eastAsia="SimSun" w:cs="SimSun"/>
          <w:color w:val="000000"/>
          <w:sz w:val="22"/>
          <w:u w:val="single"/>
        </w:rPr>
        <w:t xml:space="preserve">任何一方依约依法解除合同后，承包人均应在解除合同之日起</w:t>
      </w:r>
      <w:r>
        <w:rPr>
          <w:rFonts w:ascii="SimSun" w:hAnsi="SimSun" w:eastAsia="SimSun" w:cs="SimSun"/>
          <w:color w:val="000000"/>
          <w:sz w:val="21"/>
          <w:u w:val="single"/>
        </w:rPr>
        <w:t xml:space="preserve">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2"/>
          <w:u w:val="single"/>
        </w:rPr>
        <w:t xml:space="preserve">不计费用</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 不可抗力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除通用合同条款约定的不可抗力事件之外，视为不可抗力的其他情形：</w:t>
      </w:r>
      <w:r>
        <w:rPr>
          <w:rFonts w:ascii="SimSun" w:hAnsi="SimSun" w:eastAsia="SimSun" w:cs="SimSun"/>
          <w:color w:val="000000"/>
          <w:sz w:val="22"/>
          <w:u w:val="single"/>
        </w:rPr>
        <w:t xml:space="preserve">由市级以上有关部门正式发布和认定的自然灾害。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合同解除后，发包人应在商定或确定发包人应支付款项后</w:t>
      </w:r>
      <w:r>
        <w:rPr>
          <w:rFonts w:ascii="SimSun" w:hAnsi="SimSun" w:eastAsia="SimSun" w:cs="SimSun"/>
          <w:color w:val="000000"/>
          <w:sz w:val="21"/>
          <w:u w:val="single"/>
        </w:rPr>
        <w:t xml:space="preserve">60</w:t>
      </w:r>
      <w:r>
        <w:rPr>
          <w:rFonts w:ascii="SimSun" w:hAnsi="SimSun" w:eastAsia="SimSun" w:cs="SimSun"/>
          <w:color w:val="000000"/>
          <w:sz w:val="22"/>
        </w:rPr>
        <w:t xml:space="preserve">天内完成款项的支付。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 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关于工程保险的特别约定：</w:t>
      </w:r>
      <w:r>
        <w:rPr>
          <w:rFonts w:ascii="SimSun" w:hAnsi="SimSun" w:eastAsia="SimSun" w:cs="SimSun"/>
          <w:color w:val="000000"/>
          <w:sz w:val="22"/>
          <w:u w:val="single"/>
        </w:rPr>
        <w:t xml:space="preserve">发包人投保内容：</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建设工程和施工场地内的自有人员生命财产险</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发包人委托承包人办理的保险事项：</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承包人投保内容：</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从事危险作业职工的意外伤害险、施工场地内自有人员的生命财产险、施工机械设备的财产险、第三方人员的生命财产险、运至施工场地内用于工程的材料和待安装设备的财产险。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关于其他保险的约定：</w:t>
      </w:r>
      <w:r>
        <w:rPr>
          <w:rFonts w:ascii="SimSun" w:hAnsi="SimSun" w:eastAsia="SimSun" w:cs="SimSun"/>
          <w:color w:val="000000"/>
          <w:sz w:val="22"/>
          <w:u w:val="single"/>
        </w:rPr>
        <w:t xml:space="preserve">各自办理</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承包人是否应为其施工设备等办理财产保险：</w:t>
      </w:r>
      <w:r>
        <w:rPr>
          <w:rFonts w:ascii="SimSun" w:hAnsi="SimSun" w:eastAsia="SimSun" w:cs="SimSun"/>
          <w:color w:val="000000"/>
          <w:sz w:val="22"/>
          <w:u w:val="single"/>
        </w:rPr>
        <w:t xml:space="preserve">按通用条款执行。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关于变更保险合同时的通知义务的约定：</w:t>
      </w:r>
      <w:r>
        <w:rPr>
          <w:rFonts w:ascii="SimSun" w:hAnsi="SimSun" w:eastAsia="SimSun" w:cs="SimSun"/>
          <w:color w:val="000000"/>
          <w:sz w:val="22"/>
          <w:u w:val="single"/>
        </w:rPr>
        <w:t xml:space="preserve">按通用条款执行。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 争议解决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w:t>
      </w:r>
      <w:r>
        <w:rPr>
          <w:rFonts w:ascii="SimSun" w:hAnsi="SimSun" w:eastAsia="SimSun" w:cs="SimSun"/>
          <w:color w:val="000000"/>
          <w:sz w:val="22"/>
        </w:rPr>
        <w:t xml:space="preserve">议评审</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合同当事人是否同意将工程争议提交争议评审小组决定：</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争议评审小组成员的确定：</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选定争议评审员的期限：</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争议评审小组成员的报酬承担方式：</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其他事项的约定：</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合同当事人关于本项的约定：</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因合同及合同有关事项发生的争议，按下列第</w:t>
      </w:r>
      <w:r>
        <w:rPr>
          <w:rFonts w:ascii="SimSun" w:hAnsi="SimSun" w:eastAsia="SimSun" w:cs="SimSun"/>
          <w:color w:val="000000"/>
          <w:sz w:val="21"/>
          <w:u w:val="single"/>
        </w:rPr>
        <w:t xml:space="preserve"> 2 </w:t>
      </w:r>
      <w:r>
        <w:rPr>
          <w:rFonts w:ascii="SimSun" w:hAnsi="SimSun" w:eastAsia="SimSun" w:cs="SimSun"/>
          <w:color w:val="000000"/>
          <w:sz w:val="22"/>
        </w:rPr>
        <w:t xml:space="preserve">种方式解决：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1）向</w:t>
      </w:r>
      <w:r>
        <w:rPr>
          <w:rFonts w:ascii="SimSun" w:hAnsi="SimSun" w:eastAsia="SimSun" w:cs="SimSun"/>
          <w:color w:val="000000"/>
          <w:sz w:val="21"/>
          <w:u w:val="single"/>
        </w:rPr>
        <w:t xml:space="preserve">                     </w:t>
      </w:r>
      <w:r>
        <w:rPr>
          <w:rFonts w:ascii="SimSun" w:hAnsi="SimSun" w:eastAsia="SimSun" w:cs="SimSun"/>
          <w:color w:val="000000"/>
          <w:sz w:val="22"/>
        </w:rPr>
        <w:t xml:space="preserve">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2）向</w:t>
      </w:r>
      <w:r>
        <w:rPr>
          <w:rFonts w:ascii="SimSun" w:hAnsi="SimSun" w:eastAsia="SimSun" w:cs="SimSun"/>
          <w:color w:val="000000"/>
          <w:sz w:val="22"/>
          <w:u w:val="single"/>
        </w:rPr>
        <w:t xml:space="preserve">南通市通州区</w:t>
      </w:r>
      <w:r>
        <w:rPr>
          <w:rFonts w:ascii="SimSun" w:hAnsi="SimSun" w:eastAsia="SimSun" w:cs="SimSun"/>
          <w:color w:val="000000"/>
          <w:sz w:val="22"/>
        </w:rPr>
        <w:t xml:space="preserve">人民法院起诉。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协议书附件：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1：承包人承揽工程项目一览表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专用合同条款附件：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2：发包人供应材料设备一览表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3：工程质量保修书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4：主要建设工程文件目录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5：承包人用于本工程施工的机械设备表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6：承包人主要施工管理人员表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7：分包人主要施工管理人员表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8：履约担保格式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9：预付款担保格式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10：支付担保格式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11：暂估价一览表</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承包人承揽工程项目一览表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8"/>
        <w:gridCol w:w="1181"/>
        <w:gridCol w:w="908"/>
        <w:gridCol w:w="1544"/>
        <w:gridCol w:w="545"/>
        <w:gridCol w:w="999"/>
        <w:gridCol w:w="1362"/>
        <w:gridCol w:w="908"/>
        <w:gridCol w:w="545"/>
        <w:gridCol w:w="545"/>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建设规模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建筑面积(平方米)</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结构形式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设备安装内容</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合同价格（元）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开工日期</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竣工日期</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5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发包人供应材料设备一览表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1115"/>
        <w:gridCol w:w="1239"/>
        <w:gridCol w:w="822"/>
        <w:gridCol w:w="744"/>
        <w:gridCol w:w="913"/>
        <w:gridCol w:w="867"/>
        <w:gridCol w:w="744"/>
        <w:gridCol w:w="1300"/>
        <w:gridCol w:w="867"/>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设备品种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质量等级</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供应时间</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送达地点</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3：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工程质量保修书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发包人（全称）：</w:t>
      </w:r>
      <w:r>
        <w:rPr>
          <w:rFonts w:ascii="SimSun" w:hAnsi="SimSun" w:eastAsia="SimSun" w:cs="SimSun"/>
          <w:color w:val="000000"/>
          <w:sz w:val="21"/>
          <w:u w:val="single"/>
        </w:rPr>
        <w:t xml:space="preserve">                      </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承包人（全称）：</w:t>
      </w:r>
      <w:r>
        <w:rPr>
          <w:rFonts w:ascii="SimSun" w:hAnsi="SimSun" w:eastAsia="SimSun" w:cs="SimSun"/>
          <w:color w:val="000000"/>
          <w:sz w:val="21"/>
          <w:u w:val="single"/>
        </w:rPr>
        <w:t xml:space="preserve">                             </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发包人和承包人根据《中华人民共和国建筑法》和《建设工程质量管理条例》，经协商一致就</w:t>
      </w:r>
      <w:r>
        <w:rPr>
          <w:rFonts w:ascii="SimSun" w:hAnsi="SimSun" w:eastAsia="SimSun" w:cs="SimSun"/>
          <w:color w:val="000000"/>
          <w:sz w:val="21"/>
          <w:u w:val="single"/>
        </w:rPr>
        <w:t xml:space="preserve">                            </w:t>
      </w:r>
      <w:r>
        <w:rPr>
          <w:rFonts w:ascii="SimSun" w:hAnsi="SimSun" w:eastAsia="SimSun" w:cs="SimSun"/>
          <w:color w:val="000000"/>
          <w:sz w:val="22"/>
        </w:rPr>
        <w:t xml:space="preserve">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二、质量保修期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根据《建设工程质量管理条例》及有关规定，工程的质量保修期如下：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．地基基础工程和主体结构工程为设计文件规定的工程合理使用年限；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．屋面防水工程、有防水要求的卫生间、房间和外墙面的防渗为</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．装修工程为</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．电气管线、给排水管道、设备安装工程为</w:t>
      </w:r>
      <w:r>
        <w:rPr>
          <w:rFonts w:ascii="SimSun" w:hAnsi="SimSun" w:eastAsia="SimSun" w:cs="SimSun"/>
          <w:color w:val="000000"/>
          <w:sz w:val="21"/>
          <w:u w:val="single"/>
        </w:rPr>
        <w:t xml:space="preserve"> 2 </w:t>
      </w:r>
      <w:r>
        <w:rPr>
          <w:rFonts w:ascii="SimSun" w:hAnsi="SimSun" w:eastAsia="SimSun" w:cs="SimSun"/>
          <w:color w:val="000000"/>
          <w:sz w:val="22"/>
        </w:rPr>
        <w:t xml:space="preserve">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2"/>
        </w:rPr>
        <w:t xml:space="preserve">．供热与供冷系统为</w:t>
      </w:r>
      <w:r>
        <w:rPr>
          <w:rFonts w:ascii="SimSun" w:hAnsi="SimSun" w:eastAsia="SimSun" w:cs="SimSun"/>
          <w:color w:val="000000"/>
          <w:sz w:val="21"/>
          <w:u w:val="single"/>
        </w:rPr>
        <w:t xml:space="preserve">    </w:t>
      </w:r>
      <w:r>
        <w:rPr>
          <w:rFonts w:ascii="SimSun" w:hAnsi="SimSun" w:eastAsia="SimSun" w:cs="SimSun"/>
          <w:color w:val="000000"/>
          <w:sz w:val="22"/>
        </w:rPr>
        <w:t xml:space="preserve">个采暖期、供冷期；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．住宅小区内的给排水设施、道路等配套工程为</w:t>
      </w:r>
      <w:r>
        <w:rPr>
          <w:rFonts w:ascii="SimSun" w:hAnsi="SimSun" w:eastAsia="SimSun" w:cs="SimSun"/>
          <w:color w:val="000000"/>
          <w:sz w:val="21"/>
          <w:u w:val="single"/>
        </w:rPr>
        <w:t xml:space="preserve"> 2 </w:t>
      </w:r>
      <w:r>
        <w:rPr>
          <w:rFonts w:ascii="SimSun" w:hAnsi="SimSun" w:eastAsia="SimSun" w:cs="SimSun"/>
          <w:color w:val="000000"/>
          <w:sz w:val="22"/>
        </w:rPr>
        <w:t xml:space="preserve">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2"/>
        </w:rPr>
        <w:t xml:space="preserve">．其他项目保修期限约定如下：</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本工程项目质量保修期为二年</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质量保修期自工程竣工验收合格之日起计算。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工程缺陷责任期为</w:t>
      </w:r>
      <w:r>
        <w:rPr>
          <w:rFonts w:ascii="SimSun" w:hAnsi="SimSun" w:eastAsia="SimSun" w:cs="SimSun"/>
          <w:color w:val="000000"/>
          <w:sz w:val="21"/>
          <w:u w:val="single"/>
        </w:rPr>
        <w:t xml:space="preserve"> 24 </w:t>
      </w:r>
      <w:r>
        <w:rPr>
          <w:rFonts w:ascii="SimSun" w:hAnsi="SimSun" w:eastAsia="SimSun" w:cs="SimSun"/>
          <w:color w:val="000000"/>
          <w:sz w:val="22"/>
        </w:rPr>
        <w:t xml:space="preserve">个月，缺陷责任期自工程通过竣工验收之日起计算。单位工程先于全部工程进行验收，单位工程缺陷责任期自单位工程验收合格之日起算。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四、质量保修责任</w:t>
      </w:r>
      <w:r/>
    </w:p>
    <w:p>
      <w:pPr>
        <w:ind w:left="0"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．属于保修范围、内容的项目，承包人应当在接到保修通知之日起</w:t>
      </w:r>
      <w:r>
        <w:rPr>
          <w:rFonts w:ascii="SimSun" w:hAnsi="SimSun" w:eastAsia="SimSun" w:cs="SimSun"/>
          <w:color w:val="000000"/>
          <w:sz w:val="21"/>
        </w:rPr>
        <w:t xml:space="preserve">7天内派人保修。承包人不在约定期限内派人保修的，发包人可以委托他人修理。</w:t>
      </w:r>
      <w:r/>
    </w:p>
    <w:p>
      <w:pPr>
        <w:ind w:left="0"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．发生紧急事故需抢修的，承包人在接到事故通知后，应当立即到达事故现场抢修。</w:t>
      </w:r>
      <w:r/>
    </w:p>
    <w:p>
      <w:pPr>
        <w:ind w:left="0"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保修费用由造成质量缺陷的责任方承担。</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w:t>
      </w:r>
      <w:r>
        <w:rPr>
          <w:rFonts w:ascii="SimSun" w:hAnsi="SimSun" w:eastAsia="SimSun" w:cs="SimSun"/>
          <w:color w:val="000000"/>
          <w:sz w:val="22"/>
        </w:rPr>
        <w:t xml:space="preserve">、双方约定的其他工程质量保修事项：</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39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工程质量保修书由发包人、承包人在工程竣工验收前共同签署，作为施工合同附件，其有效期限至保修期满。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w:t>
      </w:r>
      <w:r>
        <w:rPr>
          <w:rFonts w:ascii="SimSun" w:hAnsi="SimSun" w:eastAsia="SimSun" w:cs="SimSun"/>
          <w:color w:val="000000"/>
          <w:sz w:val="21"/>
        </w:rPr>
        <w:t xml:space="preserve">(公章)：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承包人</w:t>
      </w:r>
      <w:r>
        <w:rPr>
          <w:rFonts w:ascii="SimSun" w:hAnsi="SimSun" w:eastAsia="SimSun" w:cs="SimSun"/>
          <w:color w:val="000000"/>
          <w:sz w:val="21"/>
        </w:rPr>
        <w:t xml:space="preserve">(公章)：</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地址：</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rPr>
          <w:rFonts w:ascii="SimSun" w:hAnsi="SimSun" w:eastAsia="SimSun" w:cs="SimSun"/>
          <w:color w:val="000000"/>
          <w:sz w:val="21"/>
        </w:rPr>
        <w:t xml:space="preserve">(签字)：</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法定代表人</w:t>
      </w:r>
      <w:r>
        <w:rPr>
          <w:rFonts w:ascii="SimSun" w:hAnsi="SimSun" w:eastAsia="SimSun" w:cs="SimSun"/>
          <w:color w:val="000000"/>
          <w:sz w:val="21"/>
        </w:rPr>
        <w:t xml:space="preserve">(签字)：</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w:t>
      </w:r>
      <w:r>
        <w:rPr>
          <w:rFonts w:ascii="SimSun" w:hAnsi="SimSun" w:eastAsia="SimSun" w:cs="SimSun"/>
          <w:color w:val="000000"/>
          <w:sz w:val="21"/>
        </w:rPr>
        <w:t xml:space="preserve">(签字)：</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委托代理人</w:t>
      </w:r>
      <w:r>
        <w:rPr>
          <w:rFonts w:ascii="SimSun" w:hAnsi="SimSun" w:eastAsia="SimSun" w:cs="SimSun"/>
          <w:color w:val="000000"/>
          <w:sz w:val="21"/>
        </w:rPr>
        <w:t xml:space="preserve">(签字)：</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电话：</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传真：</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开户银行：</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账号：</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邮政编码：</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4：</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主要建设工程文件目录</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3"/>
        <w:gridCol w:w="1276"/>
        <w:gridCol w:w="1450"/>
        <w:gridCol w:w="1243"/>
        <w:gridCol w:w="1450"/>
        <w:gridCol w:w="1667"/>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移交时间</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责任人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5：</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承包人用于本工程施工的机械设备表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8"/>
        <w:gridCol w:w="1352"/>
        <w:gridCol w:w="811"/>
        <w:gridCol w:w="1009"/>
        <w:gridCol w:w="839"/>
        <w:gridCol w:w="973"/>
        <w:gridCol w:w="1411"/>
        <w:gridCol w:w="973"/>
        <w:gridCol w:w="878"/>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机械或设备名称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制造年份</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额定功率(kW)</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6：</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承包人主要施工管理人员表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4"/>
        <w:gridCol w:w="1352"/>
        <w:gridCol w:w="1081"/>
        <w:gridCol w:w="1081"/>
        <w:gridCol w:w="4055"/>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主要资历、经验及承担过的项目</w:t>
            </w:r>
            <w:r/>
          </w:p>
        </w:tc>
      </w:tr>
      <w:tr>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项目主管</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项目副经理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7：</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分包人主要施工管理人员表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4"/>
        <w:gridCol w:w="1352"/>
        <w:gridCol w:w="1081"/>
        <w:gridCol w:w="1081"/>
        <w:gridCol w:w="4055"/>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主要资历、经验及承担过的项目</w:t>
            </w:r>
            <w:r/>
          </w:p>
        </w:tc>
      </w:tr>
      <w:tr>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项目主管</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项目副经理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4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8：</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履约担保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2"/>
        </w:rPr>
        <w:t xml:space="preserve">（发包人名称）：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鉴于</w:t>
      </w:r>
      <w:r>
        <w:rPr>
          <w:rFonts w:ascii="SimSun" w:hAnsi="SimSun" w:eastAsia="SimSun" w:cs="SimSun"/>
          <w:color w:val="000000"/>
          <w:sz w:val="21"/>
          <w:u w:val="single"/>
        </w:rPr>
        <w:t xml:space="preserve">                </w:t>
      </w:r>
      <w:r>
        <w:rPr>
          <w:rFonts w:ascii="SimSun" w:hAnsi="SimSun" w:eastAsia="SimSun" w:cs="SimSun"/>
          <w:color w:val="000000"/>
          <w:sz w:val="22"/>
        </w:rPr>
        <w:t xml:space="preserve">（发包人名称，以下简称</w:t>
      </w:r>
      <w:r>
        <w:rPr>
          <w:rFonts w:ascii="SimSun" w:hAnsi="SimSun" w:eastAsia="SimSun" w:cs="SimSun"/>
          <w:color w:val="000000"/>
          <w:sz w:val="21"/>
        </w:rPr>
        <w:t xml:space="preserve">“发包人”）与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（承包人名称）（以下称</w:t>
      </w:r>
      <w:r>
        <w:rPr>
          <w:rFonts w:ascii="SimSun" w:hAnsi="SimSun" w:eastAsia="SimSun" w:cs="SimSun"/>
          <w:color w:val="000000"/>
          <w:sz w:val="21"/>
        </w:rPr>
        <w:t xml:space="preserve">“承包人”）于</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日就</w:t>
      </w:r>
      <w:r>
        <w:rPr>
          <w:rFonts w:ascii="SimSun" w:hAnsi="SimSun" w:eastAsia="SimSun" w:cs="SimSun"/>
          <w:color w:val="000000"/>
          <w:sz w:val="21"/>
          <w:u w:val="single"/>
        </w:rPr>
        <w:t xml:space="preserve">                         </w:t>
      </w:r>
      <w:r>
        <w:rPr>
          <w:rFonts w:ascii="SimSun" w:hAnsi="SimSun" w:eastAsia="SimSun" w:cs="SimSun"/>
          <w:color w:val="000000"/>
          <w:sz w:val="22"/>
        </w:rPr>
        <w:t xml:space="preserve">（工程名称）施工及有关事项协商一致共同签订《建设工程施工合同》。我方愿意无条件地、不可撤销地就承包人履行与你方签订的合同，向你方提供连带责任担保。</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担保金额人民币（大写）</w:t>
      </w:r>
      <w:r>
        <w:rPr>
          <w:rFonts w:ascii="SimSun" w:hAnsi="SimSun" w:eastAsia="SimSun" w:cs="SimSun"/>
          <w:color w:val="000000"/>
          <w:sz w:val="21"/>
          <w:u w:val="single"/>
        </w:rPr>
        <w:t xml:space="preserve">                 </w:t>
      </w:r>
      <w:r>
        <w:rPr>
          <w:rFonts w:ascii="SimSun" w:hAnsi="SimSun" w:eastAsia="SimSun" w:cs="SimSun"/>
          <w:color w:val="000000"/>
          <w:sz w:val="22"/>
        </w:rPr>
        <w:t xml:space="preserve">元（</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担保有效期自你方与承包人签订的合同生效之日起至你方签发或应签发工程接收证书之日止。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在本担保有效期内，因承包人违反合同约定的义务给你方造成经济损失时，我方在收到你方以书面形式提出的在担保金额内的赔偿要求后，在7天内无条件支付。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你方和承包人按合同约定变更合同时，我方承担本担保规定的义务不变。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因本保函发生的纠纷，可由双方协商解决，协商不成的，任何一方均可提请</w:t>
      </w:r>
      <w:r>
        <w:rPr>
          <w:rFonts w:ascii="SimSun" w:hAnsi="SimSun" w:eastAsia="SimSun" w:cs="SimSun"/>
          <w:color w:val="000000"/>
          <w:sz w:val="21"/>
          <w:u w:val="single"/>
        </w:rPr>
        <w:t xml:space="preserve">        </w:t>
      </w:r>
      <w:r>
        <w:rPr>
          <w:rFonts w:ascii="SimSun" w:hAnsi="SimSun" w:eastAsia="SimSun" w:cs="SimSun"/>
          <w:color w:val="000000"/>
          <w:sz w:val="22"/>
        </w:rPr>
        <w:t xml:space="preserve">仲裁委员会仲裁。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本保函自我方法定代表人（或其授权代理人）签字并加盖公章之日起生效。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担</w:t>
      </w:r>
      <w:r>
        <w:rPr>
          <w:rFonts w:ascii="SimSun" w:hAnsi="SimSun" w:eastAsia="SimSun" w:cs="SimSun"/>
          <w:color w:val="000000"/>
          <w:sz w:val="21"/>
        </w:rPr>
        <w:t xml:space="preserve"> </w:t>
      </w:r>
      <w:r>
        <w:rPr>
          <w:rFonts w:ascii="SimSun" w:hAnsi="SimSun" w:eastAsia="SimSun" w:cs="SimSun"/>
          <w:color w:val="000000"/>
          <w:sz w:val="22"/>
        </w:rPr>
        <w:t xml:space="preserve">保</w:t>
      </w:r>
      <w:r>
        <w:rPr>
          <w:rFonts w:ascii="SimSun" w:hAnsi="SimSun" w:eastAsia="SimSun" w:cs="SimSun"/>
          <w:color w:val="000000"/>
          <w:sz w:val="21"/>
        </w:rPr>
        <w:t xml:space="preserve"> </w:t>
      </w:r>
      <w:r>
        <w:rPr>
          <w:rFonts w:ascii="SimSun" w:hAnsi="SimSun" w:eastAsia="SimSun" w:cs="SimSun"/>
          <w:color w:val="000000"/>
          <w:sz w:val="22"/>
        </w:rPr>
        <w:t xml:space="preserve">人：</w:t>
      </w:r>
      <w:r>
        <w:rPr>
          <w:rFonts w:ascii="SimSun" w:hAnsi="SimSun" w:eastAsia="SimSun" w:cs="SimSun"/>
          <w:color w:val="000000"/>
          <w:sz w:val="21"/>
          <w:u w:val="single"/>
        </w:rPr>
        <w:t xml:space="preserve">                           </w:t>
      </w:r>
      <w:r>
        <w:rPr>
          <w:rFonts w:ascii="SimSun" w:hAnsi="SimSun" w:eastAsia="SimSun" w:cs="SimSun"/>
          <w:color w:val="000000"/>
          <w:sz w:val="22"/>
        </w:rPr>
        <w:t xml:space="preserve">（盖单位章）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w:t>
      </w:r>
      <w:r>
        <w:rPr>
          <w:rFonts w:ascii="SimSun" w:hAnsi="SimSun" w:eastAsia="SimSun" w:cs="SimSun"/>
          <w:color w:val="000000"/>
          <w:sz w:val="21"/>
          <w:u w:val="single"/>
        </w:rPr>
        <w:t xml:space="preserve">               </w:t>
      </w:r>
      <w:r>
        <w:rPr>
          <w:rFonts w:ascii="SimSun" w:hAnsi="SimSun" w:eastAsia="SimSun" w:cs="SimSun"/>
          <w:color w:val="000000"/>
          <w:sz w:val="22"/>
        </w:rPr>
        <w:t xml:space="preserve">（签字）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1329" w:right="0" w:hanging="132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9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预付款担保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（发包人名称）：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w:t>
      </w:r>
      <w:r>
        <w:rPr>
          <w:rFonts w:ascii="SimSun" w:hAnsi="SimSun" w:eastAsia="SimSun" w:cs="SimSun"/>
          <w:color w:val="000000"/>
          <w:sz w:val="21"/>
          <w:u w:val="single"/>
        </w:rPr>
        <w:t xml:space="preserve">                 </w:t>
      </w:r>
      <w:r>
        <w:rPr>
          <w:rFonts w:ascii="SimSun" w:hAnsi="SimSun" w:eastAsia="SimSun" w:cs="SimSun"/>
          <w:color w:val="000000"/>
          <w:sz w:val="22"/>
        </w:rPr>
        <w:t xml:space="preserve">（承包人名称）（以下称</w:t>
      </w:r>
      <w:r>
        <w:rPr>
          <w:rFonts w:ascii="SimSun" w:hAnsi="SimSun" w:eastAsia="SimSun" w:cs="SimSun"/>
          <w:color w:val="000000"/>
          <w:sz w:val="21"/>
        </w:rPr>
        <w:t xml:space="preserve">“承包人”）与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2"/>
        </w:rPr>
        <w:t xml:space="preserve">（发包人名称）（以下简称</w:t>
      </w:r>
      <w:r>
        <w:rPr>
          <w:rFonts w:ascii="SimSun" w:hAnsi="SimSun" w:eastAsia="SimSun" w:cs="SimSun"/>
          <w:color w:val="000000"/>
          <w:sz w:val="21"/>
        </w:rPr>
        <w:t xml:space="preserve">“发包人”）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于</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日签订的</w:t>
      </w:r>
      <w:r>
        <w:rPr>
          <w:rFonts w:ascii="SimSun" w:hAnsi="SimSun" w:eastAsia="SimSun" w:cs="SimSun"/>
          <w:color w:val="000000"/>
          <w:sz w:val="21"/>
          <w:u w:val="single"/>
        </w:rPr>
        <w:t xml:space="preserve">                   </w:t>
      </w:r>
      <w:r>
        <w:rPr>
          <w:rFonts w:ascii="SimSun" w:hAnsi="SimSun" w:eastAsia="SimSun" w:cs="SimSun"/>
          <w:color w:val="000000"/>
          <w:sz w:val="22"/>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担保金额人民币（大写）</w:t>
      </w:r>
      <w:r>
        <w:rPr>
          <w:rFonts w:ascii="SimSun" w:hAnsi="SimSun" w:eastAsia="SimSun" w:cs="SimSun"/>
          <w:color w:val="000000"/>
          <w:sz w:val="21"/>
          <w:u w:val="single"/>
        </w:rPr>
        <w:t xml:space="preserve">                </w:t>
      </w:r>
      <w:r>
        <w:rPr>
          <w:rFonts w:ascii="SimSun" w:hAnsi="SimSun" w:eastAsia="SimSun" w:cs="SimSun"/>
          <w:color w:val="000000"/>
          <w:sz w:val="22"/>
        </w:rPr>
        <w:t xml:space="preserve">元（</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担保有效期自预付款支付给承包人起生效，至你方签发的进度款支付证书说明已完全扣清止。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你方和承包人按合同约定变更合同时，我方承担本保函规定的义务不变。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因本保函发生的纠纷，可由双方协商解决，协商不成的，任何一方均可提请</w:t>
      </w:r>
      <w:r>
        <w:rPr>
          <w:rFonts w:ascii="SimSun" w:hAnsi="SimSun" w:eastAsia="SimSun" w:cs="SimSun"/>
          <w:color w:val="000000"/>
          <w:sz w:val="21"/>
          <w:u w:val="single"/>
        </w:rPr>
        <w:t xml:space="preserve">        </w:t>
      </w:r>
      <w:r>
        <w:rPr>
          <w:rFonts w:ascii="SimSun" w:hAnsi="SimSun" w:eastAsia="SimSun" w:cs="SimSun"/>
          <w:color w:val="000000"/>
          <w:sz w:val="22"/>
        </w:rPr>
        <w:t xml:space="preserve">仲裁委员会仲裁。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本保函自我方法定代表人（或其授权代理人）签字并加盖公章之日起生效。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担保人：</w:t>
      </w:r>
      <w:r>
        <w:rPr>
          <w:rFonts w:ascii="SimSun" w:hAnsi="SimSun" w:eastAsia="SimSun" w:cs="SimSun"/>
          <w:color w:val="000000"/>
          <w:sz w:val="21"/>
          <w:u w:val="single"/>
        </w:rPr>
        <w:t xml:space="preserve">                          </w:t>
      </w:r>
      <w:r>
        <w:rPr>
          <w:rFonts w:ascii="SimSun" w:hAnsi="SimSun" w:eastAsia="SimSun" w:cs="SimSun"/>
          <w:color w:val="000000"/>
          <w:sz w:val="22"/>
        </w:rPr>
        <w:t xml:space="preserve">（盖单位章）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w:t>
      </w:r>
      <w:r>
        <w:rPr>
          <w:rFonts w:ascii="SimSun" w:hAnsi="SimSun" w:eastAsia="SimSun" w:cs="SimSun"/>
          <w:color w:val="000000"/>
          <w:sz w:val="21"/>
          <w:u w:val="single"/>
        </w:rPr>
        <w:t xml:space="preserve">            </w:t>
      </w:r>
      <w:r>
        <w:rPr>
          <w:rFonts w:ascii="SimSun" w:hAnsi="SimSun" w:eastAsia="SimSun" w:cs="SimSun"/>
          <w:color w:val="000000"/>
          <w:sz w:val="22"/>
        </w:rPr>
        <w:t xml:space="preserve">（签字）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10: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支付担保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2"/>
        </w:rPr>
        <w:t xml:space="preserve">（承包人）：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鉴于你方作为承包人已经与</w:t>
      </w:r>
      <w:r>
        <w:rPr>
          <w:rFonts w:ascii="SimSun" w:hAnsi="SimSun" w:eastAsia="SimSun" w:cs="SimSun"/>
          <w:color w:val="000000"/>
          <w:sz w:val="21"/>
          <w:u w:val="single"/>
        </w:rPr>
        <w:t xml:space="preserve">             </w:t>
      </w:r>
      <w:r>
        <w:rPr>
          <w:rFonts w:ascii="SimSun" w:hAnsi="SimSun" w:eastAsia="SimSun" w:cs="SimSun"/>
          <w:color w:val="000000"/>
          <w:sz w:val="22"/>
        </w:rPr>
        <w:t xml:space="preserve">（发包人名称）（以下称</w:t>
      </w:r>
      <w:r>
        <w:rPr>
          <w:rFonts w:ascii="SimSun" w:hAnsi="SimSun" w:eastAsia="SimSun" w:cs="SimSun"/>
          <w:color w:val="000000"/>
          <w:sz w:val="21"/>
        </w:rPr>
        <w:t xml:space="preserve">“发包人”）于</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日签订了</w:t>
      </w:r>
      <w:r>
        <w:rPr>
          <w:rFonts w:ascii="SimSun" w:hAnsi="SimSun" w:eastAsia="SimSun" w:cs="SimSun"/>
          <w:color w:val="000000"/>
          <w:sz w:val="21"/>
          <w:u w:val="single"/>
        </w:rPr>
        <w:t xml:space="preserve">             </w:t>
      </w:r>
      <w:r>
        <w:rPr>
          <w:rFonts w:ascii="SimSun" w:hAnsi="SimSun" w:eastAsia="SimSun" w:cs="SimSun"/>
          <w:color w:val="000000"/>
          <w:sz w:val="22"/>
        </w:rPr>
        <w:t xml:space="preserve">（工程名称）《建设工程施工合同》（以下称</w:t>
      </w:r>
      <w:r>
        <w:rPr>
          <w:rFonts w:ascii="SimSun" w:hAnsi="SimSun" w:eastAsia="SimSun" w:cs="SimSun"/>
          <w:color w:val="000000"/>
          <w:sz w:val="21"/>
        </w:rPr>
        <w:t xml:space="preserve">“主合同”），应发包人的申请，我方愿就发包人履行主合同约定的工程款支付义务以保证的方式向你方提供如下担保：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一、保证的范围及保证金额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我方的保证范围是主合同约定的工程款。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本保函所称主合同约定的工程款是指主合同约定的除工程质量保证金以外的合同价款。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我方保证的金额是主合同约定的工程款的</w:t>
      </w:r>
      <w:r>
        <w:rPr>
          <w:rFonts w:ascii="SimSun" w:hAnsi="SimSun" w:eastAsia="SimSun" w:cs="SimSun"/>
          <w:color w:val="000000"/>
          <w:sz w:val="21"/>
          <w:u w:val="single"/>
        </w:rPr>
        <w:t xml:space="preserve">      </w:t>
      </w:r>
      <w:r>
        <w:rPr>
          <w:rFonts w:ascii="SimSun" w:hAnsi="SimSun" w:eastAsia="SimSun" w:cs="SimSun"/>
          <w:color w:val="000000"/>
          <w:sz w:val="21"/>
        </w:rPr>
        <w:t xml:space="preserve">%，数额最高不超过人民币元（大写：</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二、保证的方式及保证期间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我方保证的方式为：连带责任保证。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我方保证的期间为：自本合同生效之日起至主合同约定的工程款支付完毕之日后</w:t>
      </w:r>
      <w:r>
        <w:rPr>
          <w:rFonts w:ascii="SimSun" w:hAnsi="SimSun" w:eastAsia="SimSun" w:cs="SimSun"/>
          <w:color w:val="000000"/>
          <w:sz w:val="21"/>
          <w:u w:val="single"/>
        </w:rPr>
        <w:t xml:space="preserve">    </w:t>
      </w:r>
      <w:r>
        <w:rPr>
          <w:rFonts w:ascii="SimSun" w:hAnsi="SimSun" w:eastAsia="SimSun" w:cs="SimSun"/>
          <w:color w:val="000000"/>
          <w:sz w:val="22"/>
        </w:rPr>
        <w:t xml:space="preserve">日内。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你方与发包人协议变更工程款支付日期的，经我方书面同意后，保证期间按照变更后的支付日期做相应调整。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三、承担保证责任的形式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我方承担保证责任的形式是代为支付。发包人未按主合同约定向你方支付工程款的，由我方在保证金额内代为支付。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四、代偿的安排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你方要求我方承担保证责任的，应向我方发出书面索赔通知及发包人未支付主合同约定工程款的证明材料。索赔通知应写明要求索赔的金额，支付款项应到达的账号。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我方收到你方的书面索赔通知及相应的证明材料后７天内无条件支付。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五、保证责任的解除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在本保函承诺的保证期间内，你方未书面向我方主张保证责任的，自保证期间届满次日起，我方保证责任解除。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发包人按主合同约定履行了工程款的全部支付义务的，自本保函承诺的保证期间届满次日起，我方保证责任解除。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我方按照本保函向你方履行保证责任所支付金额达到本保函保证金额时，自我方向你方支付（支付款项从我方账户划出）之日起，保证责任即解除。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按照法律法规的规定或出现应解除我方保证责任的其他情形的，我方在本保函项下的保证责任亦解除。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我方解除保证责任后，你方应自我方保证责任解除之日起</w:t>
      </w:r>
      <w:r>
        <w:rPr>
          <w:rFonts w:ascii="SimSun" w:hAnsi="SimSun" w:eastAsia="SimSun" w:cs="SimSun"/>
          <w:color w:val="000000"/>
          <w:sz w:val="21"/>
          <w:u w:val="single"/>
        </w:rPr>
        <w:t xml:space="preserve">  </w:t>
      </w:r>
      <w:r>
        <w:rPr>
          <w:rFonts w:ascii="SimSun" w:hAnsi="SimSun" w:eastAsia="SimSun" w:cs="SimSun"/>
          <w:color w:val="000000"/>
          <w:sz w:val="22"/>
        </w:rPr>
        <w:t xml:space="preserve">个工作日内，将本保函原件返还我方。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六、免责条款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因你方违约致使发包人不能履行义务的，我方不承担保证责任。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依照法律法规的规定或你方与发包人的另行约定，免除发包人部分或全部义务的，我方亦免除其相应的保证责任。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因不可抗力造成发包人不能履行义务的，我方不承担保证责任。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七、争议解决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因本保函或本保函相关事项发生的纠纷，可由双方协商解决，协商不成的，按下列第</w:t>
      </w:r>
      <w:r>
        <w:rPr>
          <w:rFonts w:ascii="SimSun" w:hAnsi="SimSun" w:eastAsia="SimSun" w:cs="SimSun"/>
          <w:color w:val="000000"/>
          <w:sz w:val="21"/>
          <w:u w:val="single"/>
        </w:rPr>
        <w:t xml:space="preserve">     </w:t>
      </w:r>
      <w:r>
        <w:rPr>
          <w:rFonts w:ascii="SimSun" w:hAnsi="SimSun" w:eastAsia="SimSun" w:cs="SimSun"/>
          <w:color w:val="000000"/>
          <w:sz w:val="22"/>
        </w:rPr>
        <w:t xml:space="preserve">种方式解决：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1）向</w:t>
      </w:r>
      <w:r>
        <w:rPr>
          <w:rFonts w:ascii="SimSun" w:hAnsi="SimSun" w:eastAsia="SimSun" w:cs="SimSun"/>
          <w:color w:val="000000"/>
          <w:sz w:val="21"/>
          <w:u w:val="single"/>
        </w:rPr>
        <w:t xml:space="preserve">                     </w:t>
      </w:r>
      <w:r>
        <w:rPr>
          <w:rFonts w:ascii="SimSun" w:hAnsi="SimSun" w:eastAsia="SimSun" w:cs="SimSun"/>
          <w:color w:val="000000"/>
          <w:sz w:val="22"/>
        </w:rPr>
        <w:t xml:space="preserve">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2）向</w:t>
      </w:r>
      <w:r>
        <w:rPr>
          <w:rFonts w:ascii="SimSun" w:hAnsi="SimSun" w:eastAsia="SimSun" w:cs="SimSun"/>
          <w:color w:val="000000"/>
          <w:sz w:val="21"/>
          <w:u w:val="single"/>
        </w:rPr>
        <w:t xml:space="preserve">                     </w:t>
      </w:r>
      <w:r>
        <w:rPr>
          <w:rFonts w:ascii="SimSun" w:hAnsi="SimSun" w:eastAsia="SimSun" w:cs="SimSun"/>
          <w:color w:val="000000"/>
          <w:sz w:val="22"/>
        </w:rPr>
        <w:t xml:space="preserve">人民法院起诉。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八、保函的生效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本保函自我方法定代表人（或其授权代理人）签字并加盖公章之日起生效。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担保人：</w:t>
      </w:r>
      <w:r>
        <w:rPr>
          <w:rFonts w:ascii="SimSun" w:hAnsi="SimSun" w:eastAsia="SimSun" w:cs="SimSun"/>
          <w:color w:val="000000"/>
          <w:sz w:val="21"/>
          <w:u w:val="single"/>
        </w:rPr>
        <w:t xml:space="preserve">                                   </w:t>
      </w:r>
      <w:r>
        <w:rPr>
          <w:rFonts w:ascii="SimSun" w:hAnsi="SimSun" w:eastAsia="SimSun" w:cs="SimSun"/>
          <w:color w:val="000000"/>
          <w:sz w:val="22"/>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法定代表人或委托代理人：</w:t>
      </w:r>
      <w:r>
        <w:rPr>
          <w:rFonts w:ascii="SimSun" w:hAnsi="SimSun" w:eastAsia="SimSun" w:cs="SimSun"/>
          <w:color w:val="000000"/>
          <w:sz w:val="21"/>
          <w:u w:val="single"/>
        </w:rPr>
        <w:t xml:space="preserve">                   </w:t>
      </w:r>
      <w:r>
        <w:rPr>
          <w:rFonts w:ascii="SimSun" w:hAnsi="SimSun" w:eastAsia="SimSun" w:cs="SimSun"/>
          <w:color w:val="000000"/>
          <w:sz w:val="22"/>
        </w:rPr>
        <w:t xml:space="preserve">（签字）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SimSun" w:hAnsi="SimSun" w:eastAsia="SimSun" w:cs="SimSun"/>
          <w:color w:val="000000"/>
          <w:sz w:val="21"/>
        </w:rPr>
        <w:t xml:space="preserve">11：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11-1：材料暂估价表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11-2：工程设备暂估价表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11-3：专业工程暂估价表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9"/>
        <w:gridCol w:w="1984"/>
        <w:gridCol w:w="4678"/>
        <w:gridCol w:w="1276"/>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专业工程名称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工程内容</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67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gridSpan w:val="4"/>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88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w:t>
            </w:r>
            <w:r/>
          </w:p>
        </w:tc>
      </w:tr>
    </w:tbl>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发包人保留对本合同修改的权利。</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4"/>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138" w:right="30" w:firstLine="0"/>
        <w:jc w:val="center"/>
        <w:spacing w:before="117"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3"/>
          <w:sz w:val="36"/>
        </w:rPr>
        <w:t xml:space="preserve">附件</w:t>
      </w:r>
      <w:r>
        <w:rPr>
          <w:rFonts w:ascii="Times New Roman" w:hAnsi="Times New Roman" w:eastAsia="Times New Roman" w:cs="Times New Roman"/>
          <w:b/>
          <w:color w:val="000000"/>
          <w:spacing w:val="-33"/>
          <w:sz w:val="36"/>
        </w:rPr>
        <w:t xml:space="preserve"> 4</w:t>
      </w:r>
      <w:r>
        <w:rPr>
          <w:rFonts w:ascii="SimSun" w:hAnsi="SimSun" w:eastAsia="SimSun" w:cs="SimSun"/>
          <w:b/>
          <w:color w:val="000000"/>
          <w:spacing w:val="-33"/>
          <w:sz w:val="36"/>
        </w:rPr>
        <w:t xml:space="preserve">：</w:t>
      </w:r>
      <w:r>
        <w:rPr>
          <w:rFonts w:ascii="Times New Roman" w:hAnsi="Times New Roman" w:eastAsia="Times New Roman" w:cs="Times New Roman"/>
          <w:b/>
          <w:color w:val="000000"/>
          <w:spacing w:val="-33"/>
          <w:sz w:val="36"/>
        </w:rPr>
        <w:t xml:space="preserve">202</w:t>
      </w:r>
      <w:r>
        <w:rPr>
          <w:rFonts w:ascii="SimSun" w:hAnsi="SimSun" w:eastAsia="SimSun" w:cs="SimSun"/>
          <w:b/>
          <w:color w:val="000000"/>
          <w:spacing w:val="-33"/>
          <w:sz w:val="36"/>
        </w:rPr>
        <w:t xml:space="preserve">4年兴东街道农村散户污水治理项目施工记录表（</w:t>
      </w:r>
      <w:r>
        <w:rPr>
          <w:rFonts w:ascii="Times New Roman" w:hAnsi="Times New Roman" w:eastAsia="Times New Roman" w:cs="Times New Roman"/>
          <w:b/>
          <w:color w:val="000000"/>
          <w:spacing w:val="-33"/>
          <w:sz w:val="36"/>
        </w:rPr>
        <w:t xml:space="preserve">XXX</w:t>
      </w:r>
      <w:r>
        <w:rPr>
          <w:rFonts w:ascii="Times New Roman" w:hAnsi="Times New Roman" w:eastAsia="Times New Roman" w:cs="Times New Roman"/>
          <w:b/>
          <w:color w:val="000000"/>
          <w:spacing w:val="-34"/>
          <w:sz w:val="36"/>
        </w:rPr>
        <w:t xml:space="preserve">X</w:t>
      </w:r>
      <w:r>
        <w:rPr>
          <w:rFonts w:ascii="Times New Roman" w:hAnsi="Times New Roman" w:eastAsia="Times New Roman" w:cs="Times New Roman"/>
          <w:color w:val="000000"/>
          <w:spacing w:val="-93"/>
          <w:sz w:val="36"/>
        </w:rPr>
        <w:t xml:space="preserve"> </w:t>
      </w:r>
      <w:r>
        <w:rPr>
          <w:rFonts w:ascii="SimSun" w:hAnsi="SimSun" w:eastAsia="SimSun" w:cs="SimSun"/>
          <w:b/>
          <w:color w:val="000000"/>
          <w:spacing w:val="-34"/>
          <w:sz w:val="36"/>
        </w:rPr>
        <w:t xml:space="preserve">村）</w:t>
      </w:r>
      <w:r/>
    </w:p>
    <w:p>
      <w:pPr>
        <w:ind w:left="0" w:right="0" w:firstLine="0"/>
        <w:jc w:val="both"/>
        <w:spacing w:before="15"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0"/>
        <w:gridCol w:w="1481"/>
        <w:gridCol w:w="1494"/>
        <w:gridCol w:w="2615"/>
        <w:gridCol w:w="1761"/>
      </w:tblGrid>
      <w:tr>
        <w:trPr>
          <w:trHeight w:val="571"/>
        </w:trPr>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1530" w:type="dxa"/>
            <w:vAlign w:val="top"/>
            <w:vMerge w:val="restart"/>
            <w:textDirection w:val="lrTb"/>
            <w:noWrap w:val="false"/>
          </w:tcPr>
          <w:p>
            <w:pPr>
              <w:ind w:left="0" w:right="0" w:firstLine="0"/>
              <w:jc w:val="both"/>
              <w:spacing w:before="0" w:after="0" w:line="10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532"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农户</w:t>
            </w:r>
            <w:r/>
          </w:p>
          <w:p>
            <w:pPr>
              <w:ind w:left="292" w:right="0" w:firstLine="0"/>
              <w:spacing w:before="27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基本信息</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81" w:type="dxa"/>
            <w:vAlign w:val="top"/>
            <w:textDirection w:val="lrTb"/>
            <w:noWrap w:val="false"/>
          </w:tcPr>
          <w:p>
            <w:pPr>
              <w:ind w:left="268" w:right="0" w:firstLine="0"/>
              <w:spacing w:before="4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家庭编号</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870" w:type="dxa"/>
            <w:vAlign w:val="top"/>
            <w:textDirection w:val="lrTb"/>
            <w:noWrap w:val="false"/>
          </w:tcPr>
          <w:p>
            <w:pPr>
              <w:ind w:left="110" w:right="0" w:firstLine="0"/>
              <w:spacing w:before="4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XX</w:t>
            </w:r>
            <w:r>
              <w:rPr>
                <w:rFonts w:ascii="SimSun" w:hAnsi="SimSun" w:eastAsia="SimSun" w:cs="SimSun"/>
                <w:color w:val="000000"/>
                <w:spacing w:val="-47"/>
                <w:sz w:val="24"/>
              </w:rPr>
              <w:t xml:space="preserve"> </w:t>
            </w:r>
            <w:r>
              <w:rPr>
                <w:rFonts w:ascii="SimSun" w:hAnsi="SimSun" w:eastAsia="SimSun" w:cs="SimSun"/>
                <w:color w:val="000000"/>
                <w:spacing w:val="-3"/>
                <w:sz w:val="24"/>
              </w:rPr>
              <w:t xml:space="preserve">村</w:t>
            </w:r>
            <w:r>
              <w:rPr>
                <w:rFonts w:ascii="SimSun" w:hAnsi="SimSun" w:eastAsia="SimSun" w:cs="SimSun"/>
                <w:color w:val="000000"/>
                <w:spacing w:val="-48"/>
                <w:sz w:val="24"/>
              </w:rPr>
              <w:t xml:space="preserve"> </w:t>
            </w:r>
            <w:r>
              <w:rPr>
                <w:rFonts w:ascii="SimSun" w:hAnsi="SimSun" w:eastAsia="SimSun" w:cs="SimSun"/>
                <w:color w:val="000000"/>
                <w:spacing w:val="-3"/>
                <w:sz w:val="24"/>
              </w:rPr>
              <w:t xml:space="preserve">2024-001</w:t>
            </w:r>
            <w:r/>
          </w:p>
        </w:tc>
      </w:tr>
      <w:tr>
        <w:trPr>
          <w:trHeight w:val="9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1" w:type="dxa"/>
            <w:vAlign w:val="top"/>
            <w:textDirection w:val="lrTb"/>
            <w:noWrap w:val="false"/>
          </w:tcPr>
          <w:p>
            <w:pPr>
              <w:ind w:left="213" w:right="213" w:firstLine="54"/>
              <w:spacing w:before="37" w:after="24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户主姓名</w:t>
            </w:r>
            <w:r>
              <w:rPr>
                <w:rFonts w:ascii="SimSun" w:hAnsi="SimSun" w:eastAsia="SimSun" w:cs="SimSun"/>
                <w:color w:val="000000"/>
                <w:sz w:val="24"/>
              </w:rPr>
              <w:t xml:space="preserve"> </w:t>
            </w:r>
            <w:r>
              <w:rPr>
                <w:rFonts w:ascii="SimSun" w:hAnsi="SimSun" w:eastAsia="SimSun" w:cs="SimSun"/>
                <w:color w:val="000000"/>
                <w:spacing w:val="-5"/>
                <w:sz w:val="24"/>
              </w:rPr>
              <w:t xml:space="preserve">（1/2/3）</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6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1" w:type="dxa"/>
            <w:vAlign w:val="top"/>
            <w:textDirection w:val="lrTb"/>
            <w:noWrap w:val="false"/>
          </w:tcPr>
          <w:p>
            <w:pPr>
              <w:ind w:left="148" w:right="0" w:firstLine="0"/>
              <w:spacing w:before="3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家庭住址：</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46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0" w:type="dxa"/>
            <w:vAlign w:val="top"/>
            <w:textDirection w:val="lrTb"/>
            <w:noWrap w:val="false"/>
          </w:tcPr>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176"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设施及配套</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113" w:right="0" w:firstLine="0"/>
              <w:spacing w:before="3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竣工图</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6" w:type="dxa"/>
            <w:vAlign w:val="top"/>
            <w:textDirection w:val="lrTb"/>
            <w:noWrap w:val="false"/>
          </w:tcPr>
          <w:p>
            <w:pPr>
              <w:ind w:left="114" w:right="0" w:firstLine="0"/>
              <w:spacing w:before="3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施工现场照片（含经纬度）</w:t>
            </w:r>
            <w:r/>
          </w:p>
        </w:tc>
      </w:tr>
      <w:tr>
        <w:trPr>
          <w:trHeight w:val="564"/>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530" w:type="dxa"/>
            <w:vAlign w:val="top"/>
            <w:vMerge w:val="restart"/>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415"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工程量</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1015" w:right="0" w:firstLine="0"/>
              <w:spacing w:before="41"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设备名称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1075" w:right="0" w:firstLine="0"/>
              <w:spacing w:before="41"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646" w:right="0" w:firstLine="0"/>
              <w:spacing w:before="42"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单位</w:t>
            </w:r>
            <w:r/>
          </w:p>
        </w:tc>
      </w:tr>
      <w:tr>
        <w:trPr>
          <w:trHeight w:val="518"/>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18"/>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18"/>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18"/>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18"/>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19"/>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18"/>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18"/>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18"/>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63"/>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0" w:type="dxa"/>
            <w:vAlign w:val="top"/>
            <w:textDirection w:val="lrTb"/>
            <w:noWrap w:val="false"/>
          </w:tcPr>
          <w:p>
            <w:pPr>
              <w:ind w:left="293" w:right="0" w:firstLine="0"/>
              <w:spacing w:before="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监理监管</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51" w:type="dxa"/>
            <w:vAlign w:val="top"/>
            <w:textDirection w:val="lrTb"/>
            <w:noWrap w:val="false"/>
          </w:tcPr>
          <w:p>
            <w:pPr>
              <w:ind w:left="116" w:right="0" w:firstLine="0"/>
              <w:spacing w:before="141"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工程量是否属实：</w:t>
            </w:r>
            <w:r>
              <w:rPr>
                <w:rFonts w:ascii="SimSun" w:hAnsi="SimSun" w:eastAsia="SimSun" w:cs="SimSun"/>
                <w:color w:val="000000"/>
                <w:spacing w:val="106"/>
                <w:sz w:val="24"/>
              </w:rPr>
              <w:t xml:space="preserve"> </w:t>
            </w:r>
            <w:r>
              <w:rPr>
                <w:rFonts w:ascii="SimSun" w:hAnsi="SimSun" w:eastAsia="SimSun" w:cs="SimSun"/>
                <w:color w:val="000000"/>
                <w:spacing w:val="-5"/>
                <w:sz w:val="24"/>
              </w:rPr>
              <w:t xml:space="preserve">是□,否□;</w:t>
            </w:r>
            <w:r>
              <w:rPr>
                <w:rFonts w:ascii="SimSun" w:hAnsi="SimSun" w:eastAsia="SimSun" w:cs="SimSun"/>
                <w:color w:val="000000"/>
                <w:spacing w:val="16"/>
                <w:sz w:val="24"/>
              </w:rPr>
              <w:t xml:space="preserve">    </w:t>
            </w:r>
            <w:r>
              <w:rPr>
                <w:rFonts w:ascii="SimSun" w:hAnsi="SimSun" w:eastAsia="SimSun" w:cs="SimSun"/>
                <w:b/>
                <w:color w:val="000000"/>
                <w:spacing w:val="-5"/>
                <w:sz w:val="24"/>
              </w:rPr>
              <w:t xml:space="preserve">技术及用材是否符合设计规范：</w:t>
            </w:r>
            <w:r/>
          </w:p>
        </w:tc>
      </w:tr>
    </w:tbl>
    <w:p>
      <w:pPr>
        <w:ind w:left="0" w:right="0" w:firstLine="0"/>
        <w:jc w:val="both"/>
        <w:spacing w:before="1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1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0"/>
        <w:gridCol w:w="7351"/>
      </w:tblGrid>
      <w:tr>
        <w:trPr>
          <w:trHeight w:val="56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351" w:type="dxa"/>
            <w:vAlign w:val="top"/>
            <w:textDirection w:val="lrTb"/>
            <w:noWrap w:val="false"/>
          </w:tcPr>
          <w:p>
            <w:pPr>
              <w:ind w:left="117" w:right="0" w:firstLine="0"/>
              <w:spacing w:before="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是□,否□;</w:t>
            </w:r>
            <w:r/>
          </w:p>
        </w:tc>
      </w:tr>
      <w:tr>
        <w:trPr>
          <w:trHeight w:val="2234"/>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530" w:type="dxa"/>
            <w:vAlign w:val="top"/>
            <w:vMerge w:val="restart"/>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533"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村级</w:t>
            </w:r>
            <w:r/>
          </w:p>
          <w:p>
            <w:pPr>
              <w:ind w:left="331" w:right="0" w:firstLine="0"/>
              <w:spacing w:before="2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自主验收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51" w:type="dxa"/>
            <w:vAlign w:val="top"/>
            <w:textDirection w:val="lrTb"/>
            <w:noWrap w:val="false"/>
          </w:tcPr>
          <w:p>
            <w:pPr>
              <w:ind w:left="115" w:right="0" w:firstLine="0"/>
              <w:spacing w:before="37"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9"/>
                <w:sz w:val="24"/>
              </w:rPr>
              <w:t xml:space="preserve">卫生间是否接入：</w:t>
            </w:r>
            <w:r>
              <w:rPr>
                <w:rFonts w:ascii="SimSun" w:hAnsi="SimSun" w:eastAsia="SimSun" w:cs="SimSun"/>
                <w:color w:val="000000"/>
                <w:spacing w:val="-9"/>
                <w:sz w:val="24"/>
              </w:rPr>
              <w:t xml:space="preserve">      是</w:t>
              <mc:AlternateContent>
                <mc:Choice Requires="wpg">
                  <w:drawing>
                    <wp:inline xmlns:wp="http://schemas.openxmlformats.org/drawingml/2006/wordprocessingDrawing" distT="0" distB="0" distL="0" distR="0">
                      <wp:extent cx="161925"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470551" name=""/>
                              <pic:cNvPicPr>
                                <a:picLocks noChangeAspect="1"/>
                              </pic:cNvPicPr>
                              <pic:nvPr/>
                            </pic:nvPicPr>
                            <pic:blipFill>
                              <a:blip/>
                              <a:stretch/>
                            </pic:blipFill>
                            <pic:spPr bwMode="auto">
                              <a:xfrm>
                                <a:off x="0" y="0"/>
                                <a:ext cx="1619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8pt;height:11.2pt;mso-wrap-distance-left:0.0pt;mso-wrap-distance-top:0.0pt;mso-wrap-distance-right:0.0pt;mso-wrap-distance-bottom:0.0pt;" stroked="false">
                      <v:path textboxrect="0,0,0,0"/>
                    </v:shape>
                  </w:pict>
                </mc:Fallback>
              </mc:AlternateContent>
              <w:t xml:space="preserve">，否□;</w:t>
            </w:r>
            <w:r/>
          </w:p>
          <w:p>
            <w:pPr>
              <w:ind w:left="118" w:right="0" w:firstLine="0"/>
              <w:spacing w:before="27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厨房是否接入：</w:t>
            </w:r>
            <w:r>
              <w:rPr>
                <w:rFonts w:ascii="SimSun" w:hAnsi="SimSun" w:eastAsia="SimSun" w:cs="SimSun"/>
                <w:color w:val="000000"/>
                <w:spacing w:val="2"/>
                <w:sz w:val="24"/>
              </w:rPr>
              <w:t xml:space="preserve">       是□,否□;</w:t>
            </w:r>
            <w:r/>
          </w:p>
          <w:p>
            <w:pPr>
              <w:ind w:left="115" w:right="0" w:firstLine="0"/>
              <w:spacing w:before="277"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填料仓是否放入填料</w:t>
            </w:r>
            <w:r>
              <w:rPr>
                <w:rFonts w:ascii="SimSun" w:hAnsi="SimSun" w:eastAsia="SimSun" w:cs="SimSun"/>
                <w:color w:val="000000"/>
                <w:spacing w:val="2"/>
                <w:sz w:val="24"/>
              </w:rPr>
              <w:t xml:space="preserve">： 是□,否□;</w:t>
            </w:r>
            <w:r/>
          </w:p>
          <w:p>
            <w:pPr>
              <w:ind w:left="117" w:right="0" w:firstLine="0"/>
              <w:spacing w:before="274"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是否安装预沉池：</w:t>
            </w:r>
            <w:r>
              <w:rPr>
                <w:rFonts w:ascii="SimSun" w:hAnsi="SimSun" w:eastAsia="SimSun" w:cs="SimSun"/>
                <w:color w:val="000000"/>
                <w:spacing w:val="20"/>
                <w:sz w:val="24"/>
              </w:rPr>
              <w:t xml:space="preserve">      </w:t>
            </w:r>
            <w:r>
              <w:rPr>
                <w:rFonts w:ascii="SimSun" w:hAnsi="SimSun" w:eastAsia="SimSun" w:cs="SimSun"/>
                <w:b/>
                <w:color w:val="000000"/>
                <w:spacing w:val="-5"/>
                <w:sz w:val="24"/>
              </w:rPr>
              <w:t xml:space="preserve">是□,否□;</w:t>
            </w:r>
            <w:r/>
          </w:p>
        </w:tc>
      </w:tr>
      <w:tr>
        <w:trPr>
          <w:trHeight w:val="204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51" w:type="dxa"/>
            <w:vAlign w:val="top"/>
            <w:textDirection w:val="lrTb"/>
            <w:noWrap w:val="false"/>
          </w:tcPr>
          <w:p>
            <w:pPr>
              <w:ind w:left="112" w:right="0" w:firstLine="0"/>
              <w:spacing w:before="39"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验收意见</w:t>
            </w:r>
            <w:r>
              <w:rPr>
                <w:rFonts w:ascii="SimSun" w:hAnsi="SimSun" w:eastAsia="SimSun" w:cs="SimSun"/>
                <w:color w:val="000000"/>
                <w:spacing w:val="-3"/>
                <w:sz w:val="24"/>
              </w:rPr>
              <w:t xml:space="preserve">： 通</w:t>
            </w:r>
            <w:r>
              <w:rPr>
                <w:rFonts w:ascii="SimSun" w:hAnsi="SimSun" w:eastAsia="SimSun" w:cs="SimSun"/>
                <w:color w:val="000000"/>
                <w:spacing w:val="9"/>
                <w:sz w:val="24"/>
              </w:rPr>
              <w:t xml:space="preserve">  </w:t>
            </w:r>
            <w:r>
              <w:rPr>
                <w:rFonts w:ascii="SimSun" w:hAnsi="SimSun" w:eastAsia="SimSun" w:cs="SimSun"/>
                <w:color w:val="000000"/>
                <w:spacing w:val="-3"/>
                <w:sz w:val="24"/>
              </w:rPr>
              <w:t xml:space="preserve">过□;</w:t>
            </w:r>
            <w:r/>
          </w:p>
          <w:p>
            <w:pPr>
              <w:ind w:left="1437" w:right="0" w:firstLine="0"/>
              <w:spacing w:before="2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不通过□。</w:t>
            </w:r>
            <w:r/>
          </w:p>
          <w:p>
            <w:pPr>
              <w:ind w:left="5273" w:right="0" w:firstLine="0"/>
              <w:spacing w:before="27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5"/>
                <w:sz w:val="24"/>
              </w:rPr>
              <w:t xml:space="preserve">验收时间：</w:t>
            </w:r>
            <w:r>
              <w:rPr>
                <w:rFonts w:ascii="SimSun" w:hAnsi="SimSun" w:eastAsia="SimSun" w:cs="SimSun"/>
                <w:color w:val="000000"/>
                <w:spacing w:val="16"/>
                <w:sz w:val="24"/>
              </w:rPr>
              <w:t xml:space="preserve">     </w:t>
            </w:r>
            <w:r>
              <w:rPr>
                <w:rFonts w:ascii="SimSun" w:hAnsi="SimSun" w:eastAsia="SimSun" w:cs="SimSun"/>
                <w:color w:val="000000"/>
                <w:spacing w:val="-25"/>
                <w:sz w:val="24"/>
              </w:rPr>
              <w:t xml:space="preserve">年</w:t>
            </w:r>
            <w:r/>
          </w:p>
          <w:p>
            <w:pPr>
              <w:ind w:left="119" w:right="0" w:firstLine="0"/>
              <w:spacing w:before="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月</w:t>
            </w:r>
            <w:r>
              <w:rPr>
                <w:rFonts w:ascii="SimSun" w:hAnsi="SimSun" w:eastAsia="SimSun" w:cs="SimSun"/>
                <w:color w:val="000000"/>
                <w:spacing w:val="10"/>
                <w:sz w:val="24"/>
              </w:rPr>
              <w:t xml:space="preserve">     </w:t>
            </w:r>
            <w:r>
              <w:rPr>
                <w:rFonts w:ascii="SimSun" w:hAnsi="SimSun" w:eastAsia="SimSun" w:cs="SimSun"/>
                <w:color w:val="000000"/>
                <w:spacing w:val="-8"/>
                <w:sz w:val="24"/>
              </w:rPr>
              <w:t xml:space="preserve">日</w:t>
            </w:r>
            <w:r/>
          </w:p>
        </w:tc>
      </w:tr>
    </w:tbl>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36"/>
        </w:rPr>
        <w:t xml:space="preserve">附件、建成设施图片（用水印相机拍摄带经纬度图片）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43"/>
        <w:jc w:val="center"/>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建设工程廉政责任书</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发包人（全称）：</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承包人（全称）</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一、双方的责任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1.1应严格遵守国家关于建设工程的有关法律、法规，相关政策，以及廉政建设的各项规定。</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1.2严格执行建设工程合同文件，自觉按合同办事。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1.3各项活动必须坚持公开、公平、公正、诚信、透明的原则(除法律法规另有规定者外)，不得为获取不正当的利益，损害国家、集体和对方利益，不得违反建设工程管理的规章制度。</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1.4发现对方在业务活动中有违规、违纪、违法行为的，应及时提醒对方，情节严重的，应向其上级主管部门或纪检监察、司法等有关机关举报。</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二、发包人责任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发包人的领导和从事该建设工程项目的工作人员，在工程建设的事前、事中、事后应遵守以下规定：</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2.1不得向承包人和相关单位索要或接受回扣、礼金、有价证券、贵重物品和好处费、感谢费等。</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2.2不得在承包人和相关单位报销任何应由发包人或个人支付的费用。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2.3不得要求、暗示或接受承包人和相关单位为个人装修住房、婚丧嫁娶、配偶子女的工作安排以及出国(境)、旅游等提供方便。</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2.4不得参加有可能影响公正执行公务的承包人和相关单位的宴请、健身、娱乐等活动。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2.5不得向承包人和相关单位介绍或为配偶、子女、亲属参与同发包人工程建设管理合同有关的业务活动；不得以任何理由要求承包人和相关单位使用某种产品、材料和设备。</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三、承包人责任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应与发包人保持正常的业务交往，按照有关法律法规和程序开展业务工作，严格执行工程建设的有关方针、政策，执行工程建设强制性标准，并遵守以下规定：</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3.1不得以任何理由向发包人及其工作人员索要、接受或赠送礼金、有价证券、贵重物品及回扣、好处费、感谢费等。</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3.2不得以任何理由为发包人和相关单位报销应由对方或个人支付的费用。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3.3不得接受或暗示为发包人、相关单位或个人装修住房、婚丧嫁娶、配偶子女的工作安排以及出国(境)、旅游等提供方便。</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3.4不得以任何理由为发包人、相关单位或个人组织有可能影响公正执行公务的宴请、健身、娱乐等活动。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四、违约责任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4.1发包人工作人员有违反本责任书第一、二条责任行为的，依据有关法律、法规给予处理；涉嫌犯罪的，移交司法机关追究刑事责任；给承包人单位造成经济损失的，应予以赔偿。</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4.2承包人工作人员有违反本责任书第一、三条责任行为的，依据有关法律法规处理；涉嫌犯罪的，移交司法机关追究刑事责任；给发包人单位造成经济损失的，应予以赔偿。</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4.3本责任书作为建设工程合同的组成部分，与建设工程合同具有同等法律效力。经双方签署后立即生效。</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五、责任书有效期</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本责任书的有效期为双方签署之日起至该工程项目竣工验收合格时止。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六、责任书份数</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本责任书一式二份，发包人承包人各执一份，具有同等效力。</w:t>
      </w:r>
      <w:r/>
    </w:p>
    <w:p>
      <w:pPr>
        <w:ind w:left="420" w:right="0" w:firstLine="420"/>
        <w:jc w:val="both"/>
        <w:spacing w:before="210" w:after="12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420"/>
        <w:jc w:val="both"/>
        <w:spacing w:before="210" w:after="12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420"/>
        <w:jc w:val="both"/>
        <w:spacing w:before="21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承包人（公章）：</w:t>
      </w:r>
      <w:r/>
    </w:p>
    <w:p>
      <w:pPr>
        <w:ind w:left="420" w:right="0" w:firstLine="420"/>
        <w:jc w:val="both"/>
        <w:spacing w:before="210" w:after="12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420"/>
        <w:jc w:val="both"/>
        <w:spacing w:before="21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法定代表人（签字）：</w:t>
      </w:r>
      <w:r/>
    </w:p>
    <w:p>
      <w:pPr>
        <w:ind w:left="420" w:right="0" w:firstLine="480"/>
        <w:jc w:val="both"/>
        <w:spacing w:before="210" w:after="12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10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             年      月         日</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安全管理协议书</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发包人（全称）：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承包人（全称）：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为在合同的实施过程中创造安全、高效的施工环境，切实搞好本项目的安全管理工作，本项目发包人与承包人特此签订安全生产合同：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一、发包人职责</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1．严格遵守国家有关安全生产的法律法规，认真执行工程承包合同中的有关安全要求。</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2．按照“安全第一、预防为主”的原则进行安全生产管理。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3．定期召开安全生产调度会，及时传达中央及地方有关安全生产的精神。</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4．组织对承包人施工现场安全生产检查，监督承包人及时处理发现的各种安全隐患。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二、承包人职责</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1、严格遵守国家有关安全生产的法律法规、有关安全生产的规定，认真执行工程承包合同中的有关安全要求。</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4、承包人在任何时候都应采取各种合理的预防措施，防止其员工发生违法、违禁、暴力或妨碍治安的行为。</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必须具有劳动安全管理部门颁发的安全生产证书，参加施工的人员，必须接受安全技术教育，熟知和遵守本工种的各项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于易燃易爆的材料除应专门妥善保管之外，还应配备有足够的消防设施，所有施工人员都应熟悉消防设备的性能和使用方法；乙方不得将任何种类的爆炸给予、易货或以其他方式转让给任何其他人，或允许、容忍上述同样行为。</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7、操作人员上岗，必须按规定穿戴防护用品。施工负责人和安全检查员应随时检查劳动防护用品的穿戴情况，不按规定穿戴防护用品的人员不得上岗。</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8、所有施工机具设备和高空作业的设备均应定期检查，并有安全员的签字记录，保证其经常处于完好状态；不合格的机具、设备和劳动保护用品严禁使用。</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9、施工中采用新技术、新工艺、新设备、新材料时，必须制定相应的安全技术措施，施工现场必须具有相关的安全标志牌。</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三、违约责任</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如因承包人违约造成安全事故，将依法追究责任。</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四、协议书有效期</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本协议书的有效期为双方签署之日起至该工程项目竣工验收合格时止。</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六、协议书份数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本协议书一式二份，发包人承包人各执一份，具有同等效力。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420"/>
        <w:jc w:val="both"/>
        <w:spacing w:before="21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发包人（公章）：承包人（公章）：</w:t>
      </w:r>
      <w:r/>
    </w:p>
    <w:p>
      <w:pPr>
        <w:ind w:left="420" w:right="0" w:firstLine="420"/>
        <w:jc w:val="both"/>
        <w:spacing w:before="210" w:after="12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420" w:right="0" w:firstLine="420"/>
        <w:jc w:val="both"/>
        <w:spacing w:before="21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法定代表人（签字）：法定代表人（签字）：</w:t>
      </w:r>
      <w:r/>
    </w:p>
    <w:p>
      <w:pPr>
        <w:ind w:left="0" w:right="0" w:firstLine="0"/>
        <w:jc w:val="both"/>
        <w:spacing w:before="210" w:after="12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年月日年月日</w:t>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项目管理机构组成表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5"/>
        <w:gridCol w:w="1804"/>
        <w:gridCol w:w="1078"/>
        <w:gridCol w:w="911"/>
        <w:gridCol w:w="900"/>
        <w:gridCol w:w="3387"/>
      </w:tblGrid>
      <w:tr>
        <w:trPr>
          <w:trHeight w:val="6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项目工程师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主要资历、经验及承担过的工程</w:t>
            </w:r>
            <w:r/>
          </w:p>
        </w:tc>
      </w:tr>
      <w:tr>
        <w:trPr>
          <w:trHeight w:val="7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top"/>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项目主管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rHeight w:val="13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技术负责人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top"/>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rHeight w:val="7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设计负责人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rHeight w:val="5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7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施工负责人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7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7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运维负责人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59"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招标人保留对合同范本修改的权利</w:t>
      </w:r>
      <w:r>
        <w:rPr>
          <w:rFonts w:ascii="SimSun" w:hAnsi="SimSun" w:eastAsia="SimSun" w:cs="SimSun"/>
          <w:color w:val="000000"/>
          <w:sz w:val="24"/>
        </w:rPr>
        <w:t xml:space="preserve">。</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项目属性:工程类项目。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8、采购需求中必须满足的实质性要求。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8.1</w:t>
      </w:r>
      <w:r>
        <w:rPr>
          <w:rFonts w:ascii="SimSun" w:hAnsi="SimSun" w:eastAsia="SimSun" w:cs="SimSun"/>
          <w:color w:val="000000"/>
          <w:sz w:val="24"/>
        </w:rPr>
        <w:t xml:space="preserve">根据兴东街道 2024 年建设计划，主要实施 3 个行政村，分别为双楼村、永庆村、陆扶桥村，共 29 个村民小组，目前已完成治理农户 521 户，还需完成治理农户 478 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8.2采购范围：不限于招标范围内的所有施工、采购、竣工验收、</w:t>
      </w:r>
      <w:r>
        <w:rPr>
          <w:rFonts w:ascii="SimSun" w:hAnsi="SimSun" w:eastAsia="SimSun" w:cs="SimSun"/>
          <w:b/>
          <w:color w:val="000000"/>
          <w:sz w:val="24"/>
        </w:rPr>
        <w:t xml:space="preserve">二年运维</w:t>
      </w:r>
      <w:r>
        <w:rPr>
          <w:rFonts w:ascii="SimSun" w:hAnsi="SimSun" w:eastAsia="SimSun" w:cs="SimSun"/>
          <w:color w:val="000000"/>
          <w:sz w:val="24"/>
        </w:rPr>
        <w:t xml:space="preserve">保修、项目移交工作等。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8.3质量要求：①工程所有物资（设备、构配件等）采购质量需符合国家及地方有关标准规范的要求，合格率达到 100%。②施工质量符合设计图纸和国家及地方有关标准规范要求，工程质量达到国家和地方及行业现行施工验收规范合格标准。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8.5</w:t>
      </w:r>
      <w:r>
        <w:rPr>
          <w:rFonts w:ascii="SimSun" w:hAnsi="SimSun" w:eastAsia="SimSun" w:cs="SimSun"/>
          <w:color w:val="000000"/>
          <w:sz w:val="24"/>
        </w:rPr>
        <w:t xml:space="preserve"> 发包人按以下约定向承包人支付合同款。</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yellow"/>
        </w:rPr>
        <w:t xml:space="preserve">工结束经竣工验收合格后付至合同价的</w:t>
      </w:r>
      <w:r>
        <w:rPr>
          <w:rFonts w:ascii="SimSun" w:hAnsi="SimSun" w:eastAsia="SimSun" w:cs="SimSun"/>
          <w:color w:val="ff0000"/>
          <w:sz w:val="21"/>
          <w:highlight w:val="yellow"/>
        </w:rPr>
        <w:t xml:space="preserve">40%；竣工验收合格且审计结束后支付至审计价的70%；余款按竣工验收合格满两年付清余款。</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yellow"/>
        </w:rPr>
        <w:t xml:space="preserve">每次支付前，承包人应出具税务部门开具的相应金额的税务发票。否则发包人有权拒付工程款，且不承担延期支付款项的违约责任。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8.6.合同履行期限：合同签订后120日历天完成。</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其余详见附件：通州区兴东街道2024年农村生活污水治理项目方案（加附图）</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9、报价要求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rPr>
          <w:rFonts w:ascii="SimSun" w:hAnsi="SimSun" w:eastAsia="SimSun" w:cs="SimSun"/>
          <w:color w:val="000000"/>
          <w:sz w:val="24"/>
        </w:rPr>
        <w:t xml:space="preserve">报价清单综合说明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投标报价应根据招标文件中的有关计价要求，并按照下列依据自主报价，但不得低于成本。</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（1）本招标文件及其补充通知、答疑纪要；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（2）参考《建设工程工程量清单计价规范》 (GB50500-2013)及其 9 本计算规范；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（3）国家或省级、行业建设主管部门颁发的计价办法；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（4）企业定额，国家或省级、行业建设主管部门颁发的计价定额；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（5）投标设计文件及相关资料；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（6）施工现场情况、工程特点及拟定的投标施工组织设计或施工方案；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（7）与建设项目相关的标准、规范、规程等技术资料；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（8）市场价格信息或工程造价管理机构发布的工程造价信息；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（9）其他的相关资料。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9.2投标报价中应考虑招标文件中要求投标人承担的风险范围以及相关的费用。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9.3投标总价为投标人在投标文件中提出的各项支付金额的总和，为实施、完成招标工程并修补缺陷以及履行招标文件中约定的风险范围内的所有责任和义务所发生的全部费用。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有关投标报价的其他要求：投标总价为投标人在投标文件中提出的各项支付金额的总和，为实施、完成招标工程并修补缺陷以及履行招标文件中约定的风险范围内的所有责任和义务所发生的全部费用。即本项目的采购、施工、试运行、竣工验收、运营维管及相关服务等全过程的交钥匙工程所有费用。投标报价包含但不限于完成工程项目的建安工程费及其施工配合费、协调费、安全文明施工费、联合试运转费、技术服务费、材料设备采购保管费、安装费、调试费、验收费、人员培训费、保险、风险费用、利润、规费、措施项目费、税金、手续、办证、会务、市场服务费、</w:t>
      </w:r>
      <w:r>
        <w:rPr>
          <w:rFonts w:ascii="SimSun" w:hAnsi="SimSun" w:eastAsia="SimSun" w:cs="SimSun"/>
          <w:color w:val="000000"/>
          <w:sz w:val="24"/>
        </w:rPr>
        <w:t xml:space="preserve">专利使用费等政策性文件规定的其它所有费用，以及合同中明确的其他责任、义务。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9.6施工投标报价要求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（1）投标人应到工地现场踏勘以了解相关足以影响投标 价格的情况，任何因忽视或误解而导致的增加费用、索赔及工期延长申请将不予同意。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（2）工程费用包含但不限于：投标报价应包含招标文件所确定的招标范围内的全部内容，及为完成上述内容所必 须的主体工程、临时工程及设施、材料、设备费、劳务、机械设备、运维、利润、税金、管理、财务、专利使用费用、赔青费、绿化搬迁及补植费、措施费及政策规定的各项应有的全部费用。</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2.材料与设备采购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除合同另有约定外，承包人提供的材料和设备均由承包人负责采购、运输和保管。承包人应对其采购的材料和设备负责。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承包人应按合同约定， 将各项材料和设备的供货人及品种、技术要求、规格、 数量和供货时间等报送发包人批准。承包人应向发包人提交其负责提供的材料和设备 的质量证明文件， 并满足合同约定的质量标准。承包人应按照合同约定的品牌、规格 选择材料和设备， 若需更换， 应报发包人核准。如果承包人擅自选用其他品牌及规格，承包人必须进行更换，并承担由此造成的返工等一切损失。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发包人视工程具体情况， 可以要求承包人在施工过程中更换相关材料或设备，对更换部分的价格变化按合同约定的有关规定执行。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对承包人提供的材料和设备，承包人应会同发包人进行检验和交货验收，查 验材料合格证明和产品合格证书， 并按合同约定和发包人指示， 进行材料的抽样检验和设备的检验测试，检验和测试结果应提交发包人，所需费用由承包人承担。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3.一般规定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除另有规定和说明者外， 价格清单应视为已经包括完成该项目所列（或未列）的全部工程内容。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项目清单和价格清单列出的数量，不视为要求承包人实施工程的实际或准确的工程量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价格清单中列出的工程量和价格应仅作为合同约定的变更和支付的参考，不能用于其他目的。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投标价应由投标人或受其委托具有相应资质的工程造价咨询人编制。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投标人应依据招标文件，根据本企业专业技术能力和经营管理水平自主决定报价。但投标报价不得低于工程成本。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投标人应认真阅读招标文件，如发现对招标文件有疑问的或有可能影响报价的地方不清楚的，应按照招标文件的规定，在投标截止之日前提请招标人澄清。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投标报价应根据下列依据编制和复核: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4.5.1.本规范；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4.5.2.国家或省级、行业建设主管部门颁发的相关文件；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4.5.3.招标文件、补充通知、招标答疑；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4.4.经批准的建设规模、建设标准、功能要求、发包人要求以及方案设计。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4.5.5.与建设项目相关的标准、规范等技术资料；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4.5.6.市场价格信息或本企业积累的同类或类似工程的价格；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4.5.7.其他的相关资料。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8.材料要求：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8.1.承包人选购的污水处理设施和管材，壁厚和强度需达到相关要求，符合国家标准，必须得到甲方认可后才能进场安装。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9.1.挖出来的土方处理到位， 设施、井、湿地等设备一户完成后，周边必须平整到位。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9.2.垫层符合规范。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9.3.解决反臭问题。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9.4.施工进度符合本项目招标文件规定。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9.5.竣工必须一户一图， 一村一图含在地形图内。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9.6.不允许预留设施及管道。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9.7.建成设施必须保证农户污水正常流通。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11、发包人提供的资料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包括项目名称、建设单位、建设规模、项目地理位置、周边环境、树木情况、文物情况、地址地貌、气候及气象条件、道路交通状况、市政情况等。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二、发包人提供的资料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1、施工场地及毗邻区域内的供水、排水、供电、供气、供热、通信、广播电视等地下管线资料、气象和水文观测资料，相邻建筑物和构筑物、地下工程的有关资料，以及其他与建设工程有关的原始资料。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2、定位放线的基准点、基准线和基准标高。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3、发包人取得的有关审批、核准和备案材料，如规划许可证。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4.发包人提供的勘察资料（如果有）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5．发包人提供的技术标准、规范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6、其他资料（见附件）。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12、采购标的对应的中小企业划分标准所属行业一览表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通州区兴东街道 2024 年农村生活污水治理项目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建筑业</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17"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 w:right="0" w:firstLine="359"/>
        <w:jc w:val="both"/>
        <w:spacing w:before="0" w:after="0" w:line="38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4" w:right="0" w:firstLine="359"/>
        <w:jc w:val="both"/>
        <w:spacing w:before="0" w:after="0" w:line="38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4" w:right="0" w:firstLine="359"/>
        <w:jc w:val="both"/>
        <w:spacing w:before="0" w:after="0" w:line="38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4" w:right="0" w:firstLine="359"/>
        <w:jc w:val="both"/>
        <w:spacing w:before="0" w:after="0" w:line="38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000000"/>
          <w:sz w:val="24"/>
          <w:u w:val="single"/>
        </w:rPr>
        <w:t xml:space="preserve">15%</w:t>
      </w:r>
      <w:r>
        <w:rPr>
          <w:rFonts w:ascii="SimSun" w:hAnsi="SimSun" w:eastAsia="SimSun" w:cs="SimSun"/>
          <w:color w:val="000000"/>
          <w:sz w:val="24"/>
        </w:rPr>
        <w:t xml:space="preserve">的扣除价格，用扣除后的价格参与评审。</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15%</w:t>
      </w:r>
      <w:r>
        <w:rPr>
          <w:rFonts w:ascii="SimSun" w:hAnsi="SimSun" w:eastAsia="SimSun" w:cs="SimSun"/>
          <w:color w:val="000000"/>
          <w:sz w:val="24"/>
        </w:rPr>
        <w:t xml:space="preserve">的价格扣除，用扣除后的价格参与评审。</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15%</w:t>
      </w:r>
      <w:r>
        <w:rPr>
          <w:rFonts w:ascii="SimSun" w:hAnsi="SimSun" w:eastAsia="SimSun" w:cs="SimSun"/>
          <w:color w:val="000000"/>
          <w:sz w:val="24"/>
        </w:rPr>
        <w:t xml:space="preserve">的价格扣除，用扣除后的价格参与评审。</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6、联合体各方均为小型、微型企业（残疾人福利单位、监狱企业）的，联合体享受15%价格扣除，用扣除后的价格参与评审。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进一步落实优化政府采购营商环境相关要求的通知》（通财购〔2023〕4号）的规定，对经主管预算单位统筹后未预留份额专门面向中小企业采购的项目，以及预留份额项目中的非预留部分采购包，采购人、采购代理机构应在评审中对小微企业报价给予15%</w:t>
      </w:r>
      <w:r>
        <w:rPr>
          <w:rFonts w:ascii="SimSun" w:hAnsi="SimSun" w:eastAsia="SimSun" w:cs="SimSun"/>
          <w:b/>
          <w:color w:val="000000"/>
          <w:sz w:val="24"/>
        </w:rPr>
        <w:t xml:space="preserve">（工程项目为5%）</w:t>
      </w:r>
      <w:r>
        <w:rPr>
          <w:rFonts w:ascii="SimSun" w:hAnsi="SimSun" w:eastAsia="SimSun" w:cs="SimSun"/>
          <w:color w:val="000000"/>
          <w:sz w:val="24"/>
        </w:rPr>
        <w:t xml:space="preserve">的优惠扣除。</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pStyle w:val="646"/>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评标方法：本次招标采用综合评分法。</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一、评标程序及评标标准</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二、资格审查程序及评审内容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3、资格性审查必要合格条件标准如下：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（2）法定代表人身份证明书和法定代表人授权委托书（如有）；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（4）投标人资质证明材料（市政公用工程施工总承包叁级及以上资质）：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（5）企业安全生产许可证书；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（6）项目负责人市政公用工程二级或以上注册建造师资格证书及安全B证；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（7）拟派项目负责人有效劳动合同及2024 年1月至 2024年3月的的社保证明；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（8）拟派总承包项目负责人无在建工程承诺书；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 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（11）参加政府采购活动前 3 年内在经营活动中没有重大违法记录的书面声明；</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上述（1）—（11）中任何一条不符合要求，则资格性审查不通过，按无效标处理。</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numPr>
          <w:ilvl w:val="0"/>
          <w:numId w:val="5"/>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商务技术标评审：分值</w:t>
      </w:r>
      <w:r>
        <w:rPr>
          <w:rFonts w:ascii="SimSun" w:hAnsi="SimSun" w:eastAsia="SimSun" w:cs="SimSun"/>
          <w:color w:val="000000"/>
          <w:sz w:val="21"/>
        </w:rPr>
        <w:t xml:space="preserve">60</w:t>
      </w:r>
      <w:r>
        <w:rPr>
          <w:rFonts w:ascii="SimSun" w:hAnsi="SimSun" w:eastAsia="SimSun" w:cs="SimSun"/>
          <w:color w:val="000000"/>
          <w:sz w:val="22"/>
        </w:rPr>
        <w:t xml:space="preserve">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5"/>
        <w:gridCol w:w="942"/>
        <w:gridCol w:w="1865"/>
        <w:gridCol w:w="586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评审项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评分标准</w:t>
            </w:r>
            <w:r/>
          </w:p>
        </w:tc>
      </w:tr>
      <w:tr>
        <w:trPr>
          <w:trHeight w:val="256"/>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8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4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项目管理组织方案</w:t>
            </w:r>
            <w:r>
              <w:rPr>
                <w:rFonts w:ascii="SimSun" w:hAnsi="SimSun" w:eastAsia="SimSun" w:cs="SimSun"/>
                <w:color w:val="000000"/>
                <w:sz w:val="21"/>
              </w:rPr>
              <w:t xml:space="preserve">（40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施工组织方案与技术措施（</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施工组织方案全面详细，有详尽的施工技术方案，工艺先进，方法科学合理，关键技术处理合理，能指导具体施工并确保安全；施工计划合理，保证措施得当；有验收和试运行方案，且方案完善合理。</w:t>
            </w:r>
            <w:r>
              <w:rPr>
                <w:rFonts w:ascii="SimSun" w:hAnsi="SimSun" w:eastAsia="SimSun" w:cs="SimSun"/>
                <w:color w:val="000000"/>
                <w:sz w:val="21"/>
              </w:rPr>
              <w:t xml:space="preserve">以上方案计划和措施符合采购需求的得4分，有一定关联的得2分，欠合理的得1，不提供不得分。</w:t>
            </w:r>
            <w:r/>
          </w:p>
        </w:tc>
      </w:tr>
      <w:tr>
        <w:trPr>
          <w:trHeight w:val="27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拟投入的主要物资计划、主要施工机械、设备计划（</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投入的施工机械、设备、机具、材料有详细计划且计划周密，设备数量、选型配置、进场数量、时间安排</w:t>
            </w:r>
            <w:r>
              <w:rPr>
                <w:rFonts w:ascii="SimSun" w:hAnsi="SimSun" w:eastAsia="SimSun" w:cs="SimSun"/>
                <w:color w:val="000000"/>
                <w:sz w:val="21"/>
              </w:rPr>
              <w:t xml:space="preserve">等方案，以上方案计划和措施符合采购需求的得4分，有一定关联的得2分，欠合理的得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36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工程进度和质量保障措施（</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有控制工期的工程进度计划，有施工总进度表或施工网络图，且各项计划图表编制完善，工程实施进度安排科学合理，符合本项目施工实际要求；对项目质量技术管理标准及技术保障措施等，建立完善的质量保证体系和制度，合理配备专门的质量技术管理班子，主要工序具备有效的质量保证措施和手段，能有效保证工程质量，达到承诺的质量标准。投标人在施工工艺、施工方案、材料选用、劳动力安排以及技术等方面有保证工期和质量的具体措施。</w:t>
            </w:r>
            <w:r>
              <w:rPr>
                <w:rFonts w:ascii="SimSun" w:hAnsi="SimSun" w:eastAsia="SimSun" w:cs="SimSun"/>
                <w:color w:val="000000"/>
                <w:sz w:val="21"/>
              </w:rPr>
              <w:t xml:space="preserve">以上方案计划和措施符合采购需求的得4分，有一定关联的得2分，欠合理的得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23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项目施工过程的重点、难点、关键点分析及应对措施（</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结合项目特点，投标人需对工程建设中重点、难点、关键点有具体的分析，对项目实际情况熟悉、问题分析到位、应对措施和保障措施进行了详细阐述</w:t>
            </w:r>
            <w:r>
              <w:rPr>
                <w:rFonts w:ascii="SimSun" w:hAnsi="SimSun" w:eastAsia="SimSun" w:cs="SimSun"/>
                <w:color w:val="000000"/>
                <w:sz w:val="21"/>
              </w:rPr>
              <w:t xml:space="preserve">，以上方案计划和措施符合采购需求的得4分，有一定关联的得2分，欠合理的得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19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安全文明施工管理（</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施工设置专门的安全管理人员、安全生产管理制度，各项工序安全技术措施针对性强，符合实际且满足有关安全技术标准要求，结合施工工艺和工序针对性的设置安全保障措施。文明施工：针对本项目特点明确现场文明施工计划，结合施工工艺和工序有针对性的设置环境保护措施，计划及措施内容应达到</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安全文明示范工地</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标准，有实现现场文明施工目标的承诺。</w:t>
            </w:r>
            <w:r>
              <w:rPr>
                <w:rFonts w:ascii="SimSun" w:hAnsi="SimSun" w:eastAsia="SimSun" w:cs="SimSun"/>
                <w:color w:val="000000"/>
                <w:sz w:val="21"/>
              </w:rPr>
              <w:t xml:space="preserve">以上方案计划和措施符合采购需求的得4分，有一定关联的得2分，欠合理的得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72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运营机构设置（</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运营本项目的机构设置、人员配备</w:t>
            </w:r>
            <w:r>
              <w:rPr>
                <w:rFonts w:ascii="SimSun" w:hAnsi="SimSun" w:eastAsia="SimSun" w:cs="SimSun"/>
                <w:color w:val="000000"/>
                <w:sz w:val="21"/>
              </w:rPr>
              <w:t xml:space="preserve">，以上方案计划和措施符合采购需求的得4分，有一定关联的得2分，欠合理的得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36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运营管理制度（</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编制的运营管理制度、日常运行监测和报告制度</w:t>
            </w:r>
            <w:r>
              <w:rPr>
                <w:rFonts w:ascii="SimSun" w:hAnsi="SimSun" w:eastAsia="SimSun" w:cs="SimSun"/>
                <w:color w:val="000000"/>
                <w:sz w:val="21"/>
              </w:rPr>
              <w:t xml:space="preserve">，以上方案计划和措施符合采购需求的得4分，有一定关联的得2分，欠合理的得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36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维护和大修更新计划（</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污水处理设施设备的维护、大修和更新计划</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运营期</w:t>
            </w:r>
            <w:r>
              <w:rPr>
                <w:rFonts w:ascii="SimSun" w:hAnsi="SimSun" w:eastAsia="SimSun" w:cs="SimSun"/>
                <w:color w:val="000000"/>
                <w:sz w:val="21"/>
              </w:rPr>
              <w:t xml:space="preserve">计划，以上方案计划和措施符合采购需求的得4分，有一定关联的得2分，欠合理的得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36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期满移交方案（</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对项目的主要设施设备在移交日的性能保证值范围合理，移交前恢复性大修计划、移交前检测计划和对招标人人员的培训计划等文件编制合理</w:t>
            </w:r>
            <w:r>
              <w:rPr>
                <w:rFonts w:ascii="SimSun" w:hAnsi="SimSun" w:eastAsia="SimSun" w:cs="SimSun"/>
                <w:color w:val="000000"/>
                <w:sz w:val="21"/>
              </w:rPr>
              <w:t xml:space="preserve">，以上方案计划和措施符合采购需求的得4分，有一定关联的得2分，欠合理的得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36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事故应急处理方案（</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方案编制深度完全达到招标文件要求，</w:t>
            </w:r>
            <w:r>
              <w:rPr>
                <w:rFonts w:ascii="SimSun" w:hAnsi="SimSun" w:eastAsia="SimSun" w:cs="SimSun"/>
                <w:color w:val="000000"/>
                <w:sz w:val="21"/>
              </w:rPr>
              <w:t xml:space="preserve">以上方案计划和措施符合采购需求的得4分，有一定关联的得2分，欠合理的得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443"/>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8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4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项目管理机构（</w:t>
            </w:r>
            <w:r>
              <w:rPr>
                <w:rFonts w:ascii="SimSun" w:hAnsi="SimSun" w:eastAsia="SimSun" w:cs="SimSun"/>
                <w:color w:val="000000"/>
                <w:sz w:val="21"/>
              </w:rPr>
              <w:t xml:space="preserve">6</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项目负责人（</w:t>
            </w: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项目负责人</w:t>
            </w:r>
            <w:r>
              <w:rPr>
                <w:rFonts w:ascii="SimSun" w:hAnsi="SimSun" w:eastAsia="SimSun" w:cs="SimSun"/>
                <w:color w:val="000000"/>
                <w:sz w:val="21"/>
              </w:rPr>
              <w:t xml:space="preserve">同时具备</w:t>
            </w:r>
            <w:r>
              <w:rPr>
                <w:rFonts w:ascii="Times New Roman" w:hAnsi="Times New Roman" w:eastAsia="Times New Roman" w:cs="Times New Roman"/>
                <w:color w:val="000000"/>
                <w:sz w:val="21"/>
              </w:rPr>
              <w:t xml:space="preserve">给排水专业或环境工程专业（提供相关证书</w:t>
            </w:r>
            <w:r>
              <w:rPr>
                <w:rFonts w:ascii="SimSun" w:hAnsi="SimSun" w:eastAsia="SimSun" w:cs="SimSun"/>
                <w:color w:val="000000"/>
                <w:sz w:val="21"/>
              </w:rPr>
              <w:t xml:space="preserve">扫描件</w:t>
            </w:r>
            <w:r>
              <w:rPr>
                <w:rFonts w:ascii="Times New Roman" w:hAnsi="Times New Roman" w:eastAsia="Times New Roman" w:cs="Times New Roman"/>
                <w:color w:val="000000"/>
                <w:sz w:val="21"/>
              </w:rPr>
              <w:t xml:space="preserve">）得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分（提供相关证书</w:t>
            </w:r>
            <w:r>
              <w:rPr>
                <w:rFonts w:ascii="SimSun" w:hAnsi="SimSun" w:eastAsia="SimSun" w:cs="SimSun"/>
                <w:color w:val="000000"/>
                <w:sz w:val="21"/>
              </w:rPr>
              <w:t xml:space="preserve">扫描件</w:t>
            </w:r>
            <w:r>
              <w:rPr>
                <w:rFonts w:ascii="Times New Roman" w:hAnsi="Times New Roman" w:eastAsia="Times New Roman" w:cs="Times New Roman"/>
                <w:color w:val="000000"/>
                <w:sz w:val="21"/>
              </w:rPr>
              <w:t xml:space="preserve">及企业为项目负责人</w:t>
            </w:r>
            <w:r>
              <w:rPr>
                <w:rFonts w:ascii="SimSun" w:hAnsi="SimSun" w:eastAsia="SimSun" w:cs="SimSun"/>
                <w:color w:val="000000"/>
                <w:sz w:val="21"/>
              </w:rPr>
              <w:t xml:space="preserve">2024 </w:t>
            </w:r>
            <w:r>
              <w:rPr>
                <w:rFonts w:ascii="SimSun" w:hAnsi="SimSun" w:eastAsia="SimSun" w:cs="SimSun"/>
                <w:color w:val="000000"/>
                <w:sz w:val="22"/>
              </w:rPr>
              <w:t xml:space="preserve">年</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月至 </w:t>
            </w:r>
            <w:r>
              <w:rPr>
                <w:rFonts w:ascii="Times New Roman" w:hAnsi="Times New Roman" w:eastAsia="Times New Roman" w:cs="Times New Roman"/>
                <w:color w:val="000000"/>
                <w:sz w:val="22"/>
              </w:rPr>
              <w:t xml:space="preserve">2024</w:t>
            </w:r>
            <w:r>
              <w:rPr>
                <w:rFonts w:ascii="SimSun" w:hAnsi="SimSun" w:eastAsia="SimSun" w:cs="SimSun"/>
                <w:color w:val="000000"/>
                <w:sz w:val="22"/>
              </w:rPr>
              <w:t xml:space="preserve">年</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月</w:t>
            </w:r>
            <w:r>
              <w:rPr>
                <w:rFonts w:ascii="Times New Roman" w:hAnsi="Times New Roman" w:eastAsia="Times New Roman" w:cs="Times New Roman"/>
                <w:color w:val="000000"/>
                <w:sz w:val="21"/>
              </w:rPr>
              <w:t xml:space="preserve">缴纳社保的证明文件）。</w:t>
            </w:r>
            <w:r/>
          </w:p>
        </w:tc>
      </w:tr>
      <w:tr>
        <w:trPr>
          <w:trHeight w:val="74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运维负责人（</w:t>
            </w: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运维负责人具有环境工程或给排水</w:t>
            </w:r>
            <w:r>
              <w:rPr>
                <w:rFonts w:ascii="SimSun" w:hAnsi="SimSun" w:eastAsia="SimSun" w:cs="SimSun"/>
                <w:color w:val="000000"/>
                <w:sz w:val="21"/>
              </w:rPr>
              <w:t xml:space="preserve">专业</w:t>
            </w:r>
            <w:r>
              <w:rPr>
                <w:rFonts w:ascii="Times New Roman" w:hAnsi="Times New Roman" w:eastAsia="Times New Roman" w:cs="Times New Roman"/>
                <w:color w:val="000000"/>
                <w:sz w:val="21"/>
              </w:rPr>
              <w:t xml:space="preserve">中级职称</w:t>
            </w:r>
            <w:r>
              <w:rPr>
                <w:rFonts w:ascii="SimSun" w:hAnsi="SimSun" w:eastAsia="SimSun" w:cs="SimSun"/>
                <w:color w:val="000000"/>
                <w:sz w:val="21"/>
              </w:rPr>
              <w:t xml:space="preserve">的</w:t>
            </w:r>
            <w:r>
              <w:rPr>
                <w:rFonts w:ascii="Times New Roman" w:hAnsi="Times New Roman" w:eastAsia="Times New Roman" w:cs="Times New Roman"/>
                <w:color w:val="000000"/>
                <w:sz w:val="21"/>
              </w:rPr>
              <w:t xml:space="preserve">得 </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分（提供相关证书</w:t>
            </w:r>
            <w:r>
              <w:rPr>
                <w:rFonts w:ascii="SimSun" w:hAnsi="SimSun" w:eastAsia="SimSun" w:cs="SimSun"/>
                <w:color w:val="000000"/>
                <w:sz w:val="21"/>
              </w:rPr>
              <w:t xml:space="preserve">扫描件</w:t>
            </w:r>
            <w:r>
              <w:rPr>
                <w:rFonts w:ascii="Times New Roman" w:hAnsi="Times New Roman" w:eastAsia="Times New Roman" w:cs="Times New Roman"/>
                <w:color w:val="000000"/>
                <w:sz w:val="21"/>
              </w:rPr>
              <w:t xml:space="preserve">及企业为运维负责人</w:t>
            </w:r>
            <w:r>
              <w:rPr>
                <w:rFonts w:ascii="SimSun" w:hAnsi="SimSun" w:eastAsia="SimSun" w:cs="SimSun"/>
                <w:color w:val="000000"/>
                <w:sz w:val="21"/>
              </w:rPr>
              <w:t xml:space="preserve">2024 </w:t>
            </w:r>
            <w:r>
              <w:rPr>
                <w:rFonts w:ascii="SimSun" w:hAnsi="SimSun" w:eastAsia="SimSun" w:cs="SimSun"/>
                <w:color w:val="000000"/>
                <w:sz w:val="22"/>
              </w:rPr>
              <w:t xml:space="preserve">年</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月至 </w:t>
            </w:r>
            <w:r>
              <w:rPr>
                <w:rFonts w:ascii="Times New Roman" w:hAnsi="Times New Roman" w:eastAsia="Times New Roman" w:cs="Times New Roman"/>
                <w:color w:val="000000"/>
                <w:sz w:val="22"/>
              </w:rPr>
              <w:t xml:space="preserve">2024</w:t>
            </w:r>
            <w:r>
              <w:rPr>
                <w:rFonts w:ascii="SimSun" w:hAnsi="SimSun" w:eastAsia="SimSun" w:cs="SimSun"/>
                <w:color w:val="000000"/>
                <w:sz w:val="22"/>
              </w:rPr>
              <w:t xml:space="preserve">年</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月</w:t>
            </w:r>
            <w:r>
              <w:rPr>
                <w:rFonts w:ascii="Times New Roman" w:hAnsi="Times New Roman" w:eastAsia="Times New Roman" w:cs="Times New Roman"/>
                <w:color w:val="000000"/>
                <w:sz w:val="21"/>
              </w:rPr>
              <w:t xml:space="preserve">缴纳社保的证明文件）。</w:t>
            </w:r>
            <w:r/>
          </w:p>
        </w:tc>
      </w:tr>
      <w:tr>
        <w:trPr>
          <w:trHeight w:val="1895"/>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8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4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工程业绩</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企业综合实力（</w:t>
            </w:r>
            <w:r>
              <w:rPr>
                <w:rFonts w:ascii="SimSun" w:hAnsi="SimSun" w:eastAsia="SimSun" w:cs="SimSun"/>
                <w:color w:val="000000"/>
                <w:sz w:val="21"/>
              </w:rPr>
              <w:t xml:space="preserve">14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投标人施工业绩（</w:t>
            </w:r>
            <w:r>
              <w:rPr>
                <w:rFonts w:ascii="SimSun" w:hAnsi="SimSun" w:eastAsia="SimSun" w:cs="SimSun"/>
                <w:color w:val="000000"/>
                <w:sz w:val="21"/>
              </w:rPr>
              <w:t xml:space="preserve">9</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w:t>
            </w:r>
            <w:r>
              <w:rPr>
                <w:rFonts w:ascii="Times New Roman" w:hAnsi="Times New Roman" w:eastAsia="Times New Roman" w:cs="Times New Roman"/>
                <w:color w:val="000000"/>
                <w:sz w:val="21"/>
              </w:rPr>
              <w:t xml:space="preserve">年</w:t>
            </w: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月</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日以来（以合同签订时间为准），投标人每提供一个农村生活污水处理设施施工项目符合要求的业绩得</w:t>
            </w:r>
            <w:r>
              <w:rPr>
                <w:rFonts w:ascii="SimSun" w:hAnsi="SimSun" w:eastAsia="SimSun" w:cs="SimSun"/>
                <w:color w:val="000000"/>
                <w:sz w:val="21"/>
              </w:rPr>
              <w:t xml:space="preserve">2</w:t>
            </w:r>
            <w:r>
              <w:rPr>
                <w:rFonts w:ascii="Times New Roman" w:hAnsi="Times New Roman" w:eastAsia="Times New Roman" w:cs="Times New Roman"/>
                <w:color w:val="000000"/>
                <w:sz w:val="21"/>
              </w:rPr>
              <w:t xml:space="preserve">分，每提供一个农村生活污水管网施工项目的符合要求的业绩得</w:t>
            </w:r>
            <w:r>
              <w:rPr>
                <w:rFonts w:ascii="SimSun" w:hAnsi="SimSun" w:eastAsia="SimSun" w:cs="SimSun"/>
                <w:color w:val="000000"/>
                <w:sz w:val="21"/>
              </w:rPr>
              <w:t xml:space="preserve">1</w:t>
            </w:r>
            <w:r>
              <w:rPr>
                <w:rFonts w:ascii="Times New Roman" w:hAnsi="Times New Roman" w:eastAsia="Times New Roman" w:cs="Times New Roman"/>
                <w:color w:val="000000"/>
                <w:sz w:val="21"/>
              </w:rPr>
              <w:t xml:space="preserve">分，</w:t>
            </w:r>
            <w:r>
              <w:rPr>
                <w:rFonts w:ascii="SimSun" w:hAnsi="SimSun" w:eastAsia="SimSun" w:cs="SimSun"/>
                <w:color w:val="000000"/>
                <w:sz w:val="21"/>
              </w:rPr>
              <w:t xml:space="preserve">本项目最多得</w:t>
            </w:r>
            <w:r>
              <w:rPr>
                <w:rFonts w:ascii="Times New Roman" w:hAnsi="Times New Roman" w:eastAsia="Times New Roman" w:cs="Times New Roman"/>
                <w:color w:val="000000"/>
                <w:sz w:val="22"/>
              </w:rPr>
              <w:t xml:space="preserve">9</w:t>
            </w:r>
            <w:r>
              <w:rPr>
                <w:rFonts w:ascii="SimSun" w:hAnsi="SimSun" w:eastAsia="SimSun" w:cs="SimSun"/>
                <w:color w:val="000000"/>
                <w:sz w:val="22"/>
              </w:rPr>
              <w:t xml:space="preserve">分</w:t>
            </w:r>
            <w:r>
              <w:rPr>
                <w:rFonts w:ascii="Times New Roman" w:hAnsi="Times New Roman" w:eastAsia="Times New Roman" w:cs="Times New Roman"/>
                <w:color w:val="000000"/>
                <w:sz w:val="21"/>
              </w:rPr>
              <w:t xml:space="preserve">（须提供中标通知书、合同、竣工验收证明（或甲方证明）、不低于合同总额</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的发票等相关证明材料</w:t>
            </w:r>
            <w:r>
              <w:rPr>
                <w:rFonts w:ascii="SimSun" w:hAnsi="SimSun" w:eastAsia="SimSun" w:cs="SimSun"/>
                <w:color w:val="000000"/>
                <w:sz w:val="21"/>
              </w:rPr>
              <w:t xml:space="preserve">扫描件</w:t>
            </w:r>
            <w:r>
              <w:rPr>
                <w:rFonts w:ascii="Times New Roman" w:hAnsi="Times New Roman" w:eastAsia="Times New Roman" w:cs="Times New Roman"/>
                <w:color w:val="000000"/>
                <w:sz w:val="21"/>
              </w:rPr>
              <w:t xml:space="preserve">）。</w:t>
            </w:r>
            <w:r/>
          </w:p>
        </w:tc>
      </w:tr>
      <w:tr>
        <w:trPr>
          <w:trHeight w:val="180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投标人运维业绩（</w:t>
            </w:r>
            <w:r>
              <w:rPr>
                <w:rFonts w:ascii="SimSun" w:hAnsi="SimSun" w:eastAsia="SimSun" w:cs="SimSun"/>
                <w:color w:val="000000"/>
                <w:sz w:val="21"/>
              </w:rPr>
              <w:t xml:space="preserve">2</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w:t>
            </w:r>
            <w:r>
              <w:rPr>
                <w:rFonts w:ascii="Times New Roman" w:hAnsi="Times New Roman" w:eastAsia="Times New Roman" w:cs="Times New Roman"/>
                <w:color w:val="000000"/>
                <w:sz w:val="21"/>
              </w:rPr>
              <w:t xml:space="preserve">年</w:t>
            </w: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月</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日以来（以合同签订时间为准），投标人承担过农村生活污水处理设施运维项目的，每提供一个符合要求的业绩得</w:t>
            </w:r>
            <w:r>
              <w:rPr>
                <w:rFonts w:ascii="SimSun" w:hAnsi="SimSun" w:eastAsia="SimSun" w:cs="SimSun"/>
                <w:color w:val="000000"/>
                <w:sz w:val="21"/>
              </w:rPr>
              <w:t xml:space="preserve">1</w:t>
            </w:r>
            <w:r>
              <w:rPr>
                <w:rFonts w:ascii="Times New Roman" w:hAnsi="Times New Roman" w:eastAsia="Times New Roman" w:cs="Times New Roman"/>
                <w:color w:val="000000"/>
                <w:sz w:val="21"/>
              </w:rPr>
              <w:t xml:space="preserve">分，最高</w:t>
            </w:r>
            <w:r>
              <w:rPr>
                <w:rFonts w:ascii="SimSun" w:hAnsi="SimSun" w:eastAsia="SimSun" w:cs="SimSun"/>
                <w:color w:val="000000"/>
                <w:sz w:val="21"/>
              </w:rPr>
              <w:t xml:space="preserve">2</w:t>
            </w:r>
            <w:r>
              <w:rPr>
                <w:rFonts w:ascii="Times New Roman" w:hAnsi="Times New Roman" w:eastAsia="Times New Roman" w:cs="Times New Roman"/>
                <w:color w:val="000000"/>
                <w:sz w:val="21"/>
              </w:rPr>
              <w:t xml:space="preserve">分。（须提供中标通知书、合同、不低于合同总额</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的发票等相关证明材料</w:t>
            </w:r>
            <w:r>
              <w:rPr>
                <w:rFonts w:ascii="SimSun" w:hAnsi="SimSun" w:eastAsia="SimSun" w:cs="SimSun"/>
                <w:color w:val="000000"/>
                <w:sz w:val="21"/>
              </w:rPr>
              <w:t xml:space="preserve">扫描件</w:t>
            </w:r>
            <w:r>
              <w:rPr>
                <w:rFonts w:ascii="Times New Roman" w:hAnsi="Times New Roman" w:eastAsia="Times New Roman" w:cs="Times New Roman"/>
                <w:color w:val="000000"/>
                <w:sz w:val="21"/>
              </w:rPr>
              <w:t xml:space="preserve">），若要求提供的材料不能反应业绩要求的，须提供甲方有效</w:t>
            </w:r>
            <w:r>
              <w:rPr>
                <w:rFonts w:ascii="SimSun" w:hAnsi="SimSun" w:eastAsia="SimSun" w:cs="SimSun"/>
                <w:color w:val="000000"/>
                <w:sz w:val="21"/>
              </w:rPr>
              <w:t xml:space="preserve">的与此项目相配套的</w:t>
            </w:r>
            <w:r>
              <w:rPr>
                <w:rFonts w:ascii="Times New Roman" w:hAnsi="Times New Roman" w:eastAsia="Times New Roman" w:cs="Times New Roman"/>
                <w:color w:val="000000"/>
                <w:sz w:val="21"/>
              </w:rPr>
              <w:t xml:space="preserve">证明材料。</w:t>
            </w:r>
            <w:r/>
          </w:p>
        </w:tc>
      </w:tr>
      <w:tr>
        <w:trPr>
          <w:trHeight w:val="49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综合实力（</w:t>
            </w: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投标人具有经中国国家认证认可监督管理委员会认证机构颁发的在有效期内的质量管理体系认证、环境管理体系认证、职业健康安全管理体系认证的，</w:t>
            </w:r>
            <w:r>
              <w:rPr>
                <w:rFonts w:ascii="SimSun" w:hAnsi="SimSun" w:eastAsia="SimSun" w:cs="SimSun"/>
                <w:color w:val="000000"/>
                <w:sz w:val="21"/>
              </w:rPr>
              <w:t xml:space="preserve">每项得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分，最高</w:t>
            </w:r>
            <w:r>
              <w:rPr>
                <w:rFonts w:ascii="Times New Roman" w:hAnsi="Times New Roman" w:eastAsia="Times New Roman" w:cs="Times New Roman"/>
                <w:color w:val="000000"/>
                <w:sz w:val="21"/>
              </w:rPr>
              <w:t xml:space="preserve">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w:t>
            </w:r>
            <w:r/>
          </w:p>
        </w:tc>
      </w:tr>
    </w:tbl>
    <w:p>
      <w:pPr>
        <w:ind w:left="422"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5、价格标（40分）</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标采用低价优先法计算，即满足招标文件要求且投标价格不得低于市场合理价的最低投标报价为评标基准价，其价格分为满分，低于市场合理最低价的报价不得分。其他投标人的价格分别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报价得分 =（评标基准价/报价）×100%×40</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6、成交原则</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抽签决定。</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3、评标委员会将向招标人推荐评标最后综合得分最高的前三名投标人为中标候选人，并标明排列顺序。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4、由评标委员会根据中标候选人排序确定第一中标候选人为中标人。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5、中标人放弃中标，因不可抗力提出不能履行合同，或者招标文件规定应当提交履约担保而在规定期限内未能提交的，招标人将按规定取消中标人资格</w:t>
      </w:r>
      <w:r>
        <w:rPr>
          <w:rFonts w:ascii="SimSun" w:hAnsi="SimSun" w:eastAsia="SimSun" w:cs="SimSun"/>
          <w:i/>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（2）法定代表人身份证明书和法定代表人授权委托书（如有）；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（4）投标人资质证明材料（市政公用工程施工总承包叁级及以上资质）：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（5）企业安全生产许可证书；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（6）项目负责人市政公用工程二级或以上注册建造师资格证书及安全B证；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（7）拟派项目负责人有效劳动合同及2024 年1月至 2024年3月的的社保证明；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（8）拟派总承包项目负责人无在建工程承诺书；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 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（11）参加政府采购活动前 3 年内在经营活动中没有重大违法记录的书面声明；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13.商务要求响应及偏离表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14.投标人根据招标文件打分项，提交的材料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报价折扣证明材料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15.小微企业声明函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17.监狱企业证明函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项目名称：通州区兴东街道 2024 年农村生活污水治理项目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招标编号：标段：</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184" w:right="30" w:firstLine="0"/>
        <w:jc w:val="center"/>
        <w:spacing w:before="101"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32"/>
        </w:rPr>
        <w:t xml:space="preserve">拟派工程总承包项目负责人无在建工程承诺书</w:t>
      </w:r>
      <w:r/>
    </w:p>
    <w:p>
      <w:pPr>
        <w:ind w:left="473" w:right="30" w:firstLine="0"/>
        <w:spacing w:before="251"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（招标人单位名称</w:t>
      </w:r>
      <w:r>
        <w:rPr>
          <w:rFonts w:ascii="SimSun" w:hAnsi="SimSun" w:eastAsia="SimSun" w:cs="SimSun"/>
          <w:color w:val="000000"/>
          <w:spacing w:val="17"/>
          <w:sz w:val="24"/>
        </w:rPr>
        <w:t xml:space="preserve">）：</w:t>
      </w:r>
      <w:r/>
    </w:p>
    <w:p>
      <w:pPr>
        <w:ind w:left="1" w:right="30" w:firstLine="483"/>
        <w:spacing w:before="274" w:after="6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我方参加你方的</w:t>
      </w:r>
      <w:r>
        <w:rPr>
          <w:rFonts w:ascii="Times New Roman" w:hAnsi="Times New Roman" w:eastAsia="Times New Roman" w:cs="Times New Roman"/>
          <w:color w:val="000000"/>
          <w:spacing w:val="-102"/>
          <w:sz w:val="24"/>
        </w:rPr>
        <w:t xml:space="preserve"> </w:t>
      </w:r>
      <w:r>
        <w:rPr>
          <w:rFonts w:ascii="Times New Roman" w:hAnsi="Times New Roman" w:eastAsia="Times New Roman" w:cs="Times New Roman"/>
          <w:color w:val="000000"/>
          <w:spacing w:val="4"/>
          <w:sz w:val="24"/>
          <w:u w:val="single"/>
        </w:rPr>
        <w:t xml:space="preserve">                   </w:t>
      </w:r>
      <w:r>
        <w:rPr>
          <w:rFonts w:ascii="Times New Roman" w:hAnsi="Times New Roman" w:eastAsia="Times New Roman" w:cs="Times New Roman"/>
          <w:color w:val="000000"/>
          <w:spacing w:val="-104"/>
          <w:sz w:val="24"/>
        </w:rPr>
        <w:t xml:space="preserve"> </w:t>
      </w:r>
      <w:r>
        <w:rPr>
          <w:rFonts w:ascii="SimSun" w:hAnsi="SimSun" w:eastAsia="SimSun" w:cs="SimSun"/>
          <w:color w:val="000000"/>
          <w:spacing w:val="16"/>
          <w:sz w:val="24"/>
        </w:rPr>
        <w:t xml:space="preserve">工程（以下简称</w:t>
      </w:r>
      <w:r>
        <w:rPr>
          <w:rFonts w:ascii="Times New Roman" w:hAnsi="Times New Roman" w:eastAsia="Times New Roman" w:cs="Times New Roman"/>
          <w:color w:val="000000"/>
          <w:spacing w:val="16"/>
          <w:sz w:val="24"/>
        </w:rPr>
        <w:t xml:space="preserve">“</w:t>
      </w:r>
      <w:r>
        <w:rPr>
          <w:rFonts w:ascii="SimSun" w:hAnsi="SimSun" w:eastAsia="SimSun" w:cs="SimSun"/>
          <w:color w:val="000000"/>
          <w:spacing w:val="16"/>
          <w:sz w:val="24"/>
        </w:rPr>
        <w:t xml:space="preserve">本工程</w:t>
      </w:r>
      <w:r>
        <w:rPr>
          <w:rFonts w:ascii="Times New Roman" w:hAnsi="Times New Roman" w:eastAsia="Times New Roman" w:cs="Times New Roman"/>
          <w:color w:val="000000"/>
          <w:spacing w:val="16"/>
          <w:sz w:val="24"/>
        </w:rPr>
        <w:t xml:space="preserve">”</w:t>
      </w:r>
      <w:r>
        <w:rPr>
          <w:rFonts w:ascii="SimSun" w:hAnsi="SimSun" w:eastAsia="SimSun" w:cs="SimSun"/>
          <w:color w:val="000000"/>
          <w:spacing w:val="15"/>
          <w:sz w:val="24"/>
        </w:rPr>
        <w:t xml:space="preserve">）施工投</w:t>
      </w:r>
      <w:r>
        <w:rPr>
          <w:rFonts w:ascii="Times New Roman" w:hAnsi="Times New Roman" w:eastAsia="Times New Roman" w:cs="Times New Roman"/>
          <w:color w:val="000000"/>
          <w:sz w:val="24"/>
        </w:rPr>
        <w:t xml:space="preserve"> </w:t>
      </w:r>
      <w:r>
        <w:rPr>
          <w:rFonts w:ascii="SimSun" w:hAnsi="SimSun" w:eastAsia="SimSun" w:cs="SimSun"/>
          <w:color w:val="000000"/>
          <w:spacing w:val="11"/>
          <w:sz w:val="24"/>
        </w:rPr>
        <w:t xml:space="preserve">标的申请，拟派项目负责人为</w:t>
      </w:r>
      <w:r>
        <w:rPr>
          <w:rFonts w:ascii="Times New Roman" w:hAnsi="Times New Roman" w:eastAsia="Times New Roman" w:cs="Times New Roman"/>
          <w:color w:val="000000"/>
          <w:spacing w:val="-103"/>
          <w:sz w:val="24"/>
        </w:rPr>
        <w:t xml:space="preserve"> </w:t>
      </w:r>
      <w:r>
        <w:rPr>
          <w:rFonts w:ascii="Times New Roman" w:hAnsi="Times New Roman" w:eastAsia="Times New Roman" w:cs="Times New Roman"/>
          <w:color w:val="000000"/>
          <w:spacing w:val="11"/>
          <w:sz w:val="24"/>
          <w:u w:val="single"/>
        </w:rPr>
        <w:t xml:space="preserve">               </w:t>
      </w:r>
      <w:r>
        <w:rPr>
          <w:rFonts w:ascii="SimSun" w:hAnsi="SimSun" w:eastAsia="SimSun" w:cs="SimSun"/>
          <w:color w:val="000000"/>
          <w:spacing w:val="11"/>
          <w:sz w:val="24"/>
        </w:rPr>
        <w:t xml:space="preserve">。现我方向你方慎重承诺：</w:t>
      </w:r>
      <w:r/>
    </w:p>
    <w:p>
      <w:pPr>
        <w:ind w:left="72" w:right="30" w:firstLine="483"/>
        <w:spacing w:before="272" w:after="6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拟派项目负责人</w:t>
      </w:r>
      <w:r>
        <w:rPr>
          <w:rFonts w:ascii="Times New Roman" w:hAnsi="Times New Roman" w:eastAsia="Times New Roman" w:cs="Times New Roman"/>
          <w:color w:val="000000"/>
          <w:spacing w:val="11"/>
          <w:sz w:val="24"/>
        </w:rPr>
        <w:t xml:space="preserve"> </w:t>
      </w:r>
      <w:r>
        <w:rPr>
          <w:rFonts w:ascii="Times New Roman" w:hAnsi="Times New Roman" w:eastAsia="Times New Roman" w:cs="Times New Roman"/>
          <w:color w:val="000000"/>
          <w:spacing w:val="11"/>
          <w:sz w:val="24"/>
          <w:u w:val="single"/>
        </w:rPr>
        <w:t xml:space="preserve">                  </w:t>
      </w:r>
      <w:r>
        <w:rPr>
          <w:rFonts w:ascii="Times New Roman" w:hAnsi="Times New Roman" w:eastAsia="Times New Roman" w:cs="Times New Roman"/>
          <w:color w:val="000000"/>
          <w:spacing w:val="-106"/>
          <w:sz w:val="24"/>
        </w:rPr>
        <w:t xml:space="preserve"> </w:t>
      </w:r>
      <w:r>
        <w:rPr>
          <w:rFonts w:ascii="SimSun" w:hAnsi="SimSun" w:eastAsia="SimSun" w:cs="SimSun"/>
          <w:color w:val="000000"/>
          <w:spacing w:val="11"/>
          <w:sz w:val="24"/>
        </w:rPr>
        <w:t xml:space="preserve">无在建工程，如果我方经本工程评标</w:t>
      </w:r>
      <w:r>
        <w:rPr>
          <w:rFonts w:ascii="Times New Roman" w:hAnsi="Times New Roman" w:eastAsia="Times New Roman" w:cs="Times New Roman"/>
          <w:color w:val="000000"/>
          <w:sz w:val="24"/>
        </w:rPr>
        <w:t xml:space="preserve"> </w:t>
      </w:r>
      <w:r>
        <w:rPr>
          <w:rFonts w:ascii="SimSun" w:hAnsi="SimSun" w:eastAsia="SimSun" w:cs="SimSun"/>
          <w:color w:val="000000"/>
          <w:spacing w:val="18"/>
          <w:sz w:val="24"/>
        </w:rPr>
        <w:t xml:space="preserve">委员会评定为第一中标候选人，在公示期间</w:t>
      </w:r>
      <w:r>
        <w:rPr>
          <w:rFonts w:ascii="SimSun" w:hAnsi="SimSun" w:eastAsia="SimSun" w:cs="SimSun"/>
          <w:color w:val="000000"/>
          <w:spacing w:val="17"/>
          <w:sz w:val="24"/>
        </w:rPr>
        <w:t xml:space="preserve">被他人举报并经招标投标监管机构</w:t>
      </w:r>
      <w:r>
        <w:rPr>
          <w:rFonts w:ascii="SimSun" w:hAnsi="SimSun" w:eastAsia="SimSun" w:cs="SimSun"/>
          <w:color w:val="000000"/>
          <w:spacing w:val="16"/>
          <w:sz w:val="24"/>
        </w:rPr>
        <w:t xml:space="preserve">核实，确认拟派项目负责人有在建工程，那么取消我方第一中标候选人资格，</w:t>
      </w:r>
      <w:r>
        <w:rPr>
          <w:rFonts w:ascii="Times New Roman" w:hAnsi="Times New Roman" w:eastAsia="Times New Roman" w:cs="Times New Roman"/>
          <w:color w:val="000000"/>
          <w:spacing w:val="1"/>
          <w:sz w:val="24"/>
        </w:rPr>
        <w:t xml:space="preserve"> </w:t>
      </w:r>
      <w:r>
        <w:rPr>
          <w:rFonts w:ascii="SimSun" w:hAnsi="SimSun" w:eastAsia="SimSun" w:cs="SimSun"/>
          <w:color w:val="000000"/>
          <w:spacing w:val="12"/>
          <w:sz w:val="24"/>
        </w:rPr>
        <w:t xml:space="preserve">并投标保证金不予退还。</w:t>
      </w:r>
      <w:r/>
    </w:p>
    <w:p>
      <w:pPr>
        <w:ind w:left="3724" w:right="30" w:firstLine="0"/>
        <w:jc w:val="center"/>
        <w:spacing w:before="78"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投</w:t>
      </w:r>
      <w:r>
        <w:rPr>
          <w:rFonts w:ascii="Times New Roman" w:hAnsi="Times New Roman" w:eastAsia="Times New Roman" w:cs="Times New Roman"/>
          <w:color w:val="000000"/>
          <w:spacing w:val="5"/>
          <w:sz w:val="24"/>
        </w:rPr>
        <w:t xml:space="preserve">  </w:t>
      </w:r>
      <w:r>
        <w:rPr>
          <w:rFonts w:ascii="SimSun" w:hAnsi="SimSun" w:eastAsia="SimSun" w:cs="SimSun"/>
          <w:color w:val="000000"/>
          <w:spacing w:val="-11"/>
          <w:sz w:val="24"/>
        </w:rPr>
        <w:t xml:space="preserve">标</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11"/>
          <w:sz w:val="24"/>
        </w:rPr>
        <w:t xml:space="preserve">人（盖公章</w:t>
      </w:r>
      <w:r>
        <w:rPr>
          <w:rFonts w:ascii="SimSun" w:hAnsi="SimSun" w:eastAsia="SimSun" w:cs="SimSun"/>
          <w:color w:val="000000"/>
          <w:spacing w:val="-2"/>
          <w:sz w:val="24"/>
        </w:rPr>
        <w:t xml:space="preserve">）：</w:t>
      </w:r>
      <w:r/>
    </w:p>
    <w:p>
      <w:pPr>
        <w:ind w:left="3722" w:right="30" w:firstLine="0"/>
        <w:jc w:val="center"/>
        <w:spacing w:before="275"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法定代表人（签字或盖章</w:t>
      </w:r>
      <w:r>
        <w:rPr>
          <w:rFonts w:ascii="SimSun" w:hAnsi="SimSun" w:eastAsia="SimSun" w:cs="SimSun"/>
          <w:color w:val="000000"/>
          <w:spacing w:val="2"/>
          <w:sz w:val="24"/>
        </w:rPr>
        <w:t xml:space="preserve">）：</w:t>
      </w:r>
      <w:r/>
    </w:p>
    <w:p>
      <w:pPr>
        <w:ind w:left="5747" w:right="30" w:firstLine="0"/>
        <w:jc w:val="center"/>
        <w:spacing w:before="277"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u w:val="single"/>
        </w:rPr>
        <w:t xml:space="preserve">  </w:t>
      </w:r>
      <w:r>
        <w:rPr>
          <w:rFonts w:ascii="SimSun" w:hAnsi="SimSun" w:eastAsia="SimSun" w:cs="SimSun"/>
          <w:color w:val="000000"/>
          <w:spacing w:val="-4"/>
          <w:sz w:val="24"/>
        </w:rPr>
        <w:t xml:space="preserve">年</w:t>
      </w:r>
      <w:r>
        <w:rPr>
          <w:rFonts w:ascii="Times New Roman" w:hAnsi="Times New Roman" w:eastAsia="Times New Roman" w:cs="Times New Roman"/>
          <w:color w:val="000000"/>
          <w:spacing w:val="-4"/>
          <w:sz w:val="24"/>
          <w:u w:val="single"/>
        </w:rPr>
        <w:t xml:space="preserve">    </w:t>
      </w:r>
      <w:r>
        <w:rPr>
          <w:rFonts w:ascii="Times New Roman" w:hAnsi="Times New Roman" w:eastAsia="Times New Roman" w:cs="Times New Roman"/>
          <w:color w:val="000000"/>
          <w:spacing w:val="-105"/>
          <w:sz w:val="24"/>
        </w:rPr>
        <w:t xml:space="preserve"> </w:t>
      </w:r>
      <w:r>
        <w:rPr>
          <w:rFonts w:ascii="SimSun" w:hAnsi="SimSun" w:eastAsia="SimSun" w:cs="SimSun"/>
          <w:color w:val="000000"/>
          <w:spacing w:val="-4"/>
          <w:sz w:val="24"/>
        </w:rPr>
        <w:t xml:space="preserve">月</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pacing w:val="-68"/>
          <w:sz w:val="24"/>
        </w:rPr>
        <w:t xml:space="preserve"> </w:t>
      </w:r>
      <w:r>
        <w:rPr>
          <w:rFonts w:ascii="SimSun" w:hAnsi="SimSun" w:eastAsia="SimSun" w:cs="SimSun"/>
          <w:color w:val="000000"/>
          <w:spacing w:val="-4"/>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中小企业声明函（工程、服务）（包：**）</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投标分项报价表（包：**）</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8"/>
        <w:gridCol w:w="1274"/>
        <w:gridCol w:w="1288"/>
        <w:gridCol w:w="924"/>
        <w:gridCol w:w="1203"/>
        <w:gridCol w:w="1618"/>
        <w:gridCol w:w="179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basedOn w:val="820"/>
    <w:next w:val="820"/>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basedOn w:val="820"/>
    <w:next w:val="820"/>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basedOn w:val="820"/>
    <w:next w:val="820"/>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basedOn w:val="820"/>
    <w:next w:val="820"/>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basedOn w:val="820"/>
    <w:next w:val="820"/>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basedOn w:val="820"/>
    <w:next w:val="820"/>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basedOn w:val="820"/>
    <w:next w:val="820"/>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basedOn w:val="820"/>
    <w:next w:val="820"/>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basedOn w:val="820"/>
    <w:next w:val="820"/>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Title"/>
    <w:basedOn w:val="820"/>
    <w:next w:val="820"/>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basedOn w:val="820"/>
    <w:next w:val="820"/>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basedOn w:val="820"/>
    <w:next w:val="820"/>
    <w:link w:val="667"/>
    <w:uiPriority w:val="29"/>
    <w:qFormat/>
    <w:pPr>
      <w:ind w:left="720" w:right="720"/>
    </w:pPr>
    <w:rPr>
      <w:i/>
    </w:rPr>
  </w:style>
  <w:style w:type="character" w:styleId="667">
    <w:name w:val="Quote Char"/>
    <w:link w:val="666"/>
    <w:uiPriority w:val="29"/>
    <w:rPr>
      <w:i/>
    </w:rPr>
  </w:style>
  <w:style w:type="paragraph" w:styleId="668">
    <w:name w:val="Intense Quote"/>
    <w:basedOn w:val="820"/>
    <w:next w:val="820"/>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basedOn w:val="820"/>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basedOn w:val="820"/>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basedOn w:val="820"/>
    <w:next w:val="820"/>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basedOn w:val="82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basedOn w:val="8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basedOn w:val="8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basedOn w:val="8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basedOn w:val="8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basedOn w:val="8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basedOn w:val="8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basedOn w:val="8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basedOn w:val="8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basedOn w:val="8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basedOn w:val="8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basedOn w:val="8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basedOn w:val="8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basedOn w:val="8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basedOn w:val="8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basedOn w:val="8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basedOn w:val="8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basedOn w:val="8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basedOn w:val="8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basedOn w:val="8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basedOn w:val="8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basedOn w:val="8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basedOn w:val="8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basedOn w:val="8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basedOn w:val="8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3">
    <w:name w:val="Grid Table 5 Dark - Accent 2"/>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4">
    <w:name w:val="Grid Table 5 Dark - Accent 3"/>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5">
    <w:name w:val="Grid Table 5 Dark- Accent 4"/>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6">
    <w:name w:val="Grid Table 5 Dark - Accent 5"/>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7">
    <w:name w:val="Grid Table 5 Dark - Accent 6"/>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8">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basedOn w:val="8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basedOn w:val="8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basedOn w:val="8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basedOn w:val="8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basedOn w:val="8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4">
    <w:name w:val="Grid Table 6 Colorful - Accent 6"/>
    <w:basedOn w:val="8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5">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basedOn w:val="8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basedOn w:val="8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basedOn w:val="8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basedOn w:val="8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basedOn w:val="8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basedOn w:val="8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basedOn w:val="82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basedOn w:val="82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basedOn w:val="82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basedOn w:val="82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basedOn w:val="82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basedOn w:val="82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basedOn w:val="8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basedOn w:val="8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basedOn w:val="8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basedOn w:val="8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basedOn w:val="8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basedOn w:val="8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basedOn w:val="8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8">
    <w:name w:val="List Table 3 - Accent 2"/>
    <w:basedOn w:val="8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9">
    <w:name w:val="List Table 3 - Accent 3"/>
    <w:basedOn w:val="8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0">
    <w:name w:val="List Table 3 - Accent 4"/>
    <w:basedOn w:val="8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1">
    <w:name w:val="List Table 3 - Accent 5"/>
    <w:basedOn w:val="8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2">
    <w:name w:val="List Table 3 - Accent 6"/>
    <w:basedOn w:val="8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3">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basedOn w:val="8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5">
    <w:name w:val="List Table 4 - Accent 2"/>
    <w:basedOn w:val="8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6">
    <w:name w:val="List Table 4 - Accent 3"/>
    <w:basedOn w:val="8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7">
    <w:name w:val="List Table 4 - Accent 4"/>
    <w:basedOn w:val="8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8">
    <w:name w:val="List Table 4 - Accent 5"/>
    <w:basedOn w:val="8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9">
    <w:name w:val="List Table 4 - Accent 6"/>
    <w:basedOn w:val="8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0">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basedOn w:val="8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basedOn w:val="8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basedOn w:val="8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basedOn w:val="8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basedOn w:val="8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basedOn w:val="8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basedOn w:val="8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9">
    <w:name w:val="List Table 6 Colorful - Accent 2"/>
    <w:basedOn w:val="8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0">
    <w:name w:val="List Table 6 Colorful - Accent 3"/>
    <w:basedOn w:val="8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1">
    <w:name w:val="List Table 6 Colorful - Accent 4"/>
    <w:basedOn w:val="8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2">
    <w:name w:val="List Table 6 Colorful - Accent 5"/>
    <w:basedOn w:val="8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3">
    <w:name w:val="List Table 6 Colorful - Accent 6"/>
    <w:basedOn w:val="8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4">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basedOn w:val="8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6">
    <w:name w:val="List Table 7 Colorful - Accent 2"/>
    <w:basedOn w:val="8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7">
    <w:name w:val="List Table 7 Colorful - Accent 3"/>
    <w:basedOn w:val="8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8">
    <w:name w:val="List Table 7 Colorful - Accent 4"/>
    <w:basedOn w:val="8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9">
    <w:name w:val="List Table 7 Colorful - Accent 5"/>
    <w:basedOn w:val="8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80">
    <w:name w:val="List Table 7 Colorful - Accent 6"/>
    <w:basedOn w:val="8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1">
    <w:name w:val="Lined - Accent"/>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3">
    <w:name w:val="Lined - Accent 2"/>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4">
    <w:name w:val="Lined - Accent 3"/>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5">
    <w:name w:val="Lined - Accent 4"/>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6">
    <w:name w:val="Lined - Accent 5"/>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7">
    <w:name w:val="Lined - Accent 6"/>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8">
    <w:name w:val="Bordered &amp; Lined - Accent"/>
    <w:basedOn w:val="8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basedOn w:val="8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0">
    <w:name w:val="Bordered &amp; Lined - Accent 2"/>
    <w:basedOn w:val="8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1">
    <w:name w:val="Bordered &amp; Lined - Accent 3"/>
    <w:basedOn w:val="8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2">
    <w:name w:val="Bordered &amp; Lined - Accent 4"/>
    <w:basedOn w:val="8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3">
    <w:name w:val="Bordered &amp; Lined - Accent 5"/>
    <w:basedOn w:val="8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4">
    <w:name w:val="Bordered &amp; Lined - Accent 6"/>
    <w:basedOn w:val="8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5">
    <w:name w:val="Bordered"/>
    <w:basedOn w:val="8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basedOn w:val="8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basedOn w:val="8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basedOn w:val="8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basedOn w:val="8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basedOn w:val="8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basedOn w:val="8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basedOn w:val="820"/>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basedOn w:val="820"/>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basedOn w:val="820"/>
    <w:next w:val="820"/>
    <w:uiPriority w:val="39"/>
    <w:unhideWhenUsed/>
    <w:pPr>
      <w:ind w:left="0" w:right="0" w:firstLine="0"/>
      <w:spacing w:after="57"/>
    </w:pPr>
  </w:style>
  <w:style w:type="paragraph" w:styleId="810">
    <w:name w:val="toc 2"/>
    <w:basedOn w:val="820"/>
    <w:next w:val="820"/>
    <w:uiPriority w:val="39"/>
    <w:unhideWhenUsed/>
    <w:pPr>
      <w:ind w:left="283" w:right="0" w:firstLine="0"/>
      <w:spacing w:after="57"/>
    </w:pPr>
  </w:style>
  <w:style w:type="paragraph" w:styleId="811">
    <w:name w:val="toc 3"/>
    <w:basedOn w:val="820"/>
    <w:next w:val="820"/>
    <w:uiPriority w:val="39"/>
    <w:unhideWhenUsed/>
    <w:pPr>
      <w:ind w:left="567" w:right="0" w:firstLine="0"/>
      <w:spacing w:after="57"/>
    </w:pPr>
  </w:style>
  <w:style w:type="paragraph" w:styleId="812">
    <w:name w:val="toc 4"/>
    <w:basedOn w:val="820"/>
    <w:next w:val="820"/>
    <w:uiPriority w:val="39"/>
    <w:unhideWhenUsed/>
    <w:pPr>
      <w:ind w:left="850" w:right="0" w:firstLine="0"/>
      <w:spacing w:after="57"/>
    </w:pPr>
  </w:style>
  <w:style w:type="paragraph" w:styleId="813">
    <w:name w:val="toc 5"/>
    <w:basedOn w:val="820"/>
    <w:next w:val="820"/>
    <w:uiPriority w:val="39"/>
    <w:unhideWhenUsed/>
    <w:pPr>
      <w:ind w:left="1134" w:right="0" w:firstLine="0"/>
      <w:spacing w:after="57"/>
    </w:pPr>
  </w:style>
  <w:style w:type="paragraph" w:styleId="814">
    <w:name w:val="toc 6"/>
    <w:basedOn w:val="820"/>
    <w:next w:val="820"/>
    <w:uiPriority w:val="39"/>
    <w:unhideWhenUsed/>
    <w:pPr>
      <w:ind w:left="1417" w:right="0" w:firstLine="0"/>
      <w:spacing w:after="57"/>
    </w:pPr>
  </w:style>
  <w:style w:type="paragraph" w:styleId="815">
    <w:name w:val="toc 7"/>
    <w:basedOn w:val="820"/>
    <w:next w:val="820"/>
    <w:uiPriority w:val="39"/>
    <w:unhideWhenUsed/>
    <w:pPr>
      <w:ind w:left="1701" w:right="0" w:firstLine="0"/>
      <w:spacing w:after="57"/>
    </w:pPr>
  </w:style>
  <w:style w:type="paragraph" w:styleId="816">
    <w:name w:val="toc 8"/>
    <w:basedOn w:val="820"/>
    <w:next w:val="820"/>
    <w:uiPriority w:val="39"/>
    <w:unhideWhenUsed/>
    <w:pPr>
      <w:ind w:left="1984" w:right="0" w:firstLine="0"/>
      <w:spacing w:after="57"/>
    </w:pPr>
  </w:style>
  <w:style w:type="paragraph" w:styleId="817">
    <w:name w:val="toc 9"/>
    <w:basedOn w:val="820"/>
    <w:next w:val="820"/>
    <w:uiPriority w:val="39"/>
    <w:unhideWhenUsed/>
    <w:pPr>
      <w:ind w:left="2268" w:right="0" w:firstLine="0"/>
      <w:spacing w:after="57"/>
    </w:pPr>
  </w:style>
  <w:style w:type="paragraph" w:styleId="818">
    <w:name w:val="TOC Heading"/>
    <w:uiPriority w:val="39"/>
    <w:unhideWhenUsed/>
  </w:style>
  <w:style w:type="paragraph" w:styleId="819">
    <w:name w:val="table of figures"/>
    <w:basedOn w:val="820"/>
    <w:next w:val="820"/>
    <w:uiPriority w:val="99"/>
    <w:unhideWhenUsed/>
    <w:pPr>
      <w:spacing w:after="0" w:afterAutospacing="0"/>
    </w:pPr>
  </w:style>
  <w:style w:type="paragraph" w:styleId="820" w:default="1">
    <w:name w:val="Normal"/>
    <w:qFormat/>
  </w:style>
  <w:style w:type="table" w:styleId="821" w:default="1">
    <w:name w:val="Normal Table"/>
    <w:uiPriority w:val="99"/>
    <w:semiHidden/>
    <w:unhideWhenUsed/>
    <w:tblPr>
      <w:tblInd w:w="0" w:type="dxa"/>
      <w:tblCellMar>
        <w:left w:w="108" w:type="dxa"/>
        <w:top w:w="0" w:type="dxa"/>
        <w:right w:w="108" w:type="dxa"/>
        <w:bottom w:w="0" w:type="dxa"/>
      </w:tblCellMar>
    </w:tblPr>
  </w:style>
  <w:style w:type="numbering" w:styleId="822" w:default="1">
    <w:name w:val="No List"/>
    <w:uiPriority w:val="99"/>
    <w:semiHidden/>
    <w:unhideWhenUsed/>
  </w:style>
  <w:style w:type="paragraph" w:styleId="823">
    <w:name w:val="No Spacing"/>
    <w:basedOn w:val="820"/>
    <w:uiPriority w:val="1"/>
    <w:qFormat/>
    <w:pPr>
      <w:spacing w:after="0" w:line="240" w:lineRule="auto"/>
    </w:pPr>
  </w:style>
  <w:style w:type="paragraph" w:styleId="824">
    <w:name w:val="List Paragraph"/>
    <w:basedOn w:val="820"/>
    <w:uiPriority w:val="34"/>
    <w:qFormat/>
    <w:pPr>
      <w:contextualSpacing/>
      <w:ind w:left="720"/>
    </w:pPr>
  </w:style>
  <w:style w:type="character" w:styleId="825"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高建华</cp:lastModifiedBy>
  <cp:revision>2</cp:revision>
  <dcterms:modified xsi:type="dcterms:W3CDTF">2024-04-07T08:37:48Z</dcterms:modified>
</cp:coreProperties>
</file>