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themeColor="text1"/>
          <w:sz w:val="32"/>
          <w:szCs w:val="32"/>
          <w:highlight w:val="none"/>
          <w:lang w:val="zh-CN"/>
          <w14:textFill>
            <w14:solidFill>
              <w14:schemeClr w14:val="tx1"/>
            </w14:solidFill>
          </w14:textFill>
        </w:rPr>
      </w:pPr>
      <w:r>
        <w:rPr>
          <w:rFonts w:ascii="宋体" w:hAnsi="宋体" w:cs="宋体"/>
          <w:caps/>
          <w:color w:val="000000" w:themeColor="text1"/>
          <w:sz w:val="32"/>
          <w:szCs w:val="32"/>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南京市城市建设档案馆</w:t>
      </w:r>
      <w:r/>
    </w:p>
    <w:p>
      <w:pPr>
        <w:jc w:val="center"/>
        <w:spacing w:line="360" w:lineRule="auto"/>
        <w:shd w:val="clear" w:color="auto" w:fill="ffffff"/>
        <w:widowControl/>
        <w:rPr>
          <w:rFonts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新接收进馆建设工程档案驻场整理及数字化项目</w:t>
      </w:r>
      <w:r/>
    </w:p>
    <w:p>
      <w:pPr>
        <w:pStyle w:val="1003"/>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794"/>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mc:AlternateContent>
          <mc:Choice Requires="wpg">
            <w:drawing>
              <wp:inline xmlns:wp="http://schemas.openxmlformats.org/drawingml/2006/wordprocessingDrawing" distT="0" distB="0" distL="0" distR="0">
                <wp:extent cx="1717040" cy="2131695"/>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招 标 文 件</w:t>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ascii="宋体" w:hAnsi="宋体" w:cs="宋体"/>
          <w:b/>
          <w:color w:val="000000" w:themeColor="text1"/>
          <w:sz w:val="32"/>
          <w:szCs w:val="32"/>
          <w:highlight w:val="none"/>
          <w14:textFill>
            <w14:solidFill>
              <w14:schemeClr w14:val="tx1"/>
            </w14:solidFill>
          </w14:textFill>
        </w:rPr>
        <w:t xml:space="preserve">JSZC-320100-SNZX-G2025-0001</w:t>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794"/>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3"/>
        <w:jc w:val="left"/>
        <w:spacing w:line="360" w:lineRule="auto"/>
        <w:widowControl/>
        <w:rPr>
          <w:rFonts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采购人：南京市城市建设档案馆</w:t>
      </w:r>
      <w:r/>
    </w:p>
    <w:p>
      <w:pPr>
        <w:ind w:firstLine="643"/>
        <w:jc w:val="left"/>
        <w:spacing w:line="360" w:lineRule="auto"/>
        <w:widowControl/>
        <w:rPr>
          <w:rFonts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招标代理机构：南京苏宁工程咨询有限公司</w:t>
      </w:r>
      <w:r/>
    </w:p>
    <w:p>
      <w:pPr>
        <w:ind w:firstLine="643"/>
        <w:jc w:val="lef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日期：二〇二五年一月</w:t>
      </w:r>
      <w:r/>
    </w:p>
    <w:p>
      <w:pPr>
        <w:ind w:firstLine="640"/>
        <w:jc w:val="center"/>
        <w:rPr>
          <w:rFonts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shd w:val="clear" w:color="ffffff" w:fill="d9d9d9"/>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第一章 投标邀请</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highlight w:val="none"/>
          <w14:textFill>
            <w14:solidFill>
              <w14:schemeClr w14:val="tx1"/>
            </w14:solidFill>
          </w14:textFill>
        </w:rPr>
        <w:t xml:space="preserve">项目概况</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 w:val="28"/>
          <w:szCs w:val="28"/>
          <w:highlight w:val="none"/>
          <w:u w:val="single"/>
          <w14:textFill>
            <w14:solidFill>
              <w14:schemeClr w14:val="tx1"/>
            </w14:solidFill>
          </w14:textFill>
        </w:rPr>
        <w:t xml:space="preserve">南京市城市建设档案馆新接收进馆建设工程档案驻场整理及数字化项目</w:t>
      </w:r>
      <w:r>
        <w:rPr>
          <w:rFonts w:hint="eastAsia" w:ascii="宋体" w:hAnsi="宋体" w:cs="宋体"/>
          <w:color w:val="000000" w:themeColor="text1"/>
          <w:sz w:val="28"/>
          <w:szCs w:val="28"/>
          <w:highlight w:val="none"/>
          <w14:textFill>
            <w14:solidFill>
              <w14:schemeClr w14:val="tx1"/>
            </w14:solidFill>
          </w14:textFill>
        </w:rPr>
        <w:t xml:space="preserve">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 xml:space="preserve">江苏政府采购网</w:t>
      </w:r>
      <w:r>
        <w:rPr>
          <w:rFonts w:hint="eastAsia" w:ascii="宋体" w:hAnsi="宋体" w:cs="宋体"/>
          <w:color w:val="000000" w:themeColor="text1"/>
          <w:sz w:val="28"/>
          <w:szCs w:val="28"/>
          <w:highlight w:val="none"/>
          <w14:textFill>
            <w14:solidFill>
              <w14:schemeClr w14:val="tx1"/>
            </w14:solidFill>
          </w14:textFill>
        </w:rPr>
        <w:t xml:space="preserve">获取招标文件，并于</w:t>
      </w:r>
      <w:r>
        <w:rPr>
          <w:rFonts w:hint="eastAsia" w:ascii="宋体" w:hAnsi="宋体" w:cs="宋体"/>
          <w:color w:val="000000" w:themeColor="text1"/>
          <w:sz w:val="28"/>
          <w:szCs w:val="28"/>
          <w:highlight w:val="none"/>
          <w:u w:val="single"/>
          <w14:textFill>
            <w14:solidFill>
              <w14:schemeClr w14:val="tx1"/>
            </w14:solidFill>
          </w14:textFill>
        </w:rPr>
        <w:t xml:space="preserve">2025年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u w:val="single"/>
          <w14:textFill>
            <w14:solidFill>
              <w14:schemeClr w14:val="tx1"/>
            </w14:solidFill>
          </w14:textFill>
        </w:rPr>
        <w:t xml:space="preserve">月</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19</w:t>
      </w:r>
      <w:r>
        <w:rPr>
          <w:rFonts w:hint="eastAsia" w:ascii="宋体" w:hAnsi="宋体" w:cs="宋体"/>
          <w:color w:val="000000" w:themeColor="text1"/>
          <w:sz w:val="28"/>
          <w:szCs w:val="28"/>
          <w:highlight w:val="none"/>
          <w:u w:val="single"/>
          <w14:textFill>
            <w14:solidFill>
              <w14:schemeClr w14:val="tx1"/>
            </w14:solidFill>
          </w14:textFill>
        </w:rPr>
        <w:t xml:space="preserve">日</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u w:val="single"/>
          <w14:textFill>
            <w14:solidFill>
              <w14:schemeClr w14:val="tx1"/>
            </w14:solidFill>
          </w14:textFill>
        </w:rPr>
        <w:t xml:space="preserve">时</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30</w:t>
      </w:r>
      <w:r>
        <w:rPr>
          <w:rFonts w:hint="eastAsia" w:ascii="宋体" w:hAnsi="宋体" w:cs="宋体"/>
          <w:color w:val="000000" w:themeColor="text1"/>
          <w:sz w:val="28"/>
          <w:szCs w:val="28"/>
          <w:highlight w:val="none"/>
          <w:u w:val="single"/>
          <w14:textFill>
            <w14:solidFill>
              <w14:schemeClr w14:val="tx1"/>
            </w14:solidFill>
          </w14:textFill>
        </w:rPr>
        <w:t xml:space="preserve">分</w:t>
      </w:r>
      <w:r>
        <w:rPr>
          <w:rFonts w:hint="eastAsia" w:ascii="宋体" w:hAnsi="宋体" w:cs="宋体"/>
          <w:color w:val="000000" w:themeColor="text1"/>
          <w:sz w:val="28"/>
          <w:szCs w:val="28"/>
          <w:highlight w:val="none"/>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bookmarkStart w:id="0" w:name="_Toc35393621"/>
      <w:r/>
      <w:bookmarkEnd w:id="0"/>
      <w:r/>
      <w:bookmarkStart w:id="1" w:name="_Toc35393790"/>
      <w:r/>
      <w:bookmarkEnd w:id="1"/>
      <w:r/>
      <w:bookmarkStart w:id="2" w:name="_Toc28359079"/>
      <w:r/>
      <w:bookmarkEnd w:id="2"/>
      <w:r/>
      <w:bookmarkStart w:id="3" w:name="_Hlk24379207"/>
      <w:r/>
      <w:bookmarkEnd w:id="3"/>
      <w:r/>
      <w:bookmarkStart w:id="4" w:name="_Toc28359002"/>
      <w:r/>
      <w:bookmarkEnd w:id="4"/>
      <w:r>
        <w:rPr>
          <w:rFonts w:hint="eastAsia" w:ascii="宋体" w:hAnsi="宋体" w:cs="宋体"/>
          <w:color w:val="000000" w:themeColor="text1"/>
          <w:sz w:val="28"/>
          <w:szCs w:val="28"/>
          <w:highlight w:val="none"/>
          <w14:textFill>
            <w14:solidFill>
              <w14:schemeClr w14:val="tx1"/>
            </w14:solidFill>
          </w14:textFill>
        </w:rPr>
        <w:t xml:space="preserve">一、项目基本情况</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ascii="宋体" w:hAnsi="宋体" w:cs="宋体"/>
          <w:color w:val="000000" w:themeColor="text1"/>
          <w:sz w:val="28"/>
          <w:szCs w:val="28"/>
          <w:highlight w:val="none"/>
          <w14:textFill>
            <w14:solidFill>
              <w14:schemeClr w14:val="tx1"/>
            </w14:solidFill>
          </w14:textFill>
        </w:rPr>
        <w:t xml:space="preserve">JSZC-320100-SNZX-G2025-0001</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项目名称：南京市城市建设档案馆新接收进馆建设工程档案驻场整理及数字化项目</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采购方式：公开招标</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预算金额：320万元（2</w:t>
      </w:r>
      <w:r>
        <w:rPr>
          <w:rFonts w:ascii="宋体" w:hAnsi="宋体" w:cs="宋体"/>
          <w:color w:val="000000" w:themeColor="text1"/>
          <w:sz w:val="28"/>
          <w:szCs w:val="28"/>
          <w:highlight w:val="none"/>
          <w14:textFill>
            <w14:solidFill>
              <w14:schemeClr w14:val="tx1"/>
            </w14:solidFill>
          </w14:textFill>
        </w:rPr>
        <w:t xml:space="preserve">025年预算</w:t>
      </w:r>
      <w:r>
        <w:rPr>
          <w:rFonts w:hint="eastAsia" w:ascii="宋体" w:hAnsi="宋体" w:cs="宋体"/>
          <w:color w:val="000000" w:themeColor="text1"/>
          <w:sz w:val="28"/>
          <w:szCs w:val="28"/>
          <w:highlight w:val="none"/>
          <w14:textFill>
            <w14:solidFill>
              <w14:schemeClr w14:val="tx1"/>
            </w14:solidFill>
          </w14:textFill>
        </w:rPr>
        <w:t xml:space="preserve">1</w:t>
      </w:r>
      <w:r>
        <w:rPr>
          <w:rFonts w:ascii="宋体" w:hAnsi="宋体" w:cs="宋体"/>
          <w:color w:val="000000" w:themeColor="text1"/>
          <w:sz w:val="28"/>
          <w:szCs w:val="28"/>
          <w:highlight w:val="none"/>
          <w14:textFill>
            <w14:solidFill>
              <w14:schemeClr w14:val="tx1"/>
            </w14:solidFill>
          </w14:textFill>
        </w:rPr>
        <w:t xml:space="preserve">00万，</w:t>
      </w:r>
      <w:r>
        <w:rPr>
          <w:rFonts w:hint="eastAsia" w:ascii="宋体" w:hAnsi="宋体" w:cs="宋体"/>
          <w:color w:val="000000" w:themeColor="text1"/>
          <w:sz w:val="28"/>
          <w:szCs w:val="28"/>
          <w:highlight w:val="none"/>
          <w14:textFill>
            <w14:solidFill>
              <w14:schemeClr w14:val="tx1"/>
            </w14:solidFill>
          </w14:textFill>
        </w:rPr>
        <w:t xml:space="preserve">2</w:t>
      </w:r>
      <w:r>
        <w:rPr>
          <w:rFonts w:ascii="宋体" w:hAnsi="宋体" w:cs="宋体"/>
          <w:color w:val="000000" w:themeColor="text1"/>
          <w:sz w:val="28"/>
          <w:szCs w:val="28"/>
          <w:highlight w:val="none"/>
          <w14:textFill>
            <w14:solidFill>
              <w14:schemeClr w14:val="tx1"/>
            </w14:solidFill>
          </w14:textFill>
        </w:rPr>
        <w:t xml:space="preserve">026年预算</w:t>
      </w:r>
      <w:r>
        <w:rPr>
          <w:rFonts w:hint="eastAsia" w:ascii="宋体" w:hAnsi="宋体" w:cs="宋体"/>
          <w:color w:val="000000" w:themeColor="text1"/>
          <w:sz w:val="28"/>
          <w:szCs w:val="28"/>
          <w:highlight w:val="none"/>
          <w14:textFill>
            <w14:solidFill>
              <w14:schemeClr w14:val="tx1"/>
            </w14:solidFill>
          </w14:textFill>
        </w:rPr>
        <w:t xml:space="preserve">1</w:t>
      </w:r>
      <w:r>
        <w:rPr>
          <w:rFonts w:ascii="宋体" w:hAnsi="宋体" w:cs="宋体"/>
          <w:color w:val="000000" w:themeColor="text1"/>
          <w:sz w:val="28"/>
          <w:szCs w:val="28"/>
          <w:highlight w:val="none"/>
          <w14:textFill>
            <w14:solidFill>
              <w14:schemeClr w14:val="tx1"/>
            </w14:solidFill>
          </w14:textFill>
        </w:rPr>
        <w:t xml:space="preserve">10万，</w:t>
      </w:r>
      <w:r>
        <w:rPr>
          <w:rFonts w:hint="eastAsia" w:ascii="宋体" w:hAnsi="宋体" w:cs="宋体"/>
          <w:color w:val="000000" w:themeColor="text1"/>
          <w:sz w:val="28"/>
          <w:szCs w:val="28"/>
          <w:highlight w:val="none"/>
          <w14:textFill>
            <w14:solidFill>
              <w14:schemeClr w14:val="tx1"/>
            </w14:solidFill>
          </w14:textFill>
        </w:rPr>
        <w:t xml:space="preserve">2</w:t>
      </w:r>
      <w:r>
        <w:rPr>
          <w:rFonts w:ascii="宋体" w:hAnsi="宋体" w:cs="宋体"/>
          <w:color w:val="000000" w:themeColor="text1"/>
          <w:sz w:val="28"/>
          <w:szCs w:val="28"/>
          <w:highlight w:val="none"/>
          <w14:textFill>
            <w14:solidFill>
              <w14:schemeClr w14:val="tx1"/>
            </w14:solidFill>
          </w14:textFill>
        </w:rPr>
        <w:t xml:space="preserve">027年预算</w:t>
      </w:r>
      <w:r>
        <w:rPr>
          <w:rFonts w:hint="eastAsia" w:ascii="宋体" w:hAnsi="宋体" w:cs="宋体"/>
          <w:color w:val="000000" w:themeColor="text1"/>
          <w:sz w:val="28"/>
          <w:szCs w:val="28"/>
          <w:highlight w:val="none"/>
          <w14:textFill>
            <w14:solidFill>
              <w14:schemeClr w14:val="tx1"/>
            </w14:solidFill>
          </w14:textFill>
        </w:rPr>
        <w:t xml:space="preserve">1</w:t>
      </w:r>
      <w:r>
        <w:rPr>
          <w:rFonts w:ascii="宋体" w:hAnsi="宋体" w:cs="宋体"/>
          <w:color w:val="000000" w:themeColor="text1"/>
          <w:sz w:val="28"/>
          <w:szCs w:val="28"/>
          <w:highlight w:val="none"/>
          <w14:textFill>
            <w14:solidFill>
              <w14:schemeClr w14:val="tx1"/>
            </w14:solidFill>
          </w14:textFill>
        </w:rPr>
        <w:t xml:space="preserve">10万</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最高限价：320万元。</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需求：对全市范围内向本馆移交的建设工程档案开展驻场整理及数字化工作。驻场服务公司需根据城建档案相关要求，对档案进行立卷、著录、扫描、挂接、装盒等系统化整理，配备专职审核人员全审通过后提交档案馆抽检并进行标引，打印背脊完成后入库上架，完成全流程整理服务工作。具体详见招标文件。</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履行期限（服务期）：共计三年（2025-2027年度）。合同每年一签，当年服务期满后，采购方负责组织人员对合同完成情况进行考核，考核通过后，方可续签下一年度合同。考核不通过，采购方有权提前中止合同。</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本项目不接受联合体投标。</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bookmarkStart w:id="5" w:name="_Toc35393791"/>
      <w:r/>
      <w:bookmarkEnd w:id="5"/>
      <w:r/>
      <w:bookmarkStart w:id="6" w:name="_Toc35393622"/>
      <w:r/>
      <w:bookmarkEnd w:id="6"/>
      <w:r/>
      <w:bookmarkStart w:id="7" w:name="_Toc28359080"/>
      <w:r/>
      <w:bookmarkEnd w:id="7"/>
      <w:r/>
      <w:bookmarkStart w:id="8" w:name="_Toc28359003"/>
      <w:r/>
      <w:bookmarkEnd w:id="8"/>
      <w:r>
        <w:rPr>
          <w:rFonts w:hint="eastAsia" w:ascii="宋体" w:hAnsi="宋体" w:cs="宋体"/>
          <w:color w:val="000000" w:themeColor="text1"/>
          <w:sz w:val="28"/>
          <w:szCs w:val="28"/>
          <w:highlight w:val="none"/>
          <w14:textFill>
            <w14:solidFill>
              <w14:schemeClr w14:val="tx1"/>
            </w14:solidFill>
          </w14:textFill>
        </w:rPr>
        <w:t xml:space="preserve">本项目采购标的所属行业为：其他未列明行业。</w:t>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rPr>
          <w:rFonts w:hint="eastAsia" w:ascii="宋体" w:hAnsi="宋体" w:cs="宋体"/>
          <w:color w:val="000000" w:themeColor="text1"/>
          <w:sz w:val="28"/>
          <w:szCs w:val="28"/>
          <w:highlight w:val="none"/>
          <w14:textFill>
            <w14:solidFill>
              <w14:schemeClr w14:val="tx1"/>
            </w14:solidFill>
          </w14:textFill>
        </w:rPr>
        <w:t xml:space="preserve">二、申请人的资格要求：</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1.满足《中华人民共和国政府采购法》第二十二条规定；</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bookmarkStart w:id="9" w:name="_Toc28359004"/>
      <w:r/>
      <w:bookmarkEnd w:id="9"/>
      <w:r/>
      <w:bookmarkStart w:id="10" w:name="_Toc28359081"/>
      <w:r/>
      <w:bookmarkEnd w:id="10"/>
      <w:r>
        <w:rPr>
          <w:rFonts w:hint="eastAsia" w:ascii="宋体" w:hAnsi="宋体" w:cs="宋体"/>
          <w:color w:val="000000" w:themeColor="text1"/>
          <w:sz w:val="28"/>
          <w:szCs w:val="28"/>
          <w:highlight w:val="none"/>
          <w14:textFill>
            <w14:solidFill>
              <w14:schemeClr w14:val="tx1"/>
            </w14:solidFill>
          </w14:textFill>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3"/>
      </w:pPr>
      <w:r>
        <w:rPr>
          <w:rFonts w:hint="eastAsia" w:ascii="宋体" w:hAnsi="宋体" w:cs="宋体"/>
          <w:color w:val="000000" w:themeColor="text1"/>
          <w:sz w:val="28"/>
          <w:szCs w:val="28"/>
          <w:highlight w:val="none"/>
          <w14:textFill>
            <w14:solidFill>
              <w14:schemeClr w14:val="tx1"/>
            </w14:solidFill>
          </w14:textFill>
        </w:rPr>
        <w:t xml:space="preserve">（6）法律、行政法规规定的其他条件。</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（1）本项目整体专门面向中小企业采购货物。</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（2）本项目整体专门面向小微企业采购货物。</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（3）本项目通过以下第（）种方式预留部分采购份额采</w:t>
      </w:r>
      <w:bookmarkStart w:id="34" w:name="_GoBack"/>
      <w:r/>
      <w:bookmarkEnd w:id="34"/>
      <w:r>
        <w:rPr>
          <w:rFonts w:hint="eastAsia" w:ascii="宋体" w:hAnsi="宋体" w:cs="宋体"/>
          <w:color w:val="000000" w:themeColor="text1"/>
          <w:sz w:val="28"/>
          <w:szCs w:val="28"/>
          <w:highlight w:val="none"/>
          <w14:textFill>
            <w14:solidFill>
              <w14:schemeClr w14:val="tx1"/>
            </w14:solidFill>
          </w14:textFill>
        </w:rPr>
        <w:t xml:space="preserve">购中小企业货物：</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①本项目要求供应商以联合体形式参加，中小企业合同金额应当达到的比例为 / %。</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3.本项目的特定资格要求：无。</w:t>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bookmarkStart w:id="11" w:name="_Toc35393623"/>
      <w:r/>
      <w:bookmarkEnd w:id="11"/>
      <w:r/>
      <w:bookmarkStart w:id="12" w:name="_Toc35393792"/>
      <w:r/>
      <w:bookmarkEnd w:id="12"/>
      <w:r>
        <w:rPr>
          <w:rFonts w:hint="eastAsia" w:ascii="宋体" w:hAnsi="宋体" w:cs="宋体"/>
          <w:color w:val="000000" w:themeColor="text1"/>
          <w:sz w:val="28"/>
          <w:szCs w:val="28"/>
          <w:highlight w:val="none"/>
          <w14:textFill>
            <w14:solidFill>
              <w14:schemeClr w14:val="tx1"/>
            </w14:solidFill>
          </w14:textFill>
        </w:rPr>
        <w:t xml:space="preserve">三、获取采购文件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1、时间：自招标文件公告发布之日起5个工作日。</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2、地点：江苏政府采购网。</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3、方式：</w:t>
      </w:r>
      <w:bookmarkStart w:id="13" w:name="OLE_LINK7"/>
      <w:r>
        <w:rPr>
          <w:rFonts w:hint="eastAsia" w:ascii="宋体" w:hAnsi="宋体" w:cs="宋体"/>
          <w:color w:val="000000" w:themeColor="text1"/>
          <w:sz w:val="28"/>
          <w:szCs w:val="28"/>
          <w:highlight w:val="none"/>
          <w14:textFill>
            <w14:solidFill>
              <w14:schemeClr w14:val="tx1"/>
            </w14:solidFill>
          </w14:textFill>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rPr>
          <w:rFonts w:hint="eastAsia" w:ascii="宋体" w:hAnsi="宋体" w:cs="宋体"/>
          <w:color w:val="000000" w:themeColor="text1"/>
          <w:sz w:val="28"/>
          <w:szCs w:val="28"/>
          <w:highlight w:val="none"/>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时间：</w:t>
      </w:r>
      <w:r>
        <w:rPr>
          <w:rFonts w:hint="eastAsia" w:ascii="宋体" w:hAnsi="宋体" w:cs="宋体"/>
          <w:color w:val="000000" w:themeColor="text1"/>
          <w:sz w:val="28"/>
          <w:szCs w:val="28"/>
          <w:highlight w:val="none"/>
          <w:u w:val="single"/>
          <w14:textFill>
            <w14:solidFill>
              <w14:schemeClr w14:val="tx1"/>
            </w14:solidFill>
          </w14:textFill>
        </w:rPr>
        <w:t xml:space="preserve">2025年</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u w:val="single"/>
          <w14:textFill>
            <w14:solidFill>
              <w14:schemeClr w14:val="tx1"/>
            </w14:solidFill>
          </w14:textFill>
        </w:rPr>
        <w:t xml:space="preserve">月</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19</w:t>
      </w:r>
      <w:r>
        <w:rPr>
          <w:rFonts w:hint="eastAsia" w:ascii="宋体" w:hAnsi="宋体" w:cs="宋体"/>
          <w:color w:val="000000" w:themeColor="text1"/>
          <w:sz w:val="28"/>
          <w:szCs w:val="28"/>
          <w:highlight w:val="none"/>
          <w:u w:val="single"/>
          <w14:textFill>
            <w14:solidFill>
              <w14:schemeClr w14:val="tx1"/>
            </w14:solidFill>
          </w14:textFill>
        </w:rPr>
        <w:t xml:space="preserve">日</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u w:val="single"/>
          <w14:textFill>
            <w14:solidFill>
              <w14:schemeClr w14:val="tx1"/>
            </w14:solidFill>
          </w14:textFill>
        </w:rPr>
        <w:t xml:space="preserve">时</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30</w:t>
      </w:r>
      <w:r>
        <w:rPr>
          <w:rFonts w:hint="eastAsia" w:ascii="宋体" w:hAnsi="宋体" w:cs="宋体"/>
          <w:color w:val="000000" w:themeColor="text1"/>
          <w:sz w:val="28"/>
          <w:szCs w:val="28"/>
          <w:highlight w:val="none"/>
          <w:u w:val="single"/>
          <w14:textFill>
            <w14:solidFill>
              <w14:schemeClr w14:val="tx1"/>
            </w14:solidFill>
          </w14:textFill>
        </w:rPr>
        <w:t xml:space="preserve">分</w:t>
      </w:r>
      <w:r>
        <w:rPr>
          <w:rFonts w:hint="eastAsia" w:ascii="宋体" w:hAnsi="宋体" w:cs="宋体"/>
          <w:color w:val="000000" w:themeColor="text1"/>
          <w:sz w:val="28"/>
          <w:szCs w:val="28"/>
          <w:highlight w:val="none"/>
          <w14:textFill>
            <w14:solidFill>
              <w14:schemeClr w14:val="tx1"/>
            </w14:solidFill>
          </w14:textFill>
        </w:rPr>
        <w:t xml:space="preserve">（北京时间）</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w:t>
      </w:r>
      <w:r>
        <w:rPr>
          <w:rFonts w:hint="eastAsia" w:ascii="宋体" w:hAnsi="宋体" w:cs="宋体"/>
          <w:color w:val="000000" w:themeColor="text1"/>
          <w:sz w:val="28"/>
          <w:szCs w:val="28"/>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bookmarkStart w:id="14" w:name="_Toc28359084"/>
      <w:r/>
      <w:bookmarkEnd w:id="14"/>
      <w:r/>
      <w:bookmarkStart w:id="15" w:name="_Toc35393794"/>
      <w:r/>
      <w:bookmarkEnd w:id="15"/>
      <w:r/>
      <w:bookmarkStart w:id="16" w:name="_Toc28359007"/>
      <w:r/>
      <w:bookmarkEnd w:id="16"/>
      <w:r/>
      <w:bookmarkStart w:id="17" w:name="_Toc35393625"/>
      <w:r/>
      <w:bookmarkEnd w:id="17"/>
      <w:r>
        <w:rPr>
          <w:rFonts w:hint="eastAsia" w:ascii="宋体" w:hAnsi="宋体" w:cs="宋体"/>
          <w:color w:val="000000" w:themeColor="text1"/>
          <w:sz w:val="28"/>
          <w:szCs w:val="28"/>
          <w:highlight w:val="none"/>
          <w14:textFill>
            <w14:solidFill>
              <w14:schemeClr w14:val="tx1"/>
            </w14:solidFill>
          </w14:textFill>
        </w:rPr>
        <w:t xml:space="preserve">五、公告期限</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自本公告在法定媒体发布之日起5个工作日。</w:t>
      </w:r>
      <w:r/>
    </w:p>
    <w:p>
      <w:pPr>
        <w:jc w:val="left"/>
        <w:spacing w:line="360" w:lineRule="auto"/>
        <w:rPr>
          <w:rFonts w:ascii="宋体" w:hAnsi="宋体" w:cs="宋体"/>
          <w:color w:val="000000" w:themeColor="text1"/>
          <w:sz w:val="28"/>
          <w:szCs w:val="28"/>
          <w:highlight w:val="none"/>
          <w14:textFill>
            <w14:solidFill>
              <w14:schemeClr w14:val="tx1"/>
            </w14:solidFill>
          </w14:textFill>
        </w:rPr>
        <w:outlineLvl w:val="1"/>
      </w:pPr>
      <w:r/>
      <w:bookmarkStart w:id="18" w:name="_Toc35393795"/>
      <w:r/>
      <w:bookmarkEnd w:id="18"/>
      <w:r/>
      <w:bookmarkStart w:id="19" w:name="_Toc35393626"/>
      <w:r/>
      <w:bookmarkEnd w:id="19"/>
      <w:r>
        <w:rPr>
          <w:rFonts w:hint="eastAsia" w:ascii="宋体" w:hAnsi="宋体" w:cs="宋体"/>
          <w:color w:val="000000" w:themeColor="text1"/>
          <w:sz w:val="28"/>
          <w:szCs w:val="28"/>
          <w:highlight w:val="none"/>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1.拒绝下述供应商参加本次采购活动：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2.集中考察或答疑：</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bookmarkStart w:id="20" w:name="OLE_LINK8"/>
      <w:r>
        <w:rPr>
          <w:rFonts w:hint="eastAsia" w:ascii="宋体" w:hAnsi="宋体" w:cs="宋体"/>
          <w:color w:val="000000" w:themeColor="text1"/>
          <w:sz w:val="28"/>
          <w:szCs w:val="28"/>
          <w:highlight w:val="none"/>
          <w14:textFill>
            <w14:solidFill>
              <w14:schemeClr w14:val="tx1"/>
            </w14:solidFill>
          </w14:textFill>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0"/>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4.公告媒体</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5.采购项目需要落实的政府采购政策：</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bookmarkStart w:id="21" w:name="_Toc35393627"/>
      <w:r/>
      <w:bookmarkEnd w:id="21"/>
      <w:r/>
      <w:bookmarkStart w:id="22" w:name="_Toc28359008"/>
      <w:r/>
      <w:bookmarkEnd w:id="22"/>
      <w:r/>
      <w:bookmarkStart w:id="23" w:name="_Toc28359085"/>
      <w:r/>
      <w:bookmarkEnd w:id="23"/>
      <w:r/>
      <w:bookmarkStart w:id="24" w:name="_Toc35393796"/>
      <w:r/>
      <w:bookmarkEnd w:id="24"/>
      <w:r>
        <w:rPr>
          <w:rFonts w:hint="eastAsia" w:ascii="宋体" w:hAnsi="宋体" w:cs="宋体"/>
          <w:color w:val="000000" w:themeColor="text1"/>
          <w:sz w:val="28"/>
          <w:szCs w:val="28"/>
          <w:highlight w:val="none"/>
          <w14:textFill>
            <w14:solidFill>
              <w14:schemeClr w14:val="tx1"/>
            </w14:solidFill>
          </w14:textFill>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themeColor="text1"/>
          <w:sz w:val="28"/>
          <w:szCs w:val="28"/>
          <w:highlight w:val="none"/>
          <w14:textFill>
            <w14:solidFill>
              <w14:schemeClr w14:val="tx1"/>
            </w14:solidFill>
          </w14:textFill>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七、对本次招标提出询问，请按以下方式联系。</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1.采购人信息</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bookmarkStart w:id="25" w:name="_Toc28359009"/>
      <w:r/>
      <w:bookmarkEnd w:id="25"/>
      <w:r/>
      <w:bookmarkStart w:id="26" w:name="_Toc28359086"/>
      <w:r/>
      <w:bookmarkEnd w:id="26"/>
      <w:r>
        <w:rPr>
          <w:rFonts w:hint="eastAsia" w:ascii="宋体" w:hAnsi="宋体" w:cs="宋体"/>
          <w:color w:val="000000" w:themeColor="text1"/>
          <w:sz w:val="28"/>
          <w:szCs w:val="28"/>
          <w:highlight w:val="none"/>
          <w14:textFill>
            <w14:solidFill>
              <w14:schemeClr w14:val="tx1"/>
            </w14:solidFill>
          </w14:textFill>
        </w:rPr>
        <w:t xml:space="preserve">名称：</w:t>
      </w:r>
      <w:r>
        <w:rPr>
          <w:rFonts w:hint="eastAsia" w:ascii="宋体" w:hAnsi="宋体" w:cs="宋体"/>
          <w:color w:val="000000" w:themeColor="text1"/>
          <w:sz w:val="28"/>
          <w:szCs w:val="28"/>
          <w:highlight w:val="none"/>
          <w:u w:val="single"/>
          <w14:textFill>
            <w14:solidFill>
              <w14:schemeClr w14:val="tx1"/>
            </w14:solidFill>
          </w14:textFill>
        </w:rPr>
        <w:t xml:space="preserve">南京市城市建设档案馆</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rPr>
          <w:rFonts w:hint="eastAsia" w:ascii="宋体" w:hAnsi="宋体" w:cs="宋体"/>
          <w:color w:val="000000" w:themeColor="text1"/>
          <w:sz w:val="28"/>
          <w:szCs w:val="28"/>
          <w:highlight w:val="none"/>
          <w:u w:val="single"/>
          <w14:textFill>
            <w14:solidFill>
              <w14:schemeClr w14:val="tx1"/>
            </w14:solidFill>
          </w14:textFill>
        </w:rPr>
        <w:t xml:space="preserve">南京市秦淮区校场大道36号</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r>
        <w:rPr>
          <w:rFonts w:hint="eastAsia" w:ascii="宋体" w:hAnsi="宋体" w:cs="宋体"/>
          <w:color w:val="000000" w:themeColor="text1"/>
          <w:sz w:val="28"/>
          <w:szCs w:val="28"/>
          <w:highlight w:val="none"/>
          <w:u w:val="single"/>
          <w14:textFill>
            <w14:solidFill>
              <w14:schemeClr w14:val="tx1"/>
            </w14:solidFill>
          </w14:textFill>
        </w:rPr>
        <w:t xml:space="preserve">王科</w:t>
      </w:r>
      <w:r>
        <w:rPr>
          <w:rFonts w:hint="eastAsia" w:ascii="宋体" w:hAnsi="宋体" w:cs="宋体"/>
          <w:color w:val="000000" w:themeColor="text1"/>
          <w:sz w:val="28"/>
          <w:szCs w:val="28"/>
          <w:highlight w:val="none"/>
          <w:u w:val="single"/>
          <w14:textFill>
            <w14:solidFill>
              <w14:schemeClr w14:val="tx1"/>
            </w14:solidFill>
          </w14:textFill>
        </w:rPr>
        <w:t xml:space="preserve">025-</w:t>
      </w:r>
      <w:r>
        <w:rPr>
          <w:color w:val="000000" w:themeColor="text1"/>
          <w:highlight w:val="none"/>
          <w:u w:val="single"/>
          <w14:textFill>
            <w14:solidFill>
              <w14:schemeClr w14:val="tx1"/>
            </w14:solidFill>
          </w14:textFill>
        </w:rPr>
        <w:t xml:space="preserve"> </w:t>
      </w:r>
      <w:r>
        <w:rPr>
          <w:rFonts w:ascii="宋体" w:hAnsi="宋体" w:cs="宋体"/>
          <w:color w:val="000000" w:themeColor="text1"/>
          <w:sz w:val="28"/>
          <w:szCs w:val="28"/>
          <w:highlight w:val="none"/>
          <w:u w:val="single"/>
          <w14:textFill>
            <w14:solidFill>
              <w14:schemeClr w14:val="tx1"/>
            </w14:solidFill>
          </w14:textFill>
        </w:rPr>
        <w:t xml:space="preserve">84477751</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2.采购代理机构信息</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名称：</w:t>
      </w:r>
      <w:r>
        <w:rPr>
          <w:rFonts w:hint="eastAsia" w:ascii="宋体" w:hAnsi="宋体" w:cs="宋体"/>
          <w:color w:val="000000" w:themeColor="text1"/>
          <w:sz w:val="28"/>
          <w:szCs w:val="28"/>
          <w:highlight w:val="none"/>
          <w:u w:val="single"/>
          <w14:textFill>
            <w14:solidFill>
              <w14:schemeClr w14:val="tx1"/>
            </w14:solidFill>
          </w14:textFill>
        </w:rPr>
        <w:t xml:space="preserve">南京苏宁工程咨询有限公司</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rPr>
          <w:rFonts w:hint="eastAsia" w:ascii="宋体" w:hAnsi="宋体" w:cs="宋体"/>
          <w:color w:val="000000" w:themeColor="text1"/>
          <w:sz w:val="28"/>
          <w:szCs w:val="28"/>
          <w:highlight w:val="none"/>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联系方式：</w:t>
      </w:r>
      <w:bookmarkStart w:id="27" w:name="_Toc28359087"/>
      <w:r/>
      <w:bookmarkEnd w:id="27"/>
      <w:r/>
      <w:bookmarkStart w:id="28" w:name="_Toc28359010"/>
      <w:r/>
      <w:bookmarkEnd w:id="28"/>
      <w:r>
        <w:rPr>
          <w:rFonts w:hint="eastAsia" w:ascii="宋体" w:hAnsi="宋体" w:cs="宋体"/>
          <w:color w:val="000000" w:themeColor="text1"/>
          <w:sz w:val="28"/>
          <w:szCs w:val="28"/>
          <w:highlight w:val="none"/>
          <w:u w:val="single"/>
          <w14:textFill>
            <w14:solidFill>
              <w14:schemeClr w14:val="tx1"/>
            </w14:solidFill>
          </w14:textFill>
        </w:rPr>
        <w:t xml:space="preserve">江工025-84200819</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3.项目联系方式</w:t>
      </w:r>
      <w:r/>
    </w:p>
    <w:p>
      <w:pPr>
        <w:ind w:firstLine="560"/>
        <w:jc w:val="left"/>
        <w:spacing w:line="360"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项目联系人：</w:t>
      </w:r>
      <w:r>
        <w:rPr>
          <w:rFonts w:hint="eastAsia" w:ascii="宋体" w:hAnsi="宋体" w:cs="宋体"/>
          <w:color w:val="000000" w:themeColor="text1"/>
          <w:sz w:val="28"/>
          <w:szCs w:val="28"/>
          <w:highlight w:val="none"/>
          <w:u w:val="single"/>
          <w14:textFill>
            <w14:solidFill>
              <w14:schemeClr w14:val="tx1"/>
            </w14:solidFill>
          </w14:textFill>
        </w:rPr>
        <w:t xml:space="preserve">江工</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电话：</w:t>
      </w:r>
      <w:r>
        <w:rPr>
          <w:rFonts w:hint="eastAsia" w:ascii="宋体" w:hAnsi="宋体" w:cs="宋体"/>
          <w:color w:val="000000" w:themeColor="text1"/>
          <w:sz w:val="28"/>
          <w:szCs w:val="28"/>
          <w:highlight w:val="none"/>
          <w:u w:val="single"/>
          <w14:textFill>
            <w14:solidFill>
              <w14:schemeClr w14:val="tx1"/>
            </w14:solidFill>
          </w14:textFill>
        </w:rPr>
        <w:t xml:space="preserve">025-84200819</w:t>
      </w:r>
      <w:r/>
    </w:p>
    <w:p>
      <w:pPr>
        <w:jc w:val="center"/>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color w:val="000000" w:themeColor="text1"/>
          <w:sz w:val="32"/>
          <w:szCs w:val="32"/>
          <w:highlight w:val="none"/>
          <w:lang w:val="zh-CN"/>
          <w14:textFill>
            <w14:solidFill>
              <w14:schemeClr w14:val="tx1"/>
            </w14:solidFill>
          </w14:textFill>
        </w:rPr>
        <w:t xml:space="preserve">第二章供应商须知</w:t>
      </w:r>
      <w:r/>
    </w:p>
    <w:p>
      <w:pPr>
        <w:ind w:firstLine="420"/>
        <w:spacing w:line="360" w:lineRule="auto"/>
        <w:rPr>
          <w:rFonts w:ascii="宋体"/>
          <w:b/>
          <w:bCs/>
          <w:color w:val="000000" w:themeColor="text1"/>
          <w:sz w:val="24"/>
          <w:highlight w:val="none"/>
          <w:lang w:val="zh-CN"/>
          <w14:textFill>
            <w14:solidFill>
              <w14:schemeClr w14:val="tx1"/>
            </w14:solidFill>
          </w14:textFill>
        </w:rPr>
      </w:pPr>
      <w:r>
        <w:rPr>
          <w:rFonts w:hint="eastAsia" w:ascii="宋体"/>
          <w:b/>
          <w:bCs/>
          <w:color w:val="000000" w:themeColor="text1"/>
          <w:sz w:val="24"/>
          <w:highlight w:val="none"/>
          <w:lang w:val="zh-CN"/>
          <w14:textFill>
            <w14:solidFill>
              <w14:schemeClr w14:val="tx1"/>
            </w14:solidFill>
          </w14:textFill>
        </w:rPr>
        <w:t xml:space="preserve">一、总则</w:t>
      </w:r>
      <w:r/>
    </w:p>
    <w:p>
      <w:pPr>
        <w:ind w:firstLine="420"/>
        <w:spacing w:line="360" w:lineRule="auto"/>
        <w:rPr>
          <w:rFonts w:ascii="宋体"/>
          <w:b/>
          <w:color w:val="000000" w:themeColor="text1"/>
          <w:sz w:val="24"/>
          <w:highlight w:val="none"/>
          <w:lang w:val="zh-CN"/>
          <w14:textFill>
            <w14:solidFill>
              <w14:schemeClr w14:val="tx1"/>
            </w14:solidFill>
          </w14:textFill>
        </w:rPr>
        <w:outlineLvl w:val="0"/>
      </w:pPr>
      <w:r>
        <w:rPr>
          <w:rFonts w:ascii="宋体"/>
          <w:b/>
          <w:color w:val="000000" w:themeColor="text1"/>
          <w:sz w:val="24"/>
          <w:highlight w:val="none"/>
          <w:lang w:val="zh-CN"/>
          <w14:textFill>
            <w14:solidFill>
              <w14:schemeClr w14:val="tx1"/>
            </w14:solidFill>
          </w14:textFill>
        </w:rPr>
        <w:t xml:space="preserve">1</w:t>
      </w:r>
      <w:r>
        <w:rPr>
          <w:rFonts w:hint="eastAsia" w:ascii="宋体"/>
          <w:b/>
          <w:color w:val="000000" w:themeColor="text1"/>
          <w:sz w:val="24"/>
          <w:highlight w:val="none"/>
          <w:lang w:val="zh-CN"/>
          <w14:textFill>
            <w14:solidFill>
              <w14:schemeClr w14:val="tx1"/>
            </w14:solidFill>
          </w14:textFill>
        </w:rPr>
        <w:t xml:space="preserve">、适用法律</w:t>
      </w:r>
      <w:r/>
    </w:p>
    <w:p>
      <w:pPr>
        <w:ind w:firstLine="420"/>
        <w:spacing w:line="360" w:lineRule="auto"/>
        <w:rPr>
          <w:rFonts w:ascii="宋体"/>
          <w:color w:val="000000" w:themeColor="text1"/>
          <w:sz w:val="24"/>
          <w:highlight w:val="none"/>
          <w:lang w:val="zh-CN"/>
          <w14:textFill>
            <w14:solidFill>
              <w14:schemeClr w14:val="tx1"/>
            </w14:solidFill>
          </w14:textFill>
        </w:rPr>
      </w:pPr>
      <w:r>
        <w:rPr>
          <w:rFonts w:ascii="宋体"/>
          <w:color w:val="000000" w:themeColor="text1"/>
          <w:sz w:val="24"/>
          <w:highlight w:val="none"/>
          <w:lang w:val="zh-CN"/>
          <w14:textFill>
            <w14:solidFill>
              <w14:schemeClr w14:val="tx1"/>
            </w14:solidFill>
          </w14:textFill>
        </w:rPr>
        <w:t xml:space="preserve">1.1</w:t>
      </w:r>
      <w:r>
        <w:rPr>
          <w:rFonts w:hint="eastAsia" w:ascii="宋体"/>
          <w:color w:val="000000" w:themeColor="text1"/>
          <w:sz w:val="24"/>
          <w:highlight w:val="none"/>
          <w:lang w:val="zh-CN"/>
          <w14:textFill>
            <w14:solidFill>
              <w14:schemeClr w14:val="tx1"/>
            </w14:solidFill>
          </w14:textFill>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themeColor="text1"/>
          <w:sz w:val="24"/>
          <w:highlight w:val="none"/>
          <w:lang w:val="zh-CN"/>
          <w14:textFill>
            <w14:solidFill>
              <w14:schemeClr w14:val="tx1"/>
            </w14:solidFill>
          </w14:textFill>
        </w:rPr>
        <w:outlineLvl w:val="0"/>
      </w:pPr>
      <w:r>
        <w:rPr>
          <w:rFonts w:ascii="宋体"/>
          <w:b/>
          <w:color w:val="000000" w:themeColor="text1"/>
          <w:sz w:val="24"/>
          <w:highlight w:val="none"/>
          <w:lang w:val="zh-CN"/>
          <w14:textFill>
            <w14:solidFill>
              <w14:schemeClr w14:val="tx1"/>
            </w14:solidFill>
          </w14:textFill>
        </w:rPr>
        <w:t xml:space="preserve">2</w:t>
      </w:r>
      <w:r>
        <w:rPr>
          <w:rFonts w:hint="eastAsia" w:ascii="宋体"/>
          <w:b/>
          <w:color w:val="000000" w:themeColor="text1"/>
          <w:sz w:val="24"/>
          <w:highlight w:val="none"/>
          <w:lang w:val="zh-CN"/>
          <w14:textFill>
            <w14:solidFill>
              <w14:schemeClr w14:val="tx1"/>
            </w14:solidFill>
          </w14:textFill>
        </w:rPr>
        <w:t xml:space="preserve">、定义</w:t>
      </w:r>
      <w:r/>
    </w:p>
    <w:p>
      <w:pPr>
        <w:ind w:firstLine="420"/>
        <w:spacing w:line="360" w:lineRule="auto"/>
        <w:rPr>
          <w:rFonts w:ascii="宋体"/>
          <w:color w:val="000000" w:themeColor="text1"/>
          <w:sz w:val="24"/>
          <w:highlight w:val="none"/>
          <w:lang w:val="zh-CN"/>
          <w14:textFill>
            <w14:solidFill>
              <w14:schemeClr w14:val="tx1"/>
            </w14:solidFill>
          </w14:textFill>
        </w:rPr>
      </w:pPr>
      <w:r>
        <w:rPr>
          <w:rFonts w:ascii="宋体"/>
          <w:color w:val="000000" w:themeColor="text1"/>
          <w:sz w:val="24"/>
          <w:highlight w:val="none"/>
          <w:lang w:val="zh-CN"/>
          <w14:textFill>
            <w14:solidFill>
              <w14:schemeClr w14:val="tx1"/>
            </w14:solidFill>
          </w14:textFill>
        </w:rPr>
        <w:t xml:space="preserve">2.</w:t>
      </w:r>
      <w:r>
        <w:rPr>
          <w:rFonts w:hint="eastAsia" w:ascii="宋体"/>
          <w:color w:val="000000" w:themeColor="text1"/>
          <w:sz w:val="24"/>
          <w:highlight w:val="none"/>
          <w:lang w:val="zh-CN"/>
          <w14:textFill>
            <w14:solidFill>
              <w14:schemeClr w14:val="tx1"/>
            </w14:solidFill>
          </w14:textFill>
        </w:rPr>
        <w:t xml:space="preserve">1 “供应商”、“投标人”是指参加投标竞争，并符合招标文件规定资格条件的法人、其他组织或者自然人。</w:t>
      </w:r>
      <w:r/>
    </w:p>
    <w:p>
      <w:pPr>
        <w:ind w:firstLine="420"/>
        <w:spacing w:line="360" w:lineRule="auto"/>
        <w:rPr>
          <w:rFonts w:ascii="宋体"/>
          <w:color w:val="000000" w:themeColor="text1"/>
          <w:sz w:val="24"/>
          <w:highlight w:val="none"/>
          <w:lang w:val="zh-CN"/>
          <w14:textFill>
            <w14:solidFill>
              <w14:schemeClr w14:val="tx1"/>
            </w14:solidFill>
          </w14:textFill>
        </w:rPr>
      </w:pPr>
      <w:r>
        <w:rPr>
          <w:rFonts w:ascii="宋体"/>
          <w:color w:val="000000" w:themeColor="text1"/>
          <w:sz w:val="24"/>
          <w:highlight w:val="none"/>
          <w:lang w:val="zh-CN"/>
          <w14:textFill>
            <w14:solidFill>
              <w14:schemeClr w14:val="tx1"/>
            </w14:solidFill>
          </w14:textFill>
        </w:rPr>
        <w:t xml:space="preserve">2.</w:t>
      </w:r>
      <w:r>
        <w:rPr>
          <w:rFonts w:hint="eastAsia" w:ascii="宋体"/>
          <w:color w:val="000000" w:themeColor="text1"/>
          <w:sz w:val="24"/>
          <w:highlight w:val="none"/>
          <w:lang w:val="zh-CN"/>
          <w14:textFill>
            <w14:solidFill>
              <w14:schemeClr w14:val="tx1"/>
            </w14:solidFill>
          </w14:textFill>
        </w:rPr>
        <w:t xml:space="preserve">2 “产品”指本招标文件中所述产品及相关服务。</w:t>
      </w:r>
      <w:r/>
    </w:p>
    <w:p>
      <w:pPr>
        <w:ind w:firstLine="420"/>
        <w:spacing w:line="360" w:lineRule="auto"/>
        <w:rPr>
          <w:rFonts w:ascii="宋体"/>
          <w:color w:val="000000" w:themeColor="text1"/>
          <w:sz w:val="24"/>
          <w:highlight w:val="none"/>
          <w:lang w:val="zh-CN"/>
          <w14:textFill>
            <w14:solidFill>
              <w14:schemeClr w14:val="tx1"/>
            </w14:solidFill>
          </w14:textFill>
        </w:rPr>
      </w:pPr>
      <w:r>
        <w:rPr>
          <w:rFonts w:ascii="宋体"/>
          <w:color w:val="000000" w:themeColor="text1"/>
          <w:sz w:val="24"/>
          <w:highlight w:val="none"/>
          <w:lang w:val="zh-CN"/>
          <w14:textFill>
            <w14:solidFill>
              <w14:schemeClr w14:val="tx1"/>
            </w14:solidFill>
          </w14:textFill>
        </w:rPr>
        <w:t xml:space="preserve">2.</w:t>
      </w:r>
      <w:r>
        <w:rPr>
          <w:rFonts w:hint="eastAsia" w:ascii="宋体"/>
          <w:color w:val="000000" w:themeColor="text1"/>
          <w:sz w:val="24"/>
          <w:highlight w:val="none"/>
          <w:lang w:val="zh-CN"/>
          <w14:textFill>
            <w14:solidFill>
              <w14:schemeClr w14:val="tx1"/>
            </w14:solidFill>
          </w14:textFill>
        </w:rPr>
        <w:t xml:space="preserve">3 “用户或使用单位”是指使用货物、服务的单位。</w:t>
      </w:r>
      <w:r/>
    </w:p>
    <w:p>
      <w:pPr>
        <w:ind w:firstLine="420"/>
        <w:spacing w:line="360" w:lineRule="auto"/>
        <w:rPr>
          <w:rFonts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 xml:space="preserve">3、政策功能</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3.1 政府采购促进中小企业发展，在政府采购活动中，供应商提供的货物、工程或者服务</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符合下列情形的，享受中小企业扶持政策：</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（2）在工程采购项目中，工程由中小企业承建，即工程施工单位为中小企业；</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3.8未按要求提供相关材料的，不享受相关政策。</w:t>
      </w:r>
      <w:r/>
    </w:p>
    <w:p>
      <w:pPr>
        <w:ind w:left="479"/>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二、招标文件</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4.招标文件组成</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5.招标文件的澄清修改</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三、投标</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6.投标文件的语言、计量单位、货币、技术标准和编制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6.2 供应商所使用的计量单位应为国家法定计量单位。</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6.3 供应商应用人民币报价。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6.5 供应商应在投标文件中写清相应的项目编号、项目名称、供应商全称、地址、电话、传真等。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6.6 供应商所使用的技术标准应遵循国家最新标准及规范。</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7.联合体及分包：本项目不接受联合体投标。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8.投标费用</w:t>
      </w:r>
      <w:r/>
    </w:p>
    <w:p>
      <w:pPr>
        <w:contextualSpacing/>
        <w:ind w:firstLine="480"/>
        <w:spacing w:line="360" w:lineRule="auto"/>
        <w:rPr>
          <w:rFonts w:asciiTheme="minorEastAsia" w:hAnsiTheme="minorEastAsia" w:cstheme="minorEastAsia"/>
          <w:color w:val="000000" w:themeColor="text1"/>
          <w:sz w:val="24"/>
          <w:highlight w:val="none"/>
          <w:lang w:val="zh-CN"/>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8.1</w:t>
      </w:r>
      <w:r>
        <w:rPr>
          <w:rFonts w:hint="eastAsia" w:asciiTheme="minorEastAsia" w:hAnsiTheme="minorEastAsia" w:cstheme="minorEastAsia"/>
          <w:color w:val="000000" w:themeColor="text1"/>
          <w:sz w:val="24"/>
          <w:highlight w:val="none"/>
          <w:lang w:val="zh-CN"/>
          <w14:textFill>
            <w14:solidFill>
              <w14:schemeClr w14:val="tx1"/>
            </w14:solidFill>
          </w14:textFill>
        </w:rPr>
        <w:t xml:space="preserve">供应商应承担所有与准备和参加投标有关的费用，无论采购结果如何，代理机构和采购人在任何情况下均无义务和责任承担这些费用。</w:t>
      </w:r>
      <w:r/>
    </w:p>
    <w:p>
      <w:pPr>
        <w:contextualSpacing/>
        <w:ind w:firstLine="480"/>
        <w:spacing w:line="360" w:lineRule="auto"/>
        <w:tabs>
          <w:tab w:val="left" w:pos="956" w:leader="none"/>
        </w:tabs>
        <w:rPr>
          <w:rFonts w:asciiTheme="minorEastAsia" w:hAnsiTheme="minorEastAsia" w:cstheme="minorEastAsia"/>
          <w:color w:val="000000" w:themeColor="text1"/>
          <w:sz w:val="24"/>
          <w:highlight w:val="none"/>
          <w:lang w:val="zh-CN" w:bidi="zh-CN"/>
          <w14:textFill>
            <w14:solidFill>
              <w14:schemeClr w14:val="tx1"/>
            </w14:solidFill>
          </w14:textFill>
        </w:rPr>
      </w:pPr>
      <w:r>
        <w:rPr>
          <w:rFonts w:hint="eastAsia" w:asciiTheme="minorEastAsia" w:hAnsiTheme="minorEastAsia" w:cstheme="minorEastAsia"/>
          <w:color w:val="000000" w:themeColor="text1"/>
          <w:sz w:val="24"/>
          <w:highlight w:val="none"/>
          <w:lang w:val="zh-CN" w:bidi="zh-CN"/>
          <w14:textFill>
            <w14:solidFill>
              <w14:schemeClr w14:val="tx1"/>
            </w14:solidFill>
          </w14:textFill>
        </w:rPr>
        <w:t xml:space="preserve">8.2招标代理服务费：中标人按照《招标代理服务收费管理暂行办法》计价格[2002]1980号文收费标准向招标代理机构支付招标服务费。该项费用请供应商综合考虑在投标报价中，后期采购人不单独列支，必须在领取中标通知书前向采购代理机构支付采购服务费。</w:t>
      </w:r>
      <w:r/>
    </w:p>
    <w:p>
      <w:pPr>
        <w:contextualSpacing/>
        <w:ind w:firstLine="480"/>
        <w:jc w:val="left"/>
        <w:spacing w:line="360" w:lineRule="auto"/>
        <w:tabs>
          <w:tab w:val="left" w:pos="956" w:leader="none"/>
        </w:tabs>
        <w:rPr>
          <w:rFonts w:asciiTheme="minorEastAsia" w:hAnsiTheme="minorEastAsia" w:cstheme="minorEastAsia"/>
          <w:color w:val="000000" w:themeColor="text1"/>
          <w:sz w:val="24"/>
          <w:highlight w:val="none"/>
          <w:lang w:val="zh-CN" w:bidi="zh-CN"/>
          <w14:textFill>
            <w14:solidFill>
              <w14:schemeClr w14:val="tx1"/>
            </w14:solidFill>
          </w14:textFill>
        </w:rPr>
      </w:pPr>
      <w:r>
        <w:rPr>
          <w:rFonts w:hint="eastAsia" w:asciiTheme="minorEastAsia" w:hAnsiTheme="minorEastAsia" w:cstheme="minorEastAsia"/>
          <w:color w:val="000000" w:themeColor="text1"/>
          <w:sz w:val="24"/>
          <w:highlight w:val="none"/>
          <w:lang w:val="zh-CN" w:bidi="zh-CN"/>
          <w14:textFill>
            <w14:solidFill>
              <w14:schemeClr w14:val="tx1"/>
            </w14:solidFill>
          </w14:textFill>
        </w:rPr>
        <w:t xml:space="preserve">8.3评审费：由代理机构先行垫付，最终中标供应商支付。该项费用请投标人综合考虑在投标报价中，后期采购人不单独列支，必须在领取中标通知书前向招标代理机构支付评审。</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9.投标文件组成</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10.投标文件的商务部分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（1）★投标函（投标申请及声明）；</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000000" w:themeColor="text1"/>
          <w:sz w:val="24"/>
          <w:highlight w:val="none"/>
          <w:lang w:val="zh-CN" w:bidi="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hint="eastAsia" w:asciiTheme="minorEastAsia" w:hAnsiTheme="minorEastAsia" w:cstheme="minorEastAsia"/>
          <w:color w:val="000000" w:themeColor="text1"/>
          <w:sz w:val="24"/>
          <w:highlight w:val="none"/>
          <w:lang w:val="zh-CN" w:bidi="zh-CN"/>
          <w14:textFill>
            <w14:solidFill>
              <w14:schemeClr w14:val="tx1"/>
            </w14:solidFill>
          </w14:textFill>
        </w:rPr>
        <w:t xml:space="preserve">★南京市政府采购供应商信用记录表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（6）《商务条款偏离表》；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（7）合同条款；</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（8）供应商认为需要提供的其他资格证明文件和商务资料。</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11.投标文件的技术部分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11.2 若提供的服务与招标文件要求有不符之处，应说明其差别之所在。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（1）技术说明或服务方案；</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（2）《技术条款偏离表》；</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（3）服务承诺；</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（4）投标人拟投入本项目的设备、人员情况一览表；</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（5）投标人认为需要提供的其他技术资料。</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12.投标文件的价格部分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12.2 投标人投标报价中应包含完成招标范围内要求的所有工作内容的人工费、管理费、利润、税金、及招标要求投标人承担的设备投入经费、水电费、房屋物业管理费、档案整理材料消耗费、招标代理费、评审费等所有相关费用，不报视为优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12.3 供应商的任何错漏、优惠、竞争性报价不得作为减轻责任、减少服务、增加收费、降低质量的理由。</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12.5 《开标一览表》须加盖电子公章。</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13.投标文件的其他部分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供应商编制投标文件需要提供的其他相关文件。</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14.投标保证金：无。</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15.投标有效期</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15.1 自开标之日起六十日内投标有效。</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16.投标文件的签署</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17.投标文件的递交</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18.有下列情形之一的投标文件将被拒收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18.1 在招标文件要求提交投标文件的截止时间之后上传的。</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19.投标文件的修改和撤回</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 投标文件的修改</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w:t>
      </w:r>
      <w:r>
        <w:rPr>
          <w:rFonts w:hint="eastAsia" w:ascii="宋体" w:hAnsi="宋体"/>
          <w:bCs/>
          <w:color w:val="000000" w:themeColor="text1"/>
          <w:sz w:val="24"/>
          <w:highlight w:val="none"/>
          <w:lang w:val="zh-CN"/>
          <w14:textFill>
            <w14:solidFill>
              <w14:schemeClr w14:val="tx1"/>
            </w14:solidFill>
          </w14:textFill>
        </w:rPr>
        <w:t xml:space="preserve">.2.1</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w:t>
      </w:r>
      <w:r>
        <w:rPr>
          <w:rFonts w:hint="eastAsia" w:ascii="宋体" w:hAnsi="宋体"/>
          <w:bCs/>
          <w:color w:val="000000" w:themeColor="text1"/>
          <w:sz w:val="24"/>
          <w:highlight w:val="none"/>
          <w:lang w:val="zh-CN"/>
          <w14:textFill>
            <w14:solidFill>
              <w14:schemeClr w14:val="tx1"/>
            </w14:solidFill>
          </w14:textFill>
        </w:rPr>
        <w:t xml:space="preserve">.2.2</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19.2 投标文件的撤回</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19.2.1  投标人可在投标截止时间前撤回其电子投标文件，具体操作方法见《操作手册》。</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19.2.2 投标人撤回电子投标文件，则认为其不再参与本项目投标活动。</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w:t>
      </w:r>
      <w:r>
        <w:rPr>
          <w:rFonts w:hint="eastAsia" w:ascii="宋体" w:hAnsi="宋体"/>
          <w:bCs/>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29" w:name="_Toc20823301"/>
      <w:r/>
      <w:bookmarkEnd w:id="29"/>
      <w:r/>
      <w:bookmarkStart w:id="30" w:name="_Toc120614218"/>
      <w:r/>
      <w:bookmarkEnd w:id="30"/>
      <w:r/>
      <w:bookmarkStart w:id="31" w:name="_Toc513029229"/>
      <w:r/>
      <w:bookmarkEnd w:id="31"/>
      <w:r/>
      <w:bookmarkStart w:id="32" w:name="_Toc16938545"/>
      <w:r/>
      <w:bookmarkEnd w:id="32"/>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四、开标、评标与确定中标供应商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20.开标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21.评标</w:t>
      </w:r>
      <w:r/>
    </w:p>
    <w:p>
      <w:pPr>
        <w:ind w:firstLine="482"/>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21.1</w:t>
      </w:r>
      <w:r>
        <w:rPr>
          <w:rFonts w:hint="eastAsia" w:ascii="宋体" w:hAnsi="宋体" w:cs="宋体"/>
          <w:b/>
          <w:bCs/>
          <w:color w:val="000000" w:themeColor="text1"/>
          <w:sz w:val="24"/>
          <w:highlight w:val="none"/>
          <w:lang w:val="zh-CN"/>
          <w14:textFill>
            <w14:solidFill>
              <w14:schemeClr w14:val="tx1"/>
            </w14:solidFill>
          </w14:textFill>
        </w:rPr>
        <w:t xml:space="preserve"> 评标组织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21.1.1评标工作由代理机构组织评标委员会（以下简称“评委会”）进行，具体评标事务由依法组建的评标委员会负责，并独立履行</w:t>
      </w:r>
      <w:r>
        <w:rPr>
          <w:rFonts w:hint="eastAsia" w:ascii="宋体" w:hAnsi="宋体" w:cs="宋体"/>
          <w:color w:val="000000" w:themeColor="text1"/>
          <w:sz w:val="24"/>
          <w:highlight w:val="none"/>
          <w14:textFill>
            <w14:solidFill>
              <w14:schemeClr w14:val="tx1"/>
            </w14:solidFill>
          </w14:textFill>
        </w:rPr>
        <w:t xml:space="preserve">下列职责：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（2）要求供应商对投标文件有关事项作出澄清或者说明；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（4）推荐中标候选人或根据采购人委托直接确定中标供应商；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（5）向采购人、财政部门报告评标中发现的违法行为。</w:t>
      </w:r>
      <w:r/>
    </w:p>
    <w:p>
      <w:pPr>
        <w:ind w:firstLine="42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21.1.2 </w:t>
      </w:r>
      <w:r>
        <w:rPr>
          <w:rFonts w:hint="eastAsia" w:ascii="宋体" w:hAnsi="宋体" w:cs="宋体"/>
          <w:color w:val="000000" w:themeColor="text1"/>
          <w:sz w:val="24"/>
          <w:highlight w:val="none"/>
          <w:lang w:val="zh-CN"/>
          <w14:textFill>
            <w14:solidFill>
              <w14:schemeClr w14:val="tx1"/>
            </w14:solidFill>
          </w14:textFill>
        </w:rPr>
        <w:t xml:space="preserve">评标委员会由5位有关技术、经济等方面的专家组成，在江苏省政府采购评审专家库中随机抽取产生，并独立开展评审工作。本项目采购人不委派采购人代表参与评审。</w:t>
      </w:r>
      <w:r/>
    </w:p>
    <w:p>
      <w:pPr>
        <w:ind w:firstLine="42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21.2 评标程序</w:t>
      </w:r>
      <w:r/>
    </w:p>
    <w:p>
      <w:pPr>
        <w:ind w:firstLine="420"/>
        <w:spacing w:line="360" w:lineRule="auto"/>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21.2.1 投标文件的资格审查</w:t>
      </w:r>
      <w:r/>
    </w:p>
    <w:p>
      <w:pPr>
        <w:pStyle w:val="993"/>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21.2.1.1采购人代表依法对供应商的资格进行审查。</w:t>
      </w:r>
      <w:r/>
    </w:p>
    <w:p>
      <w:pPr>
        <w:pStyle w:val="993"/>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21.2.1.2采购人代表依据法律法规和招标文件的规定，对投标文件中的资格证明文件、</w:t>
      </w:r>
      <w:r>
        <w:rPr>
          <w:rFonts w:hint="eastAsia" w:ascii="宋体" w:hAnsi="宋体" w:cs="宋体"/>
          <w:bCs/>
          <w:color w:val="000000" w:themeColor="text1"/>
          <w:sz w:val="24"/>
          <w:szCs w:val="24"/>
          <w:highlight w:val="none"/>
          <w:lang w:val="zh-CN"/>
          <w14:textFill>
            <w14:solidFill>
              <w14:schemeClr w14:val="tx1"/>
            </w14:solidFill>
          </w14:textFill>
        </w:rPr>
        <w:t xml:space="preserve">南京市政府采购供应商信用记录表暨信用承诺书</w:t>
      </w:r>
      <w:r>
        <w:rPr>
          <w:rFonts w:hint="eastAsia" w:ascii="宋体" w:hAnsi="宋体" w:cs="宋体"/>
          <w:color w:val="000000" w:themeColor="text1"/>
          <w:sz w:val="24"/>
          <w:szCs w:val="24"/>
          <w:highlight w:val="none"/>
          <w:lang w:val="zh-CN"/>
          <w14:textFill>
            <w14:solidFill>
              <w14:schemeClr w14:val="tx1"/>
            </w14:solidFill>
          </w14:textFill>
        </w:rPr>
        <w:t xml:space="preserve">等进行审查，以确定投标供应商是否具备投标资格。</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21.2.1.4</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投标文件有下列情况之一的，在资格性审查时按照无效投标处理</w:t>
      </w:r>
      <w:r/>
    </w:p>
    <w:p>
      <w:pPr>
        <w:ind w:firstLine="420"/>
        <w:jc w:val="left"/>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（1）不具备招标文件规定资格条件的； </w:t>
      </w:r>
      <w:r/>
    </w:p>
    <w:p>
      <w:pPr>
        <w:ind w:firstLine="420"/>
        <w:jc w:val="left"/>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）未提供《南京市政府采购供应商信用记录表暨信用承诺书》。</w:t>
      </w:r>
      <w:r/>
    </w:p>
    <w:p>
      <w:pPr>
        <w:ind w:firstLine="482"/>
        <w:spacing w:line="360" w:lineRule="auto"/>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21.2.2 投标文件的符合性审查</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21.2.2.2 实质性要求是指本招标文件中带“★”的商务和技术要求。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21.2.2.3 如果投标文件实质上没有响应招标文件的要求，评标委员会将予以拒绝，</w:t>
      </w:r>
      <w:r>
        <w:rPr>
          <w:rFonts w:hint="eastAsia" w:ascii="宋体" w:hAnsi="宋体" w:cs="宋体"/>
          <w:bCs/>
          <w:color w:val="000000" w:themeColor="text1"/>
          <w:sz w:val="24"/>
          <w:highlight w:val="none"/>
          <w14:textFill>
            <w14:solidFill>
              <w14:schemeClr w14:val="tx1"/>
            </w14:solidFill>
          </w14:textFill>
        </w:rPr>
        <w:t xml:space="preserve">供应商不得通过修改或撤销不合要求的偏离而使其投标成为实质性响应的投标。</w:t>
      </w:r>
      <w:r/>
    </w:p>
    <w:p>
      <w:pPr>
        <w:ind w:firstLine="482"/>
        <w:spacing w:line="360" w:lineRule="auto"/>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21.2.2.4 </w:t>
      </w:r>
      <w:r>
        <w:rPr>
          <w:rFonts w:hint="eastAsia" w:ascii="宋体" w:hAnsi="宋体" w:cs="宋体"/>
          <w:b/>
          <w:color w:val="000000" w:themeColor="text1"/>
          <w:sz w:val="24"/>
          <w:highlight w:val="none"/>
          <w:lang w:val="zh-CN"/>
          <w14:textFill>
            <w14:solidFill>
              <w14:schemeClr w14:val="tx1"/>
            </w14:solidFill>
          </w14:textFill>
        </w:rPr>
        <w:t xml:space="preserve">投标文件有下列情况之一的，在符合性审查时按照无效投标处理</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（1）未按招标文件规定签署、盖章的；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（2）没有《开标一览表》或《开标一览表》未按招标文件要求盖章的；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（3）投标总价超出采购预算金额或者最高限价的；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（4）不同供应商的投标文件由同一单位或者个人编制；</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（5）不同供应商委托同一单位或者个人办理投标事宜；</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（6）不同供应商的投标文件载明的项目管理成员或者联系人员为同一人；</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（7）不同供应商的投标文件异常一致或者投标报价呈规律性差异；</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（8）不同供应商的投标文件相互混装；</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（9）不同供应商的法定代表人或委托代理人有夫妻、直系血亲关系的；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）不同供应商的负责人为同一人或者存在控股、管理关系的；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）属于投标邀请中拒绝参加本次采购活动供应商的；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）投标文件含有采购人不能接受的附加条件的；</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spacing w:line="360" w:lineRule="auto"/>
        <w:widowControl/>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16</w:t>
      </w:r>
      <w:r>
        <w:rPr>
          <w:rFonts w:hint="eastAsia" w:ascii="宋体" w:hAnsi="宋体" w:cs="宋体"/>
          <w:bCs/>
          <w:color w:val="000000" w:themeColor="text1"/>
          <w:sz w:val="24"/>
          <w:highlight w:val="none"/>
          <w:lang w:val="zh-CN"/>
          <w14:textFill>
            <w14:solidFill>
              <w14:schemeClr w14:val="tx1"/>
            </w14:solidFill>
          </w14:textFill>
        </w:rPr>
        <w:t xml:space="preserve">）投标人未按照招标文件要求上传电子投标文件。</w:t>
      </w:r>
      <w:r/>
    </w:p>
    <w:p>
      <w:pPr>
        <w:ind w:firstLine="420"/>
        <w:spacing w:line="360" w:lineRule="auto"/>
        <w:widowControl/>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17</w:t>
      </w:r>
      <w:r>
        <w:rPr>
          <w:rFonts w:hint="eastAsia" w:ascii="宋体" w:hAnsi="宋体" w:cs="宋体"/>
          <w:bCs/>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spacing w:line="360" w:lineRule="auto"/>
        <w:widowControl/>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18</w:t>
      </w:r>
      <w:r>
        <w:rPr>
          <w:rFonts w:hint="eastAsia" w:ascii="宋体" w:hAnsi="宋体" w:cs="宋体"/>
          <w:bCs/>
          <w:color w:val="000000" w:themeColor="text1"/>
          <w:sz w:val="24"/>
          <w:highlight w:val="none"/>
          <w:lang w:val="zh-CN"/>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未通过资格审查或符合性审查的投标人，</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lang w:val="zh-CN"/>
          <w14:textFill>
            <w14:solidFill>
              <w14:schemeClr w14:val="tx1"/>
            </w14:solidFill>
          </w14:textFill>
        </w:rPr>
        <w:t xml:space="preserve">将通过苏采云系统告知其具体原因，评标结束后不再接受有关询问。</w:t>
      </w:r>
      <w:r/>
    </w:p>
    <w:p>
      <w:pPr>
        <w:ind w:firstLine="482"/>
        <w:spacing w:line="360" w:lineRule="auto"/>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21.2.</w:t>
      </w:r>
      <w:r>
        <w:rPr>
          <w:rFonts w:hint="eastAsia" w:ascii="宋体" w:hAnsi="宋体" w:cs="宋体"/>
          <w:b/>
          <w:color w:val="000000" w:themeColor="text1"/>
          <w:sz w:val="24"/>
          <w:highlight w:val="none"/>
          <w14:textFill>
            <w14:solidFill>
              <w14:schemeClr w14:val="tx1"/>
            </w14:solidFill>
          </w14:textFill>
        </w:rPr>
        <w:t xml:space="preserve">2.5 </w:t>
      </w:r>
      <w:r>
        <w:rPr>
          <w:rFonts w:hint="eastAsia" w:ascii="宋体" w:hAnsi="宋体" w:cs="宋体"/>
          <w:b/>
          <w:color w:val="000000" w:themeColor="text1"/>
          <w:sz w:val="24"/>
          <w:highlight w:val="none"/>
          <w:lang w:val="zh-CN"/>
          <w14:textFill>
            <w14:solidFill>
              <w14:schemeClr w14:val="tx1"/>
            </w14:solidFill>
          </w14:textFill>
        </w:rPr>
        <w:t xml:space="preserve">废标</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w:t>
      </w:r>
      <w:r>
        <w:rPr>
          <w:rFonts w:hint="eastAsia" w:ascii="宋体" w:hAnsi="宋体" w:cs="宋体"/>
          <w:bCs/>
          <w:color w:val="000000" w:themeColor="text1"/>
          <w:sz w:val="24"/>
          <w:highlight w:val="none"/>
          <w:lang w:val="zh-CN"/>
          <w14:textFill>
            <w14:solidFill>
              <w14:schemeClr w14:val="tx1"/>
            </w14:solidFill>
          </w14:textFill>
        </w:rPr>
        <w:t xml:space="preserve">1 符合资格条件的供应商或者对招标文件作实质响应的供应商不足三家。</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w:t>
      </w:r>
      <w:r>
        <w:rPr>
          <w:rFonts w:hint="eastAsia" w:ascii="宋体" w:hAnsi="宋体" w:cs="宋体"/>
          <w:bCs/>
          <w:color w:val="000000" w:themeColor="text1"/>
          <w:sz w:val="24"/>
          <w:highlight w:val="none"/>
          <w:lang w:val="zh-CN"/>
          <w14:textFill>
            <w14:solidFill>
              <w14:schemeClr w14:val="tx1"/>
            </w14:solidFill>
          </w14:textFill>
        </w:rPr>
        <w:t xml:space="preserve">2 出现影响采购公正的违法、违规行为。</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w:t>
      </w:r>
      <w:r>
        <w:rPr>
          <w:rFonts w:hint="eastAsia" w:ascii="宋体" w:hAnsi="宋体" w:cs="宋体"/>
          <w:bCs/>
          <w:color w:val="000000" w:themeColor="text1"/>
          <w:sz w:val="24"/>
          <w:highlight w:val="none"/>
          <w:lang w:val="zh-CN"/>
          <w14:textFill>
            <w14:solidFill>
              <w14:schemeClr w14:val="tx1"/>
            </w14:solidFill>
          </w14:textFill>
        </w:rPr>
        <w:t xml:space="preserve">3 因重大变故采购任务取消。</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w:t>
      </w:r>
      <w:r>
        <w:rPr>
          <w:rFonts w:hint="eastAsia" w:ascii="宋体" w:hAnsi="宋体" w:cs="宋体"/>
          <w:bCs/>
          <w:color w:val="000000" w:themeColor="text1"/>
          <w:sz w:val="24"/>
          <w:highlight w:val="none"/>
          <w:lang w:val="zh-CN"/>
          <w14:textFill>
            <w14:solidFill>
              <w14:schemeClr w14:val="tx1"/>
            </w14:solidFill>
          </w14:textFill>
        </w:rPr>
        <w:t xml:space="preserve">4 评委会认定招标文件存在歧义、重大缺陷导致评审工作无法进行。</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w:t>
      </w:r>
      <w:r>
        <w:rPr>
          <w:rFonts w:hint="eastAsia" w:ascii="宋体" w:hAnsi="宋体" w:cs="宋体"/>
          <w:bCs/>
          <w:color w:val="000000" w:themeColor="text1"/>
          <w:sz w:val="24"/>
          <w:highlight w:val="none"/>
          <w:lang w:val="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zh-CN"/>
          <w14:textFill>
            <w14:solidFill>
              <w14:schemeClr w14:val="tx1"/>
            </w14:solidFill>
          </w14:textFill>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21.2.2.5.6 </w:t>
      </w:r>
      <w:r>
        <w:rPr>
          <w:rFonts w:hint="eastAsia" w:ascii="宋体" w:hAnsi="宋体" w:cs="宋体"/>
          <w:bCs/>
          <w:color w:val="000000" w:themeColor="text1"/>
          <w:sz w:val="24"/>
          <w:highlight w:val="none"/>
          <w:lang w:val="zh-CN"/>
          <w14:textFill>
            <w14:solidFill>
              <w14:schemeClr w14:val="tx1"/>
            </w14:solidFill>
          </w14:textFill>
        </w:rPr>
        <w:t xml:space="preserve">因苏采云系统故障造成开标不成功。</w:t>
      </w:r>
      <w:r/>
    </w:p>
    <w:p>
      <w:pPr>
        <w:ind w:firstLine="482"/>
        <w:spacing w:line="360" w:lineRule="auto"/>
        <w:rPr>
          <w:rFonts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21.2.3</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投标文件的进一步评审</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21.2.3.1</w:t>
      </w:r>
      <w:r>
        <w:rPr>
          <w:rFonts w:hint="eastAsia" w:ascii="宋体" w:hAnsi="宋体" w:cs="宋体"/>
          <w:bCs/>
          <w:color w:val="000000" w:themeColor="text1"/>
          <w:sz w:val="24"/>
          <w:highlight w:val="none"/>
          <w14:textFill>
            <w14:solidFill>
              <w14:schemeClr w14:val="tx1"/>
            </w14:solidFill>
          </w14:textFill>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21.2.3.2</w:t>
      </w:r>
      <w:r>
        <w:rPr>
          <w:rFonts w:hint="eastAsia" w:ascii="宋体" w:hAnsi="宋体" w:cs="宋体"/>
          <w:bCs/>
          <w:color w:val="000000" w:themeColor="text1"/>
          <w:sz w:val="24"/>
          <w:highlight w:val="none"/>
          <w14:textFill>
            <w14:solidFill>
              <w14:schemeClr w14:val="tx1"/>
            </w14:solidFill>
          </w14:textFill>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21.2.3.3 </w:t>
      </w:r>
      <w:r>
        <w:rPr>
          <w:rFonts w:hint="eastAsia" w:ascii="宋体" w:hAnsi="宋体" w:cs="宋体"/>
          <w:bCs/>
          <w:color w:val="000000" w:themeColor="text1"/>
          <w:sz w:val="24"/>
          <w:highlight w:val="none"/>
          <w14:textFill>
            <w14:solidFill>
              <w14:schemeClr w14:val="tx1"/>
            </w14:solidFill>
          </w14:textFill>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21.2.3.6 </w:t>
      </w:r>
      <w:r>
        <w:rPr>
          <w:rFonts w:hint="eastAsia" w:ascii="宋体" w:hAnsi="宋体" w:cs="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s="宋体"/>
          <w:color w:val="000000" w:themeColor="text1"/>
          <w:sz w:val="24"/>
          <w:highlight w:val="none"/>
          <w14:textFill>
            <w14:solidFill>
              <w14:schemeClr w14:val="tx1"/>
            </w14:solidFill>
          </w14:textFill>
        </w:rPr>
        <w:t xml:space="preserve">代理机构</w:t>
      </w:r>
      <w:r>
        <w:rPr>
          <w:rFonts w:hint="eastAsia" w:ascii="宋体" w:hAnsi="宋体" w:cs="宋体"/>
          <w:color w:val="000000" w:themeColor="text1"/>
          <w:sz w:val="24"/>
          <w:highlight w:val="none"/>
          <w:lang w:val="zh-CN"/>
          <w14:textFill>
            <w14:solidFill>
              <w14:schemeClr w14:val="tx1"/>
            </w14:solidFill>
          </w14:textFill>
        </w:rPr>
        <w:t xml:space="preserve">及评委会联系。</w:t>
      </w:r>
      <w:r/>
    </w:p>
    <w:p>
      <w:pPr>
        <w:ind w:firstLine="480"/>
        <w:spacing w:line="360" w:lineRule="auto"/>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.7</w:t>
      </w:r>
      <w:r>
        <w:rPr>
          <w:rFonts w:hint="eastAsia" w:ascii="宋体" w:hAnsi="宋体" w:cs="宋体"/>
          <w:bCs/>
          <w:color w:val="000000" w:themeColor="text1"/>
          <w:sz w:val="24"/>
          <w:highlight w:val="none"/>
          <w:lang w:val="zh-CN"/>
          <w14:textFill>
            <w14:solidFill>
              <w14:schemeClr w14:val="tx1"/>
            </w14:solidFill>
          </w14:textFill>
        </w:rPr>
        <w:t xml:space="preserve"> 如出现投标截止时间后参加投标的供应商或者对招标文件作出实质性响应的供应商不足三家的情况，按政府采购相关规定执行。</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21.3 评标方法和标准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21.3.1 采用综合评分法。即在投标文件满足招标文件全部实质性要求前提下，按照评审因素的量化指标评分。</w:t>
      </w:r>
      <w:r>
        <w:rPr>
          <w:rFonts w:hint="eastAsia" w:ascii="宋体" w:hAnsi="宋体" w:cs="宋体"/>
          <w:color w:val="000000" w:themeColor="text1"/>
          <w:sz w:val="24"/>
          <w:highlight w:val="none"/>
          <w:lang w:val="zh-CN"/>
          <w14:textFill>
            <w14:solidFill>
              <w14:schemeClr w14:val="tx1"/>
            </w14:solidFill>
          </w14:textFill>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21.3.2 综合评分的主要因素详见文件第三章。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21.3.3评分标准详见文件第三章。</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22.确定中标供应商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22.2 按以下第（1）种方式确定中标供应商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（1）评标委员会直接确定排名第一的中标候选人为中标供应商；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（2）采购人在评标委员会推荐的中标候选人中按顺序确定中标供应商。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22.3 中标供应商确定之日起两个工作日内，将在财政部门指定的政府采购信息发布媒体上公告。</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22.4 《中标通知书》对采购人和中标供应商具有同等法律效力。</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22.5 《中标通知书》发出后，中标供应商无正当理由不与采购人签订合同的，应当依法承担法律责任。</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22.6代理机构和评标委员会对未中标的供应商不作未中标原因的解释。</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23.编写评审报告</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评标委员会根据全体评标成员签字的原始评标记录和评标结果编写评审报告。</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24.评标过程的保密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24.1 代理机构将采取必要措施，保证评标在严格保密的情况下进行。</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24.2 任何单位和个人不得非法干预、影响评标办法的确定，以及评标过程和结果。</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24.3 凡是与审查、澄清、评价和比较投标的有关资料等，均不得向供应商及与评标无关的人员透露。</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五、签订合同</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25.签订合同</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六、询问、质疑、投诉和诚实信用</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26.询问</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27.质疑</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27.3 上述应知其权益受到损害之日是指：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（1）对招标文件提出质疑的，为招标文件公告期限届满之日起计算；</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（2）对招标过程提出质疑的，自招标程序环节结束之日起计算；</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（3）对中标结果提出质疑的，自中标结果公告期限届满之日起计算。  </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27.4 质疑供应商在法定质疑期内应当一次性提出针对同一招标环节的质疑事项。</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27.6 代理机构遵循“谁过错谁负担”的原则，有过错的一方承担调查论证费用。</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28.投诉</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29.诚实信用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29.4 供应商不得虚假承诺，否则，按照提供虚假材料谋取中标处理。</w:t>
      </w:r>
      <w:r/>
    </w:p>
    <w:p>
      <w:pPr>
        <w:ind w:firstLine="480"/>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第三章 评标标准</w:t>
      </w:r>
      <w:r/>
    </w:p>
    <w:p>
      <w:pPr>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一、评标方法：</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二、评标标准：</w:t>
      </w:r>
      <w:r/>
    </w:p>
    <w:tbl>
      <w:tblPr>
        <w:tblStyle w:val="79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22"/>
        <w:gridCol w:w="6644"/>
        <w:gridCol w:w="850"/>
      </w:tblGrid>
      <w:tr>
        <w:trPr>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分值</w:t>
            </w:r>
            <w:r/>
          </w:p>
        </w:tc>
      </w:tr>
      <w:tr>
        <w:trPr>
          <w:jc w:val="center"/>
          <w:trHeight w:val="115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投标价格</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采用低价优先法计算，即满足招标文件要求且投标价格最低的投标报价为评标基准价，其价格分为满分。投标人的价格分按照下列公式计算（小数点保留两位）：投标报价得分=(评标基准价／投标报价)×</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w:t>
            </w:r>
            <w:r/>
          </w:p>
        </w:tc>
      </w:tr>
      <w:tr>
        <w:trPr>
          <w:jc w:val="center"/>
          <w:trHeight w:val="60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w:t>
            </w:r>
            <w:r/>
          </w:p>
        </w:tc>
        <w:tc>
          <w:tcPr>
            <w:tcBorders>
              <w:top w:val="none" w:color="000000" w:sz="4" w:space="0"/>
              <w:left w:val="single" w:color="auto" w:sz="4" w:space="0"/>
              <w:right w:val="single" w:color="auto" w:sz="4" w:space="0"/>
            </w:tcBorders>
            <w:tcW w:w="1122" w:type="dxa"/>
            <w:vAlign w:val="center"/>
            <w:vMerge w:val="restart"/>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技术方案</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总体实施方案:描述准确、内容合理细致，满足本项目要求得</w:t>
            </w:r>
            <w:r>
              <w:rPr>
                <w:rFonts w:ascii="宋体" w:hAnsi="宋体" w:cs="宋体"/>
                <w:bCs/>
                <w:color w:val="000000" w:themeColor="text1"/>
                <w:szCs w:val="21"/>
                <w:highlight w:val="none"/>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分，描述较准确、内容较细致、满足本项目要求得</w:t>
            </w:r>
            <w:r>
              <w:rPr>
                <w:rFonts w:ascii="宋体" w:hAnsi="宋体" w:cs="宋体"/>
                <w:bCs/>
                <w:color w:val="000000" w:themeColor="text1"/>
                <w:szCs w:val="21"/>
                <w:highlight w:val="none"/>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分，描述基本准确、基本满足本项目要求</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分，描述不准确、内容不细致的得1分，未提供的不得分。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10</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w:t>
            </w:r>
            <w:r/>
          </w:p>
        </w:tc>
        <w:tc>
          <w:tcPr>
            <w:tcBorders>
              <w:left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项目组织架构:人员配置较合理，完全满足本项目要求得</w:t>
            </w:r>
            <w:r>
              <w:rPr>
                <w:rFonts w:ascii="宋体" w:hAnsi="宋体" w:cs="宋体"/>
                <w:bCs/>
                <w:color w:val="000000" w:themeColor="text1"/>
                <w:szCs w:val="21"/>
                <w:highlight w:val="none"/>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分，人员配置合理，基本满足本项目要求得</w:t>
            </w:r>
            <w:r>
              <w:rPr>
                <w:rFonts w:ascii="宋体" w:hAnsi="宋体" w:cs="宋体"/>
                <w:bCs/>
                <w:color w:val="000000" w:themeColor="text1"/>
                <w:szCs w:val="21"/>
                <w:highlight w:val="none"/>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分，人员配置稍有欠缺，基本满足本项目要求得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分，无法满足项目要求的得1分，未提供的不得分。（以上人员提供供应商为其缴纳的近半年的社保证明材料及劳动合同复印件加盖公章）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10</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p>
        </w:tc>
        <w:tc>
          <w:tcPr>
            <w:tcBorders>
              <w:left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进度计划及保证措施:描述准确、内容合理细致，满足本项目要求得</w:t>
            </w:r>
            <w:r>
              <w:rPr>
                <w:rFonts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分，描述较准确、内容较细致、满足本项目要求得</w:t>
            </w:r>
            <w:r>
              <w:rPr>
                <w:rFonts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分，描述基本准确、基本满足本项目要求得</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分，描述不准确、内容不细致、不满足本项目要求的得1分，未提供的不得分。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5</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2.4</w:t>
            </w:r>
            <w:r/>
          </w:p>
        </w:tc>
        <w:tc>
          <w:tcPr>
            <w:tcBorders>
              <w:left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质量管理及保证措施:描述准确、内容合理细致，满足本项目要求得</w:t>
            </w:r>
            <w:r>
              <w:rPr>
                <w:rFonts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分，描述较准确、内容较细致、满足本项目要求得</w:t>
            </w:r>
            <w:r>
              <w:rPr>
                <w:rFonts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分，描述基本准确、基本满足本项目要求得</w:t>
            </w:r>
            <w:r>
              <w:rPr>
                <w:rFonts w:ascii="Calibri" w:hAnsi="Calibri"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分，描述不准确、内容不细致、不满足本项目要求的得1分，未提供的不得分。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5</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2.5</w:t>
            </w:r>
            <w:r/>
          </w:p>
        </w:tc>
        <w:tc>
          <w:tcPr>
            <w:tcBorders>
              <w:left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textDirection w:val="lrTb"/>
            <w:noWrap w:val="false"/>
          </w:tcPr>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档案安全和现场加工人员保密措施:描述准确、内容合理细致，满足本项目要求得5分，描述较准确、内容较细致、满足本项目要求得3分，描述基本准确、基本满足本项目要求得2分，描述不准确、内容不细致、不满足本项目要求的得1分，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2.6</w:t>
            </w:r>
            <w:r/>
          </w:p>
        </w:tc>
        <w:tc>
          <w:tcPr>
            <w:tcBorders>
              <w:left w:val="single" w:color="auto" w:sz="4" w:space="0"/>
              <w:bottom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textDirection w:val="lrTb"/>
            <w:noWrap w:val="false"/>
          </w:tcPr>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对供应商提供服务期间现场如遇特殊事件或紧急突发情况应急措施预案方案进行评分，考察方案的完整性、合理性、科学性，完全满足项目要求的得5分，稍有欠缺的得3分，欠缺较多的得1分，未提供的不得分。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pacing w:val="-4"/>
                <w:szCs w:val="21"/>
                <w:highlight w:val="none"/>
                <w14:textFill>
                  <w14:solidFill>
                    <w14:schemeClr w14:val="tx1"/>
                  </w14:solidFill>
                </w14:textFill>
              </w:rPr>
              <w:t xml:space="preserve">企业业绩</w:t>
            </w:r>
            <w:r>
              <w:rPr>
                <w:rFonts w:ascii="宋体" w:hAnsi="宋体" w:cs="宋体"/>
                <w:bCs/>
                <w:color w:val="000000" w:themeColor="text1"/>
                <w:spacing w:val="-4"/>
                <w:szCs w:val="21"/>
                <w:highlight w:val="none"/>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供应商自2022年1月1日以来档案整理数字化项目类似业绩的，每提供一份合同得</w:t>
            </w:r>
            <w:r>
              <w:rPr>
                <w:rFonts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分,最多得</w:t>
            </w:r>
            <w:r>
              <w:rPr>
                <w:rFonts w:ascii="宋体" w:hAnsi="宋体" w:cs="宋体"/>
                <w:bCs/>
                <w:color w:val="000000" w:themeColor="text1"/>
                <w:szCs w:val="21"/>
                <w:highlight w:val="none"/>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方正宋黑简体" w:hAnsi="方正宋黑简体" w:eastAsia="方正宋黑简体" w:cs="方正宋黑简体"/>
                <w:bCs/>
                <w:color w:val="000000" w:themeColor="text1"/>
                <w:szCs w:val="21"/>
                <w:highlight w:val="none"/>
                <w14:textFill>
                  <w14:solidFill>
                    <w14:schemeClr w14:val="tx1"/>
                  </w14:solidFill>
                </w14:textFill>
              </w:rPr>
              <w:t xml:space="preserve">以提供合同或中标通知书为准</w:t>
            </w: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9</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contextualSpacing/>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现场答辩10分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pStyle w:val="794"/>
              <w:contextualSpacing/>
              <w:ind w:left="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对城建档案的了解以及对建设工程档案立卷、著录、扫描等环节的认知情况进行现场答辩，答辩内容清晰全面，流畅，有针对性的得10分；答辩内容较全面的得7分；答辩内容含糊，欠缺较多的得4分，未答辩的不得分（答辩时间不超过</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分，答辩人须为供应商拟投入本项目的项目负责人，提供身份证原件核验）。</w:t>
            </w:r>
            <w:r/>
          </w:p>
          <w:p>
            <w:pPr>
              <w:pStyle w:val="794"/>
              <w:contextualSpacing/>
              <w:ind w:left="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参加答辩的项目负责人必须在投标截止时间前携带本人居民身份证原件到达开标现场南京苏宁工程咨询有限公司(地址:南京市鼓楼区中山路99号12楼1212室)，评标委员会将对其本人居民身份证原件进行核验。未在规定时间前到达现场或核验不符合要求的，将拒绝其参加答辩，答辩按0分处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w:t>
            </w:r>
            <w:r/>
          </w:p>
        </w:tc>
      </w:tr>
      <w:tr>
        <w:trPr>
          <w:jc w:val="center"/>
          <w:trHeight w:val="621"/>
        </w:trPr>
        <w:tc>
          <w:tcPr>
            <w:tcBorders>
              <w:top w:val="single" w:color="auto" w:sz="4" w:space="0"/>
              <w:left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right w:val="single" w:color="auto" w:sz="4" w:space="0"/>
            </w:tcBorders>
            <w:tcW w:w="1122"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企业资信</w:t>
            </w:r>
            <w:r>
              <w:rPr>
                <w:rFonts w:ascii="宋体" w:hAnsi="宋体" w:cs="宋体"/>
                <w:bCs/>
                <w:color w:val="000000" w:themeColor="text1"/>
                <w:szCs w:val="21"/>
                <w:highlight w:val="none"/>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1、供应商具备有效期内的国家和涉密载体印制（涉密档案数字化加工）乙级证书得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分，没有不得分。</w:t>
            </w:r>
            <w:r>
              <w:rPr>
                <w:rFonts w:hint="eastAsia"/>
                <w:color w:val="000000" w:themeColor="text1"/>
                <w:highlight w:val="none"/>
                <w14:textFill>
                  <w14:solidFill>
                    <w14:schemeClr w14:val="tx1"/>
                  </w14:solidFill>
                </w14:textFill>
              </w:rPr>
              <w:t xml:space="preserve">（提供证书复印件加盖公章）</w:t>
            </w:r>
            <w:r/>
          </w:p>
          <w:p>
            <w:pPr>
              <w:pStyle w:val="794"/>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应商具有档案数字化加工系统相关软件著作权的，每提供一个得2分，最多得6分。（提供证书复印件加盖公章）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10</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.1</w:t>
            </w:r>
            <w:r/>
          </w:p>
        </w:tc>
        <w:tc>
          <w:tcPr>
            <w:tcBorders>
              <w:top w:val="none" w:color="000000" w:sz="4" w:space="0"/>
              <w:left w:val="single" w:color="auto" w:sz="4" w:space="0"/>
              <w:right w:val="single" w:color="auto" w:sz="4" w:space="0"/>
            </w:tcBorders>
            <w:tcW w:w="1122" w:type="dxa"/>
            <w:vAlign w:val="center"/>
            <w:vMerge w:val="restart"/>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投入人员</w:t>
            </w:r>
            <w:r/>
          </w:p>
          <w:p>
            <w:pPr>
              <w:ind w:firstLine="210"/>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16</w:t>
            </w:r>
            <w:r>
              <w:rPr>
                <w:rFonts w:hint="eastAsia" w:ascii="宋体" w:hAnsi="宋体" w:cs="宋体"/>
                <w:bCs/>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1、供应商拟投入项目负责人具有人社部门或档案主管部门颁发的档案专业中级及以上职称的得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分，最多得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 </w:t>
            </w:r>
            <w:r/>
          </w:p>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2、供应商拟投入本项目的现场服务人员，具备人社部门或档案主管部门颁发的档案专业初级及以上职称的，每提供一个得1分，最多得3分；</w:t>
            </w:r>
            <w:r/>
          </w:p>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3、供应商拟投入本项目的现场服务人员参加过档案专业的学习，每提供一个培训证书或学习证书得1分，最多得</w:t>
            </w:r>
            <w:r>
              <w:rPr>
                <w:rFonts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w:t>
            </w:r>
            <w:r/>
          </w:p>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（以上人员需提供相关职称、培训证书复印件加盖公章，同时提供供应商为其缴纳的近半年的社保证明材料加盖公章，如以上材料未提供或提供不全的不得分。）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12</w:t>
            </w:r>
            <w:r/>
          </w:p>
        </w:tc>
      </w:tr>
      <w:tr>
        <w:trPr>
          <w:jc w:val="center"/>
          <w:trHeight w:val="62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122" w:type="dxa"/>
            <w:vAlign w:val="center"/>
            <w:vMerge w:val="continue"/>
            <w:textDirection w:val="lrTb"/>
            <w:noWrap w:val="false"/>
          </w:tcPr>
          <w:p>
            <w:pP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contextualSpacing/>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供应商承诺项目负责人每年驻场时间为全年的得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分，驻场时间为六个月以上不到一年的得</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分，驻场时间为6个月及以下的不得分（提供承诺书原件加盖公章，未提供不得分）。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w:t>
            </w:r>
            <w:r/>
          </w:p>
        </w:tc>
      </w:tr>
      <w:tr>
        <w:trPr>
          <w:jc w:val="center"/>
          <w:trHeight w:val="46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644"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r>
    </w:tbl>
    <w:p>
      <w:pPr>
        <w:pStyle w:val="1012"/>
        <w:spacing w:line="360" w:lineRule="auto"/>
        <w:tabs>
          <w:tab w:val="right" w:pos="8953" w:leader="none"/>
        </w:tabs>
        <w:rPr>
          <w:rFonts w:hAnsi="宋体" w:cs="宋体"/>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 xml:space="preserve">说明：</w:t>
      </w:r>
      <w:r/>
    </w:p>
    <w:p>
      <w:pPr>
        <w:ind w:firstLine="48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二、小微企业的价格扣除</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三、监狱和戒毒企业的价格扣除</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四、残疾人福利性单位的价格扣除</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六、除评分标准中另有说明外，所有认证、证明和业绩均以有效的证明文件的复印件为依据。</w:t>
      </w:r>
      <w:r/>
    </w:p>
    <w:p>
      <w:pPr>
        <w:pStyle w:val="800"/>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tabs>
          <w:tab w:val="left" w:pos="1080" w:leader="none"/>
          <w:tab w:val="left" w:pos="4500" w:leader="none"/>
        </w:tabs>
        <w:rPr>
          <w:rFonts w:ascii="宋体" w:hAnsi="宋体" w:cs="宋体"/>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color w:val="000000" w:themeColor="text1"/>
          <w:sz w:val="32"/>
          <w:szCs w:val="32"/>
          <w:highlight w:val="none"/>
          <w14:textFill>
            <w14:solidFill>
              <w14:schemeClr w14:val="tx1"/>
            </w14:solidFill>
          </w14:textFill>
        </w:rPr>
        <w:t xml:space="preserve">第四章 招标项目的技术规格</w:t>
      </w:r>
      <w:r>
        <w:rPr>
          <w:rFonts w:hint="eastAsia" w:ascii="宋体" w:hAnsi="宋体" w:cs="宋体"/>
          <w:color w:val="000000" w:themeColor="text1"/>
          <w:sz w:val="32"/>
          <w:szCs w:val="32"/>
          <w:highlight w:val="none"/>
          <w:lang w:val="zh-CN"/>
          <w14:textFill>
            <w14:solidFill>
              <w14:schemeClr w14:val="tx1"/>
            </w14:solidFill>
          </w14:textFill>
        </w:rPr>
        <w:t xml:space="preserve">、</w:t>
      </w:r>
      <w:r>
        <w:rPr>
          <w:rFonts w:hint="eastAsia" w:ascii="宋体" w:hAnsi="宋体" w:cs="宋体"/>
          <w:b/>
          <w:color w:val="000000" w:themeColor="text1"/>
          <w:sz w:val="32"/>
          <w:szCs w:val="32"/>
          <w:highlight w:val="none"/>
          <w14:textFill>
            <w14:solidFill>
              <w14:schemeClr w14:val="tx1"/>
            </w14:solidFill>
          </w14:textFill>
        </w:rPr>
        <w:t xml:space="preserve">要求和数量等</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一、项目整体描述：</w:t>
      </w:r>
      <w:r/>
    </w:p>
    <w:p>
      <w:pPr>
        <w:pStyle w:val="794"/>
        <w:contextualSpacing/>
        <w:ind w:left="0" w:firstLine="480"/>
        <w:jc w:val="left"/>
        <w:spacing w:after="0"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对全市范围内向本馆移交的建设工程档案开展驻场整理及数字化工作。驻场服务公司需根据城建档案相关要求，对档案进行立卷、著录、扫描、挂接、装盒等系统化整理，配备专职审核人员全审通过后提交档案馆抽检并进行标引，打印背脊完成后入库上架，完成全流程整理服务工作。</w:t>
      </w:r>
      <w:r/>
    </w:p>
    <w:p>
      <w:pPr>
        <w:pStyle w:val="794"/>
        <w:contextualSpacing/>
        <w:ind w:left="0" w:firstLine="480"/>
        <w:spacing w:after="0" w:line="36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三年内完成各类建设工程档案立卷、著录和扫描不少于4万卷（文字以2.0公分，图纸以4.0公分进行核算）。采购人根据当年新接收档案具体情况统筹工作安排，供应商报价应按照建设工程档案立卷、著录和扫描综合单价的形式报总价，其中以立卷占比26.5%，著录占比26.5%，扫描占比47%的固定比例作为报酬支付依据，供应商对立卷、著录和扫描不再进行分项报价。</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供应商须承诺按照采购人的实际工作安排进行开展建设工程档案驻场整理及数字化工作。（提供承诺书）</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二、项目主要工作内容：</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(一) 档案实体整理</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1、文件材料的除尘、金属物等有害物质的剔除；</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2、按照建设工程档案归档内容的要求，进行系统筛选，将不在归档内容的文件剔除，按照顺序重新排序；</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3、通过裁剪、裱糊、折叠等技术手段将文字材料、工程图纸整合为A4标准尺寸；</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4、按照排序表要求，将文件材料的组合并科学分卷； </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5、编制案卷页码；</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6、案卷的装订；</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7、案卷题名的拟定； </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8、装盒。</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（二）著录与各类目录打印</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1、在管理系统内进行工程级、案卷级、文件级的著录； </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2、卷内目录和备考表的打印；</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3、全引目录的打印。</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4、案卷背脊的打印与粘贴。</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（三）审核</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1、通过人工和系统检查的方式，逐卷逐页自检，做到应检尽检，保证100%的自检率。</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2、系统档案数据的审核和错误修改；</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3、档案实体的审核和错误修改；</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4、数字化成果的移交。</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（四）在对档案进行立卷、著录、审核的基础上根据甲方计划进行数字化扫描</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1、文件材料的扫描与数据挂接；</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2、图纸材料的扫描与数据挂接，</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3、扫描成果的检测与错误修改。</w:t>
      </w:r>
      <w:r/>
    </w:p>
    <w:p>
      <w:pPr>
        <w:contextualSpacing/>
        <w:ind w:firstLine="480"/>
        <w:jc w:val="left"/>
        <w:spacing w:line="360" w:lineRule="auto"/>
        <w:widowControl/>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（五）配合甲方完成档案装盒上架入库工作。</w:t>
      </w:r>
      <w:r/>
    </w:p>
    <w:p>
      <w:pPr>
        <w:spacing w:line="360" w:lineRule="auto"/>
        <w:widowControl/>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三、服务期工作要求：</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（一）加工现场及软硬件要求</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乙方工作人员数量与素质、技术与管理水平应满足承担项目的要求，乙方需派出1名项目管理人员，保证半年驻守不离岗；派出不少于9名工作人员（不包含项目负责人）正常工作。供应商须在投标文件中确定一支相对稳定的工作队伍，说明主要参与人员的职责及任务，</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并附项目组人员身份证复印件</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供应商应安排好本项目负责人及现场负责人，负责与采购人及时沟通，未经采购人同意不得中途更换。因特殊情况需调整的，需提前1个月向采购人提出书面申请，在确保工作不受影响，所调换人员资质及工作水平不低于变动人员的前提下，经采购人同意方可做人员调整。</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2、乙方负责提供计算机、A4高速扫描仪、A3平板式扫描仪、大幅面图纸扫描仪、书刊扫描仪、打印机等数字化设备。设备应满足承担项目的技术要求，并保证工作期间所需耗材</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（提供声明及证明材料）。</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3、乙方工作人员存放随身物品要有专用储物箱柜，数字化加工场所不得有非工作需要的私人物品；严禁擅自将数字化加工场所内的物品带离现场。</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4、乙方工作人员不得在数字化加工场所内从事与数字化无关的活动，严禁在数字化加工区内喝水、进食、吸烟等，严禁携带火种进入数字化加工场所。</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5、上述档案的整理、著录和数字化操作需要在南京市城建档案馆《城建档案数字信息管理系统》中进行,甲方负责通信线路畅通并保证《城建档案数字信息管理系统》的正常运行，乙方（中标人）必须按照城建档案馆的保密与系统安全管理规定执行。</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6、档案的整理、著录和数字化过程中需要的档案盒、纸张等耗材由乙方承担，档案盒质量应符合国家档案局标准，档案盒打印格式及内容以甲方要求为准。</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7、乙方不得因为扫描等接触性操作破坏档案实体。</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8、不得转让项目或将本项目的管理责任转让给第三方。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10、乙方应建立安全岗位责任制，配备专人负责安全保密工作，对工作人员进行安全保密教育和必要的上岗培训，并与工作人员签订保密协议，保证本项目所生成的过程管理文件和成果文件的保密，不得私自拷贝，不得流入第三方，如因乙方的管理不善或蓄意行为造成的数据流失，需承担赔偿责任。</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11、为了档案安全和保密，本招标方案仅限于入驻工作方式。即：一旦中标后，服务单位不得将档案材料带出档案室外进行整理、数字化。</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12、服务单位的工作时间原则上与南京市城建档案馆上班时间同步，以便统一管理。驻场人员需配合城建档案馆做好人脸识别及门禁卡管理工作，服从档案楼大楼管理。</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13、档案著录、整理及数字化扫描、整理和编目用房、管理用房以及临时档案存放周转用房等，由甲方统一安排。</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（二）质量要求</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1、中标供应商按固定周期（日、周或月）向采购人批量提交本周期内的数字化影像对应的档案档号目录，即数字化影像数据范围。</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2、中标供应商应按照技术要求，通过人工和系统检查的方式，逐卷逐页自检，做到应检尽检，保证100%的自检率，在数字化成果提交前应完成质量自查，质量检查内容至少应包括以下方面：</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检查实体档案：卷内材料内容是否对照移交清单核实无误，卷内材料排序是否有错误，卷内材料文字字头方向是否为向左或向上，破损材料是否按要求粘贴，页码是否有漏编、重编等错编问题，装订针是否去除干净，封皮以及卷内目录等打印内容是否正确、是否在要求打印的位置、是否与卷内材料内容及顺序一致，案卷装订是否将卷内材料按照左下角对齐，是否有装订后漏页问题，是否有装订后图件无法打开问题，档号是否有漏编、重编，纸质档案装盒是否有涨盒问题，以及其他需要检查的项目；</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检查电子档案、著录信息：档号是否有漏编、重编或错编问题，档案类别、时间、页码等著录内容是否正确、卷内文件材料名称著录是否正确，扫描图像是否完整、清晰，图像黑边是否完成剪切，图像倾斜是否完成调正，图像方向是否符合阅读习惯，是否有案卷著录信息但无图像上传问题，以及其他需要检查的项目；</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（3）检查实体档案与电子档案、著录信息的一致性：从档号、案卷页数、扫描图像文件数量等多方面核对一致性，包括图像和实体的对应、图像与属性的对应、以及其他需要检查的项目。</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（三）项目日常管理要求</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1、采购方将提供必要的加工场地、办公桌椅、服务器及网络设备，供应商自备能满足工作需要的电脑、扫描仪、打印机、光盘刻录设备、硬盘及各类耗材，并应保证办公用品的质量。</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2、在本项目中使用的计算机硬盘由供应商自带，要求全新未拆封的，安装使用前需送采购人登记备案，供应商在本项目中所使用过的硬盘，项目完工后须全部无条件移交给采购方。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中标供应商必须严格遵守档案保密规定，严禁加工人员私自存储档案的扫描图像信息数据等；严禁加工人员带领与项目无关人员进入加工现场；杜绝任何泄密事件的发生。签订合同后，采购人与中标人签订保密协议。中标人应与所有参与项目的加工人员签订相关保密协议。</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4、中标供应商应自觉遵守采购人的日常管理要求，保证正常的工作秩序。严禁在加工场所吸烟和大声喧哗。现场加工人员的作业时间由双方协商决定，作业地点由采购人指定。</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5、中标供应商应承诺设专人或专门的部门对此次加工服务项目进行日常管理。</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6、中标供应商应配备专业的安全防护设施，以保证工作人员及档案的安全。</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7、中标供应商加工人员必须严格遵守档案保密规定，严禁加工人员私自存储档案的扫描图像信息数据等；严禁加工人员带领与项目无关人员进入加工现场；严禁将档案夹带出加工场地，严禁以复制、拍照、转借、摘抄等方式泄漏档案内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8、加工场地应保持整洁有序，须做到防火、防盗、防尘、防鼠、防虫霉。严禁在档案加工场所内饮食和吸烟。</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9、应建立每日安全值班制，值班人员负责每天下班前切断电源，关闭门窗等日常安全隐患检查工作。节假日放假前，进行全面安全检查，以确保档案的安全。</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10、中标供应商人员的食宿等事宜自行解决。</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（四）保密及安全</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中标供应商须在合同中进行责任约定（保密安全协议另签）；对其聘用的工作人员须进行身份审查和登记备案，并签订保密协议，同时工作人员身份证、个人简历及相关证件复印件提交采购方审核保存；供应商在工作期间必须遵守采购方的相关保密制度。</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2、档案数字化加工形成的各种档案数据所有权归采购人所有。在项目结束时必须向采购方进行移交，不得下载、留存、持有和使用采购方的任何档案数据，违者承担相应的法律责任。</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3、数字化加工场所应配备满足安全管理需要的视频监控设备，确保档案暂存处、数字化加工工位、服务器及门窗等无监控死角。</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为保证档案实体和档案数据安全，进入加工现场的计算机设备等应做相应处理，封闭所有计算机存储设备外围接口。数据存储服务器不得与其他部门公用，计算机硬盘不得带离加工现场。项目完成时，所有在项目过程中使用设备须经采购方检查，清除所有的留存数据并作安全技术处理，中标供应商必须将所有使用过的存储设备全部交给采购人处理。</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5、扫描场所为封闭场地，所有进入加工场地的工作人员实行挂牌制度，无关人员不得进入，不得带入有信息录入传播功能的设备（相机、手机、U盘等）；不得以任何形式将各项档案资料带出指定工作现场，不得以任何形式进行泄漏、传播；不得无故查看及讨论档案内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6、中标供应商必须保证档案内容与档案载体的安全，并在合同中进行责任约定；中标供应商供应商在工作中必须与采购方做好档案的安全交接，并有全部记录。</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四、服务期</w:t>
      </w:r>
      <w:r/>
    </w:p>
    <w:p>
      <w:pPr>
        <w:ind w:firstLine="480"/>
        <w:spacing w:before="120"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共计三年（2025-2027年度）。合同每年一签，当年服务期满后，采购方负责组织人员对合同完成情况进行考核，考核通过后，方可续签下一年度合同。考核不通过，采购方有权提前中止合同。</w:t>
      </w:r>
      <w:r/>
    </w:p>
    <w:p>
      <w:pPr>
        <w:spacing w:before="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五、服务质量控制标准</w:t>
      </w:r>
      <w:r/>
    </w:p>
    <w:p>
      <w:pPr>
        <w:ind w:firstLine="482"/>
        <w:spacing w:before="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档案整理复核遵循的规范和技术标准：</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1、《城市建设档案著录规范》GB/T50323；</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2、《建设工程文件归档整理规范》GB/T50328；</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3、《技术制图复制图的折叠方法》GB 10609.3；</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4、《档案服务外包工作规范》DA/T68-2020；</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5、《纸质档案数字化规范》DA/T31-2017；</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6、《城建档案业务管理规范》CJJ/T 158；</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7、《南京市建设工程文件归档与档案移交规范》DB 3201/T 288-2017；</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8、《城市建设档案分类大纲》</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9、南京市城市建设档案馆制定的“城建档案的整理、著录及扫描细则”等。</w:t>
      </w:r>
      <w:r/>
    </w:p>
    <w:p>
      <w:pPr>
        <w:ind w:firstLine="482"/>
        <w:spacing w:before="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档案数字化要求：</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1、南京市城市建设档案馆《档案实体交接、数字化成果验收与交接规定》</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2、南京市城市建设档案馆《城建档案立卷标准》</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3、南京市城市建设档案馆 《档案扫描细则》</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4、南京市城市建设档案馆《建设工程档案著录细则》</w:t>
      </w:r>
      <w:r/>
    </w:p>
    <w:p>
      <w:pPr>
        <w:ind w:firstLine="480"/>
        <w:spacing w:before="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5、南京市城市建设档案馆《南京房屋建筑工程文件材料整理排序单》</w:t>
      </w:r>
      <w:r/>
    </w:p>
    <w:p>
      <w:pPr>
        <w:spacing w:before="120" w:line="360" w:lineRule="auto"/>
        <w:rPr>
          <w:rFonts w:ascii="宋体" w:hAnsi="宋体" w:cs="宋体"/>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六、付款条件</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中标人的劳务报酬计件支付，采购方按标准卷中标价格按季度支付，实行总价限高。</w:t>
      </w:r>
      <w:r>
        <w:rPr>
          <w:rFonts w:hint="eastAsia"/>
          <w:color w:val="000000" w:themeColor="text1"/>
          <w:sz w:val="24"/>
          <w:highlight w:val="none"/>
          <w14:textFill>
            <w14:solidFill>
              <w14:schemeClr w14:val="tx1"/>
            </w14:solidFill>
          </w14:textFill>
        </w:rPr>
        <w:t xml:space="preserve">若未完成全部工序，将以中标单价按照立卷占比26.5%，著录占比26.5%，扫描占比47%的固定比例作为报酬支付依据。</w:t>
      </w:r>
      <w:r/>
    </w:p>
    <w:p>
      <w:pPr>
        <w:spacing w:before="12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spacing w:line="360" w:lineRule="auto"/>
        <w:rPr>
          <w:rFonts w:asciiTheme="minorEastAsia" w:hAnsiTheme="minorEastAsia" w:eastAsiaTheme="minorEastAsia" w:cstheme="minorEastAsia"/>
          <w:color w:val="000000" w:themeColor="text1"/>
          <w:sz w:val="24"/>
          <w:highlight w:val="none"/>
          <w:lang w:bidi="zh-TW"/>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1、本次招标采用总价包干方式，整个项目实施过程中需要的设备及配套软件，由中标供应商自行提供。投标报价应包括完成本项目发生的所有费用。招标文件中未列明，而投标方认为必需的费用也需计入投标报价中，项目实施过程中不再增加其它费用。</w:t>
      </w:r>
      <w:r/>
    </w:p>
    <w:p>
      <w:pPr>
        <w:ind w:firstLine="480"/>
        <w:spacing w:line="360" w:lineRule="auto"/>
        <w:rPr>
          <w:rFonts w:asciiTheme="minorEastAsia" w:hAnsiTheme="minorEastAsia" w:eastAsiaTheme="minorEastAsia" w:cstheme="minorEastAsia"/>
          <w:color w:val="000000" w:themeColor="text1"/>
          <w:sz w:val="24"/>
          <w:highlight w:val="none"/>
          <w:lang w:bidi="zh-TW"/>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2、服务地点：南京市城市建设档案馆，具体地址以采购人要求为准。</w:t>
      </w:r>
      <w:r/>
    </w:p>
    <w:p>
      <w:pPr>
        <w:ind w:firstLine="480"/>
        <w:spacing w:line="360" w:lineRule="auto"/>
        <w:rPr>
          <w:rFonts w:asciiTheme="minorEastAsia" w:hAnsiTheme="minorEastAsia" w:eastAsiaTheme="minorEastAsia" w:cstheme="minorEastAsia"/>
          <w:color w:val="000000" w:themeColor="text1"/>
          <w:sz w:val="24"/>
          <w:highlight w:val="none"/>
          <w:lang w:bidi="zh-TW"/>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3、质量要求：按照招标文件及国家现行标准文件执行。</w:t>
      </w:r>
      <w:r/>
    </w:p>
    <w:p>
      <w:pPr>
        <w:ind w:firstLine="480"/>
        <w:spacing w:line="360" w:lineRule="auto"/>
        <w:rPr>
          <w:rFonts w:asciiTheme="minorEastAsia" w:hAnsiTheme="minorEastAsia" w:eastAsiaTheme="minorEastAsia" w:cstheme="minorEastAsia"/>
          <w:color w:val="000000" w:themeColor="text1"/>
          <w:sz w:val="24"/>
          <w:highlight w:val="none"/>
          <w:lang w:bidi="zh-TW"/>
          <w14:textFill>
            <w14:solidFill>
              <w14:schemeClr w14:val="tx1"/>
            </w14:solidFill>
          </w14:textFill>
        </w:rPr>
      </w:pPr>
      <w:r>
        <w:rPr>
          <w:rFonts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、本项目预算为3</w:t>
      </w:r>
      <w:r>
        <w:rPr>
          <w:rFonts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20万，其中</w:t>
      </w: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2025年预算100万，2026年预算110万，2027年预算110万，实际经费按照南京市财政局当年实际预算拨付为准。</w:t>
      </w:r>
      <w:r/>
    </w:p>
    <w:p>
      <w:pPr>
        <w:ind w:firstLine="480"/>
        <w:spacing w:line="360" w:lineRule="auto"/>
        <w:rPr>
          <w:rFonts w:asciiTheme="minorEastAsia" w:hAnsiTheme="minorEastAsia" w:eastAsiaTheme="minorEastAsia" w:cstheme="minorEastAsia"/>
          <w:color w:val="000000" w:themeColor="text1"/>
          <w:sz w:val="24"/>
          <w:highlight w:val="none"/>
          <w:lang w:bidi="zh-TW"/>
          <w14:textFill>
            <w14:solidFill>
              <w14:schemeClr w14:val="tx1"/>
            </w14:solidFill>
          </w14:textFill>
        </w:rPr>
      </w:pPr>
      <w:r>
        <w:rPr>
          <w:rFonts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highlight w:val="none"/>
          <w:lang w:bidi="zh-TW"/>
          <w14:textFill>
            <w14:solidFill>
              <w14:schemeClr w14:val="tx1"/>
            </w14:solidFill>
          </w14:textFill>
        </w:rPr>
        <w:t xml:space="preserve">、本章上述全部内容均为实质性内容，供应商须在偏离表中逐一响应，不得有负偏离；其中标注★号的内容须按照要求提供承诺书或相关材料，否则将作为无效投标。</w:t>
      </w:r>
      <w:r/>
    </w:p>
    <w:p>
      <w:pPr>
        <w:ind w:firstLine="480"/>
        <w:jc w:val="left"/>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pStyle w:val="794"/>
        <w:rPr>
          <w:color w:val="000000" w:themeColor="text1"/>
          <w:highlight w:val="none"/>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850" w:right="850" w:bottom="850" w:left="1417" w:header="567" w:footer="720" w:gutter="0"/>
          <w:cols w:num="1" w:sep="0" w:space="1701" w:equalWidth="1"/>
          <w:docGrid w:linePitch="360"/>
        </w:sectPr>
      </w:pPr>
      <w:r>
        <w:rPr>
          <w:color w:val="000000" w:themeColor="text1"/>
          <w:highlight w:val="none"/>
          <w14:textFill>
            <w14:solidFill>
              <w14:schemeClr w14:val="tx1"/>
            </w14:solidFill>
          </w14:textFill>
        </w:rPr>
      </w:r>
      <w:r/>
    </w:p>
    <w:p>
      <w:pPr>
        <w:jc w:val="center"/>
        <w:spacing w:line="360" w:lineRule="auto"/>
        <w:rPr>
          <w:rFonts w:ascii="黑体" w:hAnsi="Verdana" w:eastAsia="黑体"/>
          <w:color w:val="000000" w:themeColor="text1"/>
          <w:sz w:val="36"/>
          <w:szCs w:val="36"/>
          <w:highlight w:val="none"/>
          <w14:textFill>
            <w14:solidFill>
              <w14:schemeClr w14:val="tx1"/>
            </w14:solidFill>
          </w14:textFill>
        </w:rPr>
      </w:pPr>
      <w:r>
        <w:rPr>
          <w:rFonts w:hint="eastAsia" w:ascii="黑体" w:hAnsi="Verdana" w:eastAsia="黑体"/>
          <w:color w:val="000000" w:themeColor="text1"/>
          <w:sz w:val="36"/>
          <w:szCs w:val="36"/>
          <w:highlight w:val="none"/>
          <w:lang w:val="zh-CN"/>
          <w14:textFill>
            <w14:solidFill>
              <w14:schemeClr w14:val="tx1"/>
            </w14:solidFill>
          </w14:textFill>
        </w:rPr>
        <w:t xml:space="preserve">第</w:t>
      </w:r>
      <w:r>
        <w:rPr>
          <w:rFonts w:hint="eastAsia" w:ascii="黑体" w:hAnsi="Verdana" w:eastAsia="黑体"/>
          <w:b/>
          <w:color w:val="000000" w:themeColor="text1"/>
          <w:sz w:val="36"/>
          <w:szCs w:val="36"/>
          <w:highlight w:val="none"/>
          <w:lang w:val="zh-CN"/>
          <w14:textFill>
            <w14:solidFill>
              <w14:schemeClr w14:val="tx1"/>
            </w14:solidFill>
          </w14:textFill>
        </w:rPr>
        <w:t xml:space="preserve">五</w:t>
      </w:r>
      <w:r>
        <w:rPr>
          <w:rFonts w:hint="eastAsia" w:ascii="黑体" w:hAnsi="Verdana" w:eastAsia="黑体"/>
          <w:color w:val="000000" w:themeColor="text1"/>
          <w:sz w:val="36"/>
          <w:szCs w:val="36"/>
          <w:highlight w:val="none"/>
          <w:lang w:val="zh-CN"/>
          <w14:textFill>
            <w14:solidFill>
              <w14:schemeClr w14:val="tx1"/>
            </w14:solidFill>
          </w14:textFill>
        </w:rPr>
        <w:t xml:space="preserve">章 合同草案条款</w:t>
      </w:r>
      <w:r/>
    </w:p>
    <w:p>
      <w:pPr>
        <w:jc w:val="center"/>
        <w:spacing w:line="360" w:lineRule="auto"/>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pStyle w:val="786"/>
        <w:spacing w:before="0" w:after="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72"/>
          <w:szCs w:val="52"/>
          <w:highlight w:val="none"/>
          <w14:textFill>
            <w14:solidFill>
              <w14:schemeClr w14:val="tx1"/>
            </w14:solidFill>
          </w14:textFill>
        </w:rPr>
        <w:t xml:space="preserve">服务合同</w:t>
      </w:r>
      <w:r>
        <w:rPr>
          <w:rFonts w:hint="eastAsia" w:ascii="宋体" w:hAnsi="宋体" w:cs="宋体"/>
          <w:b/>
          <w:color w:val="000000" w:themeColor="text1"/>
          <w:sz w:val="52"/>
          <w:szCs w:val="52"/>
          <w:highlight w:val="none"/>
          <w14:textFill>
            <w14:solidFill>
              <w14:schemeClr w14:val="tx1"/>
            </w14:solidFill>
          </w14:textFill>
        </w:rPr>
        <w:br/>
      </w:r>
      <w:r>
        <w:rPr>
          <w:rFonts w:hint="eastAsia" w:ascii="宋体" w:hAnsi="宋体" w:cs="宋体"/>
          <w:b/>
          <w:color w:val="000000" w:themeColor="text1"/>
          <w:sz w:val="48"/>
          <w:szCs w:val="48"/>
          <w:highlight w:val="none"/>
          <w14:textFill>
            <w14:solidFill>
              <w14:schemeClr w14:val="tx1"/>
            </w14:solidFill>
          </w14:textFill>
        </w:rPr>
        <w:t xml:space="preserve">（南京市城市建设档案馆新接收进馆建设工程档案驻场整理及数字化项目）</w:t>
      </w:r>
      <w:r/>
    </w:p>
    <w:p>
      <w:pPr>
        <w:pStyle w:val="79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3"/>
        <w:ind w:left="1798"/>
        <w:jc w:val="left"/>
        <w:keepNext w:val="0"/>
        <w:spacing w:line="552" w:lineRule="exact"/>
        <w:tabs>
          <w:tab w:val="left" w:pos="7654" w:leader="none"/>
        </w:tabs>
        <w:rPr>
          <w:rFonts w:ascii="Times New Roman" w:hAnsi="微软雅黑" w:eastAsia="Times New Roman" w:cs="微软雅黑"/>
          <w:bCs/>
          <w:color w:val="000000" w:themeColor="text1"/>
          <w:sz w:val="32"/>
          <w:szCs w:val="32"/>
          <w:highlight w:val="none"/>
          <w:lang w:val="zh-CN" w:bidi="zh-CN"/>
          <w14:textFill>
            <w14:solidFill>
              <w14:schemeClr w14:val="tx1"/>
            </w14:solidFill>
          </w14:textFill>
        </w:rPr>
      </w:pPr>
      <w:r>
        <w:rPr>
          <w:rFonts w:ascii="微软雅黑" w:hAnsi="微软雅黑" w:eastAsia="微软雅黑" w:cs="微软雅黑"/>
          <w:bCs/>
          <w:color w:val="000000" w:themeColor="text1"/>
          <w:sz w:val="32"/>
          <w:szCs w:val="32"/>
          <w:highlight w:val="none"/>
          <w:lang w:val="zh-CN" w:bidi="zh-CN"/>
          <w14:textFill>
            <w14:solidFill>
              <w14:schemeClr w14:val="tx1"/>
            </w14:solidFill>
          </w14:textFill>
        </w:rPr>
        <w:t xml:space="preserve">合同编号：</w:t>
      </w:r>
      <w:r>
        <w:rPr>
          <w:rFonts w:ascii="Times New Roman" w:hAnsi="微软雅黑" w:eastAsia="Times New Roman" w:cs="微软雅黑"/>
          <w:bCs/>
          <w:color w:val="000000" w:themeColor="text1"/>
          <w:sz w:val="32"/>
          <w:szCs w:val="32"/>
          <w:highlight w:val="none"/>
          <w:u w:val="single"/>
          <w:lang w:val="zh-CN" w:bidi="zh-CN"/>
          <w14:textFill>
            <w14:solidFill>
              <w14:schemeClr w14:val="tx1"/>
            </w14:solidFill>
          </w14:textFill>
        </w:rPr>
        <w:tab/>
      </w:r>
      <w:r/>
    </w:p>
    <w:p>
      <w:pPr>
        <w:jc w:val="left"/>
        <w:spacing w:before="5"/>
        <w:rPr>
          <w:rFonts w:hAnsi="宋体" w:cs="宋体"/>
          <w:b/>
          <w:color w:val="000000" w:themeColor="text1"/>
          <w:sz w:val="24"/>
          <w:highlight w:val="none"/>
          <w:lang w:val="zh-CN" w:bidi="zh-CN"/>
          <w14:textFill>
            <w14:solidFill>
              <w14:schemeClr w14:val="tx1"/>
            </w14:solidFill>
          </w14:textFill>
        </w:rPr>
      </w:pPr>
      <w:r>
        <w:rPr>
          <w:rFonts w:hAnsi="宋体" w:cs="宋体"/>
          <w:b/>
          <w:color w:val="000000" w:themeColor="text1"/>
          <w:sz w:val="24"/>
          <w:highlight w:val="none"/>
          <w:lang w:val="zh-CN" w:bidi="zh-CN"/>
          <w14:textFill>
            <w14:solidFill>
              <w14:schemeClr w14:val="tx1"/>
            </w14:solidFill>
          </w14:textFill>
        </w:rPr>
      </w:r>
      <w:r/>
    </w:p>
    <w:p>
      <w:pPr>
        <w:ind w:left="1798"/>
        <w:jc w:val="left"/>
        <w:spacing w:line="552" w:lineRule="exact"/>
        <w:tabs>
          <w:tab w:val="left" w:pos="7654" w:leader="none"/>
        </w:tabs>
        <w:rPr>
          <w:rFonts w:hAnsi="宋体" w:eastAsia="Times New Roman" w:cs="宋体"/>
          <w:b/>
          <w:color w:val="000000" w:themeColor="text1"/>
          <w:sz w:val="32"/>
          <w:szCs w:val="22"/>
          <w:highlight w:val="none"/>
          <w:lang w:val="zh-CN" w:bidi="zh-CN"/>
          <w14:textFill>
            <w14:solidFill>
              <w14:schemeClr w14:val="tx1"/>
            </w14:solidFill>
          </w14:textFill>
        </w:rPr>
      </w:pPr>
      <w:r>
        <w:rPr>
          <w:rFonts w:hint="eastAsia" w:ascii="微软雅黑" w:hAnsi="宋体" w:eastAsia="微软雅黑" w:cs="宋体"/>
          <w:b/>
          <w:color w:val="000000" w:themeColor="text1"/>
          <w:sz w:val="32"/>
          <w:szCs w:val="22"/>
          <w:highlight w:val="none"/>
          <w:lang w:val="zh-CN" w:bidi="zh-CN"/>
          <w14:textFill>
            <w14:solidFill>
              <w14:schemeClr w14:val="tx1"/>
            </w14:solidFill>
          </w14:textFill>
        </w:rPr>
        <w:t xml:space="preserve">项目名称：</w:t>
      </w:r>
      <w:r>
        <w:rPr>
          <w:rFonts w:hAnsi="宋体" w:eastAsia="Times New Roman" w:cs="宋体"/>
          <w:b/>
          <w:color w:val="000000" w:themeColor="text1"/>
          <w:sz w:val="32"/>
          <w:szCs w:val="22"/>
          <w:highlight w:val="none"/>
          <w:u w:val="single"/>
          <w:lang w:val="zh-CN" w:bidi="zh-CN"/>
          <w14:textFill>
            <w14:solidFill>
              <w14:schemeClr w14:val="tx1"/>
            </w14:solidFill>
          </w14:textFill>
        </w:rPr>
        <w:tab/>
      </w:r>
      <w:r/>
    </w:p>
    <w:p>
      <w:pPr>
        <w:jc w:val="left"/>
        <w:spacing w:before="2"/>
        <w:rPr>
          <w:rFonts w:hAnsi="宋体" w:cs="宋体"/>
          <w:b/>
          <w:color w:val="000000" w:themeColor="text1"/>
          <w:sz w:val="24"/>
          <w:highlight w:val="none"/>
          <w:lang w:val="zh-CN" w:bidi="zh-CN"/>
          <w14:textFill>
            <w14:solidFill>
              <w14:schemeClr w14:val="tx1"/>
            </w14:solidFill>
          </w14:textFill>
        </w:rPr>
      </w:pPr>
      <w:r>
        <w:rPr>
          <w:rFonts w:hAnsi="宋体" w:cs="宋体"/>
          <w:b/>
          <w:color w:val="000000" w:themeColor="text1"/>
          <w:sz w:val="24"/>
          <w:highlight w:val="none"/>
          <w:lang w:val="zh-CN" w:bidi="zh-CN"/>
          <w14:textFill>
            <w14:solidFill>
              <w14:schemeClr w14:val="tx1"/>
            </w14:solidFill>
          </w14:textFill>
        </w:rPr>
      </w:r>
      <w:r/>
    </w:p>
    <w:p>
      <w:pPr>
        <w:ind w:left="1798"/>
        <w:jc w:val="left"/>
        <w:spacing w:line="552" w:lineRule="exact"/>
        <w:tabs>
          <w:tab w:val="left" w:pos="7656" w:leader="none"/>
        </w:tabs>
        <w:rPr>
          <w:rFonts w:hAnsi="宋体" w:eastAsia="Times New Roman" w:cs="宋体"/>
          <w:b/>
          <w:color w:val="000000" w:themeColor="text1"/>
          <w:sz w:val="32"/>
          <w:szCs w:val="22"/>
          <w:highlight w:val="none"/>
          <w:lang w:val="zh-CN" w:bidi="zh-CN"/>
          <w14:textFill>
            <w14:solidFill>
              <w14:schemeClr w14:val="tx1"/>
            </w14:solidFill>
          </w14:textFill>
        </w:rPr>
      </w:pPr>
      <w:r>
        <w:rPr>
          <w:rFonts w:hint="eastAsia" w:ascii="微软雅黑" w:hAnsi="宋体" w:eastAsia="微软雅黑" w:cs="宋体"/>
          <w:b/>
          <w:color w:val="000000" w:themeColor="text1"/>
          <w:sz w:val="32"/>
          <w:szCs w:val="22"/>
          <w:highlight w:val="none"/>
          <w:lang w:val="zh-CN" w:bidi="zh-CN"/>
          <w14:textFill>
            <w14:solidFill>
              <w14:schemeClr w14:val="tx1"/>
            </w14:solidFill>
          </w14:textFill>
        </w:rPr>
        <w:t xml:space="preserve">采  购  人：</w:t>
      </w:r>
      <w:r>
        <w:rPr>
          <w:rFonts w:hAnsi="宋体" w:eastAsia="Times New Roman" w:cs="宋体"/>
          <w:b/>
          <w:color w:val="000000" w:themeColor="text1"/>
          <w:sz w:val="32"/>
          <w:szCs w:val="22"/>
          <w:highlight w:val="none"/>
          <w:u w:val="single"/>
          <w:lang w:val="zh-CN" w:bidi="zh-CN"/>
          <w14:textFill>
            <w14:solidFill>
              <w14:schemeClr w14:val="tx1"/>
            </w14:solidFill>
          </w14:textFill>
        </w:rPr>
        <w:tab/>
      </w:r>
      <w:r/>
    </w:p>
    <w:p>
      <w:pPr>
        <w:jc w:val="left"/>
        <w:spacing w:before="5"/>
        <w:rPr>
          <w:rFonts w:hAnsi="宋体" w:cs="宋体"/>
          <w:b/>
          <w:color w:val="000000" w:themeColor="text1"/>
          <w:sz w:val="24"/>
          <w:highlight w:val="none"/>
          <w:lang w:val="zh-CN" w:bidi="zh-CN"/>
          <w14:textFill>
            <w14:solidFill>
              <w14:schemeClr w14:val="tx1"/>
            </w14:solidFill>
          </w14:textFill>
        </w:rPr>
      </w:pPr>
      <w:r>
        <w:rPr>
          <w:rFonts w:hAnsi="宋体" w:cs="宋体"/>
          <w:b/>
          <w:color w:val="000000" w:themeColor="text1"/>
          <w:sz w:val="24"/>
          <w:highlight w:val="none"/>
          <w:lang w:val="zh-CN" w:bidi="zh-CN"/>
          <w14:textFill>
            <w14:solidFill>
              <w14:schemeClr w14:val="tx1"/>
            </w14:solidFill>
          </w14:textFill>
        </w:rPr>
      </w:r>
      <w:r/>
    </w:p>
    <w:p>
      <w:pPr>
        <w:ind w:left="1798"/>
        <w:jc w:val="left"/>
        <w:spacing w:line="552" w:lineRule="exact"/>
        <w:tabs>
          <w:tab w:val="left" w:pos="7656" w:leader="none"/>
        </w:tabs>
        <w:rPr>
          <w:rFonts w:hAnsi="宋体" w:eastAsia="Times New Roman" w:cs="宋体"/>
          <w:b/>
          <w:color w:val="000000" w:themeColor="text1"/>
          <w:sz w:val="32"/>
          <w:szCs w:val="22"/>
          <w:highlight w:val="none"/>
          <w:lang w:val="zh-CN" w:bidi="zh-CN"/>
          <w14:textFill>
            <w14:solidFill>
              <w14:schemeClr w14:val="tx1"/>
            </w14:solidFill>
          </w14:textFill>
        </w:rPr>
      </w:pPr>
      <w:r>
        <w:rPr>
          <w:rFonts w:hint="eastAsia" w:ascii="微软雅黑" w:hAnsi="宋体" w:eastAsia="微软雅黑" w:cs="宋体"/>
          <w:b/>
          <w:color w:val="000000" w:themeColor="text1"/>
          <w:sz w:val="32"/>
          <w:szCs w:val="22"/>
          <w:highlight w:val="none"/>
          <w:lang w:val="zh-CN" w:bidi="zh-CN"/>
          <w14:textFill>
            <w14:solidFill>
              <w14:schemeClr w14:val="tx1"/>
            </w14:solidFill>
          </w14:textFill>
        </w:rPr>
        <w:t xml:space="preserve">供  应  商：</w:t>
      </w:r>
      <w:r>
        <w:rPr>
          <w:rFonts w:hAnsi="宋体" w:eastAsia="Times New Roman" w:cs="宋体"/>
          <w:b/>
          <w:color w:val="000000" w:themeColor="text1"/>
          <w:sz w:val="32"/>
          <w:szCs w:val="22"/>
          <w:highlight w:val="none"/>
          <w:u w:val="single"/>
          <w:lang w:val="zh-CN" w:bidi="zh-CN"/>
          <w14:textFill>
            <w14:solidFill>
              <w14:schemeClr w14:val="tx1"/>
            </w14:solidFill>
          </w14:textFill>
        </w:rPr>
        <w:tab/>
      </w:r>
      <w:r/>
    </w:p>
    <w:p>
      <w:pPr>
        <w:jc w:val="left"/>
        <w:spacing w:before="5"/>
        <w:rPr>
          <w:rFonts w:hAnsi="宋体" w:cs="宋体"/>
          <w:b/>
          <w:color w:val="000000" w:themeColor="text1"/>
          <w:sz w:val="24"/>
          <w:highlight w:val="none"/>
          <w:lang w:val="zh-CN" w:bidi="zh-CN"/>
          <w14:textFill>
            <w14:solidFill>
              <w14:schemeClr w14:val="tx1"/>
            </w14:solidFill>
          </w14:textFill>
        </w:rPr>
      </w:pPr>
      <w:r>
        <w:rPr>
          <w:rFonts w:hAnsi="宋体" w:cs="宋体"/>
          <w:b/>
          <w:color w:val="000000" w:themeColor="text1"/>
          <w:sz w:val="24"/>
          <w:highlight w:val="none"/>
          <w:lang w:val="zh-CN" w:bidi="zh-CN"/>
          <w14:textFill>
            <w14:solidFill>
              <w14:schemeClr w14:val="tx1"/>
            </w14:solidFill>
          </w14:textFill>
        </w:rPr>
      </w:r>
      <w:r/>
    </w:p>
    <w:p>
      <w:pPr>
        <w:ind w:left="1798"/>
        <w:jc w:val="left"/>
        <w:spacing w:line="552" w:lineRule="exact"/>
        <w:tabs>
          <w:tab w:val="left" w:pos="7654" w:leader="none"/>
        </w:tabs>
        <w:rPr>
          <w:rFonts w:hAnsi="宋体" w:eastAsia="Times New Roman" w:cs="宋体"/>
          <w:b/>
          <w:color w:val="000000" w:themeColor="text1"/>
          <w:sz w:val="32"/>
          <w:szCs w:val="22"/>
          <w:highlight w:val="none"/>
          <w:lang w:val="zh-CN" w:bidi="zh-CN"/>
          <w14:textFill>
            <w14:solidFill>
              <w14:schemeClr w14:val="tx1"/>
            </w14:solidFill>
          </w14:textFill>
        </w:rPr>
      </w:pPr>
      <w:r>
        <w:rPr>
          <w:rFonts w:hint="eastAsia" w:ascii="微软雅黑" w:hAnsi="宋体" w:eastAsia="微软雅黑" w:cs="宋体"/>
          <w:b/>
          <w:color w:val="000000" w:themeColor="text1"/>
          <w:sz w:val="32"/>
          <w:szCs w:val="22"/>
          <w:highlight w:val="none"/>
          <w:lang w:val="zh-CN" w:bidi="zh-CN"/>
          <w14:textFill>
            <w14:solidFill>
              <w14:schemeClr w14:val="tx1"/>
            </w14:solidFill>
          </w14:textFill>
        </w:rPr>
        <w:t xml:space="preserve">签订日期：</w:t>
      </w:r>
      <w:r>
        <w:rPr>
          <w:rFonts w:hAnsi="宋体" w:eastAsia="Times New Roman" w:cs="宋体"/>
          <w:b/>
          <w:color w:val="000000" w:themeColor="text1"/>
          <w:sz w:val="32"/>
          <w:szCs w:val="22"/>
          <w:highlight w:val="none"/>
          <w:u w:val="single"/>
          <w:lang w:val="zh-CN" w:bidi="zh-CN"/>
          <w14:textFill>
            <w14:solidFill>
              <w14:schemeClr w14:val="tx1"/>
            </w14:solidFill>
          </w14:textFill>
        </w:rPr>
        <w:tab/>
      </w:r>
      <w:r/>
    </w:p>
    <w:p>
      <w:pPr>
        <w:jc w:val="left"/>
        <w:rPr>
          <w:rFonts w:hAnsi="宋体" w:cs="宋体"/>
          <w:b/>
          <w:color w:val="000000" w:themeColor="text1"/>
          <w:sz w:val="20"/>
          <w:highlight w:val="none"/>
          <w:lang w:val="zh-CN" w:bidi="zh-CN"/>
          <w14:textFill>
            <w14:solidFill>
              <w14:schemeClr w14:val="tx1"/>
            </w14:solidFill>
          </w14:textFill>
        </w:rPr>
      </w:pPr>
      <w:r>
        <w:rPr>
          <w:rFonts w:hAnsi="宋体" w:cs="宋体"/>
          <w:b/>
          <w:color w:val="000000" w:themeColor="text1"/>
          <w:sz w:val="20"/>
          <w:highlight w:val="none"/>
          <w:lang w:val="zh-CN" w:bidi="zh-CN"/>
          <w14:textFill>
            <w14:solidFill>
              <w14:schemeClr w14:val="tx1"/>
            </w14:solidFill>
          </w14:textFill>
        </w:rPr>
      </w:r>
      <w:r/>
    </w:p>
    <w:p>
      <w:pPr>
        <w:rPr>
          <w:rFonts w:ascii="宋体" w:hAnsi="Calibri" w:cs="宋体"/>
          <w:color w:val="000000" w:themeColor="text1"/>
          <w:szCs w:val="21"/>
          <w:highlight w:val="none"/>
          <w:lang w:val="zh-CN"/>
          <w14:textFill>
            <w14:solidFill>
              <w14:schemeClr w14:val="tx1"/>
            </w14:solidFill>
          </w14:textFill>
        </w:rPr>
      </w:pPr>
      <w:r>
        <w:rPr>
          <w:rFonts w:ascii="宋体" w:hAnsi="Calibri" w:cs="宋体"/>
          <w:color w:val="000000" w:themeColor="text1"/>
          <w:szCs w:val="21"/>
          <w:highlight w:val="none"/>
          <w:lang w:val="zh-CN"/>
          <w14:textFill>
            <w14:solidFill>
              <w14:schemeClr w14:val="tx1"/>
            </w14:solidFill>
          </w14:textFill>
        </w:rPr>
      </w:r>
      <w:r/>
    </w:p>
    <w:p>
      <w:pPr>
        <w:rPr>
          <w:rFonts w:asciiTheme="majorEastAsia" w:hAnsiTheme="majorEastAsia" w:eastAsiaTheme="majorEastAsia" w:cstheme="majorEastAsia"/>
          <w:color w:val="000000" w:themeColor="text1"/>
          <w:sz w:val="24"/>
          <w:highlight w:val="none"/>
          <w:lang w:val="zh-CN" w:bidi="zh-CN"/>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zh-CN" w:bidi="zh-CN"/>
          <w14:textFill>
            <w14:solidFill>
              <w14:schemeClr w14:val="tx1"/>
            </w14:solidFill>
          </w14:textFill>
        </w:rPr>
        <w:br w:type="page" w:clear="all"/>
      </w:r>
      <w:r/>
    </w:p>
    <w:p>
      <w:pPr>
        <w:contextualSpacing/>
        <w:jc w:val="left"/>
        <w:spacing w:line="360" w:lineRule="auto"/>
        <w:rPr>
          <w:rFonts w:asciiTheme="minorEastAsia" w:hAnsiTheme="minorEastAsia" w:eastAsiaTheme="minorEastAsia" w:cstheme="majorEastAsia"/>
          <w:color w:val="000000" w:themeColor="text1"/>
          <w:sz w:val="24"/>
          <w:highlight w:val="none"/>
          <w:lang w:val="zh-CN" w:bidi="zh-CN"/>
          <w14:textFill>
            <w14:solidFill>
              <w14:schemeClr w14:val="tx1"/>
            </w14:solidFill>
          </w14:textFill>
        </w:rPr>
      </w:pPr>
      <w:r>
        <w:rPr>
          <w:rFonts w:hint="eastAsia" w:asciiTheme="minorEastAsia" w:hAnsiTheme="minorEastAsia" w:eastAsiaTheme="minorEastAsia" w:cstheme="majorEastAsia"/>
          <w:color w:val="000000" w:themeColor="text1"/>
          <w:sz w:val="24"/>
          <w:highlight w:val="none"/>
          <w:lang w:val="zh-CN" w:bidi="zh-CN"/>
          <w14:textFill>
            <w14:solidFill>
              <w14:schemeClr w14:val="tx1"/>
            </w14:solidFill>
          </w14:textFill>
        </w:rPr>
        <w:t xml:space="preserve">合同编号：</w:t>
      </w:r>
      <w:r/>
    </w:p>
    <w:tbl>
      <w:tblPr>
        <w:tblStyle w:val="793"/>
        <w:tblW w:w="9800" w:type="dxa"/>
        <w:tblInd w:w="0" w:type="dxa"/>
        <w:tblLayout w:type="fixed"/>
        <w:tblCellMar>
          <w:left w:w="108" w:type="dxa"/>
          <w:top w:w="0" w:type="dxa"/>
          <w:right w:w="108" w:type="dxa"/>
          <w:bottom w:w="0" w:type="dxa"/>
        </w:tblCellMar>
        <w:tblLook w:val="04A0" w:firstRow="1" w:lastRow="0" w:firstColumn="1" w:lastColumn="0" w:noHBand="0" w:noVBand="1"/>
      </w:tblPr>
      <w:tblGrid>
        <w:gridCol w:w="4900"/>
        <w:gridCol w:w="4900"/>
      </w:tblGrid>
      <w:tr>
        <w:trPr>
          <w:trHeight w:val="737"/>
        </w:trPr>
        <w:tc>
          <w:tcPr>
            <w:tcBorders>
              <w:top w:val="none" w:color="000000" w:sz="4" w:space="0"/>
              <w:left w:val="none" w:color="000000" w:sz="4" w:space="0"/>
              <w:bottom w:val="none" w:color="000000" w:sz="4" w:space="0"/>
              <w:right w:val="none" w:color="000000" w:sz="4" w:space="0"/>
            </w:tcBorders>
            <w:tcW w:w="4900" w:type="dxa"/>
            <w:textDirection w:val="lrTb"/>
            <w:noWrap w:val="false"/>
          </w:tcPr>
          <w:p>
            <w:pPr>
              <w:contextualSpacing/>
              <w:ind w:firstLine="480"/>
              <w:jc w:val="left"/>
              <w:spacing w:line="360" w:lineRule="auto"/>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900" w:type="dxa"/>
            <w:textDirection w:val="lrTb"/>
            <w:noWrap w:val="false"/>
          </w:tcPr>
          <w:p>
            <w:pPr>
              <w:contextualSpacing/>
              <w:ind w:firstLine="480"/>
              <w:jc w:val="left"/>
              <w:spacing w:line="360" w:lineRule="auto"/>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供应商：（以下称乙方）</w:t>
            </w:r>
            <w:r/>
          </w:p>
        </w:tc>
      </w:tr>
      <w:tr>
        <w:trPr>
          <w:trHeight w:val="737"/>
        </w:trPr>
        <w:tc>
          <w:tcPr>
            <w:tcBorders>
              <w:top w:val="none" w:color="000000" w:sz="4" w:space="0"/>
              <w:left w:val="none" w:color="000000" w:sz="4" w:space="0"/>
              <w:bottom w:val="none" w:color="000000" w:sz="4" w:space="0"/>
              <w:right w:val="none" w:color="000000" w:sz="4" w:space="0"/>
            </w:tcBorders>
            <w:tcW w:w="4900" w:type="dxa"/>
            <w:textDirection w:val="lrTb"/>
            <w:noWrap w:val="false"/>
          </w:tcPr>
          <w:p>
            <w:pPr>
              <w:contextualSpacing/>
              <w:ind w:firstLine="480"/>
              <w:jc w:val="left"/>
              <w:spacing w:line="360" w:lineRule="auto"/>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900" w:type="dxa"/>
            <w:textDirection w:val="lrTb"/>
            <w:noWrap w:val="false"/>
          </w:tcPr>
          <w:p>
            <w:pPr>
              <w:contextualSpacing/>
              <w:ind w:firstLine="480"/>
              <w:jc w:val="left"/>
              <w:spacing w:line="360" w:lineRule="auto"/>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住所地：</w:t>
            </w:r>
            <w:r/>
          </w:p>
        </w:tc>
      </w:tr>
    </w:tbl>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Theme="minorEastAsia" w:hAnsiTheme="minorEastAsia" w:eastAsiaTheme="minorEastAsia" w:cstheme="majorEastAsia"/>
          <w:color w:val="000000" w:themeColor="text1"/>
          <w:sz w:val="24"/>
          <w:highlight w:val="none"/>
          <w:lang w:val="zh-CN"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 xml:space="preserve">根据《中华人民共和国政府采购法》《中华人民共和国民法典》等法律法规的规定，甲乙双方按照</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南京市城市建设档案馆新接收进馆建设工程档案驻场整理及数字化项目</w:t>
      </w:r>
      <w:r>
        <w:rPr>
          <w:rFonts w:hint="eastAsia" w:ascii="宋体" w:hAnsi="宋体" w:cs="宋体"/>
          <w:color w:val="000000" w:themeColor="text1"/>
          <w:sz w:val="24"/>
          <w:highlight w:val="none"/>
          <w:lang w:val="zh-CN" w:bidi="zh-CN"/>
          <w14:textFill>
            <w14:solidFill>
              <w14:schemeClr w14:val="tx1"/>
            </w14:solidFill>
          </w14:textFill>
        </w:rPr>
        <w:t xml:space="preserve">的招标采购结果签订本合同。</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第一条 合同标的</w:t>
      </w:r>
      <w:r/>
    </w:p>
    <w:p>
      <w:pPr>
        <w:pStyle w:val="1072"/>
        <w:ind w:left="420" w:firstLine="0"/>
        <w:jc w:val="left"/>
        <w:spacing w:line="360" w:lineRule="auto"/>
        <w:tabs>
          <w:tab w:val="left" w:pos="7899" w:leader="none"/>
        </w:tabs>
        <w:rPr>
          <w:rFonts w:ascii="宋体" w:hAnsi="宋体" w:cs="宋体"/>
          <w:color w:val="000000" w:themeColor="text1"/>
          <w:sz w:val="24"/>
          <w:highlight w:val="none"/>
          <w:u w:val="single"/>
          <w:lang w:val="zh-CN"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1、</w:t>
      </w:r>
      <w:r>
        <w:rPr>
          <w:rFonts w:hint="eastAsia" w:ascii="宋体" w:hAnsi="宋体" w:cs="宋体"/>
          <w:color w:val="000000" w:themeColor="text1"/>
          <w:sz w:val="24"/>
          <w:highlight w:val="none"/>
          <w:lang w:val="zh-CN" w:bidi="zh-CN"/>
          <w14:textFill>
            <w14:solidFill>
              <w14:schemeClr w14:val="tx1"/>
            </w14:solidFill>
          </w14:textFill>
        </w:rPr>
        <w:t xml:space="preserve">乙方根据甲方需求提供下列服务：</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南京市城市建设档案馆新接收进馆建设工程档案驻场整理及数字化项目</w:t>
      </w:r>
      <w:r>
        <w:rPr>
          <w:rFonts w:hint="eastAsia" w:ascii="宋体" w:hAnsi="宋体" w:cs="宋体"/>
          <w:color w:val="000000" w:themeColor="text1"/>
          <w:sz w:val="24"/>
          <w:highlight w:val="none"/>
          <w:u w:val="single"/>
          <w:lang w:val="zh-CN" w:bidi="zh-CN"/>
          <w14:textFill>
            <w14:solidFill>
              <w14:schemeClr w14:val="tx1"/>
            </w14:solidFill>
          </w14:textFill>
        </w:rPr>
        <w:t xml:space="preserve">。</w:t>
      </w:r>
      <w:r/>
    </w:p>
    <w:p>
      <w:pPr>
        <w:pStyle w:val="1072"/>
        <w:ind w:left="420" w:firstLine="0"/>
        <w:jc w:val="left"/>
        <w:spacing w:line="360" w:lineRule="auto"/>
        <w:tabs>
          <w:tab w:val="left" w:pos="7899" w:leader="none"/>
        </w:tabs>
        <w:rPr>
          <w:rFonts w:ascii="宋体" w:hAnsi="宋体" w:cs="宋体"/>
          <w:color w:val="000000" w:themeColor="text1"/>
          <w:sz w:val="24"/>
          <w:highlight w:val="none"/>
          <w:u w:val="single"/>
          <w:lang w:val="zh-CN" w:bidi="zh-CN"/>
          <w14:textFill>
            <w14:solidFill>
              <w14:schemeClr w14:val="tx1"/>
            </w14:solidFill>
          </w14:textFill>
        </w:rPr>
      </w:pPr>
      <w:r>
        <w:rPr>
          <w:rFonts w:hint="eastAsia" w:ascii="宋体" w:hAnsi="宋体" w:cs="宋体"/>
          <w:color w:val="000000" w:themeColor="text1"/>
          <w:sz w:val="24"/>
          <w:highlight w:val="none"/>
          <w:u w:val="single"/>
          <w:lang w:val="zh-CN" w:bidi="zh-CN"/>
          <w14:textFill>
            <w14:solidFill>
              <w14:schemeClr w14:val="tx1"/>
            </w14:solidFill>
          </w14:textFill>
        </w:rPr>
        <w:t xml:space="preserve">2、第一年合同期为：2</w:t>
      </w:r>
      <w:r>
        <w:rPr>
          <w:rFonts w:ascii="宋体" w:hAnsi="宋体" w:cs="宋体"/>
          <w:color w:val="000000" w:themeColor="text1"/>
          <w:sz w:val="24"/>
          <w:highlight w:val="none"/>
          <w:u w:val="single"/>
          <w:lang w:val="zh-CN" w:bidi="zh-CN"/>
          <w14:textFill>
            <w14:solidFill>
              <w14:schemeClr w14:val="tx1"/>
            </w14:solidFill>
          </w14:textFill>
        </w:rPr>
        <w:t xml:space="preserve">025</w:t>
      </w:r>
      <w:r>
        <w:rPr>
          <w:rFonts w:hint="eastAsia" w:ascii="宋体" w:hAnsi="宋体" w:cs="宋体"/>
          <w:color w:val="000000" w:themeColor="text1"/>
          <w:sz w:val="24"/>
          <w:highlight w:val="none"/>
          <w:u w:val="single"/>
          <w:lang w:val="zh-CN" w:bidi="zh-CN"/>
          <w14:textFill>
            <w14:solidFill>
              <w14:schemeClr w14:val="tx1"/>
            </w14:solidFill>
          </w14:textFill>
        </w:rPr>
        <w:t xml:space="preserve">年3月1日-</w:t>
      </w:r>
      <w:r>
        <w:rPr>
          <w:rFonts w:ascii="宋体" w:hAnsi="宋体" w:cs="宋体"/>
          <w:color w:val="000000" w:themeColor="text1"/>
          <w:sz w:val="24"/>
          <w:highlight w:val="none"/>
          <w:u w:val="single"/>
          <w:lang w:val="zh-CN" w:bidi="zh-CN"/>
          <w14:textFill>
            <w14:solidFill>
              <w14:schemeClr w14:val="tx1"/>
            </w14:solidFill>
          </w14:textFill>
        </w:rPr>
        <w:t xml:space="preserve">2025</w:t>
      </w:r>
      <w:r>
        <w:rPr>
          <w:rFonts w:hint="eastAsia" w:ascii="宋体" w:hAnsi="宋体" w:cs="宋体"/>
          <w:color w:val="000000" w:themeColor="text1"/>
          <w:sz w:val="24"/>
          <w:highlight w:val="none"/>
          <w:u w:val="single"/>
          <w:lang w:val="zh-CN" w:bidi="zh-CN"/>
          <w14:textFill>
            <w14:solidFill>
              <w14:schemeClr w14:val="tx1"/>
            </w14:solidFill>
          </w14:textFill>
        </w:rPr>
        <w:t xml:space="preserve">年</w:t>
      </w:r>
      <w:r>
        <w:rPr>
          <w:rFonts w:ascii="宋体" w:hAnsi="宋体" w:cs="宋体"/>
          <w:color w:val="000000" w:themeColor="text1"/>
          <w:sz w:val="24"/>
          <w:highlight w:val="none"/>
          <w:u w:val="single"/>
          <w:lang w:val="zh-CN" w:bidi="zh-CN"/>
          <w14:textFill>
            <w14:solidFill>
              <w14:schemeClr w14:val="tx1"/>
            </w14:solidFill>
          </w14:textFill>
        </w:rPr>
        <w:t xml:space="preserve">11</w:t>
      </w:r>
      <w:r>
        <w:rPr>
          <w:rFonts w:hint="eastAsia" w:ascii="宋体" w:hAnsi="宋体" w:cs="宋体"/>
          <w:color w:val="000000" w:themeColor="text1"/>
          <w:sz w:val="24"/>
          <w:highlight w:val="none"/>
          <w:u w:val="single"/>
          <w:lang w:val="zh-CN" w:bidi="zh-CN"/>
          <w14:textFill>
            <w14:solidFill>
              <w14:schemeClr w14:val="tx1"/>
            </w14:solidFill>
          </w14:textFill>
        </w:rPr>
        <w:t xml:space="preserve">月</w:t>
      </w:r>
      <w:r>
        <w:rPr>
          <w:rFonts w:ascii="宋体" w:hAnsi="宋体" w:cs="宋体"/>
          <w:color w:val="000000" w:themeColor="text1"/>
          <w:sz w:val="24"/>
          <w:highlight w:val="none"/>
          <w:u w:val="single"/>
          <w:lang w:val="zh-CN" w:bidi="zh-CN"/>
          <w14:textFill>
            <w14:solidFill>
              <w14:schemeClr w14:val="tx1"/>
            </w14:solidFill>
          </w14:textFill>
        </w:rPr>
        <w:t xml:space="preserve">30</w:t>
      </w:r>
      <w:r>
        <w:rPr>
          <w:rFonts w:hint="eastAsia" w:ascii="宋体" w:hAnsi="宋体" w:cs="宋体"/>
          <w:color w:val="000000" w:themeColor="text1"/>
          <w:sz w:val="24"/>
          <w:highlight w:val="none"/>
          <w:u w:val="single"/>
          <w:lang w:val="zh-CN" w:bidi="zh-CN"/>
          <w14:textFill>
            <w14:solidFill>
              <w14:schemeClr w14:val="tx1"/>
            </w14:solidFill>
          </w14:textFill>
        </w:rPr>
        <w:t xml:space="preserve">日；</w:t>
      </w:r>
      <w:r/>
    </w:p>
    <w:p>
      <w:pPr>
        <w:pStyle w:val="1072"/>
        <w:ind w:left="420" w:firstLine="0"/>
        <w:jc w:val="left"/>
        <w:spacing w:line="360" w:lineRule="auto"/>
        <w:tabs>
          <w:tab w:val="left" w:pos="7899" w:leader="none"/>
        </w:tabs>
        <w:rPr>
          <w:rFonts w:ascii="宋体" w:hAnsi="宋体" w:cs="宋体"/>
          <w:color w:val="000000" w:themeColor="text1"/>
          <w:sz w:val="24"/>
          <w:highlight w:val="none"/>
          <w:u w:val="single"/>
          <w:lang w:val="zh-CN" w:bidi="zh-CN"/>
          <w14:textFill>
            <w14:solidFill>
              <w14:schemeClr w14:val="tx1"/>
            </w14:solidFill>
          </w14:textFill>
        </w:rPr>
      </w:pPr>
      <w:r>
        <w:rPr>
          <w:rFonts w:hint="eastAsia" w:ascii="宋体" w:hAnsi="宋体" w:cs="宋体"/>
          <w:color w:val="000000" w:themeColor="text1"/>
          <w:sz w:val="24"/>
          <w:highlight w:val="none"/>
          <w:u w:val="single"/>
          <w:lang w:val="zh-CN" w:bidi="zh-CN"/>
          <w14:textFill>
            <w14:solidFill>
              <w14:schemeClr w14:val="tx1"/>
            </w14:solidFill>
          </w14:textFill>
        </w:rPr>
        <w:t xml:space="preserve">第二年合同期为：2</w:t>
      </w:r>
      <w:r>
        <w:rPr>
          <w:rFonts w:ascii="宋体" w:hAnsi="宋体" w:cs="宋体"/>
          <w:color w:val="000000" w:themeColor="text1"/>
          <w:sz w:val="24"/>
          <w:highlight w:val="none"/>
          <w:u w:val="single"/>
          <w:lang w:val="zh-CN" w:bidi="zh-CN"/>
          <w14:textFill>
            <w14:solidFill>
              <w14:schemeClr w14:val="tx1"/>
            </w14:solidFill>
          </w14:textFill>
        </w:rPr>
        <w:t xml:space="preserve">025</w:t>
      </w:r>
      <w:r>
        <w:rPr>
          <w:rFonts w:hint="eastAsia" w:ascii="宋体" w:hAnsi="宋体" w:cs="宋体"/>
          <w:color w:val="000000" w:themeColor="text1"/>
          <w:sz w:val="24"/>
          <w:highlight w:val="none"/>
          <w:u w:val="single"/>
          <w:lang w:val="zh-CN" w:bidi="zh-CN"/>
          <w14:textFill>
            <w14:solidFill>
              <w14:schemeClr w14:val="tx1"/>
            </w14:solidFill>
          </w14:textFill>
        </w:rPr>
        <w:t xml:space="preserve">年</w:t>
      </w:r>
      <w:r>
        <w:rPr>
          <w:rFonts w:ascii="宋体" w:hAnsi="宋体" w:cs="宋体"/>
          <w:color w:val="000000" w:themeColor="text1"/>
          <w:sz w:val="24"/>
          <w:highlight w:val="none"/>
          <w:u w:val="single"/>
          <w:lang w:val="zh-CN" w:bidi="zh-CN"/>
          <w14:textFill>
            <w14:solidFill>
              <w14:schemeClr w14:val="tx1"/>
            </w14:solidFill>
          </w14:textFill>
        </w:rPr>
        <w:t xml:space="preserve">12</w:t>
      </w:r>
      <w:r>
        <w:rPr>
          <w:rFonts w:hint="eastAsia" w:ascii="宋体" w:hAnsi="宋体" w:cs="宋体"/>
          <w:color w:val="000000" w:themeColor="text1"/>
          <w:sz w:val="24"/>
          <w:highlight w:val="none"/>
          <w:u w:val="single"/>
          <w:lang w:val="zh-CN" w:bidi="zh-CN"/>
          <w14:textFill>
            <w14:solidFill>
              <w14:schemeClr w14:val="tx1"/>
            </w14:solidFill>
          </w14:textFill>
        </w:rPr>
        <w:t xml:space="preserve">月1日-</w:t>
      </w:r>
      <w:r>
        <w:rPr>
          <w:rFonts w:ascii="宋体" w:hAnsi="宋体" w:cs="宋体"/>
          <w:color w:val="000000" w:themeColor="text1"/>
          <w:sz w:val="24"/>
          <w:highlight w:val="none"/>
          <w:u w:val="single"/>
          <w:lang w:val="zh-CN" w:bidi="zh-CN"/>
          <w14:textFill>
            <w14:solidFill>
              <w14:schemeClr w14:val="tx1"/>
            </w14:solidFill>
          </w14:textFill>
        </w:rPr>
        <w:t xml:space="preserve">2026</w:t>
      </w:r>
      <w:r>
        <w:rPr>
          <w:rFonts w:hint="eastAsia" w:ascii="宋体" w:hAnsi="宋体" w:cs="宋体"/>
          <w:color w:val="000000" w:themeColor="text1"/>
          <w:sz w:val="24"/>
          <w:highlight w:val="none"/>
          <w:u w:val="single"/>
          <w:lang w:val="zh-CN" w:bidi="zh-CN"/>
          <w14:textFill>
            <w14:solidFill>
              <w14:schemeClr w14:val="tx1"/>
            </w14:solidFill>
          </w14:textFill>
        </w:rPr>
        <w:t xml:space="preserve">年</w:t>
      </w:r>
      <w:r>
        <w:rPr>
          <w:rFonts w:ascii="宋体" w:hAnsi="宋体" w:cs="宋体"/>
          <w:color w:val="000000" w:themeColor="text1"/>
          <w:sz w:val="24"/>
          <w:highlight w:val="none"/>
          <w:u w:val="single"/>
          <w:lang w:val="zh-CN" w:bidi="zh-CN"/>
          <w14:textFill>
            <w14:solidFill>
              <w14:schemeClr w14:val="tx1"/>
            </w14:solidFill>
          </w14:textFill>
        </w:rPr>
        <w:t xml:space="preserve">11</w:t>
      </w:r>
      <w:r>
        <w:rPr>
          <w:rFonts w:hint="eastAsia" w:ascii="宋体" w:hAnsi="宋体" w:cs="宋体"/>
          <w:color w:val="000000" w:themeColor="text1"/>
          <w:sz w:val="24"/>
          <w:highlight w:val="none"/>
          <w:u w:val="single"/>
          <w:lang w:val="zh-CN" w:bidi="zh-CN"/>
          <w14:textFill>
            <w14:solidFill>
              <w14:schemeClr w14:val="tx1"/>
            </w14:solidFill>
          </w14:textFill>
        </w:rPr>
        <w:t xml:space="preserve">月31日（如有）；</w:t>
      </w:r>
      <w:r/>
    </w:p>
    <w:p>
      <w:pPr>
        <w:pStyle w:val="1072"/>
        <w:ind w:left="420" w:firstLine="0"/>
        <w:jc w:val="left"/>
        <w:spacing w:line="360" w:lineRule="auto"/>
        <w:tabs>
          <w:tab w:val="left" w:pos="7899" w:leader="none"/>
        </w:tabs>
        <w:rPr>
          <w:rFonts w:ascii="宋体" w:hAnsi="宋体" w:cs="宋体"/>
          <w:color w:val="000000" w:themeColor="text1"/>
          <w:sz w:val="24"/>
          <w:highlight w:val="none"/>
          <w:u w:val="single"/>
          <w:lang w:val="zh-CN" w:bidi="zh-CN"/>
          <w14:textFill>
            <w14:solidFill>
              <w14:schemeClr w14:val="tx1"/>
            </w14:solidFill>
          </w14:textFill>
        </w:rPr>
      </w:pPr>
      <w:r>
        <w:rPr>
          <w:rFonts w:hint="eastAsia" w:ascii="宋体" w:hAnsi="宋体" w:cs="宋体"/>
          <w:color w:val="000000" w:themeColor="text1"/>
          <w:sz w:val="24"/>
          <w:highlight w:val="none"/>
          <w:u w:val="single"/>
          <w:lang w:val="zh-CN" w:bidi="zh-CN"/>
          <w14:textFill>
            <w14:solidFill>
              <w14:schemeClr w14:val="tx1"/>
            </w14:solidFill>
          </w14:textFill>
        </w:rPr>
        <w:t xml:space="preserve">第三年合同期为：2</w:t>
      </w:r>
      <w:r>
        <w:rPr>
          <w:rFonts w:ascii="宋体" w:hAnsi="宋体" w:cs="宋体"/>
          <w:color w:val="000000" w:themeColor="text1"/>
          <w:sz w:val="24"/>
          <w:highlight w:val="none"/>
          <w:u w:val="single"/>
          <w:lang w:val="zh-CN" w:bidi="zh-CN"/>
          <w14:textFill>
            <w14:solidFill>
              <w14:schemeClr w14:val="tx1"/>
            </w14:solidFill>
          </w14:textFill>
        </w:rPr>
        <w:t xml:space="preserve">026</w:t>
      </w:r>
      <w:r>
        <w:rPr>
          <w:rFonts w:hint="eastAsia" w:ascii="宋体" w:hAnsi="宋体" w:cs="宋体"/>
          <w:color w:val="000000" w:themeColor="text1"/>
          <w:sz w:val="24"/>
          <w:highlight w:val="none"/>
          <w:u w:val="single"/>
          <w:lang w:val="zh-CN" w:bidi="zh-CN"/>
          <w14:textFill>
            <w14:solidFill>
              <w14:schemeClr w14:val="tx1"/>
            </w14:solidFill>
          </w14:textFill>
        </w:rPr>
        <w:t xml:space="preserve">年</w:t>
      </w:r>
      <w:r>
        <w:rPr>
          <w:rFonts w:ascii="宋体" w:hAnsi="宋体" w:cs="宋体"/>
          <w:color w:val="000000" w:themeColor="text1"/>
          <w:sz w:val="24"/>
          <w:highlight w:val="none"/>
          <w:u w:val="single"/>
          <w:lang w:val="zh-CN" w:bidi="zh-CN"/>
          <w14:textFill>
            <w14:solidFill>
              <w14:schemeClr w14:val="tx1"/>
            </w14:solidFill>
          </w14:textFill>
        </w:rPr>
        <w:t xml:space="preserve">12</w:t>
      </w:r>
      <w:r>
        <w:rPr>
          <w:rFonts w:hint="eastAsia" w:ascii="宋体" w:hAnsi="宋体" w:cs="宋体"/>
          <w:color w:val="000000" w:themeColor="text1"/>
          <w:sz w:val="24"/>
          <w:highlight w:val="none"/>
          <w:u w:val="single"/>
          <w:lang w:val="zh-CN" w:bidi="zh-CN"/>
          <w14:textFill>
            <w14:solidFill>
              <w14:schemeClr w14:val="tx1"/>
            </w14:solidFill>
          </w14:textFill>
        </w:rPr>
        <w:t xml:space="preserve">月1日-</w:t>
      </w:r>
      <w:r>
        <w:rPr>
          <w:rFonts w:ascii="宋体" w:hAnsi="宋体" w:cs="宋体"/>
          <w:color w:val="000000" w:themeColor="text1"/>
          <w:sz w:val="24"/>
          <w:highlight w:val="none"/>
          <w:u w:val="single"/>
          <w:lang w:val="zh-CN" w:bidi="zh-CN"/>
          <w14:textFill>
            <w14:solidFill>
              <w14:schemeClr w14:val="tx1"/>
            </w14:solidFill>
          </w14:textFill>
        </w:rPr>
        <w:t xml:space="preserve">2027</w:t>
      </w:r>
      <w:r>
        <w:rPr>
          <w:rFonts w:hint="eastAsia" w:ascii="宋体" w:hAnsi="宋体" w:cs="宋体"/>
          <w:color w:val="000000" w:themeColor="text1"/>
          <w:sz w:val="24"/>
          <w:highlight w:val="none"/>
          <w:u w:val="single"/>
          <w:lang w:val="zh-CN" w:bidi="zh-CN"/>
          <w14:textFill>
            <w14:solidFill>
              <w14:schemeClr w14:val="tx1"/>
            </w14:solidFill>
          </w14:textFill>
        </w:rPr>
        <w:t xml:space="preserve">年</w:t>
      </w:r>
      <w:r>
        <w:rPr>
          <w:rFonts w:ascii="宋体" w:hAnsi="宋体" w:cs="宋体"/>
          <w:color w:val="000000" w:themeColor="text1"/>
          <w:sz w:val="24"/>
          <w:highlight w:val="none"/>
          <w:u w:val="single"/>
          <w:lang w:val="zh-CN" w:bidi="zh-CN"/>
          <w14:textFill>
            <w14:solidFill>
              <w14:schemeClr w14:val="tx1"/>
            </w14:solidFill>
          </w14:textFill>
        </w:rPr>
        <w:t xml:space="preserve">11</w:t>
      </w:r>
      <w:r>
        <w:rPr>
          <w:rFonts w:hint="eastAsia" w:ascii="宋体" w:hAnsi="宋体" w:cs="宋体"/>
          <w:color w:val="000000" w:themeColor="text1"/>
          <w:sz w:val="24"/>
          <w:highlight w:val="none"/>
          <w:u w:val="single"/>
          <w:lang w:val="zh-CN" w:bidi="zh-CN"/>
          <w14:textFill>
            <w14:solidFill>
              <w14:schemeClr w14:val="tx1"/>
            </w14:solidFill>
          </w14:textFill>
        </w:rPr>
        <w:t xml:space="preserve">月31日（如有）；</w:t>
      </w:r>
      <w:r/>
    </w:p>
    <w:p>
      <w:pPr>
        <w:ind w:firstLine="480"/>
        <w:jc w:val="left"/>
        <w:spacing w:line="360" w:lineRule="auto"/>
        <w:tabs>
          <w:tab w:val="left" w:pos="7899" w:leader="none"/>
        </w:tabs>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2025年完成新接收进馆建设工程档案立卷、著录及扫描不少于1.25万卷，2026和2027年不少于1.375万卷。</w:t>
      </w:r>
      <w:r/>
    </w:p>
    <w:p>
      <w:pPr>
        <w:ind w:firstLine="480"/>
        <w:jc w:val="left"/>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2、具体服务内容：</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对全市范围内向本馆移交的建设工程档案开展驻场整理及数字化工作。驻场服务公司需根据城建档案相关要求，对档案进行立卷、著录、扫描、挂接、装盒等系统化整理，配备专职审核人员全审通过后提交档案馆抽检并进行标引，打印背脊完成后入库上架，完成全流程整理服务工作。</w:t>
      </w:r>
      <w:r/>
    </w:p>
    <w:p>
      <w:pPr>
        <w:ind w:firstLine="480"/>
        <w:jc w:val="left"/>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3、具体工作数量：</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年内完成各类建设工程档案立卷、著录和扫描不少于4万卷（文字以2.0公分，图纸以4.0公分进行核算）。甲方根据当年新接收档案具体情况统筹工作安排，乙方按照甲方的实际工作安排开展建设工程档案驻场整理及数字化工作。</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第二条 合同总价款</w:t>
      </w:r>
      <w:r/>
    </w:p>
    <w:p>
      <w:pPr>
        <w:ind w:firstLine="480"/>
        <w:jc w:val="left"/>
        <w:spacing w:line="360" w:lineRule="auto"/>
        <w:tabs>
          <w:tab w:val="left" w:pos="5859" w:leader="none"/>
        </w:tabs>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1、本合同项下服务总价款为（大写）</w:t>
      </w:r>
      <w:r>
        <w:rPr>
          <w:rFonts w:hint="eastAsia" w:ascii="宋体" w:hAnsi="宋体" w:cs="宋体"/>
          <w:color w:val="000000" w:themeColor="text1"/>
          <w:sz w:val="24"/>
          <w:highlight w:val="none"/>
          <w:u w:val="single"/>
          <w:lang w:val="zh-CN" w:bidi="zh-CN"/>
          <w14:textFill>
            <w14:solidFill>
              <w14:schemeClr w14:val="tx1"/>
            </w14:solidFill>
          </w14:textFill>
        </w:rPr>
        <w:t xml:space="preserve"> </w:t>
      </w:r>
      <w:r>
        <w:rPr>
          <w:rFonts w:hint="eastAsia" w:ascii="宋体" w:hAnsi="宋体" w:cs="宋体"/>
          <w:color w:val="000000" w:themeColor="text1"/>
          <w:sz w:val="24"/>
          <w:highlight w:val="none"/>
          <w:u w:val="single"/>
          <w:lang w:val="zh-CN" w:bidi="zh-CN"/>
          <w14:textFill>
            <w14:solidFill>
              <w14:schemeClr w14:val="tx1"/>
            </w14:solidFill>
          </w14:textFill>
        </w:rPr>
        <w:tab/>
      </w:r>
      <w:r>
        <w:rPr>
          <w:rFonts w:hint="eastAsia" w:ascii="宋体" w:hAnsi="宋体" w:cs="宋体"/>
          <w:color w:val="000000" w:themeColor="text1"/>
          <w:sz w:val="24"/>
          <w:highlight w:val="none"/>
          <w:lang w:val="zh-CN" w:bidi="zh-CN"/>
          <w14:textFill>
            <w14:solidFill>
              <w14:schemeClr w14:val="tx1"/>
            </w14:solidFill>
          </w14:textFill>
        </w:rPr>
        <w:t xml:space="preserve">人民币，实际经费按照南京市财政局当年实际预算拨付为准。</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本合同总价款是招标范围内要求的所有工作内容的人工费、管理费、利润、税金、及招标要求投标人承担的设备投入经费、水电费、房屋物业管理费、档案整理材料消耗费、招标代理费、评审费等所有相关费用。</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3、乙方的劳务报酬计件支付。甲方按标准卷每卷作为支付依据。若未完成全部工序，将以如下约定作为报酬支付依据：建设工程档案立卷、著录和扫描单价为</w:t>
      </w:r>
      <w:r>
        <w:rPr>
          <w:rFonts w:hint="eastAsia" w:ascii="宋体" w:hAnsi="宋体" w:cs="宋体"/>
          <w:color w:val="000000" w:themeColor="text1"/>
          <w:sz w:val="24"/>
          <w:highlight w:val="none"/>
          <w:lang w:bidi="zh-CN"/>
          <w14:textFill>
            <w14:solidFill>
              <w14:schemeClr w14:val="tx1"/>
            </w14:solidFill>
          </w14:textFill>
        </w:rPr>
        <w:t xml:space="preserve"> </w:t>
      </w:r>
      <w:r>
        <w:rPr>
          <w:rFonts w:hint="eastAsia" w:ascii="宋体" w:hAnsi="宋体" w:cs="宋体"/>
          <w:color w:val="000000" w:themeColor="text1"/>
          <w:sz w:val="24"/>
          <w:highlight w:val="none"/>
          <w:u w:val="single"/>
          <w:lang w:bidi="zh-CN"/>
          <w14:textFill>
            <w14:solidFill>
              <w14:schemeClr w14:val="tx1"/>
            </w14:solidFill>
          </w14:textFill>
        </w:rPr>
        <w:t xml:space="preserve">   </w:t>
      </w:r>
      <w:r>
        <w:rPr>
          <w:rFonts w:hint="eastAsia" w:ascii="宋体" w:hAnsi="宋体" w:cs="宋体"/>
          <w:color w:val="000000" w:themeColor="text1"/>
          <w:sz w:val="24"/>
          <w:highlight w:val="none"/>
          <w:lang w:val="zh-CN" w:bidi="zh-CN"/>
          <w14:textFill>
            <w14:solidFill>
              <w14:schemeClr w14:val="tx1"/>
            </w14:solidFill>
          </w14:textFill>
        </w:rPr>
        <w:t xml:space="preserve">元（立卷占比26.5%，著录占比26.5%，扫描占比47%）； 按一季度完成的工作量到下个季度第一周支付。</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4、本合同总价款还包含乙方应当提供的伴随服务/售后服务费用。</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5、甲方在每一季度的上半月完成上一季度完成工作量的支付，工作量须经甲乙双方核对后确认。</w:t>
      </w:r>
      <w:r/>
    </w:p>
    <w:p>
      <w:pPr>
        <w:ind w:firstLine="482"/>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第三条 整理档案质量要求：</w:t>
      </w:r>
      <w:r/>
    </w:p>
    <w:p>
      <w:pPr>
        <w:ind w:firstLine="482"/>
        <w:jc w:val="left"/>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（一）档案整理复核遵循的规范和技术标准：</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1、《城市建设档案著录规范》GB/T50323；</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2、《建设工程文件归档整理规范》GB/T50328；</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3、《技术制图复制图的折叠方法》GB 10609.3；</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4、《档案服务外包工作规范》DA/T68-2020；</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5、《纸质档案数字化规范》DA/T31-2017；</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6、《城建档案业务管理规范》CJJ/T 158；</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7、《南京市建设工程文件归档与档案移交规范》DB 3201/T 288-2017；</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8、《城市建设档案分类大纲》</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9、南京市城市建设档案馆制定的“城建档案的整理、著录及扫描细则”等。</w:t>
      </w:r>
      <w:r/>
    </w:p>
    <w:p>
      <w:pPr>
        <w:ind w:firstLine="482"/>
        <w:jc w:val="left"/>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（二）档案数字化要求：</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1、南京市城市建设档案馆《档案实体交接、数字化成果验收与交接规定》</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2、南京市城市建设档案馆《城建档案立卷标准》</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3、南京市城市建设档案馆 《档案扫描细则》</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4、南京市城市建设档案馆《建设工程档案著录细则》</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5、南京市城市建设档案馆《南京房屋建筑工程文件材料整理排序单》</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第四条 乙方对本协议的具体工作内容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(一) 档案实体整理</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1、文件材料的除尘、金属物等有害物质的剔除；</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2、按照建设工程档案归档内容的要求，进行系统筛选，将不在归档内容的文件剔除，按照顺序重新排序；</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3、通过裁剪、裱糊、折叠等技术手段将文字材料、工程图纸整合为A4标准尺寸；</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4、按照排序表要求，将文件材料的组合并科学分卷； </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5、编制案卷页码；</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6、案卷的装订；</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7、案卷题名的拟定； </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8、装盒。</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（二）著录与各类目录打印</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1、在管理系统内进行工程级、案卷级、文件级的著录； </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2、卷内目录和备考表的打印；</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3、全引目录的打印。</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4、案卷背脊的打印与粘贴。</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（三）审核</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1、通过人工和系统检查的方式，逐卷逐页自检，做到应检尽检，保证100%的自检率。</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2、系统档案数据的审核和错误修改；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3、档案实体的审核和错误修改；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4、数字化成果的移交。</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（四）在对档案进行立卷、著录、审核的基础上根据甲方计划进行数字化扫描</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1、文件材料的扫描与数据挂接；</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2、图纸材料的扫描与数据挂接，</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3、扫描成果的检测与错误修改。</w:t>
      </w:r>
      <w:r/>
    </w:p>
    <w:p>
      <w:pPr>
        <w:ind w:firstLine="480"/>
        <w:jc w:val="left"/>
        <w:spacing w:line="360" w:lineRule="auto"/>
        <w:rPr>
          <w:rFonts w:asciiTheme="minorEastAsia" w:hAnsiTheme="minorEastAsia" w:eastAsiaTheme="minorEastAsia" w:cstheme="minorEastAsia"/>
          <w:bCs/>
          <w:color w:val="000000" w:themeColor="text1"/>
          <w:sz w:val="24"/>
          <w:highlight w:val="none"/>
          <w14:textFill>
            <w14:solidFill>
              <w14:schemeClr w14:val="tx1"/>
            </w14:solidFill>
          </w14:textFill>
        </w:rPr>
        <w:outlineLvl w:val="3"/>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（五）配合甲方完成档案装盒上架入库工作。</w:t>
      </w:r>
      <w:r/>
    </w:p>
    <w:p>
      <w:pPr>
        <w:ind w:firstLine="482"/>
        <w:jc w:val="left"/>
        <w:spacing w:line="360" w:lineRule="auto"/>
        <w:rPr>
          <w:rFonts w:ascii="宋体" w:hAnsi="宋体" w:cs="宋体"/>
          <w:b/>
          <w:bCs/>
          <w:color w:val="000000" w:themeColor="text1"/>
          <w:sz w:val="24"/>
          <w:highlight w:val="none"/>
          <w:u w:val="single"/>
          <w:lang w:val="zh-CN" w:bidi="zh-CN"/>
          <w14:textFill>
            <w14:solidFill>
              <w14:schemeClr w14:val="tx1"/>
            </w14:solidFill>
          </w14:textFill>
        </w:rPr>
        <w:outlineLvl w:val="3"/>
      </w:pPr>
      <w:r>
        <w:rPr>
          <w:rFonts w:hint="eastAsia" w:ascii="宋体" w:hAnsi="宋体" w:cs="宋体"/>
          <w:b/>
          <w:color w:val="000000" w:themeColor="text1"/>
          <w:sz w:val="24"/>
          <w:highlight w:val="none"/>
          <w:lang w:val="zh-CN" w:bidi="zh-CN"/>
          <w14:textFill>
            <w14:solidFill>
              <w14:schemeClr w14:val="tx1"/>
            </w14:solidFill>
          </w14:textFill>
        </w:rPr>
        <w:t xml:space="preserve">第五条 组成本合同的有关文件</w:t>
      </w:r>
      <w:r>
        <w:rPr>
          <w:rFonts w:hint="eastAsia" w:ascii="宋体" w:hAnsi="宋体" w:cs="宋体"/>
          <w:b/>
          <w:bCs/>
          <w:color w:val="000000" w:themeColor="text1"/>
          <w:sz w:val="24"/>
          <w:highlight w:val="none"/>
          <w:lang w:val="zh-CN" w:bidi="zh-CN"/>
          <w14:textFill>
            <w14:solidFill>
              <w14:schemeClr w14:val="tx1"/>
            </w14:solidFill>
          </w14:textFill>
        </w:rPr>
        <w:t xml:space="preserve">第六条 特别约定</w:t>
      </w:r>
      <w:r/>
    </w:p>
    <w:p>
      <w:pPr>
        <w:ind w:firstLine="480"/>
        <w:jc w:val="left"/>
        <w:spacing w:line="360" w:lineRule="auto"/>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下列关于的采购、响应文件或与本次采购活动方式相适应的文件及有关附件是本合同不可分割的组成部分，与本合同具有同等法律效力，这些文件包括但不限于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1、采购文件及乙方的响应文件；</w:t>
      </w:r>
      <w:r/>
    </w:p>
    <w:p>
      <w:pPr>
        <w:ind w:firstLine="480"/>
        <w:jc w:val="left"/>
        <w:spacing w:line="360" w:lineRule="auto"/>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2、技术条款偏离表；</w:t>
      </w:r>
      <w:r/>
    </w:p>
    <w:p>
      <w:pPr>
        <w:ind w:firstLine="480"/>
        <w:jc w:val="left"/>
        <w:spacing w:line="360" w:lineRule="auto"/>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4、投标承诺/服务承诺；</w:t>
      </w:r>
      <w:r/>
    </w:p>
    <w:p>
      <w:pPr>
        <w:ind w:firstLine="480"/>
        <w:jc w:val="left"/>
        <w:spacing w:line="360" w:lineRule="auto"/>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5、中标通知书；</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6、甲乙双方商定的其他文件等</w:t>
      </w:r>
      <w:r/>
    </w:p>
    <w:p>
      <w:pPr>
        <w:ind w:firstLine="482"/>
        <w:jc w:val="left"/>
        <w:spacing w:line="360" w:lineRule="auto"/>
        <w:rPr>
          <w:rFonts w:ascii="宋体" w:hAnsi="宋体" w:cs="宋体"/>
          <w:b/>
          <w:bCs/>
          <w:color w:val="000000" w:themeColor="text1"/>
          <w:sz w:val="24"/>
          <w:highlight w:val="none"/>
          <w:lang w:val="zh-CN" w:bidi="zh-CN"/>
          <w14:textFill>
            <w14:solidFill>
              <w14:schemeClr w14:val="tx1"/>
            </w14:solidFill>
          </w14:textFill>
        </w:rPr>
      </w:pPr>
      <w:r>
        <w:rPr>
          <w:rFonts w:hint="eastAsia" w:ascii="宋体" w:hAnsi="宋体" w:cs="宋体"/>
          <w:b/>
          <w:bCs/>
          <w:color w:val="000000" w:themeColor="text1"/>
          <w:sz w:val="24"/>
          <w:highlight w:val="none"/>
          <w:lang w:val="zh-CN" w:bidi="zh-CN"/>
          <w14:textFill>
            <w14:solidFill>
              <w14:schemeClr w14:val="tx1"/>
            </w14:solidFill>
          </w14:textFill>
        </w:rPr>
        <w:t xml:space="preserve">第六条 权利保证</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1、甲方责任与义务</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（1）甲方有权对乙方数字化加工成果进行检查监督，并提出意见和建议。</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（2）甲方应按本合同规定支付合同款。</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2、乙方责任与义务</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（1）开展工程档案驻场整理、数字化服务，按时保质保量地完成工作任务。</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（2）按相关行业标准及甲方要求进行服务并提交服务成果，成果质量由乙方负责。</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（3）乙方应保证甲方在使用该服务或其任何一部分时不受第三方提出侵犯其专利权、</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版权、商标权或其他权利的起诉。一旦出现侵权，乙方应承担全部责任。</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第七条 交付</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1、服务时间：</w:t>
      </w:r>
      <w:r>
        <w:rPr>
          <w:rFonts w:hint="eastAsia" w:ascii="宋体" w:hAnsi="宋体" w:cs="宋体"/>
          <w:color w:val="000000" w:themeColor="text1"/>
          <w:sz w:val="24"/>
          <w:highlight w:val="none"/>
          <w:lang w:bidi="zh-CN"/>
          <w14:textFill>
            <w14:solidFill>
              <w14:schemeClr w14:val="tx1"/>
            </w14:solidFill>
          </w14:textFill>
        </w:rPr>
        <w:t xml:space="preserve">共计三年（2025-2027年度）。合同每年一签，当年服务期满后，采购方负责组织人员对合同完成情况进行考核，考核通过后，方可续签下一年度合同。考核不通过，采购方有权提前中止合同。</w:t>
      </w:r>
      <w:r/>
    </w:p>
    <w:p>
      <w:pPr>
        <w:ind w:firstLine="480"/>
        <w:jc w:val="left"/>
        <w:spacing w:line="360" w:lineRule="auto"/>
        <w:rPr>
          <w:rFonts w:ascii="宋体" w:hAnsi="宋体" w:cs="宋体"/>
          <w:color w:val="000000" w:themeColor="text1"/>
          <w:sz w:val="24"/>
          <w:highlight w:val="none"/>
          <w:lang w:val="zh-CN" w:bidi="zh-CN"/>
          <w14:textFill>
            <w14:solidFill>
              <w14:schemeClr w14:val="tx1"/>
            </w14:solidFill>
          </w14:textFill>
        </w:rPr>
      </w:pPr>
      <w:r>
        <w:rPr>
          <w:rFonts w:hint="eastAsia" w:ascii="宋体" w:hAnsi="宋体" w:cs="宋体"/>
          <w:color w:val="000000" w:themeColor="text1"/>
          <w:sz w:val="24"/>
          <w:highlight w:val="none"/>
          <w:lang w:val="zh-CN" w:bidi="zh-CN"/>
          <w14:textFill>
            <w14:solidFill>
              <w14:schemeClr w14:val="tx1"/>
            </w14:solidFill>
          </w14:textFill>
        </w:rPr>
        <w:t xml:space="preserve">2、乙方应当根据甲方要求，在约定的期限内完成服务事项，并提供相应成果。</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第八条 履约保证金</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无。</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第九条 合同款支付</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2、本合同项下的采购资金由甲方自行支付，乙方先行向甲方开具等额有效发票。</w:t>
      </w:r>
      <w:r/>
    </w:p>
    <w:p>
      <w:pPr>
        <w:ind w:firstLine="480"/>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3、付款方式：按</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采购文件要求</w:t>
      </w:r>
      <w:r>
        <w:rPr>
          <w:rFonts w:hint="eastAsia" w:ascii="宋体" w:hAnsi="宋体" w:cs="宋体"/>
          <w:bCs/>
          <w:color w:val="000000" w:themeColor="text1"/>
          <w:sz w:val="24"/>
          <w:highlight w:val="none"/>
          <w:lang w:val="zh-CN" w:bidi="zh-CN"/>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4、甲方每次按合同约定付款前，乙方均应向甲方出具正式、合法的发票，否则甲方有</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权延迟付款，并不产生违约责任。</w:t>
      </w:r>
      <w:r/>
    </w:p>
    <w:p>
      <w:pPr>
        <w:ind w:firstLine="480"/>
        <w:jc w:val="left"/>
        <w:spacing w:line="360" w:lineRule="auto"/>
        <w:rPr>
          <w:rFonts w:ascii="宋体" w:hAnsi="宋体" w:cs="宋体"/>
          <w:bCs/>
          <w:color w:val="000000" w:themeColor="text1"/>
          <w:sz w:val="24"/>
          <w:highlight w:val="none"/>
          <w:lang w:val="zh-CN" w:bidi="zh-CN"/>
          <w14:textFill>
            <w14:solidFill>
              <w14:schemeClr w14:val="tx1"/>
            </w14:solidFill>
          </w14:textFill>
        </w:rPr>
      </w:pPr>
      <w:r>
        <w:rPr>
          <w:rFonts w:hint="eastAsia" w:ascii="宋体" w:hAnsi="宋体" w:cs="宋体"/>
          <w:bCs/>
          <w:color w:val="000000" w:themeColor="text1"/>
          <w:sz w:val="24"/>
          <w:highlight w:val="none"/>
          <w:lang w:val="zh-CN" w:bidi="zh-CN"/>
          <w14:textFill>
            <w14:solidFill>
              <w14:schemeClr w14:val="tx1"/>
            </w14:solidFill>
          </w14:textFill>
        </w:rPr>
        <w:t xml:space="preserve">5、本合同执行中相关的一切税费均由乙方负担。</w:t>
      </w:r>
      <w:r/>
    </w:p>
    <w:p>
      <w:pPr>
        <w:ind w:firstLine="482"/>
        <w:jc w:val="left"/>
        <w:spacing w:line="360" w:lineRule="auto"/>
        <w:rPr>
          <w:rFonts w:ascii="宋体" w:hAnsi="宋体" w:cs="宋体"/>
          <w:b/>
          <w:color w:val="000000" w:themeColor="text1"/>
          <w:sz w:val="24"/>
          <w:highlight w:val="none"/>
          <w:lang w:val="zh-CN" w:bidi="zh-CN"/>
          <w14:textFill>
            <w14:solidFill>
              <w14:schemeClr w14:val="tx1"/>
            </w14:solidFill>
          </w14:textFill>
        </w:rPr>
      </w:pPr>
      <w:r>
        <w:rPr>
          <w:rFonts w:hint="eastAsia" w:ascii="宋体" w:hAnsi="宋体" w:cs="宋体"/>
          <w:b/>
          <w:color w:val="000000" w:themeColor="text1"/>
          <w:sz w:val="24"/>
          <w:highlight w:val="none"/>
          <w:lang w:val="zh-CN" w:bidi="zh-CN"/>
          <w14:textFill>
            <w14:solidFill>
              <w14:schemeClr w14:val="tx1"/>
            </w14:solidFill>
          </w14:textFill>
        </w:rPr>
        <w:t xml:space="preserve">第十条 违约责任</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1、甲方无正当理由拒绝验收或拒付款的，甲方向乙方偿付合同总价的 5%违约金。</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2、甲方未按合同规定的期限向乙方支付合同款的，每逾期 1 天甲方向乙方偿付欠款总</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额的 5‰滞纳金，但累计滞纳金总额不超过欠款总额的 5%。</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3、如乙方不能按期交付服务的，乙方应向甲方支付合同总价 5%的违约金。</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4、乙方逾期交付的，每逾期 1 天，乙方向甲方偿付合同总额的 5‰的滞纳金。如乙方逾期交付达 10 天，甲方有权解除合同，解除合同的通知自到达乙方时生效。乙方逾期交付的，今后参加政府采购信誉将受到影响。</w:t>
      </w:r>
      <w:r/>
    </w:p>
    <w:p>
      <w:pPr>
        <w:ind w:left="420"/>
        <w:jc w:val="left"/>
        <w:spacing w:line="360" w:lineRule="auto"/>
        <w:tabs>
          <w:tab w:val="left" w:pos="4059" w:leader="none"/>
        </w:tabs>
        <w:rPr>
          <w:rFonts w:ascii="宋体" w:hAnsi="宋体" w:cs="宋体"/>
          <w:color w:val="000000" w:themeColor="text1"/>
          <w:sz w:val="24"/>
          <w:highlight w:val="none"/>
          <w:lang w:bidi="zh-CN"/>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5、乙方在承担违约责任后，仍应继续履行合同规定的义务（甲方解除合同的除外）。甲方未能及时追究乙方的任何一项违约责任并不表明甲方放弃追究乙方该项或其他违约责任。</w:t>
      </w:r>
      <w:r/>
    </w:p>
    <w:p>
      <w:pPr>
        <w:ind w:left="420"/>
        <w:jc w:val="left"/>
        <w:spacing w:line="360" w:lineRule="auto"/>
        <w:tabs>
          <w:tab w:val="left" w:pos="4059"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zh-CN"/>
          <w14:textFill>
            <w14:solidFill>
              <w14:schemeClr w14:val="tx1"/>
            </w14:solidFill>
          </w14:textFill>
        </w:rPr>
        <w:t xml:space="preserve">6、乙方虚假承诺，或经权威部门检测提供的货物和服务不能满足采购文件要求，或是由于乙方的过错造成合同无法继续履行的，乙方应向甲方支付不少于合同总价 30%赔偿金。</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第十一条 项目履约验收</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1、每年年底，甲方组织人员考核。考核标准按照《档案实体交接、数字化成果验收与交接规定》执行。当年工作量完成考核通过后，业主可继续签订下一年合同，直至三年服务期满。考核不通过，甲方有权提前中止合同或按照招标文件扣减相关费用。</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2、参与验收的供应商或者第三方机构的意见作为验收书的参考资料一并存档。</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第十二条 合同的变更和终止</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1、除《政府采购法》第50条第二款规定的情形外，本合同一经签订，甲乙双方不得擅自变更、中止或终止合同。</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第十三条 合同的转让</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乙方不得擅自部分或全部转让其应履行的合同义务</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第十四条 争议的解决</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（1）向甲方所在地有管辖权的人民法院提起诉讼；</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（2）向南京仲裁委员会按其仲裁规则申请仲裁。</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3、在仲裁期间，本合同应继续履行。</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第十五条 诚实信用</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乙方应诚实信用，严格按照采购文件要求和投标承诺履行合同，不向甲方进行商业贿赂</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或者提供不正当利益。</w:t>
      </w:r>
      <w:r/>
    </w:p>
    <w:p>
      <w:pPr>
        <w:contextualSpacing/>
        <w:ind w:firstLine="420"/>
        <w:spacing w:line="360" w:lineRule="auto"/>
        <w:tabs>
          <w:tab w:val="right" w:pos="5880" w:leader="none"/>
        </w:tabs>
        <w:rPr>
          <w:rFonts w:ascii="宋体" w:hAnsi="宋体" w:cs="方正仿宋_GBK"/>
          <w:b/>
          <w:bCs/>
          <w:color w:val="000000" w:themeColor="text1"/>
          <w:sz w:val="24"/>
          <w:highlight w:val="none"/>
          <w14:textFill>
            <w14:solidFill>
              <w14:schemeClr w14:val="tx1"/>
            </w14:solidFill>
          </w14:textFill>
        </w:rPr>
      </w:pPr>
      <w:r>
        <w:rPr>
          <w:rFonts w:hint="eastAsia" w:ascii="宋体" w:hAnsi="宋体" w:cs="方正仿宋_GBK"/>
          <w:b/>
          <w:bCs/>
          <w:color w:val="000000" w:themeColor="text1"/>
          <w:sz w:val="24"/>
          <w:highlight w:val="none"/>
          <w14:textFill>
            <w14:solidFill>
              <w14:schemeClr w14:val="tx1"/>
            </w14:solidFill>
          </w14:textFill>
        </w:rPr>
        <w:t xml:space="preserve">第十六条 合同生效及其他</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1、本合同由甲乙双方签字盖章后生效。</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2、本合同一式肆份，甲乙双方各执贰份。</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3、本合同应按照中华人民共和国的现行法律进行解释。</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甲方：南京市城市建设档案馆（盖章）             乙方：（盖章）</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法定代表人：                                   法定代表人：</w:t>
      </w:r>
      <w:r/>
    </w:p>
    <w:p>
      <w:pPr>
        <w:pStyle w:val="795"/>
        <w:ind w:firstLine="480"/>
        <w:rPr>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签字日期：    年  月  日                     签字日期：    年  月  日</w:t>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ascii="宋体" w:hAnsi="宋体" w:cs="方正仿宋_GBK"/>
          <w:color w:val="000000" w:themeColor="text1"/>
          <w:sz w:val="24"/>
          <w:highlight w:val="none"/>
          <w14:textFill>
            <w14:solidFill>
              <w14:schemeClr w14:val="tx1"/>
            </w14:solidFill>
          </w14:textFill>
        </w:rPr>
      </w:r>
      <w:r/>
    </w:p>
    <w:p>
      <w:pPr>
        <w:contextualSpacing/>
        <w:ind w:firstLine="420"/>
        <w:spacing w:line="360" w:lineRule="auto"/>
        <w:tabs>
          <w:tab w:val="right" w:pos="5880" w:leader="none"/>
        </w:tabs>
        <w:rPr>
          <w:rFonts w:ascii="宋体" w:hAnsi="宋体" w:cs="方正仿宋_GBK"/>
          <w:color w:val="000000" w:themeColor="text1"/>
          <w:sz w:val="24"/>
          <w:highlight w:val="none"/>
          <w14:textFill>
            <w14:solidFill>
              <w14:schemeClr w14:val="tx1"/>
            </w14:solidFill>
          </w14:textFill>
        </w:rPr>
      </w:pPr>
      <w:r>
        <w:rPr>
          <w:rFonts w:ascii="宋体" w:hAnsi="宋体" w:cs="方正仿宋_GBK"/>
          <w:color w:val="000000" w:themeColor="text1"/>
          <w:sz w:val="24"/>
          <w:highlight w:val="none"/>
          <w14:textFill>
            <w14:solidFill>
              <w14:schemeClr w14:val="tx1"/>
            </w14:solidFill>
          </w14:textFill>
        </w:rPr>
      </w:r>
      <w:r/>
    </w:p>
    <w:p>
      <w:pPr>
        <w:pStyle w:val="79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Ansi="宋体" w:cs="宋体"/>
          <w:b/>
          <w:bCs/>
          <w:color w:val="000000" w:themeColor="text1"/>
          <w:sz w:val="36"/>
          <w:szCs w:val="36"/>
          <w:highlight w:val="none"/>
          <w:lang w:val="zh-CN"/>
          <w14:textFill>
            <w14:solidFill>
              <w14:schemeClr w14:val="tx1"/>
            </w14:solidFill>
          </w14:textFill>
        </w:rPr>
      </w:pPr>
      <w:r>
        <w:rPr>
          <w:rFonts w:hint="eastAsia" w:hAnsi="宋体" w:cs="宋体"/>
          <w:b/>
          <w:bCs/>
          <w:color w:val="000000" w:themeColor="text1"/>
          <w:sz w:val="36"/>
          <w:szCs w:val="36"/>
          <w:highlight w:val="none"/>
          <w:lang w:val="zh-CN"/>
          <w14:textFill>
            <w14:solidFill>
              <w14:schemeClr w14:val="tx1"/>
            </w14:solidFill>
          </w14:textFill>
        </w:rPr>
        <w:br w:type="page" w:clear="all"/>
      </w:r>
      <w:r/>
    </w:p>
    <w:p>
      <w:pPr>
        <w:pStyle w:val="1012"/>
        <w:jc w:val="center"/>
        <w:spacing w:line="360" w:lineRule="auto"/>
        <w:rPr>
          <w:rFonts w:hAnsi="宋体" w:cs="宋体"/>
          <w:b/>
          <w:bCs/>
          <w:color w:val="000000" w:themeColor="text1"/>
          <w:sz w:val="36"/>
          <w:szCs w:val="36"/>
          <w:highlight w:val="none"/>
          <w:lang w:val="zh-CN"/>
          <w14:textFill>
            <w14:solidFill>
              <w14:schemeClr w14:val="tx1"/>
            </w14:solidFill>
          </w14:textFill>
        </w:rPr>
        <w:outlineLvl w:val="0"/>
      </w:pPr>
      <w:r>
        <w:rPr>
          <w:rFonts w:hint="eastAsia" w:hAnsi="宋体" w:cs="宋体"/>
          <w:b/>
          <w:bCs/>
          <w:color w:val="000000" w:themeColor="text1"/>
          <w:sz w:val="36"/>
          <w:szCs w:val="36"/>
          <w:highlight w:val="none"/>
          <w:lang w:val="zh-CN"/>
          <w14:textFill>
            <w14:solidFill>
              <w14:schemeClr w14:val="tx1"/>
            </w14:solidFill>
          </w14:textFill>
        </w:rPr>
        <w:t xml:space="preserve">第六章投标文件格式及附件</w:t>
      </w:r>
      <w:r/>
    </w:p>
    <w:p>
      <w:pPr>
        <w:ind w:left="560"/>
        <w:jc w:val="center"/>
        <w:spacing w:line="240" w:lineRule="atLeast"/>
        <w:rPr>
          <w:rFonts w:ascii="宋体" w:hAnsi="宋体" w:cs="宋体"/>
          <w:b/>
          <w:bCs/>
          <w:color w:val="000000" w:themeColor="text1"/>
          <w:sz w:val="28"/>
          <w:szCs w:val="28"/>
          <w:highlight w:val="none"/>
          <w:lang w:val="zh-CN"/>
          <w14:textFill>
            <w14:solidFill>
              <w14:schemeClr w14:val="tx1"/>
            </w14:solidFill>
          </w14:textFill>
        </w:rPr>
      </w:pPr>
      <w:r>
        <w:rPr>
          <w:rFonts w:ascii="宋体" w:hAnsi="宋体" w:cs="宋体"/>
          <w:b/>
          <w:bCs/>
          <w:color w:val="000000" w:themeColor="text1"/>
          <w:sz w:val="28"/>
          <w:szCs w:val="28"/>
          <w:highlight w:val="none"/>
          <w:lang w:val="zh-CN"/>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投  标  文  件</w:t>
      </w:r>
      <w:r/>
    </w:p>
    <w:p>
      <w:pPr>
        <w:ind w:firstLine="2884"/>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编号： </w:t>
      </w:r>
      <w:r/>
    </w:p>
    <w:p>
      <w:pPr>
        <w:ind w:firstLine="843"/>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名称： </w:t>
      </w:r>
      <w:r>
        <w:rPr>
          <w:rFonts w:ascii="宋体" w:hAnsi="宋体" w:cs="宋体"/>
          <w:b/>
          <w:color w:val="000000" w:themeColor="text1"/>
          <w:sz w:val="36"/>
          <w:szCs w:val="36"/>
          <w:highlight w:val="none"/>
          <w14:textFill>
            <w14:solidFill>
              <w14:schemeClr w14:val="tx1"/>
            </w14:solidFill>
          </w14:textFill>
        </w:rPr>
        <w:t xml:space="preserve">.</w:t>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ind w:firstLine="843"/>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投标人名称：</w:t>
      </w:r>
      <w:r/>
    </w:p>
    <w:p>
      <w:pPr>
        <w:ind w:firstLine="843"/>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日      期：</w:t>
      </w:r>
      <w:r/>
    </w:p>
    <w:p>
      <w:pPr>
        <w:jc w:val="center"/>
        <w:rPr>
          <w:rFonts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br w:type="page" w:clear="all"/>
      </w:r>
      <w:bookmarkStart w:id="33" w:name="_Toc489655320"/>
      <w:r>
        <w:rPr>
          <w:rFonts w:hint="eastAsia" w:ascii="宋体" w:hAnsi="宋体" w:cs="宋体"/>
          <w:b/>
          <w:bCs/>
          <w:color w:val="000000" w:themeColor="text1"/>
          <w:sz w:val="28"/>
          <w:szCs w:val="28"/>
          <w:highlight w:val="none"/>
          <w14:textFill>
            <w14:solidFill>
              <w14:schemeClr w14:val="tx1"/>
            </w14:solidFill>
          </w14:textFill>
        </w:rPr>
        <w:t xml:space="preserve">投标文件主要目录</w:t>
      </w:r>
      <w:bookmarkEnd w:id="33"/>
      <w:r>
        <w:rPr>
          <w:rFonts w:hint="eastAsia" w:ascii="宋体" w:hAnsi="宋体" w:cs="宋体"/>
          <w:b/>
          <w:bCs/>
          <w:color w:val="000000" w:themeColor="text1"/>
          <w:sz w:val="28"/>
          <w:szCs w:val="28"/>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投标申请及声明</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南京市政府采购供应商信用记录表暨信用承诺书</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分项报价表</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技术条款偏离表</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技术说明或服务方案</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拟参与本项目服务人员一览表</w:t>
      </w:r>
      <w:r/>
    </w:p>
    <w:p>
      <w:pPr>
        <w:numPr>
          <w:ilvl w:val="0"/>
          <w:numId w:val="1"/>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投标人类似业绩情况</w:t>
      </w:r>
      <w:r/>
    </w:p>
    <w:p>
      <w:pPr>
        <w:ind w:left="425"/>
        <w:spacing w:line="360" w:lineRule="auto"/>
        <w:tabs>
          <w:tab w:val="left" w:pos="1145" w:leader="none"/>
        </w:tabs>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十一、</w:t>
      </w:r>
      <w:r>
        <w:rPr>
          <w:rFonts w:hint="eastAsia" w:ascii="宋体" w:hAnsi="宋体" w:cs="宋体"/>
          <w:color w:val="000000" w:themeColor="text1"/>
          <w:sz w:val="28"/>
          <w:szCs w:val="28"/>
          <w:highlight w:val="none"/>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附件一、中小企业声明函格式</w:t>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附件二、无重大违法记录声明格式</w:t>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附件三、具备履行合同所必需的设备和专业技术能力的声明格式及证明材料</w:t>
      </w:r>
      <w:r/>
    </w:p>
    <w:p>
      <w:pPr>
        <w:pStyle w:val="1003"/>
        <w:jc w:val="left"/>
        <w:spacing w:after="0"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附件四、残疾人福利性单位声明函格式</w:t>
      </w:r>
      <w:r/>
    </w:p>
    <w:p>
      <w:pPr>
        <w:pStyle w:val="1003"/>
        <w:jc w:val="left"/>
        <w:spacing w:after="0"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附件五、属于监狱企业的证明文件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360" w:lineRule="auto"/>
        <w:rPr>
          <w:rFonts w:ascii="宋体" w:hAnsi="宋体" w:cs="宋体"/>
          <w:b/>
          <w:color w:val="000000" w:themeColor="text1"/>
          <w:sz w:val="28"/>
          <w:szCs w:val="28"/>
          <w:highlight w:val="none"/>
          <w:lang w:val="zh-CN"/>
          <w14:textFill>
            <w14:solidFill>
              <w14:schemeClr w14:val="tx1"/>
            </w14:solidFill>
          </w14:textFill>
        </w:rPr>
        <w:sectPr>
          <w:footerReference w:type="defaul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highlight w:val="none"/>
          <w:lang w:val="zh-CN"/>
          <w14:textFill>
            <w14:solidFill>
              <w14:schemeClr w14:val="tx1"/>
            </w14:solidFill>
          </w14:textFill>
        </w:rPr>
      </w:r>
      <w:r/>
    </w:p>
    <w:p>
      <w:pPr>
        <w:spacing w:line="360" w:lineRule="auto"/>
        <w:rPr>
          <w:rFonts w:ascii="宋体" w:hAnsi="宋体" w:cs="宋体"/>
          <w:b/>
          <w:color w:val="000000" w:themeColor="text1"/>
          <w:sz w:val="28"/>
          <w:szCs w:val="28"/>
          <w:highlight w:val="none"/>
          <w:lang w:val="zh-CN"/>
          <w14:textFill>
            <w14:solidFill>
              <w14:schemeClr w14:val="tx1"/>
            </w14:solidFill>
          </w14:textFill>
        </w:rPr>
        <w:outlineLvl w:val="1"/>
      </w:pPr>
      <w:r>
        <w:rPr>
          <w:rFonts w:hint="eastAsia" w:ascii="宋体" w:hAnsi="宋体" w:cs="宋体"/>
          <w:b/>
          <w:color w:val="000000" w:themeColor="text1"/>
          <w:sz w:val="28"/>
          <w:szCs w:val="28"/>
          <w:highlight w:val="none"/>
          <w:lang w:val="zh-CN"/>
          <w14:textFill>
            <w14:solidFill>
              <w14:schemeClr w14:val="tx1"/>
            </w14:solidFill>
          </w14:textFill>
        </w:rPr>
        <w:t xml:space="preserve">一、投标申请及声明格式</w:t>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outlineLvl w:val="2"/>
      </w:pPr>
      <w:r>
        <w:rPr>
          <w:rFonts w:hint="eastAsia" w:ascii="宋体" w:hAnsi="宋体" w:cs="宋体"/>
          <w:color w:val="000000" w:themeColor="text1"/>
          <w:sz w:val="28"/>
          <w:szCs w:val="28"/>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 w:val="28"/>
          <w:szCs w:val="28"/>
          <w:highlight w:val="none"/>
          <w:lang w:val="zh-CN"/>
          <w14:textFill>
            <w14:solidFill>
              <w14:schemeClr w14:val="tx1"/>
            </w14:solidFill>
          </w14:textFill>
        </w:rPr>
        <w:outlineLvl w:val="0"/>
      </w:pPr>
      <w:r>
        <w:rPr>
          <w:rFonts w:hint="eastAsia" w:ascii="宋体" w:hAnsi="宋体" w:cs="宋体"/>
          <w:color w:val="000000" w:themeColor="text1"/>
          <w:sz w:val="28"/>
          <w:szCs w:val="28"/>
          <w:highlight w:val="none"/>
          <w:lang w:val="zh-CN"/>
          <w14:textFill>
            <w14:solidFill>
              <w14:schemeClr w14:val="tx1"/>
            </w14:solidFill>
          </w14:textFill>
        </w:rPr>
        <w:t xml:space="preserve">致：南京市城市建设档案馆</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据此函，签字人兹宣布声明和承诺如下：</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1.我方的资格条件符合政府采购法和本次招标要求，</w:t>
      </w:r>
      <w:r>
        <w:rPr>
          <w:rFonts w:hint="eastAsia" w:ascii="宋体" w:hAnsi="宋体" w:cs="宋体"/>
          <w:color w:val="000000" w:themeColor="text1"/>
          <w:sz w:val="28"/>
          <w:szCs w:val="28"/>
          <w:highlight w:val="none"/>
          <w14:textFill>
            <w14:solidFill>
              <w14:schemeClr w14:val="tx1"/>
            </w14:solidFill>
          </w14:textFill>
        </w:rPr>
        <w:t xml:space="preserve">我方</w:t>
      </w:r>
      <w:r>
        <w:rPr>
          <w:rFonts w:hint="eastAsia" w:ascii="宋体" w:hAnsi="宋体" w:cs="宋体"/>
          <w:color w:val="000000" w:themeColor="text1"/>
          <w:sz w:val="28"/>
          <w:szCs w:val="28"/>
          <w:highlight w:val="none"/>
          <w:lang w:val="zh-CN"/>
          <w14:textFill>
            <w14:solidFill>
              <w14:schemeClr w14:val="tx1"/>
            </w14:solidFill>
          </w14:textFill>
        </w:rPr>
        <w:t xml:space="preserve">同意并向贵方提供了与投标有关的所有证据和资料。</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2.按招标要求，我方投标的报价总价为人民币（小写）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元，（大写）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元。</w:t>
      </w:r>
      <w:r/>
    </w:p>
    <w:p>
      <w:pPr>
        <w:ind w:firstLine="560"/>
        <w:spacing w:line="288"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t xml:space="preserve">合同履行期限（服务期）：</w:t>
      </w:r>
      <w:r>
        <w:rPr>
          <w:rFonts w:hint="eastAsia" w:ascii="宋体" w:hAnsi="宋体" w:cs="宋体"/>
          <w:color w:val="000000" w:themeColor="text1"/>
          <w:sz w:val="28"/>
          <w:szCs w:val="28"/>
          <w:highlight w:val="none"/>
          <w:u w:val="single"/>
          <w14:textFill>
            <w14:solidFill>
              <w14:schemeClr w14:val="tx1"/>
            </w14:solidFill>
          </w14:textFill>
        </w:rPr>
        <w:t xml:space="preserve"> 满足招标文件要求 。</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szCs w:val="28"/>
          <w:highlight w:val="none"/>
          <w:lang w:val="zh-CN"/>
          <w14:textFill>
            <w14:solidFill>
              <w14:schemeClr w14:val="tx1"/>
            </w14:solidFill>
          </w14:textFill>
        </w:rPr>
        <w:t xml:space="preserve">我方参加本次采购活动前三年内，在经营活动中没有重大违法记录。</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w:t>
      </w:r>
      <w:r>
        <w:rPr>
          <w:rFonts w:hint="eastAsia" w:ascii="宋体" w:hAnsi="宋体" w:cs="宋体"/>
          <w:color w:val="000000" w:themeColor="text1"/>
          <w:sz w:val="28"/>
          <w:szCs w:val="28"/>
          <w:highlight w:val="none"/>
          <w:lang w:val="zh-CN"/>
          <w14:textFill>
            <w14:solidFill>
              <w14:schemeClr w14:val="tx1"/>
            </w14:solidFill>
          </w14:textFill>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w:t>
      </w:r>
      <w:r>
        <w:rPr>
          <w:rFonts w:hint="eastAsia" w:ascii="宋体" w:hAnsi="宋体" w:cs="宋体"/>
          <w:color w:val="000000" w:themeColor="text1"/>
          <w:sz w:val="28"/>
          <w:szCs w:val="28"/>
          <w:highlight w:val="none"/>
          <w:lang w:val="zh-CN"/>
          <w14:textFill>
            <w14:solidFill>
              <w14:schemeClr w14:val="tx1"/>
            </w14:solidFill>
          </w14:textFill>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w:t>
      </w:r>
      <w:r>
        <w:rPr>
          <w:rFonts w:hint="eastAsia" w:ascii="宋体" w:hAnsi="宋体" w:cs="宋体"/>
          <w:color w:val="000000" w:themeColor="text1"/>
          <w:sz w:val="28"/>
          <w:szCs w:val="28"/>
          <w:highlight w:val="none"/>
          <w:lang w:val="zh-CN"/>
          <w14:textFill>
            <w14:solidFill>
              <w14:schemeClr w14:val="tx1"/>
            </w14:solidFill>
          </w14:textFill>
        </w:rPr>
        <w:t xml:space="preserve">.我方没有为本采购项目提供整体设计、规范编制，以及项目管理、监理、检测等服务。</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w:t>
      </w:r>
      <w:r>
        <w:rPr>
          <w:rFonts w:hint="eastAsia" w:ascii="宋体" w:hAnsi="宋体" w:cs="宋体"/>
          <w:color w:val="000000" w:themeColor="text1"/>
          <w:sz w:val="28"/>
          <w:szCs w:val="28"/>
          <w:highlight w:val="none"/>
          <w:lang w:val="zh-CN"/>
          <w14:textFill>
            <w14:solidFill>
              <w14:schemeClr w14:val="tx1"/>
            </w14:solidFill>
          </w14:textFill>
        </w:rPr>
        <w:t xml:space="preserve">.我方与参与本次采购活动的其他供应商的</w:t>
      </w:r>
      <w:r>
        <w:rPr>
          <w:rFonts w:hint="eastAsia" w:ascii="宋体" w:hAnsi="宋体" w:cs="宋体"/>
          <w:color w:val="000000" w:themeColor="text1"/>
          <w:sz w:val="28"/>
          <w:szCs w:val="28"/>
          <w:highlight w:val="none"/>
          <w14:textFill>
            <w14:solidFill>
              <w14:schemeClr w14:val="tx1"/>
            </w14:solidFill>
          </w14:textFill>
        </w:rPr>
        <w:t xml:space="preserve">委托代理人</w:t>
      </w:r>
      <w:r>
        <w:rPr>
          <w:rFonts w:hint="eastAsia" w:ascii="宋体" w:hAnsi="宋体" w:cs="宋体"/>
          <w:color w:val="000000" w:themeColor="text1"/>
          <w:sz w:val="28"/>
          <w:szCs w:val="28"/>
          <w:highlight w:val="none"/>
          <w:lang w:val="zh-CN"/>
          <w14:textFill>
            <w14:solidFill>
              <w14:schemeClr w14:val="tx1"/>
            </w14:solidFill>
          </w14:textFill>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w:t>
      </w:r>
      <w:r>
        <w:rPr>
          <w:rFonts w:hint="eastAsia" w:ascii="宋体" w:hAnsi="宋体" w:cs="宋体"/>
          <w:color w:val="000000" w:themeColor="text1"/>
          <w:sz w:val="28"/>
          <w:szCs w:val="28"/>
          <w:highlight w:val="none"/>
          <w:lang w:val="zh-CN"/>
          <w14:textFill>
            <w14:solidFill>
              <w14:schemeClr w14:val="tx1"/>
            </w14:solidFill>
          </w14:textFill>
        </w:rPr>
        <w:t xml:space="preserve">.我方与参与本次采购活动的其他供应商的法定代表人或</w:t>
      </w:r>
      <w:r>
        <w:rPr>
          <w:rFonts w:hint="eastAsia" w:ascii="宋体" w:hAnsi="宋体" w:cs="宋体"/>
          <w:color w:val="000000" w:themeColor="text1"/>
          <w:sz w:val="28"/>
          <w:szCs w:val="28"/>
          <w:highlight w:val="none"/>
          <w14:textFill>
            <w14:solidFill>
              <w14:schemeClr w14:val="tx1"/>
            </w14:solidFill>
          </w14:textFill>
        </w:rPr>
        <w:t xml:space="preserve">委托代理人</w:t>
      </w:r>
      <w:r>
        <w:rPr>
          <w:rFonts w:hint="eastAsia" w:ascii="宋体" w:hAnsi="宋体" w:cs="宋体"/>
          <w:color w:val="000000" w:themeColor="text1"/>
          <w:sz w:val="28"/>
          <w:szCs w:val="28"/>
          <w:highlight w:val="none"/>
          <w:lang w:val="zh-CN"/>
          <w14:textFill>
            <w14:solidFill>
              <w14:schemeClr w14:val="tx1"/>
            </w14:solidFill>
          </w14:textFill>
        </w:rPr>
        <w:t xml:space="preserve">无夫妻、直系血亲关系。</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w:t>
      </w:r>
      <w:r>
        <w:rPr>
          <w:rFonts w:hint="eastAsia" w:ascii="宋体" w:hAnsi="宋体" w:cs="宋体"/>
          <w:color w:val="000000" w:themeColor="text1"/>
          <w:sz w:val="28"/>
          <w:szCs w:val="28"/>
          <w:highlight w:val="none"/>
          <w:lang w:val="zh-CN"/>
          <w14:textFill>
            <w14:solidFill>
              <w14:schemeClr w14:val="tx1"/>
            </w14:solidFill>
          </w14:textFill>
        </w:rPr>
        <w:t xml:space="preserve">.我方与参与本次采购活动的其他供应商的负责人不是同一人，也不存在直接控股、管理关系。</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zh-CN"/>
          <w14:textFill>
            <w14:solidFill>
              <w14:schemeClr w14:val="tx1"/>
            </w14:solidFill>
          </w14:textFill>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zh-CN"/>
          <w14:textFill>
            <w14:solidFill>
              <w14:schemeClr w14:val="tx1"/>
            </w14:solidFill>
          </w14:textFill>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3</w:t>
      </w:r>
      <w:r>
        <w:rPr>
          <w:rFonts w:hint="eastAsia" w:ascii="宋体" w:hAnsi="宋体" w:cs="宋体"/>
          <w:color w:val="000000" w:themeColor="text1"/>
          <w:sz w:val="28"/>
          <w:szCs w:val="28"/>
          <w:highlight w:val="none"/>
          <w:lang w:val="zh-CN"/>
          <w14:textFill>
            <w14:solidFill>
              <w14:schemeClr w14:val="tx1"/>
            </w14:solidFill>
          </w14:textFill>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4</w:t>
      </w:r>
      <w:r>
        <w:rPr>
          <w:rFonts w:hint="eastAsia" w:ascii="宋体" w:hAnsi="宋体" w:cs="宋体"/>
          <w:color w:val="000000" w:themeColor="text1"/>
          <w:sz w:val="28"/>
          <w:szCs w:val="28"/>
          <w:highlight w:val="none"/>
          <w:lang w:val="zh-CN"/>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14:textFill>
            <w14:solidFill>
              <w14:schemeClr w14:val="tx1"/>
            </w14:solidFill>
          </w14:textFill>
        </w:rPr>
        <w:t xml:space="preserve">15.与本投标有关的正式联系方式为：</w:t>
      </w:r>
      <w:r/>
    </w:p>
    <w:p>
      <w:pPr>
        <w:ind w:firstLine="560"/>
        <w:jc w:val="left"/>
        <w:spacing w:line="288"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p>
    <w:p>
      <w:pPr>
        <w:ind w:firstLine="560"/>
        <w:jc w:val="left"/>
        <w:spacing w:line="288"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电话：</w:t>
      </w:r>
      <w:r/>
    </w:p>
    <w:p>
      <w:pPr>
        <w:ind w:firstLine="560"/>
        <w:jc w:val="left"/>
        <w:spacing w:line="288"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传真：</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开户银行：</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银行账号：</w:t>
      </w:r>
      <w:r/>
    </w:p>
    <w:p>
      <w:pPr>
        <w:ind w:firstLine="560"/>
        <w:jc w:val="left"/>
        <w:spacing w:line="288" w:lineRule="auto"/>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供应商授权代表姓名（签字）：</w:t>
      </w:r>
      <w:r/>
    </w:p>
    <w:p>
      <w:pPr>
        <w:ind w:firstLine="560"/>
        <w:jc w:val="left"/>
        <w:spacing w:line="288"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供应商名称（盖章）：</w:t>
      </w:r>
      <w:r/>
    </w:p>
    <w:p>
      <w:pPr>
        <w:ind w:firstLine="560"/>
        <w:jc w:val="left"/>
        <w:spacing w:line="288" w:lineRule="auto"/>
        <w:rPr>
          <w:rFonts w:ascii="宋体" w:hAnsi="宋体" w:cs="宋体"/>
          <w:b/>
          <w:color w:val="000000" w:themeColor="text1"/>
          <w:sz w:val="28"/>
          <w:szCs w:val="28"/>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themeColor="text1"/>
          <w:sz w:val="28"/>
          <w:szCs w:val="28"/>
          <w:highlight w:val="none"/>
          <w14:textFill>
            <w14:solidFill>
              <w14:schemeClr w14:val="tx1"/>
            </w14:solidFill>
          </w14:textFill>
        </w:rPr>
        <w:t xml:space="preserve">日期：年月日</w:t>
      </w:r>
      <w:r/>
    </w:p>
    <w:p>
      <w:pPr>
        <w:spacing w:line="360" w:lineRule="auto"/>
        <w:rPr>
          <w:rFonts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t xml:space="preserve">二、法定代表人授权委托书格式</w:t>
      </w:r>
      <w:r/>
    </w:p>
    <w:p>
      <w:pPr>
        <w:jc w:val="center"/>
        <w:spacing w:line="360" w:lineRule="auto"/>
        <w:widowControl/>
        <w:rPr>
          <w:rFonts w:ascii="宋体" w:hAnsi="宋体" w:cs="宋体"/>
          <w:b/>
          <w:color w:val="000000" w:themeColor="text1"/>
          <w:sz w:val="28"/>
          <w:szCs w:val="28"/>
          <w:highlight w:val="none"/>
          <w:lang w:val="zh-CN"/>
          <w14:textFill>
            <w14:solidFill>
              <w14:schemeClr w14:val="tx1"/>
            </w14:solidFill>
          </w14:textFill>
        </w:rPr>
        <w:outlineLvl w:val="2"/>
      </w:pPr>
      <w:r>
        <w:rPr>
          <w:rFonts w:hint="eastAsia" w:ascii="宋体" w:hAnsi="宋体" w:cs="宋体"/>
          <w:b/>
          <w:color w:val="000000" w:themeColor="text1"/>
          <w:sz w:val="28"/>
          <w:szCs w:val="28"/>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南京市城市建设档案馆：</w:t>
      </w:r>
      <w:r/>
    </w:p>
    <w:p>
      <w:pPr>
        <w:ind w:firstLine="42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本授权书于年  月  日签字生效，特此声明。</w:t>
      </w:r>
      <w:r/>
    </w:p>
    <w:p>
      <w:pPr>
        <w:ind w:firstLine="56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法定代表人签字：</w:t>
      </w:r>
      <w:r/>
    </w:p>
    <w:p>
      <w:pPr>
        <w:ind w:firstLine="560"/>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授权委托人签字：</w:t>
      </w:r>
      <w:r/>
    </w:p>
    <w:p>
      <w:pPr>
        <w:ind w:firstLine="56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投标人：（盖章）</w:t>
      </w:r>
      <w:r/>
    </w:p>
    <w:p>
      <w:pPr>
        <w:ind w:firstLine="56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日        期：</w:t>
      </w: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    月    日</w:t>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供应商为被授权人缴纳社保证明：</w:t>
      </w:r>
      <w:r/>
    </w:p>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三</w:t>
      </w:r>
      <w:r>
        <w:rPr>
          <w:rFonts w:hint="eastAsia" w:ascii="宋体" w:hAnsi="宋体" w:cs="宋体"/>
          <w:b/>
          <w:color w:val="000000" w:themeColor="text1"/>
          <w:sz w:val="28"/>
          <w:szCs w:val="28"/>
          <w:highlight w:val="none"/>
          <w:lang w:val="zh-CN"/>
          <w14:textFill>
            <w14:solidFill>
              <w14:schemeClr w14:val="tx1"/>
            </w14:solidFill>
          </w14:textFill>
        </w:rPr>
        <w:t xml:space="preserve">、开标一览表</w:t>
      </w:r>
      <w:r/>
    </w:p>
    <w:p>
      <w:pPr>
        <w:pStyle w:val="968"/>
        <w:jc w:val="center"/>
        <w:keepLines w:val="0"/>
        <w:keepNext w:val="0"/>
        <w:widowControl/>
        <w:rPr>
          <w:color w:val="000000" w:themeColor="text1"/>
          <w:highlight w:val="none"/>
          <w14:textFill>
            <w14:solidFill>
              <w14:schemeClr w14:val="tx1"/>
            </w14:solidFill>
          </w14:textFill>
        </w:rPr>
      </w:pPr>
      <w:r>
        <w:rPr>
          <w:rStyle w:val="1060"/>
          <w:b/>
          <w:color w:val="000000" w:themeColor="text1"/>
          <w:highlight w:val="none"/>
          <w14:textFill>
            <w14:solidFill>
              <w14:schemeClr w14:val="tx1"/>
            </w14:solidFill>
          </w14:textFill>
        </w:rPr>
        <w:t xml:space="preserve">开标一览表（总价）</w:t>
      </w:r>
      <w:r/>
    </w:p>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投标人全称（CA公章）：供应商名称 </w:t>
      </w:r>
      <w:r/>
    </w:p>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 </w:t>
      </w:r>
      <w:r>
        <w:rPr>
          <w:rFonts w:hint="eastAsia"/>
          <w:color w:val="000000" w:themeColor="text1"/>
          <w:highlight w:val="none"/>
          <w14:textFill>
            <w14:solidFill>
              <w14:schemeClr w14:val="tx1"/>
            </w14:solidFill>
          </w14:textFill>
        </w:rPr>
        <w:t xml:space="preserve"> </w:t>
      </w:r>
      <w:r/>
    </w:p>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  </w:t>
      </w:r>
      <w:r/>
    </w:p>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 </w:t>
      </w:r>
      <w:r/>
    </w:p>
    <w:tbl>
      <w:tblPr>
        <w:tblStyle w:val="793"/>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049"/>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投标项目名称</w:t>
            </w:r>
            <w:r/>
          </w:p>
        </w:tc>
        <w:tc>
          <w:tcPr>
            <w:tcW w:w="2416" w:type="dxa"/>
            <w:vAlign w:val="center"/>
            <w:textDirection w:val="lrTb"/>
            <w:noWrap w:val="false"/>
          </w:tcPr>
          <w:p>
            <w:pPr>
              <w:pStyle w:val="1049"/>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总价（小写）</w:t>
            </w:r>
            <w:r/>
          </w:p>
        </w:tc>
      </w:tr>
      <w:tr>
        <w:trPr>
          <w:tblCellSpacing w:w="15" w:type="dxa"/>
          <w:trHeight w:val="825"/>
        </w:trPr>
        <w:tc>
          <w:tcPr>
            <w:tcW w:w="898" w:type="dxa"/>
            <w:vAlign w:val="center"/>
            <w:textDirection w:val="lrTb"/>
            <w:noWrap w:val="false"/>
          </w:tcPr>
          <w:p>
            <w:pPr>
              <w:jc w:val="center"/>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 投标</w:t>
            </w:r>
            <w:r>
              <w:rPr>
                <w:rFonts w:hint="eastAsia" w:ascii="宋体" w:hAnsi="宋体" w:cs="宋体"/>
                <w:color w:val="000000" w:themeColor="text1"/>
                <w:sz w:val="24"/>
                <w:highlight w:val="none"/>
                <w:lang w:bidi="ar"/>
                <w14:textFill>
                  <w14:solidFill>
                    <w14:schemeClr w14:val="tx1"/>
                  </w14:solidFill>
                </w14:textFill>
              </w:rPr>
              <w:t xml:space="preserve">项目</w:t>
            </w:r>
            <w:r>
              <w:rPr>
                <w:rFonts w:ascii="宋体" w:hAnsi="宋体" w:cs="宋体"/>
                <w:color w:val="000000" w:themeColor="text1"/>
                <w:sz w:val="24"/>
                <w:highlight w:val="none"/>
                <w:lang w:bidi="ar"/>
                <w14:textFill>
                  <w14:solidFill>
                    <w14:schemeClr w14:val="tx1"/>
                  </w14:solidFill>
                </w14:textFill>
              </w:rPr>
              <w:t xml:space="preserve">名称 </w:t>
            </w:r>
            <w:r/>
          </w:p>
        </w:tc>
        <w:tc>
          <w:tcPr>
            <w:tcW w:w="2416" w:type="dxa"/>
            <w:vAlign w:val="center"/>
            <w:textDirection w:val="lrTb"/>
            <w:noWrap w:val="false"/>
          </w:tcPr>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CONTROL Forms.HTML:Text.1 \s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 元</w:t>
            </w:r>
            <w:r/>
          </w:p>
        </w:tc>
      </w:tr>
    </w:tbl>
    <w:p>
      <w:pPr>
        <w:pStyle w:val="104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CONTROL Forms.HTML:Text.1 \s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 年</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CONTROL Forms.HTML:Text.1 \s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 月</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CONTROL Forms.HTML:Text.1 \s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4" o:title=""/>
              </v:shape>
            </w:pict>
          </mc:Fallback>
        </mc:AlternateConten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 日</w:t>
      </w:r>
      <w:r/>
    </w:p>
    <w:p>
      <w:pPr>
        <w:rPr>
          <w:rFonts w:ascii="宋体" w:cs="宋体"/>
          <w:b/>
          <w:color w:val="000000" w:themeColor="text1"/>
          <w:szCs w:val="21"/>
          <w:highlight w:val="none"/>
          <w:lang w:val="zh-CN"/>
          <w14:textFill>
            <w14:solidFill>
              <w14:schemeClr w14:val="tx1"/>
            </w14:solidFill>
          </w14:textFill>
        </w:rPr>
      </w:pPr>
      <w:r>
        <w:rPr>
          <w:rFonts w:asci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pPr>
      <w:r>
        <w:rPr>
          <w:rFonts w:ascii="宋体" w:hAnsi="宋体" w:cs="宋体"/>
          <w:b/>
          <w:color w:val="000000" w:themeColor="text1"/>
          <w:sz w:val="28"/>
          <w:szCs w:val="28"/>
          <w:highlight w:val="none"/>
          <w:lang w:val="zh-CN"/>
          <w14:textFill>
            <w14:solidFill>
              <w14:schemeClr w14:val="tx1"/>
            </w14:solidFill>
          </w14:textFill>
        </w:rPr>
      </w:r>
      <w:r/>
    </w:p>
    <w:p>
      <w:pPr>
        <w:jc w:val="left"/>
        <w:spacing w:line="360" w:lineRule="auto"/>
        <w:shd w:val="clear" w:color="auto" w:fill="ffffff"/>
        <w:widowControl/>
        <w:rPr>
          <w:rFonts w:ascii="宋体" w:hAnsi="宋体"/>
          <w:b/>
          <w:bCs/>
          <w:color w:val="000000" w:themeColor="text1"/>
          <w:szCs w:val="21"/>
          <w:highlight w:val="none"/>
          <w:lang w:val="zh-CN"/>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highlight w:val="none"/>
          <w:lang w:val="zh-CN"/>
          <w14:textFill>
            <w14:solidFill>
              <w14:schemeClr w14:val="tx1"/>
            </w14:solidFill>
          </w14:textFill>
        </w:rPr>
      </w:r>
      <w:r/>
    </w:p>
    <w:p>
      <w:pPr>
        <w:jc w:val="left"/>
        <w:spacing w:line="360" w:lineRule="auto"/>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四、分项报价</w:t>
      </w:r>
      <w:r/>
    </w:p>
    <w:tbl>
      <w:tblPr>
        <w:tblStyle w:val="793"/>
        <w:tblW w:w="9617" w:type="dxa"/>
        <w:tblInd w:w="-338" w:type="dxa"/>
        <w:tblLayout w:type="fixed"/>
        <w:tblCellMar>
          <w:left w:w="108" w:type="dxa"/>
          <w:top w:w="0" w:type="dxa"/>
          <w:right w:w="108" w:type="dxa"/>
          <w:bottom w:w="0" w:type="dxa"/>
        </w:tblCellMar>
        <w:tblLook w:val="04A0" w:firstRow="1" w:lastRow="0" w:firstColumn="1" w:lastColumn="0" w:noHBand="0" w:noVBand="1"/>
      </w:tblPr>
      <w:tblGrid>
        <w:gridCol w:w="611"/>
        <w:gridCol w:w="1752"/>
        <w:gridCol w:w="1934"/>
        <w:gridCol w:w="1533"/>
        <w:gridCol w:w="1250"/>
        <w:gridCol w:w="1121"/>
        <w:gridCol w:w="1416"/>
      </w:tblGrid>
      <w:tr>
        <w:trPr>
          <w:trHeight w:val="846"/>
        </w:trPr>
        <w:tc>
          <w:tcPr>
            <w:shd w:val="clear" w:color="auto" w:fill="auto"/>
            <w:tcBorders>
              <w:top w:val="single" w:color="000000" w:sz="8" w:space="0"/>
              <w:left w:val="single" w:color="000000" w:sz="8" w:space="0"/>
              <w:right w:val="single" w:color="000000" w:sz="8" w:space="0"/>
            </w:tcBorders>
            <w:tcW w:w="611" w:type="dxa"/>
            <w:vAlign w:val="center"/>
            <w:vMerge w:val="restart"/>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shd w:val="clear" w:color="auto" w:fill="auto"/>
            <w:tcBorders>
              <w:top w:val="single" w:color="000000" w:sz="8" w:space="0"/>
              <w:left w:val="none" w:color="000000" w:sz="4" w:space="0"/>
              <w:right w:val="single" w:color="000000" w:sz="8" w:space="0"/>
            </w:tcBorders>
            <w:tcW w:w="1752" w:type="dxa"/>
            <w:vAlign w:val="center"/>
            <w:vMerge w:val="restart"/>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项目名称</w:t>
            </w:r>
            <w:r/>
          </w:p>
        </w:tc>
        <w:tc>
          <w:tcPr>
            <w:shd w:val="clear" w:color="auto" w:fill="auto"/>
            <w:tcBorders>
              <w:top w:val="single" w:color="000000" w:sz="8" w:space="0"/>
              <w:left w:val="none" w:color="000000" w:sz="4" w:space="0"/>
              <w:right w:val="single" w:color="000000" w:sz="8" w:space="0"/>
            </w:tcBorders>
            <w:tcW w:w="1934" w:type="dxa"/>
            <w:vAlign w:val="center"/>
            <w:vMerge w:val="restart"/>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计量单位</w:t>
            </w:r>
            <w:r/>
          </w:p>
        </w:tc>
        <w:tc>
          <w:tcPr>
            <w:shd w:val="clear" w:color="auto" w:fill="auto"/>
            <w:tcBorders>
              <w:top w:val="single" w:color="000000" w:sz="8" w:space="0"/>
              <w:left w:val="none" w:color="000000" w:sz="4" w:space="0"/>
              <w:right w:val="single" w:color="000000" w:sz="8" w:space="0"/>
            </w:tcBorders>
            <w:tcW w:w="1533" w:type="dxa"/>
            <w:vAlign w:val="center"/>
            <w:vMerge w:val="restart"/>
            <w:textDirection w:val="lrTb"/>
            <w:noWrap w:val="false"/>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预估数量</w:t>
            </w:r>
            <w:r/>
          </w:p>
        </w:tc>
        <w:tc>
          <w:tcPr>
            <w:gridSpan w:val="2"/>
            <w:shd w:val="clear" w:color="auto" w:fill="auto"/>
            <w:tcBorders>
              <w:top w:val="single" w:color="000000" w:sz="8" w:space="0"/>
              <w:left w:val="none" w:color="000000" w:sz="4" w:space="0"/>
              <w:bottom w:val="none" w:color="000000" w:sz="4" w:space="0"/>
              <w:right w:val="single" w:color="000000" w:sz="8" w:space="0"/>
            </w:tcBorders>
            <w:tcW w:w="2371" w:type="dxa"/>
            <w:vAlign w:val="center"/>
            <w:textDirection w:val="lrTb"/>
            <w:noWrap/>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金额</w:t>
            </w:r>
            <w:r/>
          </w:p>
        </w:tc>
        <w:tc>
          <w:tcPr>
            <w:shd w:val="clear" w:color="auto" w:fill="auto"/>
            <w:tcBorders>
              <w:top w:val="single" w:color="000000" w:sz="8" w:space="0"/>
              <w:left w:val="single" w:color="000000" w:sz="8" w:space="0"/>
              <w:right w:val="single" w:color="000000" w:sz="8" w:space="0"/>
            </w:tcBorders>
            <w:tcW w:w="1416" w:type="dxa"/>
            <w:vAlign w:val="center"/>
            <w:vMerge w:val="restart"/>
            <w:textDirection w:val="lrTb"/>
            <w:noWrap/>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说明</w:t>
            </w:r>
            <w:r/>
          </w:p>
        </w:tc>
      </w:tr>
      <w:tr>
        <w:trPr>
          <w:trHeight w:val="846"/>
        </w:trPr>
        <w:tc>
          <w:tcPr>
            <w:shd w:val="clear" w:color="auto" w:fill="auto"/>
            <w:tcBorders>
              <w:left w:val="single" w:color="000000" w:sz="8" w:space="0"/>
              <w:bottom w:val="none" w:color="000000" w:sz="4" w:space="0"/>
              <w:right w:val="single" w:color="000000" w:sz="8" w:space="0"/>
            </w:tcBorders>
            <w:tcW w:w="611" w:type="dxa"/>
            <w:vAlign w:val="center"/>
            <w:vMerge w:val="continue"/>
            <w:textDirection w:val="lrTb"/>
            <w:noWrap/>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none" w:color="000000" w:sz="4" w:space="0"/>
              <w:bottom w:val="none" w:color="000000" w:sz="4" w:space="0"/>
              <w:right w:val="single" w:color="000000" w:sz="8" w:space="0"/>
            </w:tcBorders>
            <w:tcW w:w="1752" w:type="dxa"/>
            <w:vAlign w:val="center"/>
            <w:vMerge w:val="continue"/>
            <w:textDirection w:val="lrTb"/>
            <w:noWrap/>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none" w:color="000000" w:sz="4" w:space="0"/>
              <w:bottom w:val="none" w:color="000000" w:sz="4" w:space="0"/>
              <w:right w:val="single" w:color="000000" w:sz="8" w:space="0"/>
            </w:tcBorders>
            <w:tcW w:w="1934" w:type="dxa"/>
            <w:vAlign w:val="center"/>
            <w:vMerge w:val="continue"/>
            <w:textDirection w:val="lrTb"/>
            <w:noWrap/>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left w:val="none" w:color="000000" w:sz="4" w:space="0"/>
              <w:bottom w:val="none" w:color="000000" w:sz="4" w:space="0"/>
              <w:right w:val="single" w:color="000000" w:sz="8" w:space="0"/>
            </w:tcBorders>
            <w:tcW w:w="1533" w:type="dxa"/>
            <w:vAlign w:val="center"/>
            <w:vMerge w:val="continue"/>
            <w:textDirection w:val="lrTb"/>
            <w:noWrap w:val="false"/>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Borders>
              <w:top w:val="single" w:color="000000" w:sz="8" w:space="0"/>
              <w:left w:val="none" w:color="000000" w:sz="4" w:space="0"/>
              <w:bottom w:val="none" w:color="000000" w:sz="4" w:space="0"/>
              <w:right w:val="single" w:color="000000" w:sz="8" w:space="0"/>
            </w:tcBorders>
            <w:tcW w:w="1250" w:type="dxa"/>
            <w:vAlign w:val="center"/>
            <w:textDirection w:val="lrTb"/>
            <w:noWrap/>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综合单价（元）</w:t>
            </w:r>
            <w:r/>
          </w:p>
        </w:tc>
        <w:tc>
          <w:tcPr>
            <w:shd w:val="clear" w:color="auto" w:fill="auto"/>
            <w:tcBorders>
              <w:top w:val="single" w:color="000000" w:sz="8" w:space="0"/>
              <w:left w:val="none" w:color="000000" w:sz="4" w:space="0"/>
              <w:bottom w:val="single" w:color="000000" w:sz="8" w:space="0"/>
              <w:right w:val="single" w:color="000000" w:sz="8" w:space="0"/>
            </w:tcBorders>
            <w:tcW w:w="1121" w:type="dxa"/>
            <w:vAlign w:val="center"/>
            <w:textDirection w:val="lrTb"/>
            <w:noWrap w:val="false"/>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合计（元）</w:t>
            </w:r>
            <w:r/>
          </w:p>
        </w:tc>
        <w:tc>
          <w:tcPr>
            <w:shd w:val="clear" w:color="auto" w:fill="auto"/>
            <w:tcBorders>
              <w:left w:val="single" w:color="000000" w:sz="8" w:space="0"/>
              <w:bottom w:val="single" w:color="000000" w:sz="8" w:space="0"/>
              <w:right w:val="single" w:color="000000" w:sz="8" w:space="0"/>
            </w:tcBorders>
            <w:tcW w:w="1416" w:type="dxa"/>
            <w:vAlign w:val="center"/>
            <w:vMerge w:val="continue"/>
            <w:textDirection w:val="lrTb"/>
            <w:noWrap/>
          </w:tcPr>
          <w:p>
            <w:pPr>
              <w:jc w:val="center"/>
              <w:widowControl/>
              <w:rPr>
                <w:rFonts w:ascii="宋体" w:hAnsi="宋体" w:cs="宋体"/>
                <w:b/>
                <w:bCs/>
                <w:color w:val="000000" w:themeColor="text1"/>
                <w:szCs w:val="21"/>
                <w:highlight w:val="none"/>
                <w:lang w:bidi="ar"/>
                <w14:textFill>
                  <w14:solidFill>
                    <w14:schemeClr w14:val="tx1"/>
                  </w14:solidFill>
                </w14:textFill>
              </w:rPr>
            </w:pPr>
            <w:r>
              <w:rPr>
                <w:rFonts w:ascii="宋体" w:hAnsi="宋体" w:cs="宋体"/>
                <w:b/>
                <w:bCs/>
                <w:color w:val="000000" w:themeColor="text1"/>
                <w:szCs w:val="21"/>
                <w:highlight w:val="none"/>
                <w:lang w:bidi="ar"/>
                <w14:textFill>
                  <w14:solidFill>
                    <w14:schemeClr w14:val="tx1"/>
                  </w14:solidFill>
                </w14:textFill>
              </w:rPr>
            </w:r>
            <w:r/>
          </w:p>
        </w:tc>
      </w:tr>
      <w:tr>
        <w:trPr>
          <w:trHeight w:val="669"/>
        </w:trPr>
        <w:tc>
          <w:tcPr>
            <w:shd w:val="clear" w:color="auto" w:fill="auto"/>
            <w:tcBorders>
              <w:top w:val="single" w:color="000000" w:sz="8" w:space="0"/>
              <w:left w:val="single" w:color="000000" w:sz="8" w:space="0"/>
              <w:bottom w:val="single" w:color="000000" w:sz="8" w:space="0"/>
              <w:right w:val="single" w:color="000000" w:sz="4" w:space="0"/>
            </w:tcBorders>
            <w:tcW w:w="611" w:type="dxa"/>
            <w:vAlign w:val="center"/>
            <w:textDirection w:val="lrTb"/>
            <w:noWrap/>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8" w:space="0"/>
              <w:left w:val="single" w:color="000000" w:sz="4" w:space="0"/>
              <w:bottom w:val="single" w:color="000000" w:sz="8" w:space="0"/>
              <w:right w:val="single" w:color="000000" w:sz="4" w:space="0"/>
            </w:tcBorders>
            <w:tcW w:w="1752" w:type="dxa"/>
            <w:vAlign w:val="center"/>
            <w:textDirection w:val="lrTb"/>
            <w:noWrap/>
          </w:tcPr>
          <w:p>
            <w:pPr>
              <w:jc w:val="center"/>
              <w:widowControl/>
              <w:rPr>
                <w:rFonts w:ascii="宋体" w:hAnsi="宋体" w:cs="宋体" w:eastAsiaTheme="minorEastAsia"/>
                <w:color w:val="000000" w:themeColor="text1"/>
                <w:szCs w:val="21"/>
                <w:highlight w:val="none"/>
                <w:lang w:bidi="ar"/>
                <w14:textFill>
                  <w14:solidFill>
                    <w14:schemeClr w14:val="tx1"/>
                  </w14:solidFill>
                </w14:textFill>
              </w:rPr>
            </w:pPr>
            <w:r>
              <w:rPr>
                <w:rFonts w:hint="eastAsia" w:ascii="宋体" w:hAnsi="宋体" w:cs="宋体" w:eastAsiaTheme="minorEastAsia"/>
                <w:color w:val="000000" w:themeColor="text1"/>
                <w:szCs w:val="21"/>
                <w:highlight w:val="none"/>
                <w:lang w:bidi="ar"/>
                <w14:textFill>
                  <w14:solidFill>
                    <w14:schemeClr w14:val="tx1"/>
                  </w14:solidFill>
                </w14:textFill>
              </w:rPr>
              <w:t xml:space="preserve">南京市城市建设档案馆新接收进馆建设工程档案驻场整理及数字化项目</w:t>
            </w:r>
            <w:r/>
          </w:p>
        </w:tc>
        <w:tc>
          <w:tcPr>
            <w:shd w:val="clear" w:color="auto" w:fill="auto"/>
            <w:tcBorders>
              <w:top w:val="single" w:color="000000" w:sz="8" w:space="0"/>
              <w:left w:val="single" w:color="000000" w:sz="4" w:space="0"/>
              <w:bottom w:val="single" w:color="000000" w:sz="8" w:space="0"/>
              <w:right w:val="single" w:color="000000" w:sz="4" w:space="0"/>
            </w:tcBorders>
            <w:tcW w:w="1934" w:type="dxa"/>
            <w:vAlign w:val="center"/>
            <w:textDirection w:val="lrTb"/>
            <w:noWrap/>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各类建设工程档案立卷、著录和扫描（文字以2.0公分，图纸以4.0公分进行核算）</w:t>
            </w:r>
            <w:r/>
          </w:p>
        </w:tc>
        <w:tc>
          <w:tcPr>
            <w:shd w:val="clear" w:color="auto" w:fill="auto"/>
            <w:tcBorders>
              <w:top w:val="single" w:color="000000" w:sz="8" w:space="0"/>
              <w:left w:val="single" w:color="000000" w:sz="4" w:space="0"/>
              <w:bottom w:val="single" w:color="000000" w:sz="8" w:space="0"/>
              <w:right w:val="single" w:color="000000" w:sz="4" w:space="0"/>
            </w:tcBorders>
            <w:tcW w:w="1533" w:type="dxa"/>
            <w:vAlign w:val="center"/>
            <w:textDirection w:val="lrTb"/>
            <w:noWrap/>
          </w:tcPr>
          <w:p>
            <w:pPr>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 xml:space="preserve">     4</w:t>
            </w:r>
            <w:r>
              <w:rPr>
                <w:rFonts w:hint="eastAsia" w:ascii="宋体" w:hAnsi="宋体" w:cs="宋体"/>
                <w:color w:val="000000" w:themeColor="text1"/>
                <w:szCs w:val="21"/>
                <w:highlight w:val="none"/>
                <w:lang w:bidi="ar"/>
                <w14:textFill>
                  <w14:solidFill>
                    <w14:schemeClr w14:val="tx1"/>
                  </w14:solidFill>
                </w14:textFill>
              </w:rPr>
              <w:t xml:space="preserve">万</w:t>
            </w:r>
            <w:r/>
          </w:p>
        </w:tc>
        <w:tc>
          <w:tcPr>
            <w:shd w:val="clear" w:color="auto" w:fill="auto"/>
            <w:tcBorders>
              <w:top w:val="single" w:color="000000" w:sz="8" w:space="0"/>
              <w:left w:val="single" w:color="000000" w:sz="4" w:space="0"/>
              <w:bottom w:val="single" w:color="000000" w:sz="8" w:space="0"/>
              <w:right w:val="single" w:color="000000" w:sz="8" w:space="0"/>
            </w:tcBorders>
            <w:tcW w:w="125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8" w:space="0"/>
              <w:left w:val="single" w:color="000000" w:sz="4" w:space="0"/>
              <w:bottom w:val="single" w:color="000000" w:sz="8" w:space="0"/>
              <w:right w:val="single" w:color="000000" w:sz="8" w:space="0"/>
            </w:tcBorders>
            <w:tcW w:w="112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69"/>
        </w:trPr>
        <w:tc>
          <w:tcPr>
            <w:gridSpan w:val="5"/>
            <w:shd w:val="clear" w:color="auto" w:fill="auto"/>
            <w:tcBorders>
              <w:top w:val="single" w:color="000000" w:sz="8" w:space="0"/>
              <w:left w:val="single" w:color="000000" w:sz="8" w:space="0"/>
              <w:bottom w:val="single" w:color="000000" w:sz="8" w:space="0"/>
              <w:right w:val="single" w:color="000000" w:sz="8" w:space="0"/>
            </w:tcBorders>
            <w:tcW w:w="7080"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合计（三年费用）</w:t>
            </w:r>
            <w:r/>
          </w:p>
        </w:tc>
        <w:tc>
          <w:tcPr>
            <w:shd w:val="clear" w:color="auto" w:fill="auto"/>
            <w:tcBorders>
              <w:top w:val="single" w:color="000000" w:sz="8" w:space="0"/>
              <w:left w:val="single" w:color="000000" w:sz="4" w:space="0"/>
              <w:bottom w:val="single" w:color="000000" w:sz="8" w:space="0"/>
              <w:right w:val="single" w:color="000000" w:sz="8" w:space="0"/>
            </w:tcBorders>
            <w:tcW w:w="112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6" w:type="dxa"/>
            <w:vAlign w:val="center"/>
            <w:textDirection w:val="lrTb"/>
            <w:noWrap/>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rPr>
          <w:rFonts w:ascii="宋体" w:hAnsi="宋体" w:cs="宋体"/>
          <w:b/>
          <w:color w:val="000000" w:themeColor="text1"/>
          <w:sz w:val="28"/>
          <w:szCs w:val="28"/>
          <w:highlight w:val="none"/>
          <w14:textFill>
            <w14:solidFill>
              <w14:schemeClr w14:val="tx1"/>
            </w14:solidFill>
          </w14:textFill>
        </w:rPr>
        <w:outlineLvl w:val="1"/>
      </w:pPr>
      <w:r>
        <w:rPr>
          <w:rFonts w:ascii="宋体" w:hAnsi="宋体" w:cs="宋体"/>
          <w:b/>
          <w:color w:val="000000" w:themeColor="text1"/>
          <w:sz w:val="28"/>
          <w:szCs w:val="28"/>
          <w:highlight w:val="none"/>
          <w14:textFill>
            <w14:solidFill>
              <w14:schemeClr w14:val="tx1"/>
            </w14:solidFill>
          </w14:textFill>
        </w:rPr>
      </w:r>
      <w:r/>
    </w:p>
    <w:p>
      <w:pPr>
        <w:jc w:val="left"/>
        <w:spacing w:line="240" w:lineRule="atLeast"/>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供应商名称：</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（盖章）</w:t>
      </w:r>
      <w:r/>
    </w:p>
    <w:p>
      <w:pPr>
        <w:jc w:val="left"/>
        <w:spacing w:line="240" w:lineRule="atLeast"/>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说明：1、如果行数不够，请自行增加。</w:t>
      </w:r>
      <w:r/>
    </w:p>
    <w:p>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jc w:val="center"/>
        <w:widowControl/>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南京市政府采购供应商信用记录表暨信用承诺书</w:t>
      </w:r>
      <w:r/>
    </w:p>
    <w:p>
      <w:pPr>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righ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20   年  月   日</w:t>
      </w:r>
      <w:r/>
    </w:p>
    <w:p>
      <w:pPr>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bl>
      <w:tblPr>
        <w:tblStyle w:val="793"/>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单位名称</w:t>
            </w:r>
            <w:r/>
          </w:p>
        </w:tc>
        <w:tc>
          <w:tcPr>
            <w:tcW w:w="2205"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统一社会信用代码</w:t>
            </w:r>
            <w:r/>
          </w:p>
        </w:tc>
        <w:tc>
          <w:tcPr>
            <w:tcW w:w="3472"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法定代表人</w:t>
            </w:r>
            <w:r/>
          </w:p>
        </w:tc>
        <w:tc>
          <w:tcPr>
            <w:tcW w:w="2205"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联系人</w:t>
            </w:r>
            <w:r/>
          </w:p>
        </w:tc>
        <w:tc>
          <w:tcPr>
            <w:tcW w:w="3472"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r>
      <w:tr>
        <w:trPr>
          <w:jc w:val="center"/>
          <w:trHeight w:val="510"/>
        </w:trPr>
        <w:tc>
          <w:tcPr>
            <w:tcW w:w="2137"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联系地址</w:t>
            </w:r>
            <w:r/>
          </w:p>
        </w:tc>
        <w:tc>
          <w:tcPr>
            <w:tcW w:w="2205"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c>
          <w:tcPr>
            <w:tcW w:w="2048"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联系电话</w:t>
            </w:r>
            <w:r/>
          </w:p>
        </w:tc>
        <w:tc>
          <w:tcPr>
            <w:tcW w:w="3472"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r>
      <w:tr>
        <w:trPr>
          <w:jc w:val="center"/>
          <w:trHeight w:val="1710"/>
        </w:trPr>
        <w:tc>
          <w:tcPr>
            <w:tcW w:w="2137"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诚信档案记录情况</w:t>
            </w:r>
            <w:r/>
          </w:p>
        </w:tc>
        <w:tc>
          <w:tcPr>
            <w:gridSpan w:val="3"/>
            <w:tcW w:w="7725" w:type="dxa"/>
            <w:vAlign w:val="center"/>
            <w:textDirection w:val="lrTb"/>
            <w:noWrap w:val="false"/>
          </w:tcPr>
          <w:p>
            <w:pPr>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8"/>
                <w:szCs w:val="28"/>
                <w:highlight w:val="none"/>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gridSpan w:val="3"/>
            <w:tcW w:w="7725" w:type="dxa"/>
            <w:vAlign w:val="center"/>
            <w:textDirection w:val="lrTb"/>
            <w:noWrap w:val="false"/>
          </w:tcPr>
          <w:p>
            <w:pPr>
              <w:ind w:left="3780"/>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供应商名称（盖章）∶</w:t>
            </w:r>
            <w:r/>
          </w:p>
          <w:p>
            <w:pPr>
              <w:ind w:left="3780"/>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法定代表人（签字）∶</w:t>
            </w:r>
            <w:r/>
          </w:p>
          <w:p>
            <w:pPr>
              <w:ind w:left="3780"/>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二O  年  月  日</w:t>
            </w:r>
            <w:r/>
          </w:p>
        </w:tc>
      </w:tr>
    </w:tbl>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bCs/>
          <w:color w:val="000000" w:themeColor="text1"/>
          <w:sz w:val="28"/>
          <w:szCs w:val="28"/>
          <w:highlight w:val="none"/>
          <w14:textFill>
            <w14:solidFill>
              <w14:schemeClr w14:val="tx1"/>
            </w14:solidFill>
          </w14:textFill>
        </w:rPr>
        <w:br w:type="page" w:clear="all"/>
      </w:r>
      <w:r/>
    </w:p>
    <w:p>
      <w:pPr>
        <w:jc w:val="left"/>
        <w:spacing w:line="360" w:lineRule="auto"/>
        <w:widowControl/>
        <w:rPr>
          <w:rFonts w:ascii="宋体" w:hAnsi="宋体" w:cs="宋体"/>
          <w:b/>
          <w:color w:val="000000" w:themeColor="text1"/>
          <w:sz w:val="28"/>
          <w:szCs w:val="28"/>
          <w:highlight w:val="none"/>
          <w:lang w:val="zh-CN"/>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六</w:t>
      </w:r>
      <w:r>
        <w:rPr>
          <w:rFonts w:hint="eastAsia" w:ascii="宋体" w:hAnsi="宋体" w:cs="宋体"/>
          <w:b/>
          <w:color w:val="000000" w:themeColor="text1"/>
          <w:sz w:val="28"/>
          <w:szCs w:val="28"/>
          <w:highlight w:val="none"/>
          <w:lang w:val="zh-CN"/>
          <w14:textFill>
            <w14:solidFill>
              <w14:schemeClr w14:val="tx1"/>
            </w14:solidFill>
          </w14:textFill>
        </w:rPr>
        <w:t xml:space="preserve">、技术条款偏离表格式</w:t>
      </w:r>
      <w:r/>
    </w:p>
    <w:p>
      <w:pPr>
        <w:jc w:val="center"/>
        <w:widowControl/>
        <w:rPr>
          <w:rFonts w:ascii="宋体" w:hAnsi="宋体" w:cs="宋体"/>
          <w:color w:val="000000" w:themeColor="text1"/>
          <w:sz w:val="28"/>
          <w:szCs w:val="28"/>
          <w:highlight w:val="none"/>
          <w:lang w:val="zh-CN"/>
          <w14:textFill>
            <w14:solidFill>
              <w14:schemeClr w14:val="tx1"/>
            </w14:solidFill>
          </w14:textFill>
        </w:rPr>
        <w:outlineLvl w:val="2"/>
      </w:pPr>
      <w:r>
        <w:rPr>
          <w:rFonts w:hint="eastAsia" w:ascii="宋体" w:hAnsi="宋体" w:cs="宋体"/>
          <w:color w:val="000000" w:themeColor="text1"/>
          <w:sz w:val="28"/>
          <w:szCs w:val="28"/>
          <w:highlight w:val="none"/>
          <w:lang w:val="zh-CN"/>
          <w14:textFill>
            <w14:solidFill>
              <w14:schemeClr w14:val="tx1"/>
            </w14:solidFill>
          </w14:textFill>
        </w:rPr>
        <w:t xml:space="preserve">技术条款偏离表</w:t>
      </w:r>
      <w:r/>
    </w:p>
    <w:tbl>
      <w:tblPr>
        <w:tblStyle w:val="793"/>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w:t>
            </w:r>
            <w:r>
              <w:rPr>
                <w:rFonts w:hint="eastAsia" w:ascii="宋体" w:hAnsi="宋体" w:cs="宋体"/>
                <w:color w:val="000000" w:themeColor="text1"/>
                <w:sz w:val="28"/>
                <w:szCs w:val="28"/>
                <w:highlight w:val="none"/>
                <w:lang w:val="zh-CN"/>
                <w14:textFill>
                  <w14:solidFill>
                    <w14:schemeClr w14:val="tx1"/>
                  </w14:solidFill>
                </w14:textFill>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说明：</w:t>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left"/>
        <w:spacing w:line="360" w:lineRule="auto"/>
        <w:shd w:val="clear" w:color="auto" w:fill="ffffff"/>
        <w:widowControl/>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七、商务条款偏离表</w:t>
      </w:r>
      <w:r/>
    </w:p>
    <w:p>
      <w:pPr>
        <w:ind w:left="420"/>
        <w:jc w:val="center"/>
        <w:shd w:val="clear" w:color="auto" w:fill="ffffff"/>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tbl>
      <w:tblPr>
        <w:tblStyle w:val="793"/>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说明：</w:t>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zh-CN"/>
          <w14:textFill>
            <w14:solidFill>
              <w14:schemeClr w14:val="tx1"/>
            </w14:solidFill>
          </w14:textFill>
        </w:rPr>
        <w:t xml:space="preserve">如果行、列数不够，请自行增加。</w:t>
      </w:r>
      <w:r/>
    </w:p>
    <w:p>
      <w:pPr>
        <w:jc w:val="left"/>
        <w:spacing w:line="360" w:lineRule="auto"/>
        <w:shd w:val="clear" w:color="auto" w:fill="ffffff"/>
        <w:widowControl/>
        <w:rPr>
          <w:rFonts w:ascii="宋体" w:hAnsi="宋体" w:cs="宋体"/>
          <w:b/>
          <w:bCs/>
          <w:color w:val="000000" w:themeColor="text1"/>
          <w:sz w:val="28"/>
          <w:szCs w:val="28"/>
          <w:highlight w:val="none"/>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themeColor="text1"/>
          <w:sz w:val="28"/>
          <w:szCs w:val="28"/>
          <w:highlight w:val="none"/>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highlight w:val="none"/>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t xml:space="preserve">八、技术说明或服务方案</w:t>
      </w:r>
      <w:r/>
    </w:p>
    <w:p>
      <w:pPr>
        <w:jc w:val="left"/>
        <w:spacing w:line="360" w:lineRule="auto"/>
        <w:shd w:val="clear" w:color="auto" w:fill="ffffff"/>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360" w:lineRule="auto"/>
        <w:shd w:val="clear" w:color="auto" w:fill="ffffff"/>
        <w:widowControl/>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spacing w:line="460" w:lineRule="atLeast"/>
        <w:widowControl/>
        <w:rPr>
          <w:rFonts w:ascii="Arial" w:hAnsi="Arial" w:cs="Arial"/>
          <w:b/>
          <w:bCs/>
          <w:color w:val="000000" w:themeColor="text1"/>
          <w:sz w:val="24"/>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九、</w:t>
      </w:r>
      <w:r>
        <w:rPr>
          <w:rFonts w:hint="eastAsia" w:ascii="Arial" w:hAnsi="Arial" w:cs="Arial"/>
          <w:b/>
          <w:bCs/>
          <w:color w:val="000000" w:themeColor="text1"/>
          <w:sz w:val="24"/>
          <w:highlight w:val="none"/>
          <w14:textFill>
            <w14:solidFill>
              <w14:schemeClr w14:val="tx1"/>
            </w14:solidFill>
          </w14:textFill>
        </w:rPr>
        <w:t xml:space="preserve">拟参与本项目服务人员一览表</w:t>
      </w:r>
      <w:r/>
    </w:p>
    <w:p>
      <w:pPr>
        <w:spacing w:line="460" w:lineRule="atLeast"/>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r>
      <w:r/>
    </w:p>
    <w:p>
      <w:pPr>
        <w:jc w:val="center"/>
        <w:widowControl/>
        <w:rPr>
          <w:rFonts w:ascii="Arial" w:hAnsi="Arial" w:cs="Arial"/>
          <w:b/>
          <w:bCs/>
          <w:color w:val="000000" w:themeColor="text1"/>
          <w:sz w:val="24"/>
          <w:highlight w:val="none"/>
          <w14:textFill>
            <w14:solidFill>
              <w14:schemeClr w14:val="tx1"/>
            </w14:solidFill>
          </w14:textFill>
        </w:rPr>
      </w:pPr>
      <w:r>
        <w:rPr>
          <w:rFonts w:hint="eastAsia" w:ascii="Arial" w:hAnsi="Arial" w:cs="Arial"/>
          <w:b/>
          <w:bCs/>
          <w:color w:val="000000" w:themeColor="text1"/>
          <w:sz w:val="24"/>
          <w:highlight w:val="none"/>
          <w14:textFill>
            <w14:solidFill>
              <w14:schemeClr w14:val="tx1"/>
            </w14:solidFill>
          </w14:textFill>
        </w:rPr>
        <w:t xml:space="preserve">拟参与本项目服务人员一览表</w:t>
      </w:r>
      <w:r/>
    </w:p>
    <w:p>
      <w:pPr>
        <w:jc w:val="center"/>
        <w:widowControl/>
        <w:rPr>
          <w:rFonts w:ascii="Arial" w:hAnsi="Arial" w:cs="Arial"/>
          <w:b/>
          <w:bCs/>
          <w:color w:val="000000" w:themeColor="text1"/>
          <w:sz w:val="24"/>
          <w:highlight w:val="none"/>
          <w14:textFill>
            <w14:solidFill>
              <w14:schemeClr w14:val="tx1"/>
            </w14:solidFill>
          </w14:textFill>
        </w:rPr>
      </w:pPr>
      <w:r>
        <w:rPr>
          <w:rFonts w:ascii="Arial" w:hAnsi="Arial" w:cs="Arial"/>
          <w:b/>
          <w:bCs/>
          <w:color w:val="000000" w:themeColor="text1"/>
          <w:sz w:val="24"/>
          <w:highlight w:val="none"/>
          <w14:textFill>
            <w14:solidFill>
              <w14:schemeClr w14:val="tx1"/>
            </w14:solidFill>
          </w14:textFill>
        </w:rPr>
      </w:r>
      <w:r/>
    </w:p>
    <w:p>
      <w:pPr>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项目名称：项目编号：</w:t>
      </w:r>
      <w:r/>
    </w:p>
    <w:tbl>
      <w:tblPr>
        <w:tblStyle w:val="79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执业</w:t>
            </w:r>
            <w:r/>
          </w:p>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themeColor="text1"/>
                <w:szCs w:val="21"/>
                <w:highlight w:val="none"/>
                <w14:textFill>
                  <w14:solidFill>
                    <w14:schemeClr w14:val="tx1"/>
                  </w14:solidFill>
                </w14:textFill>
              </w:rPr>
            </w:pPr>
            <w:r>
              <w:rPr>
                <w:rFonts w:hint="eastAsia" w:ascii="Arial" w:hAnsi="Arial" w:cs="Arial"/>
                <w:b/>
                <w:bCs/>
                <w:color w:val="000000" w:themeColor="text1"/>
                <w:szCs w:val="21"/>
                <w:highlight w:val="none"/>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themeColor="text1"/>
                <w:szCs w:val="21"/>
                <w:highlight w:val="none"/>
                <w14:textFill>
                  <w14:solidFill>
                    <w14:schemeClr w14:val="tx1"/>
                  </w14:solidFill>
                </w14:textFill>
              </w:rPr>
            </w:pPr>
            <w:r>
              <w:rPr>
                <w:rFonts w:ascii="Arial" w:hAnsi="Arial" w:cs="Arial"/>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投标单位（盖章）：</w:t>
      </w:r>
      <w:r>
        <w:rPr>
          <w:rFonts w:ascii="Arial" w:hAnsi="Arial" w:cs="Arial"/>
          <w:color w:val="000000" w:themeColor="text1"/>
          <w:szCs w:val="21"/>
          <w:highlight w:val="none"/>
          <w:u w:val="single"/>
          <w14:textFill>
            <w14:solidFill>
              <w14:schemeClr w14:val="tx1"/>
            </w14:solidFill>
          </w14:textFill>
        </w:rPr>
        <w:t xml:space="preserve">                             </w:t>
      </w:r>
      <w:r/>
    </w:p>
    <w:p>
      <w:pPr>
        <w:jc w:val="left"/>
        <w:spacing w:line="360" w:lineRule="auto"/>
        <w:shd w:val="clear" w:color="auto" w:fill="ffffff"/>
        <w:widowControl/>
        <w:rPr>
          <w:rFonts w:ascii="Arial" w:hAnsi="Arial" w:cs="Arial"/>
          <w:color w:val="000000" w:themeColor="text1"/>
          <w:szCs w:val="21"/>
          <w:highlight w:val="none"/>
          <w:u w:val="single"/>
          <w14:textFill>
            <w14:solidFill>
              <w14:schemeClr w14:val="tx1"/>
            </w14:solidFill>
          </w14:textFill>
        </w:rPr>
      </w:pPr>
      <w:r>
        <w:rPr>
          <w:rFonts w:hint="eastAsia" w:ascii="Arial" w:hAnsi="Arial" w:cs="Arial"/>
          <w:color w:val="000000" w:themeColor="text1"/>
          <w:szCs w:val="21"/>
          <w:highlight w:val="none"/>
          <w14:textFill>
            <w14:solidFill>
              <w14:schemeClr w14:val="tx1"/>
            </w14:solidFill>
          </w14:textFill>
        </w:rPr>
        <w:t xml:space="preserve">法定代表人或授权代表（签字）：</w:t>
      </w:r>
      <w:r>
        <w:rPr>
          <w:rFonts w:ascii="Arial" w:hAnsi="Arial" w:cs="Arial"/>
          <w:color w:val="000000" w:themeColor="text1"/>
          <w:szCs w:val="21"/>
          <w:highlight w:val="none"/>
          <w:u w:val="single"/>
          <w14:textFill>
            <w14:solidFill>
              <w14:schemeClr w14:val="tx1"/>
            </w14:solidFill>
          </w14:textFill>
        </w:rPr>
        <w:t xml:space="preserve">                              </w:t>
      </w:r>
      <w:r/>
    </w:p>
    <w:p>
      <w:pPr>
        <w:jc w:val="left"/>
        <w:spacing w:line="360" w:lineRule="auto"/>
        <w:shd w:val="clear" w:color="auto" w:fill="ffffff"/>
        <w:widowControl/>
        <w:rPr>
          <w:rFonts w:ascii="宋体" w:hAnsi="宋体" w:cs="宋体"/>
          <w:b/>
          <w:bCs/>
          <w:color w:val="000000" w:themeColor="text1"/>
          <w:sz w:val="28"/>
          <w:szCs w:val="28"/>
          <w:highlight w:val="none"/>
          <w14:textFill>
            <w14:solidFill>
              <w14:schemeClr w14:val="tx1"/>
            </w14:solidFill>
          </w14:textFill>
        </w:rPr>
        <w:outlineLvl w:val="1"/>
      </w:pPr>
      <w:r>
        <w:rPr>
          <w:rFonts w:ascii="宋体" w:hAnsi="宋体" w:cs="宋体"/>
          <w:b/>
          <w:bCs/>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十、投标人类似业绩情况表</w:t>
      </w:r>
      <w:r/>
    </w:p>
    <w:p>
      <w:pPr>
        <w:jc w:val="center"/>
        <w:spacing w:line="360" w:lineRule="auto"/>
        <w:rPr>
          <w:rFonts w:ascii="宋体" w:hAnsi="宋体" w:cs="宋体"/>
          <w:bCs/>
          <w:color w:val="000000" w:themeColor="text1"/>
          <w:sz w:val="28"/>
          <w:szCs w:val="28"/>
          <w:highlight w:val="none"/>
          <w14:textFill>
            <w14:solidFill>
              <w14:schemeClr w14:val="tx1"/>
            </w14:solidFill>
          </w14:textFill>
        </w:rPr>
        <w:outlineLvl w:val="2"/>
      </w:pPr>
      <w:r>
        <w:rPr>
          <w:rFonts w:hint="eastAsia" w:ascii="宋体" w:hAnsi="宋体" w:cs="宋体"/>
          <w:bCs/>
          <w:color w:val="000000" w:themeColor="text1"/>
          <w:sz w:val="28"/>
          <w:szCs w:val="28"/>
          <w:highlight w:val="none"/>
          <w14:textFill>
            <w14:solidFill>
              <w14:schemeClr w14:val="tx1"/>
            </w14:solidFill>
          </w14:textFill>
        </w:rPr>
        <w:t xml:space="preserve">投标人类似业绩情况表</w:t>
      </w:r>
      <w:r/>
    </w:p>
    <w:tbl>
      <w:tblPr>
        <w:tblStyle w:val="793"/>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W w:w="3415"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tc>
        <w:tc>
          <w:tcPr>
            <w:tcW w:w="1418"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业主方</w:t>
            </w:r>
            <w:r/>
          </w:p>
        </w:tc>
        <w:tc>
          <w:tcPr>
            <w:tcW w:w="1517"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签约及服务</w:t>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时间</w:t>
            </w:r>
            <w:r/>
          </w:p>
        </w:tc>
        <w:tc>
          <w:tcPr>
            <w:tcW w:w="1134"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联系人及电话</w:t>
            </w:r>
            <w:r/>
          </w:p>
        </w:tc>
        <w:tc>
          <w:tcPr>
            <w:tcW w:w="1134"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18" w:type="dxa"/>
            <w:vAlign w:val="center"/>
            <w:textDirection w:val="lrTb"/>
            <w:noWrap w:val="false"/>
          </w:tcPr>
          <w:p>
            <w:pPr>
              <w:ind w:firstLine="140"/>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737"/>
        </w:trPr>
        <w:tc>
          <w:tcPr>
            <w:tcW w:w="94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3415"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418"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517"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W w:w="1134" w:type="dxa"/>
            <w:vAlign w:val="center"/>
            <w:textDirection w:val="lrTb"/>
            <w:noWrap w:val="false"/>
          </w:tcPr>
          <w:p>
            <w:pPr>
              <w:jc w:val="lef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投标人名称：（盖章）</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    期：   年   月   日</w:t>
      </w:r>
      <w:r/>
    </w:p>
    <w:p>
      <w:pPr>
        <w:jc w:val="left"/>
        <w:spacing w:line="360" w:lineRule="auto"/>
        <w:widowControl/>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说明：</w:t>
      </w:r>
      <w:r/>
    </w:p>
    <w:p>
      <w:pPr>
        <w:spacing w:line="360" w:lineRule="auto"/>
        <w:rPr>
          <w:rFonts w:ascii="宋体" w:hAnsi="宋体" w:cs="宋体"/>
          <w:b/>
          <w:color w:val="000000" w:themeColor="text1"/>
          <w:sz w:val="28"/>
          <w:szCs w:val="28"/>
          <w:highlight w:val="none"/>
          <w14:textFill>
            <w14:solidFill>
              <w14:schemeClr w14:val="tx1"/>
            </w14:solidFill>
          </w14:textFill>
        </w:rPr>
        <w:outlineLvl w:val="2"/>
      </w:pPr>
      <w:r>
        <w:rPr>
          <w:rFonts w:hint="eastAsia" w:ascii="宋体" w:hAnsi="宋体" w:cs="宋体"/>
          <w:color w:val="000000" w:themeColor="text1"/>
          <w:sz w:val="28"/>
          <w:szCs w:val="28"/>
          <w:highlight w:val="none"/>
          <w:lang w:val="zh-CN"/>
          <w14:textFill>
            <w14:solidFill>
              <w14:schemeClr w14:val="tx1"/>
            </w14:solidFill>
          </w14:textFill>
        </w:rPr>
        <w:t xml:space="preserve">1、如果行、列数不够，请自行增加。</w:t>
      </w:r>
      <w:r/>
    </w:p>
    <w:p>
      <w:pPr>
        <w:spacing w:line="36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2、请投标人根据本格式要求如实填写业绩情况表，并附业绩合同复印件。</w:t>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十一、投标需要的其他证明文件及材料（若有）</w:t>
      </w:r>
      <w:r/>
    </w:p>
    <w:p>
      <w:pPr>
        <w:jc w:val="left"/>
        <w:spacing w:before="50" w:after="50" w:line="360" w:lineRule="auto"/>
        <w:rPr>
          <w:rFonts w:ascii="宋体" w:hAnsi="宋体" w:cs="宋体"/>
          <w:b/>
          <w:color w:val="000000" w:themeColor="text1"/>
          <w:sz w:val="28"/>
          <w:szCs w:val="28"/>
          <w:highlight w:val="none"/>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14:textFill>
            <w14:solidFill>
              <w14:schemeClr w14:val="tx1"/>
            </w14:solidFill>
          </w14:textFill>
        </w:rPr>
        <w:t xml:space="preserve">附件一、中小企业声明函格式</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中小企业声明函（工程、服务）</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8"/>
          <w:szCs w:val="28"/>
          <w:highlight w:val="none"/>
          <w:u w:val="single"/>
          <w14:textFill>
            <w14:solidFill>
              <w14:schemeClr w14:val="tx1"/>
            </w14:solidFill>
          </w14:textFill>
        </w:rPr>
        <w:t xml:space="preserve">（单位名称）</w:t>
      </w:r>
      <w:r>
        <w:rPr>
          <w:rFonts w:hint="eastAsia" w:ascii="宋体" w:hAnsi="宋体" w:cs="宋体"/>
          <w:color w:val="000000" w:themeColor="text1"/>
          <w:sz w:val="28"/>
          <w:szCs w:val="28"/>
          <w:highlight w:val="none"/>
          <w14:textFill>
            <w14:solidFill>
              <w14:schemeClr w14:val="tx1"/>
            </w14:solidFill>
          </w14:textFill>
        </w:rPr>
        <w:t xml:space="preserve">的</w:t>
      </w:r>
      <w:r>
        <w:rPr>
          <w:rFonts w:hint="eastAsia" w:ascii="宋体" w:hAnsi="宋体" w:cs="宋体"/>
          <w:color w:val="000000" w:themeColor="text1"/>
          <w:sz w:val="28"/>
          <w:szCs w:val="28"/>
          <w:highlight w:val="none"/>
          <w:u w:val="single"/>
          <w14:textFill>
            <w14:solidFill>
              <w14:schemeClr w14:val="tx1"/>
            </w14:solidFill>
          </w14:textFill>
        </w:rPr>
        <w:t xml:space="preserve">（项目名称）</w:t>
      </w:r>
      <w:r>
        <w:rPr>
          <w:rFonts w:hint="eastAsia" w:ascii="宋体" w:hAnsi="宋体" w:cs="宋体"/>
          <w:color w:val="000000" w:themeColor="text1"/>
          <w:sz w:val="28"/>
          <w:szCs w:val="28"/>
          <w:highlight w:val="none"/>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u w:val="single"/>
          <w14:textFill>
            <w14:solidFill>
              <w14:schemeClr w14:val="tx1"/>
            </w14:solidFill>
          </w14:textFill>
        </w:rPr>
        <w:t xml:space="preserve">（标的名称）</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（其他未列明服务）</w:t>
      </w:r>
      <w:r>
        <w:rPr>
          <w:rFonts w:hint="eastAsia" w:ascii="宋体" w:hAnsi="宋体" w:cs="宋体"/>
          <w:color w:val="000000" w:themeColor="text1"/>
          <w:sz w:val="28"/>
          <w:szCs w:val="28"/>
          <w:highlight w:val="none"/>
          <w14:textFill>
            <w14:solidFill>
              <w14:schemeClr w14:val="tx1"/>
            </w14:solidFill>
          </w14:textFill>
        </w:rPr>
        <w:t xml:space="preserve">；承建（承接）企业为</w:t>
      </w:r>
      <w:r>
        <w:rPr>
          <w:rFonts w:hint="eastAsia" w:ascii="宋体" w:hAnsi="宋体" w:cs="宋体"/>
          <w:color w:val="000000" w:themeColor="text1"/>
          <w:sz w:val="28"/>
          <w:szCs w:val="28"/>
          <w:highlight w:val="none"/>
          <w:u w:val="single"/>
          <w14:textFill>
            <w14:solidFill>
              <w14:schemeClr w14:val="tx1"/>
            </w14:solidFill>
          </w14:textFill>
        </w:rPr>
        <w:t xml:space="preserve">（企业名称）</w:t>
      </w:r>
      <w:r>
        <w:rPr>
          <w:rFonts w:hint="eastAsia" w:ascii="宋体" w:hAnsi="宋体" w:cs="宋体"/>
          <w:color w:val="000000" w:themeColor="text1"/>
          <w:sz w:val="28"/>
          <w:szCs w:val="28"/>
          <w:highlight w:val="none"/>
          <w14:textFill>
            <w14:solidFill>
              <w14:schemeClr w14:val="tx1"/>
            </w14:solidFill>
          </w14:textFill>
        </w:rPr>
        <w:t xml:space="preserve">，从业人员</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万元，属于</w:t>
      </w:r>
      <w:r>
        <w:rPr>
          <w:rFonts w:hint="eastAsia" w:ascii="宋体" w:hAnsi="宋体" w:cs="宋体"/>
          <w:color w:val="000000" w:themeColor="text1"/>
          <w:sz w:val="28"/>
          <w:szCs w:val="28"/>
          <w:highlight w:val="none"/>
          <w:u w:val="single"/>
          <w14:textFill>
            <w14:solidFill>
              <w14:schemeClr w14:val="tx1"/>
            </w14:solidFill>
          </w14:textFill>
        </w:rPr>
        <w:t xml:space="preserve">      （中型企业、小型企业、微型企业）</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firstLine="462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46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企业名称（盖章）：</w:t>
      </w:r>
      <w:r/>
    </w:p>
    <w:p>
      <w:pPr>
        <w:ind w:firstLine="61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　　　　期：年月日</w:t>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left"/>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注3：供应商如不提供此声明函，价格将不做相应扣除。</w:t>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注4：此声明函将随成交结果同时公告，接受社会监督。</w:t>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pStyle w:val="993"/>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240" w:lineRule="atLeast"/>
        <w:widowControl/>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14:textFill>
            <w14:solidFill>
              <w14:schemeClr w14:val="tx1"/>
            </w14:solidFill>
          </w14:textFill>
        </w:rPr>
        <w:t xml:space="preserve">附件二、无重大违法记录声明格式</w:t>
      </w:r>
      <w:r/>
    </w:p>
    <w:p>
      <w:pPr>
        <w:spacing w:line="240" w:lineRule="atLeast"/>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南京市城市建设档案馆：</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我单位（供应商名称）郑重声明：</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参加政府采购活动前3年内在经营活动中（在下划线上如实填写：有或没有）重大违法记录。</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声明人（公章）：</w:t>
      </w:r>
      <w:r/>
    </w:p>
    <w:p>
      <w:pPr>
        <w:jc w:val="right"/>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8"/>
          <w:szCs w:val="28"/>
          <w:highlight w:val="none"/>
          <w14:textFill>
            <w14:solidFill>
              <w14:schemeClr w14:val="tx1"/>
            </w14:solidFill>
          </w14:textFill>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14:textFill>
            <w14:solidFill>
              <w14:schemeClr w14:val="tx1"/>
            </w14:solidFill>
          </w14:textFill>
        </w:rPr>
        <w:t xml:space="preserve">附件三、具备履行合同所必需的设备和专业技术能力的声明格式及证明材料</w:t>
      </w:r>
      <w:r/>
    </w:p>
    <w:p>
      <w:pPr>
        <w:jc w:val="center"/>
        <w:spacing w:line="360" w:lineRule="auto"/>
        <w:rPr>
          <w:rFonts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具备履行合同所必需的设备和专业技术能力的声明格式</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南京市城市建设档案馆：</w:t>
      </w:r>
      <w:r/>
    </w:p>
    <w:p>
      <w:pPr>
        <w:ind w:firstLine="492"/>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主要设备有：。（ 若有 ）</w:t>
      </w:r>
      <w:r/>
    </w:p>
    <w:p>
      <w:pPr>
        <w:ind w:firstLine="492"/>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主要专业技术能力有：。（ 若有 ）</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声明人：（公章）</w:t>
      </w:r>
      <w:r/>
    </w:p>
    <w:p>
      <w:pPr>
        <w:ind w:firstLine="588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日期：年月日</w:t>
      </w:r>
      <w:r/>
    </w:p>
    <w:p>
      <w:pPr>
        <w:jc w:val="left"/>
        <w:spacing w:line="4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spacing w:line="460" w:lineRule="exact"/>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其他证明材料及文件：（如果投标人认为需要提供的话）</w:t>
      </w:r>
      <w:r/>
    </w:p>
    <w:p>
      <w:pPr>
        <w:pStyle w:val="1431"/>
        <w:ind w:left="0"/>
        <w:spacing w:before="20"/>
        <w:rPr>
          <w:color w:val="000000" w:themeColor="text1"/>
          <w:sz w:val="28"/>
          <w:szCs w:val="28"/>
          <w:highlight w:val="none"/>
          <w14:textFill>
            <w14:solidFill>
              <w14:schemeClr w14:val="tx1"/>
            </w14:solidFill>
          </w14:textFill>
        </w:rPr>
        <w:outlineLvl w:val="9"/>
      </w:pPr>
      <w:r>
        <w:rPr>
          <w:color w:val="000000" w:themeColor="text1"/>
          <w:sz w:val="28"/>
          <w:szCs w:val="28"/>
          <w:highlight w:val="none"/>
          <w14:textFill>
            <w14:solidFill>
              <w14:schemeClr w14:val="tx1"/>
            </w14:solidFill>
          </w14:textFill>
        </w:rPr>
      </w:r>
      <w:r/>
    </w:p>
    <w:p>
      <w:pPr>
        <w:pStyle w:val="1431"/>
        <w:ind w:left="0"/>
        <w:spacing w:before="20"/>
        <w:rPr>
          <w:color w:val="000000" w:themeColor="text1"/>
          <w:sz w:val="28"/>
          <w:szCs w:val="28"/>
          <w:highlight w:val="none"/>
          <w14:textFill>
            <w14:solidFill>
              <w14:schemeClr w14:val="tx1"/>
            </w14:solidFill>
          </w14:textFill>
        </w:rPr>
        <w:outlineLvl w:val="9"/>
      </w:pPr>
      <w:r>
        <w:rPr>
          <w:color w:val="000000" w:themeColor="text1"/>
          <w:sz w:val="28"/>
          <w:szCs w:val="28"/>
          <w:highlight w:val="none"/>
          <w14:textFill>
            <w14:solidFill>
              <w14:schemeClr w14:val="tx1"/>
            </w14:solidFill>
          </w14:textFill>
        </w:rPr>
      </w:r>
      <w:r/>
    </w:p>
    <w:p>
      <w:pPr>
        <w:pStyle w:val="1431"/>
        <w:ind w:left="0"/>
        <w:spacing w:line="360" w:lineRule="auto"/>
        <w:rPr>
          <w:b w:val="0"/>
          <w:color w:val="000000" w:themeColor="text1"/>
          <w:sz w:val="28"/>
          <w:szCs w:val="28"/>
          <w:highlight w:val="none"/>
          <w14:textFill>
            <w14:solidFill>
              <w14:schemeClr w14:val="tx1"/>
            </w14:solidFill>
          </w14:textFill>
        </w:rPr>
        <w:outlineLvl w:val="0"/>
      </w:pPr>
      <w:r>
        <w:rPr>
          <w:rFonts w:hint="eastAsia"/>
          <w:color w:val="000000" w:themeColor="text1"/>
          <w:sz w:val="28"/>
          <w:szCs w:val="28"/>
          <w:highlight w:val="none"/>
          <w14:textFill>
            <w14:solidFill>
              <w14:schemeClr w14:val="tx1"/>
            </w14:solidFill>
          </w14:textFill>
        </w:rPr>
        <w:t xml:space="preserve">附件四、残疾人福利性单位声明函格式</w:t>
      </w:r>
      <w:r/>
    </w:p>
    <w:p>
      <w:pPr>
        <w:pStyle w:val="1431"/>
        <w:ind w:left="0"/>
        <w:jc w:val="center"/>
        <w:spacing w:line="360" w:lineRule="auto"/>
        <w:rPr>
          <w:b w:val="0"/>
          <w:bCs w:val="0"/>
          <w:color w:val="000000" w:themeColor="text1"/>
          <w:sz w:val="28"/>
          <w:szCs w:val="28"/>
          <w:highlight w:val="none"/>
          <w:lang w:val="en-US"/>
          <w14:textFill>
            <w14:solidFill>
              <w14:schemeClr w14:val="tx1"/>
            </w14:solidFill>
          </w14:textFill>
        </w:rPr>
        <w:outlineLvl w:val="0"/>
      </w:pPr>
      <w:r>
        <w:rPr>
          <w:rFonts w:hint="eastAsia"/>
          <w:b w:val="0"/>
          <w:bCs w:val="0"/>
          <w:color w:val="000000" w:themeColor="text1"/>
          <w:sz w:val="28"/>
          <w:szCs w:val="28"/>
          <w:highlight w:val="none"/>
          <w:lang w:val="en-US"/>
          <w14:textFill>
            <w14:solidFill>
              <w14:schemeClr w14:val="tx1"/>
            </w14:solidFill>
          </w14:textFill>
        </w:rPr>
        <w:t xml:space="preserve">残疾人福利性单位声明函</w:t>
      </w:r>
      <w:r/>
    </w:p>
    <w:p>
      <w:pPr>
        <w:pStyle w:val="1003"/>
        <w:ind w:firstLine="560"/>
        <w:jc w:val="left"/>
        <w:spacing w:after="0" w:line="360" w:lineRule="auto"/>
        <w:tabs>
          <w:tab w:val="left" w:pos="3711" w:leader="none"/>
          <w:tab w:val="left" w:pos="5151"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03"/>
        <w:ind w:firstLine="560"/>
        <w:jc w:val="left"/>
        <w:spacing w:after="0"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本单位对上述声明的真实性负责。如有虚假，将依法承担相应责任。</w:t>
      </w:r>
      <w:r/>
    </w:p>
    <w:p>
      <w:pPr>
        <w:pStyle w:val="1003"/>
        <w:ind w:left="6300"/>
        <w:jc w:val="left"/>
        <w:spacing w:after="0" w:line="360" w:lineRule="auto"/>
        <w:tabs>
          <w:tab w:val="left" w:pos="7098"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单位名称（盖章）：</w:t>
      </w:r>
      <w:r/>
    </w:p>
    <w:p>
      <w:pPr>
        <w:pStyle w:val="1003"/>
        <w:ind w:left="6300"/>
        <w:jc w:val="left"/>
        <w:spacing w:after="0" w:line="360" w:lineRule="auto"/>
        <w:tabs>
          <w:tab w:val="left" w:pos="7098"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31"/>
        <w:ind w:left="0"/>
        <w:spacing w:line="360" w:lineRule="auto"/>
        <w:rPr>
          <w:color w:val="000000" w:themeColor="text1"/>
          <w:sz w:val="28"/>
          <w:szCs w:val="28"/>
          <w:highlight w:val="none"/>
          <w14:textFill>
            <w14:solidFill>
              <w14:schemeClr w14:val="tx1"/>
            </w14:solidFill>
          </w14:textFill>
        </w:rPr>
        <w:outlineLvl w:val="0"/>
      </w:pPr>
      <w:r>
        <w:rPr>
          <w:rFonts w:hint="eastAsia"/>
          <w:color w:val="000000" w:themeColor="text1"/>
          <w:sz w:val="28"/>
          <w:szCs w:val="28"/>
          <w:highlight w:val="none"/>
          <w14:textFill>
            <w14:solidFill>
              <w14:schemeClr w14:val="tx1"/>
            </w14:solidFill>
          </w14:textFill>
        </w:rPr>
        <w:t xml:space="preserve">附件五、属于监狱企业的证明文件</w:t>
      </w:r>
      <w:r/>
    </w:p>
    <w:p>
      <w:pPr>
        <w:ind w:firstLine="560"/>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大黑简体">
    <w:panose1 w:val="020B0503020202020204"/>
  </w:font>
  <w:font w:name="Helvetica">
    <w:panose1 w:val="020B0604020202020204"/>
  </w:font>
  <w:font w:name="Georgia">
    <w:panose1 w:val="02040502050405020303"/>
  </w:font>
  <w:font w:name="华文细黑">
    <w:panose1 w:val="02010600040101010101"/>
  </w:font>
  <w:font w:name="华文楷体">
    <w:panose1 w:val="02010600040101010101"/>
  </w:font>
  <w:font w:name="楷体_GB2312">
    <w:panose1 w:val="02010609060101010101"/>
  </w:font>
  <w:font w:name="Tahoma">
    <w:panose1 w:val="020B0604030504040204"/>
  </w:font>
  <w:font w:name="Cambria">
    <w:panose1 w:val="02040503050406030204"/>
  </w:font>
  <w:font w:name="方正宋黑简体">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6"/>
                            <w:tabs>
                              <w:tab w:val="center" w:pos="4153" w:leader="none"/>
                              <w:tab w:val="clear" w:pos="7143" w:leader="none"/>
                              <w:tab w:val="right" w:pos="8306" w:leader="none"/>
                              <w:tab w:val="clear" w:pos="14287" w:leader="none"/>
                            </w:tabs>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rPr>
                              <w:rFonts w:hint="eastAsia" w:ascii="宋体" w:hAnsi="宋体" w:cs="宋体"/>
                            </w:rPr>
                            <w:t xml:space="preserve"> 页 共 </w:t>
                          </w:r>
                          <w:r>
                            <w:rPr>
                              <w:rFonts w:ascii="宋体" w:hAnsi="宋体" w:cs="宋体"/>
                            </w:rPr>
                            <w:fldChar w:fldCharType="begin"/>
                          </w:r>
                          <w:r>
                            <w:rPr>
                              <w:rFonts w:ascii="宋体" w:hAnsi="宋体" w:cs="宋体"/>
                            </w:rPr>
                            <w:instrText xml:space="preserve"> NUMPAGES  \* MERGEFORMAT </w:instrText>
                          </w:r>
                          <w:r>
                            <w:rPr>
                              <w:rFonts w:ascii="宋体" w:hAnsi="宋体" w:cs="宋体"/>
                            </w:rPr>
                            <w:fldChar w:fldCharType="separate"/>
                          </w:r>
                          <w:r>
                            <w:rPr>
                              <w:rFonts w:ascii="宋体" w:hAnsi="宋体" w:cs="宋体"/>
                            </w:rPr>
                            <w:t xml:space="preserve">48</w:t>
                          </w:r>
                          <w:r>
                            <w:rPr>
                              <w:rFonts w:ascii="宋体" w:hAnsi="宋体" w:cs="宋体"/>
                            </w:rPr>
                            <w:fldChar w:fldCharType="end"/>
                          </w:r>
                          <w:r>
                            <w:rPr>
                              <w:rFonts w:hint="eastAsia" w:ascii="宋体" w:hAnsi="宋体" w:cs="宋体"/>
                            </w:rP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tabs>
                        <w:tab w:val="center" w:pos="4153" w:leader="none"/>
                        <w:tab w:val="clear" w:pos="7143" w:leader="none"/>
                        <w:tab w:val="right" w:pos="8306" w:leader="none"/>
                        <w:tab w:val="clear" w:pos="14287" w:leader="none"/>
                      </w:tabs>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rPr>
                        <w:rFonts w:hint="eastAsia" w:ascii="宋体" w:hAnsi="宋体" w:cs="宋体"/>
                      </w:rPr>
                      <w:t xml:space="preserve"> 页 共 </w:t>
                    </w:r>
                    <w:r>
                      <w:rPr>
                        <w:rFonts w:ascii="宋体" w:hAnsi="宋体" w:cs="宋体"/>
                      </w:rPr>
                      <w:fldChar w:fldCharType="begin"/>
                    </w:r>
                    <w:r>
                      <w:rPr>
                        <w:rFonts w:ascii="宋体" w:hAnsi="宋体" w:cs="宋体"/>
                      </w:rPr>
                      <w:instrText xml:space="preserve"> NUMPAGES  \* MERGEFORMAT </w:instrText>
                    </w:r>
                    <w:r>
                      <w:rPr>
                        <w:rFonts w:ascii="宋体" w:hAnsi="宋体" w:cs="宋体"/>
                      </w:rPr>
                      <w:fldChar w:fldCharType="separate"/>
                    </w:r>
                    <w:r>
                      <w:rPr>
                        <w:rFonts w:ascii="宋体" w:hAnsi="宋体" w:cs="宋体"/>
                      </w:rPr>
                      <w:t xml:space="preserve">48</w:t>
                    </w:r>
                    <w:r>
                      <w:rPr>
                        <w:rFonts w:ascii="宋体" w:hAnsi="宋体" w:cs="宋体"/>
                      </w:rPr>
                      <w:fldChar w:fldCharType="end"/>
                    </w:r>
                    <w:r>
                      <w:rPr>
                        <w:rFonts w:hint="eastAsia" w:ascii="宋体" w:hAnsi="宋体" w:cs="宋体"/>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792"/>
    <w:link w:val="783"/>
    <w:uiPriority w:val="9"/>
    <w:rPr>
      <w:rFonts w:ascii="Arial" w:hAnsi="Arial" w:eastAsia="Arial" w:cs="Arial"/>
      <w:sz w:val="40"/>
      <w:szCs w:val="40"/>
    </w:rPr>
  </w:style>
  <w:style w:type="character" w:styleId="748">
    <w:name w:val="Heading 2 Char"/>
    <w:basedOn w:val="792"/>
    <w:link w:val="784"/>
    <w:uiPriority w:val="9"/>
    <w:rPr>
      <w:rFonts w:ascii="Arial" w:hAnsi="Arial" w:eastAsia="Arial" w:cs="Arial"/>
      <w:sz w:val="34"/>
    </w:rPr>
  </w:style>
  <w:style w:type="character" w:styleId="749">
    <w:name w:val="Heading 3 Char"/>
    <w:basedOn w:val="792"/>
    <w:link w:val="785"/>
    <w:uiPriority w:val="9"/>
    <w:rPr>
      <w:rFonts w:ascii="Arial" w:hAnsi="Arial" w:eastAsia="Arial" w:cs="Arial"/>
      <w:sz w:val="30"/>
      <w:szCs w:val="30"/>
    </w:rPr>
  </w:style>
  <w:style w:type="character" w:styleId="750">
    <w:name w:val="Heading 4 Char"/>
    <w:basedOn w:val="792"/>
    <w:link w:val="786"/>
    <w:uiPriority w:val="9"/>
    <w:rPr>
      <w:rFonts w:ascii="Arial" w:hAnsi="Arial" w:eastAsia="Arial" w:cs="Arial"/>
      <w:b/>
      <w:bCs/>
      <w:sz w:val="26"/>
      <w:szCs w:val="26"/>
    </w:rPr>
  </w:style>
  <w:style w:type="character" w:styleId="751">
    <w:name w:val="Heading 5 Char"/>
    <w:basedOn w:val="792"/>
    <w:link w:val="787"/>
    <w:uiPriority w:val="9"/>
    <w:rPr>
      <w:rFonts w:ascii="Arial" w:hAnsi="Arial" w:eastAsia="Arial" w:cs="Arial"/>
      <w:b/>
      <w:bCs/>
      <w:sz w:val="24"/>
      <w:szCs w:val="24"/>
    </w:rPr>
  </w:style>
  <w:style w:type="character" w:styleId="752">
    <w:name w:val="Heading 6 Char"/>
    <w:basedOn w:val="792"/>
    <w:link w:val="788"/>
    <w:uiPriority w:val="9"/>
    <w:rPr>
      <w:rFonts w:ascii="Arial" w:hAnsi="Arial" w:eastAsia="Arial" w:cs="Arial"/>
      <w:b/>
      <w:bCs/>
      <w:sz w:val="22"/>
      <w:szCs w:val="22"/>
    </w:rPr>
  </w:style>
  <w:style w:type="character" w:styleId="753">
    <w:name w:val="Heading 7 Char"/>
    <w:basedOn w:val="792"/>
    <w:link w:val="789"/>
    <w:uiPriority w:val="9"/>
    <w:rPr>
      <w:rFonts w:ascii="Arial" w:hAnsi="Arial" w:eastAsia="Arial" w:cs="Arial"/>
      <w:b/>
      <w:bCs/>
      <w:i/>
      <w:iCs/>
      <w:sz w:val="22"/>
      <w:szCs w:val="22"/>
    </w:rPr>
  </w:style>
  <w:style w:type="character" w:styleId="754">
    <w:name w:val="Heading 8 Char"/>
    <w:basedOn w:val="792"/>
    <w:link w:val="790"/>
    <w:uiPriority w:val="9"/>
    <w:rPr>
      <w:rFonts w:ascii="Arial" w:hAnsi="Arial" w:eastAsia="Arial" w:cs="Arial"/>
      <w:i/>
      <w:iCs/>
      <w:sz w:val="22"/>
      <w:szCs w:val="22"/>
    </w:rPr>
  </w:style>
  <w:style w:type="character" w:styleId="755">
    <w:name w:val="Heading 9 Char"/>
    <w:basedOn w:val="792"/>
    <w:link w:val="791"/>
    <w:uiPriority w:val="9"/>
    <w:rPr>
      <w:rFonts w:ascii="Arial" w:hAnsi="Arial" w:eastAsia="Arial" w:cs="Arial"/>
      <w:i/>
      <w:iCs/>
      <w:sz w:val="21"/>
      <w:szCs w:val="21"/>
    </w:rPr>
  </w:style>
  <w:style w:type="character" w:styleId="756">
    <w:name w:val="Title Char"/>
    <w:basedOn w:val="792"/>
    <w:link w:val="816"/>
    <w:uiPriority w:val="10"/>
    <w:rPr>
      <w:sz w:val="48"/>
      <w:szCs w:val="48"/>
    </w:rPr>
  </w:style>
  <w:style w:type="character" w:styleId="757">
    <w:name w:val="Subtitle Char"/>
    <w:basedOn w:val="792"/>
    <w:link w:val="810"/>
    <w:uiPriority w:val="11"/>
    <w:rPr>
      <w:sz w:val="24"/>
      <w:szCs w:val="24"/>
    </w:rPr>
  </w:style>
  <w:style w:type="character" w:styleId="758">
    <w:name w:val="Header Char"/>
    <w:basedOn w:val="792"/>
    <w:link w:val="807"/>
    <w:uiPriority w:val="99"/>
  </w:style>
  <w:style w:type="character" w:styleId="759">
    <w:name w:val="Caption Char"/>
    <w:basedOn w:val="797"/>
    <w:link w:val="806"/>
    <w:uiPriority w:val="99"/>
  </w:style>
  <w:style w:type="table" w:styleId="760">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9">
    <w:name w:val="Footnote Text Char"/>
    <w:link w:val="811"/>
    <w:uiPriority w:val="99"/>
    <w:rPr>
      <w:sz w:val="18"/>
    </w:rPr>
  </w:style>
  <w:style w:type="character" w:styleId="780">
    <w:name w:val="Endnote Text Char"/>
    <w:link w:val="804"/>
    <w:uiPriority w:val="99"/>
    <w:rPr>
      <w:sz w:val="20"/>
    </w:rPr>
  </w:style>
  <w:style w:type="paragraph" w:styleId="781">
    <w:name w:val="TOC Heading"/>
    <w:uiPriority w:val="39"/>
    <w:unhideWhenUsed/>
  </w:style>
  <w:style w:type="paragraph" w:styleId="782" w:default="1">
    <w:name w:val="Normal"/>
    <w:next w:val="794"/>
    <w:uiPriority w:val="0"/>
    <w:qFormat/>
    <w:pPr>
      <w:jc w:val="both"/>
      <w:widowControl w:val="off"/>
    </w:pPr>
    <w:rPr>
      <w:rFonts w:ascii="Times New Roman" w:hAnsi="Times New Roman" w:eastAsia="宋体" w:cs="Times New Roman"/>
      <w:sz w:val="21"/>
      <w:szCs w:val="24"/>
      <w:lang w:val="en-US" w:eastAsia="zh-CN" w:bidi="ar-SA"/>
    </w:rPr>
  </w:style>
  <w:style w:type="paragraph" w:styleId="783">
    <w:name w:val="Heading 1"/>
    <w:basedOn w:val="782"/>
    <w:next w:val="782"/>
    <w:link w:val="823"/>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4"/>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5"/>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6"/>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27"/>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28"/>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30"/>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1"/>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style>
  <w:style w:type="table" w:styleId="793" w:default="1">
    <w:name w:val="Normal Table"/>
    <w:uiPriority w:val="99"/>
    <w:semiHidden/>
    <w:unhideWhenUsed/>
    <w:tblPr>
      <w:tblCellMar>
        <w:left w:w="108" w:type="dxa"/>
        <w:top w:w="0" w:type="dxa"/>
        <w:right w:w="108" w:type="dxa"/>
        <w:bottom w:w="0" w:type="dxa"/>
      </w:tblCellMar>
    </w:tblPr>
  </w:style>
  <w:style w:type="paragraph" w:styleId="794">
    <w:name w:val="Body Text Indent"/>
    <w:basedOn w:val="782"/>
    <w:next w:val="795"/>
    <w:uiPriority w:val="99"/>
    <w:unhideWhenUsed/>
    <w:qFormat/>
    <w:pPr>
      <w:ind w:left="420"/>
      <w:spacing w:after="120"/>
    </w:pPr>
  </w:style>
  <w:style w:type="paragraph" w:styleId="795">
    <w:name w:val="envelope return"/>
    <w:basedOn w:val="782"/>
    <w:uiPriority w:val="0"/>
    <w:qFormat/>
    <w:rPr>
      <w:rFonts w:ascii="Arial" w:hAnsi="Arial"/>
    </w:rPr>
  </w:style>
  <w:style w:type="paragraph" w:styleId="796">
    <w:name w:val="toc 7"/>
    <w:basedOn w:val="782"/>
    <w:next w:val="782"/>
    <w:uiPriority w:val="39"/>
    <w:unhideWhenUsed/>
    <w:qFormat/>
    <w:pPr>
      <w:ind w:left="1701"/>
      <w:spacing w:after="57"/>
    </w:pPr>
  </w:style>
  <w:style w:type="paragraph" w:styleId="797">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2"/>
    <w:link w:val="1456"/>
    <w:uiPriority w:val="99"/>
    <w:semiHidden/>
    <w:unhideWhenUsed/>
    <w:qFormat/>
    <w:pPr>
      <w:jc w:val="left"/>
    </w:pPr>
  </w:style>
  <w:style w:type="paragraph" w:styleId="799">
    <w:name w:val="Body Text"/>
    <w:basedOn w:val="782"/>
    <w:uiPriority w:val="0"/>
    <w:qFormat/>
    <w:pPr>
      <w:spacing w:after="120"/>
    </w:pPr>
  </w:style>
  <w:style w:type="paragraph" w:styleId="800">
    <w:name w:val="index 4"/>
    <w:basedOn w:val="782"/>
    <w:next w:val="782"/>
    <w:uiPriority w:val="0"/>
    <w:qFormat/>
    <w:pPr>
      <w:ind w:left="1260"/>
    </w:pPr>
  </w:style>
  <w:style w:type="paragraph" w:styleId="801">
    <w:name w:val="toc 5"/>
    <w:basedOn w:val="782"/>
    <w:next w:val="782"/>
    <w:uiPriority w:val="39"/>
    <w:unhideWhenUsed/>
    <w:qFormat/>
    <w:pPr>
      <w:ind w:left="1134"/>
      <w:spacing w:after="57"/>
    </w:pPr>
  </w:style>
  <w:style w:type="paragraph" w:styleId="802">
    <w:name w:val="toc 3"/>
    <w:basedOn w:val="782"/>
    <w:next w:val="782"/>
    <w:uiPriority w:val="39"/>
    <w:unhideWhenUsed/>
    <w:qFormat/>
    <w:pPr>
      <w:ind w:left="567"/>
      <w:spacing w:after="57"/>
    </w:pPr>
  </w:style>
  <w:style w:type="paragraph" w:styleId="803">
    <w:name w:val="toc 8"/>
    <w:basedOn w:val="782"/>
    <w:next w:val="782"/>
    <w:uiPriority w:val="39"/>
    <w:unhideWhenUsed/>
    <w:qFormat/>
    <w:pPr>
      <w:ind w:left="1984"/>
      <w:spacing w:after="57"/>
    </w:pPr>
  </w:style>
  <w:style w:type="paragraph" w:styleId="804">
    <w:name w:val="endnote text"/>
    <w:basedOn w:val="782"/>
    <w:link w:val="966"/>
    <w:uiPriority w:val="99"/>
    <w:semiHidden/>
    <w:unhideWhenUsed/>
    <w:qFormat/>
    <w:rPr>
      <w:sz w:val="20"/>
    </w:rPr>
  </w:style>
  <w:style w:type="paragraph" w:styleId="805">
    <w:name w:val="Balloon Text"/>
    <w:basedOn w:val="782"/>
    <w:link w:val="1455"/>
    <w:uiPriority w:val="99"/>
    <w:semiHidden/>
    <w:unhideWhenUsed/>
    <w:qFormat/>
    <w:rPr>
      <w:sz w:val="18"/>
      <w:szCs w:val="18"/>
    </w:rPr>
  </w:style>
  <w:style w:type="paragraph" w:styleId="806">
    <w:name w:val="Footer"/>
    <w:basedOn w:val="782"/>
    <w:link w:val="839"/>
    <w:uiPriority w:val="99"/>
    <w:unhideWhenUsed/>
    <w:qFormat/>
    <w:pPr>
      <w:tabs>
        <w:tab w:val="center" w:pos="7143" w:leader="none"/>
        <w:tab w:val="right" w:pos="14287" w:leader="none"/>
      </w:tabs>
    </w:pPr>
  </w:style>
  <w:style w:type="paragraph" w:styleId="807">
    <w:name w:val="Header"/>
    <w:basedOn w:val="782"/>
    <w:link w:val="837"/>
    <w:uiPriority w:val="99"/>
    <w:unhideWhenUsed/>
    <w:qFormat/>
    <w:pPr>
      <w:tabs>
        <w:tab w:val="center" w:pos="7143" w:leader="none"/>
        <w:tab w:val="right" w:pos="14287" w:leader="none"/>
      </w:tabs>
    </w:pPr>
  </w:style>
  <w:style w:type="paragraph" w:styleId="808">
    <w:name w:val="toc 1"/>
    <w:basedOn w:val="782"/>
    <w:next w:val="782"/>
    <w:uiPriority w:val="39"/>
    <w:unhideWhenUsed/>
    <w:qFormat/>
    <w:pPr>
      <w:spacing w:after="57"/>
    </w:pPr>
  </w:style>
  <w:style w:type="paragraph" w:styleId="809">
    <w:name w:val="toc 4"/>
    <w:basedOn w:val="782"/>
    <w:next w:val="782"/>
    <w:uiPriority w:val="39"/>
    <w:unhideWhenUsed/>
    <w:qFormat/>
    <w:pPr>
      <w:ind w:left="850"/>
      <w:spacing w:after="57"/>
    </w:pPr>
  </w:style>
  <w:style w:type="paragraph" w:styleId="810">
    <w:name w:val="Subtitle"/>
    <w:basedOn w:val="782"/>
    <w:next w:val="782"/>
    <w:link w:val="834"/>
    <w:uiPriority w:val="11"/>
    <w:qFormat/>
    <w:pPr>
      <w:spacing w:before="200" w:after="200"/>
    </w:pPr>
    <w:rPr>
      <w:sz w:val="24"/>
    </w:rPr>
  </w:style>
  <w:style w:type="paragraph" w:styleId="811">
    <w:name w:val="footnote text"/>
    <w:basedOn w:val="782"/>
    <w:link w:val="965"/>
    <w:uiPriority w:val="99"/>
    <w:semiHidden/>
    <w:unhideWhenUsed/>
    <w:qFormat/>
    <w:pPr>
      <w:spacing w:after="40"/>
    </w:pPr>
    <w:rPr>
      <w:sz w:val="18"/>
    </w:rPr>
  </w:style>
  <w:style w:type="paragraph" w:styleId="812">
    <w:name w:val="toc 6"/>
    <w:basedOn w:val="782"/>
    <w:next w:val="782"/>
    <w:uiPriority w:val="39"/>
    <w:unhideWhenUsed/>
    <w:qFormat/>
    <w:pPr>
      <w:ind w:left="1417"/>
      <w:spacing w:after="57"/>
    </w:pPr>
  </w:style>
  <w:style w:type="paragraph" w:styleId="813">
    <w:name w:val="table of figures"/>
    <w:basedOn w:val="782"/>
    <w:next w:val="782"/>
    <w:uiPriority w:val="99"/>
    <w:unhideWhenUsed/>
    <w:qFormat/>
  </w:style>
  <w:style w:type="paragraph" w:styleId="814">
    <w:name w:val="toc 2"/>
    <w:basedOn w:val="782"/>
    <w:next w:val="782"/>
    <w:uiPriority w:val="39"/>
    <w:unhideWhenUsed/>
    <w:qFormat/>
    <w:pPr>
      <w:ind w:left="283"/>
      <w:spacing w:after="57"/>
    </w:pPr>
  </w:style>
  <w:style w:type="paragraph" w:styleId="815">
    <w:name w:val="toc 9"/>
    <w:basedOn w:val="782"/>
    <w:next w:val="782"/>
    <w:uiPriority w:val="39"/>
    <w:unhideWhenUsed/>
    <w:qFormat/>
    <w:pPr>
      <w:ind w:left="2268"/>
      <w:spacing w:after="57"/>
    </w:pPr>
  </w:style>
  <w:style w:type="paragraph" w:styleId="816">
    <w:name w:val="Title"/>
    <w:basedOn w:val="782"/>
    <w:next w:val="782"/>
    <w:link w:val="833"/>
    <w:uiPriority w:val="10"/>
    <w:qFormat/>
    <w:pPr>
      <w:contextualSpacing/>
      <w:spacing w:before="300" w:after="200"/>
    </w:pPr>
    <w:rPr>
      <w:sz w:val="48"/>
      <w:szCs w:val="48"/>
    </w:rPr>
  </w:style>
  <w:style w:type="paragraph" w:styleId="817">
    <w:name w:val="annotation subject"/>
    <w:basedOn w:val="798"/>
    <w:next w:val="798"/>
    <w:link w:val="1457"/>
    <w:uiPriority w:val="99"/>
    <w:semiHidden/>
    <w:unhideWhenUsed/>
    <w:qFormat/>
    <w:rPr>
      <w:b/>
      <w:bCs/>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annotation reference"/>
    <w:basedOn w:val="792"/>
    <w:uiPriority w:val="99"/>
    <w:semiHidden/>
    <w:unhideWhenUsed/>
    <w:qFormat/>
    <w:rPr>
      <w:sz w:val="21"/>
      <w:szCs w:val="21"/>
    </w:rPr>
  </w:style>
  <w:style w:type="character" w:styleId="822">
    <w:name w:val="footnote reference"/>
    <w:uiPriority w:val="99"/>
    <w:unhideWhenUsed/>
    <w:qFormat/>
    <w:rPr>
      <w:vertAlign w:val="superscript"/>
    </w:rPr>
  </w:style>
  <w:style w:type="character" w:styleId="823" w:customStyle="1">
    <w:name w:val="标题 1 字符"/>
    <w:link w:val="783"/>
    <w:uiPriority w:val="9"/>
    <w:qFormat/>
    <w:rPr>
      <w:rFonts w:ascii="Arial" w:hAnsi="Arial" w:eastAsia="Arial" w:cs="Arial"/>
      <w:sz w:val="40"/>
      <w:szCs w:val="40"/>
    </w:rPr>
  </w:style>
  <w:style w:type="character" w:styleId="824" w:customStyle="1">
    <w:name w:val="标题 2 字符"/>
    <w:link w:val="784"/>
    <w:uiPriority w:val="9"/>
    <w:qFormat/>
    <w:rPr>
      <w:rFonts w:ascii="Arial" w:hAnsi="Arial" w:eastAsia="Arial" w:cs="Arial"/>
      <w:sz w:val="34"/>
    </w:rPr>
  </w:style>
  <w:style w:type="character" w:styleId="825" w:customStyle="1">
    <w:name w:val="标题 3 字符"/>
    <w:link w:val="785"/>
    <w:uiPriority w:val="9"/>
    <w:qFormat/>
    <w:rPr>
      <w:rFonts w:ascii="Arial" w:hAnsi="Arial" w:eastAsia="Arial" w:cs="Arial"/>
      <w:sz w:val="30"/>
      <w:szCs w:val="30"/>
    </w:rPr>
  </w:style>
  <w:style w:type="character" w:styleId="826" w:customStyle="1">
    <w:name w:val="标题 4 字符"/>
    <w:link w:val="786"/>
    <w:uiPriority w:val="9"/>
    <w:qFormat/>
    <w:rPr>
      <w:rFonts w:ascii="Arial" w:hAnsi="Arial" w:eastAsia="Arial" w:cs="Arial"/>
      <w:b/>
      <w:bCs/>
      <w:sz w:val="26"/>
      <w:szCs w:val="26"/>
    </w:rPr>
  </w:style>
  <w:style w:type="character" w:styleId="827" w:customStyle="1">
    <w:name w:val="标题 5 字符"/>
    <w:link w:val="787"/>
    <w:uiPriority w:val="9"/>
    <w:qFormat/>
    <w:rPr>
      <w:rFonts w:ascii="Arial" w:hAnsi="Arial" w:eastAsia="Arial" w:cs="Arial"/>
      <w:b/>
      <w:bCs/>
      <w:sz w:val="24"/>
      <w:szCs w:val="24"/>
    </w:rPr>
  </w:style>
  <w:style w:type="character" w:styleId="828" w:customStyle="1">
    <w:name w:val="标题 6 字符"/>
    <w:link w:val="788"/>
    <w:uiPriority w:val="9"/>
    <w:qFormat/>
    <w:rPr>
      <w:rFonts w:ascii="Arial" w:hAnsi="Arial" w:eastAsia="Arial" w:cs="Arial"/>
      <w:b/>
      <w:bCs/>
      <w:sz w:val="22"/>
      <w:szCs w:val="22"/>
    </w:rPr>
  </w:style>
  <w:style w:type="character" w:styleId="829" w:customStyle="1">
    <w:name w:val="标题 7 字符"/>
    <w:link w:val="789"/>
    <w:uiPriority w:val="9"/>
    <w:qFormat/>
    <w:rPr>
      <w:rFonts w:ascii="Arial" w:hAnsi="Arial" w:eastAsia="Arial" w:cs="Arial"/>
      <w:b/>
      <w:bCs/>
      <w:i/>
      <w:iCs/>
      <w:sz w:val="22"/>
      <w:szCs w:val="22"/>
    </w:rPr>
  </w:style>
  <w:style w:type="character" w:styleId="830" w:customStyle="1">
    <w:name w:val="标题 8 字符"/>
    <w:link w:val="790"/>
    <w:uiPriority w:val="9"/>
    <w:qFormat/>
    <w:rPr>
      <w:rFonts w:ascii="Arial" w:hAnsi="Arial" w:eastAsia="Arial" w:cs="Arial"/>
      <w:i/>
      <w:iCs/>
      <w:sz w:val="22"/>
      <w:szCs w:val="22"/>
    </w:rPr>
  </w:style>
  <w:style w:type="character" w:styleId="831" w:customStyle="1">
    <w:name w:val="标题 9 字符"/>
    <w:link w:val="791"/>
    <w:uiPriority w:val="9"/>
    <w:qFormat/>
    <w:rPr>
      <w:rFonts w:ascii="Arial" w:hAnsi="Arial" w:eastAsia="Arial" w:cs="Arial"/>
      <w:i/>
      <w:iCs/>
      <w:sz w:val="21"/>
      <w:szCs w:val="21"/>
    </w:rPr>
  </w:style>
  <w:style w:type="paragraph" w:styleId="832">
    <w:name w:val="No Spacing"/>
    <w:uiPriority w:val="1"/>
    <w:qFormat/>
    <w:rPr>
      <w:rFonts w:ascii="Times New Roman" w:hAnsi="Times New Roman" w:eastAsia="宋体" w:cs="Times New Roman"/>
      <w:lang w:val="en-US" w:eastAsia="zh-CN" w:bidi="ar-SA"/>
    </w:rPr>
  </w:style>
  <w:style w:type="character" w:styleId="833" w:customStyle="1">
    <w:name w:val="标题 字符"/>
    <w:link w:val="816"/>
    <w:uiPriority w:val="10"/>
    <w:qFormat/>
    <w:rPr>
      <w:sz w:val="48"/>
      <w:szCs w:val="48"/>
    </w:rPr>
  </w:style>
  <w:style w:type="character" w:styleId="834" w:customStyle="1">
    <w:name w:val="副标题 字符"/>
    <w:link w:val="810"/>
    <w:uiPriority w:val="11"/>
    <w:qFormat/>
    <w:rPr>
      <w:sz w:val="24"/>
      <w:szCs w:val="24"/>
    </w:rPr>
  </w:style>
  <w:style w:type="paragraph" w:styleId="835">
    <w:name w:val="Quote"/>
    <w:basedOn w:val="782"/>
    <w:next w:val="782"/>
    <w:uiPriority w:val="29"/>
    <w:qFormat/>
    <w:pPr>
      <w:ind w:left="720" w:right="720"/>
    </w:pPr>
    <w:rPr>
      <w:i/>
    </w:rPr>
  </w:style>
  <w:style w:type="paragraph" w:styleId="836">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页眉 字符"/>
    <w:link w:val="807"/>
    <w:uiPriority w:val="99"/>
    <w:qFormat/>
  </w:style>
  <w:style w:type="character" w:styleId="838" w:customStyle="1">
    <w:name w:val="Footer Char"/>
    <w:uiPriority w:val="99"/>
    <w:qFormat/>
  </w:style>
  <w:style w:type="character" w:styleId="839" w:customStyle="1">
    <w:name w:val="页脚 字符"/>
    <w:link w:val="806"/>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811"/>
    <w:uiPriority w:val="99"/>
    <w:qFormat/>
    <w:rPr>
      <w:sz w:val="18"/>
    </w:rPr>
  </w:style>
  <w:style w:type="character" w:styleId="966" w:customStyle="1">
    <w:name w:val="尾注文本 字符"/>
    <w:link w:val="804"/>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 11"/>
    <w:basedOn w:val="782"/>
    <w:next w:val="782"/>
    <w:link w:val="979"/>
    <w:uiPriority w:val="99"/>
    <w:qFormat/>
    <w:pPr>
      <w:keepLines/>
      <w:keepNext/>
      <w:spacing w:before="340" w:after="330" w:line="576" w:lineRule="auto"/>
      <w:outlineLvl w:val="0"/>
    </w:pPr>
    <w:rPr>
      <w:b/>
      <w:bCs/>
      <w:sz w:val="44"/>
      <w:szCs w:val="44"/>
    </w:rPr>
  </w:style>
  <w:style w:type="paragraph" w:styleId="969" w:customStyle="1">
    <w:name w:val="标题 21"/>
    <w:basedOn w:val="782"/>
    <w:next w:val="782"/>
    <w:link w:val="980"/>
    <w:uiPriority w:val="9"/>
    <w:qFormat/>
    <w:pPr>
      <w:keepLines/>
      <w:keepNext/>
      <w:spacing w:before="260" w:after="260" w:line="413" w:lineRule="auto"/>
      <w:outlineLvl w:val="1"/>
    </w:pPr>
    <w:rPr>
      <w:rFonts w:ascii="Arial" w:hAnsi="Arial" w:eastAsia="黑体"/>
      <w:b/>
      <w:bCs/>
      <w:sz w:val="32"/>
      <w:szCs w:val="32"/>
    </w:rPr>
  </w:style>
  <w:style w:type="paragraph" w:styleId="970" w:customStyle="1">
    <w:name w:val="标题 31"/>
    <w:basedOn w:val="782"/>
    <w:next w:val="782"/>
    <w:link w:val="981"/>
    <w:uiPriority w:val="99"/>
    <w:qFormat/>
    <w:pPr>
      <w:keepLines/>
      <w:keepNext/>
      <w:spacing w:before="260" w:after="260" w:line="413" w:lineRule="auto"/>
      <w:outlineLvl w:val="2"/>
    </w:pPr>
    <w:rPr>
      <w:b/>
      <w:bCs/>
      <w:sz w:val="32"/>
      <w:szCs w:val="32"/>
    </w:rPr>
  </w:style>
  <w:style w:type="paragraph" w:styleId="971" w:customStyle="1">
    <w:name w:val="标题 411"/>
    <w:basedOn w:val="782"/>
    <w:next w:val="782"/>
    <w:link w:val="982"/>
    <w:uiPriority w:val="9"/>
    <w:qFormat/>
    <w:pPr>
      <w:keepLines/>
      <w:keepNext/>
      <w:spacing w:before="120" w:after="120"/>
      <w:outlineLvl w:val="3"/>
    </w:pPr>
    <w:rPr>
      <w:rFonts w:ascii="Arial" w:hAnsi="Arial" w:eastAsia="黑体"/>
      <w:b/>
      <w:sz w:val="20"/>
      <w:szCs w:val="20"/>
    </w:rPr>
  </w:style>
  <w:style w:type="paragraph" w:styleId="972" w:customStyle="1">
    <w:name w:val="标题 51"/>
    <w:basedOn w:val="782"/>
    <w:next w:val="782"/>
    <w:link w:val="983"/>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73" w:customStyle="1">
    <w:name w:val="标题 61"/>
    <w:basedOn w:val="782"/>
    <w:next w:val="782"/>
    <w:link w:val="984"/>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74" w:customStyle="1">
    <w:name w:val="标题 71"/>
    <w:basedOn w:val="782"/>
    <w:next w:val="782"/>
    <w:link w:val="985"/>
    <w:uiPriority w:val="99"/>
    <w:qFormat/>
    <w:pPr>
      <w:ind w:left="1296" w:hanging="1296"/>
      <w:keepLines/>
      <w:keepNext/>
      <w:spacing w:before="240" w:after="64" w:line="317" w:lineRule="auto"/>
      <w:tabs>
        <w:tab w:val="left" w:pos="1296" w:leader="none"/>
      </w:tabs>
      <w:outlineLvl w:val="6"/>
    </w:pPr>
    <w:rPr>
      <w:b/>
      <w:bCs/>
      <w:sz w:val="24"/>
    </w:rPr>
  </w:style>
  <w:style w:type="paragraph" w:styleId="975" w:customStyle="1">
    <w:name w:val="标题 81"/>
    <w:basedOn w:val="782"/>
    <w:next w:val="782"/>
    <w:link w:val="986"/>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6" w:customStyle="1">
    <w:name w:val="标题 91"/>
    <w:basedOn w:val="782"/>
    <w:next w:val="782"/>
    <w:link w:val="987"/>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character" w:styleId="979" w:customStyle="1">
    <w:name w:val="标题 1 Char"/>
    <w:basedOn w:val="977"/>
    <w:link w:val="968"/>
    <w:uiPriority w:val="99"/>
    <w:qFormat/>
    <w:rPr>
      <w:rFonts w:ascii="Times New Roman" w:hAnsi="Times New Roman" w:eastAsia="宋体" w:cs="Times New Roman"/>
      <w:b/>
      <w:sz w:val="44"/>
    </w:rPr>
  </w:style>
  <w:style w:type="character" w:styleId="980" w:customStyle="1">
    <w:name w:val="标题 2 Char"/>
    <w:basedOn w:val="977"/>
    <w:link w:val="969"/>
    <w:uiPriority w:val="9"/>
    <w:qFormat/>
    <w:rPr>
      <w:rFonts w:ascii="Arial" w:hAnsi="Arial" w:eastAsia="黑体" w:cs="Times New Roman"/>
      <w:b/>
      <w:sz w:val="32"/>
    </w:rPr>
  </w:style>
  <w:style w:type="character" w:styleId="981" w:customStyle="1">
    <w:name w:val="标题 3 Char"/>
    <w:basedOn w:val="977"/>
    <w:link w:val="970"/>
    <w:uiPriority w:val="99"/>
    <w:qFormat/>
    <w:rPr>
      <w:rFonts w:ascii="Times New Roman" w:hAnsi="Times New Roman" w:eastAsia="宋体" w:cs="Times New Roman"/>
      <w:b/>
      <w:sz w:val="32"/>
    </w:rPr>
  </w:style>
  <w:style w:type="character" w:styleId="982" w:customStyle="1">
    <w:name w:val="标题 4 Char"/>
    <w:basedOn w:val="977"/>
    <w:link w:val="971"/>
    <w:uiPriority w:val="9"/>
    <w:qFormat/>
    <w:rPr>
      <w:rFonts w:ascii="Arial" w:hAnsi="Arial" w:eastAsia="黑体" w:cs="Times New Roman"/>
      <w:b/>
      <w:sz w:val="20"/>
    </w:rPr>
  </w:style>
  <w:style w:type="character" w:styleId="983" w:customStyle="1">
    <w:name w:val="标题 5 Char"/>
    <w:basedOn w:val="977"/>
    <w:link w:val="972"/>
    <w:uiPriority w:val="99"/>
    <w:qFormat/>
    <w:rPr>
      <w:rFonts w:ascii="Times New Roman" w:hAnsi="Times New Roman" w:eastAsia="宋体" w:cs="Times New Roman"/>
      <w:b/>
      <w:sz w:val="28"/>
    </w:rPr>
  </w:style>
  <w:style w:type="character" w:styleId="984" w:customStyle="1">
    <w:name w:val="标题 6 Char"/>
    <w:basedOn w:val="977"/>
    <w:link w:val="973"/>
    <w:uiPriority w:val="99"/>
    <w:qFormat/>
    <w:rPr>
      <w:rFonts w:ascii="Arial" w:hAnsi="Arial" w:eastAsia="黑体" w:cs="Times New Roman"/>
      <w:b/>
      <w:sz w:val="24"/>
    </w:rPr>
  </w:style>
  <w:style w:type="character" w:styleId="985" w:customStyle="1">
    <w:name w:val="标题 7 Char"/>
    <w:basedOn w:val="977"/>
    <w:link w:val="974"/>
    <w:uiPriority w:val="99"/>
    <w:qFormat/>
    <w:rPr>
      <w:rFonts w:ascii="Times New Roman" w:hAnsi="Times New Roman" w:eastAsia="宋体" w:cs="Times New Roman"/>
      <w:b/>
      <w:sz w:val="24"/>
    </w:rPr>
  </w:style>
  <w:style w:type="character" w:styleId="986" w:customStyle="1">
    <w:name w:val="标题 8 Char"/>
    <w:basedOn w:val="977"/>
    <w:link w:val="975"/>
    <w:uiPriority w:val="99"/>
    <w:qFormat/>
    <w:rPr>
      <w:rFonts w:ascii="Arial" w:hAnsi="Arial" w:eastAsia="黑体" w:cs="Times New Roman"/>
      <w:sz w:val="24"/>
    </w:rPr>
  </w:style>
  <w:style w:type="character" w:styleId="987" w:customStyle="1">
    <w:name w:val="标题 9 Char"/>
    <w:basedOn w:val="977"/>
    <w:link w:val="976"/>
    <w:uiPriority w:val="99"/>
    <w:qFormat/>
    <w:rPr>
      <w:rFonts w:ascii="Arial" w:hAnsi="Arial" w:eastAsia="黑体" w:cs="Times New Roman"/>
      <w:sz w:val="21"/>
    </w:rPr>
  </w:style>
  <w:style w:type="paragraph" w:styleId="988" w:customStyle="1">
    <w:name w:val="列表 31"/>
    <w:basedOn w:val="782"/>
    <w:uiPriority w:val="99"/>
    <w:qFormat/>
    <w:pPr>
      <w:ind w:left="1260" w:hanging="420"/>
    </w:pPr>
    <w:rPr>
      <w:szCs w:val="20"/>
    </w:rPr>
  </w:style>
  <w:style w:type="paragraph" w:styleId="989" w:customStyle="1">
    <w:name w:val="目录 71"/>
    <w:basedOn w:val="782"/>
    <w:next w:val="782"/>
    <w:uiPriority w:val="99"/>
    <w:semiHidden/>
    <w:qFormat/>
    <w:pPr>
      <w:ind w:left="1260"/>
      <w:jc w:val="left"/>
    </w:pPr>
    <w:rPr>
      <w:szCs w:val="21"/>
    </w:rPr>
  </w:style>
  <w:style w:type="paragraph" w:styleId="990" w:customStyle="1">
    <w:name w:val="列表编号 21"/>
    <w:basedOn w:val="782"/>
    <w:uiPriority w:val="99"/>
    <w:qFormat/>
    <w:pPr>
      <w:ind w:left="1440" w:hanging="1440"/>
      <w:spacing w:line="360" w:lineRule="auto"/>
      <w:tabs>
        <w:tab w:val="left" w:pos="1440" w:leader="none"/>
      </w:tabs>
    </w:pPr>
    <w:rPr>
      <w:sz w:val="24"/>
    </w:rPr>
  </w:style>
  <w:style w:type="paragraph" w:styleId="991" w:customStyle="1">
    <w:name w:val="引文目录1"/>
    <w:basedOn w:val="782"/>
    <w:next w:val="782"/>
    <w:uiPriority w:val="0"/>
    <w:qFormat/>
    <w:pPr>
      <w:ind w:left="420"/>
    </w:pPr>
  </w:style>
  <w:style w:type="paragraph" w:styleId="992" w:customStyle="1">
    <w:name w:val="列表编号1"/>
    <w:basedOn w:val="782"/>
    <w:uiPriority w:val="99"/>
    <w:qFormat/>
    <w:pPr>
      <w:ind w:left="2952" w:hanging="432"/>
      <w:tabs>
        <w:tab w:val="left" w:pos="2952" w:leader="none"/>
      </w:tabs>
    </w:pPr>
  </w:style>
  <w:style w:type="paragraph" w:styleId="993" w:customStyle="1">
    <w:name w:val="正文缩进1"/>
    <w:basedOn w:val="782"/>
    <w:link w:val="994"/>
    <w:uiPriority w:val="99"/>
    <w:qFormat/>
    <w:pPr>
      <w:ind w:firstLine="420"/>
    </w:pPr>
    <w:rPr>
      <w:szCs w:val="20"/>
    </w:rPr>
  </w:style>
  <w:style w:type="character" w:styleId="994" w:customStyle="1">
    <w:name w:val="正文缩进 Char"/>
    <w:link w:val="993"/>
    <w:uiPriority w:val="99"/>
    <w:qFormat/>
    <w:rPr>
      <w:sz w:val="21"/>
    </w:rPr>
  </w:style>
  <w:style w:type="paragraph" w:styleId="995" w:customStyle="1">
    <w:name w:val="文档结构图1"/>
    <w:basedOn w:val="782"/>
    <w:link w:val="996"/>
    <w:uiPriority w:val="99"/>
    <w:semiHidden/>
    <w:qFormat/>
    <w:pPr>
      <w:shd w:val="clear" w:color="auto" w:fill="000080"/>
    </w:pPr>
    <w:rPr>
      <w:sz w:val="24"/>
    </w:rPr>
  </w:style>
  <w:style w:type="character" w:styleId="996" w:customStyle="1">
    <w:name w:val="文档结构图 Char"/>
    <w:basedOn w:val="977"/>
    <w:link w:val="995"/>
    <w:uiPriority w:val="99"/>
    <w:semiHidden/>
    <w:qFormat/>
    <w:rPr>
      <w:rFonts w:ascii="Times New Roman" w:hAnsi="Times New Roman" w:eastAsia="宋体" w:cs="Times New Roman"/>
      <w:sz w:val="24"/>
      <w:shd w:val="clear" w:color="auto" w:fill="000080"/>
    </w:rPr>
  </w:style>
  <w:style w:type="paragraph" w:styleId="997" w:customStyle="1">
    <w:name w:val="批注文字1"/>
    <w:basedOn w:val="782"/>
    <w:link w:val="998"/>
    <w:uiPriority w:val="99"/>
    <w:qFormat/>
    <w:pPr>
      <w:jc w:val="left"/>
    </w:pPr>
    <w:rPr>
      <w:sz w:val="20"/>
      <w:szCs w:val="20"/>
    </w:rPr>
  </w:style>
  <w:style w:type="character" w:styleId="998" w:customStyle="1">
    <w:name w:val="批注文字 Char"/>
    <w:basedOn w:val="977"/>
    <w:link w:val="997"/>
    <w:uiPriority w:val="99"/>
    <w:qFormat/>
    <w:rPr>
      <w:rFonts w:ascii="Times New Roman" w:hAnsi="Times New Roman" w:eastAsia="宋体" w:cs="Times New Roman"/>
      <w:sz w:val="20"/>
    </w:rPr>
  </w:style>
  <w:style w:type="paragraph" w:styleId="999" w:customStyle="1">
    <w:name w:val="称呼1"/>
    <w:basedOn w:val="782"/>
    <w:next w:val="782"/>
    <w:link w:val="1000"/>
    <w:uiPriority w:val="99"/>
    <w:qFormat/>
    <w:rPr>
      <w:rFonts w:ascii="仿宋_GB2312" w:eastAsia="仿宋_GB2312"/>
      <w:sz w:val="20"/>
      <w:szCs w:val="20"/>
    </w:rPr>
  </w:style>
  <w:style w:type="character" w:styleId="1000" w:customStyle="1">
    <w:name w:val="称呼 Char"/>
    <w:basedOn w:val="977"/>
    <w:link w:val="999"/>
    <w:uiPriority w:val="99"/>
    <w:qFormat/>
    <w:rPr>
      <w:rFonts w:ascii="仿宋_GB2312" w:hAnsi="Times New Roman" w:eastAsia="仿宋_GB2312" w:cs="Times New Roman"/>
      <w:sz w:val="20"/>
    </w:rPr>
  </w:style>
  <w:style w:type="paragraph" w:styleId="1001" w:customStyle="1">
    <w:name w:val="正文文本 31"/>
    <w:basedOn w:val="782"/>
    <w:link w:val="1002"/>
    <w:uiPriority w:val="99"/>
    <w:qFormat/>
    <w:pPr>
      <w:spacing w:after="120"/>
    </w:pPr>
    <w:rPr>
      <w:sz w:val="16"/>
      <w:szCs w:val="16"/>
    </w:rPr>
  </w:style>
  <w:style w:type="character" w:styleId="1002" w:customStyle="1">
    <w:name w:val="正文文本 3 Char"/>
    <w:basedOn w:val="977"/>
    <w:link w:val="1001"/>
    <w:uiPriority w:val="99"/>
    <w:qFormat/>
    <w:rPr>
      <w:rFonts w:ascii="Times New Roman" w:hAnsi="Times New Roman" w:eastAsia="宋体" w:cs="Times New Roman"/>
      <w:sz w:val="16"/>
    </w:rPr>
  </w:style>
  <w:style w:type="paragraph" w:styleId="1003" w:customStyle="1">
    <w:name w:val="正文文本1"/>
    <w:basedOn w:val="782"/>
    <w:next w:val="782"/>
    <w:link w:val="1004"/>
    <w:uiPriority w:val="99"/>
    <w:qFormat/>
    <w:pPr>
      <w:spacing w:after="120"/>
    </w:pPr>
    <w:rPr>
      <w:sz w:val="24"/>
    </w:rPr>
  </w:style>
  <w:style w:type="character" w:styleId="1004" w:customStyle="1">
    <w:name w:val="正文文本 Char"/>
    <w:basedOn w:val="977"/>
    <w:link w:val="1003"/>
    <w:uiPriority w:val="99"/>
    <w:semiHidden/>
    <w:qFormat/>
    <w:rPr>
      <w:rFonts w:ascii="Times New Roman" w:hAnsi="Times New Roman" w:eastAsia="宋体" w:cs="Times New Roman"/>
      <w:sz w:val="24"/>
    </w:rPr>
  </w:style>
  <w:style w:type="paragraph" w:styleId="1005" w:customStyle="1">
    <w:name w:val="正文文本缩进11"/>
    <w:basedOn w:val="782"/>
    <w:link w:val="1006"/>
    <w:uiPriority w:val="99"/>
    <w:qFormat/>
    <w:pPr>
      <w:ind w:left="420"/>
      <w:spacing w:after="120"/>
    </w:pPr>
    <w:rPr>
      <w:sz w:val="24"/>
    </w:rPr>
  </w:style>
  <w:style w:type="character" w:styleId="1006" w:customStyle="1">
    <w:name w:val="正文文本缩进 Char"/>
    <w:basedOn w:val="977"/>
    <w:link w:val="1005"/>
    <w:uiPriority w:val="99"/>
    <w:qFormat/>
    <w:rPr>
      <w:rFonts w:ascii="Times New Roman" w:hAnsi="Times New Roman" w:eastAsia="宋体" w:cs="Times New Roman"/>
      <w:sz w:val="24"/>
    </w:rPr>
  </w:style>
  <w:style w:type="paragraph" w:styleId="1007" w:customStyle="1">
    <w:name w:val="列表 21"/>
    <w:basedOn w:val="782"/>
    <w:uiPriority w:val="99"/>
    <w:qFormat/>
    <w:pPr>
      <w:ind w:left="100" w:hanging="200"/>
    </w:pPr>
    <w:rPr>
      <w:szCs w:val="21"/>
    </w:rPr>
  </w:style>
  <w:style w:type="paragraph" w:styleId="1008" w:customStyle="1">
    <w:name w:val="文本块1"/>
    <w:basedOn w:val="782"/>
    <w:uiPriority w:val="99"/>
    <w:unhideWhenUsed/>
    <w:qFormat/>
    <w:pPr>
      <w:ind w:left="1440" w:right="1440"/>
      <w:spacing w:after="120"/>
    </w:pPr>
    <w:rPr>
      <w:rFonts w:ascii="Calibri" w:hAnsi="Calibri"/>
      <w:szCs w:val="22"/>
    </w:rPr>
  </w:style>
  <w:style w:type="paragraph" w:styleId="1009" w:customStyle="1">
    <w:name w:val="索引 41"/>
    <w:basedOn w:val="782"/>
    <w:next w:val="782"/>
    <w:uiPriority w:val="0"/>
    <w:semiHidden/>
    <w:qFormat/>
    <w:pPr>
      <w:ind w:left="1260"/>
    </w:pPr>
    <w:rPr>
      <w:rFonts w:ascii="Calibri" w:hAnsi="Calibri" w:eastAsia="Calibri" w:cs="宋体"/>
      <w:sz w:val="20"/>
      <w:lang w:val="zh-CN"/>
    </w:rPr>
  </w:style>
  <w:style w:type="paragraph" w:styleId="1010" w:customStyle="1">
    <w:name w:val="目录 51"/>
    <w:basedOn w:val="782"/>
    <w:next w:val="782"/>
    <w:uiPriority w:val="99"/>
    <w:semiHidden/>
    <w:qFormat/>
    <w:pPr>
      <w:ind w:left="840"/>
      <w:jc w:val="left"/>
    </w:pPr>
    <w:rPr>
      <w:szCs w:val="21"/>
    </w:rPr>
  </w:style>
  <w:style w:type="paragraph" w:styleId="1011" w:customStyle="1">
    <w:name w:val="目录 31"/>
    <w:basedOn w:val="782"/>
    <w:next w:val="782"/>
    <w:uiPriority w:val="99"/>
    <w:semiHidden/>
    <w:qFormat/>
    <w:pPr>
      <w:ind w:left="840"/>
    </w:pPr>
  </w:style>
  <w:style w:type="paragraph" w:styleId="1012" w:customStyle="1">
    <w:name w:val="纯文本11"/>
    <w:basedOn w:val="782"/>
    <w:link w:val="1013"/>
    <w:uiPriority w:val="99"/>
    <w:qFormat/>
    <w:rPr>
      <w:rFonts w:ascii="宋体" w:hAnsi="Courier New"/>
      <w:szCs w:val="21"/>
    </w:rPr>
  </w:style>
  <w:style w:type="character" w:styleId="1013" w:customStyle="1">
    <w:name w:val="纯文本 Char"/>
    <w:basedOn w:val="977"/>
    <w:link w:val="1012"/>
    <w:uiPriority w:val="99"/>
    <w:qFormat/>
    <w:rPr>
      <w:rFonts w:ascii="宋体" w:hAnsi="Courier New" w:eastAsia="宋体" w:cs="Times New Roman"/>
      <w:sz w:val="21"/>
    </w:rPr>
  </w:style>
  <w:style w:type="paragraph" w:styleId="1014" w:customStyle="1">
    <w:name w:val="目录 81"/>
    <w:basedOn w:val="782"/>
    <w:next w:val="782"/>
    <w:uiPriority w:val="99"/>
    <w:semiHidden/>
    <w:qFormat/>
    <w:pPr>
      <w:ind w:left="1470"/>
      <w:jc w:val="left"/>
    </w:pPr>
    <w:rPr>
      <w:szCs w:val="21"/>
    </w:rPr>
  </w:style>
  <w:style w:type="paragraph" w:styleId="1015" w:customStyle="1">
    <w:name w:val="索引 31"/>
    <w:basedOn w:val="782"/>
    <w:next w:val="782"/>
    <w:uiPriority w:val="99"/>
    <w:semiHidden/>
    <w:qFormat/>
    <w:pPr>
      <w:ind w:left="840"/>
    </w:pPr>
    <w:rPr>
      <w:szCs w:val="20"/>
    </w:rPr>
  </w:style>
  <w:style w:type="paragraph" w:styleId="1016" w:customStyle="1">
    <w:name w:val="日期1"/>
    <w:basedOn w:val="782"/>
    <w:next w:val="782"/>
    <w:link w:val="1017"/>
    <w:uiPriority w:val="99"/>
    <w:qFormat/>
    <w:pPr>
      <w:ind w:left="100"/>
    </w:pPr>
    <w:rPr>
      <w:sz w:val="20"/>
      <w:szCs w:val="20"/>
    </w:rPr>
  </w:style>
  <w:style w:type="character" w:styleId="1017" w:customStyle="1">
    <w:name w:val="日期 Char"/>
    <w:basedOn w:val="977"/>
    <w:link w:val="1016"/>
    <w:uiPriority w:val="99"/>
    <w:qFormat/>
    <w:rPr>
      <w:rFonts w:ascii="Times New Roman" w:hAnsi="Times New Roman" w:eastAsia="宋体" w:cs="Times New Roman"/>
      <w:sz w:val="20"/>
    </w:rPr>
  </w:style>
  <w:style w:type="paragraph" w:styleId="1018" w:customStyle="1">
    <w:name w:val="正文文本缩进 21"/>
    <w:basedOn w:val="782"/>
    <w:link w:val="1019"/>
    <w:uiPriority w:val="99"/>
    <w:qFormat/>
    <w:pPr>
      <w:ind w:firstLine="480"/>
      <w:spacing w:line="400" w:lineRule="exact"/>
    </w:pPr>
    <w:rPr>
      <w:rFonts w:ascii="宋体" w:hAnsi="宋体"/>
      <w:sz w:val="24"/>
    </w:rPr>
  </w:style>
  <w:style w:type="character" w:styleId="1019" w:customStyle="1">
    <w:name w:val="正文文本缩进 2 Char"/>
    <w:basedOn w:val="977"/>
    <w:link w:val="1018"/>
    <w:uiPriority w:val="99"/>
    <w:qFormat/>
    <w:rPr>
      <w:rFonts w:ascii="宋体" w:hAnsi="宋体" w:eastAsia="宋体" w:cs="Times New Roman"/>
      <w:sz w:val="24"/>
    </w:rPr>
  </w:style>
  <w:style w:type="paragraph" w:styleId="1020" w:customStyle="1">
    <w:name w:val="尾注文本1"/>
    <w:basedOn w:val="782"/>
    <w:link w:val="1021"/>
    <w:uiPriority w:val="99"/>
    <w:semiHidden/>
    <w:qFormat/>
    <w:pPr>
      <w:jc w:val="left"/>
    </w:pPr>
    <w:rPr>
      <w:sz w:val="24"/>
    </w:rPr>
  </w:style>
  <w:style w:type="character" w:styleId="1021" w:customStyle="1">
    <w:name w:val="尾注文本 Char"/>
    <w:basedOn w:val="977"/>
    <w:link w:val="1020"/>
    <w:uiPriority w:val="99"/>
    <w:semiHidden/>
    <w:qFormat/>
    <w:rPr>
      <w:rFonts w:ascii="Times New Roman" w:hAnsi="Times New Roman" w:eastAsia="宋体" w:cs="Times New Roman"/>
      <w:sz w:val="24"/>
    </w:rPr>
  </w:style>
  <w:style w:type="paragraph" w:styleId="1022" w:customStyle="1">
    <w:name w:val="批注框文本11"/>
    <w:basedOn w:val="782"/>
    <w:link w:val="1023"/>
    <w:uiPriority w:val="99"/>
    <w:semiHidden/>
    <w:qFormat/>
    <w:rPr>
      <w:sz w:val="18"/>
      <w:szCs w:val="18"/>
    </w:rPr>
  </w:style>
  <w:style w:type="character" w:styleId="1023" w:customStyle="1">
    <w:name w:val="批注框文本 Char"/>
    <w:basedOn w:val="977"/>
    <w:link w:val="1022"/>
    <w:uiPriority w:val="99"/>
    <w:semiHidden/>
    <w:qFormat/>
    <w:rPr>
      <w:rFonts w:ascii="Times New Roman" w:hAnsi="Times New Roman" w:eastAsia="宋体" w:cs="Times New Roman"/>
      <w:sz w:val="18"/>
    </w:rPr>
  </w:style>
  <w:style w:type="paragraph" w:styleId="1024" w:customStyle="1">
    <w:name w:val="页脚1"/>
    <w:basedOn w:val="782"/>
    <w:link w:val="1025"/>
    <w:uiPriority w:val="99"/>
    <w:qFormat/>
    <w:pPr>
      <w:jc w:val="left"/>
      <w:tabs>
        <w:tab w:val="center" w:pos="4153" w:leader="none"/>
        <w:tab w:val="right" w:pos="8306" w:leader="none"/>
      </w:tabs>
    </w:pPr>
    <w:rPr>
      <w:sz w:val="18"/>
      <w:szCs w:val="18"/>
    </w:rPr>
  </w:style>
  <w:style w:type="character" w:styleId="1025" w:customStyle="1">
    <w:name w:val="页脚 Char"/>
    <w:basedOn w:val="977"/>
    <w:link w:val="1024"/>
    <w:uiPriority w:val="99"/>
    <w:qFormat/>
    <w:rPr>
      <w:rFonts w:cs="Times New Roman"/>
      <w:sz w:val="18"/>
    </w:rPr>
  </w:style>
  <w:style w:type="paragraph" w:styleId="1026" w:customStyle="1">
    <w:name w:val="页眉1"/>
    <w:basedOn w:val="782"/>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Char"/>
    <w:basedOn w:val="977"/>
    <w:link w:val="1026"/>
    <w:uiPriority w:val="99"/>
    <w:qFormat/>
    <w:rPr>
      <w:rFonts w:cs="Times New Roman"/>
      <w:sz w:val="18"/>
    </w:rPr>
  </w:style>
  <w:style w:type="paragraph" w:styleId="1028" w:customStyle="1">
    <w:name w:val="签名1"/>
    <w:basedOn w:val="782"/>
    <w:link w:val="1029"/>
    <w:uiPriority w:val="99"/>
    <w:qFormat/>
    <w:pPr>
      <w:jc w:val="center"/>
      <w:spacing w:after="600" w:line="312" w:lineRule="atLeast"/>
    </w:pPr>
    <w:rPr>
      <w:rFonts w:eastAsia="仿宋_GB2312"/>
      <w:sz w:val="20"/>
      <w:szCs w:val="20"/>
    </w:rPr>
  </w:style>
  <w:style w:type="character" w:styleId="1029" w:customStyle="1">
    <w:name w:val="签名 Char"/>
    <w:basedOn w:val="977"/>
    <w:link w:val="1028"/>
    <w:uiPriority w:val="99"/>
    <w:qFormat/>
    <w:rPr>
      <w:rFonts w:ascii="Times New Roman" w:hAnsi="Times New Roman" w:eastAsia="仿宋_GB2312" w:cs="Times New Roman"/>
      <w:sz w:val="20"/>
    </w:rPr>
  </w:style>
  <w:style w:type="paragraph" w:styleId="1030" w:customStyle="1">
    <w:name w:val="目录 11"/>
    <w:basedOn w:val="782"/>
    <w:next w:val="782"/>
    <w:uiPriority w:val="99"/>
    <w:semiHidden/>
    <w:qFormat/>
  </w:style>
  <w:style w:type="paragraph" w:styleId="1031" w:customStyle="1">
    <w:name w:val="目录 41"/>
    <w:basedOn w:val="782"/>
    <w:next w:val="782"/>
    <w:uiPriority w:val="99"/>
    <w:semiHidden/>
    <w:qFormat/>
    <w:pPr>
      <w:ind w:left="630"/>
      <w:jc w:val="left"/>
    </w:pPr>
    <w:rPr>
      <w:szCs w:val="21"/>
    </w:rPr>
  </w:style>
  <w:style w:type="paragraph" w:styleId="1032" w:customStyle="1">
    <w:name w:val="索引标题1"/>
    <w:basedOn w:val="782"/>
    <w:next w:val="1033"/>
    <w:uiPriority w:val="99"/>
    <w:semiHidden/>
    <w:qFormat/>
    <w:rPr>
      <w:szCs w:val="20"/>
    </w:rPr>
  </w:style>
  <w:style w:type="paragraph" w:styleId="1033" w:customStyle="1">
    <w:name w:val="索引 11"/>
    <w:basedOn w:val="782"/>
    <w:next w:val="782"/>
    <w:uiPriority w:val="99"/>
    <w:semiHidden/>
    <w:qFormat/>
    <w:pPr>
      <w:jc w:val="center"/>
      <w:tabs>
        <w:tab w:val="left" w:pos="1260" w:leader="none"/>
      </w:tabs>
    </w:pPr>
    <w:rPr>
      <w:rFonts w:ascii="仿宋_GB2312" w:hAnsi="宋体" w:eastAsia="仿宋_GB2312"/>
      <w:sz w:val="30"/>
      <w:szCs w:val="20"/>
    </w:rPr>
  </w:style>
  <w:style w:type="paragraph" w:styleId="1034" w:customStyle="1">
    <w:name w:val="副标题1"/>
    <w:basedOn w:val="782"/>
    <w:next w:val="782"/>
    <w:link w:val="1035"/>
    <w:uiPriority w:val="99"/>
    <w:qFormat/>
    <w:pPr>
      <w:jc w:val="left"/>
      <w:spacing w:after="600" w:line="276" w:lineRule="auto"/>
      <w:widowControl/>
    </w:pPr>
    <w:rPr>
      <w:rFonts w:ascii="Cambria" w:hAnsi="Cambria"/>
      <w:i/>
      <w:iCs/>
      <w:spacing w:val="13"/>
      <w:sz w:val="24"/>
      <w:lang w:eastAsia="en-US"/>
    </w:rPr>
  </w:style>
  <w:style w:type="character" w:styleId="1035" w:customStyle="1">
    <w:name w:val="副标题 Char"/>
    <w:basedOn w:val="977"/>
    <w:link w:val="1034"/>
    <w:uiPriority w:val="99"/>
    <w:qFormat/>
    <w:rPr>
      <w:rFonts w:ascii="Cambria" w:hAnsi="Cambria" w:eastAsia="宋体" w:cs="Times New Roman"/>
      <w:i/>
      <w:spacing w:val="13"/>
      <w:sz w:val="24"/>
      <w:lang w:eastAsia="en-US"/>
    </w:rPr>
  </w:style>
  <w:style w:type="paragraph" w:styleId="1036" w:customStyle="1">
    <w:name w:val="列表1"/>
    <w:basedOn w:val="782"/>
    <w:uiPriority w:val="99"/>
    <w:qFormat/>
    <w:pPr>
      <w:ind w:left="200" w:hanging="200"/>
    </w:pPr>
    <w:rPr>
      <w:szCs w:val="21"/>
    </w:rPr>
  </w:style>
  <w:style w:type="paragraph" w:styleId="1037" w:customStyle="1">
    <w:name w:val="脚注文本1"/>
    <w:basedOn w:val="782"/>
    <w:link w:val="1038"/>
    <w:uiPriority w:val="99"/>
    <w:semiHidden/>
    <w:qFormat/>
    <w:pPr>
      <w:jc w:val="left"/>
    </w:pPr>
    <w:rPr>
      <w:sz w:val="18"/>
      <w:szCs w:val="18"/>
    </w:rPr>
  </w:style>
  <w:style w:type="character" w:styleId="1038" w:customStyle="1">
    <w:name w:val="脚注文本 Char"/>
    <w:basedOn w:val="977"/>
    <w:link w:val="1037"/>
    <w:uiPriority w:val="99"/>
    <w:semiHidden/>
    <w:qFormat/>
    <w:rPr>
      <w:rFonts w:ascii="Times New Roman" w:hAnsi="Times New Roman" w:eastAsia="宋体" w:cs="Times New Roman"/>
      <w:sz w:val="18"/>
    </w:rPr>
  </w:style>
  <w:style w:type="paragraph" w:styleId="1039" w:customStyle="1">
    <w:name w:val="目录 61"/>
    <w:basedOn w:val="782"/>
    <w:next w:val="782"/>
    <w:uiPriority w:val="99"/>
    <w:semiHidden/>
    <w:qFormat/>
    <w:pPr>
      <w:ind w:left="1050"/>
      <w:jc w:val="left"/>
    </w:pPr>
    <w:rPr>
      <w:szCs w:val="21"/>
    </w:rPr>
  </w:style>
  <w:style w:type="paragraph" w:styleId="1040" w:customStyle="1">
    <w:name w:val="正文文本缩进 311"/>
    <w:basedOn w:val="782"/>
    <w:link w:val="1041"/>
    <w:uiPriority w:val="99"/>
    <w:qFormat/>
    <w:pPr>
      <w:ind w:left="480"/>
      <w:spacing w:before="120" w:after="120" w:line="264" w:lineRule="auto"/>
    </w:pPr>
    <w:rPr>
      <w:b/>
      <w:bCs/>
      <w:sz w:val="20"/>
      <w:szCs w:val="20"/>
    </w:rPr>
  </w:style>
  <w:style w:type="character" w:styleId="1041" w:customStyle="1">
    <w:name w:val="正文文本缩进 3 Char"/>
    <w:basedOn w:val="977"/>
    <w:link w:val="1040"/>
    <w:uiPriority w:val="99"/>
    <w:qFormat/>
    <w:rPr>
      <w:rFonts w:ascii="Times New Roman" w:hAnsi="Times New Roman" w:eastAsia="宋体" w:cs="Times New Roman"/>
      <w:b/>
      <w:sz w:val="20"/>
    </w:rPr>
  </w:style>
  <w:style w:type="paragraph" w:styleId="1042" w:customStyle="1">
    <w:name w:val="图表目录1"/>
    <w:basedOn w:val="782"/>
    <w:next w:val="782"/>
    <w:uiPriority w:val="99"/>
    <w:semiHidden/>
    <w:qFormat/>
    <w:pPr>
      <w:ind w:left="840" w:hanging="420"/>
    </w:pPr>
    <w:rPr>
      <w:szCs w:val="21"/>
    </w:rPr>
  </w:style>
  <w:style w:type="paragraph" w:styleId="1043" w:customStyle="1">
    <w:name w:val="目录 21"/>
    <w:basedOn w:val="782"/>
    <w:next w:val="782"/>
    <w:uiPriority w:val="99"/>
    <w:semiHidden/>
    <w:qFormat/>
    <w:pPr>
      <w:ind w:left="420"/>
    </w:pPr>
  </w:style>
  <w:style w:type="paragraph" w:styleId="1044" w:customStyle="1">
    <w:name w:val="目录 91"/>
    <w:basedOn w:val="782"/>
    <w:next w:val="782"/>
    <w:uiPriority w:val="99"/>
    <w:semiHidden/>
    <w:qFormat/>
    <w:pPr>
      <w:ind w:left="1680"/>
      <w:jc w:val="left"/>
    </w:pPr>
    <w:rPr>
      <w:szCs w:val="21"/>
    </w:rPr>
  </w:style>
  <w:style w:type="paragraph" w:styleId="1045" w:customStyle="1">
    <w:name w:val="正文文本 2111"/>
    <w:basedOn w:val="782"/>
    <w:link w:val="1046"/>
    <w:uiPriority w:val="99"/>
    <w:qFormat/>
    <w:pPr>
      <w:jc w:val="center"/>
    </w:pPr>
    <w:rPr>
      <w:b/>
      <w:bCs/>
      <w:sz w:val="20"/>
      <w:szCs w:val="20"/>
    </w:rPr>
  </w:style>
  <w:style w:type="character" w:styleId="1046" w:customStyle="1">
    <w:name w:val="正文文本 2 Char"/>
    <w:basedOn w:val="977"/>
    <w:link w:val="1045"/>
    <w:uiPriority w:val="99"/>
    <w:qFormat/>
    <w:rPr>
      <w:rFonts w:ascii="Times New Roman" w:hAnsi="Times New Roman" w:eastAsia="宋体" w:cs="Times New Roman"/>
      <w:b/>
      <w:sz w:val="20"/>
    </w:rPr>
  </w:style>
  <w:style w:type="paragraph" w:styleId="1047" w:customStyle="1">
    <w:name w:val="HTML 预设格式1"/>
    <w:basedOn w:val="782"/>
    <w:link w:val="10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8" w:customStyle="1">
    <w:name w:val="HTML 预设格式 Char"/>
    <w:basedOn w:val="977"/>
    <w:link w:val="1047"/>
    <w:uiPriority w:val="99"/>
    <w:qFormat/>
    <w:rPr>
      <w:rFonts w:ascii="宋体" w:hAnsi="宋体" w:eastAsia="宋体" w:cs="Times New Roman"/>
      <w:sz w:val="24"/>
    </w:rPr>
  </w:style>
  <w:style w:type="paragraph" w:styleId="1049" w:customStyle="1">
    <w:name w:val="普通(网站)1"/>
    <w:basedOn w:val="782"/>
    <w:uiPriority w:val="0"/>
    <w:qFormat/>
    <w:pPr>
      <w:jc w:val="left"/>
      <w:spacing w:before="100" w:beforeAutospacing="1" w:after="100" w:afterAutospacing="1"/>
      <w:widowControl/>
    </w:pPr>
    <w:rPr>
      <w:rFonts w:ascii="宋体" w:hAnsi="宋体" w:cs="宋体"/>
      <w:sz w:val="24"/>
    </w:rPr>
  </w:style>
  <w:style w:type="paragraph" w:styleId="1050" w:customStyle="1">
    <w:name w:val="索引 21"/>
    <w:basedOn w:val="782"/>
    <w:next w:val="782"/>
    <w:uiPriority w:val="99"/>
    <w:semiHidden/>
    <w:qFormat/>
    <w:pPr>
      <w:ind w:left="420"/>
      <w:jc w:val="center"/>
    </w:pPr>
    <w:rPr>
      <w:rFonts w:ascii="宋体" w:hAnsi="宋体"/>
      <w:b/>
      <w:sz w:val="32"/>
      <w:szCs w:val="20"/>
    </w:rPr>
  </w:style>
  <w:style w:type="paragraph" w:styleId="1051" w:customStyle="1">
    <w:name w:val="标题11"/>
    <w:basedOn w:val="782"/>
    <w:link w:val="1052"/>
    <w:uiPriority w:val="99"/>
    <w:qFormat/>
    <w:pPr>
      <w:jc w:val="center"/>
      <w:spacing w:line="420" w:lineRule="exact"/>
      <w:widowControl/>
    </w:pPr>
    <w:rPr>
      <w:rFonts w:eastAsia="黑体"/>
      <w:b/>
      <w:sz w:val="20"/>
      <w:szCs w:val="20"/>
      <w:lang w:val="en-GB"/>
    </w:rPr>
  </w:style>
  <w:style w:type="character" w:styleId="1052" w:customStyle="1">
    <w:name w:val="标题 Char"/>
    <w:basedOn w:val="977"/>
    <w:link w:val="1051"/>
    <w:uiPriority w:val="99"/>
    <w:qFormat/>
    <w:rPr>
      <w:rFonts w:ascii="Times New Roman" w:hAnsi="Times New Roman" w:eastAsia="黑体" w:cs="Times New Roman"/>
      <w:b/>
      <w:sz w:val="20"/>
      <w:lang w:val="en-GB"/>
    </w:rPr>
  </w:style>
  <w:style w:type="paragraph" w:styleId="1053" w:customStyle="1">
    <w:name w:val="批注主题11"/>
    <w:basedOn w:val="997"/>
    <w:next w:val="997"/>
    <w:link w:val="1054"/>
    <w:uiPriority w:val="99"/>
    <w:semiHidden/>
    <w:qFormat/>
    <w:rPr>
      <w:b/>
      <w:bCs/>
      <w:sz w:val="24"/>
      <w:szCs w:val="24"/>
    </w:rPr>
  </w:style>
  <w:style w:type="character" w:styleId="1054" w:customStyle="1">
    <w:name w:val="批注主题 Char"/>
    <w:basedOn w:val="998"/>
    <w:link w:val="1053"/>
    <w:uiPriority w:val="99"/>
    <w:semiHidden/>
    <w:qFormat/>
    <w:rPr>
      <w:rFonts w:ascii="Times New Roman" w:hAnsi="Times New Roman" w:eastAsia="宋体" w:cs="Times New Roman"/>
      <w:b/>
      <w:sz w:val="24"/>
    </w:rPr>
  </w:style>
  <w:style w:type="paragraph" w:styleId="1055" w:customStyle="1">
    <w:name w:val="正文首行缩进1"/>
    <w:basedOn w:val="1003"/>
    <w:link w:val="1056"/>
    <w:uiPriority w:val="99"/>
    <w:qFormat/>
    <w:pPr>
      <w:ind w:firstLine="420"/>
    </w:pPr>
  </w:style>
  <w:style w:type="character" w:styleId="1056" w:customStyle="1">
    <w:name w:val="正文首行缩进 Char"/>
    <w:basedOn w:val="1004"/>
    <w:link w:val="1055"/>
    <w:uiPriority w:val="99"/>
    <w:qFormat/>
    <w:rPr>
      <w:rFonts w:ascii="Times New Roman" w:hAnsi="Times New Roman" w:eastAsia="宋体" w:cs="Times New Roman"/>
      <w:sz w:val="24"/>
      <w:szCs w:val="24"/>
    </w:rPr>
  </w:style>
  <w:style w:type="paragraph" w:styleId="1057" w:customStyle="1">
    <w:name w:val="正文首行缩进 21"/>
    <w:basedOn w:val="1005"/>
    <w:link w:val="1058"/>
    <w:uiPriority w:val="99"/>
    <w:qFormat/>
    <w:pPr>
      <w:ind w:left="0" w:firstLine="420"/>
      <w:spacing w:after="0" w:line="360" w:lineRule="auto"/>
    </w:pPr>
    <w:rPr>
      <w:rFonts w:ascii="宋体" w:hAnsi="宋体"/>
      <w:sz w:val="20"/>
      <w:szCs w:val="20"/>
    </w:rPr>
  </w:style>
  <w:style w:type="character" w:styleId="1058" w:customStyle="1">
    <w:name w:val="正文首行缩进 2 Char"/>
    <w:basedOn w:val="1006"/>
    <w:link w:val="1057"/>
    <w:uiPriority w:val="99"/>
    <w:qFormat/>
    <w:rPr>
      <w:rFonts w:ascii="宋体" w:hAnsi="宋体" w:eastAsia="宋体" w:cs="Times New Roman"/>
      <w:sz w:val="20"/>
    </w:rPr>
  </w:style>
  <w:style w:type="table" w:styleId="1059" w:customStyle="1">
    <w:name w:val="网格型1"/>
    <w:basedOn w:val="978"/>
    <w:uiPriority w:val="0"/>
    <w:qFormat/>
    <w:pPr>
      <w:jc w:val="both"/>
      <w:widowControl w:val="off"/>
    </w:pPr>
    <w:tblPr/>
  </w:style>
  <w:style w:type="character" w:styleId="1060" w:customStyle="1">
    <w:name w:val="要点1"/>
    <w:basedOn w:val="977"/>
    <w:uiPriority w:val="99"/>
    <w:qFormat/>
    <w:rPr>
      <w:rFonts w:cs="Times New Roman"/>
      <w:b/>
    </w:rPr>
  </w:style>
  <w:style w:type="character" w:styleId="1061" w:customStyle="1">
    <w:name w:val="尾注引用1"/>
    <w:basedOn w:val="977"/>
    <w:uiPriority w:val="99"/>
    <w:semiHidden/>
    <w:qFormat/>
    <w:rPr>
      <w:rFonts w:cs="Times New Roman"/>
      <w:vertAlign w:val="superscript"/>
    </w:rPr>
  </w:style>
  <w:style w:type="character" w:styleId="1062" w:customStyle="1">
    <w:name w:val="页码1"/>
    <w:basedOn w:val="977"/>
    <w:uiPriority w:val="0"/>
    <w:qFormat/>
    <w:rPr>
      <w:rFonts w:cs="Times New Roman"/>
    </w:rPr>
  </w:style>
  <w:style w:type="character" w:styleId="1063" w:customStyle="1">
    <w:name w:val="已访问的超链接11"/>
    <w:basedOn w:val="977"/>
    <w:uiPriority w:val="99"/>
    <w:qFormat/>
    <w:rPr>
      <w:rFonts w:cs="Times New Roman"/>
      <w:color w:val="0076be"/>
      <w:u w:val="none"/>
    </w:rPr>
  </w:style>
  <w:style w:type="character" w:styleId="1064" w:customStyle="1">
    <w:name w:val="强调1"/>
    <w:basedOn w:val="977"/>
    <w:uiPriority w:val="99"/>
    <w:qFormat/>
    <w:rPr>
      <w:rFonts w:cs="Times New Roman"/>
      <w:b/>
      <w:i/>
      <w:spacing w:val="10"/>
      <w:shd w:val="clear" w:color="auto" w:fill="auto"/>
    </w:rPr>
  </w:style>
  <w:style w:type="character" w:styleId="1065" w:customStyle="1">
    <w:name w:val="行号1"/>
    <w:basedOn w:val="977"/>
    <w:uiPriority w:val="99"/>
    <w:qFormat/>
    <w:rPr>
      <w:rFonts w:cs="Times New Roman"/>
    </w:rPr>
  </w:style>
  <w:style w:type="character" w:styleId="1066" w:customStyle="1">
    <w:name w:val="HTML 打字机1"/>
    <w:basedOn w:val="977"/>
    <w:uiPriority w:val="99"/>
    <w:qFormat/>
    <w:rPr>
      <w:rFonts w:ascii="宋体" w:hAnsi="宋体" w:eastAsia="宋体" w:cs="Times New Roman"/>
      <w:sz w:val="24"/>
    </w:rPr>
  </w:style>
  <w:style w:type="character" w:styleId="1067" w:customStyle="1">
    <w:name w:val="超链接1"/>
    <w:basedOn w:val="977"/>
    <w:uiPriority w:val="99"/>
    <w:qFormat/>
    <w:rPr>
      <w:rFonts w:cs="Times New Roman"/>
      <w:color w:val="0076be"/>
      <w:u w:val="none"/>
    </w:rPr>
  </w:style>
  <w:style w:type="character" w:styleId="1068" w:customStyle="1">
    <w:name w:val="批注引用1"/>
    <w:basedOn w:val="977"/>
    <w:uiPriority w:val="99"/>
    <w:qFormat/>
    <w:rPr>
      <w:rFonts w:cs="Times New Roman"/>
      <w:sz w:val="21"/>
    </w:rPr>
  </w:style>
  <w:style w:type="character" w:styleId="1069" w:customStyle="1">
    <w:name w:val="脚注引用1"/>
    <w:basedOn w:val="977"/>
    <w:uiPriority w:val="99"/>
    <w:semiHidden/>
    <w:qFormat/>
    <w:rPr>
      <w:rFonts w:cs="Times New Roman"/>
      <w:vertAlign w:val="superscript"/>
    </w:rPr>
  </w:style>
  <w:style w:type="character" w:styleId="1070" w:customStyle="1">
    <w:name w:val="HTML 样本1"/>
    <w:basedOn w:val="977"/>
    <w:uiPriority w:val="99"/>
    <w:qFormat/>
    <w:rPr>
      <w:rFonts w:ascii="Courier New" w:hAnsi="宋体" w:eastAsia="宋体" w:cs="Times New Roman"/>
    </w:rPr>
  </w:style>
  <w:style w:type="paragraph" w:styleId="1071" w:customStyle="1">
    <w:name w:val="首行缩进"/>
    <w:basedOn w:val="782"/>
    <w:uiPriority w:val="0"/>
    <w:qFormat/>
    <w:pPr>
      <w:ind w:firstLine="480"/>
    </w:pPr>
    <w:rPr>
      <w:szCs w:val="20"/>
      <w:lang w:val="zh-CN"/>
    </w:rPr>
  </w:style>
  <w:style w:type="paragraph" w:styleId="1072">
    <w:name w:val="List Paragraph"/>
    <w:basedOn w:val="782"/>
    <w:link w:val="1073"/>
    <w:uiPriority w:val="99"/>
    <w:unhideWhenUsed/>
    <w:qFormat/>
    <w:pPr>
      <w:ind w:firstLine="420"/>
    </w:pPr>
    <w:rPr>
      <w:rFonts w:ascii="Calibri" w:hAnsi="Calibri"/>
    </w:rPr>
  </w:style>
  <w:style w:type="character" w:styleId="1073" w:customStyle="1">
    <w:name w:val="列出段落 字符"/>
    <w:link w:val="1072"/>
    <w:uiPriority w:val="34"/>
    <w:qFormat/>
    <w:rPr>
      <w:rFonts w:ascii="Calibri" w:hAnsi="Calibri" w:eastAsia="宋体" w:cs="Times New Roman"/>
      <w:sz w:val="21"/>
      <w:szCs w:val="24"/>
    </w:rPr>
  </w:style>
  <w:style w:type="paragraph" w:styleId="1074" w:customStyle="1">
    <w:name w:val="样式2"/>
    <w:basedOn w:val="782"/>
    <w:uiPriority w:val="99"/>
    <w:qFormat/>
    <w:pPr>
      <w:ind w:left="200"/>
      <w:spacing w:line="360" w:lineRule="auto"/>
    </w:pPr>
    <w:rPr>
      <w:rFonts w:ascii="宋体" w:hAnsi="宋体"/>
      <w:b/>
      <w:sz w:val="24"/>
    </w:rPr>
  </w:style>
  <w:style w:type="paragraph" w:styleId="1075" w:customStyle="1">
    <w:name w:val="部分1"/>
    <w:basedOn w:val="782"/>
    <w:uiPriority w:val="99"/>
    <w:qFormat/>
    <w:pPr>
      <w:jc w:val="center"/>
      <w:keepNext/>
      <w:pageBreakBefore/>
      <w:spacing w:line="360" w:lineRule="auto"/>
      <w:tabs>
        <w:tab w:val="left" w:pos="360" w:leader="none"/>
      </w:tabs>
      <w:outlineLvl w:val="0"/>
    </w:pPr>
    <w:rPr>
      <w:rFonts w:eastAsia="黑体"/>
      <w:b/>
      <w:sz w:val="36"/>
      <w:szCs w:val="20"/>
    </w:rPr>
  </w:style>
  <w:style w:type="paragraph" w:styleId="1076" w:customStyle="1">
    <w:name w:val="xl27"/>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7" w:customStyle="1">
    <w:name w:val="正文缩进2字符"/>
    <w:basedOn w:val="782"/>
    <w:uiPriority w:val="99"/>
    <w:qFormat/>
    <w:pPr>
      <w:ind w:firstLine="200"/>
      <w:spacing w:line="300" w:lineRule="auto"/>
    </w:pPr>
    <w:rPr>
      <w:rFonts w:ascii="仿宋_GB2312" w:eastAsia="仿宋_GB2312"/>
      <w:sz w:val="32"/>
      <w:szCs w:val="32"/>
    </w:rPr>
  </w:style>
  <w:style w:type="paragraph" w:styleId="1078" w:customStyle="1">
    <w:name w:val="Table Text Char"/>
    <w:uiPriority w:val="99"/>
    <w:qFormat/>
    <w:pPr>
      <w:spacing w:before="80" w:after="80"/>
    </w:pPr>
    <w:rPr>
      <w:rFonts w:ascii="Arial" w:hAnsi="Arial" w:eastAsia="宋体" w:cs="Arial"/>
      <w:sz w:val="18"/>
      <w:szCs w:val="28"/>
      <w:lang w:val="en-US" w:eastAsia="zh-CN" w:bidi="ar-SA"/>
    </w:rPr>
  </w:style>
  <w:style w:type="paragraph" w:styleId="1079" w:customStyle="1">
    <w:name w:val="小四 段落 宋体 Char Char Char Char"/>
    <w:basedOn w:val="782"/>
    <w:uiPriority w:val="99"/>
    <w:qFormat/>
    <w:pPr>
      <w:ind w:right="-33" w:firstLine="480"/>
      <w:jc w:val="left"/>
      <w:spacing w:line="360" w:lineRule="auto"/>
    </w:pPr>
    <w:rPr>
      <w:sz w:val="24"/>
    </w:rPr>
  </w:style>
  <w:style w:type="paragraph" w:styleId="1080" w:customStyle="1">
    <w:name w:val="Char Char Char"/>
    <w:basedOn w:val="782"/>
    <w:uiPriority w:val="99"/>
    <w:qFormat/>
    <w:rPr>
      <w:rFonts w:ascii="Tahoma" w:hAnsi="Tahoma"/>
      <w:sz w:val="24"/>
      <w:szCs w:val="20"/>
    </w:rPr>
  </w:style>
  <w:style w:type="paragraph" w:styleId="1081" w:customStyle="1">
    <w:name w:val="样式 段后: 0.25 行"/>
    <w:basedOn w:val="782"/>
    <w:uiPriority w:val="99"/>
    <w:qFormat/>
    <w:pPr>
      <w:ind w:firstLine="420"/>
      <w:jc w:val="left"/>
      <w:spacing w:line="300" w:lineRule="auto"/>
      <w:widowControl/>
    </w:pPr>
    <w:rPr>
      <w:rFonts w:ascii="Arial" w:hAnsi="Arial" w:cs="宋体"/>
      <w:sz w:val="22"/>
      <w:szCs w:val="20"/>
      <w:lang w:eastAsia="en-US"/>
    </w:rPr>
  </w:style>
  <w:style w:type="paragraph" w:styleId="1082" w:customStyle="1">
    <w:name w:val="正文表标题"/>
    <w:next w:val="1083"/>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3" w:customStyle="1">
    <w:name w:val="段"/>
    <w:uiPriority w:val="99"/>
    <w:qFormat/>
    <w:pPr>
      <w:ind w:firstLine="200"/>
      <w:jc w:val="both"/>
    </w:pPr>
    <w:rPr>
      <w:rFonts w:ascii="宋体" w:hAnsi="Times New Roman" w:eastAsia="宋体" w:cs="Times New Roman"/>
      <w:sz w:val="21"/>
      <w:lang w:val="en-US" w:eastAsia="zh-CN" w:bidi="ar-SA"/>
    </w:rPr>
  </w:style>
  <w:style w:type="paragraph" w:styleId="1084"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85" w:customStyle="1">
    <w:name w:val="样式 加点正文 + 段前: 0.5 行 段后: 0.5 行1"/>
    <w:basedOn w:val="782"/>
    <w:uiPriority w:val="99"/>
    <w:qFormat/>
    <w:pPr>
      <w:ind w:left="1268" w:hanging="420"/>
      <w:spacing w:line="300" w:lineRule="auto"/>
      <w:tabs>
        <w:tab w:val="left" w:pos="1268" w:leader="none"/>
      </w:tabs>
    </w:pPr>
    <w:rPr>
      <w:sz w:val="24"/>
      <w:szCs w:val="20"/>
    </w:rPr>
  </w:style>
  <w:style w:type="paragraph" w:styleId="1086" w:customStyle="1">
    <w:name w:val="样式 标题 3H3sect1.2.3BOD 0Heading 3 - oldh3l3CTLevel 3 Head..."/>
    <w:basedOn w:val="970"/>
    <w:uiPriority w:val="99"/>
    <w:qFormat/>
    <w:pPr>
      <w:jc w:val="left"/>
      <w:spacing w:line="240" w:lineRule="auto"/>
    </w:pPr>
    <w:rPr>
      <w:rFonts w:cs="宋体"/>
      <w:sz w:val="30"/>
      <w:szCs w:val="20"/>
    </w:rPr>
  </w:style>
  <w:style w:type="paragraph" w:styleId="1087" w:customStyle="1">
    <w:name w:val="正文 + 宋体"/>
    <w:basedOn w:val="782"/>
    <w:uiPriority w:val="99"/>
    <w:qFormat/>
    <w:pPr>
      <w:ind w:firstLine="420"/>
      <w:spacing w:line="360" w:lineRule="auto"/>
    </w:pPr>
  </w:style>
  <w:style w:type="paragraph" w:styleId="1088" w:customStyle="1">
    <w:name w:val="样式 样式 首行缩进:  2 字符 + 行距: 1.5 倍行距"/>
    <w:basedOn w:val="782"/>
    <w:uiPriority w:val="99"/>
    <w:qFormat/>
    <w:pPr>
      <w:ind w:firstLine="470"/>
      <w:spacing w:line="360" w:lineRule="auto"/>
    </w:pPr>
    <w:rPr>
      <w:sz w:val="24"/>
      <w:szCs w:val="20"/>
    </w:rPr>
  </w:style>
  <w:style w:type="paragraph" w:styleId="1089" w:customStyle="1">
    <w:name w:val="_Style 82"/>
    <w:uiPriority w:val="99"/>
    <w:qFormat/>
    <w:rPr>
      <w:rFonts w:ascii="Times New Roman" w:hAnsi="Times New Roman" w:eastAsia="宋体" w:cs="Times New Roman"/>
      <w:sz w:val="22"/>
      <w:szCs w:val="22"/>
      <w:lang w:val="en-US" w:eastAsia="zh-CN" w:bidi="ar-SA"/>
    </w:rPr>
  </w:style>
  <w:style w:type="paragraph" w:styleId="1090" w:customStyle="1">
    <w:name w:val="Char Char1 Char Char Char Char1 Char Char Char Char Char Char"/>
    <w:basedOn w:val="782"/>
    <w:uiPriority w:val="99"/>
    <w:qFormat/>
    <w:rPr>
      <w:rFonts w:ascii="Tahoma" w:hAnsi="Tahoma"/>
      <w:sz w:val="24"/>
      <w:szCs w:val="20"/>
    </w:rPr>
  </w:style>
  <w:style w:type="paragraph" w:styleId="1091" w:customStyle="1">
    <w:name w:val="flNote"/>
    <w:basedOn w:val="782"/>
    <w:uiPriority w:val="99"/>
    <w:qFormat/>
    <w:pPr>
      <w:jc w:val="center"/>
      <w:spacing w:before="567" w:line="360" w:lineRule="atLeast"/>
    </w:pPr>
    <w:rPr>
      <w:rFonts w:eastAsia="黑体"/>
      <w:b/>
      <w:sz w:val="24"/>
      <w:szCs w:val="20"/>
    </w:rPr>
  </w:style>
  <w:style w:type="paragraph" w:styleId="1092" w:customStyle="1">
    <w:name w:val="flType"/>
    <w:basedOn w:val="1093"/>
    <w:uiPriority w:val="99"/>
    <w:qFormat/>
    <w:pPr>
      <w:spacing w:after="284"/>
    </w:pPr>
    <w:rPr>
      <w:rFonts w:eastAsia="宋体"/>
      <w:b w:val="0"/>
    </w:rPr>
  </w:style>
  <w:style w:type="paragraph" w:styleId="1093" w:customStyle="1">
    <w:name w:val="flName"/>
    <w:basedOn w:val="1091"/>
    <w:uiPriority w:val="99"/>
    <w:qFormat/>
    <w:pPr>
      <w:spacing w:before="0" w:line="113" w:lineRule="atLeast"/>
    </w:pPr>
  </w:style>
  <w:style w:type="paragraph" w:styleId="1094" w:customStyle="1">
    <w:name w:val="样式 样式 首行缩进:  0.74 厘米 行距: 1.5 倍行距 + 段后: 0.5 行"/>
    <w:basedOn w:val="782"/>
    <w:uiPriority w:val="99"/>
    <w:qFormat/>
    <w:pPr>
      <w:ind w:firstLine="420"/>
      <w:spacing w:line="360" w:lineRule="auto"/>
    </w:pPr>
    <w:rPr>
      <w:rFonts w:ascii="楷体_GB2312" w:eastAsia="楷体_GB2312"/>
      <w:bCs/>
      <w:sz w:val="24"/>
      <w:szCs w:val="20"/>
    </w:rPr>
  </w:style>
  <w:style w:type="paragraph" w:styleId="1095" w:customStyle="1">
    <w:name w:val="Pa5"/>
    <w:basedOn w:val="782"/>
    <w:next w:val="782"/>
    <w:uiPriority w:val="99"/>
    <w:qFormat/>
    <w:pPr>
      <w:jc w:val="left"/>
      <w:spacing w:line="241" w:lineRule="atLeast"/>
    </w:pPr>
    <w:rPr>
      <w:rFonts w:ascii="HYDaHeiJ" w:eastAsia="HYDaHeiJ"/>
      <w:sz w:val="24"/>
    </w:rPr>
  </w:style>
  <w:style w:type="paragraph" w:styleId="1096" w:customStyle="1">
    <w:name w:val="xl52"/>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7" w:customStyle="1">
    <w:name w:val="标题2，章节第二层"/>
    <w:basedOn w:val="782"/>
    <w:next w:val="109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8" w:customStyle="1">
    <w:name w:val="正文格式"/>
    <w:basedOn w:val="782"/>
    <w:uiPriority w:val="99"/>
    <w:qFormat/>
    <w:pPr>
      <w:ind w:left="178" w:right="44" w:hanging="178"/>
      <w:jc w:val="left"/>
      <w:spacing w:line="360" w:lineRule="auto"/>
      <w:widowControl/>
    </w:pPr>
    <w:rPr>
      <w:rFonts w:ascii="宋体" w:hAnsi="宋体"/>
      <w:bCs/>
      <w:szCs w:val="21"/>
    </w:rPr>
  </w:style>
  <w:style w:type="paragraph" w:styleId="1099" w:customStyle="1">
    <w:name w:val="Test2"/>
    <w:basedOn w:val="969"/>
    <w:uiPriority w:val="99"/>
    <w:qFormat/>
    <w:pPr>
      <w:jc w:val="center"/>
      <w:spacing w:line="480" w:lineRule="exact"/>
      <w:widowControl/>
    </w:pPr>
    <w:rPr>
      <w:rFonts w:ascii="黑体"/>
      <w:sz w:val="24"/>
      <w:szCs w:val="24"/>
    </w:rPr>
  </w:style>
  <w:style w:type="paragraph" w:styleId="1100" w:customStyle="1">
    <w:name w:val="二级条标题"/>
    <w:basedOn w:val="782"/>
    <w:next w:val="1083"/>
    <w:uiPriority w:val="99"/>
    <w:qFormat/>
    <w:pPr>
      <w:ind w:hanging="420"/>
      <w:widowControl/>
      <w:tabs>
        <w:tab w:val="left" w:pos="2240" w:leader="none"/>
      </w:tabs>
      <w:outlineLvl w:val="3"/>
    </w:pPr>
    <w:rPr>
      <w:rFonts w:eastAsia="黑体"/>
      <w:szCs w:val="20"/>
    </w:rPr>
  </w:style>
  <w:style w:type="paragraph" w:styleId="1101" w:customStyle="1">
    <w:name w:val="Char2"/>
    <w:basedOn w:val="995"/>
    <w:uiPriority w:val="99"/>
    <w:qFormat/>
    <w:rPr>
      <w:rFonts w:ascii="Tahoma" w:hAnsi="Tahoma"/>
    </w:rPr>
  </w:style>
  <w:style w:type="paragraph" w:styleId="1102" w:customStyle="1">
    <w:name w:val="xl31"/>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03" w:customStyle="1">
    <w:name w:val="标准文本"/>
    <w:basedOn w:val="782"/>
    <w:uiPriority w:val="99"/>
    <w:qFormat/>
    <w:pPr>
      <w:ind w:firstLine="480"/>
      <w:spacing w:line="360" w:lineRule="auto"/>
    </w:pPr>
    <w:rPr>
      <w:rFonts w:cs="宋体"/>
      <w:sz w:val="24"/>
    </w:rPr>
  </w:style>
  <w:style w:type="paragraph" w:styleId="1104" w:customStyle="1">
    <w:name w:val="马刚标题4"/>
    <w:basedOn w:val="1105"/>
    <w:next w:val="782"/>
    <w:uiPriority w:val="99"/>
    <w:qFormat/>
    <w:pPr>
      <w:spacing w:before="100" w:after="40"/>
      <w:tabs>
        <w:tab w:val="left" w:pos="567" w:leader="none"/>
        <w:tab w:val="left" w:pos="735" w:leader="none"/>
        <w:tab w:val="left" w:pos="1050" w:leader="none"/>
      </w:tabs>
      <w:outlineLvl w:val="3"/>
    </w:pPr>
    <w:rPr>
      <w:b w:val="0"/>
    </w:rPr>
  </w:style>
  <w:style w:type="paragraph" w:styleId="1105" w:customStyle="1">
    <w:name w:val="马刚标题3"/>
    <w:basedOn w:val="782"/>
    <w:next w:val="78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6" w:customStyle="1">
    <w:name w:val="普通 (Web)"/>
    <w:basedOn w:val="782"/>
    <w:uiPriority w:val="99"/>
    <w:qFormat/>
    <w:pPr>
      <w:jc w:val="left"/>
      <w:spacing w:before="100" w:beforeAutospacing="1" w:after="100" w:afterAutospacing="1"/>
      <w:widowControl/>
    </w:pPr>
    <w:rPr>
      <w:rFonts w:ascii="宋体" w:hAnsi="宋体"/>
      <w:sz w:val="24"/>
    </w:rPr>
  </w:style>
  <w:style w:type="paragraph" w:styleId="1107" w:customStyle="1">
    <w:name w:val="Char1 Char Char Char"/>
    <w:basedOn w:val="782"/>
    <w:uiPriority w:val="99"/>
    <w:qFormat/>
    <w:rPr>
      <w:rFonts w:ascii="Tahoma" w:hAnsi="Tahoma" w:cs="Tahoma"/>
      <w:sz w:val="24"/>
      <w:szCs w:val="20"/>
    </w:rPr>
  </w:style>
  <w:style w:type="paragraph" w:styleId="1108" w:customStyle="1">
    <w:name w:val="Char Char Char Char Char Char Char Char Char Char Char Char Char Char Char Char Char Char Char Char Char1"/>
    <w:basedOn w:val="782"/>
    <w:uiPriority w:val="99"/>
    <w:qFormat/>
    <w:rPr>
      <w:rFonts w:ascii="Tahoma" w:hAnsi="Tahoma"/>
      <w:sz w:val="24"/>
      <w:szCs w:val="20"/>
    </w:rPr>
  </w:style>
  <w:style w:type="paragraph" w:styleId="1109" w:customStyle="1">
    <w:name w:val="xl36"/>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font6"/>
    <w:basedOn w:val="782"/>
    <w:uiPriority w:val="0"/>
    <w:qFormat/>
    <w:pPr>
      <w:jc w:val="left"/>
      <w:spacing w:before="100" w:beforeAutospacing="1" w:after="100" w:afterAutospacing="1"/>
      <w:widowControl/>
    </w:pPr>
    <w:rPr>
      <w:rFonts w:ascii="宋体" w:hAnsi="宋体" w:cs="宋体"/>
      <w:b/>
      <w:bCs/>
      <w:sz w:val="20"/>
      <w:szCs w:val="20"/>
    </w:rPr>
  </w:style>
  <w:style w:type="paragraph" w:styleId="1111" w:customStyle="1">
    <w:name w:val="xl37"/>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2" w:customStyle="1">
    <w:name w:val="xl58"/>
    <w:basedOn w:val="782"/>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13" w:customStyle="1">
    <w:name w:val="font10"/>
    <w:basedOn w:val="78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14" w:customStyle="1">
    <w:name w:val="xl56"/>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5" w:customStyle="1">
    <w:name w:val="样式"/>
    <w:basedOn w:val="782"/>
    <w:uiPriority w:val="99"/>
    <w:qFormat/>
    <w:pPr>
      <w:spacing w:before="120" w:after="120" w:line="360" w:lineRule="auto"/>
    </w:pPr>
    <w:rPr>
      <w:rFonts w:ascii="宋体"/>
      <w:sz w:val="24"/>
      <w:szCs w:val="20"/>
    </w:rPr>
  </w:style>
  <w:style w:type="paragraph" w:styleId="1116" w:customStyle="1">
    <w:name w:val="方案正文"/>
    <w:basedOn w:val="782"/>
    <w:uiPriority w:val="99"/>
    <w:qFormat/>
    <w:pPr>
      <w:ind w:firstLine="359"/>
      <w:jc w:val="left"/>
      <w:spacing w:before="156" w:line="360" w:lineRule="auto"/>
    </w:pPr>
    <w:rPr>
      <w:rFonts w:ascii="Arial" w:hAnsi="Arial" w:cs="宋体"/>
      <w:sz w:val="24"/>
      <w:szCs w:val="21"/>
    </w:rPr>
  </w:style>
  <w:style w:type="paragraph" w:styleId="1117" w:customStyle="1">
    <w:name w:val="a0"/>
    <w:basedOn w:val="782"/>
    <w:uiPriority w:val="99"/>
    <w:qFormat/>
    <w:pPr>
      <w:spacing w:before="100" w:beforeAutospacing="1" w:after="100" w:afterAutospacing="1"/>
      <w:widowControl/>
    </w:pPr>
    <w:rPr>
      <w:rFonts w:ascii="宋体" w:hAnsi="宋体" w:cs="宋体"/>
      <w:sz w:val="24"/>
    </w:rPr>
  </w:style>
  <w:style w:type="paragraph" w:styleId="1118" w:customStyle="1">
    <w:name w:val="retrait3"/>
    <w:basedOn w:val="782"/>
    <w:uiPriority w:val="99"/>
    <w:qFormat/>
    <w:pPr>
      <w:ind w:left="851"/>
      <w:jc w:val="left"/>
      <w:spacing w:before="20" w:after="20"/>
      <w:widowControl/>
    </w:pPr>
    <w:rPr>
      <w:rFonts w:ascii="Arial" w:hAnsi="Arial"/>
      <w:sz w:val="24"/>
      <w:szCs w:val="20"/>
      <w:lang w:val="en-GB"/>
    </w:rPr>
  </w:style>
  <w:style w:type="paragraph" w:styleId="1119" w:customStyle="1">
    <w:name w:val="图标"/>
    <w:basedOn w:val="782"/>
    <w:next w:val="78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0" w:customStyle="1">
    <w:name w:val="Char1 Char Char Char1"/>
    <w:basedOn w:val="782"/>
    <w:uiPriority w:val="99"/>
    <w:qFormat/>
    <w:rPr>
      <w:rFonts w:ascii="Tahoma" w:hAnsi="Tahoma"/>
      <w:sz w:val="24"/>
      <w:szCs w:val="20"/>
    </w:rPr>
  </w:style>
  <w:style w:type="paragraph" w:styleId="1121" w:customStyle="1">
    <w:name w:val="table_lines"/>
    <w:basedOn w:val="782"/>
    <w:uiPriority w:val="99"/>
    <w:qFormat/>
    <w:pPr>
      <w:jc w:val="left"/>
      <w:widowControl/>
    </w:pPr>
    <w:rPr>
      <w:sz w:val="20"/>
      <w:szCs w:val="20"/>
      <w:lang w:val="de-DE" w:eastAsia="de-DE"/>
    </w:rPr>
  </w:style>
  <w:style w:type="paragraph" w:styleId="1122" w:customStyle="1">
    <w:name w:val="Char Char1"/>
    <w:basedOn w:val="782"/>
    <w:uiPriority w:val="99"/>
    <w:qFormat/>
    <w:rPr>
      <w:rFonts w:ascii="Tahoma" w:hAnsi="Tahoma"/>
      <w:sz w:val="24"/>
      <w:szCs w:val="20"/>
    </w:rPr>
  </w:style>
  <w:style w:type="paragraph" w:styleId="112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24" w:customStyle="1">
    <w:name w:val="样式 样式 标题 3H3sect1.2.3BOD 0Heading 3 - oldh3l3CTLevel 3 Head... +..."/>
    <w:basedOn w:val="782"/>
    <w:uiPriority w:val="99"/>
    <w:qFormat/>
    <w:pPr>
      <w:jc w:val="left"/>
      <w:keepLines/>
      <w:keepNext/>
      <w:outlineLvl w:val="2"/>
    </w:pPr>
    <w:rPr>
      <w:rFonts w:cs="宋体"/>
      <w:b/>
      <w:bCs/>
      <w:sz w:val="24"/>
      <w:szCs w:val="20"/>
    </w:rPr>
  </w:style>
  <w:style w:type="paragraph" w:styleId="1125" w:customStyle="1">
    <w:name w:val="Char Char1 Char1"/>
    <w:basedOn w:val="782"/>
    <w:uiPriority w:val="99"/>
    <w:qFormat/>
    <w:pPr>
      <w:jc w:val="left"/>
      <w:spacing w:after="160" w:line="240" w:lineRule="exact"/>
      <w:widowControl/>
    </w:pPr>
    <w:rPr>
      <w:rFonts w:ascii="Verdana" w:hAnsi="Verdana"/>
      <w:sz w:val="20"/>
      <w:szCs w:val="20"/>
      <w:lang w:eastAsia="en-US"/>
    </w:rPr>
  </w:style>
  <w:style w:type="paragraph" w:styleId="1126" w:customStyle="1">
    <w:name w:val="正文2"/>
    <w:basedOn w:val="782"/>
    <w:link w:val="1127"/>
    <w:uiPriority w:val="99"/>
    <w:qFormat/>
    <w:pPr>
      <w:ind w:firstLine="510"/>
      <w:spacing w:before="156" w:line="360" w:lineRule="auto"/>
    </w:pPr>
    <w:rPr>
      <w:sz w:val="24"/>
      <w:szCs w:val="20"/>
    </w:rPr>
  </w:style>
  <w:style w:type="character" w:styleId="1127" w:customStyle="1">
    <w:name w:val="正文2 Char Char"/>
    <w:basedOn w:val="977"/>
    <w:link w:val="1126"/>
    <w:uiPriority w:val="99"/>
    <w:qFormat/>
    <w:rPr>
      <w:rFonts w:cs="Times New Roman"/>
      <w:sz w:val="24"/>
    </w:rPr>
  </w:style>
  <w:style w:type="paragraph" w:styleId="1128" w:customStyle="1">
    <w:name w:val="font13"/>
    <w:basedOn w:val="782"/>
    <w:uiPriority w:val="99"/>
    <w:qFormat/>
    <w:pPr>
      <w:jc w:val="left"/>
      <w:spacing w:before="100" w:beforeAutospacing="1" w:after="100" w:afterAutospacing="1"/>
      <w:widowControl/>
    </w:pPr>
    <w:rPr>
      <w:i/>
      <w:iCs/>
      <w:sz w:val="36"/>
      <w:szCs w:val="36"/>
    </w:rPr>
  </w:style>
  <w:style w:type="paragraph" w:styleId="1129" w:customStyle="1">
    <w:name w:val="默认段落字体 Para Char"/>
    <w:basedOn w:val="782"/>
    <w:uiPriority w:val="99"/>
    <w:qFormat/>
    <w:pPr>
      <w:spacing w:line="360" w:lineRule="auto"/>
    </w:pPr>
    <w:rPr>
      <w:sz w:val="24"/>
    </w:rPr>
  </w:style>
  <w:style w:type="paragraph" w:styleId="11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1" w:customStyle="1">
    <w:name w:val="正文1"/>
    <w:basedOn w:val="782"/>
    <w:next w:val="782"/>
    <w:uiPriority w:val="99"/>
    <w:qFormat/>
    <w:pPr>
      <w:ind w:firstLine="510"/>
      <w:spacing w:before="156" w:line="360" w:lineRule="auto"/>
    </w:pPr>
    <w:rPr>
      <w:sz w:val="24"/>
      <w:szCs w:val="20"/>
    </w:rPr>
  </w:style>
  <w:style w:type="paragraph" w:styleId="1132" w:customStyle="1">
    <w:name w:val="Char Char Char Char Char Char Char Char Char1"/>
    <w:basedOn w:val="782"/>
    <w:uiPriority w:val="99"/>
    <w:qFormat/>
    <w:pPr>
      <w:ind w:left="360" w:hanging="360"/>
      <w:tabs>
        <w:tab w:val="left" w:pos="360" w:leader="none"/>
      </w:tabs>
    </w:pPr>
    <w:rPr>
      <w:sz w:val="24"/>
    </w:rPr>
  </w:style>
  <w:style w:type="paragraph" w:styleId="1133" w:customStyle="1">
    <w:name w:val="xl41"/>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正文文本 21"/>
    <w:basedOn w:val="782"/>
    <w:uiPriority w:val="99"/>
    <w:qFormat/>
    <w:pPr>
      <w:ind w:left="720" w:hanging="720"/>
      <w:widowControl/>
    </w:pPr>
    <w:rPr>
      <w:sz w:val="24"/>
      <w:szCs w:val="20"/>
      <w:lang w:val="en-GB"/>
    </w:rPr>
  </w:style>
  <w:style w:type="paragraph" w:styleId="1135" w:customStyle="1">
    <w:name w:val="Char Char Char Char Char Char Char Char Char Char Char Char Char Char Char Char Char Char Char Char Char Char Char1"/>
    <w:basedOn w:val="782"/>
    <w:uiPriority w:val="99"/>
    <w:qFormat/>
    <w:rPr>
      <w:rFonts w:ascii="Tahoma" w:hAnsi="Tahoma" w:cs="Tahoma"/>
      <w:sz w:val="24"/>
      <w:szCs w:val="20"/>
    </w:rPr>
  </w:style>
  <w:style w:type="paragraph" w:styleId="1136" w:customStyle="1">
    <w:name w:val="Char Char Char Char Char Char Char Char Char Char Char Char Char Char1"/>
    <w:basedOn w:val="782"/>
    <w:uiPriority w:val="99"/>
    <w:qFormat/>
    <w:rPr>
      <w:rFonts w:ascii="Tahoma" w:hAnsi="Tahoma" w:cs="Tahoma"/>
      <w:sz w:val="24"/>
      <w:szCs w:val="20"/>
    </w:rPr>
  </w:style>
  <w:style w:type="paragraph" w:styleId="1137" w:customStyle="1">
    <w:name w:val="Default Text"/>
    <w:basedOn w:val="782"/>
    <w:uiPriority w:val="99"/>
    <w:qFormat/>
    <w:pPr>
      <w:jc w:val="left"/>
      <w:widowControl/>
    </w:pPr>
    <w:rPr>
      <w:sz w:val="24"/>
      <w:szCs w:val="20"/>
      <w:lang w:eastAsia="en-US"/>
    </w:rPr>
  </w:style>
  <w:style w:type="paragraph" w:styleId="1138" w:customStyle="1">
    <w:name w:val="xl62"/>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9" w:customStyle="1">
    <w:name w:val="xl63"/>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40" w:customStyle="1">
    <w:name w:val="xl45"/>
    <w:basedOn w:val="78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41" w:customStyle="1">
    <w:name w:val="纯文本1"/>
    <w:basedOn w:val="782"/>
    <w:uiPriority w:val="99"/>
    <w:qFormat/>
    <w:rPr>
      <w:rFonts w:ascii="宋体" w:hAnsi="宋体" w:eastAsia="楷体_GB2312" w:cs="宋体"/>
      <w:sz w:val="28"/>
      <w:szCs w:val="20"/>
    </w:rPr>
  </w:style>
  <w:style w:type="paragraph" w:styleId="1142" w:customStyle="1">
    <w:name w:val="xl53"/>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3" w:customStyle="1">
    <w:name w:val="font14"/>
    <w:basedOn w:val="782"/>
    <w:uiPriority w:val="99"/>
    <w:qFormat/>
    <w:pPr>
      <w:jc w:val="left"/>
      <w:spacing w:before="100" w:beforeAutospacing="1" w:after="100" w:afterAutospacing="1"/>
      <w:widowControl/>
    </w:pPr>
    <w:rPr>
      <w:sz w:val="36"/>
      <w:szCs w:val="36"/>
    </w:rPr>
  </w:style>
  <w:style w:type="paragraph" w:styleId="1144" w:customStyle="1">
    <w:name w:val="章标题"/>
    <w:next w:val="1083"/>
    <w:uiPriority w:val="99"/>
    <w:qFormat/>
    <w:pPr>
      <w:jc w:val="both"/>
      <w:outlineLvl w:val="1"/>
    </w:pPr>
    <w:rPr>
      <w:rFonts w:ascii="Times New Roman" w:hAnsi="Times New Roman" w:eastAsia="黑体" w:cs="Times New Roman"/>
      <w:sz w:val="21"/>
      <w:lang w:val="en-US" w:eastAsia="zh-CN" w:bidi="ar-SA"/>
    </w:rPr>
  </w:style>
  <w:style w:type="paragraph" w:styleId="1145" w:customStyle="1">
    <w:name w:val="正文文本缩进1"/>
    <w:basedOn w:val="782"/>
    <w:uiPriority w:val="99"/>
    <w:qFormat/>
    <w:pPr>
      <w:ind w:left="420"/>
      <w:spacing w:after="120"/>
    </w:pPr>
  </w:style>
  <w:style w:type="paragraph" w:styleId="1146" w:customStyle="1">
    <w:name w:val="xl54"/>
    <w:basedOn w:val="7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7" w:customStyle="1">
    <w:name w:val="Char Char1 Char"/>
    <w:basedOn w:val="782"/>
    <w:uiPriority w:val="99"/>
    <w:qFormat/>
    <w:pPr>
      <w:jc w:val="left"/>
      <w:spacing w:after="160" w:line="240" w:lineRule="exact"/>
      <w:widowControl/>
    </w:pPr>
    <w:rPr>
      <w:rFonts w:ascii="Verdana" w:hAnsi="Verdana"/>
      <w:sz w:val="20"/>
      <w:szCs w:val="20"/>
      <w:lang w:eastAsia="en-US"/>
    </w:rPr>
  </w:style>
  <w:style w:type="paragraph" w:styleId="1148" w:customStyle="1">
    <w:name w:val="项目符号，一级"/>
    <w:basedOn w:val="1098"/>
    <w:next w:val="1098"/>
    <w:uiPriority w:val="99"/>
    <w:qFormat/>
    <w:pPr>
      <w:ind w:left="376" w:firstLine="0"/>
      <w:spacing w:line="240" w:lineRule="atLeast"/>
      <w:tabs>
        <w:tab w:val="left" w:pos="1320" w:leader="none"/>
      </w:tabs>
    </w:pPr>
    <w:rPr>
      <w:bCs w:val="0"/>
      <w:color w:val="000000"/>
      <w:szCs w:val="24"/>
    </w:rPr>
  </w:style>
  <w:style w:type="paragraph" w:styleId="1149" w:customStyle="1">
    <w:name w:val="xl60"/>
    <w:basedOn w:val="7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0" w:customStyle="1">
    <w:name w:val="标题3"/>
    <w:basedOn w:val="970"/>
    <w:uiPriority w:val="99"/>
    <w:qFormat/>
    <w:pPr>
      <w:keepLines w:val="0"/>
      <w:keepNext w:val="0"/>
      <w:spacing w:before="0" w:after="0" w:line="360" w:lineRule="auto"/>
    </w:pPr>
    <w:rPr>
      <w:rFonts w:eastAsia="仿宋_GB2312"/>
      <w:b w:val="0"/>
      <w:sz w:val="30"/>
    </w:rPr>
  </w:style>
  <w:style w:type="paragraph" w:styleId="1151" w:customStyle="1">
    <w:name w:val="样式3"/>
    <w:basedOn w:val="782"/>
    <w:next w:val="782"/>
    <w:uiPriority w:val="99"/>
    <w:qFormat/>
    <w:pPr>
      <w:spacing w:line="360" w:lineRule="auto"/>
    </w:pPr>
    <w:rPr>
      <w:szCs w:val="20"/>
    </w:rPr>
  </w:style>
  <w:style w:type="paragraph" w:styleId="1152" w:customStyle="1">
    <w:name w:val="xl35"/>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3" w:customStyle="1">
    <w:name w:val="Char Char1 Char Char2 Char Char"/>
    <w:basedOn w:val="782"/>
    <w:uiPriority w:val="99"/>
    <w:qFormat/>
    <w:pPr>
      <w:jc w:val="left"/>
      <w:spacing w:after="160" w:line="240" w:lineRule="exact"/>
      <w:widowControl/>
    </w:pPr>
  </w:style>
  <w:style w:type="paragraph" w:styleId="1154" w:customStyle="1">
    <w:name w:val="正文 + Arial Char"/>
    <w:basedOn w:val="782"/>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55" w:customStyle="1">
    <w:name w:val="table_1stline"/>
    <w:basedOn w:val="782"/>
    <w:uiPriority w:val="99"/>
    <w:qFormat/>
    <w:pPr>
      <w:jc w:val="left"/>
      <w:spacing w:before="120"/>
      <w:widowControl/>
    </w:pPr>
    <w:rPr>
      <w:bCs/>
      <w:sz w:val="20"/>
      <w:szCs w:val="20"/>
      <w:lang w:val="de-DE" w:eastAsia="de-DE"/>
    </w:rPr>
  </w:style>
  <w:style w:type="paragraph" w:styleId="1156" w:customStyle="1">
    <w:name w:val="tableau"/>
    <w:basedOn w:val="782"/>
    <w:uiPriority w:val="99"/>
    <w:qFormat/>
    <w:pPr>
      <w:jc w:val="center"/>
      <w:spacing w:before="20" w:after="20"/>
      <w:widowControl/>
    </w:pPr>
    <w:rPr>
      <w:rFonts w:ascii="Arial" w:hAnsi="Arial"/>
      <w:sz w:val="16"/>
      <w:szCs w:val="20"/>
      <w:lang w:val="en-GB" w:eastAsia="en-US"/>
    </w:rPr>
  </w:style>
  <w:style w:type="paragraph" w:styleId="1157" w:customStyle="1">
    <w:name w:val="Char Char Char Char1"/>
    <w:basedOn w:val="995"/>
    <w:uiPriority w:val="99"/>
    <w:qFormat/>
    <w:pPr>
      <w:spacing w:line="360" w:lineRule="auto"/>
    </w:pPr>
    <w:rPr>
      <w:rFonts w:ascii="Tahoma" w:hAnsi="Tahoma"/>
    </w:rPr>
  </w:style>
  <w:style w:type="paragraph" w:styleId="1158" w:customStyle="1">
    <w:name w:val="font9"/>
    <w:basedOn w:val="782"/>
    <w:uiPriority w:val="99"/>
    <w:qFormat/>
    <w:pPr>
      <w:jc w:val="left"/>
      <w:spacing w:before="100" w:beforeAutospacing="1" w:after="100" w:afterAutospacing="1"/>
      <w:widowControl/>
    </w:pPr>
    <w:rPr>
      <w:b/>
      <w:bCs/>
      <w:sz w:val="20"/>
      <w:szCs w:val="20"/>
    </w:rPr>
  </w:style>
  <w:style w:type="paragraph" w:styleId="1159" w:customStyle="1">
    <w:name w:val="Char Char Char Char Char Char Char1 Char"/>
    <w:basedOn w:val="782"/>
    <w:uiPriority w:val="99"/>
    <w:qFormat/>
    <w:rPr>
      <w:rFonts w:ascii="Tahoma" w:hAnsi="Tahoma" w:cs="Tahoma"/>
      <w:sz w:val="24"/>
      <w:szCs w:val="20"/>
    </w:rPr>
  </w:style>
  <w:style w:type="paragraph" w:styleId="1160" w:customStyle="1">
    <w:name w:val="插图"/>
    <w:basedOn w:val="782"/>
    <w:uiPriority w:val="99"/>
    <w:qFormat/>
    <w:pPr>
      <w:jc w:val="center"/>
      <w:tabs>
        <w:tab w:val="left" w:pos="1620" w:leader="none"/>
      </w:tabs>
    </w:pPr>
    <w:rPr>
      <w:bCs/>
      <w:color w:val="000000"/>
      <w:szCs w:val="22"/>
    </w:rPr>
  </w:style>
  <w:style w:type="paragraph" w:styleId="1161" w:customStyle="1">
    <w:name w:val="Char1"/>
    <w:basedOn w:val="782"/>
    <w:uiPriority w:val="99"/>
    <w:qFormat/>
    <w:rPr>
      <w:rFonts w:ascii="仿宋_GB2312" w:hAnsi="宋体" w:eastAsia="仿宋_GB2312" w:cs="宋体"/>
      <w:b/>
      <w:sz w:val="32"/>
      <w:szCs w:val="32"/>
    </w:rPr>
  </w:style>
  <w:style w:type="paragraph" w:styleId="1162" w:customStyle="1">
    <w:name w:val="xl47"/>
    <w:basedOn w:val="7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3" w:customStyle="1">
    <w:name w:val="xl48"/>
    <w:basedOn w:val="7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4" w:customStyle="1">
    <w:name w:val="引用1"/>
    <w:basedOn w:val="782"/>
    <w:next w:val="782"/>
    <w:link w:val="1165"/>
    <w:uiPriority w:val="99"/>
    <w:qFormat/>
    <w:pPr>
      <w:ind w:left="360" w:right="360"/>
      <w:jc w:val="left"/>
      <w:spacing w:before="200" w:line="276" w:lineRule="auto"/>
      <w:widowControl/>
    </w:pPr>
    <w:rPr>
      <w:rFonts w:ascii="Calibri" w:hAnsi="Calibri"/>
      <w:i/>
      <w:sz w:val="22"/>
      <w:szCs w:val="20"/>
      <w:lang w:eastAsia="en-US"/>
    </w:rPr>
  </w:style>
  <w:style w:type="character" w:styleId="1165" w:customStyle="1">
    <w:name w:val="Quote Char"/>
    <w:link w:val="1164"/>
    <w:uiPriority w:val="99"/>
    <w:qFormat/>
    <w:rPr>
      <w:rFonts w:ascii="Calibri" w:hAnsi="Calibri" w:eastAsia="宋体"/>
      <w:i/>
      <w:sz w:val="22"/>
      <w:lang w:eastAsia="en-US"/>
    </w:rPr>
  </w:style>
  <w:style w:type="paragraph" w:styleId="1166" w:customStyle="1">
    <w:name w:val="Char Char1 Char Char Char Char Char Char Char"/>
    <w:basedOn w:val="782"/>
    <w:uiPriority w:val="99"/>
    <w:qFormat/>
    <w:rPr>
      <w:rFonts w:ascii="Tahoma" w:hAnsi="Tahoma" w:cs="Tahoma"/>
      <w:sz w:val="24"/>
      <w:szCs w:val="20"/>
    </w:rPr>
  </w:style>
  <w:style w:type="paragraph" w:styleId="1167" w:customStyle="1">
    <w:name w:val="列表内容"/>
    <w:basedOn w:val="782"/>
    <w:next w:val="782"/>
    <w:uiPriority w:val="99"/>
    <w:qFormat/>
    <w:pPr>
      <w:ind w:left="840" w:hanging="420"/>
      <w:jc w:val="left"/>
      <w:widowControl/>
      <w:tabs>
        <w:tab w:val="left" w:pos="840" w:leader="none"/>
      </w:tabs>
    </w:pPr>
    <w:rPr>
      <w:sz w:val="18"/>
    </w:rPr>
  </w:style>
  <w:style w:type="paragraph" w:styleId="1168" w:customStyle="1">
    <w:name w:val="Body Text(ch)"/>
    <w:basedOn w:val="782"/>
    <w:next w:val="1003"/>
    <w:uiPriority w:val="99"/>
    <w:qFormat/>
    <w:pPr>
      <w:spacing w:after="120"/>
    </w:pPr>
    <w:rPr>
      <w:rFonts w:ascii="宋体" w:hAnsi="Arial"/>
      <w:bCs/>
      <w:iCs/>
    </w:rPr>
  </w:style>
  <w:style w:type="paragraph" w:styleId="1169" w:customStyle="1">
    <w:name w:val="Body Text 211"/>
    <w:basedOn w:val="782"/>
    <w:uiPriority w:val="99"/>
    <w:qFormat/>
    <w:pPr>
      <w:ind w:left="720" w:hanging="720"/>
      <w:widowControl/>
    </w:pPr>
    <w:rPr>
      <w:sz w:val="24"/>
      <w:szCs w:val="20"/>
      <w:lang w:val="en-GB"/>
    </w:rPr>
  </w:style>
  <w:style w:type="paragraph" w:styleId="1170" w:customStyle="1">
    <w:name w:val="font5"/>
    <w:basedOn w:val="782"/>
    <w:uiPriority w:val="0"/>
    <w:qFormat/>
    <w:pPr>
      <w:jc w:val="left"/>
      <w:spacing w:before="100" w:beforeAutospacing="1" w:after="100" w:afterAutospacing="1"/>
      <w:widowControl/>
    </w:pPr>
    <w:rPr>
      <w:rFonts w:ascii="宋体" w:hAnsi="宋体" w:cs="宋体"/>
      <w:sz w:val="18"/>
      <w:szCs w:val="18"/>
    </w:rPr>
  </w:style>
  <w:style w:type="paragraph" w:styleId="1171" w:customStyle="1">
    <w:name w:val="xl28"/>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2" w:customStyle="1">
    <w:name w:val="Body Text 21"/>
    <w:basedOn w:val="782"/>
    <w:uiPriority w:val="99"/>
    <w:qFormat/>
    <w:pPr>
      <w:ind w:left="720" w:hanging="720"/>
      <w:widowControl/>
    </w:pPr>
    <w:rPr>
      <w:sz w:val="24"/>
      <w:szCs w:val="20"/>
      <w:lang w:val="en-GB"/>
    </w:rPr>
  </w:style>
  <w:style w:type="paragraph" w:styleId="1173" w:customStyle="1">
    <w:name w:val="列出段落1"/>
    <w:basedOn w:val="782"/>
    <w:link w:val="1174"/>
    <w:uiPriority w:val="99"/>
    <w:qFormat/>
    <w:pPr>
      <w:ind w:firstLine="420"/>
    </w:pPr>
    <w:rPr>
      <w:rFonts w:ascii="Calibri" w:hAnsi="Calibri"/>
      <w:szCs w:val="22"/>
    </w:rPr>
  </w:style>
  <w:style w:type="character" w:styleId="1174" w:customStyle="1">
    <w:name w:val="列出段落 Char"/>
    <w:link w:val="1173"/>
    <w:uiPriority w:val="99"/>
    <w:qFormat/>
    <w:rPr>
      <w:rFonts w:ascii="Calibri" w:hAnsi="Calibri"/>
      <w:sz w:val="21"/>
      <w:szCs w:val="22"/>
    </w:rPr>
  </w:style>
  <w:style w:type="paragraph" w:styleId="1175" w:customStyle="1">
    <w:name w:val="华宇段落1 Char"/>
    <w:basedOn w:val="782"/>
    <w:uiPriority w:val="99"/>
    <w:qFormat/>
    <w:pPr>
      <w:ind w:firstLine="200"/>
      <w:spacing w:line="360" w:lineRule="auto"/>
    </w:pPr>
    <w:rPr>
      <w:bCs/>
      <w:sz w:val="24"/>
    </w:rPr>
  </w:style>
  <w:style w:type="paragraph" w:styleId="1176"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177" w:customStyle="1">
    <w:name w:val="马刚标题1"/>
    <w:basedOn w:val="968"/>
    <w:next w:val="782"/>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8" w:customStyle="1">
    <w:name w:val="Char Char Char Char Char"/>
    <w:basedOn w:val="782"/>
    <w:uiPriority w:val="99"/>
    <w:qFormat/>
    <w:rPr>
      <w:rFonts w:ascii="Tahoma" w:hAnsi="Tahoma"/>
      <w:sz w:val="24"/>
      <w:szCs w:val="20"/>
    </w:rPr>
  </w:style>
  <w:style w:type="paragraph" w:styleId="1179" w:customStyle="1">
    <w:name w:val="明显引用1"/>
    <w:basedOn w:val="782"/>
    <w:next w:val="782"/>
    <w:link w:val="1180"/>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80" w:customStyle="1">
    <w:name w:val="Intense Quote Char"/>
    <w:link w:val="1179"/>
    <w:uiPriority w:val="99"/>
    <w:qFormat/>
    <w:rPr>
      <w:rFonts w:ascii="Calibri" w:hAnsi="Calibri" w:eastAsia="宋体"/>
      <w:b/>
      <w:i/>
      <w:sz w:val="22"/>
      <w:lang w:eastAsia="en-US"/>
    </w:rPr>
  </w:style>
  <w:style w:type="paragraph" w:styleId="1181" w:customStyle="1">
    <w:name w:val="xl57"/>
    <w:basedOn w:val="7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2" w:customStyle="1">
    <w:name w:val="样式4 Char"/>
    <w:basedOn w:val="782"/>
    <w:uiPriority w:val="99"/>
    <w:qFormat/>
    <w:pPr>
      <w:ind w:firstLine="480"/>
      <w:jc w:val="left"/>
      <w:spacing w:line="360" w:lineRule="auto"/>
      <w:widowControl/>
    </w:pPr>
    <w:rPr>
      <w:rFonts w:cs="宋体"/>
      <w:color w:val="000000"/>
      <w:sz w:val="24"/>
    </w:rPr>
  </w:style>
  <w:style w:type="paragraph" w:styleId="1183" w:customStyle="1">
    <w:name w:val="xl30"/>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4" w:customStyle="1">
    <w:name w:val="1"/>
    <w:basedOn w:val="782"/>
    <w:next w:val="1045"/>
    <w:uiPriority w:val="99"/>
    <w:qFormat/>
    <w:pPr>
      <w:spacing w:line="360" w:lineRule="auto"/>
    </w:pPr>
    <w:rPr>
      <w:rFonts w:eastAsia="仿宋_GB2312"/>
      <w:sz w:val="24"/>
    </w:rPr>
  </w:style>
  <w:style w:type="paragraph" w:styleId="1185" w:customStyle="1">
    <w:name w:val="小四 段落 宋体 Char Char Char"/>
    <w:basedOn w:val="992"/>
    <w:uiPriority w:val="99"/>
    <w:qFormat/>
    <w:pPr>
      <w:ind w:left="0" w:right="-33" w:firstLine="545"/>
      <w:jc w:val="left"/>
      <w:spacing w:line="360" w:lineRule="auto"/>
      <w:tabs>
        <w:tab w:val="clear" w:pos="2952" w:leader="none"/>
      </w:tabs>
    </w:pPr>
    <w:rPr>
      <w:sz w:val="24"/>
    </w:rPr>
  </w:style>
  <w:style w:type="paragraph" w:styleId="1186" w:customStyle="1">
    <w:name w:val="正文 首行缩进:  2 字符 Char Char"/>
    <w:basedOn w:val="782"/>
    <w:uiPriority w:val="99"/>
    <w:qFormat/>
    <w:pPr>
      <w:ind w:firstLine="480"/>
      <w:spacing w:line="360" w:lineRule="auto"/>
    </w:pPr>
    <w:rPr>
      <w:rFonts w:ascii="楷体_GB2312" w:eastAsia="楷体_GB2312"/>
      <w:bCs/>
      <w:sz w:val="24"/>
    </w:rPr>
  </w:style>
  <w:style w:type="paragraph" w:styleId="1187" w:customStyle="1">
    <w:name w:val="xl50"/>
    <w:basedOn w:val="7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8" w:customStyle="1">
    <w:name w:val="Char Char Char Char Char Char Char Char Char Char Char Char Char"/>
    <w:basedOn w:val="782"/>
    <w:uiPriority w:val="99"/>
    <w:qFormat/>
    <w:pPr>
      <w:jc w:val="left"/>
      <w:spacing w:after="160" w:line="240" w:lineRule="exact"/>
      <w:widowControl/>
    </w:pPr>
  </w:style>
  <w:style w:type="paragraph" w:styleId="1189" w:customStyle="1">
    <w:name w:val="列出段落2"/>
    <w:basedOn w:val="782"/>
    <w:uiPriority w:val="99"/>
    <w:qFormat/>
    <w:pPr>
      <w:ind w:left="720"/>
      <w:jc w:val="left"/>
      <w:widowControl/>
    </w:pPr>
    <w:rPr>
      <w:rFonts w:ascii="Arial" w:hAnsi="Arial" w:eastAsia="黑体" w:cs="Arial"/>
      <w:sz w:val="24"/>
      <w:lang w:eastAsia="en-US"/>
    </w:rPr>
  </w:style>
  <w:style w:type="paragraph" w:styleId="1190" w:customStyle="1">
    <w:name w:val="符号与编号 Char"/>
    <w:basedOn w:val="782"/>
    <w:uiPriority w:val="99"/>
    <w:qFormat/>
    <w:pPr>
      <w:ind w:left="720"/>
      <w:spacing w:line="400" w:lineRule="atLeast"/>
      <w:tabs>
        <w:tab w:val="left" w:pos="720" w:leader="none"/>
      </w:tabs>
    </w:pPr>
    <w:rPr>
      <w:sz w:val="24"/>
    </w:rPr>
  </w:style>
  <w:style w:type="paragraph" w:styleId="1191" w:customStyle="1">
    <w:name w:val="正文--表格内正文"/>
    <w:basedOn w:val="782"/>
    <w:uiPriority w:val="99"/>
    <w:qFormat/>
    <w:pPr>
      <w:jc w:val="center"/>
      <w:spacing w:line="240" w:lineRule="atLeast"/>
    </w:pPr>
    <w:rPr>
      <w:rFonts w:ascii="宋体" w:hAnsi="宋体"/>
      <w:color w:val="000000"/>
      <w:sz w:val="24"/>
    </w:rPr>
  </w:style>
  <w:style w:type="paragraph" w:styleId="1192" w:customStyle="1">
    <w:name w:val="xl42"/>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customStyle="1">
    <w:name w:val="正文 居中"/>
    <w:basedOn w:val="782"/>
    <w:uiPriority w:val="99"/>
    <w:qFormat/>
    <w:pPr>
      <w:jc w:val="center"/>
      <w:spacing w:line="360" w:lineRule="auto"/>
    </w:pPr>
    <w:rPr>
      <w:sz w:val="24"/>
      <w:szCs w:val="20"/>
    </w:rPr>
  </w:style>
  <w:style w:type="paragraph" w:styleId="1194" w:customStyle="1">
    <w:name w:val="一级标题"/>
    <w:basedOn w:val="782"/>
    <w:uiPriority w:val="99"/>
    <w:qFormat/>
    <w:pPr>
      <w:ind w:left="900" w:hanging="420"/>
      <w:spacing w:line="360" w:lineRule="auto"/>
      <w:tabs>
        <w:tab w:val="left" w:pos="903" w:leader="none"/>
      </w:tabs>
    </w:pPr>
    <w:rPr>
      <w:rFonts w:ascii="Arial" w:hAnsi="Arial" w:cs="Arial"/>
      <w:sz w:val="24"/>
      <w:szCs w:val="20"/>
    </w:rPr>
  </w:style>
  <w:style w:type="paragraph" w:styleId="1195" w:customStyle="1">
    <w:name w:val="xl26"/>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6" w:customStyle="1">
    <w:name w:val="标题1，章节第一层"/>
    <w:basedOn w:val="1098"/>
    <w:next w:val="1098"/>
    <w:uiPriority w:val="99"/>
    <w:qFormat/>
    <w:pPr>
      <w:ind w:left="482"/>
      <w:tabs>
        <w:tab w:val="left" w:pos="693" w:leader="none"/>
      </w:tabs>
      <w:outlineLvl w:val="0"/>
    </w:pPr>
    <w:rPr>
      <w:color w:val="000000"/>
      <w:sz w:val="24"/>
      <w:szCs w:val="24"/>
    </w:rPr>
  </w:style>
  <w:style w:type="paragraph" w:styleId="1197" w:customStyle="1">
    <w:name w:val="小四 段落 宋体"/>
    <w:basedOn w:val="992"/>
    <w:uiPriority w:val="99"/>
    <w:qFormat/>
    <w:pPr>
      <w:ind w:left="113" w:right="113" w:firstLine="425"/>
      <w:jc w:val="left"/>
      <w:spacing w:line="360" w:lineRule="auto"/>
      <w:tabs>
        <w:tab w:val="clear" w:pos="2952" w:leader="none"/>
      </w:tabs>
    </w:pPr>
    <w:rPr>
      <w:sz w:val="24"/>
    </w:rPr>
  </w:style>
  <w:style w:type="paragraph" w:styleId="1198" w:customStyle="1">
    <w:name w:val="greytypebeni"/>
    <w:basedOn w:val="782"/>
    <w:uiPriority w:val="99"/>
    <w:qFormat/>
    <w:pPr>
      <w:jc w:val="left"/>
      <w:widowControl/>
    </w:pPr>
    <w:rPr>
      <w:rFonts w:ascii="宋体" w:hAnsi="宋体" w:cs="宋体"/>
      <w:sz w:val="24"/>
    </w:rPr>
  </w:style>
  <w:style w:type="paragraph" w:styleId="1199" w:customStyle="1">
    <w:name w:val="Char Char Char Char Char Char Char Char Char Char Char"/>
    <w:basedOn w:val="782"/>
    <w:uiPriority w:val="99"/>
    <w:qFormat/>
    <w:rPr>
      <w:rFonts w:ascii="Tahoma" w:hAnsi="Tahoma"/>
      <w:sz w:val="24"/>
      <w:szCs w:val="20"/>
    </w:rPr>
  </w:style>
  <w:style w:type="paragraph" w:styleId="1200" w:customStyle="1">
    <w:name w:val="List Paragraph1"/>
    <w:basedOn w:val="782"/>
    <w:uiPriority w:val="99"/>
    <w:qFormat/>
    <w:pPr>
      <w:ind w:left="720"/>
      <w:jc w:val="left"/>
      <w:widowControl/>
    </w:pPr>
    <w:rPr>
      <w:rFonts w:ascii="Arial" w:hAnsi="Arial" w:eastAsia="黑体"/>
      <w:sz w:val="24"/>
      <w:lang w:eastAsia="en-US"/>
    </w:rPr>
  </w:style>
  <w:style w:type="paragraph" w:styleId="1201" w:customStyle="1">
    <w:name w:val="批注框文本1"/>
    <w:basedOn w:val="782"/>
    <w:uiPriority w:val="99"/>
    <w:qFormat/>
    <w:rPr>
      <w:sz w:val="18"/>
      <w:szCs w:val="18"/>
    </w:rPr>
  </w:style>
  <w:style w:type="paragraph" w:styleId="1202" w:customStyle="1">
    <w:name w:val="Pa6"/>
    <w:basedOn w:val="782"/>
    <w:next w:val="782"/>
    <w:uiPriority w:val="99"/>
    <w:qFormat/>
    <w:pPr>
      <w:jc w:val="left"/>
      <w:spacing w:line="241" w:lineRule="atLeast"/>
    </w:pPr>
    <w:rPr>
      <w:rFonts w:ascii="HYDaHeiJ" w:eastAsia="HYDaHeiJ"/>
      <w:sz w:val="24"/>
    </w:rPr>
  </w:style>
  <w:style w:type="paragraph" w:styleId="1203" w:customStyle="1">
    <w:name w:val="样式1"/>
    <w:basedOn w:val="782"/>
    <w:uiPriority w:val="99"/>
    <w:qFormat/>
    <w:pPr>
      <w:ind w:firstLine="480"/>
      <w:spacing w:line="300" w:lineRule="auto"/>
    </w:pPr>
    <w:rPr>
      <w:sz w:val="24"/>
    </w:rPr>
  </w:style>
  <w:style w:type="paragraph" w:styleId="1204" w:customStyle="1">
    <w:name w:val="列出段落11"/>
    <w:basedOn w:val="782"/>
    <w:uiPriority w:val="99"/>
    <w:qFormat/>
    <w:pPr>
      <w:ind w:firstLine="200"/>
    </w:pPr>
    <w:rPr>
      <w:rFonts w:ascii="Calibri" w:hAnsi="Calibri" w:cs="宋体"/>
      <w:szCs w:val="22"/>
    </w:rPr>
  </w:style>
  <w:style w:type="paragraph" w:styleId="1205" w:customStyle="1">
    <w:name w:val="样式 段后: 0.5 行 左  0.75 字符"/>
    <w:basedOn w:val="782"/>
    <w:uiPriority w:val="99"/>
    <w:qFormat/>
    <w:pPr>
      <w:ind w:firstLine="420"/>
      <w:spacing w:line="360" w:lineRule="auto"/>
      <w:widowControl/>
    </w:pPr>
    <w:rPr>
      <w:rFonts w:hAnsi="Arial" w:cs="Arial"/>
      <w:szCs w:val="21"/>
    </w:rPr>
  </w:style>
  <w:style w:type="paragraph" w:styleId="1206" w:customStyle="1">
    <w:name w:val="Char Char Char Char Char Char Char1"/>
    <w:basedOn w:val="782"/>
    <w:uiPriority w:val="99"/>
    <w:qFormat/>
    <w:rPr>
      <w:rFonts w:ascii="Tahoma" w:hAnsi="Tahoma"/>
      <w:sz w:val="24"/>
      <w:szCs w:val="20"/>
    </w:rPr>
  </w:style>
  <w:style w:type="paragraph" w:styleId="1207" w:customStyle="1">
    <w:name w:val="xl32"/>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8" w:customStyle="1">
    <w:name w:val="表格"/>
    <w:basedOn w:val="782"/>
    <w:uiPriority w:val="99"/>
    <w:qFormat/>
    <w:pPr>
      <w:ind w:firstLine="21"/>
    </w:pPr>
    <w:rPr>
      <w:rFonts w:ascii="宋体" w:hAnsi="宋体" w:cs="宋体"/>
      <w:sz w:val="20"/>
      <w:szCs w:val="20"/>
    </w:rPr>
  </w:style>
  <w:style w:type="paragraph" w:styleId="1209" w:customStyle="1">
    <w:name w:val="p0"/>
    <w:basedOn w:val="782"/>
    <w:uiPriority w:val="0"/>
    <w:qFormat/>
    <w:pPr>
      <w:jc w:val="left"/>
      <w:spacing w:before="100" w:beforeAutospacing="1" w:after="100" w:afterAutospacing="1"/>
      <w:widowControl/>
    </w:pPr>
    <w:rPr>
      <w:rFonts w:ascii="宋体" w:hAnsi="宋体" w:cs="宋体"/>
      <w:sz w:val="24"/>
    </w:rPr>
  </w:style>
  <w:style w:type="paragraph" w:styleId="1210" w:customStyle="1">
    <w:name w:val="Char Char Char Char Char Char Char Char Char Char"/>
    <w:basedOn w:val="782"/>
    <w:uiPriority w:val="99"/>
    <w:qFormat/>
    <w:pPr>
      <w:spacing w:line="360" w:lineRule="auto"/>
    </w:pPr>
    <w:rPr>
      <w:sz w:val="24"/>
      <w:szCs w:val="20"/>
    </w:rPr>
  </w:style>
  <w:style w:type="paragraph" w:styleId="1211" w:customStyle="1">
    <w:name w:val="Char"/>
    <w:basedOn w:val="782"/>
    <w:uiPriority w:val="99"/>
    <w:qFormat/>
    <w:pPr>
      <w:spacing w:line="360" w:lineRule="auto"/>
    </w:pPr>
    <w:rPr>
      <w:rFonts w:ascii="Tahoma" w:hAnsi="Tahoma"/>
      <w:sz w:val="24"/>
      <w:szCs w:val="20"/>
    </w:rPr>
  </w:style>
  <w:style w:type="paragraph" w:styleId="1212" w:customStyle="1">
    <w:name w:val="Char Char Char Char"/>
    <w:basedOn w:val="995"/>
    <w:uiPriority w:val="99"/>
    <w:qFormat/>
    <w:pPr>
      <w:spacing w:line="360" w:lineRule="auto"/>
    </w:pPr>
    <w:rPr>
      <w:rFonts w:ascii="Tahoma" w:hAnsi="Tahoma"/>
    </w:rPr>
  </w:style>
  <w:style w:type="paragraph" w:styleId="1213" w:customStyle="1">
    <w:name w:val="方案文档"/>
    <w:basedOn w:val="782"/>
    <w:uiPriority w:val="99"/>
    <w:qFormat/>
    <w:pPr>
      <w:jc w:val="center"/>
      <w:spacing w:before="60" w:after="60" w:line="360" w:lineRule="auto"/>
    </w:pPr>
    <w:rPr>
      <w:rFonts w:ascii="宋体" w:hAnsi="宋体"/>
      <w:sz w:val="24"/>
      <w:szCs w:val="20"/>
      <w:lang w:val="zh-CN"/>
    </w:rPr>
  </w:style>
  <w:style w:type="paragraph" w:styleId="1214" w:customStyle="1">
    <w:name w:val="a"/>
    <w:basedOn w:val="782"/>
    <w:uiPriority w:val="99"/>
    <w:qFormat/>
    <w:pPr>
      <w:spacing w:before="100" w:beforeAutospacing="1" w:after="100" w:afterAutospacing="1"/>
      <w:widowControl/>
    </w:pPr>
    <w:rPr>
      <w:rFonts w:ascii="宋体" w:hAnsi="宋体" w:cs="宋体"/>
      <w:sz w:val="24"/>
    </w:rPr>
  </w:style>
  <w:style w:type="paragraph" w:styleId="1215" w:customStyle="1">
    <w:name w:val="公文正文"/>
    <w:basedOn w:val="1005"/>
    <w:uiPriority w:val="99"/>
    <w:qFormat/>
    <w:pPr>
      <w:ind w:left="0" w:firstLine="200"/>
      <w:spacing w:after="0"/>
    </w:pPr>
    <w:rPr>
      <w:rFonts w:ascii="仿宋_GB2312" w:hAnsi="宋体" w:eastAsia="仿宋_GB2312"/>
      <w:sz w:val="28"/>
    </w:rPr>
  </w:style>
  <w:style w:type="paragraph" w:styleId="1216" w:customStyle="1">
    <w:name w:val="xl55"/>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7" w:customStyle="1">
    <w:name w:val="xl34"/>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8" w:customStyle="1">
    <w:name w:val="Char11"/>
    <w:basedOn w:val="782"/>
    <w:uiPriority w:val="99"/>
    <w:qFormat/>
    <w:rPr>
      <w:rFonts w:ascii="仿宋_GB2312" w:eastAsia="仿宋_GB2312"/>
      <w:b/>
      <w:sz w:val="32"/>
      <w:szCs w:val="32"/>
    </w:rPr>
  </w:style>
  <w:style w:type="paragraph" w:styleId="1219" w:customStyle="1">
    <w:name w:val="xl43"/>
    <w:basedOn w:val="7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20" w:customStyle="1">
    <w:name w:val="表蕊"/>
    <w:basedOn w:val="782"/>
    <w:uiPriority w:val="99"/>
    <w:qFormat/>
    <w:pPr>
      <w:jc w:val="left"/>
      <w:spacing w:line="320" w:lineRule="atLeast"/>
    </w:pPr>
    <w:rPr>
      <w:rFonts w:eastAsia="楷体_GB2312"/>
      <w:spacing w:val="-10"/>
      <w:szCs w:val="20"/>
    </w:rPr>
  </w:style>
  <w:style w:type="paragraph" w:styleId="1221" w:customStyle="1">
    <w:name w:val="xl49"/>
    <w:basedOn w:val="782"/>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2" w:customStyle="1">
    <w:name w:val="font7"/>
    <w:basedOn w:val="782"/>
    <w:uiPriority w:val="99"/>
    <w:qFormat/>
    <w:pPr>
      <w:jc w:val="left"/>
      <w:spacing w:before="100" w:beforeAutospacing="1" w:after="100" w:afterAutospacing="1"/>
      <w:widowControl/>
    </w:pPr>
    <w:rPr>
      <w:rFonts w:ascii="宋体" w:hAnsi="宋体"/>
      <w:b/>
      <w:bCs/>
      <w:sz w:val="24"/>
    </w:rPr>
  </w:style>
  <w:style w:type="paragraph" w:styleId="1223" w:customStyle="1">
    <w:name w:val="文档正文"/>
    <w:basedOn w:val="782"/>
    <w:uiPriority w:val="99"/>
    <w:qFormat/>
    <w:pPr>
      <w:spacing w:line="360" w:lineRule="auto"/>
    </w:pPr>
    <w:rPr>
      <w:rFonts w:ascii="宋体" w:hAnsi="宋体"/>
      <w:b/>
      <w:bCs/>
    </w:rPr>
  </w:style>
  <w:style w:type="paragraph" w:styleId="1224"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225" w:customStyle="1">
    <w:name w:val="xl38"/>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6" w:customStyle="1">
    <w:name w:val="公文标题 2"/>
    <w:basedOn w:val="782"/>
    <w:next w:val="1215"/>
    <w:uiPriority w:val="99"/>
    <w:qFormat/>
    <w:pPr>
      <w:outlineLvl w:val="1"/>
    </w:pPr>
    <w:rPr>
      <w:rFonts w:ascii="仿宋_GB2312" w:hAnsi="宋体" w:eastAsia="仿宋_GB2312"/>
      <w:sz w:val="28"/>
    </w:rPr>
  </w:style>
  <w:style w:type="paragraph" w:styleId="1227" w:customStyle="1">
    <w:name w:val="标题4，章节第四层"/>
    <w:basedOn w:val="782"/>
    <w:next w:val="782"/>
    <w:uiPriority w:val="99"/>
    <w:qFormat/>
    <w:pPr>
      <w:spacing w:line="360" w:lineRule="auto"/>
      <w:tabs>
        <w:tab w:val="left" w:pos="0" w:leader="none"/>
      </w:tabs>
      <w:outlineLvl w:val="3"/>
    </w:pPr>
    <w:rPr>
      <w:rFonts w:ascii="宋体" w:hAnsi="宋体"/>
      <w:b/>
      <w:sz w:val="24"/>
    </w:rPr>
  </w:style>
  <w:style w:type="paragraph" w:styleId="1228" w:customStyle="1">
    <w:name w:val="Char Char Char1"/>
    <w:basedOn w:val="995"/>
    <w:uiPriority w:val="99"/>
    <w:qFormat/>
    <w:pPr>
      <w:spacing w:line="436" w:lineRule="exact"/>
    </w:pPr>
  </w:style>
  <w:style w:type="paragraph" w:styleId="1229" w:customStyle="1">
    <w:name w:val="Normal Indent1"/>
    <w:basedOn w:val="782"/>
    <w:uiPriority w:val="99"/>
    <w:qFormat/>
    <w:pPr>
      <w:ind w:firstLine="420"/>
    </w:pPr>
    <w:rPr>
      <w:sz w:val="20"/>
      <w:szCs w:val="20"/>
    </w:rPr>
  </w:style>
  <w:style w:type="paragraph" w:styleId="1230" w:customStyle="1">
    <w:name w:val="正文 首行缩进:  2 字符 Char"/>
    <w:basedOn w:val="782"/>
    <w:uiPriority w:val="99"/>
    <w:qFormat/>
    <w:pPr>
      <w:ind w:firstLine="480"/>
      <w:spacing w:line="360" w:lineRule="auto"/>
    </w:pPr>
    <w:rPr>
      <w:rFonts w:cs="宋体"/>
      <w:sz w:val="24"/>
      <w:szCs w:val="20"/>
    </w:rPr>
  </w:style>
  <w:style w:type="paragraph" w:styleId="1231" w:customStyle="1">
    <w:name w:val="font12"/>
    <w:basedOn w:val="782"/>
    <w:uiPriority w:val="99"/>
    <w:qFormat/>
    <w:pPr>
      <w:jc w:val="left"/>
      <w:spacing w:before="100" w:beforeAutospacing="1" w:after="100" w:afterAutospacing="1"/>
      <w:widowControl/>
    </w:pPr>
    <w:rPr>
      <w:rFonts w:ascii="宋体" w:hAnsi="宋体" w:cs="宋体"/>
      <w:sz w:val="36"/>
      <w:szCs w:val="36"/>
    </w:rPr>
  </w:style>
  <w:style w:type="paragraph" w:styleId="1232" w:customStyle="1">
    <w:name w:val="Char Char"/>
    <w:basedOn w:val="782"/>
    <w:uiPriority w:val="99"/>
    <w:qFormat/>
    <w:rPr>
      <w:rFonts w:ascii="Tahoma" w:hAnsi="Tahoma"/>
      <w:sz w:val="24"/>
      <w:szCs w:val="20"/>
    </w:rPr>
  </w:style>
  <w:style w:type="paragraph" w:styleId="1233" w:customStyle="1">
    <w:name w:val="表头_5"/>
    <w:basedOn w:val="782"/>
    <w:uiPriority w:val="99"/>
    <w:qFormat/>
    <w:pPr>
      <w:spacing w:line="360" w:lineRule="auto"/>
    </w:pPr>
    <w:rPr>
      <w:b/>
      <w:bCs/>
      <w:sz w:val="28"/>
      <w:szCs w:val="21"/>
    </w:rPr>
  </w:style>
  <w:style w:type="paragraph" w:styleId="1234" w:customStyle="1">
    <w:name w:val="Char Char110"/>
    <w:basedOn w:val="782"/>
    <w:uiPriority w:val="99"/>
    <w:qFormat/>
    <w:rPr>
      <w:rFonts w:ascii="Tahoma" w:hAnsi="Tahoma" w:cs="Tahoma"/>
      <w:sz w:val="24"/>
      <w:szCs w:val="20"/>
    </w:rPr>
  </w:style>
  <w:style w:type="paragraph" w:styleId="1235" w:customStyle="1">
    <w:name w:val="标题 4宋体"/>
    <w:basedOn w:val="971"/>
    <w:uiPriority w:val="99"/>
    <w:qFormat/>
    <w:pPr>
      <w:jc w:val="left"/>
      <w:keepLines w:val="0"/>
      <w:spacing w:before="0" w:after="0" w:line="360" w:lineRule="auto"/>
    </w:pPr>
    <w:rPr>
      <w:rFonts w:ascii="宋体" w:hAnsi="宋体" w:eastAsia="宋体"/>
      <w:bCs/>
      <w:color w:val="000000"/>
      <w:sz w:val="24"/>
    </w:rPr>
  </w:style>
  <w:style w:type="paragraph" w:styleId="1236" w:customStyle="1">
    <w:name w:val="zw"/>
    <w:basedOn w:val="782"/>
    <w:uiPriority w:val="99"/>
    <w:qFormat/>
    <w:pPr>
      <w:ind w:firstLine="480"/>
      <w:jc w:val="left"/>
      <w:spacing w:line="360" w:lineRule="auto"/>
      <w:widowControl/>
    </w:pPr>
    <w:rPr>
      <w:rFonts w:ascii="宋体" w:hAnsi="宋体"/>
      <w:bCs/>
      <w:sz w:val="24"/>
      <w:szCs w:val="20"/>
    </w:rPr>
  </w:style>
  <w:style w:type="paragraph" w:styleId="1237" w:customStyle="1">
    <w:name w:val="Char2 Char Char Char Char Char Char1"/>
    <w:basedOn w:val="782"/>
    <w:uiPriority w:val="99"/>
    <w:qFormat/>
    <w:pPr>
      <w:ind w:hanging="425"/>
      <w:keepNext/>
      <w:spacing w:before="80" w:after="80"/>
      <w:widowControl/>
      <w:tabs>
        <w:tab w:val="left" w:pos="425" w:leader="none"/>
      </w:tabs>
    </w:pPr>
    <w:rPr>
      <w:rFonts w:ascii="Arial" w:hAnsi="Arial" w:cs="Arial"/>
      <w:sz w:val="20"/>
      <w:szCs w:val="20"/>
    </w:rPr>
  </w:style>
  <w:style w:type="paragraph" w:styleId="1238" w:customStyle="1">
    <w:name w:val="条1"/>
    <w:basedOn w:val="782"/>
    <w:uiPriority w:val="99"/>
    <w:qFormat/>
    <w:pPr>
      <w:ind w:left="780" w:hanging="360"/>
      <w:spacing w:before="156" w:line="360" w:lineRule="auto"/>
      <w:tabs>
        <w:tab w:val="left" w:pos="780" w:leader="none"/>
      </w:tabs>
    </w:pPr>
    <w:rPr>
      <w:rFonts w:eastAsia="黑体"/>
      <w:sz w:val="24"/>
      <w:szCs w:val="20"/>
    </w:rPr>
  </w:style>
  <w:style w:type="paragraph" w:styleId="1239" w:customStyle="1">
    <w:name w:val="Char Char Char Char Char Char Char Char Char Char Char1"/>
    <w:basedOn w:val="782"/>
    <w:uiPriority w:val="99"/>
    <w:qFormat/>
    <w:rPr>
      <w:rFonts w:ascii="Tahoma" w:hAnsi="Tahoma" w:cs="Tahoma"/>
      <w:sz w:val="24"/>
      <w:szCs w:val="20"/>
    </w:rPr>
  </w:style>
  <w:style w:type="paragraph" w:styleId="1240" w:customStyle="1">
    <w:name w:val="丁华标题2"/>
    <w:basedOn w:val="969"/>
    <w:next w:val="1241"/>
    <w:uiPriority w:val="99"/>
    <w:qFormat/>
    <w:pPr>
      <w:ind w:left="567" w:hanging="567"/>
      <w:jc w:val="left"/>
      <w:spacing w:before="120" w:after="120"/>
      <w:tabs>
        <w:tab w:val="left" w:pos="567" w:leader="none"/>
      </w:tabs>
    </w:pPr>
    <w:rPr>
      <w:color w:val="000000"/>
      <w:sz w:val="28"/>
      <w:szCs w:val="20"/>
    </w:rPr>
  </w:style>
  <w:style w:type="paragraph" w:styleId="1241" w:customStyle="1">
    <w:name w:val="丁华正文"/>
    <w:basedOn w:val="1040"/>
    <w:uiPriority w:val="99"/>
    <w:qFormat/>
    <w:pPr>
      <w:ind w:left="0" w:firstLine="510"/>
      <w:spacing w:before="0" w:after="0" w:line="360" w:lineRule="auto"/>
    </w:pPr>
    <w:rPr>
      <w:rFonts w:ascii="宋体" w:hAnsi="Arial"/>
      <w:bCs w:val="0"/>
      <w:color w:val="000000"/>
      <w:szCs w:val="16"/>
    </w:rPr>
  </w:style>
  <w:style w:type="paragraph" w:styleId="1242" w:customStyle="1">
    <w:name w:val="4"/>
    <w:basedOn w:val="782"/>
    <w:next w:val="1040"/>
    <w:uiPriority w:val="99"/>
    <w:qFormat/>
    <w:pPr>
      <w:ind w:firstLine="420"/>
      <w:spacing w:line="360" w:lineRule="auto"/>
    </w:pPr>
    <w:rPr>
      <w:color w:val="ff0000"/>
      <w:sz w:val="24"/>
    </w:rPr>
  </w:style>
  <w:style w:type="paragraph" w:styleId="1243"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大标题"/>
    <w:basedOn w:val="782"/>
    <w:next w:val="782"/>
    <w:uiPriority w:val="99"/>
    <w:qFormat/>
    <w:pPr>
      <w:ind w:hanging="420"/>
      <w:pageBreakBefore/>
      <w:spacing w:line="360" w:lineRule="auto"/>
      <w:tabs>
        <w:tab w:val="left" w:pos="420" w:leader="none"/>
      </w:tabs>
      <w:outlineLvl w:val="0"/>
    </w:pPr>
    <w:rPr>
      <w:b/>
      <w:iCs/>
      <w:sz w:val="44"/>
    </w:rPr>
  </w:style>
  <w:style w:type="paragraph" w:styleId="1245" w:customStyle="1">
    <w:name w:val="Char Char Char Char Char Char Char"/>
    <w:basedOn w:val="782"/>
    <w:uiPriority w:val="99"/>
    <w:qFormat/>
    <w:pPr>
      <w:jc w:val="left"/>
    </w:pPr>
    <w:rPr>
      <w:rFonts w:ascii="Tahoma" w:hAnsi="Tahoma"/>
      <w:sz w:val="24"/>
      <w:szCs w:val="20"/>
    </w:rPr>
  </w:style>
  <w:style w:type="paragraph" w:styleId="1246" w:customStyle="1">
    <w:name w:val="xl61"/>
    <w:basedOn w:val="78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7" w:customStyle="1">
    <w:name w:val="xl46"/>
    <w:basedOn w:val="78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8" w:customStyle="1">
    <w:name w:val="xl51"/>
    <w:basedOn w:val="78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9" w:customStyle="1">
    <w:name w:val="Char Char Char Char Char Char Char Char Char Char Char Char Char Char"/>
    <w:basedOn w:val="782"/>
    <w:uiPriority w:val="99"/>
    <w:qFormat/>
    <w:rPr>
      <w:rFonts w:ascii="Tahoma" w:hAnsi="Tahoma"/>
      <w:sz w:val="24"/>
      <w:szCs w:val="20"/>
    </w:rPr>
  </w:style>
  <w:style w:type="paragraph" w:styleId="1250" w:customStyle="1">
    <w:name w:val="xl44"/>
    <w:basedOn w:val="78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51" w:customStyle="1">
    <w:name w:val="符号与编号 Char Char"/>
    <w:basedOn w:val="782"/>
    <w:uiPriority w:val="99"/>
    <w:qFormat/>
    <w:pPr>
      <w:ind w:left="839" w:hanging="419"/>
      <w:spacing w:line="400" w:lineRule="atLeast"/>
      <w:tabs>
        <w:tab w:val="left" w:pos="840" w:leader="none"/>
      </w:tabs>
    </w:pPr>
    <w:rPr>
      <w:sz w:val="24"/>
    </w:rPr>
  </w:style>
  <w:style w:type="paragraph" w:styleId="1252" w:customStyle="1">
    <w:name w:val="默认段落字体 Para Char Char Char Char Char Char Char Char Char1 Char Char Char Char Char Char Char"/>
    <w:basedOn w:val="995"/>
    <w:uiPriority w:val="99"/>
    <w:qFormat/>
    <w:rPr>
      <w:szCs w:val="20"/>
    </w:rPr>
  </w:style>
  <w:style w:type="paragraph" w:styleId="1253" w:customStyle="1">
    <w:name w:val="普通正文"/>
    <w:basedOn w:val="782"/>
    <w:uiPriority w:val="99"/>
    <w:qFormat/>
    <w:pPr>
      <w:ind w:firstLine="480"/>
      <w:jc w:val="left"/>
      <w:spacing w:before="120" w:after="120" w:line="360" w:lineRule="auto"/>
    </w:pPr>
    <w:rPr>
      <w:rFonts w:ascii="Arial" w:hAnsi="Arial"/>
      <w:sz w:val="24"/>
    </w:rPr>
  </w:style>
  <w:style w:type="paragraph" w:styleId="1254" w:customStyle="1">
    <w:name w:val="表格内容"/>
    <w:basedOn w:val="782"/>
    <w:uiPriority w:val="99"/>
    <w:qFormat/>
    <w:pPr>
      <w:jc w:val="center"/>
      <w:spacing w:before="60" w:line="300" w:lineRule="auto"/>
      <w:widowControl/>
    </w:pPr>
    <w:rPr>
      <w:szCs w:val="20"/>
    </w:rPr>
  </w:style>
  <w:style w:type="paragraph" w:styleId="1255" w:customStyle="1">
    <w:name w:val="正文文本 New New"/>
    <w:basedOn w:val="782"/>
    <w:uiPriority w:val="99"/>
    <w:qFormat/>
    <w:pPr>
      <w:ind w:firstLine="200"/>
      <w:spacing w:before="60" w:after="60" w:line="360" w:lineRule="auto"/>
      <w:widowControl/>
    </w:pPr>
    <w:rPr>
      <w:rFonts w:eastAsia="华文楷体"/>
      <w:sz w:val="24"/>
    </w:rPr>
  </w:style>
  <w:style w:type="paragraph" w:styleId="1256" w:customStyle="1">
    <w:name w:val="font8"/>
    <w:basedOn w:val="782"/>
    <w:uiPriority w:val="99"/>
    <w:qFormat/>
    <w:pPr>
      <w:jc w:val="left"/>
      <w:spacing w:before="100" w:beforeAutospacing="1" w:after="100" w:afterAutospacing="1"/>
      <w:widowControl/>
    </w:pPr>
    <w:rPr>
      <w:rFonts w:ascii="宋体" w:hAnsi="宋体" w:cs="宋体"/>
      <w:b/>
      <w:bCs/>
      <w:i/>
      <w:iCs/>
      <w:sz w:val="20"/>
      <w:szCs w:val="20"/>
    </w:rPr>
  </w:style>
  <w:style w:type="paragraph" w:styleId="1257" w:customStyle="1">
    <w:name w:val="Char Char Char Char Char Char Char Char Char Char Char1 Char Char Char1"/>
    <w:basedOn w:val="782"/>
    <w:uiPriority w:val="99"/>
    <w:qFormat/>
    <w:pPr>
      <w:ind w:firstLine="200"/>
      <w:jc w:val="left"/>
    </w:pPr>
    <w:rPr>
      <w:rFonts w:ascii="Tahoma" w:hAnsi="Tahoma"/>
      <w:sz w:val="24"/>
    </w:rPr>
  </w:style>
  <w:style w:type="paragraph" w:styleId="1258" w:customStyle="1">
    <w:name w:val="xl25"/>
    <w:basedOn w:val="782"/>
    <w:uiPriority w:val="99"/>
    <w:qFormat/>
    <w:pPr>
      <w:jc w:val="center"/>
      <w:spacing w:before="100" w:beforeAutospacing="1" w:after="100" w:afterAutospacing="1"/>
      <w:widowControl/>
      <w:pBdr>
        <w:right w:val="single" w:color="000000" w:sz="4" w:space="0"/>
      </w:pBdr>
    </w:pPr>
    <w:rPr>
      <w:szCs w:val="21"/>
    </w:rPr>
  </w:style>
  <w:style w:type="paragraph" w:styleId="1259" w:customStyle="1">
    <w:name w:val="标准小四"/>
    <w:basedOn w:val="782"/>
    <w:uiPriority w:val="99"/>
    <w:qFormat/>
    <w:pPr>
      <w:ind w:firstLine="480"/>
      <w:spacing w:line="360" w:lineRule="auto"/>
    </w:pPr>
    <w:rPr>
      <w:rFonts w:ascii="Arial" w:hAnsi="Arial"/>
      <w:sz w:val="24"/>
      <w:szCs w:val="21"/>
    </w:rPr>
  </w:style>
  <w:style w:type="paragraph" w:styleId="1260"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61" w:customStyle="1">
    <w:name w:val="标题3，章节第三层"/>
    <w:basedOn w:val="782"/>
    <w:next w:val="1098"/>
    <w:uiPriority w:val="99"/>
    <w:qFormat/>
    <w:pPr>
      <w:spacing w:before="78" w:line="300" w:lineRule="auto"/>
      <w:outlineLvl w:val="2"/>
    </w:pPr>
    <w:rPr>
      <w:rFonts w:ascii="Arial" w:hAnsi="Arial" w:eastAsia="华文细黑"/>
      <w:sz w:val="30"/>
    </w:rPr>
  </w:style>
  <w:style w:type="paragraph" w:styleId="1262" w:customStyle="1">
    <w:name w:val="7"/>
    <w:basedOn w:val="782"/>
    <w:next w:val="1049"/>
    <w:uiPriority w:val="99"/>
    <w:qFormat/>
    <w:pPr>
      <w:jc w:val="left"/>
      <w:spacing w:before="100" w:beforeAutospacing="1" w:after="100" w:afterAutospacing="1"/>
      <w:widowControl/>
    </w:pPr>
    <w:rPr>
      <w:rFonts w:ascii="宋体" w:hAnsi="宋体"/>
      <w:sz w:val="24"/>
      <w:szCs w:val="20"/>
    </w:rPr>
  </w:style>
  <w:style w:type="paragraph" w:styleId="1263" w:customStyle="1">
    <w:name w:val="xl59"/>
    <w:basedOn w:val="78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64"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65" w:customStyle="1">
    <w:name w:val="Char Char Char Char Char Char Char Char Char Char Char Char Char Char Char Char Char Char Char Char Char"/>
    <w:basedOn w:val="782"/>
    <w:uiPriority w:val="99"/>
    <w:qFormat/>
    <w:rPr>
      <w:rFonts w:ascii="Tahoma" w:hAnsi="Tahoma" w:cs="Tahoma"/>
      <w:sz w:val="24"/>
      <w:szCs w:val="20"/>
    </w:rPr>
  </w:style>
  <w:style w:type="paragraph" w:styleId="1266" w:customStyle="1">
    <w:name w:val="Char Char Char Char Char Char Char Char1"/>
    <w:basedOn w:val="782"/>
    <w:uiPriority w:val="99"/>
    <w:qFormat/>
    <w:pPr>
      <w:jc w:val="left"/>
      <w:spacing w:after="160" w:line="240" w:lineRule="exact"/>
      <w:widowControl/>
    </w:pPr>
    <w:rPr>
      <w:rFonts w:ascii="Verdana" w:hAnsi="Verdana"/>
      <w:sz w:val="20"/>
      <w:szCs w:val="20"/>
      <w:lang w:eastAsia="en-US"/>
    </w:rPr>
  </w:style>
  <w:style w:type="paragraph" w:styleId="1267" w:customStyle="1">
    <w:name w:val="Char Char Char Char Char Char Char Char Char Char Char Char Char Char Char Char Char Char Char Char Char Char Char"/>
    <w:basedOn w:val="782"/>
    <w:uiPriority w:val="99"/>
    <w:qFormat/>
    <w:rPr>
      <w:rFonts w:ascii="Tahoma" w:hAnsi="Tahoma"/>
      <w:sz w:val="24"/>
      <w:szCs w:val="20"/>
    </w:rPr>
  </w:style>
  <w:style w:type="paragraph" w:styleId="1268" w:customStyle="1">
    <w:name w:val="xl33"/>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70" w:customStyle="1">
    <w:name w:val="Char Char Char Char Char Char Char Char Char"/>
    <w:basedOn w:val="782"/>
    <w:uiPriority w:val="99"/>
    <w:qFormat/>
    <w:pPr>
      <w:ind w:left="200" w:hanging="200"/>
      <w:tabs>
        <w:tab w:val="left" w:pos="360" w:leader="none"/>
      </w:tabs>
    </w:pPr>
    <w:rPr>
      <w:sz w:val="24"/>
    </w:rPr>
  </w:style>
  <w:style w:type="paragraph" w:styleId="1271" w:customStyle="1">
    <w:name w:val="批注主题1"/>
    <w:basedOn w:val="997"/>
    <w:next w:val="997"/>
    <w:uiPriority w:val="99"/>
    <w:qFormat/>
    <w:rPr>
      <w:b/>
      <w:bCs/>
      <w:szCs w:val="24"/>
    </w:rPr>
  </w:style>
  <w:style w:type="paragraph" w:styleId="1272" w:customStyle="1">
    <w:name w:val="Char Char1 Char Char Char Char"/>
    <w:basedOn w:val="995"/>
    <w:uiPriority w:val="99"/>
    <w:qFormat/>
    <w:pPr>
      <w:ind w:left="357"/>
      <w:jc w:val="left"/>
      <w:spacing w:line="436" w:lineRule="exact"/>
      <w:outlineLvl w:val="3"/>
    </w:pPr>
    <w:rPr>
      <w:rFonts w:ascii="Tahoma" w:hAnsi="Tahoma" w:cs="Tahoma"/>
      <w:b/>
    </w:rPr>
  </w:style>
  <w:style w:type="paragraph" w:styleId="1273" w:customStyle="1">
    <w:name w:val="xl29"/>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4" w:customStyle="1">
    <w:name w:val="标题5，章节第五层"/>
    <w:basedOn w:val="782"/>
    <w:next w:val="782"/>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75" w:customStyle="1">
    <w:name w:val="正文--wdh"/>
    <w:basedOn w:val="782"/>
    <w:uiPriority w:val="99"/>
    <w:qFormat/>
    <w:pPr>
      <w:spacing w:line="360" w:lineRule="auto"/>
    </w:pPr>
    <w:rPr>
      <w:sz w:val="24"/>
    </w:rPr>
  </w:style>
  <w:style w:type="paragraph" w:styleId="1276" w:customStyle="1">
    <w:name w:val="Char Char Char Char Char Char Char Char"/>
    <w:basedOn w:val="782"/>
    <w:uiPriority w:val="99"/>
    <w:qFormat/>
    <w:pPr>
      <w:jc w:val="left"/>
      <w:spacing w:after="160" w:line="240" w:lineRule="exact"/>
      <w:widowControl/>
    </w:pPr>
    <w:rPr>
      <w:rFonts w:ascii="Verdana" w:hAnsi="Verdana"/>
      <w:sz w:val="20"/>
      <w:szCs w:val="20"/>
      <w:lang w:eastAsia="en-US"/>
    </w:rPr>
  </w:style>
  <w:style w:type="paragraph" w:styleId="1277" w:customStyle="1">
    <w:name w:val="项目符号：一级"/>
    <w:basedOn w:val="1098"/>
    <w:next w:val="1098"/>
    <w:uiPriority w:val="99"/>
    <w:qFormat/>
    <w:pPr>
      <w:ind w:right="-134"/>
    </w:pPr>
    <w:rPr>
      <w:bCs w:val="0"/>
    </w:rPr>
  </w:style>
  <w:style w:type="paragraph" w:styleId="1278" w:customStyle="1">
    <w:name w:val="小四 段落 宋体 Char"/>
    <w:basedOn w:val="992"/>
    <w:uiPriority w:val="99"/>
    <w:qFormat/>
    <w:pPr>
      <w:ind w:left="0" w:right="-33" w:firstLine="600"/>
      <w:jc w:val="left"/>
      <w:tabs>
        <w:tab w:val="clear" w:pos="2952" w:leader="none"/>
      </w:tabs>
    </w:pPr>
    <w:rPr>
      <w:rFonts w:ascii="仿宋_GB2312" w:eastAsia="仿宋_GB2312"/>
      <w:sz w:val="30"/>
      <w:szCs w:val="30"/>
    </w:rPr>
  </w:style>
  <w:style w:type="paragraph" w:styleId="1279" w:customStyle="1">
    <w:name w:val="xl40"/>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0" w:customStyle="1">
    <w:name w:val="普通文字"/>
    <w:basedOn w:val="782"/>
    <w:next w:val="782"/>
    <w:uiPriority w:val="99"/>
    <w:qFormat/>
    <w:rPr>
      <w:rFonts w:ascii="宋体" w:hAnsi="宋体" w:cs="宋体"/>
      <w:sz w:val="24"/>
      <w:szCs w:val="20"/>
    </w:rPr>
  </w:style>
  <w:style w:type="paragraph" w:styleId="1281" w:customStyle="1">
    <w:name w:val="默认段落字体 Para Char Char Char Char Char Char Char"/>
    <w:basedOn w:val="782"/>
    <w:uiPriority w:val="99"/>
    <w:qFormat/>
    <w:rPr>
      <w:rFonts w:ascii="Tahoma" w:hAnsi="Tahoma"/>
      <w:sz w:val="24"/>
      <w:szCs w:val="20"/>
    </w:rPr>
  </w:style>
  <w:style w:type="paragraph" w:styleId="1282" w:customStyle="1">
    <w:name w:val="符号与编号"/>
    <w:basedOn w:val="782"/>
    <w:uiPriority w:val="99"/>
    <w:qFormat/>
    <w:pPr>
      <w:ind w:left="900" w:hanging="420"/>
      <w:spacing w:line="400" w:lineRule="atLeast"/>
      <w:tabs>
        <w:tab w:val="left" w:pos="900" w:leader="none"/>
      </w:tabs>
    </w:pPr>
    <w:rPr>
      <w:sz w:val="24"/>
    </w:rPr>
  </w:style>
  <w:style w:type="paragraph" w:styleId="1283" w:customStyle="1">
    <w:name w:val="样式 首行缩进:  2 字符"/>
    <w:basedOn w:val="782"/>
    <w:uiPriority w:val="99"/>
    <w:qFormat/>
    <w:pPr>
      <w:ind w:firstLine="480"/>
      <w:spacing w:line="360" w:lineRule="auto"/>
    </w:pPr>
    <w:rPr>
      <w:rFonts w:cs="宋体"/>
      <w:sz w:val="24"/>
      <w:szCs w:val="20"/>
    </w:rPr>
  </w:style>
  <w:style w:type="paragraph" w:styleId="1284" w:customStyle="1">
    <w:name w:val="标题1"/>
    <w:basedOn w:val="782"/>
    <w:next w:val="78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5" w:customStyle="1">
    <w:name w:val="正文lzq"/>
    <w:basedOn w:val="782"/>
    <w:uiPriority w:val="99"/>
    <w:qFormat/>
    <w:pPr>
      <w:ind w:firstLine="480"/>
      <w:spacing w:line="360" w:lineRule="auto"/>
    </w:pPr>
    <w:rPr>
      <w:sz w:val="24"/>
      <w:szCs w:val="20"/>
    </w:rPr>
  </w:style>
  <w:style w:type="paragraph" w:styleId="1286" w:customStyle="1">
    <w:name w:val="样式 标题 2H2h2sect 1.2Heading 2 HiddenHeading 2 CCBSheading 2..."/>
    <w:basedOn w:val="969"/>
    <w:uiPriority w:val="99"/>
    <w:qFormat/>
    <w:pPr>
      <w:ind w:left="576" w:hanging="36"/>
      <w:jc w:val="left"/>
      <w:spacing w:line="240" w:lineRule="auto"/>
      <w:tabs>
        <w:tab w:val="left" w:pos="576" w:leader="none"/>
      </w:tabs>
    </w:pPr>
    <w:rPr>
      <w:rFonts w:ascii="宋体" w:hAnsi="宋体" w:eastAsia="宋体"/>
      <w:sz w:val="28"/>
      <w:szCs w:val="20"/>
    </w:rPr>
  </w:style>
  <w:style w:type="paragraph" w:styleId="1287" w:customStyle="1">
    <w:name w:val="表格内文字"/>
    <w:basedOn w:val="782"/>
    <w:uiPriority w:val="99"/>
    <w:qFormat/>
    <w:pPr>
      <w:spacing w:line="300" w:lineRule="atLeast"/>
    </w:pPr>
    <w:rPr>
      <w:sz w:val="18"/>
    </w:rPr>
  </w:style>
  <w:style w:type="paragraph" w:styleId="1288" w:customStyle="1">
    <w:name w:val="xl39"/>
    <w:basedOn w:val="78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9" w:customStyle="1">
    <w:name w:val="content_lineheight"/>
    <w:basedOn w:val="782"/>
    <w:uiPriority w:val="99"/>
    <w:qFormat/>
    <w:pPr>
      <w:jc w:val="left"/>
      <w:spacing w:before="100" w:beforeAutospacing="1" w:after="100" w:afterAutospacing="1"/>
      <w:widowControl/>
    </w:pPr>
    <w:rPr>
      <w:rFonts w:ascii="宋体" w:hAnsi="宋体"/>
      <w:sz w:val="24"/>
    </w:rPr>
  </w:style>
  <w:style w:type="paragraph" w:styleId="1290" w:customStyle="1">
    <w:name w:val="xl24"/>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1" w:customStyle="1">
    <w:name w:val="font11"/>
    <w:basedOn w:val="782"/>
    <w:uiPriority w:val="99"/>
    <w:qFormat/>
    <w:pPr>
      <w:jc w:val="left"/>
      <w:spacing w:before="100" w:beforeAutospacing="1" w:after="100" w:afterAutospacing="1"/>
      <w:widowControl/>
    </w:pPr>
    <w:rPr>
      <w:b/>
      <w:bCs/>
      <w:sz w:val="18"/>
      <w:szCs w:val="18"/>
    </w:rPr>
  </w:style>
  <w:style w:type="paragraph" w:styleId="1292" w:customStyle="1">
    <w:name w:val="111111"/>
    <w:basedOn w:val="782"/>
    <w:uiPriority w:val="99"/>
    <w:qFormat/>
    <w:pPr>
      <w:jc w:val="center"/>
      <w:spacing w:before="120" w:after="120"/>
    </w:pPr>
    <w:rPr>
      <w:rFonts w:ascii="宋体" w:hAnsi="宋体" w:eastAsia="黑体" w:cs="宋体"/>
      <w:b/>
      <w:bCs/>
      <w:szCs w:val="21"/>
    </w:rPr>
  </w:style>
  <w:style w:type="paragraph" w:styleId="1293"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94" w:customStyle="1">
    <w:name w:val="样式 标题 2第一章 标题 2Heading 2 HiddenHeading 2 CCBSheading 2H2h2..."/>
    <w:basedOn w:val="96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95" w:customStyle="1">
    <w:name w:val="我的正文"/>
    <w:basedOn w:val="782"/>
    <w:uiPriority w:val="99"/>
    <w:qFormat/>
    <w:pPr>
      <w:ind w:firstLine="420"/>
      <w:jc w:val="left"/>
      <w:spacing w:line="360" w:lineRule="auto"/>
      <w:widowControl/>
    </w:pPr>
    <w:rPr>
      <w:rFonts w:ascii="宋体" w:hAnsi="宋体" w:cs="宋体"/>
      <w:szCs w:val="21"/>
    </w:rPr>
  </w:style>
  <w:style w:type="paragraph" w:styleId="1296" w:customStyle="1">
    <w:name w:val="项目符号，二级"/>
    <w:basedOn w:val="1098"/>
    <w:next w:val="1098"/>
    <w:uiPriority w:val="99"/>
    <w:qFormat/>
    <w:pPr>
      <w:ind w:left="1337" w:right="-27" w:firstLine="480"/>
      <w:tabs>
        <w:tab w:val="left" w:pos="1211" w:leader="none"/>
        <w:tab w:val="left" w:pos="1337" w:leader="none"/>
      </w:tabs>
    </w:pPr>
    <w:rPr>
      <w:bCs w:val="0"/>
      <w:color w:val="000000"/>
      <w:sz w:val="24"/>
      <w:szCs w:val="24"/>
    </w:rPr>
  </w:style>
  <w:style w:type="paragraph" w:styleId="1297" w:customStyle="1">
    <w:name w:val="小四 段落 宋体 Char Char"/>
    <w:basedOn w:val="782"/>
    <w:uiPriority w:val="99"/>
    <w:qFormat/>
    <w:pPr>
      <w:ind w:firstLine="480"/>
      <w:spacing w:line="360" w:lineRule="auto"/>
    </w:pPr>
    <w:rPr>
      <w:rFonts w:ascii="宋体" w:hAnsi="宋体"/>
      <w:sz w:val="24"/>
    </w:rPr>
  </w:style>
  <w:style w:type="character" w:styleId="1298" w:customStyle="1">
    <w:name w:val="font111"/>
    <w:uiPriority w:val="99"/>
    <w:qFormat/>
    <w:rPr>
      <w:rFonts w:ascii="宋体" w:hAnsi="宋体" w:eastAsia="宋体"/>
      <w:color w:val="000000"/>
      <w:sz w:val="20"/>
      <w:u w:val="none"/>
    </w:rPr>
  </w:style>
  <w:style w:type="character" w:styleId="1299" w:customStyle="1">
    <w:name w:val="Char Char24"/>
    <w:uiPriority w:val="99"/>
    <w:qFormat/>
    <w:rPr>
      <w:b/>
      <w:sz w:val="28"/>
    </w:rPr>
  </w:style>
  <w:style w:type="character" w:styleId="1300" w:customStyle="1">
    <w:name w:val="Char Char23"/>
    <w:uiPriority w:val="99"/>
    <w:qFormat/>
    <w:rPr>
      <w:rFonts w:ascii="Arial" w:hAnsi="Arial" w:eastAsia="黑体"/>
      <w:b/>
      <w:sz w:val="24"/>
    </w:rPr>
  </w:style>
  <w:style w:type="character" w:styleId="1301" w:customStyle="1">
    <w:name w:val="华宇段落1 Char Char Char"/>
    <w:uiPriority w:val="99"/>
    <w:qFormat/>
    <w:rPr>
      <w:rFonts w:eastAsia="宋体"/>
      <w:sz w:val="24"/>
      <w:lang w:val="en-US" w:eastAsia="zh-CN"/>
    </w:rPr>
  </w:style>
  <w:style w:type="character" w:styleId="1302" w:customStyle="1">
    <w:name w:val="样式 首行缩进:  2 字符 Char Char Char"/>
    <w:uiPriority w:val="99"/>
    <w:qFormat/>
    <w:rPr>
      <w:rFonts w:eastAsia="宋体"/>
      <w:sz w:val="24"/>
      <w:lang w:val="en-US" w:eastAsia="zh-CN"/>
    </w:rPr>
  </w:style>
  <w:style w:type="character" w:styleId="1303" w:customStyle="1">
    <w:name w:val="Char Char6"/>
    <w:uiPriority w:val="99"/>
    <w:qFormat/>
    <w:rPr>
      <w:rFonts w:eastAsia="宋体"/>
      <w:sz w:val="24"/>
      <w:lang w:val="en-US" w:eastAsia="zh-CN"/>
    </w:rPr>
  </w:style>
  <w:style w:type="character" w:styleId="1304" w:customStyle="1">
    <w:name w:val="Char Char31"/>
    <w:uiPriority w:val="99"/>
    <w:qFormat/>
    <w:rPr>
      <w:rFonts w:ascii="Arial" w:hAnsi="Arial" w:eastAsia="黑体"/>
      <w:b/>
      <w:sz w:val="28"/>
      <w:lang w:val="en-US" w:eastAsia="zh-CN"/>
    </w:rPr>
  </w:style>
  <w:style w:type="character" w:styleId="1305" w:customStyle="1">
    <w:name w:val="纯文本 Char Char Char1"/>
    <w:uiPriority w:val="99"/>
    <w:qFormat/>
    <w:rPr>
      <w:rFonts w:ascii="宋体" w:hAnsi="Courier New" w:eastAsia="宋体"/>
      <w:sz w:val="21"/>
      <w:lang w:val="en-US" w:eastAsia="zh-CN"/>
    </w:rPr>
  </w:style>
  <w:style w:type="character" w:styleId="1306" w:customStyle="1">
    <w:name w:val="小四 段落 宋体 Char Char Char1"/>
    <w:uiPriority w:val="99"/>
    <w:qFormat/>
    <w:rPr>
      <w:rFonts w:ascii="宋体" w:hAnsi="宋体" w:eastAsia="宋体"/>
      <w:sz w:val="24"/>
      <w:lang w:val="en-US" w:eastAsia="zh-CN"/>
    </w:rPr>
  </w:style>
  <w:style w:type="character" w:styleId="1307" w:customStyle="1">
    <w:name w:val="Char Char7"/>
    <w:uiPriority w:val="99"/>
    <w:qFormat/>
    <w:rPr>
      <w:rFonts w:eastAsia="宋体"/>
      <w:b/>
      <w:sz w:val="24"/>
      <w:lang w:val="en-US" w:eastAsia="zh-CN"/>
    </w:rPr>
  </w:style>
  <w:style w:type="character" w:styleId="1308" w:customStyle="1">
    <w:name w:val="concon"/>
    <w:uiPriority w:val="99"/>
    <w:qFormat/>
  </w:style>
  <w:style w:type="character" w:styleId="1309" w:customStyle="1">
    <w:name w:val="标题 3 Char1"/>
    <w:uiPriority w:val="99"/>
    <w:qFormat/>
    <w:rPr>
      <w:rFonts w:eastAsia="宋体"/>
      <w:b/>
      <w:sz w:val="32"/>
      <w:lang w:val="en-US" w:eastAsia="zh-CN"/>
    </w:rPr>
  </w:style>
  <w:style w:type="character" w:styleId="1310" w:customStyle="1">
    <w:name w:val="Char Char33"/>
    <w:uiPriority w:val="99"/>
    <w:qFormat/>
    <w:rPr>
      <w:rFonts w:ascii="Arial" w:hAnsi="Arial" w:eastAsia="黑体"/>
      <w:b/>
      <w:sz w:val="32"/>
      <w:lang w:val="en-US" w:eastAsia="zh-CN"/>
    </w:rPr>
  </w:style>
  <w:style w:type="character" w:styleId="1311" w:customStyle="1">
    <w:name w:val="小四 段落 宋体 Char Char Char Char Char Char Char"/>
    <w:uiPriority w:val="99"/>
    <w:qFormat/>
    <w:rPr>
      <w:rFonts w:eastAsia="宋体"/>
      <w:sz w:val="24"/>
      <w:lang w:val="en-US" w:eastAsia="zh-CN"/>
    </w:rPr>
  </w:style>
  <w:style w:type="character" w:styleId="1312" w:customStyle="1">
    <w:name w:val="Char Char17"/>
    <w:uiPriority w:val="99"/>
    <w:qFormat/>
    <w:rPr>
      <w:rFonts w:ascii="宋体" w:hAnsi="Courier New"/>
      <w:sz w:val="21"/>
    </w:rPr>
  </w:style>
  <w:style w:type="character" w:styleId="1313" w:customStyle="1">
    <w:name w:val="Char Char32"/>
    <w:uiPriority w:val="99"/>
    <w:qFormat/>
    <w:rPr>
      <w:rFonts w:eastAsia="宋体"/>
      <w:b/>
      <w:sz w:val="32"/>
      <w:lang w:val="en-US" w:eastAsia="zh-CN"/>
    </w:rPr>
  </w:style>
  <w:style w:type="character" w:styleId="1314" w:customStyle="1">
    <w:name w:val="小四 段落 宋体 Char Char Char Char1"/>
    <w:uiPriority w:val="99"/>
    <w:qFormat/>
    <w:rPr>
      <w:rFonts w:eastAsia="宋体"/>
      <w:sz w:val="24"/>
      <w:lang w:val="en-US" w:eastAsia="zh-CN"/>
    </w:rPr>
  </w:style>
  <w:style w:type="character" w:styleId="1315" w:customStyle="1">
    <w:name w:val="标准小四 Char"/>
    <w:uiPriority w:val="99"/>
    <w:qFormat/>
    <w:rPr>
      <w:rFonts w:ascii="Arial" w:hAnsi="Arial" w:eastAsia="宋体"/>
      <w:sz w:val="21"/>
      <w:lang w:val="en-US" w:eastAsia="zh-CN"/>
    </w:rPr>
  </w:style>
  <w:style w:type="character" w:styleId="1316" w:customStyle="1">
    <w:name w:val="标题 3 Char Char"/>
    <w:uiPriority w:val="99"/>
    <w:qFormat/>
    <w:rPr>
      <w:rFonts w:eastAsia="仿宋_GB2312"/>
      <w:b/>
      <w:sz w:val="32"/>
      <w:lang w:val="en-US" w:eastAsia="zh-CN"/>
    </w:rPr>
  </w:style>
  <w:style w:type="character" w:styleId="1317" w:customStyle="1">
    <w:name w:val="已访问的超链接1"/>
    <w:uiPriority w:val="99"/>
    <w:qFormat/>
    <w:rPr>
      <w:color w:val="000000"/>
      <w:u w:val="none"/>
    </w:rPr>
  </w:style>
  <w:style w:type="character" w:styleId="1318" w:customStyle="1">
    <w:name w:val="正文缩进 Char1"/>
    <w:uiPriority w:val="99"/>
    <w:qFormat/>
    <w:rPr>
      <w:rFonts w:eastAsia="宋体"/>
    </w:rPr>
  </w:style>
  <w:style w:type="character" w:styleId="1319" w:customStyle="1">
    <w:name w:val="Char Char27"/>
    <w:uiPriority w:val="99"/>
    <w:qFormat/>
    <w:rPr>
      <w:b/>
      <w:sz w:val="44"/>
    </w:rPr>
  </w:style>
  <w:style w:type="character" w:styleId="1320" w:customStyle="1">
    <w:name w:val="font21"/>
    <w:basedOn w:val="977"/>
    <w:uiPriority w:val="99"/>
    <w:qFormat/>
    <w:rPr>
      <w:rFonts w:ascii="宋体" w:hAnsi="宋体" w:eastAsia="宋体"/>
      <w:color w:val="000000"/>
      <w:sz w:val="20"/>
      <w:u w:val="none"/>
    </w:rPr>
  </w:style>
  <w:style w:type="character" w:styleId="1321" w:customStyle="1">
    <w:name w:val="Char Char22"/>
    <w:uiPriority w:val="99"/>
    <w:qFormat/>
    <w:rPr>
      <w:b/>
      <w:sz w:val="24"/>
    </w:rPr>
  </w:style>
  <w:style w:type="character" w:styleId="1322" w:customStyle="1">
    <w:name w:val="样式 宋体 小四"/>
    <w:uiPriority w:val="99"/>
    <w:qFormat/>
    <w:rPr>
      <w:rFonts w:ascii="宋体" w:eastAsia="宋体"/>
      <w:sz w:val="24"/>
    </w:rPr>
  </w:style>
  <w:style w:type="character" w:styleId="1323" w:customStyle="1">
    <w:name w:val="纯文本 Char Char Char"/>
    <w:uiPriority w:val="99"/>
    <w:qFormat/>
    <w:rPr>
      <w:rFonts w:ascii="宋体" w:hAnsi="Courier New" w:eastAsia="宋体"/>
      <w:sz w:val="21"/>
      <w:lang w:val="en-US" w:eastAsia="zh-CN"/>
    </w:rPr>
  </w:style>
  <w:style w:type="character" w:styleId="1324" w:customStyle="1">
    <w:name w:val="content_lineheight1"/>
    <w:uiPriority w:val="99"/>
    <w:qFormat/>
  </w:style>
  <w:style w:type="character" w:styleId="1325" w:customStyle="1">
    <w:name w:val="ih151"/>
    <w:uiPriority w:val="99"/>
    <w:qFormat/>
    <w:rPr>
      <w:color w:val="666666"/>
      <w:sz w:val="18"/>
      <w:u w:val="none"/>
    </w:rPr>
  </w:style>
  <w:style w:type="character" w:styleId="1326" w:customStyle="1">
    <w:name w:val="样式 首行缩进:  2 字符 Char Char"/>
    <w:uiPriority w:val="99"/>
    <w:qFormat/>
    <w:rPr>
      <w:rFonts w:eastAsia="宋体"/>
      <w:sz w:val="24"/>
      <w:lang w:val="en-US" w:eastAsia="zh-CN"/>
    </w:rPr>
  </w:style>
  <w:style w:type="character" w:styleId="1327" w:customStyle="1">
    <w:name w:val="subtitle1"/>
    <w:uiPriority w:val="99"/>
    <w:qFormat/>
    <w:rPr>
      <w:rFonts w:ascii="Georgia" w:hAnsi="Georgia"/>
      <w:b/>
      <w:color w:val="666666"/>
      <w:sz w:val="18"/>
    </w:rPr>
  </w:style>
  <w:style w:type="character" w:styleId="1328" w:customStyle="1">
    <w:name w:val="Char Char30"/>
    <w:uiPriority w:val="99"/>
    <w:qFormat/>
    <w:rPr>
      <w:rFonts w:eastAsia="宋体"/>
      <w:b/>
      <w:sz w:val="28"/>
      <w:lang w:val="en-US" w:eastAsia="zh-CN"/>
    </w:rPr>
  </w:style>
  <w:style w:type="character" w:styleId="1329" w:customStyle="1">
    <w:name w:val="Char Char15"/>
    <w:uiPriority w:val="99"/>
    <w:qFormat/>
    <w:rPr>
      <w:rFonts w:ascii="Arial" w:hAnsi="Arial" w:eastAsia="黑体"/>
      <w:sz w:val="21"/>
      <w:lang w:val="en-US" w:eastAsia="zh-CN"/>
    </w:rPr>
  </w:style>
  <w:style w:type="character" w:styleId="1330" w:customStyle="1">
    <w:name w:val="style131"/>
    <w:uiPriority w:val="99"/>
    <w:qFormat/>
    <w:rPr>
      <w:sz w:val="18"/>
    </w:rPr>
  </w:style>
  <w:style w:type="character" w:styleId="1331" w:customStyle="1">
    <w:name w:val="Char Char11"/>
    <w:uiPriority w:val="99"/>
    <w:qFormat/>
    <w:rPr>
      <w:rFonts w:ascii="宋体" w:hAnsi="宋体" w:eastAsia="宋体"/>
      <w:sz w:val="24"/>
      <w:lang w:val="en-US" w:eastAsia="zh-CN"/>
    </w:rPr>
  </w:style>
  <w:style w:type="character" w:styleId="1332" w:customStyle="1">
    <w:name w:val="Char Char28"/>
    <w:uiPriority w:val="99"/>
    <w:qFormat/>
    <w:rPr>
      <w:rFonts w:ascii="Arial" w:hAnsi="Arial" w:eastAsia="黑体"/>
      <w:b/>
      <w:sz w:val="32"/>
    </w:rPr>
  </w:style>
  <w:style w:type="character" w:styleId="1333" w:customStyle="1">
    <w:name w:val="方案文档 Char Char"/>
    <w:uiPriority w:val="99"/>
    <w:qFormat/>
    <w:rPr>
      <w:rFonts w:ascii="宋体" w:hAnsi="宋体" w:eastAsia="宋体"/>
      <w:sz w:val="24"/>
      <w:lang w:val="zh-CN" w:eastAsia="zh-CN"/>
    </w:rPr>
  </w:style>
  <w:style w:type="character" w:styleId="1334" w:customStyle="1">
    <w:name w:val="标准文本 Char Char Char"/>
    <w:uiPriority w:val="99"/>
    <w:qFormat/>
    <w:rPr>
      <w:rFonts w:eastAsia="宋体"/>
      <w:sz w:val="24"/>
      <w:lang w:val="en-US" w:eastAsia="zh-CN"/>
    </w:rPr>
  </w:style>
  <w:style w:type="character" w:styleId="1335" w:customStyle="1">
    <w:name w:val="t1"/>
    <w:uiPriority w:val="99"/>
    <w:qFormat/>
  </w:style>
  <w:style w:type="character" w:styleId="1336" w:customStyle="1">
    <w:name w:val="Char Char21"/>
    <w:uiPriority w:val="99"/>
    <w:qFormat/>
    <w:rPr>
      <w:rFonts w:ascii="Arial" w:hAnsi="Arial" w:eastAsia="黑体"/>
      <w:sz w:val="24"/>
    </w:rPr>
  </w:style>
  <w:style w:type="character" w:styleId="1337" w:customStyle="1">
    <w:name w:val="normalfont1"/>
    <w:uiPriority w:val="99"/>
    <w:qFormat/>
    <w:rPr>
      <w:rFonts w:ascii="??" w:hAnsi="??"/>
      <w:sz w:val="18"/>
      <w:u w:val="none"/>
    </w:rPr>
  </w:style>
  <w:style w:type="character" w:styleId="1338" w:customStyle="1">
    <w:name w:val="小四 段落 宋体 Char Char Char Char Char"/>
    <w:uiPriority w:val="99"/>
    <w:qFormat/>
    <w:rPr>
      <w:rFonts w:eastAsia="宋体"/>
      <w:sz w:val="24"/>
      <w:lang w:val="en-US" w:eastAsia="zh-CN"/>
    </w:rPr>
  </w:style>
  <w:style w:type="character" w:styleId="1339" w:customStyle="1">
    <w:name w:val="h Char Char"/>
    <w:uiPriority w:val="99"/>
    <w:qFormat/>
    <w:rPr>
      <w:rFonts w:eastAsia="宋体"/>
      <w:sz w:val="18"/>
      <w:lang w:val="en-US" w:eastAsia="zh-CN"/>
    </w:rPr>
  </w:style>
  <w:style w:type="character" w:styleId="1340" w:customStyle="1">
    <w:name w:val="不明显参考1"/>
    <w:uiPriority w:val="99"/>
    <w:qFormat/>
    <w:rPr>
      <w:smallCaps/>
    </w:rPr>
  </w:style>
  <w:style w:type="character" w:styleId="1341" w:customStyle="1">
    <w:name w:val="apple-converted-space"/>
    <w:uiPriority w:val="99"/>
    <w:qFormat/>
  </w:style>
  <w:style w:type="character" w:styleId="1342" w:customStyle="1">
    <w:name w:val="Char Char20"/>
    <w:uiPriority w:val="99"/>
    <w:qFormat/>
    <w:rPr>
      <w:rFonts w:ascii="Arial" w:hAnsi="Arial" w:eastAsia="黑体"/>
      <w:sz w:val="21"/>
    </w:rPr>
  </w:style>
  <w:style w:type="character" w:styleId="1343" w:customStyle="1">
    <w:name w:val="纯文本 Char1"/>
    <w:uiPriority w:val="99"/>
    <w:qFormat/>
    <w:rPr>
      <w:rFonts w:ascii="宋体" w:hAnsi="Courier New"/>
      <w:sz w:val="21"/>
    </w:rPr>
  </w:style>
  <w:style w:type="character" w:styleId="1344" w:customStyle="1">
    <w:name w:val="无间隔 Char"/>
    <w:uiPriority w:val="99"/>
    <w:qFormat/>
    <w:rPr>
      <w:rFonts w:ascii="Calibri" w:hAnsi="Calibri" w:eastAsia="微软雅黑"/>
      <w:sz w:val="22"/>
      <w:lang w:val="en-US" w:eastAsia="zh-CN"/>
    </w:rPr>
  </w:style>
  <w:style w:type="character" w:styleId="1345" w:customStyle="1">
    <w:name w:val="Char Char2"/>
    <w:uiPriority w:val="99"/>
    <w:qFormat/>
    <w:rPr>
      <w:rFonts w:ascii="宋体" w:hAnsi="Courier New" w:eastAsia="宋体"/>
      <w:sz w:val="21"/>
      <w:lang w:val="en-US" w:eastAsia="zh-CN"/>
    </w:rPr>
  </w:style>
  <w:style w:type="character" w:styleId="1346" w:customStyle="1">
    <w:name w:val="Char Char34"/>
    <w:uiPriority w:val="99"/>
    <w:qFormat/>
    <w:rPr>
      <w:rFonts w:eastAsia="宋体"/>
      <w:b/>
      <w:sz w:val="44"/>
      <w:lang w:val="en-US" w:eastAsia="zh-CN"/>
    </w:rPr>
  </w:style>
  <w:style w:type="character" w:styleId="1347" w:customStyle="1">
    <w:name w:val="font61"/>
    <w:uiPriority w:val="99"/>
    <w:qFormat/>
    <w:rPr>
      <w:rFonts w:ascii="宋体" w:hAnsi="宋体" w:eastAsia="宋体"/>
      <w:color w:val="ff0000"/>
      <w:sz w:val="20"/>
      <w:u w:val="none"/>
    </w:rPr>
  </w:style>
  <w:style w:type="character" w:styleId="1348" w:customStyle="1">
    <w:name w:val="Char Char9"/>
    <w:uiPriority w:val="99"/>
    <w:qFormat/>
    <w:rPr>
      <w:rFonts w:eastAsia="宋体"/>
      <w:sz w:val="21"/>
      <w:lang w:val="en-US" w:eastAsia="zh-CN"/>
    </w:rPr>
  </w:style>
  <w:style w:type="character" w:styleId="1349" w:customStyle="1">
    <w:name w:val="纯文本 Char Char"/>
    <w:uiPriority w:val="99"/>
    <w:qFormat/>
    <w:rPr>
      <w:rFonts w:ascii="宋体" w:hAnsi="Courier New" w:eastAsia="宋体"/>
      <w:sz w:val="21"/>
      <w:lang w:val="en-US" w:eastAsia="zh-CN"/>
    </w:rPr>
  </w:style>
  <w:style w:type="character" w:styleId="1350" w:customStyle="1">
    <w:name w:val="content"/>
    <w:uiPriority w:val="99"/>
    <w:qFormat/>
  </w:style>
  <w:style w:type="character" w:styleId="1351" w:customStyle="1">
    <w:name w:val="标准小四 Char Char Char"/>
    <w:uiPriority w:val="99"/>
    <w:qFormat/>
    <w:rPr>
      <w:rFonts w:ascii="Arial" w:hAnsi="Arial" w:eastAsia="宋体"/>
      <w:sz w:val="21"/>
      <w:lang w:val="en-US" w:eastAsia="zh-CN"/>
    </w:rPr>
  </w:style>
  <w:style w:type="character" w:styleId="1352" w:customStyle="1">
    <w:name w:val="3zw"/>
    <w:uiPriority w:val="99"/>
    <w:qFormat/>
  </w:style>
  <w:style w:type="character" w:styleId="1353" w:customStyle="1">
    <w:name w:val="样式 首行缩进:  2 字符 Char"/>
    <w:uiPriority w:val="99"/>
    <w:qFormat/>
    <w:rPr>
      <w:rFonts w:eastAsia="宋体"/>
      <w:sz w:val="24"/>
      <w:lang w:val="en-US" w:eastAsia="zh-CN"/>
    </w:rPr>
  </w:style>
  <w:style w:type="character" w:styleId="1354" w:customStyle="1">
    <w:name w:val="medium_text1"/>
    <w:uiPriority w:val="99"/>
    <w:qFormat/>
    <w:rPr>
      <w:sz w:val="24"/>
    </w:rPr>
  </w:style>
  <w:style w:type="character" w:styleId="1355" w:customStyle="1">
    <w:name w:val="Char Char16"/>
    <w:uiPriority w:val="99"/>
    <w:qFormat/>
    <w:rPr>
      <w:rFonts w:ascii="Arial" w:hAnsi="Arial" w:eastAsia="黑体"/>
      <w:sz w:val="24"/>
      <w:lang w:val="en-US" w:eastAsia="zh-CN"/>
    </w:rPr>
  </w:style>
  <w:style w:type="character" w:styleId="1356" w:customStyle="1">
    <w:name w:val="font91"/>
    <w:uiPriority w:val="99"/>
    <w:qFormat/>
    <w:rPr>
      <w:rFonts w:ascii="宋体" w:hAnsi="宋体" w:eastAsia="宋体"/>
      <w:color w:val="000000"/>
      <w:sz w:val="20"/>
      <w:u w:val="none"/>
    </w:rPr>
  </w:style>
  <w:style w:type="character" w:styleId="1357" w:customStyle="1">
    <w:name w:val="Char Char3"/>
    <w:uiPriority w:val="99"/>
    <w:qFormat/>
    <w:rPr>
      <w:rFonts w:eastAsia="宋体"/>
      <w:sz w:val="18"/>
      <w:lang w:val="en-US" w:eastAsia="zh-CN"/>
    </w:rPr>
  </w:style>
  <w:style w:type="character" w:styleId="1358" w:customStyle="1">
    <w:name w:val="标题 Char1"/>
    <w:uiPriority w:val="99"/>
    <w:qFormat/>
    <w:rPr>
      <w:rFonts w:ascii="Cambria" w:eastAsia="宋体"/>
      <w:b/>
      <w:sz w:val="32"/>
    </w:rPr>
  </w:style>
  <w:style w:type="character" w:styleId="1359" w:customStyle="1">
    <w:name w:val="标准小四 Char Char"/>
    <w:uiPriority w:val="99"/>
    <w:qFormat/>
    <w:rPr>
      <w:rFonts w:ascii="Arial" w:hAnsi="Arial" w:eastAsia="宋体"/>
      <w:sz w:val="21"/>
      <w:lang w:val="en-US" w:eastAsia="zh-CN"/>
    </w:rPr>
  </w:style>
  <w:style w:type="character" w:styleId="1360" w:customStyle="1">
    <w:name w:val="普通文字 Char Char3"/>
    <w:uiPriority w:val="99"/>
    <w:qFormat/>
    <w:rPr>
      <w:rFonts w:ascii="宋体" w:hAnsi="Courier New" w:eastAsia="宋体"/>
      <w:sz w:val="21"/>
      <w:lang w:val="en-US" w:eastAsia="zh-CN"/>
    </w:rPr>
  </w:style>
  <w:style w:type="character" w:styleId="1361" w:customStyle="1">
    <w:name w:val="case31"/>
    <w:uiPriority w:val="99"/>
    <w:qFormat/>
    <w:rPr>
      <w:sz w:val="21"/>
    </w:rPr>
  </w:style>
  <w:style w:type="character" w:styleId="1362" w:customStyle="1">
    <w:name w:val="明显参考1"/>
    <w:uiPriority w:val="99"/>
    <w:qFormat/>
    <w:rPr>
      <w:smallCaps/>
      <w:spacing w:val="5"/>
      <w:u w:val="single"/>
    </w:rPr>
  </w:style>
  <w:style w:type="character" w:styleId="1363" w:customStyle="1">
    <w:name w:val="textcontents"/>
    <w:uiPriority w:val="99"/>
    <w:qFormat/>
  </w:style>
  <w:style w:type="character" w:styleId="1364" w:customStyle="1">
    <w:name w:val="普通文字1 Char"/>
    <w:uiPriority w:val="99"/>
    <w:qFormat/>
    <w:rPr>
      <w:rFonts w:ascii="宋体" w:eastAsia="宋体"/>
      <w:sz w:val="21"/>
      <w:lang w:val="en-US" w:eastAsia="zh-CN"/>
    </w:rPr>
  </w:style>
  <w:style w:type="character" w:styleId="1365" w:customStyle="1">
    <w:name w:val="Char Char29"/>
    <w:uiPriority w:val="99"/>
    <w:qFormat/>
    <w:rPr>
      <w:rFonts w:ascii="Times New Roman" w:hAnsi="Times New Roman" w:eastAsia="宋体"/>
      <w:b/>
      <w:sz w:val="44"/>
    </w:rPr>
  </w:style>
  <w:style w:type="character" w:styleId="1366" w:customStyle="1">
    <w:name w:val="title_emph1"/>
    <w:uiPriority w:val="99"/>
    <w:qFormat/>
    <w:rPr>
      <w:rFonts w:ascii="Arial"/>
      <w:b/>
      <w:sz w:val="18"/>
    </w:rPr>
  </w:style>
  <w:style w:type="character" w:styleId="1367" w:customStyle="1">
    <w:name w:val="111111 Char Char"/>
    <w:uiPriority w:val="99"/>
    <w:qFormat/>
    <w:rPr>
      <w:rFonts w:ascii="宋体" w:hAnsi="宋体" w:eastAsia="黑体"/>
      <w:b/>
      <w:sz w:val="21"/>
      <w:lang w:val="en-US" w:eastAsia="zh-CN"/>
    </w:rPr>
  </w:style>
  <w:style w:type="character" w:styleId="1368" w:customStyle="1">
    <w:name w:val="书籍标题1"/>
    <w:uiPriority w:val="99"/>
    <w:qFormat/>
    <w:rPr>
      <w:i/>
      <w:smallCaps/>
      <w:spacing w:val="5"/>
    </w:rPr>
  </w:style>
  <w:style w:type="character" w:styleId="1369" w:customStyle="1">
    <w:name w:val="Char Char13"/>
    <w:uiPriority w:val="99"/>
    <w:qFormat/>
    <w:rPr>
      <w:rFonts w:ascii="宋体" w:hAnsi="宋体" w:eastAsia="宋体"/>
      <w:sz w:val="24"/>
      <w:lang w:val="en-US" w:eastAsia="zh-CN"/>
    </w:rPr>
  </w:style>
  <w:style w:type="character" w:styleId="1370" w:customStyle="1">
    <w:name w:val="Char Char8"/>
    <w:uiPriority w:val="99"/>
    <w:qFormat/>
    <w:rPr>
      <w:rFonts w:eastAsia="宋体"/>
      <w:sz w:val="18"/>
      <w:lang w:val="en-US" w:eastAsia="zh-CN"/>
    </w:rPr>
  </w:style>
  <w:style w:type="character" w:styleId="1371" w:customStyle="1">
    <w:name w:val="引用 Char"/>
    <w:uiPriority w:val="99"/>
    <w:qFormat/>
    <w:rPr>
      <w:rFonts w:ascii="Calibri" w:hAnsi="Calibri" w:eastAsia="宋体"/>
      <w:i/>
      <w:sz w:val="22"/>
      <w:lang w:val="en-US" w:eastAsia="en-US"/>
    </w:rPr>
  </w:style>
  <w:style w:type="character" w:styleId="1372" w:customStyle="1">
    <w:name w:val="A2"/>
    <w:uiPriority w:val="99"/>
    <w:qFormat/>
    <w:rPr>
      <w:color w:val="000000"/>
      <w:sz w:val="18"/>
    </w:rPr>
  </w:style>
  <w:style w:type="character" w:styleId="1373" w:customStyle="1">
    <w:name w:val="Char Char5"/>
    <w:uiPriority w:val="99"/>
    <w:qFormat/>
    <w:rPr>
      <w:rFonts w:eastAsia="宋体"/>
      <w:sz w:val="24"/>
      <w:lang w:val="en-US" w:eastAsia="zh-CN"/>
    </w:rPr>
  </w:style>
  <w:style w:type="character" w:styleId="1374" w:customStyle="1">
    <w:name w:val="不明显强调1"/>
    <w:uiPriority w:val="99"/>
    <w:qFormat/>
    <w:rPr>
      <w:i/>
    </w:rPr>
  </w:style>
  <w:style w:type="character" w:styleId="1375" w:customStyle="1">
    <w:name w:val="标准文本 Char Char"/>
    <w:uiPriority w:val="99"/>
    <w:qFormat/>
    <w:rPr>
      <w:rFonts w:eastAsia="宋体"/>
      <w:sz w:val="24"/>
      <w:lang w:val="en-US" w:eastAsia="zh-CN"/>
    </w:rPr>
  </w:style>
  <w:style w:type="character" w:styleId="1376" w:customStyle="1">
    <w:name w:val="明显引用 Char"/>
    <w:uiPriority w:val="99"/>
    <w:qFormat/>
    <w:rPr>
      <w:rFonts w:ascii="Calibri" w:hAnsi="Calibri" w:eastAsia="宋体"/>
      <w:b/>
      <w:i/>
      <w:sz w:val="22"/>
      <w:lang w:val="en-US" w:eastAsia="en-US"/>
    </w:rPr>
  </w:style>
  <w:style w:type="character" w:styleId="1377" w:customStyle="1">
    <w:name w:val="Char Char14"/>
    <w:uiPriority w:val="99"/>
    <w:qFormat/>
    <w:rPr>
      <w:rFonts w:eastAsia="黑体"/>
      <w:b/>
      <w:sz w:val="28"/>
      <w:lang w:val="en-GB" w:eastAsia="zh-CN"/>
    </w:rPr>
  </w:style>
  <w:style w:type="character" w:styleId="1378" w:customStyle="1">
    <w:name w:val="Char Char25"/>
    <w:uiPriority w:val="99"/>
    <w:qFormat/>
    <w:rPr>
      <w:rFonts w:ascii="Arial" w:hAnsi="Arial" w:eastAsia="黑体"/>
      <w:b/>
      <w:sz w:val="28"/>
    </w:rPr>
  </w:style>
  <w:style w:type="character" w:styleId="1379" w:customStyle="1">
    <w:name w:val="小四 段落 宋体 Char Char Char Char Char Char Char Char"/>
    <w:uiPriority w:val="99"/>
    <w:qFormat/>
    <w:rPr>
      <w:rFonts w:eastAsia="宋体"/>
      <w:sz w:val="24"/>
      <w:lang w:val="en-US" w:eastAsia="zh-CN"/>
    </w:rPr>
  </w:style>
  <w:style w:type="character" w:styleId="1380" w:customStyle="1">
    <w:name w:val="华宇段落1 Char Char Char Char"/>
    <w:uiPriority w:val="99"/>
    <w:qFormat/>
    <w:rPr>
      <w:rFonts w:eastAsia="宋体"/>
      <w:sz w:val="24"/>
      <w:lang w:val="en-US" w:eastAsia="zh-CN"/>
    </w:rPr>
  </w:style>
  <w:style w:type="character" w:styleId="1381" w:customStyle="1">
    <w:name w:val="小四 段落 宋体 Char Char Char Char Char Char"/>
    <w:uiPriority w:val="99"/>
    <w:qFormat/>
    <w:rPr>
      <w:rFonts w:eastAsia="宋体"/>
      <w:sz w:val="24"/>
      <w:lang w:val="en-US" w:eastAsia="zh-CN"/>
    </w:rPr>
  </w:style>
  <w:style w:type="character" w:styleId="13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83" w:customStyle="1">
    <w:name w:val="2nd level Char"/>
    <w:uiPriority w:val="99"/>
    <w:qFormat/>
    <w:rPr>
      <w:rFonts w:ascii="Arial" w:hAnsi="Arial" w:eastAsia="黑体"/>
      <w:b/>
      <w:sz w:val="32"/>
      <w:lang w:val="en-US" w:eastAsia="zh-CN"/>
    </w:rPr>
  </w:style>
  <w:style w:type="character" w:styleId="1384" w:customStyle="1">
    <w:name w:val="华宇段落1 Char Char"/>
    <w:uiPriority w:val="99"/>
    <w:qFormat/>
    <w:rPr>
      <w:rFonts w:eastAsia="宋体"/>
      <w:sz w:val="24"/>
      <w:lang w:val="en-US" w:eastAsia="zh-CN"/>
    </w:rPr>
  </w:style>
  <w:style w:type="character" w:styleId="1385" w:customStyle="1">
    <w:name w:val="Char Char12"/>
    <w:uiPriority w:val="99"/>
    <w:qFormat/>
    <w:rPr>
      <w:rFonts w:ascii="Arial" w:hAnsi="Arial" w:eastAsia="黑体"/>
      <w:sz w:val="21"/>
      <w:lang w:val="en-US" w:eastAsia="zh-CN"/>
    </w:rPr>
  </w:style>
  <w:style w:type="character" w:styleId="1386" w:customStyle="1">
    <w:name w:val="Title1 Char"/>
    <w:uiPriority w:val="99"/>
    <w:qFormat/>
    <w:rPr>
      <w:rFonts w:eastAsia="宋体"/>
      <w:b/>
      <w:sz w:val="44"/>
      <w:lang w:val="en-US" w:eastAsia="zh-CN"/>
    </w:rPr>
  </w:style>
  <w:style w:type="character" w:styleId="1387" w:customStyle="1">
    <w:name w:val="Char Char19"/>
    <w:uiPriority w:val="99"/>
    <w:qFormat/>
    <w:rPr>
      <w:rFonts w:ascii="Arial" w:hAnsi="Arial" w:eastAsia="黑体"/>
      <w:b/>
      <w:sz w:val="24"/>
      <w:lang w:val="en-US" w:eastAsia="zh-CN"/>
    </w:rPr>
  </w:style>
  <w:style w:type="character" w:styleId="1388" w:customStyle="1">
    <w:name w:val="样式 非加粗"/>
    <w:uiPriority w:val="99"/>
    <w:qFormat/>
    <w:rPr>
      <w:rFonts w:eastAsia="宋体"/>
      <w:sz w:val="28"/>
    </w:rPr>
  </w:style>
  <w:style w:type="character" w:styleId="1389" w:customStyle="1">
    <w:name w:val="正文 + 宋体 Char"/>
    <w:uiPriority w:val="99"/>
    <w:qFormat/>
    <w:rPr>
      <w:rFonts w:eastAsia="宋体"/>
      <w:sz w:val="24"/>
      <w:lang w:val="en-US" w:eastAsia="zh-CN"/>
    </w:rPr>
  </w:style>
  <w:style w:type="character" w:styleId="1390" w:customStyle="1">
    <w:name w:val="Char Char4"/>
    <w:uiPriority w:val="99"/>
    <w:qFormat/>
    <w:rPr>
      <w:rFonts w:ascii="方正大黑简体" w:eastAsia="方正大黑简体"/>
      <w:position w:val="6"/>
      <w:sz w:val="30"/>
      <w:lang w:val="en-US" w:eastAsia="zh-CN"/>
    </w:rPr>
  </w:style>
  <w:style w:type="character" w:styleId="1391" w:customStyle="1">
    <w:name w:val="Char Char26"/>
    <w:uiPriority w:val="99"/>
    <w:qFormat/>
    <w:rPr>
      <w:b/>
      <w:sz w:val="32"/>
    </w:rPr>
  </w:style>
  <w:style w:type="character" w:styleId="1392" w:customStyle="1">
    <w:name w:val="小四 段落 宋体 Char1"/>
    <w:uiPriority w:val="99"/>
    <w:qFormat/>
    <w:rPr>
      <w:rFonts w:eastAsia="宋体"/>
      <w:sz w:val="24"/>
      <w:lang w:val="en-US" w:eastAsia="zh-CN"/>
    </w:rPr>
  </w:style>
  <w:style w:type="character" w:styleId="1393" w:customStyle="1">
    <w:name w:val="apple-style-span"/>
    <w:uiPriority w:val="99"/>
    <w:qFormat/>
  </w:style>
  <w:style w:type="character" w:styleId="1394" w:customStyle="1">
    <w:name w:val="Char Char18"/>
    <w:uiPriority w:val="99"/>
    <w:qFormat/>
    <w:rPr>
      <w:rFonts w:eastAsia="宋体"/>
      <w:b/>
      <w:sz w:val="24"/>
      <w:lang w:val="en-US" w:eastAsia="zh-CN"/>
    </w:rPr>
  </w:style>
  <w:style w:type="character" w:styleId="1395" w:customStyle="1">
    <w:name w:val="标准文本 Char"/>
    <w:uiPriority w:val="99"/>
    <w:qFormat/>
    <w:rPr>
      <w:rFonts w:eastAsia="宋体"/>
      <w:sz w:val="24"/>
      <w:lang w:val="en-US" w:eastAsia="zh-CN"/>
    </w:rPr>
  </w:style>
  <w:style w:type="character" w:styleId="1396" w:customStyle="1">
    <w:name w:val="font5 Char Char"/>
    <w:uiPriority w:val="99"/>
    <w:qFormat/>
    <w:rPr>
      <w:rFonts w:ascii="宋体" w:hAnsi="宋体" w:eastAsia="宋体"/>
      <w:sz w:val="28"/>
      <w:lang w:val="en-US" w:eastAsia="zh-CN"/>
    </w:rPr>
  </w:style>
  <w:style w:type="character" w:styleId="1397" w:customStyle="1">
    <w:name w:val="Char Char10"/>
    <w:uiPriority w:val="99"/>
    <w:qFormat/>
    <w:rPr>
      <w:rFonts w:eastAsia="宋体"/>
      <w:b/>
      <w:sz w:val="24"/>
      <w:lang w:val="en-US" w:eastAsia="zh-CN"/>
    </w:rPr>
  </w:style>
  <w:style w:type="character" w:styleId="1398" w:customStyle="1">
    <w:name w:val="特点 Char1"/>
    <w:uiPriority w:val="99"/>
    <w:qFormat/>
    <w:rPr>
      <w:rFonts w:eastAsia="宋体"/>
      <w:sz w:val="21"/>
      <w:lang w:val="en-US" w:eastAsia="zh-CN"/>
    </w:rPr>
  </w:style>
  <w:style w:type="character" w:styleId="1399" w:customStyle="1">
    <w:name w:val="明显强调1"/>
    <w:uiPriority w:val="99"/>
    <w:qFormat/>
    <w:rPr>
      <w:b/>
    </w:rPr>
  </w:style>
  <w:style w:type="character" w:styleId="1400" w:customStyle="1">
    <w:name w:val="listbenefit"/>
    <w:uiPriority w:val="99"/>
    <w:qFormat/>
  </w:style>
  <w:style w:type="paragraph" w:styleId="1401" w:customStyle="1">
    <w:name w:val="xl65"/>
    <w:basedOn w:val="78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2" w:customStyle="1">
    <w:name w:val="xl6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3" w:customStyle="1">
    <w:name w:val="xl67"/>
    <w:basedOn w:val="782"/>
    <w:uiPriority w:val="0"/>
    <w:qFormat/>
    <w:pPr>
      <w:jc w:val="left"/>
      <w:spacing w:before="100" w:beforeAutospacing="1" w:after="100" w:afterAutospacing="1"/>
      <w:widowControl/>
    </w:pPr>
    <w:rPr>
      <w:rFonts w:ascii="宋体" w:hAnsi="宋体" w:cs="宋体"/>
      <w:b/>
      <w:bCs/>
      <w:sz w:val="24"/>
    </w:rPr>
  </w:style>
  <w:style w:type="paragraph" w:styleId="1404" w:customStyle="1">
    <w:name w:val="xl6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5" w:customStyle="1">
    <w:name w:val="xl69"/>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6" w:customStyle="1">
    <w:name w:val="xl70"/>
    <w:basedOn w:val="78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7" w:customStyle="1">
    <w:name w:val="xl71"/>
    <w:basedOn w:val="78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8" w:customStyle="1">
    <w:name w:val="xl7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9" w:customStyle="1">
    <w:name w:val="xl7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0" w:customStyle="1">
    <w:name w:val="xl74"/>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1" w:customStyle="1">
    <w:name w:val="xl7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2" w:customStyle="1">
    <w:name w:val="xl7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3" w:customStyle="1">
    <w:name w:val="xl7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4" w:customStyle="1">
    <w:name w:val="xl78"/>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customStyle="1">
    <w:name w:val="xl79"/>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6" w:customStyle="1">
    <w:name w:val="xl8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7" w:customStyle="1">
    <w:name w:val="xl8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8" w:customStyle="1">
    <w:name w:val="xl8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9" w:customStyle="1">
    <w:name w:val="xl8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0" w:customStyle="1">
    <w:name w:val="xl8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1" w:customStyle="1">
    <w:name w:val="xl85"/>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2" w:customStyle="1">
    <w:name w:val="xl86"/>
    <w:basedOn w:val="782"/>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23" w:customStyle="1">
    <w:name w:val="xl8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24" w:customStyle="1">
    <w:name w:val="xl88"/>
    <w:basedOn w:val="78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25" w:customStyle="1">
    <w:name w:val="xl89"/>
    <w:basedOn w:val="78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26" w:customStyle="1">
    <w:name w:val="正文文本缩进 31"/>
    <w:basedOn w:val="782"/>
    <w:uiPriority w:val="0"/>
    <w:qFormat/>
    <w:pPr>
      <w:ind w:firstLine="504"/>
      <w:spacing w:line="360" w:lineRule="auto"/>
      <w:tabs>
        <w:tab w:val="left" w:pos="0" w:leader="none"/>
      </w:tabs>
    </w:pPr>
    <w:rPr>
      <w:rFonts w:ascii="宋体"/>
      <w:b/>
      <w:bCs/>
      <w:sz w:val="24"/>
    </w:rPr>
  </w:style>
  <w:style w:type="character" w:styleId="1427" w:customStyle="1">
    <w:name w:val="批注文字 Char1"/>
    <w:uiPriority w:val="0"/>
    <w:qFormat/>
    <w:rPr>
      <w:b/>
      <w:sz w:val="24"/>
    </w:rPr>
  </w:style>
  <w:style w:type="table" w:styleId="142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29" w:customStyle="1">
    <w:name w:val="Table Paragraph"/>
    <w:basedOn w:val="782"/>
    <w:uiPriority w:val="1"/>
    <w:qFormat/>
    <w:pPr>
      <w:jc w:val="left"/>
    </w:pPr>
    <w:rPr>
      <w:rFonts w:ascii="宋体" w:hAnsi="宋体" w:cs="宋体"/>
      <w:sz w:val="22"/>
      <w:szCs w:val="22"/>
      <w:lang w:val="zh-CN" w:bidi="zh-CN"/>
    </w:rPr>
  </w:style>
  <w:style w:type="paragraph" w:styleId="1430" w:customStyle="1">
    <w:name w:val="ewb-con-p2"/>
    <w:basedOn w:val="782"/>
    <w:uiPriority w:val="0"/>
    <w:qFormat/>
    <w:pPr>
      <w:jc w:val="left"/>
      <w:spacing w:before="100" w:beforeAutospacing="1" w:after="100" w:afterAutospacing="1"/>
      <w:widowControl/>
    </w:pPr>
    <w:rPr>
      <w:rFonts w:ascii="宋体" w:hAnsi="宋体" w:cs="宋体"/>
      <w:sz w:val="24"/>
    </w:rPr>
  </w:style>
  <w:style w:type="paragraph" w:styleId="1431" w:customStyle="1">
    <w:name w:val="标题 41"/>
    <w:basedOn w:val="782"/>
    <w:uiPriority w:val="1"/>
    <w:qFormat/>
    <w:pPr>
      <w:ind w:left="618"/>
      <w:jc w:val="left"/>
      <w:outlineLvl w:val="4"/>
    </w:pPr>
    <w:rPr>
      <w:rFonts w:ascii="宋体" w:hAnsi="宋体" w:cs="宋体"/>
      <w:b/>
      <w:bCs/>
      <w:sz w:val="24"/>
      <w:lang w:val="zh-CN" w:bidi="zh-CN"/>
    </w:rPr>
  </w:style>
  <w:style w:type="paragraph" w:styleId="1432" w:customStyle="1">
    <w:name w:val="_Style 427"/>
    <w:basedOn w:val="782"/>
    <w:next w:val="1072"/>
    <w:uiPriority w:val="0"/>
    <w:qFormat/>
    <w:pPr>
      <w:ind w:left="618" w:firstLine="240"/>
      <w:jc w:val="left"/>
    </w:pPr>
    <w:rPr>
      <w:rFonts w:ascii="宋体" w:hAnsi="宋体" w:cs="宋体"/>
      <w:sz w:val="22"/>
      <w:szCs w:val="22"/>
      <w:lang w:val="zh-CN" w:bidi="zh-CN"/>
    </w:rPr>
  </w:style>
  <w:style w:type="paragraph" w:styleId="1433" w:customStyle="1">
    <w:name w:val="正文文本 211"/>
    <w:basedOn w:val="782"/>
    <w:uiPriority w:val="0"/>
    <w:qFormat/>
    <w:pPr>
      <w:ind w:left="720" w:hanging="720"/>
      <w:widowControl/>
    </w:pPr>
    <w:rPr>
      <w:sz w:val="24"/>
      <w:szCs w:val="20"/>
      <w:lang w:val="en-GB"/>
    </w:rPr>
  </w:style>
  <w:style w:type="paragraph" w:styleId="1434" w:customStyle="1">
    <w:name w:val="正文内容"/>
    <w:basedOn w:val="782"/>
    <w:uiPriority w:val="0"/>
    <w:qFormat/>
    <w:pPr>
      <w:ind w:firstLine="600"/>
      <w:spacing w:line="288" w:lineRule="auto"/>
    </w:pPr>
    <w:rPr>
      <w:rFonts w:eastAsia="仿宋"/>
      <w:sz w:val="30"/>
      <w:szCs w:val="32"/>
    </w:rPr>
  </w:style>
  <w:style w:type="character" w:styleId="1435" w:customStyle="1">
    <w:name w:val="font01"/>
    <w:basedOn w:val="977"/>
    <w:uiPriority w:val="0"/>
    <w:qFormat/>
    <w:rPr>
      <w:rFonts w:ascii="Wingdings 2" w:hAnsi="Wingdings 2" w:eastAsia="Wingdings 2" w:cs="Wingdings 2"/>
      <w:color w:val="000000"/>
      <w:sz w:val="20"/>
      <w:szCs w:val="20"/>
      <w:u w:val="none"/>
    </w:rPr>
  </w:style>
  <w:style w:type="paragraph" w:styleId="1436" w:customStyle="1">
    <w:name w:val="列表段落1"/>
    <w:basedOn w:val="782"/>
    <w:uiPriority w:val="0"/>
    <w:qFormat/>
    <w:pPr>
      <w:contextualSpacing/>
      <w:ind w:left="720"/>
      <w:jc w:val="left"/>
      <w:widowControl/>
    </w:pPr>
    <w:rPr>
      <w:rFonts w:ascii="Arial" w:hAnsi="Arial" w:eastAsia="黑体"/>
      <w:sz w:val="24"/>
      <w:lang w:eastAsia="en-US"/>
    </w:rPr>
  </w:style>
  <w:style w:type="paragraph" w:styleId="1437" w:customStyle="1">
    <w:name w:val="BodyText1"/>
    <w:basedOn w:val="782"/>
    <w:uiPriority w:val="0"/>
    <w:qFormat/>
    <w:pPr>
      <w:spacing w:after="120"/>
    </w:pPr>
    <w:rPr>
      <w:rFonts w:ascii="Calibri"/>
      <w:sz w:val="20"/>
    </w:rPr>
  </w:style>
  <w:style w:type="paragraph" w:styleId="1438" w:customStyle="1">
    <w:name w:val="修订1"/>
    <w:uiPriority w:val="99"/>
    <w:unhideWhenUsed/>
    <w:qFormat/>
    <w:rPr>
      <w:rFonts w:ascii="Times New Roman" w:hAnsi="Times New Roman" w:eastAsia="宋体" w:cs="Times New Roman"/>
      <w:sz w:val="21"/>
      <w:szCs w:val="24"/>
      <w:lang w:val="en-US" w:eastAsia="zh-CN" w:bidi="ar-SA"/>
    </w:rPr>
  </w:style>
  <w:style w:type="paragraph" w:styleId="1439" w:customStyle="1">
    <w:name w:val="修订2"/>
    <w:uiPriority w:val="99"/>
    <w:semiHidden/>
    <w:qFormat/>
    <w:rPr>
      <w:rFonts w:ascii="Times New Roman" w:hAnsi="Times New Roman" w:eastAsia="宋体" w:cs="Times New Roman"/>
      <w:sz w:val="21"/>
      <w:szCs w:val="24"/>
      <w:lang w:val="en-US" w:eastAsia="zh-CN" w:bidi="ar-SA"/>
    </w:rPr>
  </w:style>
  <w:style w:type="paragraph" w:styleId="1440" w:customStyle="1">
    <w:name w:val="修订3"/>
    <w:uiPriority w:val="99"/>
    <w:semiHidden/>
    <w:qFormat/>
    <w:rPr>
      <w:rFonts w:ascii="Times New Roman" w:hAnsi="Times New Roman" w:eastAsia="宋体" w:cs="Times New Roman"/>
      <w:sz w:val="21"/>
      <w:szCs w:val="24"/>
      <w:lang w:val="en-US" w:eastAsia="zh-CN" w:bidi="ar-SA"/>
    </w:rPr>
  </w:style>
  <w:style w:type="paragraph" w:styleId="1441" w:customStyle="1">
    <w:name w:val="正文文本11"/>
    <w:basedOn w:val="782"/>
    <w:next w:val="1442"/>
    <w:uiPriority w:val="0"/>
    <w:qFormat/>
    <w:rPr>
      <w:rFonts w:ascii="楷体_GB2312" w:hAnsi="Arial" w:eastAsia="楷体_GB2312"/>
      <w:sz w:val="28"/>
      <w:szCs w:val="28"/>
    </w:rPr>
  </w:style>
  <w:style w:type="paragraph" w:styleId="1442" w:customStyle="1">
    <w:name w:val="默认"/>
    <w:uiPriority w:val="0"/>
    <w:qFormat/>
    <w:rPr>
      <w:rFonts w:ascii="Helvetica" w:hAnsi="Helvetica" w:eastAsia="Helvetica" w:cs="Helvetica"/>
      <w:color w:val="000000"/>
      <w:sz w:val="22"/>
      <w:szCs w:val="22"/>
      <w:lang w:val="en-US" w:eastAsia="zh-CN" w:bidi="ar-SA"/>
    </w:rPr>
  </w:style>
  <w:style w:type="character" w:styleId="1443" w:customStyle="1">
    <w:name w:val="font71"/>
    <w:basedOn w:val="792"/>
    <w:uiPriority w:val="0"/>
    <w:qFormat/>
    <w:rPr>
      <w:rFonts w:hint="eastAsia" w:ascii="宋体" w:hAnsi="宋体" w:eastAsia="宋体" w:cs="宋体"/>
      <w:b/>
      <w:bCs/>
      <w:color w:val="000000"/>
      <w:sz w:val="21"/>
      <w:szCs w:val="21"/>
      <w:u w:val="none"/>
    </w:rPr>
  </w:style>
  <w:style w:type="character" w:styleId="1444" w:customStyle="1">
    <w:name w:val="font161"/>
    <w:basedOn w:val="792"/>
    <w:uiPriority w:val="0"/>
    <w:qFormat/>
    <w:rPr>
      <w:rFonts w:hint="eastAsia" w:ascii="宋体" w:hAnsi="宋体" w:eastAsia="宋体" w:cs="宋体"/>
      <w:b/>
      <w:bCs/>
      <w:color w:val="000000"/>
      <w:sz w:val="24"/>
      <w:szCs w:val="24"/>
      <w:u w:val="none"/>
    </w:rPr>
  </w:style>
  <w:style w:type="character" w:styleId="1445" w:customStyle="1">
    <w:name w:val="font31"/>
    <w:basedOn w:val="792"/>
    <w:uiPriority w:val="0"/>
    <w:qFormat/>
    <w:rPr>
      <w:rFonts w:hint="default" w:ascii="Times New Roman" w:hAnsi="Times New Roman" w:cs="Times New Roman"/>
      <w:b/>
      <w:bCs/>
      <w:color w:val="000000"/>
      <w:sz w:val="21"/>
      <w:szCs w:val="21"/>
      <w:u w:val="none"/>
    </w:rPr>
  </w:style>
  <w:style w:type="character" w:styleId="1446" w:customStyle="1">
    <w:name w:val="font171"/>
    <w:basedOn w:val="792"/>
    <w:uiPriority w:val="0"/>
    <w:qFormat/>
    <w:rPr>
      <w:rFonts w:hint="default" w:ascii="Times New Roman" w:hAnsi="Times New Roman" w:cs="Times New Roman"/>
      <w:b/>
      <w:bCs/>
      <w:color w:val="000000"/>
      <w:sz w:val="21"/>
      <w:szCs w:val="21"/>
      <w:u w:val="none"/>
      <w:vertAlign w:val="superscript"/>
    </w:rPr>
  </w:style>
  <w:style w:type="character" w:styleId="1447" w:customStyle="1">
    <w:name w:val="font181"/>
    <w:basedOn w:val="792"/>
    <w:uiPriority w:val="0"/>
    <w:qFormat/>
    <w:rPr>
      <w:rFonts w:hint="eastAsia" w:ascii="宋体" w:hAnsi="宋体" w:eastAsia="宋体" w:cs="宋体"/>
      <w:b/>
      <w:bCs/>
      <w:color w:val="000000"/>
      <w:sz w:val="22"/>
      <w:szCs w:val="22"/>
      <w:u w:val="none"/>
    </w:rPr>
  </w:style>
  <w:style w:type="character" w:styleId="1448" w:customStyle="1">
    <w:name w:val="font132"/>
    <w:basedOn w:val="792"/>
    <w:uiPriority w:val="0"/>
    <w:qFormat/>
    <w:rPr>
      <w:rFonts w:hint="eastAsia" w:ascii="宋体" w:hAnsi="宋体" w:eastAsia="宋体" w:cs="宋体"/>
      <w:color w:val="000000"/>
      <w:sz w:val="21"/>
      <w:szCs w:val="21"/>
      <w:u w:val="none"/>
    </w:rPr>
  </w:style>
  <w:style w:type="character" w:styleId="1449" w:customStyle="1">
    <w:name w:val="font151"/>
    <w:basedOn w:val="792"/>
    <w:uiPriority w:val="0"/>
    <w:qFormat/>
    <w:rPr>
      <w:rFonts w:hint="eastAsia" w:ascii="宋体" w:hAnsi="宋体" w:eastAsia="宋体" w:cs="宋体"/>
      <w:color w:val="000000"/>
      <w:sz w:val="21"/>
      <w:szCs w:val="21"/>
      <w:u w:val="none"/>
    </w:rPr>
  </w:style>
  <w:style w:type="character" w:styleId="1450" w:customStyle="1">
    <w:name w:val="font81"/>
    <w:basedOn w:val="792"/>
    <w:uiPriority w:val="0"/>
    <w:qFormat/>
    <w:rPr>
      <w:rFonts w:hint="eastAsia" w:ascii="宋体" w:hAnsi="宋体" w:eastAsia="宋体" w:cs="宋体"/>
      <w:color w:val="000000"/>
      <w:sz w:val="21"/>
      <w:szCs w:val="21"/>
      <w:u w:val="none"/>
    </w:rPr>
  </w:style>
  <w:style w:type="character" w:styleId="1451" w:customStyle="1">
    <w:name w:val="font41"/>
    <w:basedOn w:val="792"/>
    <w:uiPriority w:val="0"/>
    <w:qFormat/>
    <w:rPr>
      <w:rFonts w:hint="eastAsia" w:ascii="宋体" w:hAnsi="宋体" w:eastAsia="宋体" w:cs="宋体"/>
      <w:color w:val="000000"/>
      <w:sz w:val="21"/>
      <w:szCs w:val="21"/>
      <w:u w:val="none"/>
      <w:vertAlign w:val="superscript"/>
    </w:rPr>
  </w:style>
  <w:style w:type="character" w:styleId="1452" w:customStyle="1">
    <w:name w:val="font191"/>
    <w:basedOn w:val="792"/>
    <w:uiPriority w:val="0"/>
    <w:qFormat/>
    <w:rPr>
      <w:rFonts w:hint="default" w:ascii="Times New Roman" w:hAnsi="Times New Roman" w:cs="Times New Roman"/>
      <w:b/>
      <w:bCs/>
      <w:color w:val="000000"/>
      <w:sz w:val="21"/>
      <w:szCs w:val="21"/>
      <w:u w:val="none"/>
      <w:vertAlign w:val="superscript"/>
    </w:rPr>
  </w:style>
  <w:style w:type="character" w:styleId="1453" w:customStyle="1">
    <w:name w:val="font201"/>
    <w:basedOn w:val="792"/>
    <w:uiPriority w:val="0"/>
    <w:qFormat/>
    <w:rPr>
      <w:rFonts w:hint="eastAsia" w:ascii="宋体" w:hAnsi="宋体" w:eastAsia="宋体" w:cs="宋体"/>
      <w:b/>
      <w:bCs/>
      <w:color w:val="000000"/>
      <w:sz w:val="22"/>
      <w:szCs w:val="22"/>
      <w:u w:val="none"/>
    </w:rPr>
  </w:style>
  <w:style w:type="character" w:styleId="1454" w:customStyle="1">
    <w:name w:val="font121"/>
    <w:basedOn w:val="792"/>
    <w:uiPriority w:val="0"/>
    <w:qFormat/>
    <w:rPr>
      <w:rFonts w:hint="default" w:ascii="Times New Roman" w:hAnsi="Times New Roman" w:cs="Times New Roman"/>
      <w:b/>
      <w:bCs/>
      <w:color w:val="000000"/>
      <w:sz w:val="22"/>
      <w:szCs w:val="22"/>
      <w:u w:val="none"/>
    </w:rPr>
  </w:style>
  <w:style w:type="character" w:styleId="1455" w:customStyle="1">
    <w:name w:val="批注框文本 字符"/>
    <w:basedOn w:val="792"/>
    <w:link w:val="805"/>
    <w:uiPriority w:val="99"/>
    <w:semiHidden/>
    <w:qFormat/>
    <w:rPr>
      <w:sz w:val="18"/>
      <w:szCs w:val="18"/>
    </w:rPr>
  </w:style>
  <w:style w:type="character" w:styleId="1456" w:customStyle="1">
    <w:name w:val="批注文字 字符"/>
    <w:basedOn w:val="792"/>
    <w:link w:val="798"/>
    <w:uiPriority w:val="99"/>
    <w:semiHidden/>
    <w:qFormat/>
    <w:rPr>
      <w:sz w:val="21"/>
      <w:szCs w:val="24"/>
    </w:rPr>
  </w:style>
  <w:style w:type="character" w:styleId="1457" w:customStyle="1">
    <w:name w:val="批注主题 字符"/>
    <w:basedOn w:val="1456"/>
    <w:link w:val="817"/>
    <w:uiPriority w:val="99"/>
    <w:semiHidden/>
    <w:qFormat/>
    <w:rPr>
      <w:b/>
      <w:bCs/>
      <w:sz w:val="21"/>
      <w:szCs w:val="24"/>
    </w:rPr>
  </w:style>
  <w:style w:type="numbering" w:styleId="1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16</cp:revision>
  <dcterms:created xsi:type="dcterms:W3CDTF">2025-01-21T22:23:00Z</dcterms:created>
  <dcterms:modified xsi:type="dcterms:W3CDTF">2025-01-23T07:57:40Z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D505845F3A03410885A2C50101ED37B7_13</vt:lpwstr>
  </property>
  <property fmtid="{D5CDD505-2E9C-101B-9397-08002B2CF9AE}" pid="4" name="KSOTemplateDocerSaveRecord">
    <vt:lpwstr>eyJoZGlkIjoiZTFiNGFjZDc4NWM2Y2EwNDNhMzg4M2ZiZTA3NWRiNDgiLCJ1c2VySWQiOiIyODM5NTE5MjcifQ==</vt:lpwstr>
  </property>
</Properties>
</file>