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rPr>
          <w:rFonts w:hint="eastAsia" w:eastAsia="黑体"/>
          <w:b/>
          <w:bCs/>
          <w:sz w:val="84"/>
          <w:highlight w:val="none"/>
          <w:lang w:val="en-US" w:eastAsia="zh-CN"/>
        </w:rPr>
      </w:pPr>
      <w:r>
        <w:rPr>
          <w:rFonts w:hint="eastAsia" w:eastAsia="黑体"/>
          <w:b/>
          <w:bCs/>
          <w:sz w:val="84"/>
          <w:highlight w:val="none"/>
          <w:lang w:val="en-US" w:eastAsia="zh-CN"/>
        </w:rPr>
      </w:r>
      <w:r/>
    </w:p>
    <w:p>
      <w:pPr>
        <w:pStyle w:val="983"/>
        <w:ind w:firstLine="0"/>
        <w:rPr>
          <w:rFonts w:hint="eastAsia" w:eastAsia="黑体"/>
          <w:b/>
          <w:bCs/>
          <w:sz w:val="84"/>
          <w:highlight w:val="none"/>
          <w:lang w:val="en-US" w:eastAsia="zh-CN"/>
        </w:rPr>
      </w:pPr>
      <w:r>
        <w:rPr>
          <w:rFonts w:hint="eastAsia" w:eastAsia="黑体"/>
          <w:b/>
          <w:bCs/>
          <w:sz w:val="84"/>
          <w:highlight w:val="none"/>
          <w:lang w:val="en-US" w:eastAsia="zh-CN"/>
        </w:rPr>
      </w:r>
      <w:r/>
    </w:p>
    <w:p>
      <w:pPr>
        <w:pStyle w:val="983"/>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983"/>
        <w:jc w:val="center"/>
        <w:rPr>
          <w:rFonts w:hint="eastAsia" w:ascii="Times New Roman" w:hAnsi="Times New Roman" w:eastAsia="宋体" w:cs="Times New Roman"/>
          <w:b/>
          <w:bCs/>
          <w:sz w:val="32"/>
          <w:szCs w:val="21"/>
          <w:highlight w:val="none"/>
          <w:lang w:val="en-US" w:eastAsia="zh-CN" w:bidi="ar-SA"/>
        </w:rPr>
      </w:pPr>
      <w:r>
        <w:rPr>
          <w:rFonts w:hint="eastAsia"/>
          <w:b/>
          <w:bCs/>
          <w:sz w:val="32"/>
          <w:highlight w:val="none"/>
        </w:rPr>
        <w:t xml:space="preserve">项目</w:t>
      </w:r>
      <w:r>
        <w:rPr>
          <w:rFonts w:hint="eastAsia" w:ascii="Times New Roman" w:hAnsi="Times New Roman" w:eastAsia="宋体" w:cs="Times New Roman"/>
          <w:b/>
          <w:bCs/>
          <w:sz w:val="32"/>
          <w:szCs w:val="21"/>
          <w:highlight w:val="none"/>
          <w:lang w:val="en-US" w:eastAsia="zh-CN" w:bidi="ar-SA"/>
        </w:rPr>
        <w:t xml:space="preserve">名称：江苏智慧外事平台建设项目</w:t>
      </w:r>
      <w:r>
        <w:rPr>
          <w:rFonts w:hint="eastAsia" w:ascii="Times New Roman" w:hAnsi="Times New Roman" w:eastAsia="宋体" w:cs="Times New Roman"/>
          <w:b/>
          <w:bCs/>
          <w:sz w:val="32"/>
          <w:szCs w:val="21"/>
          <w:highlight w:val="none"/>
          <w:lang w:val="en-US" w:eastAsia="zh-CN" w:bidi="ar-SA"/>
        </w:rPr>
      </w:r>
      <w:r/>
    </w:p>
    <w:p>
      <w:pPr>
        <w:pStyle w:val="891"/>
        <w:jc w:val="center"/>
        <w:rPr>
          <w:b/>
          <w:sz w:val="30"/>
          <w:szCs w:val="30"/>
          <w:highlight w:val="none"/>
        </w:rPr>
      </w:pPr>
      <w:r>
        <w:rPr>
          <w:rFonts w:hint="eastAsia"/>
          <w:b/>
          <w:bCs/>
          <w:sz w:val="32"/>
          <w:highlight w:val="none"/>
        </w:rPr>
        <w:t xml:space="preserve">项目编号：JSZC-320000-SCZX-G2024-0686</w:t>
      </w:r>
      <w:r>
        <w:rPr>
          <w:b/>
          <w:sz w:val="30"/>
          <w:szCs w:val="30"/>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spacing w:before="0" w:after="0"/>
        <w:rPr>
          <w:rFonts w:hint="eastAsia" w:ascii="宋体" w:hAnsi="宋体"/>
          <w:highlight w:val="none"/>
        </w:rPr>
      </w:pPr>
      <w:r>
        <w:rPr>
          <w:rFonts w:hint="eastAsia" w:ascii="宋体" w:hAnsi="宋体"/>
          <w:highlight w:val="none"/>
        </w:rPr>
      </w:r>
      <w:r/>
    </w:p>
    <w:p>
      <w:pPr>
        <w:pStyle w:val="983"/>
        <w:ind w:firstLine="0"/>
        <w:jc w:val="center"/>
        <w:rPr>
          <w:rFonts w:hint="eastAsia"/>
          <w:b/>
          <w:bCs/>
          <w:sz w:val="32"/>
          <w:highlight w:val="none"/>
        </w:rPr>
      </w:pPr>
      <w:r>
        <w:rPr>
          <w:rFonts w:hint="eastAsia"/>
          <w:b/>
          <w:bCs/>
          <w:sz w:val="32"/>
          <w:highlight w:val="none"/>
        </w:rPr>
        <w:t xml:space="preserve">江苏省政府采购中心</w:t>
      </w:r>
      <w:r>
        <w:rPr>
          <w:rFonts w:hint="eastAsia"/>
          <w:b/>
          <w:bCs/>
          <w:sz w:val="32"/>
          <w:highlight w:val="none"/>
        </w:rPr>
      </w:r>
      <w:r/>
    </w:p>
    <w:p>
      <w:pPr>
        <w:pStyle w:val="983"/>
        <w:ind w:firstLine="0"/>
        <w:jc w:val="center"/>
        <w:rPr>
          <w:rFonts w:hint="eastAsia"/>
          <w:b/>
          <w:bCs/>
          <w:sz w:val="32"/>
          <w:highlight w:val="none"/>
        </w:rPr>
      </w:pPr>
      <w:r>
        <w:rPr>
          <w:rFonts w:hint="eastAsia"/>
          <w:b/>
          <w:bCs/>
          <w:sz w:val="32"/>
          <w:highlight w:val="none"/>
          <w:lang w:val="en-US" w:eastAsia="zh-CN"/>
        </w:rPr>
        <w:t xml:space="preserve">2</w:t>
      </w:r>
      <w:r>
        <w:rPr>
          <w:rFonts w:hint="eastAsia"/>
          <w:b/>
          <w:bCs/>
          <w:sz w:val="32"/>
          <w:highlight w:val="none"/>
          <w:lang w:val="en-US" w:eastAsia="zh-CN"/>
        </w:rPr>
        <w:t xml:space="preserve">024</w:t>
      </w:r>
      <w:r>
        <w:rPr>
          <w:rFonts w:hint="eastAsia"/>
          <w:b/>
          <w:bCs/>
          <w:sz w:val="32"/>
          <w:highlight w:val="none"/>
        </w:rPr>
        <w:t xml:space="preserve">年</w:t>
      </w:r>
      <w:r>
        <w:rPr>
          <w:rFonts w:hint="eastAsia"/>
          <w:b/>
          <w:bCs/>
          <w:sz w:val="32"/>
          <w:highlight w:val="none"/>
          <w:lang w:val="en-US" w:eastAsia="zh-CN"/>
        </w:rPr>
        <w:t xml:space="preserve">12</w:t>
      </w:r>
      <w:r>
        <w:rPr>
          <w:rFonts w:hint="eastAsia"/>
          <w:b/>
          <w:bCs/>
          <w:sz w:val="32"/>
          <w:highlight w:val="none"/>
        </w:rPr>
        <w:t xml:space="preserve">月</w:t>
      </w:r>
      <w:r>
        <w:rPr>
          <w:rFonts w:hint="eastAsia"/>
          <w:b/>
          <w:bCs/>
          <w:sz w:val="32"/>
          <w:highlight w:val="none"/>
          <w:lang w:val="en-US" w:eastAsia="zh-CN"/>
        </w:rPr>
        <w:t xml:space="preserve">3</w:t>
      </w:r>
      <w:r>
        <w:rPr>
          <w:rFonts w:hint="eastAsia"/>
          <w:b/>
          <w:bCs/>
          <w:sz w:val="32"/>
          <w:highlight w:val="none"/>
        </w:rPr>
        <w:t xml:space="preserve">日</w:t>
      </w:r>
      <w:r>
        <w:rPr>
          <w:rFonts w:hint="eastAsia"/>
          <w:b/>
          <w:bCs/>
          <w:sz w:val="32"/>
          <w:highlight w:val="none"/>
        </w:rPr>
      </w:r>
      <w:r/>
    </w:p>
    <w:p>
      <w:pPr>
        <w:pStyle w:val="983"/>
        <w:ind w:firstLine="0"/>
        <w:rPr>
          <w:rFonts w:hint="eastAsia"/>
          <w:highlight w:val="none"/>
          <w:u w:val="single"/>
        </w:rPr>
      </w:pPr>
      <w:r>
        <w:rPr>
          <w:rFonts w:hint="eastAsia"/>
          <w:highlight w:val="none"/>
        </w:rPr>
        <w:t xml:space="preserve">                        </w:t>
      </w:r>
      <w:r>
        <w:rPr>
          <w:rFonts w:hint="eastAsia"/>
          <w:highlight w:val="none"/>
          <w:u w:val="single"/>
        </w:rPr>
      </w:r>
      <w:r/>
    </w:p>
    <w:p>
      <w:pPr>
        <w:pStyle w:val="983"/>
        <w:ind w:firstLine="0"/>
        <w:jc w:val="center"/>
        <w:rPr>
          <w:rFonts w:hint="eastAsia"/>
          <w:highlight w:val="none"/>
        </w:rPr>
      </w:pPr>
      <w:r>
        <w:rPr>
          <w:rFonts w:hint="eastAsia"/>
          <w:highlight w:val="none"/>
        </w:rPr>
      </w:r>
      <w:r/>
    </w:p>
    <w:p>
      <w:pPr>
        <w:pStyle w:val="891"/>
        <w:jc w:val="center"/>
        <w:spacing w:line="480" w:lineRule="auto"/>
        <w:rPr>
          <w:rFonts w:hint="eastAsia" w:ascii="黑体" w:hAnsi="Arial" w:eastAsia="黑体"/>
          <w:b/>
          <w:sz w:val="44"/>
          <w:highlight w:val="none"/>
        </w:r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Arial" w:eastAsia="黑体"/>
          <w:b/>
          <w:sz w:val="44"/>
          <w:highlight w:val="none"/>
        </w:rPr>
        <w:t xml:space="preserve">总  目  录</w:t>
      </w:r>
      <w:r>
        <w:rPr>
          <w:rFonts w:hint="eastAsia" w:ascii="黑体" w:hAnsi="Arial" w:eastAsia="黑体"/>
          <w:b/>
          <w:sz w:val="44"/>
          <w:highlight w:val="none"/>
        </w:rPr>
      </w:r>
      <w:r/>
    </w:p>
    <w:p>
      <w:pPr>
        <w:pStyle w:val="891"/>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pStyle w:val="891"/>
        <w:numPr>
          <w:ilvl w:val="0"/>
          <w:numId w:val="4"/>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w:t>
      </w:r>
      <w:r>
        <w:rPr>
          <w:rFonts w:hint="eastAsia" w:ascii="黑体" w:hAnsi="Showcard Gothic" w:eastAsia="黑体"/>
          <w:sz w:val="36"/>
          <w:highlight w:val="none"/>
        </w:rPr>
        <w:t xml:space="preserve"> </w:t>
      </w:r>
      <w:r>
        <w:rPr>
          <w:rFonts w:hint="eastAsia" w:ascii="黑体" w:hAnsi="Showcard Gothic" w:eastAsia="黑体"/>
          <w:sz w:val="32"/>
          <w:highlight w:val="none"/>
        </w:rPr>
      </w:r>
      <w:r/>
    </w:p>
    <w:p>
      <w:pPr>
        <w:pStyle w:val="891"/>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6</w:t>
      </w:r>
      <w:r>
        <w:rPr>
          <w:rFonts w:hint="eastAsia" w:ascii="黑体" w:hAnsi="Showcard Gothic" w:eastAsia="黑体"/>
          <w:sz w:val="36"/>
          <w:highlight w:val="none"/>
        </w:rPr>
        <w:t xml:space="preserve">  </w:t>
      </w:r>
      <w:r>
        <w:rPr>
          <w:rFonts w:hint="eastAsia" w:ascii="黑体" w:hAnsi="Showcard Gothic" w:eastAsia="黑体"/>
          <w:sz w:val="36"/>
          <w:highlight w:val="none"/>
        </w:rPr>
      </w:r>
      <w:r/>
    </w:p>
    <w:p>
      <w:pPr>
        <w:pStyle w:val="891"/>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15</w:t>
      </w:r>
      <w:r>
        <w:rPr>
          <w:rFonts w:hint="eastAsia" w:ascii="黑体" w:hAnsi="Showcard Gothic" w:eastAsia="黑体"/>
          <w:sz w:val="36"/>
          <w:highlight w:val="none"/>
        </w:rPr>
      </w:r>
      <w:r/>
    </w:p>
    <w:p>
      <w:pPr>
        <w:pStyle w:val="891"/>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18</w:t>
      </w:r>
      <w:r>
        <w:rPr>
          <w:rFonts w:hint="eastAsia" w:ascii="黑体" w:hAnsi="Showcard Gothic" w:eastAsia="黑体"/>
          <w:sz w:val="36"/>
          <w:highlight w:val="none"/>
        </w:rPr>
      </w:r>
      <w:r/>
    </w:p>
    <w:p>
      <w:pPr>
        <w:pStyle w:val="891"/>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41</w:t>
      </w:r>
      <w:r>
        <w:rPr>
          <w:rFonts w:hint="eastAsia" w:ascii="黑体" w:hAnsi="Showcard Gothic" w:eastAsia="黑体"/>
          <w:sz w:val="36"/>
          <w:highlight w:val="none"/>
        </w:rPr>
      </w:r>
      <w:r/>
    </w:p>
    <w:p>
      <w:pPr>
        <w:pStyle w:val="891"/>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48</w:t>
      </w:r>
      <w:r>
        <w:rPr>
          <w:rFonts w:hint="eastAsia" w:ascii="黑体" w:hAnsi="Showcard Gothic" w:eastAsia="黑体"/>
          <w:sz w:val="36"/>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2"/>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受江苏省人民政府外事办公室（机关）的委托，江苏省政府采购中心就江苏智慧外事平台建设(JSZC-320000-SCZX-G2024-0686)项目进行公开招标采购，欢迎符合条件的供应商投标。</w:t>
      </w:r>
      <w:r>
        <w:rPr>
          <w:rFonts w:ascii="宋体" w:hAnsi="宋体"/>
          <w:sz w:val="24"/>
          <w:szCs w:val="24"/>
          <w:highlight w:val="none"/>
        </w:rPr>
      </w:r>
      <w:r/>
    </w:p>
    <w:p>
      <w:pPr>
        <w:pStyle w:val="891"/>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891"/>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江苏智慧外事平台建设</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2024</w:t>
      </w:r>
      <w:r>
        <w:rPr>
          <w:rFonts w:hint="eastAsia" w:ascii="宋体" w:hAnsi="宋体"/>
          <w:bCs/>
          <w:sz w:val="24"/>
          <w:szCs w:val="24"/>
          <w:highlight w:val="none"/>
          <w:u w:val="single"/>
        </w:rPr>
        <w:t xml:space="preserve">年12月26日9点30分（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894"/>
        <w:ind w:firstLine="498"/>
        <w:spacing w:before="145" w:after="145" w:line="400" w:lineRule="exact"/>
        <w:rPr>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1.项目编号：JSZC-320000-SCZX-G2024-0686</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2.项目名称：江苏智慧外事平台建设</w:t>
      </w:r>
      <w:r>
        <w:rPr>
          <w:rFonts w:ascii="宋体" w:hAnsi="宋体"/>
          <w:sz w:val="24"/>
          <w:szCs w:val="24"/>
          <w:highlight w:val="none"/>
        </w:rPr>
      </w:r>
      <w:r/>
    </w:p>
    <w:p>
      <w:pPr>
        <w:pStyle w:val="891"/>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891"/>
              <w:jc w:val="center"/>
              <w:spacing w:line="400" w:lineRule="exact"/>
              <w:rPr>
                <w:rFonts w:ascii="宋体" w:hAnsi="宋体" w:eastAsia="宋体"/>
                <w:highlight w:val="none"/>
                <w:lang w:val="en-US" w:eastAsia="zh-CN"/>
              </w:rPr>
            </w:pPr>
            <w:r>
              <w:rPr>
                <w:rFonts w:hint="eastAsia" w:ascii="宋体" w:hAnsi="宋体"/>
                <w:highlight w:val="none"/>
                <w:lang w:val="en-US" w:eastAsia="zh-CN"/>
              </w:rPr>
              <w:t xml:space="preserve">205.43</w:t>
            </w:r>
            <w:r>
              <w:rPr>
                <w:rFonts w:ascii="宋体" w:hAnsi="宋体" w:eastAsia="宋体"/>
                <w:highlight w:val="none"/>
                <w:lang w:val="en-US" w:eastAsia="zh-CN"/>
              </w:rPr>
            </w:r>
            <w:r/>
          </w:p>
        </w:tc>
      </w:tr>
      <w:tr>
        <w:trPr/>
        <w:tc>
          <w:tcPr>
            <w:tcW w:w="1148" w:type="dxa"/>
            <w:vAlign w:val="top"/>
            <w:textDirection w:val="lrTb"/>
            <w:noWrap w:val="false"/>
          </w:tcPr>
          <w:p>
            <w:pPr>
              <w:pStyle w:val="891"/>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2800" w:type="dxa"/>
            <w:vAlign w:val="top"/>
            <w:textDirection w:val="lrTb"/>
            <w:noWrap w:val="false"/>
          </w:tcPr>
          <w:p>
            <w:pPr>
              <w:pStyle w:val="891"/>
              <w:jc w:val="center"/>
              <w:spacing w:line="400" w:lineRule="exact"/>
              <w:rPr>
                <w:rFonts w:ascii="宋体" w:hAnsi="宋体"/>
                <w:highlight w:val="none"/>
                <w:lang w:val="en-US" w:eastAsia="zh-CN"/>
              </w:rPr>
            </w:pPr>
            <w:r>
              <w:rPr>
                <w:rFonts w:hint="eastAsia" w:ascii="宋体" w:hAnsi="宋体"/>
                <w:highlight w:val="none"/>
                <w:lang w:val="en-US" w:eastAsia="zh-CN"/>
              </w:rPr>
              <w:t xml:space="preserve">327.2</w:t>
            </w:r>
            <w:r>
              <w:rPr>
                <w:rFonts w:ascii="宋体" w:hAnsi="宋体"/>
                <w:highlight w:val="none"/>
                <w:lang w:val="en-US" w:eastAsia="zh-CN"/>
              </w:rPr>
            </w:r>
            <w:r/>
          </w:p>
        </w:tc>
      </w:tr>
    </w:tbl>
    <w:p>
      <w:pPr>
        <w:pStyle w:val="891"/>
        <w:ind w:firstLine="480"/>
        <w:spacing w:line="400" w:lineRule="exact"/>
        <w:rPr>
          <w:rFonts w:ascii="宋体" w:hAnsi="宋体"/>
          <w:sz w:val="24"/>
          <w:szCs w:val="24"/>
          <w:highlight w:val="none"/>
        </w:rPr>
      </w:pP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是否</w:t>
            </w:r>
            <w:r>
              <w:rPr>
                <w:rFonts w:ascii="宋体" w:hAnsi="宋体"/>
                <w:highlight w:val="none"/>
              </w:rPr>
              <w:t xml:space="preserve">设定最高</w:t>
            </w:r>
            <w:r>
              <w:rPr>
                <w:rFonts w:hint="eastAsia" w:ascii="宋体" w:hAnsi="宋体"/>
                <w:highlight w:val="none"/>
              </w:rPr>
              <w:t xml:space="preserve">限价</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3135"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891"/>
              <w:jc w:val="center"/>
              <w:spacing w:line="400" w:lineRule="exact"/>
              <w:rPr>
                <w:rFonts w:ascii="宋体" w:hAnsi="宋体"/>
                <w:highlight w:val="none"/>
              </w:rPr>
            </w:pPr>
            <w:r>
              <w:rPr>
                <w:rFonts w:hint="eastAsia" w:ascii="宋体" w:hAnsi="宋体"/>
                <w:highlight w:val="none"/>
              </w:rPr>
              <w:t xml:space="preserve">是</w:t>
            </w:r>
            <w:r>
              <w:rPr>
                <w:rFonts w:ascii="宋体" w:hAnsi="宋体"/>
                <w:highlight w:val="none"/>
              </w:rPr>
            </w:r>
            <w:r/>
          </w:p>
        </w:tc>
        <w:tc>
          <w:tcPr>
            <w:tcW w:w="3135" w:type="dxa"/>
            <w:vAlign w:val="top"/>
            <w:textDirection w:val="lrTb"/>
            <w:noWrap w:val="false"/>
          </w:tcPr>
          <w:p>
            <w:pPr>
              <w:pStyle w:val="891"/>
              <w:jc w:val="center"/>
              <w:spacing w:line="400" w:lineRule="exact"/>
              <w:rPr>
                <w:rFonts w:ascii="宋体" w:hAnsi="宋体"/>
                <w:highlight w:val="none"/>
                <w:lang w:val="en-US" w:eastAsia="zh-CN"/>
              </w:rPr>
            </w:pPr>
            <w:r>
              <w:rPr>
                <w:rFonts w:hint="eastAsia" w:ascii="宋体" w:hAnsi="宋体"/>
                <w:highlight w:val="none"/>
                <w:lang w:val="en-US" w:eastAsia="zh-CN"/>
              </w:rPr>
              <w:t xml:space="preserve">205.43</w:t>
            </w:r>
            <w:r>
              <w:rPr>
                <w:rFonts w:ascii="宋体" w:hAnsi="宋体"/>
                <w:highlight w:val="none"/>
                <w:lang w:val="en-US" w:eastAsia="zh-CN"/>
              </w:rPr>
            </w:r>
            <w:r/>
          </w:p>
        </w:tc>
      </w:tr>
      <w:tr>
        <w:trPr/>
        <w:tc>
          <w:tcPr>
            <w:tcW w:w="1148" w:type="dxa"/>
            <w:vAlign w:val="top"/>
            <w:textDirection w:val="lrTb"/>
            <w:noWrap w:val="false"/>
          </w:tcPr>
          <w:p>
            <w:pPr>
              <w:pStyle w:val="891"/>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2800"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是</w:t>
            </w:r>
            <w:r>
              <w:rPr>
                <w:rFonts w:hint="eastAsia" w:ascii="宋体" w:hAnsi="宋体"/>
                <w:highlight w:val="none"/>
              </w:rPr>
            </w:r>
            <w:r/>
          </w:p>
        </w:tc>
        <w:tc>
          <w:tcPr>
            <w:tcW w:w="3135" w:type="dxa"/>
            <w:vAlign w:val="top"/>
            <w:textDirection w:val="lrTb"/>
            <w:noWrap w:val="false"/>
          </w:tcPr>
          <w:p>
            <w:pPr>
              <w:pStyle w:val="891"/>
              <w:jc w:val="center"/>
              <w:spacing w:line="400" w:lineRule="exact"/>
              <w:rPr>
                <w:rFonts w:ascii="宋体" w:hAnsi="宋体"/>
                <w:highlight w:val="none"/>
                <w:lang w:val="en-US" w:eastAsia="zh-CN"/>
              </w:rPr>
            </w:pPr>
            <w:r>
              <w:rPr>
                <w:rFonts w:hint="eastAsia" w:ascii="宋体" w:hAnsi="宋体"/>
                <w:highlight w:val="none"/>
                <w:lang w:val="en-US" w:eastAsia="zh-CN"/>
              </w:rPr>
              <w:t xml:space="preserve">327.2</w:t>
            </w:r>
            <w:r>
              <w:rPr>
                <w:rFonts w:ascii="宋体" w:hAnsi="宋体"/>
                <w:highlight w:val="none"/>
                <w:lang w:val="en-US" w:eastAsia="zh-CN"/>
              </w:rPr>
            </w:r>
            <w:r/>
          </w:p>
        </w:tc>
      </w:tr>
    </w:tbl>
    <w:p>
      <w:pPr>
        <w:pStyle w:val="891"/>
        <w:ind w:firstLine="480"/>
        <w:spacing w:line="400" w:lineRule="exact"/>
        <w:rPr>
          <w:rFonts w:ascii="宋体" w:hAnsi="宋体"/>
          <w:sz w:val="24"/>
          <w:szCs w:val="24"/>
          <w:highlight w:val="none"/>
        </w:rPr>
      </w:pPr>
      <w:r>
        <w:rPr>
          <w:rFonts w:ascii="宋体" w:hAnsi="宋体"/>
          <w:sz w:val="24"/>
          <w:szCs w:val="24"/>
          <w:highlight w:val="none"/>
        </w:rPr>
      </w:r>
      <w:r/>
    </w:p>
    <w:p>
      <w:pPr>
        <w:pStyle w:val="891"/>
        <w:numPr>
          <w:ilvl w:val="0"/>
          <w:numId w:val="5"/>
        </w:num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采购需求（简介）：</w:t>
      </w:r>
      <w:r>
        <w:rPr>
          <w:rFonts w:hint="eastAsia" w:ascii="宋体" w:hAnsi="宋体"/>
          <w:sz w:val="24"/>
          <w:szCs w:val="24"/>
          <w:highlight w:val="none"/>
          <w:lang w:eastAsia="zh-CN"/>
        </w:rPr>
        <w:t xml:space="preserve">分包</w:t>
      </w:r>
      <w:r>
        <w:rPr>
          <w:rFonts w:hint="eastAsia" w:ascii="宋体" w:hAnsi="宋体"/>
          <w:sz w:val="24"/>
          <w:szCs w:val="24"/>
          <w:highlight w:val="none"/>
          <w:lang w:val="en-US" w:eastAsia="zh-CN"/>
        </w:rPr>
        <w:t xml:space="preserve">1：建设两个门户、省外办协同办公和应用支撑体系为核心的线上“智慧外事”平台。 </w:t>
      </w:r>
      <w:r>
        <w:rPr>
          <w:rFonts w:hint="eastAsia" w:ascii="宋体" w:hAnsi="宋体"/>
          <w:sz w:val="24"/>
          <w:szCs w:val="24"/>
          <w:highlight w:val="none"/>
          <w:lang w:val="en-US" w:eastAsia="zh-CN"/>
        </w:rPr>
      </w:r>
      <w:r/>
    </w:p>
    <w:p>
      <w:pPr>
        <w:pStyle w:val="891"/>
        <w:numPr>
          <w:ilvl w:val="0"/>
          <w:numId w:val="0"/>
        </w:numPr>
        <w:ind w:firstLine="480"/>
        <w:spacing w:line="400" w:lineRule="exact"/>
        <w:rPr>
          <w:rFonts w:ascii="宋体" w:hAnsi="宋体"/>
          <w:sz w:val="24"/>
          <w:szCs w:val="24"/>
          <w:highlight w:val="none"/>
          <w:u w:val="single"/>
        </w:rPr>
      </w:pPr>
      <w:r>
        <w:rPr>
          <w:rFonts w:hint="eastAsia" w:ascii="宋体" w:hAnsi="宋体" w:cs="宋体"/>
          <w:sz w:val="24"/>
          <w:szCs w:val="24"/>
          <w:highlight w:val="none"/>
          <w:lang w:eastAsia="zh-CN"/>
        </w:rPr>
        <w:t xml:space="preserve">分包</w:t>
      </w:r>
      <w:r>
        <w:rPr>
          <w:rFonts w:hint="eastAsia" w:ascii="宋体" w:hAnsi="宋体" w:cs="宋体"/>
          <w:sz w:val="24"/>
          <w:szCs w:val="24"/>
          <w:highlight w:val="none"/>
          <w:lang w:val="en-US" w:eastAsia="zh-CN"/>
        </w:rPr>
        <w:t xml:space="preserve">2：建设江苏境外安全服务平台、境外安全服务微信小程序和应用支撑体系为核心的线上“智慧外事”平台。 </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891"/>
        <w:numPr>
          <w:ilvl w:val="0"/>
          <w:numId w:val="5"/>
        </w:numPr>
        <w:ind w:left="0" w:firstLine="480"/>
        <w:spacing w:line="400" w:lineRule="exact"/>
        <w:rPr>
          <w:rFonts w:ascii="宋体" w:hAnsi="宋体"/>
          <w:sz w:val="24"/>
          <w:szCs w:val="24"/>
          <w:highlight w:val="none"/>
          <w:u w:val="single"/>
        </w:rPr>
      </w:pPr>
      <w:r>
        <w:rPr>
          <w:rFonts w:hint="eastAsia" w:ascii="宋体" w:hAnsi="宋体"/>
          <w:sz w:val="24"/>
          <w:szCs w:val="24"/>
          <w:highlight w:val="none"/>
        </w:rPr>
        <w:t xml:space="preserve">合同履行期限：</w:t>
      </w:r>
      <w:r>
        <w:rPr>
          <w:rFonts w:hint="eastAsia" w:ascii="宋体" w:hAnsi="宋体"/>
          <w:sz w:val="24"/>
          <w:szCs w:val="24"/>
          <w:highlight w:val="none"/>
          <w:lang w:eastAsia="zh-CN"/>
        </w:rPr>
        <w:t xml:space="preserve">分包</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自合同签订之日起一年。</w:t>
      </w:r>
      <w:r>
        <w:rPr>
          <w:rFonts w:ascii="宋体" w:hAnsi="宋体"/>
          <w:sz w:val="24"/>
          <w:szCs w:val="24"/>
          <w:highlight w:val="none"/>
          <w:u w:val="single"/>
        </w:rPr>
      </w:r>
      <w:r/>
    </w:p>
    <w:p>
      <w:pPr>
        <w:pStyle w:val="891"/>
        <w:numPr>
          <w:ilvl w:val="0"/>
          <w:numId w:val="0"/>
        </w:numPr>
        <w:ind w:firstLine="2400"/>
        <w:spacing w:line="400" w:lineRule="exact"/>
        <w:rPr>
          <w:rFonts w:ascii="宋体" w:hAnsi="宋体"/>
          <w:sz w:val="24"/>
          <w:szCs w:val="24"/>
          <w:highlight w:val="none"/>
          <w:u w:val="single"/>
        </w:rPr>
      </w:pPr>
      <w:r>
        <w:rPr>
          <w:rFonts w:hint="eastAsia" w:ascii="宋体" w:hAnsi="宋体"/>
          <w:sz w:val="24"/>
          <w:szCs w:val="24"/>
          <w:highlight w:val="none"/>
          <w:lang w:eastAsia="zh-CN"/>
        </w:rPr>
        <w:t xml:space="preserve">分包</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自合同签订之日起一年。</w:t>
      </w:r>
      <w:r>
        <w:rPr>
          <w:rFonts w:ascii="宋体" w:hAnsi="宋体"/>
          <w:sz w:val="24"/>
          <w:szCs w:val="24"/>
          <w:highlight w:val="none"/>
          <w:u w:val="single"/>
        </w:rPr>
      </w:r>
      <w:r/>
    </w:p>
    <w:p>
      <w:pPr>
        <w:pStyle w:val="894"/>
        <w:ind w:firstLine="498"/>
        <w:spacing w:before="145" w:after="145" w:line="400" w:lineRule="exact"/>
        <w:rPr>
          <w:highlight w:val="none"/>
        </w:rPr>
      </w:pPr>
      <w:r/>
      <w:bookmarkStart w:id="12" w:name="_Toc28359080"/>
      <w:r/>
      <w:bookmarkStart w:id="13" w:name="_Toc35393791"/>
      <w:r/>
      <w:bookmarkStart w:id="14" w:name="_Toc35393622"/>
      <w:r/>
      <w:bookmarkStart w:id="15" w:name="_Toc38985264"/>
      <w:r/>
      <w:bookmarkStart w:id="16" w:name="_Toc28359003"/>
      <w:r>
        <w:rPr>
          <w:rFonts w:hint="eastAsia"/>
          <w:highlight w:val="none"/>
        </w:rPr>
        <w:t xml:space="preserve">二、申请人的资格要求：</w:t>
      </w:r>
      <w:bookmarkEnd w:id="12"/>
      <w:r/>
      <w:bookmarkEnd w:id="13"/>
      <w:r/>
      <w:bookmarkEnd w:id="14"/>
      <w:r/>
      <w:bookmarkEnd w:id="15"/>
      <w:r/>
      <w:bookmarkEnd w:id="16"/>
      <w:r>
        <w:rPr>
          <w:highlight w:val="none"/>
        </w:rPr>
      </w:r>
      <w:r/>
    </w:p>
    <w:p>
      <w:pPr>
        <w:pStyle w:val="891"/>
        <w:ind w:firstLine="480"/>
        <w:spacing w:line="400" w:lineRule="exact"/>
        <w:rPr>
          <w:rFonts w:hint="eastAsia" w:ascii="宋体" w:hAnsi="宋体"/>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rPr>
          <w:rFonts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rFonts w:ascii="宋体" w:hAnsi="宋体"/>
          <w:sz w:val="24"/>
          <w:szCs w:val="24"/>
          <w:highlight w:val="none"/>
        </w:rPr>
      </w:r>
      <w:r/>
    </w:p>
    <w:p>
      <w:pPr>
        <w:pStyle w:val="891"/>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96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2967"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hint="eastAsia" w:ascii="宋体" w:hAnsi="宋体" w:eastAsia="宋体"/>
                <w:highlight w:val="none"/>
                <w:lang w:eastAsia="zh-CN"/>
              </w:rPr>
            </w:pPr>
            <w:r>
              <w:rPr>
                <w:rFonts w:hint="eastAsia" w:ascii="宋体" w:hAnsi="宋体"/>
                <w:highlight w:val="none"/>
                <w:lang w:val="en-US" w:eastAsia="zh-CN"/>
              </w:rPr>
              <w:t xml:space="preserve">1</w:t>
            </w:r>
            <w:r>
              <w:rPr>
                <w:rFonts w:hint="eastAsia" w:ascii="宋体" w:hAnsi="宋体" w:eastAsia="宋体"/>
                <w:highlight w:val="none"/>
                <w:lang w:eastAsia="zh-CN"/>
              </w:rPr>
            </w:r>
            <w:r/>
          </w:p>
        </w:tc>
        <w:tc>
          <w:tcPr>
            <w:tcW w:w="2968" w:type="dxa"/>
            <w:vAlign w:val="top"/>
            <w:textDirection w:val="lrTb"/>
            <w:noWrap w:val="false"/>
          </w:tcPr>
          <w:p>
            <w:pPr>
              <w:pStyle w:val="891"/>
              <w:jc w:val="center"/>
              <w:spacing w:line="400" w:lineRule="exact"/>
              <w:rPr>
                <w:rFonts w:ascii="宋体" w:hAnsi="宋体"/>
                <w:highlight w:val="none"/>
              </w:rPr>
            </w:pPr>
            <w:r>
              <w:rPr>
                <w:rFonts w:hint="eastAsia" w:ascii="宋体" w:hAnsi="宋体"/>
                <w:highlight w:val="none"/>
              </w:rPr>
              <w:t xml:space="preserve">否</w:t>
            </w:r>
            <w:r>
              <w:rPr>
                <w:rFonts w:ascii="宋体" w:hAnsi="宋体"/>
                <w:highlight w:val="none"/>
              </w:rPr>
            </w:r>
            <w:r/>
          </w:p>
        </w:tc>
        <w:tc>
          <w:tcPr>
            <w:tcW w:w="2967"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ascii="宋体" w:hAnsi="宋体"/>
                <w:highlight w:val="none"/>
                <w:lang w:val="en-US" w:eastAsia="zh-CN"/>
              </w:rPr>
            </w:pPr>
            <w:r>
              <w:rPr>
                <w:rFonts w:hint="eastAsia" w:ascii="宋体" w:hAnsi="宋体"/>
                <w:highlight w:val="none"/>
                <w:lang w:val="en-US" w:eastAsia="zh-CN"/>
              </w:rPr>
              <w:t xml:space="preserve">2</w:t>
            </w:r>
            <w:r>
              <w:rPr>
                <w:rFonts w:ascii="宋体" w:hAnsi="宋体"/>
                <w:highlight w:val="none"/>
                <w:lang w:val="en-US" w:eastAsia="zh-CN"/>
              </w:rPr>
            </w:r>
            <w:r/>
          </w:p>
        </w:tc>
        <w:tc>
          <w:tcPr>
            <w:tcW w:w="296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否</w:t>
            </w:r>
            <w:r>
              <w:rPr>
                <w:rFonts w:hint="eastAsia" w:ascii="宋体" w:hAnsi="宋体"/>
                <w:highlight w:val="none"/>
              </w:rPr>
            </w:r>
            <w:r/>
          </w:p>
        </w:tc>
        <w:tc>
          <w:tcPr>
            <w:tcW w:w="2967"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w:t>
            </w:r>
            <w:r>
              <w:rPr>
                <w:rFonts w:hint="eastAsia" w:ascii="宋体" w:hAnsi="宋体"/>
                <w:highlight w:val="none"/>
              </w:rPr>
            </w:r>
            <w:r/>
          </w:p>
        </w:tc>
      </w:tr>
    </w:tbl>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5921"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hint="eastAsia" w:ascii="宋体" w:hAnsi="宋体" w:eastAsia="宋体"/>
                <w:highlight w:val="none"/>
                <w:lang w:eastAsia="zh-CN"/>
              </w:rPr>
            </w:pPr>
            <w:r>
              <w:rPr>
                <w:rFonts w:hint="eastAsia" w:ascii="宋体" w:hAnsi="宋体"/>
                <w:highlight w:val="none"/>
                <w:lang w:val="en-US" w:eastAsia="zh-CN"/>
              </w:rPr>
              <w:t xml:space="preserve">1</w:t>
            </w:r>
            <w:r>
              <w:rPr>
                <w:rFonts w:hint="eastAsia" w:ascii="宋体" w:hAnsi="宋体" w:eastAsia="宋体"/>
                <w:highlight w:val="none"/>
                <w:lang w:eastAsia="zh-CN"/>
              </w:rPr>
            </w:r>
            <w:r/>
          </w:p>
        </w:tc>
        <w:tc>
          <w:tcPr>
            <w:tcW w:w="5921"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891"/>
              <w:jc w:val="center"/>
              <w:spacing w:line="400" w:lineRule="exact"/>
              <w:rPr>
                <w:rFonts w:ascii="宋体" w:hAnsi="宋体"/>
                <w:highlight w:val="none"/>
                <w:lang w:val="en-US" w:eastAsia="zh-CN"/>
              </w:rPr>
            </w:pPr>
            <w:r>
              <w:rPr>
                <w:rFonts w:hint="eastAsia" w:ascii="宋体" w:hAnsi="宋体"/>
                <w:highlight w:val="none"/>
                <w:lang w:val="en-US" w:eastAsia="zh-CN"/>
              </w:rPr>
              <w:t xml:space="preserve">2</w:t>
            </w:r>
            <w:r>
              <w:rPr>
                <w:rFonts w:ascii="宋体" w:hAnsi="宋体"/>
                <w:highlight w:val="none"/>
                <w:lang w:val="en-US" w:eastAsia="zh-CN"/>
              </w:rPr>
            </w:r>
            <w:r/>
          </w:p>
        </w:tc>
        <w:tc>
          <w:tcPr>
            <w:tcW w:w="5921" w:type="dxa"/>
            <w:vAlign w:val="top"/>
            <w:textDirection w:val="lrTb"/>
            <w:noWrap w:val="false"/>
          </w:tcPr>
          <w:p>
            <w:pPr>
              <w:pStyle w:val="891"/>
              <w:jc w:val="center"/>
              <w:spacing w:line="400" w:lineRule="exact"/>
              <w:rPr>
                <w:rFonts w:hint="eastAsia" w:ascii="宋体" w:hAnsi="宋体"/>
                <w:highlight w:val="none"/>
              </w:rPr>
            </w:pPr>
            <w:r>
              <w:rPr>
                <w:rFonts w:hint="eastAsia" w:ascii="宋体" w:hAnsi="宋体"/>
                <w:highlight w:val="none"/>
              </w:rPr>
              <w:t xml:space="preserve">/</w:t>
            </w:r>
            <w:r>
              <w:rPr>
                <w:rFonts w:hint="eastAsia" w:ascii="宋体" w:hAnsi="宋体"/>
                <w:highlight w:val="none"/>
              </w:rPr>
            </w:r>
            <w:r/>
          </w:p>
        </w:tc>
      </w:tr>
    </w:tbl>
    <w:p>
      <w:pPr>
        <w:pStyle w:val="891"/>
        <w:ind w:firstLine="643"/>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b/>
          <w:bCs/>
          <w:color w:val="000000"/>
          <w:sz w:val="32"/>
          <w:szCs w:val="32"/>
          <w:highlight w:val="none"/>
        </w:rPr>
      </w:r>
      <w:r/>
    </w:p>
    <w:p>
      <w:pPr>
        <w:pStyle w:val="891"/>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891"/>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89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4"/>
        <w:ind w:firstLine="498"/>
        <w:spacing w:before="145" w:after="145" w:line="400" w:lineRule="exact"/>
        <w:rPr>
          <w:highlight w:val="none"/>
        </w:rPr>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Pr>
          <w:highlight w:val="none"/>
        </w:rPr>
      </w:r>
      <w:r/>
    </w:p>
    <w:p>
      <w:pPr>
        <w:pStyle w:val="891"/>
        <w:ind w:firstLine="480"/>
        <w:spacing w:line="400" w:lineRule="exact"/>
        <w:rPr>
          <w:rFonts w:ascii="宋体" w:hAnsi="宋体"/>
          <w:bCs/>
          <w:sz w:val="24"/>
          <w:szCs w:val="24"/>
          <w:highlight w:val="none"/>
          <w:u w:val="single"/>
        </w:rPr>
      </w:pPr>
      <w:r>
        <w:rPr>
          <w:rFonts w:hint="eastAsia" w:ascii="宋体" w:hAnsi="宋体"/>
          <w:bCs/>
          <w:sz w:val="24"/>
          <w:szCs w:val="24"/>
          <w:highlight w:val="none"/>
          <w:u w:val="single"/>
        </w:rPr>
        <w:t xml:space="preserve">1.2024年12月26日9点30分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891"/>
        <w:ind w:firstLine="498"/>
        <w:keepLines/>
        <w:keepNext/>
        <w:spacing w:before="145" w:after="145" w:line="360" w:lineRule="auto"/>
        <w:rPr>
          <w:b/>
          <w:bCs/>
          <w:color w:val="000000"/>
          <w:sz w:val="32"/>
          <w:szCs w:val="32"/>
          <w:highlight w:val="none"/>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89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894"/>
        <w:ind w:firstLine="498"/>
        <w:spacing w:before="145" w:after="145" w:line="400" w:lineRule="exact"/>
        <w:rPr>
          <w:highlight w:val="none"/>
        </w:rPr>
      </w:pPr>
      <w:r/>
      <w:bookmarkStart w:id="32" w:name="_Toc35393626"/>
      <w:r/>
      <w:bookmarkStart w:id="33" w:name="_Toc35393795"/>
      <w:r/>
      <w:bookmarkStart w:id="34" w:name="_Toc38985268"/>
      <w:r>
        <w:rPr>
          <w:rFonts w:hint="eastAsia"/>
          <w:highlight w:val="none"/>
        </w:rPr>
        <w:t xml:space="preserve">六、其他补充事宜</w:t>
      </w:r>
      <w:bookmarkEnd w:id="32"/>
      <w:r/>
      <w:bookmarkEnd w:id="33"/>
      <w:r/>
      <w:bookmarkEnd w:id="34"/>
      <w:r>
        <w:rPr>
          <w:highlight w:val="none"/>
        </w:rPr>
      </w:r>
      <w:r/>
    </w:p>
    <w:p>
      <w:pPr>
        <w:pStyle w:val="891"/>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894"/>
        <w:ind w:firstLine="498"/>
        <w:spacing w:before="145" w:after="145" w:line="400" w:lineRule="exact"/>
        <w:rPr>
          <w:highlight w:val="none"/>
        </w:rPr>
      </w:pPr>
      <w:r/>
      <w:bookmarkStart w:id="35" w:name="_Toc28359085"/>
      <w:r/>
      <w:bookmarkStart w:id="36" w:name="_Toc28359008"/>
      <w:r/>
      <w:bookmarkStart w:id="37" w:name="_Toc35393627"/>
      <w:r/>
      <w:bookmarkStart w:id="38" w:name="_Toc35393796"/>
      <w:r/>
      <w:bookmarkStart w:id="39" w:name="_Toc38985269"/>
      <w:r>
        <w:rPr>
          <w:rFonts w:hint="eastAsia"/>
          <w:highlight w:val="none"/>
        </w:rPr>
        <w:t xml:space="preserve">七、本次招标联系方式</w:t>
      </w:r>
      <w:bookmarkEnd w:id="35"/>
      <w:r/>
      <w:bookmarkEnd w:id="36"/>
      <w:r/>
      <w:bookmarkEnd w:id="37"/>
      <w:r/>
      <w:bookmarkEnd w:id="38"/>
      <w:r/>
      <w:bookmarkEnd w:id="39"/>
      <w:r>
        <w:rPr>
          <w:highlight w:val="none"/>
        </w:rPr>
      </w:r>
      <w:r/>
    </w:p>
    <w:p>
      <w:pPr>
        <w:pStyle w:val="891"/>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　</w:t>
      </w:r>
      <w:bookmarkStart w:id="40" w:name="_Toc28359009"/>
      <w:r/>
      <w:bookmarkStart w:id="41" w:name="_Toc28359086"/>
      <w:r>
        <w:rPr>
          <w:rFonts w:hint="eastAsia" w:ascii="宋体" w:hAnsi="宋体" w:cs="宋体"/>
          <w:sz w:val="24"/>
          <w:szCs w:val="24"/>
          <w:highlight w:val="none"/>
        </w:rPr>
        <w:t xml:space="preserve">1.采购人信息</w:t>
      </w:r>
      <w:r>
        <w:rPr>
          <w:rFonts w:ascii="宋体" w:hAnsi="宋体"/>
          <w:sz w:val="24"/>
          <w:szCs w:val="24"/>
          <w:highlight w:val="none"/>
        </w:rPr>
      </w:r>
      <w:r/>
    </w:p>
    <w:p>
      <w:pPr>
        <w:pStyle w:val="891"/>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江苏省人民政府外</w:t>
      </w:r>
      <w:r>
        <w:rPr>
          <w:rFonts w:hint="eastAsia" w:ascii="宋体" w:hAnsi="宋体" w:eastAsia="宋体" w:cs="宋体"/>
          <w:color w:val="000000"/>
          <w:sz w:val="24"/>
          <w:szCs w:val="24"/>
          <w:highlight w:val="none"/>
          <w:u w:val="single"/>
          <w:lang w:val="en-US" w:eastAsia="zh-CN"/>
        </w:rPr>
        <w:t xml:space="preserve">事</w:t>
      </w:r>
      <w:r>
        <w:rPr>
          <w:rFonts w:hint="eastAsia" w:ascii="宋体" w:hAnsi="宋体" w:eastAsia="宋体" w:cs="宋体"/>
          <w:color w:val="000000"/>
          <w:sz w:val="24"/>
          <w:szCs w:val="24"/>
          <w:highlight w:val="none"/>
          <w:u w:val="single"/>
          <w:lang w:eastAsia="zh-CN"/>
        </w:rPr>
        <w:t xml:space="preserve">办公室</w:t>
      </w:r>
      <w:r>
        <w:rPr>
          <w:rFonts w:ascii="宋体" w:hAnsi="宋体"/>
          <w:color w:val="000000"/>
          <w:sz w:val="24"/>
          <w:szCs w:val="24"/>
          <w:highlight w:val="none"/>
        </w:rPr>
      </w:r>
      <w:r/>
    </w:p>
    <w:p>
      <w:pPr>
        <w:pStyle w:val="891"/>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南京市鼓楼区西康路15</w:t>
      </w:r>
      <w:r>
        <w:rPr>
          <w:rFonts w:ascii="宋体" w:hAnsi="宋体"/>
          <w:color w:val="000000"/>
          <w:sz w:val="24"/>
          <w:szCs w:val="24"/>
          <w:highlight w:val="none"/>
        </w:rPr>
      </w:r>
      <w:r/>
    </w:p>
    <w:p>
      <w:pPr>
        <w:pStyle w:val="891"/>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eastAsia="宋体" w:cs="宋体"/>
          <w:color w:val="000000"/>
          <w:sz w:val="24"/>
          <w:szCs w:val="24"/>
          <w:highlight w:val="none"/>
          <w:u w:val="single"/>
          <w:lang w:eastAsia="zh-CN"/>
        </w:rPr>
        <w:t xml:space="preserve">陈小军</w:t>
      </w:r>
      <w:r>
        <w:rPr>
          <w:rFonts w:ascii="宋体" w:hAnsi="宋体"/>
          <w:color w:val="000000"/>
          <w:sz w:val="24"/>
          <w:szCs w:val="24"/>
          <w:highlight w:val="none"/>
        </w:rPr>
      </w:r>
      <w:r/>
    </w:p>
    <w:p>
      <w:pPr>
        <w:pStyle w:val="891"/>
        <w:ind w:left="1079" w:hanging="300"/>
        <w:jc w:val="left"/>
        <w:spacing w:line="400" w:lineRule="exact"/>
        <w:rPr>
          <w:rFonts w:ascii="宋体" w:hAnsi="宋体"/>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025</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83670616</w:t>
      </w:r>
      <w:r>
        <w:rPr>
          <w:rFonts w:ascii="宋体" w:hAnsi="宋体"/>
          <w:sz w:val="24"/>
          <w:szCs w:val="24"/>
          <w:highlight w:val="none"/>
          <w:u w:val="single"/>
        </w:rPr>
      </w:r>
      <w:r/>
    </w:p>
    <w:p>
      <w:pPr>
        <w:pStyle w:val="891"/>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Pr>
          <w:rFonts w:ascii="宋体" w:hAnsi="宋体"/>
          <w:sz w:val="24"/>
          <w:szCs w:val="24"/>
          <w:highlight w:val="none"/>
        </w:rPr>
      </w:r>
      <w:r/>
    </w:p>
    <w:p>
      <w:pPr>
        <w:pStyle w:val="891"/>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eastAsia="zh-CN"/>
        </w:rPr>
        <w:t xml:space="preserve">南京市汉中门大街</w:t>
      </w:r>
      <w:r>
        <w:rPr>
          <w:rFonts w:hint="eastAsia" w:ascii="宋体" w:hAnsi="宋体"/>
          <w:sz w:val="24"/>
          <w:szCs w:val="24"/>
          <w:highlight w:val="none"/>
          <w:u w:val="single"/>
          <w:lang w:val="en-US" w:eastAsia="zh-CN"/>
        </w:rPr>
        <w:t xml:space="preserve">145号省政务服务中心二期3楼南区</w:t>
      </w:r>
      <w:r>
        <w:rPr>
          <w:rFonts w:ascii="宋体" w:hAnsi="宋体" w:eastAsia="宋体"/>
          <w:sz w:val="24"/>
          <w:szCs w:val="24"/>
          <w:highlight w:val="none"/>
          <w:lang w:val="en-US" w:eastAsia="zh-CN"/>
        </w:rPr>
      </w:r>
      <w:r/>
    </w:p>
    <w:p>
      <w:pPr>
        <w:pStyle w:val="891"/>
        <w:ind w:firstLine="72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eastAsia="zh-CN"/>
        </w:rPr>
        <w:t xml:space="preserve">郑荔、严晓薇</w:t>
      </w:r>
      <w:r>
        <w:rPr>
          <w:rFonts w:hint="eastAsia" w:ascii="宋体" w:hAnsi="宋体" w:eastAsia="宋体"/>
          <w:sz w:val="24"/>
          <w:szCs w:val="24"/>
          <w:highlight w:val="none"/>
          <w:lang w:eastAsia="zh-CN"/>
        </w:rPr>
      </w:r>
      <w:r/>
    </w:p>
    <w:p>
      <w:pPr>
        <w:pStyle w:val="891"/>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联系方式：</w:t>
      </w:r>
      <w:bookmarkStart w:id="42" w:name="_Toc28359010"/>
      <w:r/>
      <w:bookmarkStart w:id="43" w:name="_Toc28359087"/>
      <w:r>
        <w:rPr>
          <w:rFonts w:hint="eastAsia" w:ascii="宋体" w:hAnsi="宋体"/>
          <w:sz w:val="24"/>
          <w:szCs w:val="24"/>
          <w:highlight w:val="none"/>
          <w:u w:val="single"/>
          <w:lang w:val="en-US" w:eastAsia="zh-CN"/>
        </w:rPr>
        <w:t xml:space="preserve">025-83668535 83668537</w:t>
      </w:r>
      <w:r>
        <w:rPr>
          <w:rFonts w:ascii="宋体" w:hAnsi="宋体" w:eastAsia="宋体"/>
          <w:sz w:val="24"/>
          <w:szCs w:val="24"/>
          <w:highlight w:val="none"/>
          <w:lang w:val="en-US" w:eastAsia="zh-CN"/>
        </w:rPr>
      </w:r>
      <w:r/>
    </w:p>
    <w:p>
      <w:pPr>
        <w:pStyle w:val="894"/>
        <w:ind w:firstLine="498"/>
        <w:spacing w:before="145" w:after="145" w:line="400" w:lineRule="exact"/>
        <w:rPr>
          <w:highlight w:val="none"/>
        </w:rPr>
      </w:pPr>
      <w:r/>
      <w:bookmarkEnd w:id="42"/>
      <w:r/>
      <w:bookmarkEnd w:id="43"/>
      <w:r>
        <w:rPr>
          <w:rFonts w:hint="eastAsia"/>
          <w:highlight w:val="none"/>
        </w:rPr>
        <w:t xml:space="preserve">八、其他</w:t>
      </w:r>
      <w:r>
        <w:rPr>
          <w:highlight w:val="none"/>
        </w:rPr>
      </w:r>
      <w:r/>
    </w:p>
    <w:p>
      <w:pPr>
        <w:pStyle w:val="891"/>
        <w:ind w:firstLine="480"/>
        <w:spacing w:line="400" w:lineRule="exact"/>
        <w:tabs>
          <w:tab w:val="left" w:pos="900" w:leader="none"/>
        </w:tabs>
        <w:rPr>
          <w:rFonts w:ascii="宋体" w:hAnsi="宋体"/>
          <w:bCs/>
          <w:color w:val="000000"/>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w:t>
      </w:r>
      <w:r>
        <w:rPr>
          <w:rFonts w:hint="eastAsia" w:ascii="宋体" w:hAnsi="宋体"/>
          <w:bCs/>
          <w:color w:val="000000"/>
          <w:sz w:val="24"/>
          <w:szCs w:val="24"/>
          <w:highlight w:val="none"/>
        </w:rPr>
        <w:t xml:space="preserve">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highlight w:val="none"/>
        </w:rPr>
        <w:fldChar w:fldCharType="begin"/>
      </w:r>
      <w:r>
        <w:rPr>
          <w:bCs/>
          <w:color w:val="000000"/>
          <w:highlight w:val="none"/>
        </w:rPr>
        <w:instrText xml:space="preserve"> HYPERLINK "http://www.ccgp-jiangsu.gov.cn/jiangsu/zlxz/ee/ee3a4bc5a3454aa2b0d9312230633ce9.html" </w:instrText>
      </w:r>
      <w:r>
        <w:rPr>
          <w:bCs/>
          <w:color w:val="000000"/>
          <w:highlight w:val="none"/>
        </w:rPr>
        <w:fldChar w:fldCharType="separate"/>
      </w:r>
      <w:r>
        <w:rPr>
          <w:rStyle w:val="903"/>
          <w:bCs/>
          <w:color w:val="000000"/>
          <w:highlight w:val="none"/>
        </w:rPr>
        <w:t xml:space="preserve">http://www.ccgp-jiangsu.gov.cn/jiangsu/zlxz/ee/ee3a4bc5a3454aa2b0d9312230633ce9.html</w:t>
      </w:r>
      <w:r>
        <w:rPr>
          <w:bCs/>
          <w:color w:val="000000"/>
          <w:highlight w:val="none"/>
        </w:rPr>
        <w:fldChar w:fldCharType="end"/>
      </w:r>
      <w:r>
        <w:rPr>
          <w:bCs/>
          <w:color w:val="000000"/>
          <w:highlight w:val="none"/>
        </w:rPr>
        <w:t xml:space="preserve">。</w:t>
      </w:r>
      <w:r>
        <w:rPr>
          <w:rFonts w:ascii="宋体" w:hAnsi="宋体"/>
          <w:bCs/>
          <w:color w:val="000000"/>
          <w:sz w:val="24"/>
          <w:szCs w:val="24"/>
          <w:highlight w:val="none"/>
        </w:rPr>
      </w:r>
      <w:r/>
    </w:p>
    <w:p>
      <w:pPr>
        <w:pStyle w:val="891"/>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891"/>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891"/>
        <w:ind w:firstLine="480"/>
        <w:spacing w:line="400" w:lineRule="exact"/>
        <w:tabs>
          <w:tab w:val="left" w:pos="900" w:leader="none"/>
        </w:tabs>
        <w:rPr>
          <w:rFonts w:hint="eastAsia" w:ascii="宋体" w:hAnsi="宋体"/>
          <w:bCs/>
          <w:sz w:val="24"/>
          <w:szCs w:val="24"/>
          <w:highlight w:val="none"/>
        </w:rPr>
      </w:pPr>
      <w:r>
        <w:rPr>
          <w:rFonts w:hint="eastAsia" w:ascii="宋体" w:hAnsi="宋体"/>
          <w:bCs/>
          <w:color w:val="000000"/>
          <w:sz w:val="24"/>
          <w:szCs w:val="24"/>
          <w:highlight w:val="none"/>
        </w:rPr>
        <w:t xml:space="preserve">2. 有关本次招标的事项若存在变动</w:t>
      </w:r>
      <w:r>
        <w:rPr>
          <w:rFonts w:hint="eastAsia" w:ascii="宋体" w:hAnsi="宋体"/>
          <w:bCs/>
          <w:sz w:val="24"/>
          <w:szCs w:val="24"/>
          <w:highlight w:val="none"/>
        </w:rPr>
        <w:t xml:space="preserve">或修改，敬请及时关注江苏省政府采购中心在“江苏政府采购网”发布的更正公告。</w:t>
      </w:r>
      <w:r>
        <w:rPr>
          <w:rFonts w:hint="eastAsia" w:ascii="宋体" w:hAnsi="宋体"/>
          <w:bCs/>
          <w:sz w:val="24"/>
          <w:szCs w:val="24"/>
          <w:highlight w:val="none"/>
        </w:rPr>
      </w:r>
      <w:r/>
    </w:p>
    <w:p>
      <w:pPr>
        <w:pStyle w:val="891"/>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rPr>
          <w:rFonts w:hint="eastAsia" w:ascii="宋体" w:hAnsi="宋体"/>
          <w:bCs/>
          <w:sz w:val="24"/>
          <w:szCs w:val="24"/>
          <w:highlight w:val="none"/>
        </w:rPr>
      </w:r>
      <w:r/>
    </w:p>
    <w:p>
      <w:pPr>
        <w:pStyle w:val="891"/>
        <w:ind w:right="840"/>
        <w:rPr>
          <w:rFonts w:hint="eastAsia" w:ascii="宋体" w:hAnsi="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rPr>
      </w:r>
      <w:r/>
    </w:p>
    <w:p>
      <w:pPr>
        <w:pStyle w:val="893"/>
        <w:ind w:firstLine="2429"/>
        <w:jc w:val="both"/>
        <w:spacing w:line="400" w:lineRule="exact"/>
        <w:rPr>
          <w:rFonts w:hint="eastAsia" w:ascii="黑体" w:eastAsia="黑体"/>
          <w:b w:val="0"/>
          <w:bCs w:val="0"/>
          <w:highlight w:val="none"/>
        </w:rPr>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highlight w:val="none"/>
        </w:rPr>
        <w:t xml:space="preserve">投标人须知</w:t>
      </w:r>
      <w:bookmarkEnd w:id="45"/>
      <w:r/>
      <w:bookmarkEnd w:id="46"/>
      <w:r/>
      <w:bookmarkEnd w:id="47"/>
      <w:r/>
      <w:bookmarkEnd w:id="48"/>
      <w:r>
        <w:rPr>
          <w:rFonts w:hint="eastAsia" w:ascii="黑体" w:eastAsia="黑体"/>
          <w:b w:val="0"/>
          <w:bCs w:val="0"/>
          <w:highlight w:val="none"/>
        </w:rPr>
      </w:r>
      <w:r/>
    </w:p>
    <w:p>
      <w:pPr>
        <w:pStyle w:val="894"/>
        <w:ind w:firstLine="498"/>
        <w:spacing w:before="145" w:after="145" w:line="400" w:lineRule="exact"/>
        <w:rPr>
          <w:rFonts w:hint="eastAsia"/>
          <w:highlight w:val="none"/>
        </w:rPr>
      </w:pPr>
      <w:r/>
      <w:bookmarkStart w:id="49" w:name="_Toc20823275"/>
      <w:r/>
      <w:bookmarkStart w:id="50" w:name="_Toc16938519"/>
      <w:r/>
      <w:bookmarkStart w:id="51" w:name="_Toc513029203"/>
      <w:r/>
      <w:bookmarkStart w:id="52" w:name="_Toc120614214"/>
      <w:r>
        <w:rPr>
          <w:rFonts w:hint="eastAsia"/>
          <w:highlight w:val="none"/>
        </w:rPr>
        <w:t xml:space="preserve">一、总则</w:t>
      </w:r>
      <w:bookmarkEnd w:id="49"/>
      <w:r/>
      <w:bookmarkEnd w:id="50"/>
      <w:r/>
      <w:bookmarkEnd w:id="51"/>
      <w:r/>
      <w:bookmarkEnd w:id="52"/>
      <w:r>
        <w:rPr>
          <w:rFonts w:hint="eastAsia"/>
          <w:highlight w:val="none"/>
        </w:rPr>
      </w:r>
      <w:r/>
    </w:p>
    <w:p>
      <w:pPr>
        <w:pStyle w:val="895"/>
        <w:ind w:firstLine="420"/>
        <w:spacing w:before="0" w:after="0" w:line="400" w:lineRule="exact"/>
        <w:rPr>
          <w:rFonts w:hint="eastAsia"/>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bookmarkStart w:id="58" w:name="_Toc20823277"/>
      <w:r/>
      <w:bookmarkStart w:id="59" w:name="_Toc513029205"/>
      <w:r/>
      <w:bookmarkStart w:id="60" w:name="_Toc16938521"/>
      <w:r>
        <w:rPr>
          <w:rFonts w:hint="eastAsia"/>
          <w:b w:val="0"/>
          <w:bCs w:val="0"/>
          <w:highlight w:val="none"/>
        </w:rPr>
        <w:t xml:space="preserve">2、合格的投标人</w:t>
      </w:r>
      <w:bookmarkEnd w:id="58"/>
      <w:r/>
      <w:bookmarkEnd w:id="59"/>
      <w:r/>
      <w:bookmarkEnd w:id="60"/>
      <w:r>
        <w:rPr>
          <w:rFonts w:hint="eastAsia"/>
          <w:b w:val="0"/>
          <w:bCs w:val="0"/>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sz w:val="24"/>
          <w:szCs w:val="24"/>
          <w:highlight w:val="none"/>
        </w:rPr>
      </w:r>
      <w:r/>
    </w:p>
    <w:p>
      <w:pPr>
        <w:pStyle w:val="895"/>
        <w:ind w:firstLine="420"/>
        <w:spacing w:before="0" w:after="0" w:line="400" w:lineRule="exact"/>
        <w:rPr>
          <w:rFonts w:hint="eastAsia"/>
          <w:b w:val="0"/>
          <w:bCs w:val="0"/>
          <w:highlight w:val="none"/>
        </w:rPr>
      </w:pPr>
      <w:r/>
      <w:bookmarkStart w:id="61" w:name="_Toc20823278"/>
      <w:r/>
      <w:bookmarkStart w:id="62" w:name="_Toc513029206"/>
      <w:r/>
      <w:bookmarkStart w:id="63" w:name="_Toc16938522"/>
      <w:r>
        <w:rPr>
          <w:rFonts w:hint="eastAsia"/>
          <w:b w:val="0"/>
          <w:bCs w:val="0"/>
          <w:highlight w:val="none"/>
        </w:rPr>
        <w:t xml:space="preserve">3、适用法律</w:t>
      </w:r>
      <w:bookmarkEnd w:id="61"/>
      <w:r/>
      <w:bookmarkEnd w:id="62"/>
      <w:r/>
      <w:bookmarkEnd w:id="63"/>
      <w:r>
        <w:rPr>
          <w:rFonts w:hint="eastAsia"/>
          <w:b w:val="0"/>
          <w:bCs w:val="0"/>
          <w:highlight w:val="none"/>
        </w:rPr>
      </w:r>
      <w:r/>
    </w:p>
    <w:p>
      <w:pPr>
        <w:pStyle w:val="891"/>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bookmarkStart w:id="64" w:name="_Toc513029207"/>
      <w:r/>
      <w:bookmarkStart w:id="65" w:name="_Toc462564067"/>
      <w:r/>
      <w:bookmarkStart w:id="66" w:name="_Toc20823279"/>
      <w:r/>
      <w:bookmarkStart w:id="67" w:name="_Toc16938523"/>
      <w:r>
        <w:rPr>
          <w:rFonts w:hint="eastAsia"/>
          <w:b w:val="0"/>
          <w:bCs w:val="0"/>
          <w:highlight w:val="none"/>
        </w:rPr>
        <w:t xml:space="preserve">4、投标费用</w:t>
      </w:r>
      <w:bookmarkEnd w:id="64"/>
      <w:r/>
      <w:bookmarkEnd w:id="65"/>
      <w:r/>
      <w:bookmarkEnd w:id="66"/>
      <w:r/>
      <w:bookmarkEnd w:id="67"/>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895"/>
        <w:ind w:firstLine="602"/>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89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894"/>
        <w:ind w:firstLine="321"/>
        <w:spacing w:before="145" w:after="145" w:line="400" w:lineRule="exact"/>
        <w:rPr>
          <w:rFonts w:hint="eastAsia"/>
          <w:highlight w:val="none"/>
        </w:rPr>
      </w:pPr>
      <w:r/>
      <w:bookmarkStart w:id="68" w:name="_Toc513029209"/>
      <w:r/>
      <w:bookmarkStart w:id="69" w:name="_Toc16938525"/>
      <w:r/>
      <w:bookmarkStart w:id="70" w:name="_Toc120614215"/>
      <w:r/>
      <w:bookmarkStart w:id="71" w:name="_Toc20823281"/>
      <w:r>
        <w:rPr>
          <w:rFonts w:hint="eastAsia"/>
          <w:highlight w:val="none"/>
        </w:rPr>
        <w:t xml:space="preserve">二、招标文件</w:t>
      </w:r>
      <w:bookmarkEnd w:id="68"/>
      <w:r/>
      <w:bookmarkEnd w:id="69"/>
      <w:r/>
      <w:bookmarkEnd w:id="70"/>
      <w:r/>
      <w:bookmarkEnd w:id="71"/>
      <w:r>
        <w:rPr>
          <w:rFonts w:hint="eastAsia"/>
          <w:highlight w:val="none"/>
        </w:rPr>
      </w:r>
      <w:r/>
    </w:p>
    <w:p>
      <w:pPr>
        <w:pStyle w:val="895"/>
        <w:ind w:firstLine="420"/>
        <w:spacing w:before="0" w:after="0" w:line="400" w:lineRule="exact"/>
        <w:rPr>
          <w:rFonts w:hint="eastAsia"/>
          <w:b w:val="0"/>
          <w:bCs w:val="0"/>
          <w:highlight w:val="none"/>
        </w:rPr>
      </w:pPr>
      <w:r/>
      <w:bookmarkStart w:id="72" w:name="_Toc513029210"/>
      <w:r/>
      <w:bookmarkStart w:id="73" w:name="_Toc16938526"/>
      <w:r/>
      <w:bookmarkStart w:id="74" w:name="_Toc20823282"/>
      <w:r>
        <w:rPr>
          <w:rFonts w:hint="eastAsia"/>
          <w:b w:val="0"/>
          <w:bCs w:val="0"/>
          <w:highlight w:val="none"/>
        </w:rPr>
        <w:t xml:space="preserve">6、招标文件构成</w:t>
      </w:r>
      <w:bookmarkEnd w:id="72"/>
      <w:r/>
      <w:bookmarkEnd w:id="73"/>
      <w:r/>
      <w:bookmarkEnd w:id="74"/>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891"/>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895"/>
        <w:ind w:firstLine="560"/>
        <w:spacing w:before="0" w:after="0" w:line="400" w:lineRule="exact"/>
        <w:rPr>
          <w:rFonts w:hint="eastAsia"/>
          <w:b w:val="0"/>
          <w:bCs w:val="0"/>
          <w:highlight w:val="none"/>
        </w:rPr>
      </w:pPr>
      <w:r/>
      <w:bookmarkStart w:id="75" w:name="_Toc16938528"/>
      <w:r/>
      <w:bookmarkStart w:id="76" w:name="_Toc513029212"/>
      <w:r/>
      <w:bookmarkStart w:id="77" w:name="_Toc20823284"/>
      <w:r/>
      <w:bookmarkStart w:id="78" w:name="_Toc462564071"/>
      <w:r>
        <w:rPr>
          <w:b w:val="0"/>
          <w:bCs w:val="0"/>
          <w:highlight w:val="none"/>
        </w:rPr>
        <w:t xml:space="preserve">7</w:t>
      </w:r>
      <w:r>
        <w:rPr>
          <w:rFonts w:hint="eastAsia"/>
          <w:b w:val="0"/>
          <w:bCs w:val="0"/>
          <w:highlight w:val="none"/>
        </w:rPr>
        <w:t xml:space="preserve">、招标文件的修改</w:t>
      </w:r>
      <w:bookmarkEnd w:id="75"/>
      <w:r/>
      <w:bookmarkEnd w:id="76"/>
      <w:r/>
      <w:bookmarkEnd w:id="77"/>
      <w:r/>
      <w:bookmarkEnd w:id="78"/>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rFonts w:hint="eastAsia" w:ascii="宋体" w:hAnsi="宋体"/>
          <w:sz w:val="24"/>
          <w:highlight w:val="none"/>
        </w:rPr>
      </w:r>
      <w:r/>
    </w:p>
    <w:p>
      <w:pPr>
        <w:pStyle w:val="891"/>
        <w:ind w:firstLine="480"/>
        <w:spacing w:line="40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894"/>
        <w:ind w:firstLine="482"/>
        <w:spacing w:before="145" w:after="145" w:line="400" w:lineRule="exact"/>
        <w:rPr>
          <w:rFonts w:hint="eastAsia"/>
          <w:highlight w:val="none"/>
        </w:rPr>
      </w:pPr>
      <w:r/>
      <w:bookmarkStart w:id="79" w:name="_Toc20823285"/>
      <w:r/>
      <w:bookmarkStart w:id="80" w:name="_Toc120614216"/>
      <w:r/>
      <w:bookmarkStart w:id="81" w:name="_Toc16938529"/>
      <w:r/>
      <w:bookmarkStart w:id="82" w:name="_Toc513029213"/>
      <w:r/>
      <w:bookmarkStart w:id="83" w:name="_Toc462564072"/>
      <w:r>
        <w:rPr>
          <w:rFonts w:hint="eastAsia"/>
          <w:highlight w:val="none"/>
        </w:rPr>
        <w:t xml:space="preserve">三、投标文件的编制</w:t>
      </w:r>
      <w:bookmarkEnd w:id="79"/>
      <w:r/>
      <w:bookmarkEnd w:id="80"/>
      <w:r/>
      <w:bookmarkEnd w:id="81"/>
      <w:r/>
      <w:bookmarkEnd w:id="82"/>
      <w:r/>
      <w:bookmarkEnd w:id="83"/>
      <w:r>
        <w:rPr>
          <w:rFonts w:hint="eastAsia"/>
          <w:highlight w:val="none"/>
        </w:rPr>
      </w:r>
      <w:r/>
    </w:p>
    <w:p>
      <w:pPr>
        <w:pStyle w:val="895"/>
        <w:ind w:firstLine="560"/>
        <w:spacing w:before="0" w:after="0" w:line="400" w:lineRule="exact"/>
        <w:rPr>
          <w:rFonts w:hint="eastAsia"/>
          <w:bCs w:val="0"/>
          <w:highlight w:val="none"/>
        </w:rPr>
      </w:pPr>
      <w:r/>
      <w:bookmarkStart w:id="84" w:name="_Toc462564073"/>
      <w:r/>
      <w:bookmarkStart w:id="85" w:name="_Toc16938530"/>
      <w:r/>
      <w:bookmarkStart w:id="86" w:name="_Toc513029214"/>
      <w:r/>
      <w:bookmarkStart w:id="87" w:name="_Toc20823286"/>
      <w:r>
        <w:rPr>
          <w:b w:val="0"/>
          <w:bCs w:val="0"/>
          <w:highlight w:val="none"/>
        </w:rPr>
        <w:t xml:space="preserve">8</w:t>
      </w:r>
      <w:r>
        <w:rPr>
          <w:rFonts w:hint="eastAsia"/>
          <w:b w:val="0"/>
          <w:bCs w:val="0"/>
          <w:highlight w:val="none"/>
        </w:rPr>
        <w:t xml:space="preserve">、投标文件的语言及度量衡单位</w:t>
      </w:r>
      <w:bookmarkEnd w:id="84"/>
      <w:r/>
      <w:bookmarkEnd w:id="85"/>
      <w:r/>
      <w:bookmarkEnd w:id="86"/>
      <w:r/>
      <w:bookmarkEnd w:id="87"/>
      <w:r>
        <w:rPr>
          <w:rFonts w:hint="eastAsia"/>
          <w:bCs w:val="0"/>
          <w:highlight w:val="none"/>
        </w:rPr>
      </w:r>
      <w:r/>
    </w:p>
    <w:p>
      <w:pPr>
        <w:pStyle w:val="891"/>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bookmarkStart w:id="88" w:name="_Toc20823287"/>
      <w:r/>
      <w:bookmarkStart w:id="89" w:name="_Toc513029215"/>
      <w:r/>
      <w:bookmarkStart w:id="90" w:name="_Toc16938531"/>
      <w:r/>
      <w:bookmarkStart w:id="91" w:name="_Toc462564074"/>
      <w:r>
        <w:rPr>
          <w:b w:val="0"/>
          <w:bCs w:val="0"/>
          <w:highlight w:val="none"/>
        </w:rPr>
        <w:t xml:space="preserve">9</w:t>
      </w:r>
      <w:r>
        <w:rPr>
          <w:rFonts w:hint="eastAsia"/>
          <w:b w:val="0"/>
          <w:bCs w:val="0"/>
          <w:highlight w:val="none"/>
        </w:rPr>
        <w:t xml:space="preserve">、投标文件构成</w:t>
      </w:r>
      <w:bookmarkEnd w:id="88"/>
      <w:r/>
      <w:bookmarkEnd w:id="89"/>
      <w:r/>
      <w:bookmarkEnd w:id="90"/>
      <w:r/>
      <w:bookmarkEnd w:id="91"/>
      <w:r>
        <w:rPr>
          <w:rFonts w:hint="eastAsia"/>
          <w:b w:val="0"/>
          <w:bCs w:val="0"/>
          <w:highlight w:val="none"/>
        </w:rPr>
      </w:r>
      <w:r/>
    </w:p>
    <w:p>
      <w:pPr>
        <w:pStyle w:val="891"/>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95"/>
      <w:r/>
      <w:bookmarkEnd w:id="96"/>
      <w:r/>
      <w:bookmarkEnd w:id="97"/>
      <w:r>
        <w:rPr>
          <w:rFonts w:hint="eastAsia"/>
          <w:b w:val="0"/>
          <w:bCs w:val="0"/>
          <w:highlight w:val="none"/>
        </w:rPr>
      </w:r>
      <w:r/>
    </w:p>
    <w:p>
      <w:pPr>
        <w:pStyle w:val="891"/>
        <w:spacing w:line="400" w:lineRule="exact"/>
        <w:rPr>
          <w:rFonts w:hint="eastAsia" w:ascii="宋体" w:hAnsi="宋体"/>
          <w:sz w:val="24"/>
          <w:szCs w:val="24"/>
          <w:highlight w:val="none"/>
        </w:rPr>
      </w:pPr>
      <w:r/>
      <w:bookmarkEnd w:id="98"/>
      <w:r/>
      <w:bookmarkEnd w:id="99"/>
      <w:r/>
      <w:bookmarkEnd w:id="100"/>
      <w:r/>
      <w:bookmarkStart w:id="101" w:name="_Toc14577355"/>
      <w:r/>
      <w:bookmarkStart w:id="102" w:name="_Toc49090508"/>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895"/>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End w:id="101"/>
      <w:r/>
      <w:bookmarkStart w:id="103" w:name="_Hlt26670373"/>
      <w:r/>
      <w:bookmarkEnd w:id="103"/>
      <w:r>
        <w:rPr>
          <w:rFonts w:hint="eastAsia"/>
          <w:b w:val="0"/>
          <w:bCs w:val="0"/>
          <w:highlight w:val="none"/>
        </w:rPr>
        <w:t xml:space="preserve">表</w:t>
      </w:r>
      <w:bookmarkEnd w:id="102"/>
      <w:r>
        <w:rPr>
          <w:rFonts w:hint="eastAsia"/>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04" w:name="_Hlt26954840"/>
      <w:r/>
      <w:bookmarkEnd w:id="104"/>
      <w:r>
        <w:rPr>
          <w:rFonts w:hint="eastAsia" w:ascii="宋体" w:hAnsi="宋体"/>
          <w:sz w:val="24"/>
          <w:highlight w:val="none"/>
        </w:rPr>
        <w:t xml:space="preserve">标人按照招标文件规定格式填报投标分项报价表</w:t>
      </w:r>
      <w:bookmarkStart w:id="105" w:name="_Hlt26670399"/>
      <w:r/>
      <w:bookmarkEnd w:id="105"/>
      <w:r>
        <w:rPr>
          <w:rFonts w:hint="eastAsia" w:ascii="宋体" w:hAnsi="宋体"/>
          <w:sz w:val="24"/>
          <w:highlight w:val="none"/>
        </w:rPr>
        <w:t xml:space="preserve">。</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895"/>
        <w:ind w:firstLine="420"/>
        <w:spacing w:before="0" w:after="0" w:line="400" w:lineRule="exact"/>
        <w:rPr>
          <w:rFonts w:hint="eastAsia"/>
          <w:b w:val="0"/>
          <w:bCs w:val="0"/>
          <w:highlight w:val="none"/>
        </w:rPr>
      </w:pPr>
      <w:r/>
      <w:bookmarkStart w:id="106" w:name="_Hlt26954844"/>
      <w:r/>
      <w:bookmarkEnd w:id="106"/>
      <w:r/>
      <w:bookmarkStart w:id="107" w:name="_Hlt26954731"/>
      <w:r/>
      <w:bookmarkEnd w:id="107"/>
      <w:r/>
      <w:bookmarkStart w:id="108" w:name="_Hlt26670403"/>
      <w:r/>
      <w:bookmarkEnd w:id="108"/>
      <w:r/>
      <w:bookmarkStart w:id="109" w:name="_Hlt26668983"/>
      <w:r/>
      <w:bookmarkEnd w:id="109"/>
      <w:r/>
      <w:bookmarkStart w:id="110" w:name="_Hlt26954842"/>
      <w:r/>
      <w:bookmarkEnd w:id="110"/>
      <w:r/>
      <w:bookmarkStart w:id="111" w:name="_Hlt26670482"/>
      <w:r/>
      <w:bookmarkEnd w:id="111"/>
      <w:r/>
      <w:bookmarkStart w:id="112" w:name="_Hlt26670425"/>
      <w:r/>
      <w:bookmarkEnd w:id="112"/>
      <w:r/>
      <w:bookmarkStart w:id="113" w:name="_Hlt26954846"/>
      <w:r/>
      <w:bookmarkEnd w:id="113"/>
      <w:r/>
      <w:bookmarkStart w:id="114" w:name="_Hlt26670486"/>
      <w:r/>
      <w:bookmarkEnd w:id="114"/>
      <w:r/>
      <w:bookmarkStart w:id="115" w:name="_Hlt26954848"/>
      <w:r/>
      <w:bookmarkEnd w:id="115"/>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rFonts w:hint="eastAsia"/>
          <w:b w:val="0"/>
          <w:bCs w:val="0"/>
          <w:highlight w:val="none"/>
        </w:rPr>
      </w:r>
      <w:r/>
    </w:p>
    <w:p>
      <w:pPr>
        <w:pStyle w:val="891"/>
        <w:ind w:firstLine="480"/>
        <w:spacing w:line="400" w:lineRule="exact"/>
        <w:rPr>
          <w:rFonts w:hint="eastAsia" w:ascii="宋体" w:hAnsi="Arial" w:cs="宋体"/>
          <w:sz w:val="24"/>
          <w:highlight w:val="none"/>
          <w:lang w:val="zh-CN"/>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891"/>
        <w:ind w:firstLine="480"/>
        <w:spacing w:line="400" w:lineRule="exact"/>
        <w:rPr>
          <w:rFonts w:hint="eastAsia" w:ascii="宋体" w:hAnsi="Arial" w:cs="宋体"/>
          <w:sz w:val="24"/>
          <w:highlight w:val="none"/>
          <w:lang w:val="zh-CN"/>
        </w:rPr>
      </w:pPr>
      <w:r/>
      <w:bookmarkStart w:id="116" w:name="_Toc49090510"/>
      <w:r/>
      <w:bookmarkStart w:id="117" w:name="_Toc14577359"/>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rFonts w:hint="eastAsia" w:ascii="宋体" w:hAnsi="Arial" w:cs="宋体"/>
          <w:sz w:val="24"/>
          <w:highlight w:val="none"/>
          <w:lang w:val="zh-CN"/>
        </w:rPr>
      </w:r>
      <w:r/>
    </w:p>
    <w:p>
      <w:pPr>
        <w:pStyle w:val="895"/>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bookmarkEnd w:id="116"/>
      <w:r/>
      <w:bookmarkEnd w:id="117"/>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1"/>
      <w:r/>
      <w:bookmarkEnd w:id="122"/>
      <w:r>
        <w:rPr>
          <w:rFonts w:hint="eastAsia"/>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895"/>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rFonts w:hint="eastAsia"/>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894"/>
        <w:ind w:firstLine="482"/>
        <w:spacing w:before="145" w:after="145" w:line="400" w:lineRule="exact"/>
        <w:rPr>
          <w:rFonts w:hint="eastAsia"/>
          <w:highlight w:val="none"/>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highlight w:val="none"/>
        </w:rPr>
        <w:t xml:space="preserve">四、投标文件的递交</w:t>
      </w:r>
      <w:bookmarkEnd w:id="125"/>
      <w:r/>
      <w:bookmarkEnd w:id="126"/>
      <w:r/>
      <w:bookmarkEnd w:id="127"/>
      <w:r/>
      <w:bookmarkEnd w:id="128"/>
      <w:r>
        <w:rPr>
          <w:rFonts w:hint="eastAsia"/>
          <w:highlight w:val="none"/>
        </w:rPr>
      </w:r>
      <w:r/>
    </w:p>
    <w:p>
      <w:pPr>
        <w:pStyle w:val="895"/>
        <w:ind w:firstLine="560"/>
        <w:spacing w:before="0" w:after="0" w:line="400" w:lineRule="exact"/>
        <w:rPr>
          <w:rFonts w:hint="eastAsia" w:ascii="黑体"/>
          <w:b w:val="0"/>
          <w:bCs w:val="0"/>
          <w:highlight w:val="none"/>
        </w:rPr>
      </w:pPr>
      <w:r/>
      <w:bookmarkStart w:id="129" w:name="_Toc513029225"/>
      <w:r/>
      <w:bookmarkStart w:id="130" w:name="_Toc16938541"/>
      <w:r/>
      <w:bookmarkStart w:id="131" w:name="_Toc20823297"/>
      <w:r/>
      <w:bookmarkStart w:id="132" w:name="_Toc462564084"/>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29"/>
      <w:r/>
      <w:bookmarkEnd w:id="130"/>
      <w:r/>
      <w:bookmarkEnd w:id="131"/>
      <w:r/>
      <w:bookmarkEnd w:id="132"/>
      <w:r>
        <w:rPr>
          <w:rFonts w:hint="eastAsia" w:ascii="黑体"/>
          <w:b w:val="0"/>
          <w:bCs w:val="0"/>
          <w:highlight w:val="none"/>
        </w:rPr>
        <w:t xml:space="preserve">的递交</w:t>
      </w:r>
      <w:r>
        <w:rPr>
          <w:rFonts w:hint="eastAsia" w:ascii="黑体"/>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1006"/>
        <w:ind w:left="525"/>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20823298"/>
      <w:r/>
      <w:bookmarkStart w:id="134" w:name="_Toc16938542"/>
      <w:r/>
      <w:bookmarkStart w:id="135" w:name="_Toc513029226"/>
      <w:r>
        <w:rPr>
          <w:rFonts w:hint="eastAsia" w:ascii="宋体" w:hAnsi="宋体"/>
          <w:bCs/>
          <w:sz w:val="24"/>
          <w:highlight w:val="none"/>
        </w:rPr>
      </w:r>
      <w:r/>
    </w:p>
    <w:p>
      <w:pPr>
        <w:pStyle w:val="895"/>
        <w:ind w:firstLine="420"/>
        <w:spacing w:line="400" w:lineRule="exact"/>
        <w:rPr>
          <w:rFonts w:hint="eastAsia"/>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3"/>
      <w:r/>
      <w:bookmarkEnd w:id="134"/>
      <w:r/>
      <w:bookmarkEnd w:id="135"/>
      <w:r>
        <w:rPr>
          <w:rFonts w:hint="eastAsia"/>
          <w:b w:val="0"/>
          <w:highlight w:val="none"/>
        </w:rPr>
        <w:t xml:space="preserve">时间</w:t>
      </w:r>
      <w:r>
        <w:rPr>
          <w:rFonts w:hint="eastAsia"/>
          <w:b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895"/>
        <w:ind w:firstLine="420"/>
        <w:spacing w:before="0" w:after="0" w:line="400" w:lineRule="exact"/>
        <w:rPr>
          <w:rFonts w:hint="eastAsia"/>
          <w:b w:val="0"/>
          <w:bCs w:val="0"/>
          <w:highlight w:val="none"/>
        </w:rPr>
      </w:pPr>
      <w:r/>
      <w:bookmarkStart w:id="136" w:name="_Toc20823299"/>
      <w:r/>
      <w:bookmarkStart w:id="137" w:name="_Toc513029227"/>
      <w:r/>
      <w:bookmarkStart w:id="138" w:name="_Toc16938543"/>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36"/>
      <w:r/>
      <w:bookmarkEnd w:id="137"/>
      <w:r/>
      <w:bookmarkEnd w:id="138"/>
      <w:r>
        <w:rPr>
          <w:rFonts w:hint="eastAsia"/>
          <w:b w:val="0"/>
          <w:bCs w:val="0"/>
          <w:highlight w:val="none"/>
        </w:rPr>
        <w:t xml:space="preserve">的拒收</w:t>
      </w:r>
      <w:r>
        <w:rPr>
          <w:rFonts w:hint="eastAsia"/>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895"/>
        <w:ind w:firstLine="420"/>
        <w:spacing w:before="0" w:after="0" w:line="400" w:lineRule="exact"/>
        <w:rPr>
          <w:rFonts w:hint="eastAsia"/>
          <w:b w:val="0"/>
          <w:bCs w:val="0"/>
          <w:highlight w:val="none"/>
        </w:rPr>
      </w:pPr>
      <w:r/>
      <w:bookmarkStart w:id="139" w:name="_Toc16938544"/>
      <w:r/>
      <w:bookmarkStart w:id="140" w:name="_Toc20823300"/>
      <w:r/>
      <w:bookmarkStart w:id="141" w:name="_Toc513029228"/>
      <w:r>
        <w:rPr>
          <w:b w:val="0"/>
          <w:bCs w:val="0"/>
          <w:highlight w:val="none"/>
        </w:rPr>
        <w:t xml:space="preserve">19</w:t>
      </w:r>
      <w:r>
        <w:rPr>
          <w:rFonts w:hint="eastAsia"/>
          <w:b w:val="0"/>
          <w:bCs w:val="0"/>
          <w:highlight w:val="none"/>
        </w:rPr>
        <w:t xml:space="preserve">、投标文件的撤回和修改</w:t>
      </w:r>
      <w:bookmarkEnd w:id="139"/>
      <w:r/>
      <w:bookmarkEnd w:id="140"/>
      <w:r/>
      <w:bookmarkEnd w:id="141"/>
      <w:r>
        <w:rPr>
          <w:rFonts w:hint="eastAsia"/>
          <w:b w:val="0"/>
          <w:bCs w:val="0"/>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891"/>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rPr>
          <w:rFonts w:hint="eastAsia" w:ascii="宋体" w:hAnsi="宋体"/>
          <w:sz w:val="24"/>
          <w:szCs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rFonts w:hint="eastAsia" w:ascii="宋体" w:hAnsi="宋体"/>
          <w:sz w:val="24"/>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894"/>
        <w:ind w:firstLine="482"/>
        <w:spacing w:before="145" w:after="145" w:line="400" w:lineRule="exact"/>
        <w:rPr>
          <w:rFonts w:hint="eastAsia"/>
          <w:highlight w:val="none"/>
        </w:rPr>
      </w:pPr>
      <w:r/>
      <w:bookmarkStart w:id="142" w:name="_Toc120614218"/>
      <w:r/>
      <w:bookmarkStart w:id="143" w:name="_Toc20823301"/>
      <w:r/>
      <w:bookmarkStart w:id="144" w:name="_Toc513029229"/>
      <w:r/>
      <w:bookmarkStart w:id="145" w:name="_Toc16938545"/>
      <w:r>
        <w:rPr>
          <w:rFonts w:hint="eastAsia"/>
          <w:highlight w:val="none"/>
        </w:rPr>
        <w:t xml:space="preserve">五、开标与评标</w:t>
      </w:r>
      <w:bookmarkEnd w:id="142"/>
      <w:r/>
      <w:bookmarkEnd w:id="143"/>
      <w:r/>
      <w:bookmarkEnd w:id="144"/>
      <w:r/>
      <w:bookmarkEnd w:id="145"/>
      <w:r>
        <w:rPr>
          <w:rFonts w:hint="eastAsia"/>
          <w:highlight w:val="none"/>
        </w:rPr>
      </w:r>
      <w:r/>
    </w:p>
    <w:p>
      <w:pPr>
        <w:pStyle w:val="895"/>
        <w:ind w:firstLine="420"/>
        <w:spacing w:before="0" w:after="0" w:line="400" w:lineRule="exact"/>
        <w:rPr>
          <w:rFonts w:hint="eastAsia"/>
          <w:b w:val="0"/>
          <w:bCs w:val="0"/>
          <w:highlight w:val="none"/>
        </w:rPr>
      </w:pPr>
      <w:r/>
      <w:bookmarkStart w:id="146" w:name="_Toc16938546"/>
      <w:r/>
      <w:bookmarkStart w:id="147" w:name="_Toc20823302"/>
      <w:r/>
      <w:bookmarkStart w:id="148" w:name="_Toc513029230"/>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46"/>
      <w:r/>
      <w:bookmarkEnd w:id="147"/>
      <w:r/>
      <w:bookmarkEnd w:id="148"/>
      <w:r>
        <w:rPr>
          <w:rFonts w:hint="eastAsia"/>
          <w:b w:val="0"/>
          <w:bCs w:val="0"/>
          <w:highlight w:val="none"/>
        </w:rPr>
      </w:r>
      <w:r/>
    </w:p>
    <w:p>
      <w:pPr>
        <w:pStyle w:val="891"/>
        <w:ind w:firstLine="480"/>
        <w:spacing w:line="40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highlight w:val="none"/>
        </w:rPr>
      </w:r>
      <w:r/>
    </w:p>
    <w:p>
      <w:pPr>
        <w:pStyle w:val="89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895"/>
        <w:ind w:firstLine="420"/>
        <w:spacing w:before="0" w:after="0" w:line="400" w:lineRule="exact"/>
        <w:rPr>
          <w:rFonts w:hint="eastAsia"/>
          <w:b w:val="0"/>
          <w:bCs w:val="0"/>
          <w:highlight w:val="none"/>
        </w:rPr>
      </w:pPr>
      <w:r/>
      <w:bookmarkStart w:id="149" w:name="_Toc513029231"/>
      <w:r/>
      <w:bookmarkStart w:id="150" w:name="_Toc20823303"/>
      <w:r/>
      <w:bookmarkStart w:id="151" w:name="_Toc16938547"/>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rFonts w:hint="eastAsia"/>
          <w:b w:val="0"/>
          <w:bCs w:val="0"/>
          <w:highlight w:val="none"/>
        </w:rPr>
      </w:r>
      <w:r/>
    </w:p>
    <w:p>
      <w:pPr>
        <w:pStyle w:val="891"/>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895"/>
        <w:ind w:firstLine="420"/>
        <w:spacing w:before="0" w:after="0" w:line="400" w:lineRule="exact"/>
        <w:rPr>
          <w:rFonts w:hint="eastAsia"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r>
        <w:rPr>
          <w:rFonts w:hint="eastAsia" w:ascii="黑体"/>
          <w:b w:val="0"/>
          <w:bCs w:val="0"/>
          <w:highlight w:val="none"/>
        </w:rPr>
      </w:r>
      <w:r/>
    </w:p>
    <w:p>
      <w:pPr>
        <w:pStyle w:val="891"/>
        <w:ind w:firstLine="480"/>
        <w:spacing w:line="400" w:lineRule="exact"/>
        <w:rPr>
          <w:rFonts w:hint="eastAsia" w:ascii="宋体" w:hAnsi="宋体"/>
          <w:bCs/>
          <w:sz w:val="24"/>
          <w:highlight w:val="none"/>
        </w:rPr>
      </w:pPr>
      <w:r/>
      <w:bookmarkEnd w:id="149"/>
      <w:r/>
      <w:bookmarkEnd w:id="150"/>
      <w:r/>
      <w:bookmarkEnd w:id="151"/>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895"/>
        <w:ind w:firstLine="420"/>
        <w:spacing w:before="0" w:after="0" w:line="400" w:lineRule="exact"/>
        <w:rPr>
          <w:rFonts w:hint="eastAsia"/>
          <w:b w:val="0"/>
          <w:bCs w:val="0"/>
          <w:highlight w:val="none"/>
        </w:rPr>
      </w:pPr>
      <w:r/>
      <w:bookmarkStart w:id="152" w:name="_Toc16938548"/>
      <w:r/>
      <w:bookmarkStart w:id="153" w:name="_Toc20823304"/>
      <w:r/>
      <w:bookmarkStart w:id="154" w:name="_Toc513029232"/>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2"/>
      <w:r/>
      <w:bookmarkEnd w:id="153"/>
      <w:r/>
      <w:bookmarkEnd w:id="154"/>
      <w:r>
        <w:rPr>
          <w:rFonts w:hint="eastAsia"/>
          <w:b w:val="0"/>
          <w:bCs w:val="0"/>
          <w:highlight w:val="none"/>
        </w:rPr>
      </w:r>
      <w:r/>
    </w:p>
    <w:p>
      <w:pPr>
        <w:pStyle w:val="891"/>
        <w:ind w:firstLine="480"/>
        <w:spacing w:line="40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t xml:space="preserve">    23.3 接到评委会澄清、说明和补正要求的投标人如未按规定做出澄清、说明和补正，其风险由投标人自行承担。</w:t>
      </w:r>
      <w:r>
        <w:rPr>
          <w:rFonts w:hint="eastAsia" w:ascii="宋体" w:hAnsi="宋体"/>
          <w:sz w:val="24"/>
          <w:szCs w:val="24"/>
          <w:highlight w:val="none"/>
        </w:rPr>
      </w:r>
      <w:r/>
    </w:p>
    <w:p>
      <w:pPr>
        <w:pStyle w:val="895"/>
        <w:ind w:firstLine="420"/>
        <w:spacing w:before="0" w:after="0" w:line="400" w:lineRule="exact"/>
        <w:rPr>
          <w:rFonts w:hint="eastAsia"/>
          <w:b w:val="0"/>
          <w:bCs w:val="0"/>
          <w:highlight w:val="none"/>
        </w:rPr>
      </w:pPr>
      <w:r/>
      <w:bookmarkStart w:id="155" w:name="_Toc16938549"/>
      <w:r/>
      <w:bookmarkStart w:id="156" w:name="_Toc20823305"/>
      <w:r/>
      <w:bookmarkStart w:id="157" w:name="_Toc513029233"/>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55"/>
      <w:r/>
      <w:bookmarkEnd w:id="156"/>
      <w:r/>
      <w:bookmarkEnd w:id="157"/>
      <w:r>
        <w:rPr>
          <w:rFonts w:hint="eastAsia"/>
          <w:b w:val="0"/>
          <w:bCs w:val="0"/>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891"/>
        <w:ind w:firstLine="480"/>
        <w:spacing w:line="400" w:lineRule="exact"/>
        <w:rPr>
          <w:rFonts w:ascii="宋体" w:hAnsi="宋体"/>
          <w:sz w:val="24"/>
          <w:highlight w:val="none"/>
        </w:rPr>
      </w:pPr>
      <w:r>
        <w:rPr>
          <w:rFonts w:hint="eastAsia" w:ascii="宋体" w:hAnsi="宋体"/>
          <w:sz w:val="24"/>
          <w:highlight w:val="none"/>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891"/>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891"/>
        <w:ind w:firstLine="480"/>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891"/>
        <w:ind w:firstLine="480"/>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891"/>
        <w:ind w:firstLine="480"/>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891"/>
        <w:ind w:firstLine="480"/>
        <w:spacing w:line="400" w:lineRule="exact"/>
        <w:rPr>
          <w:rFonts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891"/>
        <w:ind w:firstLine="420"/>
        <w:spacing w:line="4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895"/>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58"/>
      <w:r/>
      <w:bookmarkEnd w:id="159"/>
      <w:r/>
      <w:bookmarkEnd w:id="160"/>
      <w:r>
        <w:rPr>
          <w:rFonts w:hint="eastAsia"/>
          <w:b w:val="0"/>
          <w:bCs w:val="0"/>
          <w:highlight w:val="none"/>
        </w:rPr>
        <w:t xml:space="preserve">无效投标条款和废标条款</w:t>
      </w:r>
      <w:r>
        <w:rPr>
          <w:rFonts w:hint="eastAsia"/>
          <w:b w:val="0"/>
          <w:bCs w:val="0"/>
          <w:highlight w:val="none"/>
        </w:rPr>
      </w:r>
      <w:r/>
    </w:p>
    <w:p>
      <w:pPr>
        <w:pStyle w:val="891"/>
        <w:ind w:left="479"/>
        <w:spacing w:line="4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25.1无效投标条款</w:t>
      </w:r>
      <w:r>
        <w:rPr>
          <w:rFonts w:hint="eastAsia" w:ascii="宋体" w:hAnsi="宋体"/>
          <w:bCs/>
          <w:sz w:val="24"/>
          <w:highlight w:val="none"/>
        </w:rPr>
      </w:r>
      <w:r/>
    </w:p>
    <w:p>
      <w:pPr>
        <w:pStyle w:val="891"/>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rPr>
          <w:rFonts w:hint="eastAsia" w:ascii="宋体" w:hAnsi="宋体"/>
          <w:bCs/>
          <w:sz w:val="24"/>
          <w:highlight w:val="none"/>
        </w:rPr>
      </w:r>
      <w:r/>
    </w:p>
    <w:p>
      <w:pPr>
        <w:pStyle w:val="891"/>
        <w:ind w:firstLine="480"/>
        <w:spacing w:line="400" w:lineRule="exact"/>
        <w:rPr>
          <w:rFonts w:hint="eastAsia" w:ascii="宋体" w:hAnsi="宋体"/>
          <w:bCs/>
          <w:i/>
          <w:color w:val="000000"/>
          <w:sz w:val="24"/>
          <w:highlight w:val="none"/>
          <w:u w:val="single"/>
        </w:rPr>
      </w:pPr>
      <w:r>
        <w:rPr>
          <w:rFonts w:hint="eastAsia" w:ascii="宋体" w:hAnsi="宋体"/>
          <w:bCs/>
          <w:sz w:val="24"/>
          <w:highlight w:val="none"/>
        </w:rPr>
        <w:t xml:space="preserve">2</w:t>
      </w:r>
      <w:r>
        <w:rPr>
          <w:rFonts w:hint="eastAsia" w:ascii="宋体" w:hAnsi="宋体"/>
          <w:bCs/>
          <w:color w:val="000000"/>
          <w:sz w:val="24"/>
          <w:highlight w:val="none"/>
        </w:rPr>
        <w:t xml:space="preserve">5.1.6未通过符合性审查的。</w:t>
      </w:r>
      <w:r>
        <w:rPr>
          <w:rFonts w:hint="eastAsia" w:ascii="宋体" w:hAnsi="宋体"/>
          <w:bCs/>
          <w:i/>
          <w:color w:val="000000"/>
          <w:sz w:val="24"/>
          <w:highlight w:val="none"/>
          <w:u w:val="single"/>
        </w:rPr>
      </w:r>
      <w:r/>
    </w:p>
    <w:p>
      <w:pPr>
        <w:pStyle w:val="891"/>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hint="eastAsia" w:ascii="宋体" w:hAnsi="宋体"/>
          <w:bCs/>
          <w:i/>
          <w:color w:val="000000"/>
          <w:sz w:val="24"/>
          <w:highlight w:val="none"/>
          <w:u w:val="single"/>
        </w:rPr>
      </w:r>
      <w:r/>
    </w:p>
    <w:p>
      <w:pPr>
        <w:pStyle w:val="89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89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rPr>
          <w:rFonts w:hint="eastAsia" w:ascii="宋体" w:hAnsi="宋体"/>
          <w:bCs/>
          <w:color w:val="000000"/>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color w:val="000000"/>
          <w:sz w:val="24"/>
          <w:highlight w:val="none"/>
        </w:rPr>
        <w:t xml:space="preserve">25.1.10评标委员会认</w:t>
      </w:r>
      <w:r>
        <w:rPr>
          <w:rFonts w:hint="eastAsia" w:ascii="宋体" w:hAnsi="宋体"/>
          <w:bCs/>
          <w:sz w:val="24"/>
          <w:highlight w:val="none"/>
        </w:rPr>
        <w:t xml:space="preserve">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25.1.12其他法律、法规及本招标文件规定的属无效投标的情形。</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25.2废标条款</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rPr>
          <w:rFonts w:hint="eastAsia" w:ascii="宋体" w:hAnsi="宋体"/>
          <w:bCs/>
          <w:sz w:val="24"/>
          <w:highlight w:val="none"/>
        </w:rPr>
      </w:r>
      <w:r/>
    </w:p>
    <w:p>
      <w:pPr>
        <w:pStyle w:val="891"/>
        <w:ind w:left="479"/>
        <w:spacing w:line="40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rFonts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891"/>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894"/>
        <w:ind w:firstLine="482"/>
        <w:spacing w:before="145" w:after="145" w:line="400" w:lineRule="exact"/>
        <w:rPr>
          <w:rFonts w:hint="eastAsia"/>
          <w:highlight w:val="none"/>
        </w:rPr>
      </w:pPr>
      <w:r/>
      <w:bookmarkStart w:id="164" w:name="_Toc120614219"/>
      <w:r>
        <w:rPr>
          <w:rFonts w:hint="eastAsia"/>
          <w:highlight w:val="none"/>
        </w:rPr>
        <w:t xml:space="preserve">六、</w:t>
      </w:r>
      <w:bookmarkEnd w:id="161"/>
      <w:r/>
      <w:bookmarkEnd w:id="162"/>
      <w:r/>
      <w:bookmarkEnd w:id="163"/>
      <w:r>
        <w:rPr>
          <w:rFonts w:hint="eastAsia"/>
          <w:highlight w:val="none"/>
        </w:rPr>
        <w:t xml:space="preserve">定标</w:t>
      </w:r>
      <w:bookmarkEnd w:id="164"/>
      <w:r>
        <w:rPr>
          <w:rFonts w:hint="eastAsia"/>
          <w:highlight w:val="none"/>
        </w:rPr>
      </w:r>
      <w:r/>
    </w:p>
    <w:p>
      <w:pPr>
        <w:pStyle w:val="895"/>
        <w:ind w:firstLine="600"/>
        <w:spacing w:before="0" w:after="0" w:line="400" w:lineRule="exact"/>
        <w:rPr>
          <w:rFonts w:hint="eastAsia" w:ascii="黑体" w:hAnsi="宋体" w:cs="Times New Roman"/>
          <w:b w:val="0"/>
          <w:sz w:val="30"/>
          <w:szCs w:val="30"/>
          <w:highlight w:val="none"/>
        </w:rPr>
      </w:pPr>
      <w:r/>
      <w:bookmarkStart w:id="165" w:name="_Toc513029238"/>
      <w:r/>
      <w:bookmarkStart w:id="166" w:name="_Toc16938554"/>
      <w:r/>
      <w:bookmarkStart w:id="167" w:name="_Toc20823310"/>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65"/>
      <w:r>
        <w:rPr>
          <w:rFonts w:hint="eastAsia" w:ascii="黑体" w:hAnsi="宋体" w:cs="Times New Roman"/>
          <w:b w:val="0"/>
          <w:sz w:val="30"/>
          <w:szCs w:val="30"/>
          <w:highlight w:val="none"/>
        </w:rPr>
        <w:t xml:space="preserve">确定</w:t>
      </w:r>
      <w:bookmarkEnd w:id="166"/>
      <w:r/>
      <w:bookmarkEnd w:id="167"/>
      <w:r>
        <w:rPr>
          <w:rFonts w:hint="eastAsia" w:ascii="黑体" w:hAnsi="宋体" w:cs="Times New Roman"/>
          <w:b w:val="0"/>
          <w:sz w:val="30"/>
          <w:szCs w:val="30"/>
          <w:highlight w:val="none"/>
        </w:rPr>
        <w:t xml:space="preserve">中标单位</w:t>
      </w:r>
      <w:r>
        <w:rPr>
          <w:rFonts w:hint="eastAsia" w:ascii="黑体" w:hAnsi="宋体" w:cs="Times New Roman"/>
          <w:b w:val="0"/>
          <w:sz w:val="30"/>
          <w:szCs w:val="30"/>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rPr>
          <w:rFonts w:hint="eastAsia" w:ascii="宋体" w:hAnsi="宋体"/>
          <w:bCs/>
          <w:sz w:val="24"/>
          <w:highlight w:val="none"/>
        </w:rPr>
      </w:r>
      <w:r/>
    </w:p>
    <w:p>
      <w:pPr>
        <w:pStyle w:val="891"/>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采购人应根据评委会推荐的中标候选人确定中标供应商。</w:t>
      </w:r>
      <w:r>
        <w:rPr>
          <w:rFonts w:hint="eastAsia" w:ascii="宋体" w:hAnsi="宋体"/>
          <w:bCs/>
          <w:sz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26.4.3属于本文件规定的无效条件，但在评标过程中又未被评委会发现的。</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rFonts w:hint="eastAsia" w:ascii="宋体" w:hAnsi="宋体"/>
          <w:sz w:val="24"/>
          <w:szCs w:val="24"/>
          <w:highlight w:val="none"/>
        </w:rPr>
      </w:r>
      <w:r/>
    </w:p>
    <w:p>
      <w:pPr>
        <w:pStyle w:val="891"/>
        <w:ind w:firstLine="480"/>
        <w:spacing w:line="400" w:lineRule="exact"/>
        <w:rPr>
          <w:rFonts w:ascii="宋体" w:hAnsi="宋体"/>
          <w:sz w:val="24"/>
          <w:szCs w:val="24"/>
          <w:highlight w:val="none"/>
        </w:rPr>
      </w:pPr>
      <w:r/>
      <w:bookmarkStart w:id="168"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ascii="宋体" w:hAnsi="宋体"/>
          <w:sz w:val="24"/>
          <w:szCs w:val="24"/>
          <w:highlight w:val="none"/>
        </w:rPr>
      </w:r>
      <w:r/>
    </w:p>
    <w:p>
      <w:pPr>
        <w:pStyle w:val="891"/>
        <w:ind w:firstLine="480"/>
        <w:spacing w:line="4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rFonts w:ascii="宋体" w:hAnsi="宋体"/>
          <w:sz w:val="24"/>
          <w:szCs w:val="24"/>
          <w:highlight w:val="none"/>
        </w:rPr>
      </w:r>
      <w:r/>
    </w:p>
    <w:p>
      <w:pPr>
        <w:pStyle w:val="89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68"/>
      <w:r>
        <w:rPr>
          <w:rFonts w:hint="eastAsia" w:ascii="黑体" w:hAnsi="宋体" w:cs="Times New Roman"/>
          <w:b w:val="0"/>
          <w:sz w:val="30"/>
          <w:szCs w:val="30"/>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highlight w:val="none"/>
        </w:rPr>
      </w:r>
      <w:r/>
    </w:p>
    <w:p>
      <w:pPr>
        <w:pStyle w:val="89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89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891"/>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891"/>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891"/>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rFonts w:hint="eastAsia" w:ascii="宋体" w:hAnsi="宋体"/>
          <w:sz w:val="24"/>
          <w:szCs w:val="24"/>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rFonts w:hint="eastAsia" w:ascii="宋体" w:hAnsi="宋体"/>
          <w:sz w:val="24"/>
          <w:szCs w:val="24"/>
          <w:highlight w:val="none"/>
        </w:rPr>
      </w:r>
      <w:r/>
    </w:p>
    <w:p>
      <w:pPr>
        <w:pStyle w:val="891"/>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89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rFonts w:hint="eastAsia" w:ascii="黑体" w:hAnsi="宋体" w:cs="Times New Roman"/>
          <w:b w:val="0"/>
          <w:sz w:val="30"/>
          <w:szCs w:val="30"/>
          <w:highlight w:val="none"/>
        </w:rPr>
      </w:r>
      <w:r/>
    </w:p>
    <w:p>
      <w:pPr>
        <w:pStyle w:val="89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89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894"/>
        <w:spacing w:before="145" w:after="145" w:line="400" w:lineRule="exact"/>
        <w:rPr>
          <w:rFonts w:hint="eastAsia"/>
          <w:highlight w:val="none"/>
        </w:rPr>
      </w:pPr>
      <w:r/>
      <w:bookmarkStart w:id="169" w:name="_Toc120614220"/>
      <w:r/>
      <w:bookmarkStart w:id="170" w:name="_Toc16938552"/>
      <w:r/>
      <w:bookmarkStart w:id="171" w:name="_Toc513029236"/>
      <w:r/>
      <w:bookmarkStart w:id="172" w:name="_Toc20823308"/>
      <w:r>
        <w:rPr>
          <w:rFonts w:hint="eastAsia"/>
          <w:highlight w:val="none"/>
        </w:rPr>
        <w:t xml:space="preserve">七、授予合同</w:t>
      </w:r>
      <w:bookmarkEnd w:id="169"/>
      <w:r>
        <w:rPr>
          <w:rFonts w:hint="eastAsia"/>
          <w:highlight w:val="none"/>
        </w:rPr>
      </w:r>
      <w:r/>
    </w:p>
    <w:p>
      <w:pPr>
        <w:pStyle w:val="895"/>
        <w:ind w:firstLine="600"/>
        <w:spacing w:before="0" w:after="0" w:line="400" w:lineRule="exact"/>
        <w:rPr>
          <w:rFonts w:hint="eastAsia" w:ascii="黑体" w:hAnsi="宋体" w:cs="Times New Roman"/>
          <w:b w:val="0"/>
          <w:sz w:val="30"/>
          <w:szCs w:val="30"/>
          <w:highlight w:val="none"/>
        </w:rPr>
      </w:pPr>
      <w:r/>
      <w:bookmarkEnd w:id="170"/>
      <w:r/>
      <w:bookmarkEnd w:id="171"/>
      <w:r/>
      <w:bookmarkEnd w:id="172"/>
      <w:r/>
      <w:bookmarkStart w:id="173" w:name="_Toc20823309"/>
      <w:r/>
      <w:bookmarkStart w:id="174" w:name="_Toc513029237"/>
      <w:r/>
      <w:bookmarkStart w:id="175" w:name="_Toc16938553"/>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rFonts w:hint="eastAsia" w:ascii="黑体" w:hAnsi="宋体" w:cs="Times New Roman"/>
          <w:b w:val="0"/>
          <w:sz w:val="30"/>
          <w:szCs w:val="30"/>
          <w:highlight w:val="none"/>
        </w:rPr>
      </w:r>
      <w:r/>
    </w:p>
    <w:p>
      <w:pPr>
        <w:pStyle w:val="891"/>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rFonts w:hint="eastAsia" w:ascii="宋体" w:hAnsi="宋体"/>
          <w:sz w:val="24"/>
          <w:szCs w:val="24"/>
          <w:highlight w:val="none"/>
        </w:rPr>
      </w:r>
      <w:r/>
    </w:p>
    <w:p>
      <w:pPr>
        <w:pStyle w:val="89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rFonts w:hint="eastAsia" w:ascii="宋体" w:hAnsi="宋体"/>
          <w:sz w:val="24"/>
          <w:szCs w:val="24"/>
          <w:highlight w:val="none"/>
        </w:rPr>
      </w:r>
      <w:r/>
    </w:p>
    <w:p>
      <w:pPr>
        <w:pStyle w:val="891"/>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highlight w:val="none"/>
        </w:rPr>
      </w:r>
      <w:r/>
    </w:p>
    <w:p>
      <w:pPr>
        <w:pStyle w:val="89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rFonts w:hint="eastAsia" w:ascii="黑体" w:hAnsi="宋体" w:cs="Times New Roman"/>
          <w:b w:val="0"/>
          <w:sz w:val="30"/>
          <w:szCs w:val="30"/>
          <w:highlight w:val="none"/>
        </w:rPr>
      </w:r>
      <w:r/>
    </w:p>
    <w:p>
      <w:pPr>
        <w:pStyle w:val="89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highlight w:val="none"/>
        </w:rPr>
      </w:r>
      <w:r/>
    </w:p>
    <w:p>
      <w:pPr>
        <w:pStyle w:val="895"/>
        <w:ind w:firstLine="600"/>
        <w:spacing w:before="0" w:after="0" w:line="400" w:lineRule="exact"/>
        <w:rPr>
          <w:rFonts w:ascii="黑体" w:hAnsi="宋体" w:cs="Times New Roman"/>
          <w:b w:val="0"/>
          <w:sz w:val="30"/>
          <w:szCs w:val="30"/>
          <w:highlight w:val="none"/>
        </w:rPr>
      </w:pPr>
      <w:r/>
      <w:bookmarkEnd w:id="173"/>
      <w:r/>
      <w:bookmarkEnd w:id="174"/>
      <w:r/>
      <w:bookmarkEnd w:id="175"/>
      <w:r/>
      <w:bookmarkStart w:id="176" w:name="_Toc20823314"/>
      <w:r/>
      <w:bookmarkStart w:id="177" w:name="_Toc513029242"/>
      <w:r/>
      <w:bookmarkStart w:id="178" w:name="_Toc120614221"/>
      <w:r/>
      <w:bookmarkStart w:id="179" w:name="_Toc16938558"/>
      <w:r/>
      <w:bookmarkStart w:id="180" w:name="_Toc479757207"/>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rFonts w:ascii="黑体" w:hAnsi="宋体" w:cs="Times New Roman"/>
          <w:b w:val="0"/>
          <w:sz w:val="30"/>
          <w:szCs w:val="30"/>
          <w:highlight w:val="none"/>
        </w:rPr>
      </w:r>
      <w:r/>
    </w:p>
    <w:p>
      <w:pPr>
        <w:pStyle w:val="954"/>
        <w:spacing w:line="400" w:lineRule="exact"/>
        <w:rPr>
          <w:rFonts w:hint="eastAsia"/>
          <w:highlight w:val="none"/>
        </w:rPr>
      </w:pPr>
      <w:r>
        <w:rPr>
          <w:rFonts w:hint="eastAsia" w:ascii="宋体" w:hAnsi="宋体"/>
          <w:bCs/>
          <w:sz w:val="24"/>
          <w:highlight w:val="none"/>
        </w:rPr>
        <w:t xml:space="preserve">中标供应商可凭政府采购合同办理融资贷款，详情请见江苏政府采购网“政采贷”专栏。</w:t>
      </w:r>
      <w:r>
        <w:rPr>
          <w:rFonts w:hint="eastAsia"/>
          <w:highlight w:val="none"/>
        </w:rPr>
      </w:r>
      <w:r/>
    </w:p>
    <w:p>
      <w:pPr>
        <w:pStyle w:val="954"/>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2"/>
        <w:rPr>
          <w:rFonts w:ascii="黑体" w:eastAsia="黑体"/>
          <w:bCs/>
          <w:sz w:val="44"/>
          <w:highlight w:val="none"/>
        </w:rPr>
      </w:pPr>
      <w:r>
        <w:rPr>
          <w:rFonts w:ascii="黑体" w:eastAsia="黑体"/>
          <w:bCs/>
          <w:sz w:val="44"/>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2"/>
        <w:rPr>
          <w:rFonts w:ascii="黑体" w:eastAsia="黑体"/>
          <w:bCs/>
          <w:sz w:val="44"/>
          <w:highlight w:val="none"/>
        </w:rPr>
      </w:pPr>
      <w:r>
        <w:rPr>
          <w:rFonts w:ascii="黑体" w:eastAsia="黑体"/>
          <w:bCs/>
          <w:sz w:val="44"/>
          <w:highlight w:val="none"/>
        </w:rPr>
      </w:r>
      <w:r/>
    </w:p>
    <w:p>
      <w:pPr>
        <w:pStyle w:val="892"/>
        <w:rPr>
          <w:rFonts w:hint="eastAsia" w:ascii="黑体" w:eastAsia="黑体"/>
          <w:bCs/>
          <w:sz w:val="44"/>
          <w:highlight w:val="none"/>
        </w:rPr>
      </w:pPr>
      <w:r>
        <w:rPr>
          <w:rFonts w:hint="eastAsia" w:ascii="黑体" w:eastAsia="黑体"/>
          <w:bCs/>
          <w:sz w:val="44"/>
          <w:highlight w:val="none"/>
        </w:rPr>
        <w:t xml:space="preserve">第三章  合同</w:t>
      </w:r>
      <w:bookmarkEnd w:id="176"/>
      <w:r/>
      <w:bookmarkEnd w:id="177"/>
      <w:r/>
      <w:bookmarkEnd w:id="178"/>
      <w:r/>
      <w:bookmarkEnd w:id="179"/>
      <w:r/>
      <w:bookmarkEnd w:id="180"/>
      <w:r>
        <w:rPr>
          <w:rFonts w:hint="eastAsia" w:ascii="黑体" w:eastAsia="黑体"/>
          <w:bCs/>
          <w:sz w:val="44"/>
          <w:highlight w:val="none"/>
        </w:rPr>
        <w:t xml:space="preserve">文本</w:t>
      </w:r>
      <w:r>
        <w:rPr>
          <w:rFonts w:hint="eastAsia" w:ascii="黑体" w:eastAsia="黑体"/>
          <w:bCs/>
          <w:sz w:val="44"/>
          <w:highlight w:val="none"/>
        </w:rPr>
      </w:r>
      <w:r/>
    </w:p>
    <w:p>
      <w:pPr>
        <w:pStyle w:val="891"/>
        <w:jc w:val="center"/>
        <w:spacing w:before="145" w:after="145"/>
        <w:rPr>
          <w:rFonts w:hint="eastAsia" w:ascii="宋体" w:hAnsi="宋体"/>
          <w:b/>
          <w:sz w:val="30"/>
          <w:highlight w:val="none"/>
        </w:rPr>
        <w:outlineLvl w:val="0"/>
      </w:pPr>
      <w:r/>
      <w:bookmarkStart w:id="181" w:name="_Toc20823315"/>
      <w:r/>
      <w:bookmarkStart w:id="182" w:name="_Toc16938559"/>
      <w:r/>
      <w:bookmarkStart w:id="183" w:name="_Toc513029243"/>
      <w:r>
        <w:rPr>
          <w:rFonts w:hint="eastAsia" w:ascii="宋体" w:hAnsi="宋体"/>
          <w:b/>
          <w:sz w:val="30"/>
          <w:highlight w:val="none"/>
        </w:rPr>
      </w:r>
      <w:r/>
    </w:p>
    <w:p>
      <w:pPr>
        <w:pStyle w:val="891"/>
        <w:jc w:val="center"/>
        <w:spacing w:before="145" w:after="145"/>
        <w:rPr>
          <w:rFonts w:ascii="宋体" w:hAnsi="宋体"/>
          <w:b/>
          <w:bCs/>
          <w:sz w:val="30"/>
          <w:szCs w:val="20"/>
          <w:highlight w:val="none"/>
        </w:rPr>
        <w:outlineLvl w:val="0"/>
      </w:pPr>
      <w:r>
        <w:rPr>
          <w:rFonts w:hint="eastAsia" w:ascii="宋体" w:hAnsi="宋体"/>
          <w:b/>
          <w:sz w:val="30"/>
          <w:highlight w:val="none"/>
        </w:rPr>
        <w:t xml:space="preserve">江苏省政府采购合同（服务）（合同编号）</w:t>
      </w:r>
      <w:r>
        <w:rPr>
          <w:rFonts w:ascii="宋体" w:hAnsi="宋体"/>
          <w:b/>
          <w:bCs/>
          <w:sz w:val="30"/>
          <w:szCs w:val="20"/>
          <w:highlight w:val="none"/>
        </w:rPr>
      </w:r>
      <w:r/>
    </w:p>
    <w:p>
      <w:pPr>
        <w:pStyle w:val="891"/>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91"/>
        <w:spacing w:before="120" w:after="120"/>
        <w:rPr>
          <w:rFonts w:ascii="宋体" w:hAnsi="宋体" w:cs="Courier New"/>
          <w:color w:val="ff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ff0000"/>
          <w:sz w:val="24"/>
          <w:szCs w:val="24"/>
          <w:highlight w:val="none"/>
        </w:rPr>
        <w:t xml:space="preserve"> </w:t>
      </w:r>
      <w:r>
        <w:rPr>
          <w:rFonts w:ascii="宋体" w:hAnsi="宋体" w:cs="Courier New"/>
          <w:color w:val="ff0000"/>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/采购人</w:t>
      </w:r>
      <w:r>
        <w:rPr>
          <w:rFonts w:hAnsi="宋体"/>
          <w:sz w:val="24"/>
          <w:szCs w:val="24"/>
          <w:highlight w:val="none"/>
        </w:rPr>
        <w:t xml:space="preserve">）_________</w:t>
      </w:r>
      <w:r>
        <w:rPr>
          <w:rFonts w:hAnsi="宋体"/>
          <w:sz w:val="24"/>
          <w:szCs w:val="24"/>
          <w:highlight w:val="none"/>
        </w:rPr>
      </w:r>
      <w:r/>
    </w:p>
    <w:p>
      <w:pPr>
        <w:pStyle w:val="953"/>
        <w:spacing w:before="120" w:after="120"/>
        <w:rPr>
          <w:rFonts w:hint="eastAsia"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/中标</w:t>
      </w:r>
      <w:r>
        <w:rPr>
          <w:rFonts w:hAnsi="宋体"/>
          <w:sz w:val="24"/>
          <w:szCs w:val="24"/>
          <w:highlight w:val="none"/>
        </w:rPr>
        <w:t xml:space="preserve">供应商）_________</w:t>
      </w:r>
      <w:r>
        <w:rPr>
          <w:rFonts w:hint="eastAsia"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江苏省政府采购中心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rFonts w:hAnsi="宋体"/>
          <w:b/>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rFonts w:hAnsi="宋体"/>
          <w:b/>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rFonts w:hAnsi="宋体"/>
          <w:sz w:val="24"/>
          <w:szCs w:val="24"/>
          <w:highlight w:val="none"/>
        </w:rPr>
      </w:r>
      <w:r/>
    </w:p>
    <w:p>
      <w:pPr>
        <w:pStyle w:val="953"/>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rPr>
          <w:rFonts w:hint="eastAsia" w:hAnsi="宋体"/>
          <w:sz w:val="24"/>
          <w:szCs w:val="24"/>
          <w:highlight w:val="none"/>
        </w:rPr>
      </w:r>
      <w:r/>
    </w:p>
    <w:p>
      <w:pPr>
        <w:pStyle w:val="953"/>
        <w:spacing w:before="120" w:after="120"/>
        <w:rPr>
          <w:rFonts w:hint="eastAsia" w:hAnsi="宋体"/>
          <w:sz w:val="24"/>
          <w:szCs w:val="24"/>
          <w:highlight w:val="none"/>
        </w:rPr>
      </w:pPr>
      <w:r>
        <w:rPr>
          <w:rFonts w:hint="eastAsia" w:hAnsi="宋体"/>
          <w:sz w:val="24"/>
          <w:szCs w:val="24"/>
          <w:highlight w:val="none"/>
        </w:rPr>
        <w:t xml:space="preserve">1.3 标的数量（规模）：</w:t>
      </w:r>
      <w:r>
        <w:rPr>
          <w:rFonts w:hint="eastAsia" w:hAnsi="宋体"/>
          <w:sz w:val="24"/>
          <w:szCs w:val="24"/>
          <w:highlight w:val="none"/>
        </w:rPr>
      </w:r>
      <w:r/>
    </w:p>
    <w:p>
      <w:pPr>
        <w:pStyle w:val="953"/>
        <w:spacing w:before="120" w:after="120"/>
        <w:rPr>
          <w:rFonts w:hint="eastAsia" w:hAnsi="宋体"/>
          <w:sz w:val="24"/>
          <w:szCs w:val="24"/>
          <w:highlight w:val="none"/>
        </w:rPr>
      </w:pPr>
      <w:r>
        <w:rPr>
          <w:rFonts w:hint="eastAsia" w:hAnsi="宋体"/>
          <w:sz w:val="24"/>
          <w:szCs w:val="24"/>
          <w:highlight w:val="none"/>
        </w:rPr>
        <w:t xml:space="preserve">1.4 履行时间（期限）：</w:t>
      </w:r>
      <w:r>
        <w:rPr>
          <w:rFonts w:hint="eastAsia" w:hAnsi="宋体"/>
          <w:sz w:val="24"/>
          <w:szCs w:val="24"/>
          <w:highlight w:val="none"/>
        </w:rPr>
      </w:r>
      <w:r/>
    </w:p>
    <w:p>
      <w:pPr>
        <w:pStyle w:val="953"/>
        <w:spacing w:before="120" w:after="120"/>
        <w:rPr>
          <w:rFonts w:hAnsi="宋体"/>
          <w:sz w:val="24"/>
          <w:szCs w:val="24"/>
          <w:highlight w:val="none"/>
        </w:rPr>
      </w:pPr>
      <w:r>
        <w:rPr>
          <w:rFonts w:hint="eastAsia" w:hAnsi="宋体"/>
          <w:sz w:val="24"/>
          <w:szCs w:val="24"/>
          <w:highlight w:val="none"/>
        </w:rPr>
        <w:t xml:space="preserve">1.5 履行地点：</w:t>
      </w:r>
      <w:r>
        <w:rPr>
          <w:rFonts w:hAnsi="宋体"/>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w:t>
      </w:r>
      <w:r>
        <w:rPr>
          <w:rFonts w:hAnsi="宋体"/>
          <w:sz w:val="24"/>
          <w:szCs w:val="24"/>
          <w:highlight w:val="none"/>
        </w:rPr>
        <w:t xml:space="preserve"> </w:t>
      </w:r>
      <w:r>
        <w:rPr>
          <w:rFonts w:hint="eastAsia" w:hAnsi="宋体"/>
          <w:sz w:val="24"/>
          <w:szCs w:val="24"/>
          <w:highlight w:val="none"/>
        </w:rPr>
        <w:t xml:space="preserve">履行方式：</w:t>
      </w:r>
      <w:r>
        <w:rPr>
          <w:rFonts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二、合同金额</w:t>
      </w:r>
      <w:r>
        <w:rPr>
          <w:rFonts w:hAnsi="宋体"/>
          <w:b/>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2.1 本合同金额为（大写）：________</w:t>
      </w:r>
      <w:r>
        <w:rPr>
          <w:rFonts w:hint="eastAsia" w:hAnsi="宋体"/>
          <w:sz w:val="24"/>
          <w:szCs w:val="24"/>
          <w:highlight w:val="none"/>
        </w:rPr>
        <w:t xml:space="preserve">圆</w:t>
      </w:r>
      <w:r>
        <w:rPr>
          <w:rFonts w:hAnsi="宋体"/>
          <w:sz w:val="24"/>
          <w:szCs w:val="24"/>
          <w:highlight w:val="none"/>
        </w:rPr>
        <w:t xml:space="preserve">（________元）人民币</w:t>
      </w:r>
      <w:r>
        <w:rPr>
          <w:rFonts w:hint="eastAsia" w:hAnsi="宋体"/>
          <w:sz w:val="24"/>
          <w:szCs w:val="24"/>
          <w:highlight w:val="none"/>
        </w:rPr>
        <w:t xml:space="preserve">或其他币种</w:t>
      </w:r>
      <w:r>
        <w:rPr>
          <w:rFonts w:hAnsi="宋体"/>
          <w:sz w:val="24"/>
          <w:szCs w:val="24"/>
          <w:highlight w:val="none"/>
        </w:rPr>
        <w:t xml:space="preserve">。</w:t>
      </w:r>
      <w:r>
        <w:rPr>
          <w:rFonts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三、技术资料</w:t>
      </w:r>
      <w:r>
        <w:rPr>
          <w:rFonts w:hAnsi="宋体"/>
          <w:b/>
          <w:sz w:val="24"/>
          <w:szCs w:val="24"/>
          <w:highlight w:val="none"/>
        </w:rPr>
      </w:r>
      <w:r/>
    </w:p>
    <w:p>
      <w:pPr>
        <w:pStyle w:val="953"/>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rPr>
          <w:rFonts w:hint="eastAsia" w:hAnsi="宋体"/>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highlight w:val="none"/>
        </w:rPr>
      </w:r>
      <w:r/>
    </w:p>
    <w:p>
      <w:pPr>
        <w:pStyle w:val="953"/>
        <w:ind w:left="412" w:hanging="412"/>
        <w:spacing w:before="120" w:after="120"/>
        <w:rPr>
          <w:rFonts w:hAnsi="宋体"/>
          <w:b/>
          <w:sz w:val="24"/>
          <w:szCs w:val="24"/>
          <w:highlight w:val="none"/>
        </w:rPr>
      </w:pPr>
      <w:r>
        <w:rPr>
          <w:rFonts w:hAnsi="宋体"/>
          <w:b/>
          <w:sz w:val="24"/>
          <w:szCs w:val="24"/>
          <w:highlight w:val="none"/>
        </w:rPr>
        <w:t xml:space="preserve">四、知识产权</w:t>
      </w:r>
      <w:r>
        <w:rPr>
          <w:rFonts w:hAnsi="宋体"/>
          <w:b/>
          <w:sz w:val="24"/>
          <w:szCs w:val="24"/>
          <w:highlight w:val="none"/>
        </w:rPr>
      </w:r>
      <w:r/>
    </w:p>
    <w:p>
      <w:pPr>
        <w:pStyle w:val="953"/>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highlight w:val="none"/>
        </w:rPr>
      </w:r>
      <w:r/>
    </w:p>
    <w:p>
      <w:pPr>
        <w:pStyle w:val="953"/>
        <w:spacing w:before="120" w:after="120"/>
        <w:rPr>
          <w:rFonts w:hAnsi="宋体"/>
          <w:sz w:val="24"/>
          <w:szCs w:val="24"/>
          <w:highlight w:val="none"/>
          <w:u w:val="single"/>
        </w:rPr>
      </w:pPr>
      <w:r>
        <w:rPr>
          <w:rFonts w:hAnsi="宋体"/>
          <w:b/>
          <w:sz w:val="24"/>
          <w:szCs w:val="24"/>
          <w:highlight w:val="none"/>
        </w:rPr>
        <w:t xml:space="preserve">五、产权担保</w:t>
      </w:r>
      <w:r>
        <w:rPr>
          <w:rFonts w:hAnsi="宋体"/>
          <w:sz w:val="24"/>
          <w:szCs w:val="24"/>
          <w:highlight w:val="none"/>
          <w:u w:val="single"/>
        </w:rPr>
      </w:r>
      <w:r/>
    </w:p>
    <w:p>
      <w:pPr>
        <w:pStyle w:val="953"/>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rPr>
          <w:rFonts w:hAnsi="宋体"/>
          <w:sz w:val="24"/>
          <w:szCs w:val="24"/>
          <w:highlight w:val="none"/>
          <w:u w:val="single"/>
        </w:rPr>
      </w:r>
      <w:r/>
    </w:p>
    <w:p>
      <w:pPr>
        <w:pStyle w:val="953"/>
        <w:ind w:left="410" w:hanging="410"/>
        <w:spacing w:before="120" w:after="120"/>
        <w:rPr>
          <w:rFonts w:hAnsi="宋体"/>
          <w:b/>
          <w:sz w:val="24"/>
          <w:szCs w:val="24"/>
          <w:highlight w:val="none"/>
        </w:rPr>
      </w:pPr>
      <w:r>
        <w:rPr>
          <w:rFonts w:hAnsi="宋体"/>
          <w:b/>
          <w:sz w:val="24"/>
          <w:szCs w:val="24"/>
          <w:highlight w:val="none"/>
        </w:rPr>
        <w:t xml:space="preserve">六、履约保证金</w:t>
      </w:r>
      <w:r>
        <w:rPr>
          <w:rFonts w:hAnsi="宋体"/>
          <w:b/>
          <w:sz w:val="24"/>
          <w:szCs w:val="24"/>
          <w:highlight w:val="none"/>
        </w:rPr>
      </w:r>
      <w:r/>
    </w:p>
    <w:p>
      <w:pPr>
        <w:pStyle w:val="953"/>
        <w:ind w:left="408" w:hanging="408"/>
        <w:spacing w:before="120" w:after="120"/>
        <w:rPr>
          <w:rFonts w:hint="eastAsia" w:hAnsi="宋体"/>
          <w:sz w:val="24"/>
          <w:szCs w:val="24"/>
          <w:highlight w:val="none"/>
        </w:rPr>
      </w:pPr>
      <w:r>
        <w:rPr>
          <w:rFonts w:hAnsi="宋体"/>
          <w:sz w:val="24"/>
          <w:szCs w:val="24"/>
          <w:highlight w:val="none"/>
        </w:rPr>
        <w:t xml:space="preserve">6.1 乙方交纳人民币_________元作为本合同的履约保证金。</w:t>
      </w:r>
      <w:r>
        <w:rPr>
          <w:rFonts w:hint="eastAsia" w:hAnsi="宋体"/>
          <w:sz w:val="24"/>
          <w:szCs w:val="24"/>
          <w:highlight w:val="none"/>
        </w:rPr>
        <w:t xml:space="preserve">（不得超过合同金额的10%）</w:t>
      </w:r>
      <w:r>
        <w:rPr>
          <w:rFonts w:hint="eastAsia" w:hAnsi="宋体"/>
          <w:sz w:val="24"/>
          <w:szCs w:val="24"/>
          <w:highlight w:val="none"/>
        </w:rPr>
      </w:r>
      <w:r/>
    </w:p>
    <w:p>
      <w:pPr>
        <w:pStyle w:val="953"/>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rFonts w:hint="eastAsia" w:hAnsi="宋体"/>
          <w:sz w:val="24"/>
          <w:szCs w:val="24"/>
          <w:highlight w:val="none"/>
        </w:rPr>
      </w:r>
      <w:r/>
    </w:p>
    <w:p>
      <w:pPr>
        <w:pStyle w:val="953"/>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rFonts w:hint="eastAsia" w:hAnsi="宋体"/>
          <w:sz w:val="24"/>
          <w:szCs w:val="24"/>
          <w:highlight w:val="none"/>
        </w:rPr>
      </w:r>
      <w:r/>
    </w:p>
    <w:p>
      <w:pPr>
        <w:pStyle w:val="953"/>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Ansi="宋体"/>
          <w:sz w:val="24"/>
          <w:szCs w:val="24"/>
          <w:highlight w:val="none"/>
        </w:rPr>
        <w:t xml:space="preserve">**</w:t>
      </w:r>
      <w:r>
        <w:rPr>
          <w:rFonts w:hint="eastAsia" w:hAnsi="宋体"/>
          <w:sz w:val="24"/>
          <w:szCs w:val="24"/>
          <w:highlight w:val="none"/>
        </w:rPr>
      </w:r>
      <w:r/>
    </w:p>
    <w:p>
      <w:pPr>
        <w:pStyle w:val="953"/>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Ansi="宋体"/>
          <w:sz w:val="24"/>
          <w:szCs w:val="24"/>
          <w:highlight w:val="none"/>
        </w:rPr>
        <w:t xml:space="preserve">**</w:t>
      </w:r>
      <w:r>
        <w:rPr>
          <w:rFonts w:hint="eastAsia" w:hAnsi="宋体"/>
          <w:sz w:val="24"/>
          <w:szCs w:val="24"/>
          <w:highlight w:val="none"/>
        </w:rPr>
      </w:r>
      <w:r/>
    </w:p>
    <w:p>
      <w:pPr>
        <w:pStyle w:val="953"/>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Ansi="宋体"/>
          <w:sz w:val="24"/>
          <w:szCs w:val="24"/>
          <w:highlight w:val="none"/>
        </w:rPr>
        <w:t xml:space="preserve">**</w:t>
      </w:r>
      <w:r>
        <w:rPr>
          <w:rFonts w:hAnsi="宋体"/>
          <w:sz w:val="24"/>
          <w:szCs w:val="24"/>
          <w:highlight w:val="none"/>
        </w:rPr>
      </w:r>
      <w:r/>
    </w:p>
    <w:p>
      <w:pPr>
        <w:pStyle w:val="891"/>
        <w:spacing w:before="145" w:after="145"/>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rPr>
          <w:rFonts w:ascii="宋体" w:hAnsi="宋体" w:eastAsia="仿宋_GB2312"/>
          <w:b/>
          <w:sz w:val="24"/>
          <w:szCs w:val="24"/>
          <w:highlight w:val="none"/>
        </w:rPr>
      </w:r>
      <w:r/>
    </w:p>
    <w:p>
      <w:pPr>
        <w:pStyle w:val="891"/>
        <w:spacing w:before="145" w:after="145"/>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rFonts w:hint="eastAsia" w:ascii="宋体" w:hAnsi="宋体"/>
          <w:sz w:val="24"/>
          <w:szCs w:val="24"/>
          <w:highlight w:val="none"/>
        </w:rPr>
      </w:r>
      <w:r/>
    </w:p>
    <w:p>
      <w:pPr>
        <w:pStyle w:val="891"/>
        <w:spacing w:before="145" w:after="145"/>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rPr>
          <w:rFonts w:hint="eastAsia" w:ascii="宋体" w:hAnsi="宋体"/>
          <w:sz w:val="24"/>
          <w:szCs w:val="24"/>
          <w:highlight w:val="none"/>
        </w:rPr>
      </w:r>
      <w:r/>
    </w:p>
    <w:p>
      <w:pPr>
        <w:pStyle w:val="891"/>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53"/>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91"/>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891"/>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.1.1 预付款支付时间：合同签订后***工作日内，预付款支付比例：合同金额的**%。</w:t>
      </w:r>
      <w:r>
        <w:rPr>
          <w:rFonts w:hint="eastAsia" w:ascii="宋体" w:hAnsi="宋体"/>
          <w:color w:val="000000"/>
          <w:sz w:val="24"/>
          <w:szCs w:val="24"/>
          <w:highlight w:val="none"/>
        </w:rPr>
      </w:r>
      <w:r/>
    </w:p>
    <w:p>
      <w:pPr>
        <w:pStyle w:val="891"/>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.1.2 尾款支付时间：采购人收到发票后</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个工作日内，尾款支付比例：合同金额的**%。</w:t>
      </w:r>
      <w:r>
        <w:rPr>
          <w:rFonts w:hint="eastAsia" w:ascii="宋体" w:hAnsi="宋体"/>
          <w:color w:val="000000"/>
          <w:sz w:val="24"/>
          <w:szCs w:val="24"/>
          <w:highlight w:val="none"/>
        </w:rPr>
      </w:r>
      <w:r/>
    </w:p>
    <w:p>
      <w:pPr>
        <w:pStyle w:val="891"/>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91"/>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53"/>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rPr>
          <w:rFonts w:hint="eastAsia" w:hAnsi="宋体"/>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rPr>
          <w:rFonts w:hint="eastAsia" w:hAnsi="宋体"/>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rPr>
          <w:rFonts w:hint="eastAsia" w:hAnsi="宋体"/>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highlight w:val="none"/>
        </w:rPr>
      </w:r>
      <w:r/>
    </w:p>
    <w:p>
      <w:pPr>
        <w:pStyle w:val="953"/>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rPr>
          <w:rFonts w:hAnsi="宋体"/>
          <w:b/>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rPr>
          <w:rFonts w:hAnsi="宋体"/>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rPr>
          <w:rFonts w:hAnsi="宋体"/>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rPr>
          <w:rFonts w:hAnsi="宋体"/>
          <w:sz w:val="24"/>
          <w:szCs w:val="24"/>
          <w:highlight w:val="none"/>
        </w:rPr>
      </w:r>
      <w:r/>
    </w:p>
    <w:p>
      <w:pPr>
        <w:pStyle w:val="953"/>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rPr>
          <w:rFonts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rPr>
          <w:rFonts w:hAnsi="宋体"/>
          <w:b/>
          <w:sz w:val="24"/>
          <w:szCs w:val="24"/>
          <w:highlight w:val="none"/>
        </w:rPr>
      </w:r>
      <w:r/>
    </w:p>
    <w:p>
      <w:pPr>
        <w:pStyle w:val="953"/>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rPr>
          <w:rFonts w:hAnsi="宋体"/>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rPr>
          <w:rFonts w:hAnsi="宋体"/>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rPr>
          <w:rFonts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rPr>
          <w:rFonts w:hAnsi="宋体"/>
          <w:b/>
          <w:sz w:val="24"/>
          <w:szCs w:val="24"/>
          <w:highlight w:val="none"/>
        </w:rPr>
      </w:r>
      <w:r/>
    </w:p>
    <w:p>
      <w:pPr>
        <w:pStyle w:val="953"/>
        <w:spacing w:before="120" w:after="120"/>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rPr>
          <w:rFonts w:hint="eastAsia" w:hAnsi="宋体"/>
          <w:sz w:val="24"/>
          <w:szCs w:val="24"/>
          <w:highlight w:val="none"/>
        </w:rPr>
      </w:r>
      <w:r/>
    </w:p>
    <w:p>
      <w:pPr>
        <w:pStyle w:val="953"/>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、合同生效及其它</w:t>
      </w:r>
      <w:r>
        <w:rPr>
          <w:rFonts w:hAnsi="宋体"/>
          <w:b/>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rFonts w:hAnsi="宋体"/>
          <w:sz w:val="24"/>
          <w:szCs w:val="24"/>
          <w:highlight w:val="none"/>
        </w:rPr>
      </w:r>
      <w:r/>
    </w:p>
    <w:p>
      <w:pPr>
        <w:pStyle w:val="953"/>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中华人民共和国现行法律法规</w:t>
      </w:r>
      <w:r>
        <w:rPr>
          <w:rFonts w:hAnsi="宋体"/>
          <w:sz w:val="24"/>
          <w:szCs w:val="24"/>
          <w:highlight w:val="none"/>
        </w:rPr>
        <w:t xml:space="preserve">有关条文执行。</w:t>
      </w:r>
      <w:r>
        <w:rPr>
          <w:rFonts w:hAnsi="宋体"/>
          <w:sz w:val="24"/>
          <w:szCs w:val="24"/>
          <w:highlight w:val="none"/>
        </w:rPr>
      </w:r>
      <w:r/>
    </w:p>
    <w:p>
      <w:pPr>
        <w:pStyle w:val="953"/>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rPr>
          <w:rFonts w:hAnsi="宋体"/>
          <w:sz w:val="24"/>
          <w:szCs w:val="24"/>
          <w:highlight w:val="none"/>
        </w:rPr>
      </w:r>
      <w:r/>
    </w:p>
    <w:p>
      <w:pPr>
        <w:pStyle w:val="953"/>
        <w:ind w:left="480" w:hanging="480"/>
        <w:spacing w:before="120" w:after="120" w:line="0" w:lineRule="atLeast"/>
        <w:rPr>
          <w:rFonts w:hAnsi="宋体"/>
          <w:sz w:val="24"/>
          <w:szCs w:val="24"/>
          <w:highlight w:val="none"/>
        </w:rPr>
      </w:pPr>
      <w:r>
        <w:rPr>
          <w:rFonts w:hAnsi="宋体"/>
          <w:sz w:val="24"/>
          <w:szCs w:val="24"/>
          <w:highlight w:val="none"/>
        </w:rPr>
        <w:t xml:space="preserve">  甲方：                        乙方： </w:t>
      </w:r>
      <w:r>
        <w:rPr>
          <w:rFonts w:hAnsi="宋体"/>
          <w:sz w:val="24"/>
          <w:szCs w:val="24"/>
          <w:highlight w:val="none"/>
        </w:rPr>
      </w:r>
      <w:r/>
    </w:p>
    <w:p>
      <w:pPr>
        <w:pStyle w:val="953"/>
        <w:spacing w:before="120" w:after="120" w:line="0" w:lineRule="atLeas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rFonts w:hAnsi="宋体"/>
          <w:sz w:val="24"/>
          <w:szCs w:val="24"/>
          <w:highlight w:val="none"/>
        </w:rPr>
      </w:r>
      <w:r/>
    </w:p>
    <w:p>
      <w:pPr>
        <w:pStyle w:val="953"/>
        <w:spacing w:before="120" w:after="120" w:line="0" w:lineRule="atLeas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rFonts w:hAnsi="宋体"/>
          <w:sz w:val="24"/>
          <w:szCs w:val="24"/>
          <w:highlight w:val="none"/>
        </w:rPr>
      </w:r>
      <w:r/>
    </w:p>
    <w:p>
      <w:pPr>
        <w:pStyle w:val="953"/>
        <w:ind w:firstLine="240"/>
        <w:spacing w:before="120" w:after="120" w:line="0" w:lineRule="atLeast"/>
        <w:rPr>
          <w:rFonts w:hint="eastAsia"/>
          <w:highlight w:val="none"/>
        </w:rPr>
      </w:pPr>
      <w:r>
        <w:rPr>
          <w:rFonts w:hint="eastAsia" w:hAnsi="宋体"/>
          <w:sz w:val="24"/>
          <w:szCs w:val="24"/>
          <w:highlight w:val="none"/>
        </w:rPr>
        <w:t xml:space="preserve">联系电话：                    联系电话：          </w:t>
      </w:r>
      <w:r>
        <w:rPr>
          <w:rFonts w:hint="eastAsia"/>
          <w:highlight w:val="none"/>
        </w:rPr>
      </w:r>
      <w:r/>
    </w:p>
    <w:p>
      <w:pPr>
        <w:pStyle w:val="953"/>
        <w:jc w:val="center"/>
        <w:spacing w:before="120" w:after="120" w:line="0" w:lineRule="atLeast"/>
        <w:rPr>
          <w:highlight w:val="none"/>
        </w:rPr>
      </w:pPr>
      <w:r>
        <w:rPr>
          <w:rFonts w:hint="eastAsia"/>
          <w:highlight w:val="none"/>
        </w:rPr>
        <w:t xml:space="preserve">                                         </w:t>
      </w:r>
      <w:r>
        <w:rPr>
          <w:highlight w:val="none"/>
        </w:rPr>
      </w:r>
      <w:r/>
    </w:p>
    <w:p>
      <w:pPr>
        <w:pStyle w:val="953"/>
        <w:jc w:val="right"/>
        <w:spacing w:before="120" w:after="120" w:line="0" w:lineRule="atLeast"/>
        <w:rPr>
          <w:sz w:val="24"/>
          <w:szCs w:val="24"/>
          <w:highlight w:val="none"/>
        </w:rPr>
      </w:pPr>
      <w:r>
        <w:rPr>
          <w:rFonts w:hint="eastAsia"/>
          <w:sz w:val="24"/>
          <w:szCs w:val="24"/>
          <w:highlight w:val="none"/>
        </w:rPr>
        <w:t xml:space="preserve"> </w:t>
      </w:r>
      <w:r>
        <w:rPr>
          <w:sz w:val="24"/>
          <w:szCs w:val="24"/>
          <w:highlight w:val="none"/>
        </w:rPr>
      </w:r>
      <w:r/>
    </w:p>
    <w:p>
      <w:pPr>
        <w:pStyle w:val="891"/>
        <w:ind w:firstLine="480"/>
        <w:spacing w:line="0" w:lineRule="atLeast"/>
        <w:shd w:val="clear" w:color="auto" w:fill="auto"/>
        <w:rPr>
          <w:rFonts w:hint="eastAsia" w:ascii="宋体" w:hAnsi="宋体" w:eastAsia="宋体" w:cs="Times New Roman"/>
          <w:sz w:val="24"/>
          <w:highlight w:val="none"/>
        </w:rPr>
      </w:pP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ascii="黑体" w:eastAsia="黑体"/>
          <w:bCs/>
          <w:sz w:val="44"/>
          <w:highlight w:val="none"/>
        </w:rPr>
        <w:br w:type="page" w:clear="all"/>
      </w:r>
      <w:bookmarkEnd w:id="185"/>
      <w:r/>
      <w:bookmarkEnd w:id="186"/>
      <w:r/>
      <w:bookmarkEnd w:id="187"/>
      <w:r/>
      <w:bookmarkEnd w:id="188"/>
      <w:r/>
      <w:bookmarkStart w:id="191" w:name="_Toc26554093"/>
      <w:r/>
      <w:bookmarkStart w:id="192" w:name="_Toc49090575"/>
      <w:r>
        <w:rPr>
          <w:rFonts w:hint="eastAsia" w:ascii="宋体" w:hAnsi="宋体" w:eastAsia="宋体" w:cs="Times New Roman"/>
          <w:sz w:val="24"/>
          <w:highlight w:val="none"/>
        </w:rPr>
      </w:r>
      <w:r/>
    </w:p>
    <w:p>
      <w:pPr>
        <w:pStyle w:val="953"/>
        <w:jc w:val="center"/>
        <w:spacing w:before="120" w:after="120" w:line="0" w:lineRule="atLeast"/>
        <w:rPr>
          <w:rFonts w:hint="eastAsia" w:hAnsi="宋体"/>
          <w:sz w:val="24"/>
          <w:szCs w:val="24"/>
          <w:highlight w:val="none"/>
        </w:rPr>
      </w:pPr>
      <w:r>
        <w:rPr>
          <w:rFonts w:hint="eastAsia" w:ascii="黑体" w:eastAsia="黑体"/>
          <w:bCs/>
          <w:sz w:val="44"/>
          <w:highlight w:val="none"/>
        </w:rPr>
        <w:t xml:space="preserve">第四章 采购需求</w:t>
      </w:r>
      <w:r>
        <w:rPr>
          <w:rFonts w:hint="eastAsia" w:hAnsi="宋体"/>
          <w:sz w:val="24"/>
          <w:szCs w:val="24"/>
          <w:highlight w:val="none"/>
        </w:rPr>
      </w:r>
      <w:r/>
    </w:p>
    <w:p>
      <w:pPr>
        <w:pStyle w:val="891"/>
        <w:spacing w:line="0" w:lineRule="atLeast"/>
        <w:rPr>
          <w:rFonts w:hint="eastAsia" w:ascii="宋体" w:hAnsi="宋体"/>
          <w:b/>
          <w:bCs/>
          <w:i/>
          <w:iCs w:val="0"/>
          <w:color w:val="000000"/>
          <w:sz w:val="24"/>
          <w:highlight w:val="none"/>
          <w:u w:val="single"/>
        </w:rPr>
      </w:pPr>
      <w:r>
        <w:rPr>
          <w:rFonts w:hint="eastAsia" w:ascii="宋体" w:hAnsi="宋体"/>
          <w:b/>
          <w:bCs/>
          <w:i/>
          <w:iCs w:val="0"/>
          <w:color w:val="000000"/>
          <w:sz w:val="24"/>
          <w:highlight w:val="none"/>
          <w:u w:val="single"/>
          <w:lang w:eastAsia="zh-CN"/>
        </w:rPr>
        <w:t xml:space="preserve">注：本文件中所有</w:t>
      </w:r>
      <w:r>
        <w:rPr>
          <w:rFonts w:hint="eastAsia" w:ascii="宋体" w:hAnsi="宋体"/>
          <w:b/>
          <w:bCs/>
          <w:i/>
          <w:iCs w:val="0"/>
          <w:color w:val="000000"/>
          <w:sz w:val="24"/>
          <w:highlight w:val="none"/>
          <w:u w:val="single"/>
        </w:rPr>
        <w:t xml:space="preserve">斜体且有下划线部分或加*号条款为实质性要求。如不满足，则为无效投标。</w:t>
      </w:r>
      <w:r>
        <w:rPr>
          <w:rFonts w:hint="eastAsia" w:ascii="宋体" w:hAnsi="宋体"/>
          <w:b/>
          <w:bCs/>
          <w:i/>
          <w:iCs w:val="0"/>
          <w:color w:val="000000"/>
          <w:sz w:val="24"/>
          <w:highlight w:val="none"/>
          <w:u w:val="single"/>
        </w:rPr>
      </w:r>
      <w:r/>
    </w:p>
    <w:p>
      <w:pPr>
        <w:pStyle w:val="891"/>
        <w:spacing w:line="0" w:lineRule="atLeast"/>
        <w:rPr>
          <w:rFonts w:hint="eastAsia" w:ascii="宋体" w:hAnsi="宋体"/>
          <w:b/>
          <w:color w:val="000000"/>
          <w:sz w:val="24"/>
          <w:szCs w:val="24"/>
          <w:highlight w:val="none"/>
          <w:lang w:eastAsia="zh-CN"/>
        </w:rPr>
      </w:pPr>
      <w:r>
        <w:rPr>
          <w:rFonts w:hint="eastAsia" w:ascii="宋体" w:hAnsi="宋体"/>
          <w:b/>
          <w:color w:val="000000"/>
          <w:sz w:val="24"/>
          <w:szCs w:val="24"/>
          <w:highlight w:val="none"/>
          <w:lang w:eastAsia="zh-CN"/>
        </w:rPr>
      </w:r>
      <w:r/>
    </w:p>
    <w:p>
      <w:pPr>
        <w:pStyle w:val="891"/>
        <w:spacing w:line="0" w:lineRule="atLeast"/>
        <w:rPr>
          <w:rFonts w:ascii="宋体" w:hAnsi="宋体" w:eastAsia="宋体"/>
          <w:b/>
          <w:color w:val="000000"/>
          <w:sz w:val="28"/>
          <w:szCs w:val="28"/>
          <w:highlight w:val="none"/>
          <w:lang w:val="en-US" w:eastAsia="zh-CN"/>
        </w:rPr>
      </w:pPr>
      <w:r>
        <w:rPr>
          <w:rFonts w:hint="eastAsia" w:ascii="宋体" w:hAnsi="宋体"/>
          <w:b/>
          <w:color w:val="000000"/>
          <w:sz w:val="28"/>
          <w:szCs w:val="28"/>
          <w:highlight w:val="none"/>
          <w:lang w:eastAsia="zh-CN"/>
        </w:rPr>
        <w:t xml:space="preserve">分包</w:t>
      </w:r>
      <w:r>
        <w:rPr>
          <w:rFonts w:hint="eastAsia" w:ascii="宋体" w:hAnsi="宋体"/>
          <w:b/>
          <w:color w:val="000000"/>
          <w:sz w:val="28"/>
          <w:szCs w:val="28"/>
          <w:highlight w:val="none"/>
          <w:lang w:val="en-US" w:eastAsia="zh-CN"/>
        </w:rPr>
        <w:t xml:space="preserve">1</w:t>
      </w:r>
      <w:r>
        <w:rPr>
          <w:rFonts w:ascii="宋体" w:hAnsi="宋体" w:eastAsia="宋体"/>
          <w:b/>
          <w:color w:val="000000"/>
          <w:sz w:val="28"/>
          <w:szCs w:val="28"/>
          <w:highlight w:val="none"/>
          <w:lang w:val="en-US" w:eastAsia="zh-CN"/>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2852"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545"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 xml:space="preserve">两个门户</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b w:val="0"/>
                <w:bCs w:val="0"/>
                <w:sz w:val="24"/>
                <w:szCs w:val="24"/>
                <w:highlight w:val="none"/>
                <w:lang w:val="en-US" w:eastAsia="zh-CN"/>
              </w:rPr>
            </w:r>
            <w:r/>
          </w:p>
        </w:tc>
        <w:tc>
          <w:tcPr>
            <w:tcW w:w="2852" w:type="dxa"/>
            <w:vAlign w:val="center"/>
            <w:textDirection w:val="lrTb"/>
            <w:noWrap w:val="false"/>
          </w:tcPr>
          <w:p>
            <w:pPr>
              <w:pStyle w:val="891"/>
              <w:jc w:val="center"/>
              <w:spacing w:line="0" w:lineRule="atLeast"/>
              <w:rPr>
                <w:rFonts w:ascii="宋体" w:hAnsi="宋体"/>
                <w:sz w:val="24"/>
                <w:szCs w:val="24"/>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宋体" w:hAnsi="宋体"/>
                <w:sz w:val="24"/>
                <w:szCs w:val="24"/>
                <w:highlight w:val="none"/>
              </w:rPr>
            </w:r>
            <w:r/>
          </w:p>
        </w:tc>
      </w:tr>
      <w:tr>
        <w:trPr>
          <w:cantSplit/>
          <w:trHeight w:val="90"/>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协同办公子系统</w:t>
            </w:r>
            <w:r>
              <w:rPr>
                <w:rFonts w:hint="eastAsia" w:ascii="宋体" w:hAnsi="宋体" w:eastAsia="宋体" w:cs="宋体"/>
                <w:b w:val="0"/>
                <w:bCs w:val="0"/>
                <w:color w:val="000000"/>
                <w:sz w:val="24"/>
                <w:szCs w:val="24"/>
                <w:highlight w:val="none"/>
                <w:lang w:val="en-US" w:eastAsia="zh-CN"/>
              </w:rPr>
              <w:t xml:space="preserve">建设服务</w:t>
            </w:r>
            <w:r>
              <w:rPr>
                <w:rFonts w:hint="eastAsia" w:ascii="宋体" w:hAnsi="宋体"/>
                <w:b w:val="0"/>
                <w:bCs w:val="0"/>
                <w:sz w:val="24"/>
                <w:szCs w:val="24"/>
                <w:highlight w:val="none"/>
              </w:rPr>
            </w:r>
            <w:r/>
          </w:p>
        </w:tc>
        <w:tc>
          <w:tcPr>
            <w:tcW w:w="2852" w:type="dxa"/>
            <w:vAlign w:val="center"/>
            <w:textDirection w:val="lrTb"/>
            <w:noWrap w:val="false"/>
          </w:tcPr>
          <w:p>
            <w:pPr>
              <w:pStyle w:val="891"/>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highlight w:val="none"/>
              </w:rPr>
            </w:r>
            <w:r/>
          </w:p>
        </w:tc>
      </w:tr>
      <w:tr>
        <w:trPr>
          <w:cantSplit/>
          <w:trHeight w:val="291"/>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rPr>
                <w:rFonts w:hint="eastAsia" w:ascii="宋体" w:hAnsi="宋体"/>
                <w:b w:val="0"/>
                <w:bCs w:val="0"/>
                <w:sz w:val="24"/>
                <w:szCs w:val="24"/>
                <w:highlight w:val="none"/>
              </w:rPr>
            </w:r>
            <w:r/>
          </w:p>
        </w:tc>
        <w:tc>
          <w:tcPr>
            <w:tcW w:w="2852" w:type="dxa"/>
            <w:vAlign w:val="center"/>
            <w:textDirection w:val="lrTb"/>
            <w:noWrap w:val="false"/>
          </w:tcPr>
          <w:p>
            <w:pPr>
              <w:pStyle w:val="891"/>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highlight w:val="none"/>
              </w:rPr>
            </w:r>
            <w:r/>
          </w:p>
        </w:tc>
      </w:tr>
      <w:tr>
        <w:trPr>
          <w:cantSplit/>
          <w:trHeight w:val="287"/>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rPr>
                <w:rFonts w:hint="eastAsia" w:ascii="宋体" w:hAnsi="宋体"/>
                <w:b w:val="0"/>
                <w:bCs w:val="0"/>
                <w:sz w:val="24"/>
                <w:szCs w:val="24"/>
                <w:highlight w:val="none"/>
              </w:rPr>
            </w:r>
            <w:r/>
          </w:p>
        </w:tc>
        <w:tc>
          <w:tcPr>
            <w:tcW w:w="2852" w:type="dxa"/>
            <w:vAlign w:val="center"/>
            <w:textDirection w:val="lrTb"/>
            <w:noWrap w:val="false"/>
          </w:tcPr>
          <w:p>
            <w:pPr>
              <w:pStyle w:val="891"/>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highlight w:val="none"/>
              </w:rPr>
            </w:r>
            <w:r/>
          </w:p>
        </w:tc>
      </w:tr>
      <w:tr>
        <w:trPr>
          <w:cantSplit/>
          <w:trHeight w:val="288"/>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eastAsia="宋体" w:cs="宋体"/>
                <w:b w:val="0"/>
                <w:bCs w:val="0"/>
                <w:color w:val="000000"/>
                <w:sz w:val="24"/>
                <w:szCs w:val="24"/>
                <w:highlight w:val="none"/>
              </w:rPr>
              <w:t xml:space="preserve">集中打印系统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版式转换系统）</w:t>
            </w:r>
            <w:r>
              <w:rPr>
                <w:rFonts w:hint="eastAsia" w:ascii="宋体" w:hAnsi="宋体"/>
                <w:b w:val="0"/>
                <w:bCs w:val="0"/>
                <w:sz w:val="24"/>
                <w:szCs w:val="24"/>
                <w:highlight w:val="none"/>
              </w:rPr>
            </w:r>
            <w:r/>
          </w:p>
        </w:tc>
        <w:tc>
          <w:tcPr>
            <w:tcW w:w="2852" w:type="dxa"/>
            <w:vAlign w:val="center"/>
            <w:textDirection w:val="lrTb"/>
            <w:noWrap w:val="false"/>
          </w:tcPr>
          <w:p>
            <w:pPr>
              <w:pStyle w:val="891"/>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highlight w:val="none"/>
              </w:rPr>
            </w:r>
            <w:r/>
          </w:p>
        </w:tc>
      </w:tr>
    </w:tbl>
    <w:p>
      <w:pPr>
        <w:pStyle w:val="891"/>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91"/>
        <w:gridCol w:w="1030"/>
        <w:gridCol w:w="1034"/>
        <w:gridCol w:w="1446"/>
      </w:tblGrid>
      <w:tr>
        <w:trPr>
          <w:cantSplit/>
        </w:trPr>
        <w:tc>
          <w:tcPr>
            <w:tcW w:w="1056"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rPr>
                <w:rFonts w:ascii="宋体" w:hAnsi="宋体"/>
                <w:b/>
                <w:bCs/>
                <w:color w:val="000000"/>
                <w:sz w:val="24"/>
                <w:szCs w:val="24"/>
                <w:highlight w:val="none"/>
              </w:rPr>
            </w:r>
            <w:r/>
          </w:p>
        </w:tc>
        <w:tc>
          <w:tcPr>
            <w:tcW w:w="3291"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服务类型</w:t>
            </w:r>
            <w:r>
              <w:rPr>
                <w:rFonts w:ascii="宋体" w:hAnsi="宋体"/>
                <w:b/>
                <w:bCs/>
                <w:color w:val="000000"/>
                <w:sz w:val="24"/>
                <w:szCs w:val="24"/>
                <w:highlight w:val="none"/>
              </w:rPr>
            </w:r>
            <w:r/>
          </w:p>
        </w:tc>
        <w:tc>
          <w:tcPr>
            <w:tcW w:w="1030" w:type="dxa"/>
            <w:vAlign w:val="center"/>
            <w:textDirection w:val="lrTb"/>
            <w:noWrap w:val="false"/>
          </w:tcPr>
          <w:p>
            <w:pPr>
              <w:pStyle w:val="891"/>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单位</w:t>
            </w:r>
            <w:r>
              <w:rPr>
                <w:rFonts w:hint="eastAsia" w:ascii="宋体" w:hAnsi="宋体" w:eastAsia="宋体"/>
                <w:b/>
                <w:bCs/>
                <w:color w:val="000000"/>
                <w:sz w:val="24"/>
                <w:szCs w:val="24"/>
                <w:highlight w:val="none"/>
                <w:lang w:val="en-US" w:eastAsia="zh-CN"/>
              </w:rPr>
            </w:r>
            <w:r/>
          </w:p>
        </w:tc>
        <w:tc>
          <w:tcPr>
            <w:tcW w:w="1034" w:type="dxa"/>
            <w:vAlign w:val="center"/>
            <w:textDirection w:val="lrTb"/>
            <w:noWrap w:val="false"/>
          </w:tcPr>
          <w:p>
            <w:pPr>
              <w:pStyle w:val="891"/>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数量</w:t>
            </w:r>
            <w:r>
              <w:rPr>
                <w:rFonts w:hint="eastAsia" w:ascii="宋体" w:hAnsi="宋体" w:eastAsia="宋体"/>
                <w:b/>
                <w:bCs/>
                <w:color w:val="000000"/>
                <w:sz w:val="24"/>
                <w:szCs w:val="24"/>
                <w:highlight w:val="none"/>
                <w:lang w:val="en-US" w:eastAsia="zh-CN"/>
              </w:rPr>
            </w:r>
            <w:r/>
          </w:p>
        </w:tc>
        <w:tc>
          <w:tcPr>
            <w:tcW w:w="1446"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质保服务期限</w:t>
            </w:r>
            <w:r>
              <w:rPr>
                <w:rFonts w:ascii="宋体" w:hAnsi="宋体"/>
                <w:b/>
                <w:bCs/>
                <w:color w:val="000000"/>
                <w:sz w:val="24"/>
                <w:szCs w:val="24"/>
                <w:highlight w:val="none"/>
              </w:rPr>
            </w:r>
            <w:r/>
          </w:p>
        </w:tc>
      </w:tr>
      <w:tr>
        <w:trPr>
          <w:cantSplit/>
          <w:trHeight w:val="291"/>
        </w:trPr>
        <w:tc>
          <w:tcPr>
            <w:tcW w:w="1056"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两个门户</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rPr>
            </w:r>
            <w:r/>
          </w:p>
        </w:tc>
        <w:tc>
          <w:tcPr>
            <w:tcW w:w="1030"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套</w:t>
            </w:r>
            <w:r>
              <w:rPr>
                <w:rFonts w:hint="eastAsia" w:ascii="宋体" w:hAnsi="宋体" w:eastAsia="宋体"/>
                <w:sz w:val="24"/>
                <w:szCs w:val="24"/>
                <w:highlight w:val="none"/>
                <w:lang w:val="en-US" w:eastAsia="zh-CN"/>
              </w:rPr>
            </w:r>
            <w:r/>
          </w:p>
        </w:tc>
        <w:tc>
          <w:tcPr>
            <w:tcW w:w="1034"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eastAsia="宋体"/>
                <w:sz w:val="24"/>
                <w:szCs w:val="24"/>
                <w:highlight w:val="none"/>
                <w:lang w:val="en-US" w:eastAsia="zh-CN"/>
              </w:rPr>
            </w:r>
            <w:r/>
          </w:p>
        </w:tc>
        <w:tc>
          <w:tcPr>
            <w:tcW w:w="144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二年</w:t>
            </w:r>
            <w:r>
              <w:rPr>
                <w:rFonts w:hint="eastAsia" w:ascii="宋体" w:hAnsi="宋体" w:eastAsia="宋体"/>
                <w:sz w:val="24"/>
                <w:szCs w:val="24"/>
                <w:highlight w:val="none"/>
                <w:lang w:val="en-US" w:eastAsia="zh-CN"/>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协同办公子系统</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rPr>
            </w:r>
            <w:r/>
          </w:p>
        </w:tc>
        <w:tc>
          <w:tcPr>
            <w:tcW w:w="1030"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套</w:t>
            </w:r>
            <w:r>
              <w:rPr>
                <w:highlight w:val="none"/>
              </w:rPr>
            </w:r>
            <w:r/>
          </w:p>
        </w:tc>
        <w:tc>
          <w:tcPr>
            <w:tcW w:w="1034"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1</w:t>
            </w:r>
            <w:r>
              <w:rPr>
                <w:highlight w:val="none"/>
              </w:rPr>
            </w:r>
            <w:r/>
          </w:p>
        </w:tc>
        <w:tc>
          <w:tcPr>
            <w:tcW w:w="1446"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二年</w:t>
            </w:r>
            <w:r>
              <w:rPr>
                <w:highlight w:val="none"/>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rPr>
            </w:r>
            <w:r/>
          </w:p>
        </w:tc>
        <w:tc>
          <w:tcPr>
            <w:tcW w:w="1030"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套</w:t>
            </w:r>
            <w:r>
              <w:rPr>
                <w:highlight w:val="none"/>
              </w:rPr>
            </w:r>
            <w:r/>
          </w:p>
        </w:tc>
        <w:tc>
          <w:tcPr>
            <w:tcW w:w="1034"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1</w:t>
            </w:r>
            <w:r>
              <w:rPr>
                <w:highlight w:val="none"/>
              </w:rPr>
            </w:r>
            <w:r/>
          </w:p>
        </w:tc>
        <w:tc>
          <w:tcPr>
            <w:tcW w:w="1446"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二年</w:t>
            </w:r>
            <w:r>
              <w:rPr>
                <w:highlight w:val="none"/>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rPr>
                <w:rFonts w:hint="eastAsia" w:ascii="宋体" w:hAnsi="宋体" w:eastAsia="宋体" w:cs="宋体"/>
                <w:color w:val="000000"/>
                <w:sz w:val="24"/>
                <w:szCs w:val="24"/>
                <w:highlight w:val="none"/>
              </w:rPr>
            </w:r>
            <w:r/>
          </w:p>
        </w:tc>
        <w:tc>
          <w:tcPr>
            <w:tcW w:w="1030"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套</w:t>
            </w:r>
            <w:r>
              <w:rPr>
                <w:highlight w:val="none"/>
              </w:rPr>
            </w:r>
            <w:r/>
          </w:p>
        </w:tc>
        <w:tc>
          <w:tcPr>
            <w:tcW w:w="1034"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1</w:t>
            </w:r>
            <w:r>
              <w:rPr>
                <w:highlight w:val="none"/>
              </w:rPr>
            </w:r>
            <w:r/>
          </w:p>
        </w:tc>
        <w:tc>
          <w:tcPr>
            <w:tcW w:w="1446"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二年</w:t>
            </w:r>
            <w:r>
              <w:rPr>
                <w:highlight w:val="none"/>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eastAsia="宋体" w:cs="宋体"/>
                <w:b w:val="0"/>
                <w:bCs w:val="0"/>
                <w:color w:val="000000"/>
                <w:sz w:val="24"/>
                <w:szCs w:val="24"/>
                <w:highlight w:val="none"/>
              </w:rPr>
              <w:t xml:space="preserve">集中打印系统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版式转换系统）</w:t>
            </w:r>
            <w:r>
              <w:rPr>
                <w:rFonts w:hint="eastAsia" w:ascii="宋体" w:hAnsi="宋体" w:eastAsia="宋体" w:cs="宋体"/>
                <w:color w:val="000000"/>
                <w:sz w:val="24"/>
                <w:szCs w:val="24"/>
                <w:highlight w:val="none"/>
              </w:rPr>
            </w:r>
            <w:r/>
          </w:p>
        </w:tc>
        <w:tc>
          <w:tcPr>
            <w:tcW w:w="1030"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套</w:t>
            </w:r>
            <w:r>
              <w:rPr>
                <w:highlight w:val="none"/>
              </w:rPr>
            </w:r>
            <w:r/>
          </w:p>
        </w:tc>
        <w:tc>
          <w:tcPr>
            <w:tcW w:w="1034"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1</w:t>
            </w:r>
            <w:r>
              <w:rPr>
                <w:highlight w:val="none"/>
              </w:rPr>
            </w:r>
            <w:r/>
          </w:p>
        </w:tc>
        <w:tc>
          <w:tcPr>
            <w:tcW w:w="1446" w:type="dxa"/>
            <w:vAlign w:val="center"/>
            <w:textDirection w:val="lrTb"/>
            <w:noWrap w:val="false"/>
          </w:tcPr>
          <w:p>
            <w:pPr>
              <w:pStyle w:val="891"/>
              <w:jc w:val="center"/>
              <w:spacing w:line="0" w:lineRule="atLeast"/>
              <w:rPr>
                <w:highlight w:val="none"/>
              </w:rPr>
            </w:pPr>
            <w:r>
              <w:rPr>
                <w:rFonts w:hint="eastAsia" w:ascii="宋体" w:hAnsi="宋体"/>
                <w:sz w:val="24"/>
                <w:szCs w:val="24"/>
                <w:highlight w:val="none"/>
                <w:lang w:val="en-US" w:eastAsia="zh-CN"/>
              </w:rPr>
              <w:t xml:space="preserve">二年</w:t>
            </w:r>
            <w:r>
              <w:rPr>
                <w:highlight w:val="none"/>
              </w:rPr>
            </w:r>
            <w:r/>
          </w:p>
        </w:tc>
      </w:tr>
    </w:tbl>
    <w:p>
      <w:pPr>
        <w:pStyle w:val="891"/>
        <w:spacing w:line="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91"/>
        <w:spacing w:line="0" w:lineRule="atLeas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（一）主要技术要求</w:t>
      </w:r>
      <w:r>
        <w:rPr>
          <w:rFonts w:ascii="宋体" w:hAnsi="宋体" w:eastAsia="宋体"/>
          <w:b/>
          <w:bCs/>
          <w:color w:val="000000"/>
          <w:sz w:val="24"/>
          <w:szCs w:val="24"/>
          <w:highlight w:val="none"/>
          <w:lang w:val="en-US" w:eastAsia="zh-CN"/>
        </w:rPr>
      </w:r>
      <w:r/>
    </w:p>
    <w:p>
      <w:pPr>
        <w:pStyle w:val="891"/>
        <w:spacing w:line="0" w:lineRule="atLeast"/>
        <w:rPr>
          <w:rFonts w:hint="eastAsia" w:ascii="宋体" w:hAnsi="宋体"/>
          <w:b/>
          <w:bCs/>
          <w:color w:val="ff0000"/>
          <w:sz w:val="24"/>
          <w:szCs w:val="24"/>
          <w:highlight w:val="none"/>
        </w:rPr>
      </w:pPr>
      <w:r/>
      <w:bookmarkStart w:id="193" w:name="_Toc117622674"/>
      <w:r/>
      <w:bookmarkStart w:id="194" w:name="_Toc176356400"/>
      <w:r>
        <w:rPr>
          <w:rFonts w:hint="eastAsia" w:ascii="宋体" w:hAnsi="宋体"/>
          <w:b/>
          <w:bCs/>
          <w:color w:val="ff0000"/>
          <w:sz w:val="24"/>
          <w:szCs w:val="24"/>
          <w:highlight w:val="none"/>
        </w:rPr>
      </w:r>
      <w:r/>
    </w:p>
    <w:p>
      <w:pPr>
        <w:pStyle w:val="896"/>
        <w:numPr>
          <w:ilvl w:val="0"/>
          <w:numId w:val="6"/>
        </w:numPr>
        <w:keepLines w:val="0"/>
        <w:pageBreakBefore w:val="0"/>
        <w:spacing w:before="0" w:after="0" w:line="0" w:lineRule="atLeast"/>
        <w:rPr>
          <w:rFonts w:hint="eastAsia"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两个门户</w:t>
      </w:r>
      <w:r>
        <w:rPr>
          <w:rFonts w:hint="eastAsia" w:hAnsi="宋体" w:eastAsia="宋体" w:cs="宋体"/>
          <w:b/>
          <w:bCs/>
          <w:color w:val="000000"/>
          <w:sz w:val="24"/>
          <w:szCs w:val="24"/>
          <w:highlight w:val="none"/>
          <w:lang w:val="en-US" w:eastAsia="zh-CN"/>
        </w:rPr>
        <w:t xml:space="preserve">建设服务（1套）</w:t>
      </w:r>
      <w:r>
        <w:rPr>
          <w:rFonts w:hint="eastAsia" w:hAnsi="宋体" w:eastAsia="宋体" w:cs="宋体"/>
          <w:b/>
          <w:bCs/>
          <w:color w:val="000000"/>
          <w:sz w:val="24"/>
          <w:szCs w:val="24"/>
          <w:highlight w:val="none"/>
          <w:lang w:val="en-US" w:eastAsia="zh-CN"/>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94"/>
        <w:gridCol w:w="1197"/>
        <w:gridCol w:w="1837"/>
        <w:gridCol w:w="5029"/>
      </w:tblGrid>
      <w:tr>
        <w:trPr>
          <w:trHeight w:val="176"/>
        </w:trPr>
        <w:tc>
          <w:tcPr>
            <w:gridSpan w:val="3"/>
            <w:tcW w:w="3828" w:type="dxa"/>
            <w:vAlign w:val="center"/>
            <w:textDirection w:val="lrTb"/>
            <w:noWrap w:val="false"/>
          </w:tcPr>
          <w:p>
            <w:pPr>
              <w:pStyle w:val="891"/>
              <w:jc w:val="center"/>
              <w:keepLines w:val="0"/>
              <w:keepNext w:val="0"/>
              <w:pageBreakBefore w:val="0"/>
              <w:spacing w:line="0" w:lineRule="atLeast"/>
              <w:widowControl/>
              <w:rPr>
                <w:rFonts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ascii="宋体" w:hAnsi="宋体" w:eastAsia="宋体" w:cs="宋体"/>
                <w:b/>
                <w:bCs/>
                <w:i w:val="0"/>
                <w:iCs w:val="0"/>
                <w:color w:val="000000"/>
                <w:sz w:val="21"/>
                <w:szCs w:val="21"/>
                <w:highlight w:val="none"/>
                <w:u w:val="none"/>
                <w:lang w:val="en-US" w:eastAsia="zh-CN"/>
              </w:rPr>
            </w:r>
            <w:r/>
          </w:p>
        </w:tc>
        <w:tc>
          <w:tcPr>
            <w:tcW w:w="502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eastAsia="zh-CN"/>
              </w:rPr>
            </w:r>
            <w:r/>
          </w:p>
        </w:tc>
      </w:tr>
      <w:tr>
        <w:trPr>
          <w:trHeight w:val="693"/>
        </w:trPr>
        <w:tc>
          <w:tcPr>
            <w:shd w:val="clear" w:color="auto" w:fill="ffffff"/>
            <w:tcW w:w="794"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改造外网门户</w:t>
            </w: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网站无障碍改造</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网站可感知性改造</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对网站上的图片、音频、视频等非文本内容提供替代文本。</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网站的信息、结构与表</w:t>
            </w:r>
            <w:r>
              <w:rPr>
                <w:rFonts w:hint="eastAsia" w:ascii="宋体" w:hAnsi="宋体" w:eastAsia="宋体" w:cs="宋体"/>
                <w:i w:val="0"/>
                <w:iCs w:val="0"/>
                <w:color w:val="000000"/>
                <w:sz w:val="21"/>
                <w:szCs w:val="21"/>
                <w:highlight w:val="none"/>
                <w:u w:val="none"/>
                <w:lang w:val="en-US" w:eastAsia="zh-CN"/>
              </w:rPr>
              <w:t xml:space="preserve">现</w:t>
            </w:r>
            <w:r>
              <w:rPr>
                <w:rFonts w:hint="eastAsia" w:ascii="宋体" w:hAnsi="宋体" w:eastAsia="宋体" w:cs="宋体"/>
                <w:i w:val="0"/>
                <w:iCs w:val="0"/>
                <w:color w:val="000000"/>
                <w:sz w:val="21"/>
                <w:szCs w:val="21"/>
                <w:highlight w:val="none"/>
                <w:u w:val="none"/>
              </w:rPr>
              <w:t xml:space="preserve">相分离。</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页面区分前景信息和背景信息。</w:t>
            </w:r>
            <w:r>
              <w:rPr>
                <w:rFonts w:hint="eastAsia" w:ascii="宋体" w:hAnsi="宋体" w:eastAsia="宋体" w:cs="宋体"/>
                <w:i w:val="0"/>
                <w:iCs w:val="0"/>
                <w:color w:val="000000"/>
                <w:sz w:val="21"/>
                <w:szCs w:val="21"/>
                <w:highlight w:val="none"/>
                <w:u w:val="none"/>
              </w:rPr>
            </w:r>
            <w:r/>
          </w:p>
        </w:tc>
      </w:tr>
      <w:tr>
        <w:trPr>
          <w:trHeight w:val="1727"/>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网站可操作性改造</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所有功能都可通过键盘操作，包括网站上的打开页面、关闭页面、点击链接、字体放大或者缩小等所有的功能，都应能够用键盘操作来完成，并提供语音、鼠标及键盘输入快捷键的方式等辅助技术来支持该功能的实现。</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与前端用户交互的不设置时间。</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设置避开光敏性内容的按钮。</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提供帮助用户查找内容的机制。</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设置错误纠正功能。</w:t>
            </w:r>
            <w:r>
              <w:rPr>
                <w:rFonts w:hint="eastAsia" w:ascii="宋体" w:hAnsi="宋体" w:eastAsia="宋体" w:cs="宋体"/>
                <w:i w:val="0"/>
                <w:iCs w:val="0"/>
                <w:color w:val="000000"/>
                <w:sz w:val="21"/>
                <w:szCs w:val="21"/>
                <w:highlight w:val="none"/>
                <w:u w:val="none"/>
              </w:rPr>
            </w:r>
            <w:r/>
          </w:p>
        </w:tc>
      </w:tr>
      <w:tr>
        <w:trPr>
          <w:trHeight w:val="348"/>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网站可理解性改造</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文本内容可读、可理解。导航、布局内容一致。</w:t>
            </w:r>
            <w:r>
              <w:rPr>
                <w:rFonts w:hint="eastAsia" w:ascii="宋体" w:hAnsi="宋体" w:eastAsia="宋体" w:cs="宋体"/>
                <w:i w:val="0"/>
                <w:iCs w:val="0"/>
                <w:color w:val="000000"/>
                <w:sz w:val="21"/>
                <w:szCs w:val="21"/>
                <w:highlight w:val="none"/>
                <w:u w:val="none"/>
              </w:rPr>
            </w:r>
            <w:r/>
          </w:p>
        </w:tc>
      </w:tr>
      <w:tr>
        <w:trPr>
          <w:trHeight w:val="1382"/>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网站可兼容性建设</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兼容用户辅助工具，可以兼容残障人士所用的读屏等辅助工具；其次是网页可以提供辅助技术，以可以识别和交互的标准方式发布信息，内容上要遵循约定并兼容相关API;最后是辅助技术必须与新技术有机结合，保证目前及未来的用户使用的辅助阅读工具及涉及的辅助技术之间是兼容的。</w:t>
            </w:r>
            <w:r>
              <w:rPr>
                <w:rFonts w:hint="eastAsia" w:ascii="宋体" w:hAnsi="宋体" w:eastAsia="宋体" w:cs="宋体"/>
                <w:i w:val="0"/>
                <w:iCs w:val="0"/>
                <w:color w:val="000000"/>
                <w:sz w:val="21"/>
                <w:szCs w:val="21"/>
                <w:highlight w:val="none"/>
                <w:u w:val="none"/>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网站提供无障碍的选项。</w:t>
            </w:r>
            <w:r>
              <w:rPr>
                <w:rFonts w:hint="eastAsia" w:ascii="宋体" w:hAnsi="宋体" w:eastAsia="宋体" w:cs="宋体"/>
                <w:i w:val="0"/>
                <w:iCs w:val="0"/>
                <w:color w:val="000000"/>
                <w:sz w:val="21"/>
                <w:szCs w:val="21"/>
                <w:highlight w:val="none"/>
                <w:u w:val="none"/>
              </w:rPr>
            </w:r>
            <w:r/>
          </w:p>
        </w:tc>
      </w:tr>
      <w:tr>
        <w:trPr>
          <w:trHeight w:val="865"/>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网站适老化改造</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页面可描述性改造</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对所有涉及到的栏目页面进行页面可描述性改造，包括页面整体、页面区域、控件、链接等增加标识与描述信息，同时支持语音控件在线语音朗读，便于老年人的辨识理解和操作。</w:t>
            </w:r>
            <w:r>
              <w:rPr>
                <w:rFonts w:hint="eastAsia" w:ascii="宋体" w:hAnsi="宋体" w:eastAsia="宋体" w:cs="宋体"/>
                <w:i w:val="0"/>
                <w:iCs w:val="0"/>
                <w:color w:val="000000"/>
                <w:sz w:val="21"/>
                <w:szCs w:val="21"/>
                <w:highlight w:val="none"/>
                <w:u w:val="none"/>
              </w:rPr>
            </w:r>
            <w:r/>
          </w:p>
        </w:tc>
      </w:tr>
      <w:tr>
        <w:trPr>
          <w:trHeight w:val="348"/>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页面功能性改造</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辅助功能组件开发</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页面语音朗读改造</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r>
      <w:tr>
        <w:trPr>
          <w:trHeight w:val="2762"/>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“关怀版”页面开发</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政府网站“关怀版”、“长辈版”模式下的所有栏目页面应具有一致视觉风格，为老年用户建立起完整一致的心智模型，使政府网站更加易用，提升整体体验；</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将对所有涉及到的展示内容多、内容复杂的栏目页面进行页面布局改造；</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将对所有涉及到的展示内容多、内容复杂的栏目页面内的信息展示区域颜色配置进行改造；</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将对所有栏目页面进行页面字体大小的改造，为老年用户进入政府网站“关怀版”模式下提供大字屏幕服务，同时还提供有字体放大/缩小、页面放大/缩小功能；</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将对政府网站内所有鼠标、指点或键盘等操作方式或工具在页面上进行操作时的焦点状态进行改造。</w:t>
            </w:r>
            <w:r>
              <w:rPr>
                <w:rFonts w:hint="eastAsia" w:ascii="宋体" w:hAnsi="宋体" w:eastAsia="宋体" w:cs="宋体"/>
                <w:i w:val="0"/>
                <w:iCs w:val="0"/>
                <w:color w:val="000000"/>
                <w:sz w:val="21"/>
                <w:szCs w:val="21"/>
                <w:highlight w:val="none"/>
                <w:u w:val="none"/>
                <w:lang w:val="en-US" w:eastAsia="zh-CN"/>
              </w:rPr>
            </w:r>
            <w:r/>
          </w:p>
        </w:tc>
      </w:tr>
      <w:tr>
        <w:trPr>
          <w:trHeight w:val="90"/>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网站页面改版</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项目管理</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本次项目紧扣《国务院办公厅秘书局关于印发政府网站与政务新媒体检查指标、监管工作年度考核指标的通知》要求，围绕政府门户网站政务公开、互动交流、在线办事三大功能，将栏目进行梳理、分类，使江苏省外办门户网站整体更显清晰化、结构化、规范化。</w:t>
            </w:r>
            <w:r>
              <w:rPr>
                <w:rFonts w:hint="eastAsia" w:ascii="宋体" w:hAnsi="宋体" w:eastAsia="宋体" w:cs="宋体"/>
                <w:i w:val="0"/>
                <w:iCs w:val="0"/>
                <w:color w:val="000000"/>
                <w:sz w:val="21"/>
                <w:szCs w:val="21"/>
                <w:highlight w:val="none"/>
                <w:u w:val="none"/>
                <w:lang w:val="en-US" w:eastAsia="zh-CN"/>
              </w:rPr>
            </w:r>
            <w:r/>
          </w:p>
        </w:tc>
      </w:tr>
      <w:tr>
        <w:trPr>
          <w:trHeight w:val="1210"/>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栏目规划</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比对国务院办公厅《关于印发政府网站与政务新媒体检查指标、监管等工作年度考核指标的通知》、《国务院办公厅政府信息与政务公开办公室关于规范政府信息公开平台有关事项的通知》文件的评测标准，对原网站栏目进行整合、修改，并进行创新完成整体栏目构建。</w:t>
            </w:r>
            <w:r>
              <w:rPr>
                <w:rFonts w:hint="eastAsia" w:ascii="宋体" w:hAnsi="宋体" w:eastAsia="宋体" w:cs="宋体"/>
                <w:i w:val="0"/>
                <w:iCs w:val="0"/>
                <w:color w:val="000000"/>
                <w:sz w:val="21"/>
                <w:szCs w:val="21"/>
                <w:highlight w:val="none"/>
                <w:u w:val="none"/>
                <w:lang w:val="en-US" w:eastAsia="zh-CN"/>
              </w:rPr>
            </w:r>
            <w:r/>
          </w:p>
        </w:tc>
      </w:tr>
      <w:tr>
        <w:trPr>
          <w:trHeight w:val="1727"/>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页面设计</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政府网站是面向社会各界发布政务信息、提供网上办事服务、反映社情民意的综合性网站，也是透视政府工作和了解江苏省外办工作全貌的窗口。门户网站界面作为省外办的“门面”，可以带给用户最直观的感受。江苏省外办门户网站建设服务型政府网站要体现“以人为本”的服务理念，因此网站设计不管从界面风格、色彩搭配还是媒体技术的应用等等，都要以用户为中心作为出发点。</w:t>
            </w:r>
            <w:r>
              <w:rPr>
                <w:rFonts w:hint="eastAsia" w:ascii="宋体" w:hAnsi="宋体" w:eastAsia="宋体" w:cs="宋体"/>
                <w:i w:val="0"/>
                <w:iCs w:val="0"/>
                <w:color w:val="000000"/>
                <w:sz w:val="21"/>
                <w:szCs w:val="21"/>
                <w:highlight w:val="none"/>
                <w:u w:val="none"/>
              </w:rPr>
            </w:r>
            <w:r/>
          </w:p>
        </w:tc>
      </w:tr>
      <w:tr>
        <w:trPr>
          <w:trHeight w:val="176"/>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页面实施</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基于江苏省政府网站集约化平台网站页面实施工作。</w:t>
            </w:r>
            <w:r>
              <w:rPr>
                <w:rFonts w:hint="eastAsia" w:ascii="宋体" w:hAnsi="宋体" w:eastAsia="宋体" w:cs="宋体"/>
                <w:i w:val="0"/>
                <w:iCs w:val="0"/>
                <w:color w:val="000000"/>
                <w:sz w:val="21"/>
                <w:szCs w:val="21"/>
                <w:highlight w:val="none"/>
                <w:u w:val="none"/>
                <w:lang w:val="en-US" w:eastAsia="zh-CN"/>
              </w:rPr>
            </w:r>
            <w:r/>
          </w:p>
        </w:tc>
      </w:tr>
      <w:tr>
        <w:trPr>
          <w:trHeight w:val="176"/>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网站测试</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整体页面测试工作。</w:t>
            </w:r>
            <w:r>
              <w:rPr>
                <w:rFonts w:hint="eastAsia" w:ascii="宋体" w:hAnsi="宋体" w:eastAsia="宋体" w:cs="宋体"/>
                <w:i w:val="0"/>
                <w:iCs w:val="0"/>
                <w:color w:val="000000"/>
                <w:sz w:val="21"/>
                <w:szCs w:val="21"/>
                <w:highlight w:val="none"/>
                <w:u w:val="none"/>
                <w:lang w:val="en-US" w:eastAsia="zh-CN"/>
              </w:rPr>
            </w:r>
            <w:r/>
          </w:p>
        </w:tc>
      </w:tr>
      <w:tr>
        <w:trPr>
          <w:trHeight w:val="3106"/>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网站功能开发</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统一登录</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eastAsia="zh-CN"/>
              </w:rPr>
              <w:t xml:space="preserve">江苏省外办门户网站</w:t>
            </w:r>
            <w:r>
              <w:rPr>
                <w:rFonts w:hint="eastAsia" w:ascii="宋体" w:hAnsi="宋体" w:eastAsia="宋体" w:cs="宋体"/>
                <w:i w:val="0"/>
                <w:iCs w:val="0"/>
                <w:color w:val="000000"/>
                <w:sz w:val="21"/>
                <w:szCs w:val="21"/>
                <w:highlight w:val="none"/>
                <w:u w:val="none"/>
                <w:lang w:val="en-US" w:eastAsia="zh-CN"/>
              </w:rPr>
              <w:t xml:space="preserve">系统与统一身份认证系统对接实现单点登录，同时统一身份认证系统会将前台用户信息同步给省外办网站系统，保证前台用户可以办理各项业务；</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eastAsia="zh-CN"/>
              </w:rPr>
              <w:t xml:space="preserve">江苏省外办门户</w:t>
            </w:r>
            <w:r>
              <w:rPr>
                <w:rFonts w:hint="eastAsia" w:ascii="宋体" w:hAnsi="宋体" w:eastAsia="宋体" w:cs="宋体"/>
                <w:i w:val="0"/>
                <w:iCs w:val="0"/>
                <w:color w:val="000000"/>
                <w:sz w:val="21"/>
                <w:szCs w:val="21"/>
                <w:highlight w:val="none"/>
                <w:u w:val="none"/>
                <w:lang w:val="en-US" w:eastAsia="zh-CN"/>
              </w:rPr>
              <w:t xml:space="preserve">网站要明确自己的实名认证等级要求，在实现单点登录过程中，统一身份认证系统会返回前台用户的当前认证等级，网站系统需要结合自己的业务要求进行控制，前台用户不满足实名要求的要提示用户先进行实名认证。</w:t>
            </w:r>
            <w:r>
              <w:rPr>
                <w:rFonts w:hint="eastAsia" w:ascii="宋体" w:hAnsi="宋体" w:eastAsia="宋体" w:cs="宋体"/>
                <w:i w:val="0"/>
                <w:iCs w:val="0"/>
                <w:color w:val="000000"/>
                <w:sz w:val="21"/>
                <w:szCs w:val="21"/>
                <w:highlight w:val="none"/>
                <w:u w:val="none"/>
                <w:lang w:val="en-US" w:eastAsia="zh-CN"/>
              </w:rPr>
            </w:r>
            <w:r/>
          </w:p>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统一身份认证平台采用票据传递的方式进行用户信息共享，保证登录会话在不同的站点进行创建。用户访问江苏省外办门户网站时通过当前登录的站点创建票据，传递票据到目标站点，目标站点接收到票据之后调用用户中心认证系统接口进行票据认证，认证成功之后创建登录会话从而使得用户能够进行跨站登录。</w:t>
            </w:r>
            <w:r>
              <w:rPr>
                <w:rFonts w:hint="eastAsia" w:ascii="宋体" w:hAnsi="宋体" w:eastAsia="宋体" w:cs="宋体"/>
                <w:i w:val="0"/>
                <w:iCs w:val="0"/>
                <w:color w:val="000000"/>
                <w:sz w:val="21"/>
                <w:szCs w:val="21"/>
                <w:highlight w:val="none"/>
                <w:u w:val="none"/>
                <w:lang w:val="en-US" w:eastAsia="zh-CN"/>
              </w:rPr>
            </w:r>
            <w:r/>
          </w:p>
        </w:tc>
      </w:tr>
      <w:tr>
        <w:trPr>
          <w:trHeight w:val="177"/>
        </w:trPr>
        <w:tc>
          <w:tcPr>
            <w:shd w:val="clear" w:color="auto" w:fill="ffffff"/>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简繁体转换</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江苏省外办门户网站作为对外交流的重要门户，应充分考虑港澳台及海外同胞的阅读及文字习惯，网站应具备文字简繁体转换的功能。平台支持国际UNICODE编码格式标准，支持中文、英文、繁体等多版本的统一平台建设，包括支持中国少数民族语言文字，以及日文、韩文、俄文、法文、西文等语言文字，为门户网站扩展多语言服务打好了基础。</w:t>
            </w:r>
            <w:r>
              <w:rPr>
                <w:rFonts w:hint="eastAsia" w:ascii="宋体" w:hAnsi="宋体" w:eastAsia="宋体" w:cs="宋体"/>
                <w:i w:val="0"/>
                <w:iCs w:val="0"/>
                <w:color w:val="000000"/>
                <w:sz w:val="21"/>
                <w:szCs w:val="21"/>
                <w:highlight w:val="none"/>
                <w:u w:val="none"/>
              </w:rPr>
            </w:r>
            <w:r/>
          </w:p>
        </w:tc>
      </w:tr>
      <w:tr>
        <w:trPr>
          <w:trHeight w:val="176"/>
        </w:trPr>
        <w:tc>
          <w:tcPr>
            <w:tcW w:w="794"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办公桌面</w:t>
            </w: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办公桌面</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我的待办</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汇聚业务系统中所有待办事项。</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近期工作安排</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领导和个人的近期工作安排。</w:t>
            </w:r>
            <w:r>
              <w:rPr>
                <w:rFonts w:hint="eastAsia" w:ascii="宋体" w:hAnsi="宋体" w:eastAsia="宋体" w:cs="宋体"/>
                <w:i w:val="0"/>
                <w:iCs w:val="0"/>
                <w:color w:val="000000"/>
                <w:sz w:val="21"/>
                <w:szCs w:val="21"/>
                <w:highlight w:val="none"/>
                <w:u w:val="none"/>
                <w:lang w:val="en-US" w:eastAsia="zh-CN"/>
              </w:rPr>
            </w:r>
            <w:r/>
          </w:p>
        </w:tc>
      </w:tr>
      <w:tr>
        <w:trPr>
          <w:trHeight w:val="176"/>
        </w:trPr>
        <w:tc>
          <w:tcPr>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应用服务</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快捷进入各应用服务模块。</w:t>
            </w:r>
            <w:r>
              <w:rPr>
                <w:rFonts w:hint="eastAsia" w:ascii="宋体" w:hAnsi="宋体" w:eastAsia="宋体" w:cs="宋体"/>
                <w:i w:val="0"/>
                <w:iCs w:val="0"/>
                <w:color w:val="000000"/>
                <w:sz w:val="21"/>
                <w:szCs w:val="21"/>
                <w:highlight w:val="none"/>
                <w:u w:val="none"/>
                <w:lang w:val="en-US" w:eastAsia="zh-CN"/>
              </w:rPr>
            </w:r>
            <w:r/>
          </w:p>
        </w:tc>
      </w:tr>
      <w:tr>
        <w:trPr>
          <w:trHeight w:val="348"/>
        </w:trPr>
        <w:tc>
          <w:tcPr>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工具（常用工具下载）</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常用工具下载服务。</w:t>
            </w:r>
            <w:r>
              <w:rPr>
                <w:rFonts w:hint="eastAsia" w:ascii="宋体" w:hAnsi="宋体" w:eastAsia="宋体" w:cs="宋体"/>
                <w:i w:val="0"/>
                <w:iCs w:val="0"/>
                <w:color w:val="000000"/>
                <w:sz w:val="21"/>
                <w:szCs w:val="21"/>
                <w:highlight w:val="none"/>
                <w:u w:val="none"/>
                <w:lang w:val="en-US" w:eastAsia="zh-CN"/>
              </w:rPr>
            </w:r>
            <w:r/>
          </w:p>
        </w:tc>
      </w:tr>
      <w:tr>
        <w:trPr>
          <w:trHeight w:val="547"/>
        </w:trPr>
        <w:tc>
          <w:tcPr>
            <w:tcW w:w="794"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业务系统集成</w:t>
            </w: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pStyle w:val="891"/>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w:t>
            </w:r>
            <w:r>
              <w:rPr>
                <w:rFonts w:hint="eastAsia" w:ascii="宋体" w:hAnsi="宋体" w:eastAsia="宋体" w:cs="宋体"/>
                <w:i w:val="0"/>
                <w:iCs w:val="0"/>
                <w:color w:val="000000"/>
                <w:sz w:val="21"/>
                <w:szCs w:val="21"/>
                <w:highlight w:val="none"/>
                <w:u w:val="none"/>
                <w:lang w:val="en-US" w:eastAsia="zh-CN"/>
              </w:rPr>
              <w:t xml:space="preserve">接</w:t>
            </w:r>
            <w:r>
              <w:rPr>
                <w:rFonts w:hint="eastAsia" w:ascii="宋体" w:hAnsi="宋体" w:eastAsia="宋体" w:cs="宋体"/>
                <w:i w:val="0"/>
                <w:iCs w:val="0"/>
                <w:color w:val="000000"/>
                <w:sz w:val="21"/>
                <w:szCs w:val="21"/>
                <w:highlight w:val="none"/>
                <w:u w:val="none"/>
              </w:rPr>
              <w:t xml:space="preserve">集成四个系统</w:t>
            </w:r>
            <w:r>
              <w:rPr>
                <w:rFonts w:hint="eastAsia" w:ascii="宋体" w:hAnsi="宋体" w:eastAsia="宋体" w:cs="宋体"/>
                <w:i w:val="0"/>
                <w:iCs w:val="0"/>
                <w:color w:val="000000"/>
                <w:sz w:val="21"/>
                <w:szCs w:val="21"/>
                <w:highlight w:val="none"/>
                <w:u w:val="none"/>
              </w:rPr>
            </w:r>
            <w:r/>
          </w:p>
        </w:tc>
        <w:tc>
          <w:tcPr>
            <w:tcW w:w="5029"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1、因公出国审批、证照一体化系统；2、一网通办；3、境外安全服务平台；4、协同办公。</w:t>
            </w:r>
            <w:r>
              <w:rPr>
                <w:rFonts w:hint="eastAsia" w:ascii="宋体" w:hAnsi="宋体" w:eastAsia="宋体" w:cs="宋体"/>
                <w:i w:val="0"/>
                <w:iCs w:val="0"/>
                <w:color w:val="000000"/>
                <w:sz w:val="21"/>
                <w:szCs w:val="21"/>
                <w:highlight w:val="none"/>
                <w:u w:val="none"/>
              </w:rPr>
            </w:r>
            <w:r/>
          </w:p>
        </w:tc>
      </w:tr>
    </w:tbl>
    <w:p>
      <w:pPr>
        <w:pStyle w:val="954"/>
        <w:ind w:left="0" w:firstLine="0"/>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r>
      <w:r/>
    </w:p>
    <w:p>
      <w:pPr>
        <w:pStyle w:val="960"/>
        <w:ind w:left="0" w:firstLine="0"/>
        <w:keepLines w:val="0"/>
        <w:keepNext w:val="0"/>
        <w:pageBreakBefore w:val="0"/>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7"/>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6"/>
        <w:pageBreakBefore w:val="0"/>
        <w:spacing w:before="0" w:after="0" w:line="0" w:lineRule="atLeast"/>
        <w:rPr>
          <w:rFonts w:ascii="宋体" w:hAnsi="宋体" w:eastAsia="宋体" w:cs="宋体"/>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、协同办公子系统建设服务</w:t>
      </w:r>
      <w:r>
        <w:rPr>
          <w:rFonts w:hint="eastAsia" w:hAnsi="宋体" w:eastAsia="宋体" w:cs="宋体"/>
          <w:b/>
          <w:bCs/>
          <w:color w:val="000000"/>
          <w:sz w:val="24"/>
          <w:szCs w:val="24"/>
          <w:highlight w:val="none"/>
          <w:lang w:val="en-US" w:eastAsia="zh-CN"/>
        </w:rPr>
        <w:t xml:space="preserve">（1套）</w:t>
      </w:r>
      <w:r>
        <w:rPr>
          <w:rFonts w:ascii="宋体" w:hAnsi="宋体" w:eastAsia="宋体" w:cs="宋体"/>
          <w:color w:val="000000"/>
          <w:sz w:val="24"/>
          <w:szCs w:val="24"/>
          <w:highlight w:val="none"/>
          <w:lang w:val="en-US" w:eastAsia="zh-CN"/>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15"/>
        <w:gridCol w:w="1958"/>
        <w:gridCol w:w="6066"/>
      </w:tblGrid>
      <w:tr>
        <w:trPr>
          <w:trHeight w:val="573"/>
        </w:trPr>
        <w:tc>
          <w:tcPr>
            <w:gridSpan w:val="2"/>
            <w:shd w:val="clear" w:color="auto" w:fill="f1f1f1"/>
            <w:tcW w:w="2973" w:type="dxa"/>
            <w:vAlign w:val="center"/>
            <w:textDirection w:val="lrTb"/>
            <w:noWrap w:val="false"/>
          </w:tcPr>
          <w:p>
            <w:pPr>
              <w:pStyle w:val="891"/>
              <w:jc w:val="center"/>
              <w:keepLines w:val="0"/>
              <w:keepNext w:val="0"/>
              <w:pageBreakBefore w:val="0"/>
              <w:spacing w:line="0" w:lineRule="atLeast"/>
              <w:widowControl/>
              <w:rPr>
                <w:rFonts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ascii="宋体" w:hAnsi="宋体" w:eastAsia="宋体" w:cs="宋体"/>
                <w:b/>
                <w:bCs/>
                <w:i w:val="0"/>
                <w:iCs w:val="0"/>
                <w:color w:val="000000"/>
                <w:sz w:val="21"/>
                <w:szCs w:val="21"/>
                <w:highlight w:val="none"/>
                <w:u w:val="none"/>
                <w:lang w:val="en-US" w:eastAsia="zh-CN"/>
              </w:rPr>
            </w:r>
            <w:r/>
          </w:p>
        </w:tc>
        <w:tc>
          <w:tcPr>
            <w:shd w:val="clear" w:color="auto" w:fill="f1f1f1"/>
            <w:tcW w:w="6066"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223"/>
        </w:trPr>
        <w:tc>
          <w:tcPr>
            <w:tcW w:w="1015"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内部办公服务</w:t>
            </w: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公文管理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我的待办</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我的已办</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收文管理（含收文登记、回收、追加主任、追加处室、材料补充、打印办文单等功能）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发文管理（含起草文件、文书模板管理、字号管理、预留文号、打印拟文单、预归档等功能）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办文查询</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建议提案管理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提案登记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建议提案查询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建议提案办文单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待办提案</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督查督办管理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领导批示查询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督办单待提交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督办单查询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督办件清单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待办督办单</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日程管理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领导日程查询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领导日程维护</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值班管理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日常值班维护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日常值班查询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处室值班维护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节假日值班管理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值班说明</w:t>
            </w:r>
            <w:r>
              <w:rPr>
                <w:rFonts w:hint="eastAsia" w:ascii="宋体" w:hAnsi="宋体" w:eastAsia="宋体" w:cs="宋体"/>
                <w:i w:val="0"/>
                <w:iCs w:val="0"/>
                <w:color w:val="000000"/>
                <w:sz w:val="21"/>
                <w:szCs w:val="21"/>
                <w:highlight w:val="none"/>
                <w:u w:val="none"/>
                <w:lang w:val="en-US" w:eastAsia="zh-CN"/>
              </w:rPr>
              <w:t xml:space="preserve">功能功能。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因私请销假</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因私请假</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待办请假记录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个人请假查询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请假记录查询</w:t>
            </w:r>
            <w:r>
              <w:rPr>
                <w:rFonts w:hint="eastAsia" w:ascii="宋体" w:hAnsi="宋体" w:eastAsia="宋体" w:cs="宋体"/>
                <w:i w:val="0"/>
                <w:iCs w:val="0"/>
                <w:color w:val="000000"/>
                <w:sz w:val="21"/>
                <w:szCs w:val="21"/>
                <w:highlight w:val="none"/>
                <w:u w:val="none"/>
                <w:lang w:val="en-US" w:eastAsia="zh-CN"/>
              </w:rPr>
              <w:t xml:space="preserve">功能功能。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因公外出报告</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外出报告登记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待办外出报告</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外出记录查询</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用印管理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用印登记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待办用印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用印查询</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会议室管理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会议室管理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会议室预定</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无纸化会议</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会议和议题管理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会议通知</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人事考核管理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公务员考核</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处室考核</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主任信箱</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待接收</w:t>
            </w:r>
            <w:r>
              <w:rPr>
                <w:rFonts w:hint="eastAsia" w:ascii="宋体" w:hAnsi="宋体" w:eastAsia="宋体" w:cs="宋体"/>
                <w:i w:val="0"/>
                <w:iCs w:val="0"/>
                <w:color w:val="000000"/>
                <w:sz w:val="21"/>
                <w:szCs w:val="21"/>
                <w:highlight w:val="none"/>
                <w:u w:val="none"/>
                <w:lang w:eastAsia="zh-CN"/>
              </w:rPr>
              <w:t xml:space="preserve">、办件查询、待办主任信箱、办件统计、办件回收、办件超期统计、主任信箱撤回</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12345工单管理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待办12345工单</w:t>
            </w:r>
            <w:r>
              <w:rPr>
                <w:rFonts w:hint="eastAsia" w:ascii="宋体" w:hAnsi="宋体" w:eastAsia="宋体" w:cs="宋体"/>
                <w:i w:val="0"/>
                <w:iCs w:val="0"/>
                <w:color w:val="000000"/>
                <w:sz w:val="21"/>
                <w:szCs w:val="21"/>
                <w:highlight w:val="none"/>
                <w:u w:val="none"/>
                <w:lang w:eastAsia="zh-CN"/>
              </w:rPr>
              <w:t xml:space="preserve">、待接收工单、工单查询、工单统计、延期申请审核、工单办理情况汇总、工单超期情况汇总、工单查询统计汇总</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64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信息公开管理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主动公开登记</w:t>
            </w:r>
            <w:r>
              <w:rPr>
                <w:rFonts w:hint="eastAsia" w:ascii="宋体" w:hAnsi="宋体" w:eastAsia="宋体" w:cs="宋体"/>
                <w:i w:val="0"/>
                <w:iCs w:val="0"/>
                <w:color w:val="000000"/>
                <w:sz w:val="21"/>
                <w:szCs w:val="21"/>
                <w:highlight w:val="none"/>
                <w:u w:val="none"/>
                <w:lang w:eastAsia="zh-CN"/>
              </w:rPr>
              <w:t xml:space="preserve">、主动公开待提交、主动公开查询、信息公开查询、双公示审核</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内容发布系统</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栏目管理</w:t>
            </w:r>
            <w:r>
              <w:rPr>
                <w:rFonts w:hint="eastAsia" w:ascii="宋体" w:hAnsi="宋体" w:eastAsia="宋体" w:cs="宋体"/>
                <w:i w:val="0"/>
                <w:iCs w:val="0"/>
                <w:color w:val="000000"/>
                <w:sz w:val="21"/>
                <w:szCs w:val="21"/>
                <w:highlight w:val="none"/>
                <w:u w:val="none"/>
                <w:lang w:eastAsia="zh-CN"/>
              </w:rPr>
              <w:t xml:space="preserve">、信息编辑、图片管理、模板管理、内容发布</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内部征求意见</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征求意见登记</w:t>
            </w:r>
            <w:r>
              <w:rPr>
                <w:rFonts w:hint="eastAsia" w:ascii="宋体" w:hAnsi="宋体" w:eastAsia="宋体" w:cs="宋体"/>
                <w:i w:val="0"/>
                <w:iCs w:val="0"/>
                <w:color w:val="000000"/>
                <w:sz w:val="21"/>
                <w:szCs w:val="21"/>
                <w:highlight w:val="none"/>
                <w:u w:val="none"/>
                <w:lang w:eastAsia="zh-CN"/>
              </w:rPr>
              <w:t xml:space="preserve">、待办征求意见、征求意见查询、参与调查、调查结果、调查设置</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信息化资产管理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软件资产</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硬件资产</w:t>
            </w:r>
            <w:r>
              <w:rPr>
                <w:rFonts w:hint="eastAsia" w:ascii="宋体" w:hAnsi="宋体" w:eastAsia="宋体" w:cs="宋体"/>
                <w:i w:val="0"/>
                <w:iCs w:val="0"/>
                <w:color w:val="000000"/>
                <w:sz w:val="21"/>
                <w:szCs w:val="21"/>
                <w:highlight w:val="none"/>
                <w:u w:val="none"/>
                <w:lang w:val="en-US" w:eastAsia="zh-CN"/>
              </w:rPr>
              <w:t xml:space="preserve">管理功能。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运维服务管理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工单登记</w:t>
            </w:r>
            <w:r>
              <w:rPr>
                <w:rFonts w:hint="eastAsia" w:ascii="宋体" w:hAnsi="宋体" w:eastAsia="宋体" w:cs="宋体"/>
                <w:i w:val="0"/>
                <w:iCs w:val="0"/>
                <w:color w:val="000000"/>
                <w:sz w:val="21"/>
                <w:szCs w:val="21"/>
                <w:highlight w:val="none"/>
                <w:u w:val="none"/>
                <w:lang w:eastAsia="zh-CN"/>
              </w:rPr>
              <w:t xml:space="preserve">、待办工单、我的运维工单、运维工单查询</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短信管理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短信发送</w:t>
            </w:r>
            <w:r>
              <w:rPr>
                <w:rFonts w:hint="eastAsia" w:ascii="宋体" w:hAnsi="宋体" w:eastAsia="宋体" w:cs="宋体"/>
                <w:i w:val="0"/>
                <w:iCs w:val="0"/>
                <w:color w:val="000000"/>
                <w:sz w:val="21"/>
                <w:szCs w:val="21"/>
                <w:highlight w:val="none"/>
                <w:u w:val="none"/>
                <w:lang w:eastAsia="zh-CN"/>
              </w:rPr>
              <w:t xml:space="preserve">、短信发送列表、人员分组、短信接受列表</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EMS邮寄服务</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个人邮寄追踪</w:t>
            </w:r>
            <w:r>
              <w:rPr>
                <w:rFonts w:hint="eastAsia" w:ascii="宋体" w:hAnsi="宋体" w:eastAsia="宋体" w:cs="宋体"/>
                <w:i w:val="0"/>
                <w:iCs w:val="0"/>
                <w:color w:val="000000"/>
                <w:sz w:val="21"/>
                <w:szCs w:val="21"/>
                <w:highlight w:val="none"/>
                <w:u w:val="none"/>
                <w:lang w:eastAsia="zh-CN"/>
              </w:rPr>
              <w:t xml:space="preserve">、邮寄办件查询、EMS寄件追踪、已删除邮寄列表、EMS可邮寄办件列表、个人邮寄</w:t>
            </w:r>
            <w:r>
              <w:rPr>
                <w:rFonts w:hint="eastAsia" w:ascii="宋体" w:hAnsi="宋体" w:eastAsia="宋体" w:cs="宋体"/>
                <w:i w:val="0"/>
                <w:iCs w:val="0"/>
                <w:color w:val="000000"/>
                <w:sz w:val="21"/>
                <w:szCs w:val="21"/>
                <w:highlight w:val="none"/>
                <w:u w:val="none"/>
                <w:lang w:val="en-US" w:eastAsia="zh-CN"/>
              </w:rPr>
              <w:t xml:space="preserve">功能。</w:t>
            </w:r>
            <w:r>
              <w:rPr>
                <w:rFonts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仓储管理</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出库管理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入库管理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仓储类别管理</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22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内部邮箱</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收件箱</w:t>
            </w:r>
            <w:r>
              <w:rPr>
                <w:rFonts w:hint="eastAsia" w:ascii="宋体" w:hAnsi="宋体" w:eastAsia="宋体" w:cs="宋体"/>
                <w:i w:val="0"/>
                <w:iCs w:val="0"/>
                <w:color w:val="000000"/>
                <w:sz w:val="21"/>
                <w:szCs w:val="21"/>
                <w:highlight w:val="none"/>
                <w:u w:val="none"/>
                <w:lang w:eastAsia="zh-CN"/>
              </w:rPr>
              <w:t xml:space="preserve">、写信、已发送、已删除、</w:t>
            </w:r>
            <w:r>
              <w:rPr>
                <w:rFonts w:hint="eastAsia" w:ascii="宋体" w:hAnsi="宋体" w:eastAsia="宋体" w:cs="宋体"/>
                <w:i w:val="0"/>
                <w:iCs w:val="0"/>
                <w:color w:val="000000"/>
                <w:sz w:val="21"/>
                <w:szCs w:val="21"/>
                <w:highlight w:val="none"/>
                <w:u w:val="none"/>
              </w:rPr>
              <w:t xml:space="preserve">草稿箱</w:t>
            </w:r>
            <w:r>
              <w:rPr>
                <w:rFonts w:hint="eastAsia" w:ascii="宋体" w:hAnsi="宋体" w:eastAsia="宋体" w:cs="宋体"/>
                <w:i w:val="0"/>
                <w:iCs w:val="0"/>
                <w:color w:val="000000"/>
                <w:sz w:val="21"/>
                <w:szCs w:val="21"/>
                <w:highlight w:val="none"/>
                <w:u w:val="none"/>
                <w:lang w:val="en-US" w:eastAsia="zh-CN"/>
              </w:rPr>
              <w:t xml:space="preserve">功能。</w:t>
            </w:r>
            <w:r>
              <w:rPr>
                <w:rFonts w:hint="eastAsia" w:ascii="宋体" w:hAnsi="宋体" w:eastAsia="宋体" w:cs="宋体"/>
                <w:i w:val="0"/>
                <w:iCs w:val="0"/>
                <w:color w:val="000000"/>
                <w:sz w:val="21"/>
                <w:szCs w:val="21"/>
                <w:highlight w:val="none"/>
                <w:u w:val="none"/>
                <w:lang w:val="en-US" w:eastAsia="zh-CN"/>
              </w:rPr>
            </w:r>
            <w:r/>
          </w:p>
        </w:tc>
      </w:tr>
      <w:tr>
        <w:trPr>
          <w:trHeight w:val="386"/>
        </w:trPr>
        <w:tc>
          <w:tcPr>
            <w:tcW w:w="1015"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协同办公App</w:t>
            </w:r>
            <w:r>
              <w:rPr>
                <w:rFonts w:hint="eastAsia" w:ascii="宋体" w:hAnsi="宋体" w:eastAsia="宋体" w:cs="宋体"/>
                <w:i w:val="0"/>
                <w:iCs w:val="0"/>
                <w:color w:val="000000"/>
                <w:sz w:val="21"/>
                <w:szCs w:val="21"/>
                <w:highlight w:val="none"/>
                <w:u w:val="none"/>
              </w:rPr>
            </w:r>
            <w:r/>
          </w:p>
        </w:tc>
        <w:tc>
          <w:tcPr>
            <w:tcW w:w="1958" w:type="dxa"/>
            <w:vAlign w:val="center"/>
            <w:vMerge w:val="restart"/>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移动应用平</w:t>
            </w:r>
            <w:r>
              <w:rPr>
                <w:rFonts w:hint="eastAsia" w:ascii="宋体" w:hAnsi="宋体" w:eastAsia="宋体" w:cs="宋体"/>
                <w:i w:val="0"/>
                <w:iCs w:val="0"/>
                <w:color w:val="000000"/>
                <w:sz w:val="21"/>
                <w:szCs w:val="21"/>
                <w:highlight w:val="none"/>
                <w:u w:val="none"/>
              </w:rPr>
              <w:t xml:space="preserve">台</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办公类（包含公文处理、文件查询、用印管理等）</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r>
      <w:tr>
        <w:trPr>
          <w:trHeight w:val="573"/>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工具类（包含领导日常、外出报告、值班查询、短信发送等功能）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r>
      <w:tr>
        <w:trPr>
          <w:trHeight w:val="386"/>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事务类（包含12345工单、网上信箱、事务查询等）</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r>
      <w:tr>
        <w:trPr>
          <w:trHeight w:val="407"/>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VPN对接</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集成省大数据中心VPN接入功能，实现移动端个人VPN接入。</w:t>
            </w:r>
            <w:r>
              <w:rPr>
                <w:rFonts w:hint="eastAsia" w:ascii="宋体" w:hAnsi="宋体" w:eastAsia="宋体" w:cs="宋体"/>
                <w:i w:val="0"/>
                <w:iCs w:val="0"/>
                <w:color w:val="000000"/>
                <w:sz w:val="21"/>
                <w:szCs w:val="21"/>
                <w:highlight w:val="none"/>
                <w:u w:val="none"/>
              </w:rPr>
            </w:r>
            <w:r/>
          </w:p>
        </w:tc>
      </w:tr>
      <w:tr>
        <w:trPr>
          <w:trHeight w:val="410"/>
        </w:trPr>
        <w:tc>
          <w:tcPr>
            <w:tcW w:w="1015"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CA认证对接</w:t>
            </w: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集成省电子政务外网身份认证功能，实现移动端CA认证登录。</w:t>
            </w:r>
            <w:r>
              <w:rPr>
                <w:rFonts w:hint="eastAsia" w:ascii="宋体" w:hAnsi="宋体" w:eastAsia="宋体" w:cs="宋体"/>
                <w:i w:val="0"/>
                <w:iCs w:val="0"/>
                <w:color w:val="000000"/>
                <w:sz w:val="21"/>
                <w:szCs w:val="21"/>
                <w:highlight w:val="none"/>
                <w:u w:val="none"/>
              </w:rPr>
            </w:r>
            <w:r/>
          </w:p>
        </w:tc>
      </w:tr>
    </w:tbl>
    <w:p>
      <w:pPr>
        <w:pStyle w:val="960"/>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6"/>
        <w:pageBreakBefore w:val="0"/>
        <w:spacing w:before="0" w:after="0" w:line="0" w:lineRule="atLeast"/>
        <w:rPr>
          <w:rFonts w:ascii="宋体" w:hAnsi="宋体" w:eastAsia="宋体" w:cs="宋体"/>
          <w:b/>
          <w:bCs/>
          <w:color w:val="000000"/>
          <w:sz w:val="24"/>
          <w:szCs w:val="24"/>
          <w:highlight w:val="none"/>
          <w:lang w:val="en-US"/>
        </w:rPr>
      </w:pPr>
      <w:r>
        <w:rPr>
          <w:rFonts w:hint="eastAsia"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、应用支撑体系建设服务</w:t>
      </w:r>
      <w:r>
        <w:rPr>
          <w:rFonts w:hint="eastAsia" w:hAnsi="宋体" w:eastAsia="宋体" w:cs="宋体"/>
          <w:b/>
          <w:bCs/>
          <w:color w:val="000000"/>
          <w:sz w:val="24"/>
          <w:szCs w:val="24"/>
          <w:highlight w:val="none"/>
          <w:lang w:val="en-US" w:eastAsia="zh-CN"/>
        </w:rPr>
        <w:t xml:space="preserve">（1套）</w:t>
      </w:r>
      <w:r>
        <w:rPr>
          <w:rFonts w:ascii="宋体" w:hAnsi="宋体" w:eastAsia="宋体" w:cs="宋体"/>
          <w:b/>
          <w:bCs/>
          <w:color w:val="000000"/>
          <w:sz w:val="24"/>
          <w:szCs w:val="24"/>
          <w:highlight w:val="none"/>
          <w:lang w:val="en-US"/>
        </w:rPr>
      </w:r>
      <w:r/>
    </w:p>
    <w:tbl>
      <w:tblPr>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616"/>
        <w:gridCol w:w="5422"/>
      </w:tblGrid>
      <w:tr>
        <w:trPr>
          <w:trHeight w:val="312"/>
        </w:trPr>
        <w:tc>
          <w:tcPr>
            <w:gridSpan w:val="2"/>
            <w:shd w:val="clear" w:color="auto" w:fill="f1f1f1"/>
            <w:tcW w:w="3717"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rPr>
            </w:r>
            <w:r/>
          </w:p>
        </w:tc>
        <w:tc>
          <w:tcPr>
            <w:shd w:val="clear" w:color="auto" w:fill="f1f1f1"/>
            <w:tcW w:w="5422"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614"/>
        </w:trPr>
        <w:tc>
          <w:tcPr>
            <w:tcW w:w="1101" w:type="dxa"/>
            <w:vAlign w:val="center"/>
            <w:vMerge w:val="restart"/>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支撑服务</w:t>
            </w: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单点登录服务</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通过单点登录服务实现</w:t>
            </w:r>
            <w:r>
              <w:rPr>
                <w:rFonts w:hint="eastAsia" w:ascii="宋体" w:hAnsi="宋体" w:eastAsia="宋体" w:cs="宋体"/>
                <w:i w:val="0"/>
                <w:iCs w:val="0"/>
                <w:color w:val="000000"/>
                <w:sz w:val="21"/>
                <w:szCs w:val="21"/>
                <w:highlight w:val="none"/>
                <w:u w:val="none"/>
                <w:lang w:bidi="ar"/>
              </w:rPr>
              <w:t xml:space="preserve">用户只需要登录一次就可以访问所有相互信任的应用系统。</w:t>
            </w:r>
            <w:r>
              <w:rPr>
                <w:rFonts w:hint="eastAsia" w:ascii="宋体" w:hAnsi="宋体" w:eastAsia="宋体" w:cs="宋体"/>
                <w:i w:val="0"/>
                <w:iCs w:val="0"/>
                <w:color w:val="000000"/>
                <w:sz w:val="21"/>
                <w:szCs w:val="21"/>
                <w:highlight w:val="none"/>
                <w:u w:val="none"/>
              </w:rPr>
            </w:r>
            <w:r/>
          </w:p>
        </w:tc>
      </w:tr>
      <w:tr>
        <w:trPr>
          <w:trHeight w:val="614"/>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统一机构</w:t>
            </w:r>
            <w:r>
              <w:rPr>
                <w:rFonts w:hint="eastAsia" w:ascii="宋体" w:hAnsi="宋体" w:eastAsia="宋体" w:cs="宋体"/>
                <w:i w:val="0"/>
                <w:iCs w:val="0"/>
                <w:color w:val="000000"/>
                <w:sz w:val="21"/>
                <w:szCs w:val="21"/>
                <w:highlight w:val="none"/>
                <w:u w:val="none"/>
                <w:lang w:val="en-US" w:eastAsia="zh-CN" w:bidi="ar"/>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本项目提供统一的机构管理服务，对本单位内设组织机构通过树和列表结合的方式进行展现和管理。</w:t>
            </w:r>
            <w:r>
              <w:rPr>
                <w:rFonts w:hint="eastAsia" w:ascii="宋体" w:hAnsi="宋体" w:eastAsia="宋体" w:cs="宋体"/>
                <w:i w:val="0"/>
                <w:iCs w:val="0"/>
                <w:color w:val="000000"/>
                <w:sz w:val="21"/>
                <w:szCs w:val="21"/>
                <w:highlight w:val="none"/>
                <w:u w:val="none"/>
                <w:lang w:val="en-US" w:eastAsia="zh-CN" w:bidi="ar"/>
              </w:rPr>
            </w:r>
            <w:r/>
          </w:p>
        </w:tc>
      </w:tr>
      <w:tr>
        <w:trPr>
          <w:trHeight w:val="1521"/>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统一用户</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对</w:t>
            </w:r>
            <w:r>
              <w:rPr>
                <w:rFonts w:hint="eastAsia" w:ascii="宋体" w:hAnsi="宋体" w:eastAsia="宋体" w:cs="宋体"/>
                <w:i w:val="0"/>
                <w:iCs w:val="0"/>
                <w:color w:val="000000"/>
                <w:sz w:val="21"/>
                <w:szCs w:val="21"/>
                <w:highlight w:val="none"/>
                <w:u w:val="none"/>
                <w:lang w:eastAsia="zh-CN" w:bidi="ar"/>
              </w:rPr>
              <w:t xml:space="preserve">江苏省外办</w:t>
            </w:r>
            <w:r>
              <w:rPr>
                <w:rFonts w:hint="eastAsia" w:ascii="宋体" w:hAnsi="宋体" w:eastAsia="宋体" w:cs="宋体"/>
                <w:i w:val="0"/>
                <w:iCs w:val="0"/>
                <w:color w:val="000000"/>
                <w:sz w:val="21"/>
                <w:szCs w:val="21"/>
                <w:highlight w:val="none"/>
                <w:u w:val="none"/>
                <w:lang w:bidi="ar"/>
              </w:rPr>
              <w:t xml:space="preserve">的用户进行统一管理，建立完整的用户体系，维护全局唯一的用户资料（账号密码、用户名、手机号、座机号等），该用户体系将作为其他系统同步用户数据的唯一来源，从而保证数据的一致性、严肃性和唯一性。</w:t>
            </w:r>
            <w:r>
              <w:rPr>
                <w:rFonts w:hint="eastAsia" w:ascii="宋体" w:hAnsi="宋体" w:eastAsia="宋体" w:cs="宋体"/>
                <w:i w:val="0"/>
                <w:iCs w:val="0"/>
                <w:color w:val="000000"/>
                <w:sz w:val="21"/>
                <w:szCs w:val="21"/>
                <w:highlight w:val="none"/>
                <w:u w:val="none"/>
                <w:lang w:bidi="ar"/>
              </w:rPr>
            </w:r>
            <w:r/>
          </w:p>
        </w:tc>
      </w:tr>
      <w:tr>
        <w:trPr>
          <w:trHeight w:val="614"/>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统一权限</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建立统一的权限管理体系。权限定义、角色定义、角色分配、权限控制、权限同步。</w:t>
            </w:r>
            <w:r>
              <w:rPr>
                <w:rFonts w:hint="eastAsia" w:ascii="宋体" w:hAnsi="宋体" w:eastAsia="宋体" w:cs="宋体"/>
                <w:i w:val="0"/>
                <w:iCs w:val="0"/>
                <w:color w:val="000000"/>
                <w:sz w:val="21"/>
                <w:szCs w:val="21"/>
                <w:highlight w:val="none"/>
                <w:u w:val="none"/>
                <w:lang w:val="en-US" w:eastAsia="zh-CN" w:bidi="ar"/>
              </w:rPr>
            </w:r>
            <w:r/>
          </w:p>
        </w:tc>
      </w:tr>
      <w:tr>
        <w:trPr>
          <w:trHeight w:val="1219"/>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bidi="ar"/>
              </w:rPr>
              <w:t xml:space="preserve">工作流引擎</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bidi="ar"/>
              </w:rPr>
              <w:t xml:space="preserve">工作流程引擎主要负责流程业务的状态转换工作任务分配工作，支持业务流程自由定制，并能与表单定制相结合，形成模块化应用。</w:t>
            </w:r>
            <w:r>
              <w:rPr>
                <w:rFonts w:hint="eastAsia" w:ascii="宋体" w:hAnsi="宋体" w:eastAsia="宋体" w:cs="宋体"/>
                <w:i w:val="0"/>
                <w:iCs w:val="0"/>
                <w:color w:val="000000"/>
                <w:sz w:val="21"/>
                <w:szCs w:val="21"/>
                <w:highlight w:val="none"/>
                <w:u w:val="none"/>
                <w:lang w:val="en-US" w:eastAsia="zh-CN" w:bidi="ar"/>
              </w:rPr>
              <w:t xml:space="preserve">含工作流定义、实例管理等。</w:t>
            </w:r>
            <w:r>
              <w:rPr>
                <w:rFonts w:hint="eastAsia" w:ascii="宋体" w:hAnsi="宋体" w:eastAsia="宋体" w:cs="宋体"/>
                <w:i w:val="0"/>
                <w:iCs w:val="0"/>
                <w:color w:val="000000"/>
                <w:sz w:val="21"/>
                <w:szCs w:val="21"/>
                <w:highlight w:val="none"/>
                <w:u w:val="none"/>
                <w:lang w:val="en-US" w:eastAsia="zh-CN" w:bidi="ar"/>
              </w:rPr>
            </w:r>
            <w:r/>
          </w:p>
        </w:tc>
      </w:tr>
      <w:tr>
        <w:trPr>
          <w:trHeight w:val="614"/>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即时通讯</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eastAsia="zh-CN" w:bidi="ar"/>
              </w:rPr>
            </w:pPr>
            <w:r>
              <w:rPr>
                <w:rFonts w:hint="eastAsia" w:ascii="宋体" w:hAnsi="宋体" w:eastAsia="宋体" w:cs="宋体"/>
                <w:i w:val="0"/>
                <w:iCs w:val="0"/>
                <w:color w:val="000000"/>
                <w:sz w:val="21"/>
                <w:szCs w:val="21"/>
                <w:highlight w:val="none"/>
                <w:u w:val="none"/>
                <w:lang w:bidi="ar"/>
              </w:rPr>
              <w:t xml:space="preserve">为工作人员提供实时的信息交流服务，支持文字、图片、视频等沟通方式</w:t>
            </w:r>
            <w:r>
              <w:rPr>
                <w:rFonts w:hint="eastAsia" w:ascii="宋体" w:hAnsi="宋体" w:eastAsia="宋体" w:cs="宋体"/>
                <w:i w:val="0"/>
                <w:iCs w:val="0"/>
                <w:color w:val="000000"/>
                <w:sz w:val="21"/>
                <w:szCs w:val="21"/>
                <w:highlight w:val="none"/>
                <w:u w:val="none"/>
                <w:lang w:eastAsia="zh-CN" w:bidi="ar"/>
              </w:rPr>
              <w:t xml:space="preserve">。</w:t>
            </w:r>
            <w:r>
              <w:rPr>
                <w:rFonts w:hint="eastAsia" w:ascii="宋体" w:hAnsi="宋体" w:eastAsia="宋体" w:cs="宋体"/>
                <w:i w:val="0"/>
                <w:iCs w:val="0"/>
                <w:color w:val="000000"/>
                <w:sz w:val="21"/>
                <w:szCs w:val="21"/>
                <w:highlight w:val="none"/>
                <w:u w:val="none"/>
                <w:lang w:eastAsia="zh-CN" w:bidi="ar"/>
              </w:rPr>
            </w:r>
            <w:r/>
          </w:p>
        </w:tc>
      </w:tr>
      <w:tr>
        <w:trPr>
          <w:trHeight w:val="614"/>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个人空间</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个人空间是用户个人信息的汇聚地，包括个人日程、个人收藏等内容。</w:t>
            </w:r>
            <w:r>
              <w:rPr>
                <w:rFonts w:hint="eastAsia" w:ascii="宋体" w:hAnsi="宋体" w:eastAsia="宋体" w:cs="宋体"/>
                <w:i w:val="0"/>
                <w:iCs w:val="0"/>
                <w:color w:val="000000"/>
                <w:sz w:val="21"/>
                <w:szCs w:val="21"/>
                <w:highlight w:val="none"/>
                <w:u w:val="none"/>
                <w:lang w:bidi="ar"/>
              </w:rPr>
            </w:r>
            <w:r/>
          </w:p>
        </w:tc>
      </w:tr>
      <w:tr>
        <w:trPr>
          <w:trHeight w:val="614"/>
        </w:trPr>
        <w:tc>
          <w:tcPr>
            <w:tcW w:w="1101" w:type="dxa"/>
            <w:vAlign w:val="center"/>
            <w:vMerge w:val="continue"/>
            <w:textDirection w:val="lrTb"/>
            <w:noWrap w:val="false"/>
          </w:tcPr>
          <w:p>
            <w:pPr>
              <w:pStyle w:val="891"/>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委托授权</w:t>
            </w:r>
            <w:r>
              <w:rPr>
                <w:rFonts w:hint="eastAsia" w:ascii="宋体" w:hAnsi="宋体" w:eastAsia="宋体" w:cs="宋体"/>
                <w:i w:val="0"/>
                <w:iCs w:val="0"/>
                <w:color w:val="000000"/>
                <w:sz w:val="21"/>
                <w:szCs w:val="21"/>
                <w:highlight w:val="none"/>
                <w:u w:val="none"/>
              </w:rPr>
            </w:r>
            <w:r/>
          </w:p>
        </w:tc>
        <w:tc>
          <w:tcPr>
            <w:tcW w:w="5422"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可以将个人办件权限委托给他人，也可随时收回委托办件的权限。</w:t>
            </w:r>
            <w:r>
              <w:rPr>
                <w:rFonts w:hint="eastAsia" w:ascii="宋体" w:hAnsi="宋体" w:eastAsia="宋体" w:cs="宋体"/>
                <w:i w:val="0"/>
                <w:iCs w:val="0"/>
                <w:color w:val="000000"/>
                <w:sz w:val="21"/>
                <w:szCs w:val="21"/>
                <w:highlight w:val="none"/>
                <w:u w:val="none"/>
                <w:lang w:bidi="ar"/>
              </w:rPr>
            </w:r>
            <w:r/>
          </w:p>
        </w:tc>
      </w:tr>
    </w:tbl>
    <w:p>
      <w:pPr>
        <w:pStyle w:val="947"/>
        <w:ind w:left="0" w:firstLine="0"/>
        <w:pageBreakBefore w:val="0"/>
        <w:spacing w:line="0" w:lineRule="atLeast"/>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4、系统接口开发建设服务（1套）</w:t>
      </w:r>
      <w:r>
        <w:rPr>
          <w:rFonts w:hint="eastAsia" w:ascii="宋体" w:hAnsi="宋体" w:eastAsia="宋体" w:cs="宋体"/>
          <w:b/>
          <w:bCs/>
          <w:color w:val="000000"/>
          <w:sz w:val="24"/>
          <w:szCs w:val="24"/>
          <w:highlight w:val="none"/>
          <w:lang w:val="en-US" w:eastAsia="zh-CN"/>
        </w:rPr>
      </w:r>
      <w:r/>
    </w:p>
    <w:tbl>
      <w:tblPr>
        <w:tblpPr w:horzAnchor="page" w:tblpX="1326" w:vertAnchor="text" w:tblpY="32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6599"/>
      </w:tblGrid>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framePr w:vAnchor="text" w:hAnchor="page" w:x="1326" w:y="327"/>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rPr>
            </w:r>
            <w:r/>
          </w:p>
        </w:tc>
        <w:tc>
          <w:tcPr>
            <w:tcW w:w="659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framePr w:vAnchor="text" w:hAnchor="page" w:x="1326" w:y="327"/>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与省政府公文交换平台对接</w:t>
            </w:r>
            <w:r>
              <w:rPr>
                <w:rFonts w:hint="eastAsia" w:ascii="宋体" w:hAnsi="宋体" w:eastAsia="宋体" w:cs="宋体"/>
                <w:i w:val="0"/>
                <w:iCs w:val="0"/>
                <w:color w:val="000000"/>
                <w:sz w:val="21"/>
                <w:szCs w:val="21"/>
                <w:highlight w:val="none"/>
                <w:u w:val="none"/>
                <w:lang w:val="en-US" w:eastAsia="zh-CN"/>
              </w:rPr>
            </w:r>
            <w:r/>
          </w:p>
        </w:tc>
        <w:tc>
          <w:tcPr>
            <w:tcW w:w="6599" w:type="dxa"/>
            <w:vAlign w:val="center"/>
            <w:textDirection w:val="lrTb"/>
            <w:noWrap w:val="false"/>
          </w:tcPr>
          <w:p>
            <w:pPr>
              <w:pStyle w:val="891"/>
              <w:jc w:val="left"/>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与省政府公文交换平台对接，收文模块实现自动接收外单位来文并签收，发文模块实现给外单位发送公文并接收回执。</w:t>
            </w:r>
            <w:r>
              <w:rPr>
                <w:rFonts w:hint="eastAsia"/>
                <w:b/>
                <w:i w:val="0"/>
                <w:iCs w:val="0"/>
                <w:color w:val="000000"/>
                <w:sz w:val="21"/>
                <w:szCs w:val="21"/>
                <w:highlight w:val="none"/>
                <w:u w:val="none"/>
              </w:rPr>
            </w:r>
            <w:r/>
          </w:p>
        </w:tc>
      </w:tr>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与省12345平台对接</w:t>
            </w:r>
            <w:r>
              <w:rPr>
                <w:rFonts w:hint="eastAsia" w:ascii="宋体" w:hAnsi="宋体" w:eastAsia="宋体" w:cs="宋体"/>
                <w:i w:val="0"/>
                <w:iCs w:val="0"/>
                <w:color w:val="000000"/>
                <w:sz w:val="21"/>
                <w:szCs w:val="21"/>
                <w:highlight w:val="none"/>
                <w:u w:val="none"/>
                <w:lang w:val="en-US" w:eastAsia="zh-CN"/>
              </w:rPr>
            </w:r>
            <w:r/>
          </w:p>
        </w:tc>
        <w:tc>
          <w:tcPr>
            <w:tcW w:w="6599" w:type="dxa"/>
            <w:vAlign w:val="center"/>
            <w:textDirection w:val="lrTb"/>
            <w:noWrap w:val="false"/>
          </w:tcPr>
          <w:p>
            <w:pPr>
              <w:pStyle w:val="891"/>
              <w:jc w:val="left"/>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与省12345平台对接，进行12345工单的自动接收、办理结果自动推送。</w:t>
            </w:r>
            <w:r>
              <w:rPr>
                <w:rFonts w:hint="eastAsia"/>
                <w:b/>
                <w:i w:val="0"/>
                <w:iCs w:val="0"/>
                <w:color w:val="000000"/>
                <w:sz w:val="21"/>
                <w:szCs w:val="21"/>
                <w:highlight w:val="none"/>
                <w:u w:val="none"/>
              </w:rPr>
            </w:r>
            <w:r/>
          </w:p>
        </w:tc>
      </w:tr>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与外网网站对接</w:t>
            </w:r>
            <w:r>
              <w:rPr>
                <w:rFonts w:hint="eastAsia" w:ascii="宋体" w:hAnsi="宋体" w:eastAsia="宋体" w:cs="宋体"/>
                <w:i w:val="0"/>
                <w:iCs w:val="0"/>
                <w:color w:val="000000"/>
                <w:sz w:val="21"/>
                <w:szCs w:val="21"/>
                <w:highlight w:val="none"/>
                <w:u w:val="none"/>
                <w:lang w:val="en-US" w:eastAsia="zh-CN"/>
              </w:rPr>
            </w:r>
            <w:r/>
          </w:p>
        </w:tc>
        <w:tc>
          <w:tcPr>
            <w:tcW w:w="6599" w:type="dxa"/>
            <w:vAlign w:val="center"/>
            <w:textDirection w:val="lrTb"/>
            <w:noWrap w:val="false"/>
          </w:tcPr>
          <w:p>
            <w:pPr>
              <w:pStyle w:val="891"/>
              <w:jc w:val="left"/>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w:t>
            </w:r>
            <w:r>
              <w:rPr>
                <w:rFonts w:hint="eastAsia" w:ascii="宋体" w:hAnsi="宋体" w:eastAsia="宋体" w:cs="宋体"/>
                <w:i w:val="0"/>
                <w:iCs w:val="0"/>
                <w:color w:val="000000"/>
                <w:sz w:val="21"/>
                <w:szCs w:val="21"/>
                <w:highlight w:val="none"/>
                <w:u w:val="none"/>
                <w:lang w:eastAsia="zh-CN"/>
              </w:rPr>
              <w:t xml:space="preserve">江苏省外办</w:t>
            </w:r>
            <w:r>
              <w:rPr>
                <w:rFonts w:hint="eastAsia" w:ascii="宋体" w:hAnsi="宋体" w:eastAsia="宋体" w:cs="宋体"/>
                <w:i w:val="0"/>
                <w:iCs w:val="0"/>
                <w:color w:val="000000"/>
                <w:sz w:val="21"/>
                <w:szCs w:val="21"/>
                <w:highlight w:val="none"/>
                <w:u w:val="none"/>
              </w:rPr>
              <w:t xml:space="preserve">外网网站对接，实现从网上信箱模块收信并反馈，并实现信息公开模块将待公开信息推送到外网网站指定栏目。</w:t>
            </w:r>
            <w:r>
              <w:rPr>
                <w:rFonts w:hint="eastAsia"/>
                <w:b/>
                <w:i w:val="0"/>
                <w:iCs w:val="0"/>
                <w:color w:val="000000"/>
                <w:sz w:val="21"/>
                <w:szCs w:val="21"/>
                <w:highlight w:val="none"/>
                <w:u w:val="none"/>
              </w:rPr>
            </w:r>
            <w:r/>
          </w:p>
        </w:tc>
      </w:tr>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与省政务EMS对接</w:t>
            </w:r>
            <w:r>
              <w:rPr>
                <w:rFonts w:hint="eastAsia" w:ascii="宋体" w:hAnsi="宋体" w:eastAsia="宋体" w:cs="宋体"/>
                <w:i w:val="0"/>
                <w:iCs w:val="0"/>
                <w:color w:val="000000"/>
                <w:sz w:val="21"/>
                <w:szCs w:val="21"/>
                <w:highlight w:val="none"/>
                <w:u w:val="none"/>
                <w:lang w:val="en-US" w:eastAsia="zh-CN"/>
              </w:rPr>
            </w:r>
            <w:r/>
          </w:p>
        </w:tc>
        <w:tc>
          <w:tcPr>
            <w:tcW w:w="6599" w:type="dxa"/>
            <w:vAlign w:val="center"/>
            <w:textDirection w:val="lrTb"/>
            <w:noWrap w:val="false"/>
          </w:tcPr>
          <w:p>
            <w:pPr>
              <w:pStyle w:val="891"/>
              <w:jc w:val="left"/>
              <w:keepLines w:val="0"/>
              <w:keepNext w:val="0"/>
              <w:pageBreakBefore w:val="0"/>
              <w:spacing w:line="0" w:lineRule="atLeast"/>
              <w:widowControl/>
              <w:rPr>
                <w:rFonts w:hint="eastAsia" w:eastAsia="宋体"/>
                <w:b/>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与省政务EMS平台对接，实现EMS物流信息的实时跟踪</w:t>
            </w:r>
            <w:r>
              <w:rPr>
                <w:rFonts w:hint="eastAsia" w:ascii="宋体" w:hAnsi="宋体" w:eastAsia="宋体" w:cs="宋体"/>
                <w:i w:val="0"/>
                <w:iCs w:val="0"/>
                <w:color w:val="000000"/>
                <w:sz w:val="21"/>
                <w:szCs w:val="21"/>
                <w:highlight w:val="none"/>
                <w:u w:val="none"/>
                <w:lang w:eastAsia="zh-CN"/>
              </w:rPr>
              <w:t xml:space="preserve">。</w:t>
            </w:r>
            <w:r>
              <w:rPr>
                <w:rFonts w:hint="eastAsia" w:eastAsia="宋体"/>
                <w:b/>
                <w:i w:val="0"/>
                <w:iCs w:val="0"/>
                <w:color w:val="000000"/>
                <w:sz w:val="21"/>
                <w:szCs w:val="21"/>
                <w:highlight w:val="none"/>
                <w:u w:val="none"/>
                <w:lang w:val="en-US" w:eastAsia="zh-CN"/>
              </w:rPr>
            </w:r>
            <w:r/>
          </w:p>
        </w:tc>
      </w:tr>
      <w:tr>
        <w:trPr>
          <w:trHeight w:val="312"/>
        </w:trPr>
        <w:tc>
          <w:tcPr>
            <w:tcW w:w="25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与短信平台对接</w:t>
            </w:r>
            <w:r>
              <w:rPr>
                <w:rFonts w:hint="eastAsia" w:ascii="宋体" w:hAnsi="宋体" w:eastAsia="宋体" w:cs="宋体"/>
                <w:i w:val="0"/>
                <w:iCs w:val="0"/>
                <w:color w:val="000000"/>
                <w:sz w:val="21"/>
                <w:szCs w:val="21"/>
                <w:highlight w:val="none"/>
                <w:u w:val="none"/>
                <w:lang w:val="en-US" w:eastAsia="zh-CN"/>
              </w:rPr>
            </w:r>
            <w:r/>
          </w:p>
        </w:tc>
        <w:tc>
          <w:tcPr>
            <w:tcW w:w="6599" w:type="dxa"/>
            <w:vAlign w:val="center"/>
            <w:textDirection w:val="lrTb"/>
            <w:noWrap w:val="false"/>
          </w:tcPr>
          <w:p>
            <w:pPr>
              <w:pStyle w:val="891"/>
              <w:jc w:val="left"/>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与运营商短信平台进行对接，实现业务系统短信提醒发送与接收需要。</w:t>
            </w:r>
            <w:r>
              <w:rPr>
                <w:rFonts w:hint="eastAsia"/>
                <w:b/>
                <w:i w:val="0"/>
                <w:iCs w:val="0"/>
                <w:color w:val="000000"/>
                <w:sz w:val="21"/>
                <w:szCs w:val="21"/>
                <w:highlight w:val="none"/>
                <w:u w:val="none"/>
              </w:rPr>
            </w:r>
            <w:r/>
          </w:p>
        </w:tc>
      </w:tr>
    </w:tbl>
    <w:p>
      <w:pPr>
        <w:pStyle w:val="891"/>
        <w:numPr>
          <w:ilvl w:val="0"/>
          <w:numId w:val="0"/>
        </w:numPr>
        <w:rPr>
          <w:highlight w:val="none"/>
          <w:lang w:val="en-US"/>
        </w:rPr>
      </w:pPr>
      <w:r>
        <w:rPr>
          <w:highlight w:val="none"/>
          <w:lang w:val="en-US"/>
        </w:rPr>
      </w:r>
      <w:r/>
    </w:p>
    <w:p>
      <w:pPr>
        <w:pStyle w:val="896"/>
        <w:pageBreakBefore w:val="0"/>
        <w:spacing w:before="0" w:after="0" w:line="0" w:lineRule="atLeas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5、其他软件服务（1套）</w:t>
      </w:r>
      <w:r>
        <w:rPr>
          <w:rFonts w:ascii="宋体" w:hAnsi="宋体" w:eastAsia="宋体" w:cs="宋体"/>
          <w:b/>
          <w:bCs/>
          <w:color w:val="000000"/>
          <w:sz w:val="24"/>
          <w:szCs w:val="24"/>
          <w:highlight w:val="none"/>
          <w:lang w:val="en-US" w:eastAsia="zh-CN"/>
        </w:rPr>
      </w:r>
      <w:r/>
    </w:p>
    <w:p>
      <w:pPr>
        <w:pStyle w:val="891"/>
        <w:jc w:val="center"/>
        <w:rPr>
          <w:highlight w:val="none"/>
          <w:lang w:val="en-US" w:eastAsia="zh-CN"/>
        </w:rPr>
      </w:pPr>
      <w:r>
        <w:rPr>
          <w:highlight w:val="none"/>
          <w:lang w:val="en-US" w:eastAsia="zh-CN"/>
        </w:rPr>
      </w:r>
      <w:r/>
    </w:p>
    <w:tbl>
      <w:tblPr>
        <w:tblStyle w:val="10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9"/>
        <w:gridCol w:w="7100"/>
      </w:tblGrid>
      <w:tr>
        <w:trPr>
          <w:trHeight w:val="234"/>
        </w:trPr>
        <w:tc>
          <w:tcPr>
            <w:tcW w:w="2099" w:type="dxa"/>
            <w:vAlign w:val="center"/>
            <w:textDirection w:val="lrTb"/>
            <w:noWrap w:val="false"/>
          </w:tcPr>
          <w:p>
            <w:pPr>
              <w:pStyle w:val="954"/>
              <w:ind w:firstLine="0"/>
              <w:jc w:val="center"/>
              <w:keepLines w:val="0"/>
              <w:keepNext w:val="0"/>
              <w:pageBreakBefore w:val="0"/>
              <w:widowControl w:val="off"/>
              <w:rPr>
                <w:b/>
                <w:bCs/>
                <w:i w:val="0"/>
                <w:iCs w:val="0"/>
                <w:highlight w:val="none"/>
                <w:u w:val="none"/>
                <w:vertAlign w:val="baseline"/>
                <w:lang w:val="en-US" w:eastAsia="zh-CN"/>
              </w:rPr>
            </w:pPr>
            <w:r>
              <w:rPr>
                <w:rFonts w:hint="eastAsia"/>
                <w:b/>
                <w:bCs/>
                <w:i w:val="0"/>
                <w:iCs w:val="0"/>
                <w:highlight w:val="none"/>
                <w:u w:val="none"/>
                <w:vertAlign w:val="baseline"/>
                <w:lang w:val="en-US" w:eastAsia="zh-CN"/>
              </w:rPr>
              <w:t xml:space="preserve">指标项</w:t>
            </w:r>
            <w:r>
              <w:rPr>
                <w:b/>
                <w:bCs/>
                <w:i w:val="0"/>
                <w:iCs w:val="0"/>
                <w:highlight w:val="none"/>
                <w:u w:val="none"/>
                <w:vertAlign w:val="baseline"/>
                <w:lang w:val="en-US" w:eastAsia="zh-CN"/>
              </w:rPr>
            </w:r>
            <w:r/>
          </w:p>
        </w:tc>
        <w:tc>
          <w:tcPr>
            <w:tcW w:w="7100" w:type="dxa"/>
            <w:vAlign w:val="center"/>
            <w:textDirection w:val="lrTb"/>
            <w:noWrap w:val="false"/>
          </w:tcPr>
          <w:p>
            <w:pPr>
              <w:pStyle w:val="954"/>
              <w:ind w:firstLine="0"/>
              <w:jc w:val="center"/>
              <w:keepLines w:val="0"/>
              <w:keepNext w:val="0"/>
              <w:pageBreakBefore w:val="0"/>
              <w:widowControl w:val="off"/>
              <w:rPr>
                <w:b/>
                <w:bCs/>
                <w:i w:val="0"/>
                <w:iCs w:val="0"/>
                <w:highlight w:val="none"/>
                <w:u w:val="none"/>
                <w:vertAlign w:val="baseline"/>
                <w:lang w:val="en-US" w:eastAsia="zh-CN"/>
              </w:rPr>
            </w:pPr>
            <w:r>
              <w:rPr>
                <w:rFonts w:hint="eastAsia"/>
                <w:b/>
                <w:i w:val="0"/>
                <w:iCs w:val="0"/>
                <w:color w:val="000000"/>
                <w:highlight w:val="none"/>
                <w:u w:val="none"/>
              </w:rPr>
              <w:t xml:space="preserve">技术指标要求</w:t>
            </w:r>
            <w:r>
              <w:rPr>
                <w:b/>
                <w:bCs/>
                <w:i w:val="0"/>
                <w:iCs w:val="0"/>
                <w:highlight w:val="none"/>
                <w:u w:val="none"/>
                <w:vertAlign w:val="baseline"/>
                <w:lang w:val="en-US" w:eastAsia="zh-CN"/>
              </w:rPr>
            </w:r>
            <w:r/>
          </w:p>
        </w:tc>
      </w:tr>
      <w:tr>
        <w:trPr>
          <w:trHeight w:val="460"/>
        </w:trPr>
        <w:tc>
          <w:tcPr>
            <w:tcW w:w="2099" w:type="dxa"/>
            <w:vAlign w:val="center"/>
            <w:textDirection w:val="lrTb"/>
            <w:noWrap w:val="false"/>
          </w:tcPr>
          <w:p>
            <w:pPr>
              <w:pStyle w:val="954"/>
              <w:ind w:firstLine="0"/>
              <w:jc w:val="center"/>
              <w:keepLines w:val="0"/>
              <w:keepNext w:val="0"/>
              <w:pageBreakBefore w:val="0"/>
              <w:widowControl w:val="off"/>
              <w:rPr>
                <w:rFonts w:eastAsia="宋体"/>
                <w:i w:val="0"/>
                <w:iCs w:val="0"/>
                <w:highlight w:val="none"/>
                <w:u w:val="none"/>
                <w:vertAlign w:val="baseline"/>
                <w:lang w:val="en-US" w:eastAsia="zh-CN"/>
              </w:rPr>
            </w:pPr>
            <w:r>
              <w:rPr>
                <w:rFonts w:hint="eastAsia" w:ascii="宋体" w:hAnsi="宋体" w:eastAsia="宋体" w:cs="宋体"/>
                <w:b/>
                <w:bCs/>
                <w:i w:val="0"/>
                <w:iCs w:val="0"/>
                <w:color w:val="000000"/>
                <w:sz w:val="21"/>
                <w:szCs w:val="21"/>
                <w:highlight w:val="none"/>
                <w:u w:val="none"/>
                <w:lang w:val="en-US" w:eastAsia="zh-CN"/>
              </w:rPr>
              <w:t xml:space="preserve">集中打印系统</w:t>
            </w:r>
            <w:r>
              <w:rPr>
                <w:rFonts w:eastAsia="宋体"/>
                <w:i w:val="0"/>
                <w:iCs w:val="0"/>
                <w:highlight w:val="none"/>
                <w:u w:val="none"/>
                <w:vertAlign w:val="baseline"/>
                <w:lang w:val="en-US" w:eastAsia="zh-CN"/>
              </w:rPr>
            </w:r>
            <w:r/>
          </w:p>
        </w:tc>
        <w:tc>
          <w:tcPr>
            <w:tcW w:w="7100" w:type="dxa"/>
            <w:vAlign w:val="center"/>
            <w:textDirection w:val="lrTb"/>
            <w:noWrap w:val="false"/>
          </w:tcPr>
          <w:p>
            <w:pPr>
              <w:pStyle w:val="954"/>
              <w:ind w:firstLine="0"/>
              <w:jc w:val="left"/>
              <w:keepLines w:val="0"/>
              <w:keepNext w:val="0"/>
              <w:pageBreakBefore w:val="0"/>
              <w:widowControl w:val="off"/>
              <w:rPr>
                <w:i w:val="0"/>
                <w:iCs w:val="0"/>
                <w:highlight w:val="none"/>
                <w:u w:val="none"/>
                <w:vertAlign w:val="baseline"/>
                <w:lang w:val="en-US" w:eastAsia="zh-CN"/>
              </w:rPr>
            </w:pPr>
            <w:r>
              <w:rPr>
                <w:i w:val="0"/>
                <w:iCs w:val="0"/>
                <w:highlight w:val="none"/>
                <w:u w:val="none"/>
                <w:vertAlign w:val="baseline"/>
                <w:lang w:val="en-US" w:eastAsia="zh-CN"/>
              </w:rPr>
              <w:t xml:space="preserve">1.系统通过对打印、复印过程的技术管控，实现内部自有输出纸质的管理，统一实现后期使用环节的载体内部流转、载体外发报送、载体闭环销毁处理。系统由服务器端软件、客户端软件、身份鉴别终端等组成。</w:t>
            </w:r>
            <w:r>
              <w:rPr>
                <w:i w:val="0"/>
                <w:iCs w:val="0"/>
                <w:highlight w:val="none"/>
                <w:u w:val="none"/>
                <w:vertAlign w:val="baseline"/>
                <w:lang w:val="en-US" w:eastAsia="zh-CN"/>
              </w:rPr>
            </w:r>
            <w:r/>
          </w:p>
          <w:p>
            <w:pPr>
              <w:pStyle w:val="954"/>
              <w:ind w:firstLine="0"/>
              <w:jc w:val="left"/>
              <w:keepLines w:val="0"/>
              <w:keepNext w:val="0"/>
              <w:pageBreakBefore w:val="0"/>
              <w:widowControl w:val="off"/>
              <w:rPr>
                <w:i w:val="0"/>
                <w:iCs w:val="0"/>
                <w:highlight w:val="none"/>
                <w:u w:val="none"/>
                <w:vertAlign w:val="baseline"/>
                <w:lang w:val="en-US" w:eastAsia="zh-CN"/>
              </w:rPr>
            </w:pPr>
            <w:r>
              <w:rPr>
                <w:i w:val="0"/>
                <w:iCs w:val="0"/>
                <w:highlight w:val="none"/>
                <w:u w:val="none"/>
                <w:vertAlign w:val="baseline"/>
                <w:lang w:val="en-US" w:eastAsia="zh-CN"/>
              </w:rPr>
              <w:t xml:space="preserve">2.系统适配主流国产操作系统、数据库、服务器、终端、打印机。</w:t>
            </w:r>
            <w:r>
              <w:rPr>
                <w:i w:val="0"/>
                <w:iCs w:val="0"/>
                <w:highlight w:val="none"/>
                <w:u w:val="none"/>
                <w:vertAlign w:val="baseline"/>
                <w:lang w:val="en-US" w:eastAsia="zh-CN"/>
              </w:rPr>
            </w:r>
            <w:r/>
          </w:p>
          <w:p>
            <w:pPr>
              <w:pStyle w:val="954"/>
              <w:ind w:firstLine="0"/>
              <w:jc w:val="left"/>
              <w:keepLines w:val="0"/>
              <w:keepNext w:val="0"/>
              <w:pageBreakBefore w:val="0"/>
              <w:widowControl w:val="off"/>
              <w:rPr>
                <w:i w:val="0"/>
                <w:iCs w:val="0"/>
                <w:highlight w:val="none"/>
                <w:u w:val="none"/>
                <w:vertAlign w:val="baseline"/>
                <w:lang w:val="en-US" w:eastAsia="zh-CN"/>
              </w:rPr>
            </w:pPr>
            <w:r>
              <w:rPr>
                <w:i w:val="0"/>
                <w:iCs w:val="0"/>
                <w:highlight w:val="none"/>
                <w:u w:val="none"/>
                <w:vertAlign w:val="baseline"/>
                <w:lang w:val="en-US" w:eastAsia="zh-CN"/>
              </w:rPr>
              <w:t xml:space="preserve">3.打印客户端需支持刷卡登录；支持USB、网络两种刷卡方式。</w:t>
            </w:r>
            <w:r>
              <w:rPr>
                <w:i w:val="0"/>
                <w:iCs w:val="0"/>
                <w:highlight w:val="none"/>
                <w:u w:val="none"/>
                <w:vertAlign w:val="baseline"/>
                <w:lang w:val="en-US" w:eastAsia="zh-CN"/>
              </w:rPr>
            </w:r>
            <w:r/>
          </w:p>
          <w:p>
            <w:pPr>
              <w:pStyle w:val="954"/>
              <w:ind w:firstLine="0"/>
              <w:jc w:val="left"/>
              <w:keepLines w:val="0"/>
              <w:keepNext w:val="0"/>
              <w:pageBreakBefore w:val="0"/>
              <w:widowControl w:val="off"/>
              <w:rPr>
                <w:i w:val="0"/>
                <w:iCs w:val="0"/>
                <w:highlight w:val="none"/>
                <w:u w:val="none"/>
                <w:vertAlign w:val="baseline"/>
                <w:lang w:val="en-US" w:eastAsia="zh-CN"/>
              </w:rPr>
            </w:pPr>
            <w:r>
              <w:rPr>
                <w:i w:val="0"/>
                <w:iCs w:val="0"/>
                <w:highlight w:val="none"/>
                <w:u w:val="none"/>
                <w:vertAlign w:val="baseline"/>
                <w:lang w:val="en-US" w:eastAsia="zh-CN"/>
              </w:rPr>
              <w:t xml:space="preserve">4.系统打印用户授权数量250，打印机数量6。</w:t>
            </w:r>
            <w:r>
              <w:rPr>
                <w:i w:val="0"/>
                <w:iCs w:val="0"/>
                <w:highlight w:val="none"/>
                <w:u w:val="none"/>
                <w:vertAlign w:val="baseline"/>
                <w:lang w:val="en-US" w:eastAsia="zh-CN"/>
              </w:rPr>
            </w:r>
            <w:r/>
          </w:p>
          <w:p>
            <w:pPr>
              <w:pStyle w:val="954"/>
              <w:ind w:firstLine="0"/>
              <w:jc w:val="left"/>
              <w:keepLines w:val="0"/>
              <w:keepNext w:val="0"/>
              <w:pageBreakBefore w:val="0"/>
              <w:widowControl w:val="off"/>
              <w:rPr>
                <w:i w:val="0"/>
                <w:iCs w:val="0"/>
                <w:highlight w:val="none"/>
                <w:u w:val="none"/>
                <w:vertAlign w:val="baseline"/>
                <w:lang w:val="en-US" w:eastAsia="zh-CN"/>
              </w:rPr>
            </w:pPr>
            <w:r>
              <w:rPr>
                <w:i w:val="0"/>
                <w:iCs w:val="0"/>
                <w:highlight w:val="none"/>
                <w:u w:val="none"/>
                <w:vertAlign w:val="baseline"/>
                <w:lang w:val="en-US" w:eastAsia="zh-CN"/>
              </w:rPr>
              <w:t xml:space="preserve">5.打印输出纸张上可强制叠加二维码（QRCODE格式）及附属的可见文字，可对打印日志进行统计分析，从用户、部门、时间、任务细节、负荷等多方面提供图形化（饼图、折线图、直方图）的统计分析报表，能记录每次打印作业的文档密级、打印用途、审批过程、用户名、计算机名、打印机名、文档名、打印页数、份数、打印时间等详细信息生产日志信息。</w:t>
            </w:r>
            <w:r>
              <w:rPr>
                <w:i w:val="0"/>
                <w:iCs w:val="0"/>
                <w:highlight w:val="none"/>
                <w:u w:val="none"/>
                <w:vertAlign w:val="baseline"/>
                <w:lang w:val="en-US" w:eastAsia="zh-CN"/>
              </w:rPr>
            </w:r>
            <w:r/>
          </w:p>
        </w:tc>
      </w:tr>
      <w:tr>
        <w:trPr>
          <w:trHeight w:val="460"/>
        </w:trPr>
        <w:tc>
          <w:tcPr>
            <w:tcW w:w="2099" w:type="dxa"/>
            <w:vAlign w:val="center"/>
            <w:textDirection w:val="lrTb"/>
            <w:noWrap w:val="false"/>
          </w:tcPr>
          <w:p>
            <w:pPr>
              <w:pStyle w:val="954"/>
              <w:ind w:firstLine="0"/>
              <w:jc w:val="center"/>
              <w:keepLines w:val="0"/>
              <w:keepNext w:val="0"/>
              <w:pageBreakBefore w:val="0"/>
              <w:widowControl w:val="off"/>
              <w:rPr>
                <w:rFonts w:ascii="宋体" w:hAnsi="宋体" w:eastAsia="宋体" w:cs="宋体"/>
                <w:b/>
                <w:bCs/>
                <w:i w:val="0"/>
                <w:iCs w:val="0"/>
                <w:color w:val="000000"/>
                <w:sz w:val="24"/>
                <w:szCs w:val="24"/>
                <w:highlight w:val="none"/>
                <w:u w:val="none"/>
                <w:lang w:val="en-US" w:eastAsia="zh-CN"/>
              </w:rPr>
            </w:pPr>
            <w:r>
              <w:rPr>
                <w:rFonts w:hint="eastAsia"/>
                <w:i w:val="0"/>
                <w:iCs w:val="0"/>
                <w:color w:val="000000"/>
                <w:sz w:val="21"/>
                <w:szCs w:val="21"/>
                <w:highlight w:val="none"/>
                <w:u w:val="none"/>
              </w:rPr>
              <w:t xml:space="preserve">▲</w:t>
            </w:r>
            <w:r>
              <w:rPr>
                <w:rFonts w:hint="eastAsia" w:ascii="宋体" w:hAnsi="宋体" w:eastAsia="宋体" w:cs="宋体"/>
                <w:b/>
                <w:bCs/>
                <w:i w:val="0"/>
                <w:iCs w:val="0"/>
                <w:color w:val="000000"/>
                <w:sz w:val="21"/>
                <w:szCs w:val="21"/>
                <w:highlight w:val="none"/>
                <w:u w:val="none"/>
                <w:lang w:val="en-US" w:eastAsia="zh-CN"/>
              </w:rPr>
              <w:t xml:space="preserve">版式转换系统</w:t>
            </w:r>
            <w:r>
              <w:rPr>
                <w:rFonts w:ascii="宋体" w:hAnsi="宋体" w:eastAsia="宋体" w:cs="宋体"/>
                <w:b/>
                <w:bCs/>
                <w:i w:val="0"/>
                <w:iCs w:val="0"/>
                <w:color w:val="000000"/>
                <w:sz w:val="24"/>
                <w:szCs w:val="24"/>
                <w:highlight w:val="none"/>
                <w:u w:val="none"/>
                <w:lang w:val="en-US" w:eastAsia="zh-CN"/>
              </w:rPr>
            </w:r>
            <w:r/>
          </w:p>
        </w:tc>
        <w:tc>
          <w:tcPr>
            <w:tcW w:w="7100" w:type="dxa"/>
            <w:vAlign w:val="center"/>
            <w:textDirection w:val="lrTb"/>
            <w:noWrap w:val="false"/>
          </w:tcPr>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1.版式转版系统，可提供文档转换服务，该系统支持对历史存量的非标准电子公文或其他文书类公务文件进行OFD标准化转换，提供长期驻留的文档转换服务等。支持将主流的文件格式转换为OFD文件，支持的格式包括但不限于Office、WPS、PDF、XPS、图片、RTF、HTML网页等。</w:t>
            </w:r>
            <w:r>
              <w:rPr>
                <w:rFonts w:hint="eastAsia"/>
                <w:i w:val="0"/>
                <w:iCs w:val="0"/>
                <w:highlight w:val="none"/>
                <w:u w:val="none"/>
                <w:vertAlign w:val="baseline"/>
                <w:lang w:val="en-US" w:eastAsia="zh-CN"/>
              </w:rPr>
            </w:r>
            <w:r/>
          </w:p>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2.除软件本身扫描件、流式文件转换OFD版式文件外，还需新增二个各方面能力，一是版式处理；二是归档文件转换成OFD-A格式。</w:t>
            </w:r>
            <w:r>
              <w:rPr>
                <w:rFonts w:hint="eastAsia"/>
                <w:i w:val="0"/>
                <w:iCs w:val="0"/>
                <w:highlight w:val="none"/>
                <w:u w:val="none"/>
                <w:vertAlign w:val="baseline"/>
                <w:lang w:val="en-US" w:eastAsia="zh-CN"/>
              </w:rPr>
            </w:r>
            <w:r/>
          </w:p>
        </w:tc>
      </w:tr>
    </w:tbl>
    <w:p>
      <w:pPr>
        <w:pStyle w:val="960"/>
        <w:rPr>
          <w:rFonts w:hint="eastAsia"/>
          <w:highlight w:val="none"/>
          <w:lang w:val="en-US" w:eastAsia="zh-CN"/>
        </w:rPr>
      </w:pPr>
      <w:r>
        <w:rPr>
          <w:rFonts w:hint="eastAsia"/>
          <w:highlight w:val="none"/>
          <w:lang w:val="en-US" w:eastAsia="zh-CN"/>
        </w:rPr>
      </w:r>
      <w:r/>
    </w:p>
    <w:p>
      <w:pPr>
        <w:pStyle w:val="895"/>
        <w:pageBreakBefore w:val="0"/>
        <w:spacing w:before="0" w:after="0" w:line="0" w:lineRule="atLeast"/>
        <w:rPr>
          <w:rFonts w:hint="eastAsia" w:ascii="宋体" w:hAnsi="宋体" w:eastAsia="宋体" w:cs="宋体"/>
          <w:color w:val="000000"/>
          <w:sz w:val="24"/>
          <w:szCs w:val="24"/>
          <w:highlight w:val="none"/>
          <w:lang w:val="en-US" w:eastAsia="zh-CN"/>
        </w:rPr>
      </w:pPr>
      <w:r/>
      <w:bookmarkEnd w:id="193"/>
      <w:r/>
      <w:bookmarkEnd w:id="194"/>
      <w:r>
        <w:rPr>
          <w:rFonts w:hint="eastAsia" w:ascii="宋体" w:hAnsi="宋体" w:eastAsia="宋体" w:cs="宋体"/>
          <w:color w:val="000000"/>
          <w:sz w:val="24"/>
          <w:szCs w:val="24"/>
          <w:highlight w:val="none"/>
          <w:lang w:val="en-US" w:eastAsia="zh-CN"/>
        </w:rPr>
        <w:t xml:space="preserve">（二）其他技术要求</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1、开发约束性要求</w:t>
      </w:r>
      <w:r>
        <w:rPr>
          <w:rFonts w:hint="eastAsia" w:ascii="宋体" w:hAnsi="宋体" w:eastAsia="宋体" w:cs="宋体"/>
          <w:b/>
          <w:bCs/>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1.本项目基于B/S架构开发，优先使用Java编程语言，以便获得更好的跨平台性和可移植性。</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2.开发时应充分采用微服务、容器等技术，支持各服务组件化应用，便于江苏省外办其他信息系统调用。系统架构应充分考虑可升级性、灵活性和可扩展性。</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3.为提升系统性能，定制化软件开发前后台框架应使用成熟、稳定、安全、可靠的框架。</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ascii="宋体" w:hAnsi="宋体" w:eastAsia="宋体" w:cs="宋体"/>
          <w:b w:val="0"/>
          <w:bCs w:val="0"/>
          <w:color w:val="000000"/>
          <w:sz w:val="24"/>
          <w:szCs w:val="24"/>
          <w:highlight w:val="none"/>
          <w:lang w:val="en-IE" w:eastAsia="zh-CN"/>
        </w:rPr>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IE" w:eastAsia="zh-CN"/>
        </w:rPr>
        <w:t xml:space="preserve">.本项目</w:t>
      </w:r>
      <w:r>
        <w:rPr>
          <w:rFonts w:hint="eastAsia" w:ascii="宋体" w:hAnsi="宋体" w:eastAsia="宋体" w:cs="宋体"/>
          <w:b w:val="0"/>
          <w:bCs w:val="0"/>
          <w:color w:val="000000"/>
          <w:sz w:val="24"/>
          <w:szCs w:val="24"/>
          <w:highlight w:val="none"/>
          <w:lang w:val="en-US" w:eastAsia="zh-CN"/>
        </w:rPr>
        <w:t xml:space="preserve">外网门户</w:t>
      </w:r>
      <w:r>
        <w:rPr>
          <w:rFonts w:ascii="宋体" w:hAnsi="宋体" w:eastAsia="宋体" w:cs="宋体"/>
          <w:b w:val="0"/>
          <w:bCs w:val="0"/>
          <w:color w:val="000000"/>
          <w:sz w:val="24"/>
          <w:szCs w:val="24"/>
          <w:highlight w:val="none"/>
          <w:lang w:val="en-IE" w:eastAsia="zh-CN"/>
        </w:rPr>
        <w:t xml:space="preserve">基于江苏省政府网站集约化平台建设，如涉及到与省平台对接等工作产生的相关费用需有中标人全部承担。</w:t>
      </w:r>
      <w:r>
        <w:rPr>
          <w:rFonts w:ascii="宋体" w:hAnsi="宋体" w:eastAsia="宋体" w:cs="宋体"/>
          <w:b w:val="0"/>
          <w:bCs w:val="0"/>
          <w:color w:val="000000"/>
          <w:sz w:val="24"/>
          <w:szCs w:val="24"/>
          <w:highlight w:val="none"/>
          <w:lang w:val="en-IE" w:eastAsia="zh-CN"/>
        </w:rPr>
      </w:r>
      <w:r/>
    </w:p>
    <w:p>
      <w:pPr>
        <w:pStyle w:val="891"/>
        <w:ind w:firstLine="480"/>
        <w:pageBreakBefore w:val="0"/>
        <w:spacing w:line="0" w:lineRule="atLeas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电子文件采用国家OFD格式标准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开发所使用的</w:t>
      </w:r>
      <w:r>
        <w:rPr>
          <w:rFonts w:hint="eastAsia" w:ascii="宋体" w:hAnsi="宋体" w:eastAsia="宋体" w:cs="宋体"/>
          <w:color w:val="000000"/>
          <w:sz w:val="24"/>
          <w:szCs w:val="24"/>
          <w:highlight w:val="none"/>
          <w:lang w:val="en-US" w:eastAsia="zh-CN"/>
        </w:rPr>
        <w:t xml:space="preserve">软件</w:t>
      </w:r>
      <w:r>
        <w:rPr>
          <w:rFonts w:hint="eastAsia" w:ascii="宋体" w:hAnsi="宋体" w:eastAsia="宋体" w:cs="宋体"/>
          <w:color w:val="000000"/>
          <w:sz w:val="24"/>
          <w:szCs w:val="24"/>
          <w:highlight w:val="none"/>
        </w:rPr>
        <w:t xml:space="preserve">应是具有自主知识产权或合法授权使用且可免费升级。需提供自主知识产权证明、合法授权文件或承诺函。</w:t>
      </w:r>
      <w:r>
        <w:rPr>
          <w:rFonts w:hint="eastAsia" w:ascii="宋体" w:hAnsi="宋体" w:eastAsia="宋体" w:cs="宋体"/>
          <w:color w:val="000000"/>
          <w:sz w:val="24"/>
          <w:szCs w:val="24"/>
          <w:highlight w:val="none"/>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2、兼容性要求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1.硬件兼容性：本项目系统应能够在省政务云平台硬件、网络环境下正常部署和运行。</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2.软件兼容性：供应商需具备</w:t>
      </w:r>
      <w:r>
        <w:rPr>
          <w:rFonts w:hint="eastAsia" w:ascii="宋体" w:hAnsi="宋体" w:eastAsia="宋体" w:cs="宋体"/>
          <w:color w:val="000000"/>
          <w:sz w:val="24"/>
          <w:szCs w:val="24"/>
          <w:highlight w:val="none"/>
          <w:lang w:eastAsia="zh-CN"/>
        </w:rPr>
        <w:t xml:space="preserve">国产化</w:t>
      </w:r>
      <w:r>
        <w:rPr>
          <w:rFonts w:hint="eastAsia" w:ascii="宋体" w:hAnsi="宋体" w:eastAsia="宋体" w:cs="宋体"/>
          <w:color w:val="000000"/>
          <w:sz w:val="24"/>
          <w:szCs w:val="24"/>
          <w:highlight w:val="none"/>
        </w:rPr>
        <w:t xml:space="preserve">实施能力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服务端支持部署运行在国产操作系统上，电脑端需同时支持国产的和非国产操作系统下主流浏览器，移动端支持鸿蒙、安卓等系统。</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3.移动端自适应性：充分利用HTML5技术，开发时应采用响应式编程，充分考虑手机端、平板端和电脑端等不同分辨率下的自适应性。</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、终端支持要求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本项目的系统设计全面考量不同应用场景下的显示需求，确保在PC端、移动端、大屏等不同终端上信息的同步与一致。</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、安全性要求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1.按照信息系统等级保护三级、密码应用安全性评估和数据安全保护等要求建设，遵照《中华人民共和国网络安全法》《中华人民共和国数据安全法》《中华人民共和国个人信息保护法》等有关法律法规要求。</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2.配合做好系统测试、等保测评、密码应用安全性评估等第三方测试测评并按要求做好相关整改和优化工作。</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3.项目源代码和系统配置等信息严禁上传到境外代码托管平台（如GitHub）或境外服务器上。</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供应商应建立健全网络和数据安全保护机制，发现重大安全漏洞和风险隐患时及时向采购人和有关部门报告。中标供应商如发生业务转型、合并重组、投资并购等重大事项，或团队人员发生重大变化，应提前向采购人报告。</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、性能要求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1.响应时间：系统响应时间不得超过“2、3、5秒”原则，即系统登录和查看页面平均响应时间不超过2秒，业务办理页面平均响应时间不超过3秒，统计页面平均响应时间不超过5秒。</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2.资源使用率：系统正常运行时，服务端和客户端资源使用率不得超过70%。</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b/>
          <w:bCs/>
          <w:color w:val="000000"/>
          <w:sz w:val="24"/>
          <w:highlight w:val="none"/>
        </w:rPr>
      </w:pPr>
      <w:r>
        <w:rPr>
          <w:rFonts w:hint="eastAsia" w:ascii="宋体" w:hAnsi="宋体" w:eastAsia="宋体" w:cs="宋体"/>
          <w:color w:val="000000"/>
          <w:sz w:val="24"/>
          <w:szCs w:val="24"/>
          <w:highlight w:val="none"/>
          <w:lang w:val="en-US" w:eastAsia="zh-CN"/>
        </w:rPr>
        <w:t xml:space="preserve">3.并发用户数：部署于电子政务外网区的系统并发访问用户数量应达到50以上，允许500个用户同时在线；部署于互联网区的系统并发访问用户数量应达到200以上，允许5000个用户同时在线。</w:t>
      </w:r>
      <w:r>
        <w:rPr>
          <w:rFonts w:hint="eastAsia" w:ascii="宋体" w:hAnsi="宋体"/>
          <w:b/>
          <w:bCs/>
          <w:color w:val="000000"/>
          <w:sz w:val="24"/>
          <w:highlight w:val="none"/>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6、系统验收要求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系统开发应严格按国家软件工程规范进行，供应商根据开发进度及时提供相关文档，文档应有严格的版本控制，最终交付的文档必须是最新的，文档需提供纸质和电子文件。验收流程按照相关管理办法及江苏省数据局要求进行，所提供的文档需包含但不限于以下文档：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1.准备阶段：《软件开发计划》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2.需求分析阶段：《软件需求分析说明书》《调研计划》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3.设计阶段：《概要设计方案》《详细设计说明书》《数据库设计说明书》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4.测试阶段：《测试计划》《测试记录》《测试报告》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5.上线阶段：《试运行/上线报告》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6.过程文档：《培训计划》《培训记录》《例会记录》《调研纪要》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7.交付使用：《用户手册》《系统安装维护手册》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有的技术文件须用中文书写。项目交付应在合同规定时间内，将采购范围内所界定的工作完成，并协助采购人制定相应管理规范，在通过双方认可验收后，交付给采购人，其中包括：符合项目目标和相应的技术要求、业务需求，并能保持系统稳定、运行良好的系统，足以确保系统正常运行所需的管理、运营及维护有关的配套技术文件。</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7、维护要求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1.系统维护。投标人应具备与系统相适应的服务和维护能力，提供7×24小时响应。</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color w:val="000000"/>
          <w:sz w:val="24"/>
          <w:highlight w:val="none"/>
          <w:lang w:val="en-US" w:eastAsia="zh-CN"/>
        </w:rPr>
        <w:t xml:space="preserve">2.投标人须承诺本项目定制化开发软件提供二年质保，自项目验收合格后开始计算。质量保证期内，中标人应免费提供解决运行中出现的故障、修补安全漏洞及必要的系统扩展、功能完善、系统升级、数据处理、迁移方面的服务，以及用户使用问题解答、帮助与培训</w:t>
      </w:r>
      <w:r>
        <w:rPr>
          <w:rFonts w:hint="eastAsia" w:ascii="宋体" w:hAnsi="宋体" w:eastAsia="宋体" w:cs="Times New Roman"/>
          <w:i w:val="0"/>
          <w:iCs w:val="0"/>
          <w:color w:val="000000"/>
          <w:sz w:val="24"/>
          <w:highlight w:val="none"/>
          <w:u w:val="none"/>
          <w:lang w:val="en-US" w:eastAsia="zh-CN"/>
        </w:rPr>
        <w:t xml:space="preserve">。项目质保期间所产生的系统知识、操作手册、技术文档等资料归甲方所有。同时，中标人需承诺安排不少于2人驻场运维服务，驻场运维服务人员须为项目实施团队主要开发成员。</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后续技术服务。中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8、人员培训要求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计划：培训工作贯穿于项目的整个过程，所有的培训需提前制定培训计划，明确培训内容、培训时间、培训方式、所需要的培训环境等，提供培训所需的资料、文档，针对培训，还需要制定培训用的PPT讲演稿。</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9、技术方案要求</w:t>
      </w:r>
      <w:r>
        <w:rPr>
          <w:rFonts w:hint="eastAsia" w:ascii="宋体" w:hAnsi="宋体" w:eastAsia="宋体" w:cs="宋体"/>
          <w:b/>
          <w:bCs/>
          <w:color w:val="000000"/>
          <w:sz w:val="24"/>
          <w:szCs w:val="24"/>
          <w:highlight w:val="none"/>
          <w:lang w:val="en-US" w:eastAsia="zh-CN"/>
        </w:rPr>
      </w:r>
      <w:r/>
    </w:p>
    <w:p>
      <w:pPr>
        <w:pStyle w:val="891"/>
        <w:numPr>
          <w:ilvl w:val="0"/>
          <w:numId w:val="0"/>
        </w:numPr>
        <w:ind w:firstLine="420"/>
        <w:keepLines w:val="0"/>
        <w:keepNext w:val="0"/>
        <w:pageBreakBefore w:val="0"/>
        <w:spacing w:line="0" w:lineRule="atLeast"/>
        <w:widowControl w:val="off"/>
        <w:rPr>
          <w:rFonts w:hint="eastAsia"/>
          <w:i w:val="0"/>
          <w:iCs w:val="0"/>
          <w:sz w:val="24"/>
          <w:szCs w:val="24"/>
          <w:highlight w:val="none"/>
          <w:u w:val="none"/>
        </w:rPr>
      </w:pPr>
      <w:r>
        <w:rPr>
          <w:rFonts w:hint="eastAsia" w:ascii="宋体" w:hAnsi="宋体" w:eastAsia="宋体" w:cs="Times New Roman"/>
          <w:color w:val="000000"/>
          <w:sz w:val="24"/>
          <w:highlight w:val="none"/>
          <w:lang w:val="en-US" w:eastAsia="zh-CN"/>
        </w:rPr>
        <w:t xml:space="preserve">1.</w:t>
      </w:r>
      <w:r>
        <w:rPr>
          <w:rFonts w:hint="eastAsia"/>
          <w:i w:val="0"/>
          <w:iCs w:val="0"/>
          <w:sz w:val="24"/>
          <w:szCs w:val="24"/>
          <w:highlight w:val="none"/>
          <w:u w:val="none"/>
        </w:rPr>
        <w:t xml:space="preserve">项目总体设计方案</w:t>
      </w:r>
      <w:r>
        <w:rPr>
          <w:rFonts w:hint="eastAsia"/>
          <w:i w:val="0"/>
          <w:iCs w:val="0"/>
          <w:sz w:val="24"/>
          <w:szCs w:val="24"/>
          <w:highlight w:val="none"/>
          <w:u w:val="none"/>
        </w:rPr>
      </w:r>
      <w:r/>
    </w:p>
    <w:p>
      <w:pPr>
        <w:pStyle w:val="891"/>
        <w:numPr>
          <w:ilvl w:val="0"/>
          <w:numId w:val="0"/>
        </w:numPr>
        <w:ind w:firstLine="480"/>
        <w:keepLines w:val="0"/>
        <w:keepNext w:val="0"/>
        <w:pageBreakBefore w:val="0"/>
        <w:spacing w:line="0" w:lineRule="atLeast"/>
        <w:widowControl w:val="off"/>
        <w:rPr>
          <w:i w:val="0"/>
          <w:iCs w:val="0"/>
          <w:sz w:val="24"/>
          <w:szCs w:val="24"/>
          <w:highlight w:val="none"/>
          <w:u w:val="none"/>
        </w:rPr>
      </w:pPr>
      <w:r>
        <w:rPr>
          <w:rFonts w:hint="eastAsia"/>
          <w:i w:val="0"/>
          <w:iCs w:val="0"/>
          <w:sz w:val="24"/>
          <w:szCs w:val="24"/>
          <w:highlight w:val="none"/>
          <w:u w:val="none"/>
        </w:rPr>
        <w:t xml:space="preserve">针对项目招标需求，投标人对项目的总体架构设计、技术架构设计、系统性能设计、系统部署设计有详细描述。要求内容详细、科学合理、可操作性强。</w:t>
      </w:r>
      <w:r>
        <w:rPr>
          <w:i w:val="0"/>
          <w:iCs w:val="0"/>
          <w:sz w:val="24"/>
          <w:szCs w:val="24"/>
          <w:highlight w:val="none"/>
          <w:u w:val="none"/>
        </w:rPr>
      </w:r>
      <w:r/>
    </w:p>
    <w:p>
      <w:pPr>
        <w:pStyle w:val="891"/>
        <w:ind w:firstLine="482"/>
        <w:keepLines w:val="0"/>
        <w:keepNext w:val="0"/>
        <w:pageBreakBefore w:val="0"/>
        <w:spacing w:line="0" w:lineRule="atLeast"/>
        <w:widowControl w:val="off"/>
        <w:rPr>
          <w:i w:val="0"/>
          <w:iCs w:val="0"/>
          <w:sz w:val="24"/>
          <w:szCs w:val="24"/>
          <w:highlight w:val="none"/>
          <w:u w:val="none"/>
        </w:rPr>
      </w:pPr>
      <w:r>
        <w:rPr>
          <w:i w:val="0"/>
          <w:iCs w:val="0"/>
          <w:sz w:val="24"/>
          <w:szCs w:val="24"/>
          <w:highlight w:val="none"/>
          <w:u w:val="none"/>
          <w:lang w:val="en-IE"/>
        </w:rPr>
        <w:t xml:space="preserve">2</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系统设计方案</w:t>
      </w:r>
      <w:r>
        <w:rPr>
          <w:i w:val="0"/>
          <w:iCs w:val="0"/>
          <w:sz w:val="24"/>
          <w:szCs w:val="24"/>
          <w:highlight w:val="none"/>
          <w:u w:val="none"/>
        </w:rPr>
      </w:r>
      <w:r/>
    </w:p>
    <w:p>
      <w:pPr>
        <w:pStyle w:val="891"/>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rPr>
      </w:pPr>
      <w:r>
        <w:rPr>
          <w:rFonts w:hint="eastAsia"/>
          <w:i w:val="0"/>
          <w:iCs w:val="0"/>
          <w:sz w:val="24"/>
          <w:szCs w:val="24"/>
          <w:highlight w:val="none"/>
          <w:u w:val="none"/>
        </w:rPr>
        <w:t xml:space="preserve">（1）</w:t>
      </w:r>
      <w:r>
        <w:rPr>
          <w:rFonts w:hint="eastAsia"/>
          <w:i w:val="0"/>
          <w:iCs w:val="0"/>
          <w:sz w:val="24"/>
          <w:szCs w:val="24"/>
          <w:highlight w:val="none"/>
          <w:u w:val="none"/>
          <w:lang w:val="en-US" w:eastAsia="zh-CN"/>
        </w:rPr>
        <w:t xml:space="preserve">两个门户建设</w:t>
      </w:r>
      <w:r>
        <w:rPr>
          <w:rFonts w:hint="eastAsia"/>
          <w:i w:val="0"/>
          <w:iCs w:val="0"/>
          <w:sz w:val="24"/>
          <w:szCs w:val="24"/>
          <w:highlight w:val="none"/>
          <w:u w:val="none"/>
        </w:rPr>
        <w:t xml:space="preserve">设计方案。投标人按招标文件采购需求提供</w:t>
      </w:r>
      <w:r>
        <w:rPr>
          <w:rFonts w:hint="eastAsia"/>
          <w:i w:val="0"/>
          <w:iCs w:val="0"/>
          <w:sz w:val="24"/>
          <w:szCs w:val="24"/>
          <w:highlight w:val="none"/>
          <w:u w:val="none"/>
          <w:lang w:val="en-US" w:eastAsia="zh-CN"/>
        </w:rPr>
        <w:t xml:space="preserve">两个门户建设</w:t>
      </w:r>
      <w:r>
        <w:rPr>
          <w:rFonts w:hint="eastAsia"/>
          <w:i w:val="0"/>
          <w:iCs w:val="0"/>
          <w:sz w:val="24"/>
          <w:szCs w:val="24"/>
          <w:highlight w:val="none"/>
          <w:u w:val="none"/>
        </w:rPr>
        <w:t xml:space="preserve">设计方案。其中须包含对</w:t>
      </w:r>
      <w:r>
        <w:rPr>
          <w:rFonts w:hint="eastAsia"/>
          <w:i w:val="0"/>
          <w:iCs w:val="0"/>
          <w:sz w:val="24"/>
          <w:szCs w:val="24"/>
          <w:highlight w:val="none"/>
          <w:u w:val="none"/>
          <w:lang w:val="en-US" w:eastAsia="zh-CN"/>
        </w:rPr>
        <w:t xml:space="preserve">两个门户</w:t>
      </w:r>
      <w:r>
        <w:rPr>
          <w:rFonts w:hint="eastAsia"/>
          <w:i w:val="0"/>
          <w:iCs w:val="0"/>
          <w:sz w:val="24"/>
          <w:szCs w:val="24"/>
          <w:highlight w:val="none"/>
          <w:u w:val="none"/>
        </w:rPr>
        <w:t xml:space="preserve">的总体设计、详细</w:t>
      </w:r>
      <w:r>
        <w:rPr>
          <w:rFonts w:hint="eastAsia"/>
          <w:i w:val="0"/>
          <w:iCs w:val="0"/>
          <w:sz w:val="24"/>
          <w:szCs w:val="24"/>
          <w:highlight w:val="none"/>
          <w:u w:val="none"/>
          <w:lang w:val="en-US" w:eastAsia="zh-CN"/>
        </w:rPr>
        <w:t xml:space="preserve">系统</w:t>
      </w:r>
      <w:r>
        <w:rPr>
          <w:rFonts w:hint="eastAsia"/>
          <w:i w:val="0"/>
          <w:iCs w:val="0"/>
          <w:sz w:val="24"/>
          <w:szCs w:val="24"/>
          <w:highlight w:val="none"/>
          <w:u w:val="none"/>
        </w:rPr>
        <w:t xml:space="preserve">功能设计</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rPr>
      </w:r>
      <w:r/>
    </w:p>
    <w:p>
      <w:pPr>
        <w:pStyle w:val="891"/>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（2）协同办公子系统建设服务设计方案。投标人按招标文件采购需求提供协同办公子系统建设设计方案。其中须包含内部办公、协同办公APP应用设计。提供清晰明了的系统功能设计及流程设计。</w:t>
      </w:r>
      <w:r>
        <w:rPr>
          <w:rFonts w:hint="eastAsia" w:ascii="Times New Roman" w:hAnsi="Times New Roman" w:eastAsia="宋体" w:cs="Times New Roman"/>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（3）应用支撑体系建设设计方案。投标人按招标文件采购需求提供应用支撑体系建设设计方案。提供清晰明了的系统功能设计。</w:t>
      </w:r>
      <w:r>
        <w:rPr>
          <w:rFonts w:hint="eastAsia" w:ascii="Times New Roman" w:hAnsi="Times New Roman" w:eastAsia="宋体" w:cs="Times New Roman"/>
          <w:i w:val="0"/>
          <w:iCs w:val="0"/>
          <w:sz w:val="24"/>
          <w:szCs w:val="24"/>
          <w:highlight w:val="none"/>
          <w:u w:val="none"/>
          <w:lang w:val="en-US" w:eastAsia="zh-CN"/>
        </w:rPr>
      </w:r>
      <w:r/>
    </w:p>
    <w:p>
      <w:pPr>
        <w:pStyle w:val="891"/>
        <w:ind w:left="0" w:right="0" w:firstLine="482"/>
        <w:jc w:val="both"/>
        <w:keepLines w:val="0"/>
        <w:keepNext w:val="0"/>
        <w:spacing w:before="0" w:beforeAutospacing="0" w:after="0" w:afterAutospacing="0" w:line="0" w:lineRule="atLeast"/>
        <w:widowControl w:val="off"/>
        <w:rPr>
          <w:rFonts w:hint="eastAsia"/>
          <w:i w:val="0"/>
          <w:iCs w:val="0"/>
          <w:sz w:val="24"/>
          <w:szCs w:val="24"/>
          <w:highlight w:val="none"/>
          <w:u w:val="none"/>
        </w:rPr>
        <w:suppressLineNumbers w:val="0"/>
      </w:pPr>
      <w:r>
        <w:rPr>
          <w:i w:val="0"/>
          <w:iCs w:val="0"/>
          <w:sz w:val="24"/>
          <w:szCs w:val="24"/>
          <w:highlight w:val="none"/>
          <w:u w:val="none"/>
          <w:lang w:val="en-IE" w:eastAsia="zh-CN"/>
        </w:rPr>
        <w:t xml:space="preserve">3</w:t>
      </w:r>
      <w:r>
        <w:rPr>
          <w:rFonts w:hint="eastAsia"/>
          <w:i w:val="0"/>
          <w:iCs w:val="0"/>
          <w:sz w:val="24"/>
          <w:szCs w:val="24"/>
          <w:highlight w:val="none"/>
          <w:u w:val="none"/>
          <w:lang w:val="en-US" w:eastAsia="zh-CN"/>
        </w:rPr>
        <w:t xml:space="preserve">.</w:t>
      </w:r>
      <w:r>
        <w:rPr>
          <w:rFonts w:hint="eastAsia"/>
          <w:i w:val="0"/>
          <w:iCs w:val="0"/>
          <w:sz w:val="24"/>
          <w:szCs w:val="24"/>
          <w:highlight w:val="none"/>
          <w:u w:val="none"/>
        </w:rPr>
        <w:t xml:space="preserve">安全设计方案</w:t>
      </w:r>
      <w:r>
        <w:rPr>
          <w:rFonts w:hint="eastAsia"/>
          <w:i w:val="0"/>
          <w:iCs w:val="0"/>
          <w:sz w:val="24"/>
          <w:szCs w:val="24"/>
          <w:highlight w:val="none"/>
          <w:u w:val="none"/>
        </w:rPr>
      </w:r>
      <w:r/>
    </w:p>
    <w:p>
      <w:pPr>
        <w:pStyle w:val="891"/>
        <w:ind w:left="0" w:right="0" w:firstLine="482"/>
        <w:jc w:val="both"/>
        <w:keepLines w:val="0"/>
        <w:keepNext w:val="0"/>
        <w:spacing w:before="0" w:beforeAutospacing="0" w:after="0" w:afterAutospacing="0" w:line="0" w:lineRule="atLeast"/>
        <w:widowControl w:val="off"/>
        <w:rPr>
          <w:i w:val="0"/>
          <w:iCs w:val="0"/>
          <w:sz w:val="24"/>
          <w:szCs w:val="24"/>
          <w:highlight w:val="none"/>
          <w:u w:val="none"/>
        </w:rPr>
        <w:suppressLineNumbers w:val="0"/>
      </w:pPr>
      <w:r>
        <w:rPr>
          <w:rFonts w:ascii="Times New Roman" w:hAnsi="Times New Roman" w:eastAsia="宋体" w:cs="Times New Roman"/>
          <w:i w:val="0"/>
          <w:iCs w:val="0"/>
          <w:sz w:val="24"/>
          <w:szCs w:val="24"/>
          <w:highlight w:val="none"/>
          <w:u w:val="none"/>
        </w:rPr>
        <w:t xml:space="preserve">投标人</w:t>
      </w:r>
      <w:r>
        <w:rPr>
          <w:rFonts w:hint="eastAsia" w:ascii="Times New Roman" w:hAnsi="Times New Roman" w:eastAsia="宋体" w:cs="Times New Roman"/>
          <w:i w:val="0"/>
          <w:iCs w:val="0"/>
          <w:sz w:val="24"/>
          <w:szCs w:val="24"/>
          <w:highlight w:val="none"/>
          <w:u w:val="none"/>
        </w:rPr>
        <w:t xml:space="preserve">按照等级保护三级标准提供详细的安全性设计方案，从物理安全、网络安全、主机安全、应用安全、数据安全层面对系统的安全管理体系进行架构设计</w:t>
      </w:r>
      <w:r>
        <w:rPr>
          <w:i w:val="0"/>
          <w:iCs w:val="0"/>
          <w:sz w:val="24"/>
          <w:szCs w:val="24"/>
          <w:highlight w:val="none"/>
          <w:u w:val="none"/>
        </w:rPr>
        <w:t xml:space="preserve">。</w:t>
      </w:r>
      <w:r>
        <w:rPr>
          <w:rFonts w:hint="eastAsia" w:ascii="宋体" w:hAnsi="宋体" w:eastAsia="宋体" w:cs="宋体"/>
          <w:i w:val="0"/>
          <w:iCs w:val="0"/>
          <w:sz w:val="24"/>
          <w:szCs w:val="24"/>
          <w:highlight w:val="none"/>
          <w:lang w:val="en-US" w:eastAsia="zh-CN" w:bidi="ar"/>
        </w:rPr>
        <w:t xml:space="preserve">要求所设计的架构符合实际业务需求，且对各层级涉及的具体内容进行描述。</w:t>
      </w:r>
      <w:r>
        <w:rPr>
          <w:i w:val="0"/>
          <w:iCs w:val="0"/>
          <w:sz w:val="24"/>
          <w:szCs w:val="24"/>
          <w:highlight w:val="none"/>
          <w:u w:val="none"/>
        </w:rPr>
      </w:r>
      <w:r/>
    </w:p>
    <w:p>
      <w:pPr>
        <w:pStyle w:val="891"/>
        <w:ind w:firstLine="482"/>
        <w:keepLines w:val="0"/>
        <w:keepNext w:val="0"/>
        <w:pageBreakBefore w:val="0"/>
        <w:spacing w:line="0" w:lineRule="atLeast"/>
        <w:widowControl w:val="off"/>
        <w:rPr>
          <w:rFonts w:hint="eastAsia"/>
          <w:i w:val="0"/>
          <w:iCs w:val="0"/>
          <w:sz w:val="24"/>
          <w:szCs w:val="24"/>
          <w:highlight w:val="none"/>
          <w:u w:val="none"/>
        </w:rPr>
      </w:pPr>
      <w:r>
        <w:rPr>
          <w:i w:val="0"/>
          <w:iCs w:val="0"/>
          <w:sz w:val="24"/>
          <w:szCs w:val="24"/>
          <w:highlight w:val="none"/>
          <w:u w:val="none"/>
          <w:lang w:val="en-IE" w:eastAsia="zh-CN"/>
        </w:rPr>
        <w:t xml:space="preserve">4</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集成对接</w:t>
      </w:r>
      <w:r>
        <w:rPr>
          <w:rFonts w:hint="eastAsia"/>
          <w:i w:val="0"/>
          <w:iCs w:val="0"/>
          <w:sz w:val="24"/>
          <w:szCs w:val="24"/>
          <w:highlight w:val="none"/>
          <w:u w:val="none"/>
        </w:rPr>
      </w:r>
      <w:r/>
    </w:p>
    <w:p>
      <w:pPr>
        <w:pStyle w:val="891"/>
        <w:ind w:firstLine="482"/>
        <w:keepLines w:val="0"/>
        <w:keepNext w:val="0"/>
        <w:pageBreakBefore w:val="0"/>
        <w:spacing w:line="0" w:lineRule="atLeast"/>
        <w:widowControl w:val="off"/>
        <w:rPr>
          <w:rFonts w:ascii="宋体" w:hAnsi="宋体" w:eastAsia="宋体" w:cs="宋体"/>
          <w:b/>
          <w:bCs/>
          <w:i w:val="0"/>
          <w:iCs w:val="0"/>
          <w:sz w:val="24"/>
          <w:szCs w:val="24"/>
          <w:highlight w:val="none"/>
          <w:u w:val="none"/>
          <w:lang w:val="en-US" w:eastAsia="zh-CN" w:bidi="ar"/>
        </w:rPr>
      </w:pPr>
      <w:r>
        <w:rPr>
          <w:rFonts w:hint="eastAsia"/>
          <w:i w:val="0"/>
          <w:iCs w:val="0"/>
          <w:sz w:val="24"/>
          <w:szCs w:val="24"/>
          <w:highlight w:val="none"/>
          <w:u w:val="none"/>
        </w:rPr>
        <w:t xml:space="preserve">投标人</w:t>
      </w:r>
      <w:r>
        <w:rPr>
          <w:rFonts w:hint="eastAsia"/>
          <w:i w:val="0"/>
          <w:iCs w:val="0"/>
          <w:sz w:val="24"/>
          <w:szCs w:val="24"/>
          <w:highlight w:val="none"/>
          <w:u w:val="none"/>
          <w:lang w:val="en-US" w:eastAsia="zh-CN"/>
        </w:rPr>
        <w:t xml:space="preserve">按</w:t>
      </w:r>
      <w:r>
        <w:rPr>
          <w:rFonts w:hint="eastAsia" w:ascii="Times New Roman" w:hAnsi="Times New Roman" w:eastAsia="宋体" w:cs="Times New Roman"/>
          <w:i w:val="0"/>
          <w:iCs w:val="0"/>
          <w:sz w:val="24"/>
          <w:szCs w:val="24"/>
          <w:highlight w:val="none"/>
          <w:u w:val="none"/>
          <w:lang w:val="en-US" w:eastAsia="zh-CN"/>
        </w:rPr>
        <w:t xml:space="preserve">招标文件采购需求</w:t>
      </w:r>
      <w:r>
        <w:rPr>
          <w:rFonts w:hint="eastAsia" w:ascii="Times New Roman" w:hAnsi="Times New Roman" w:eastAsia="宋体" w:cs="Times New Roman"/>
          <w:i w:val="0"/>
          <w:iCs w:val="0"/>
          <w:sz w:val="24"/>
          <w:szCs w:val="24"/>
          <w:highlight w:val="none"/>
          <w:u w:val="none"/>
        </w:rPr>
        <w:t xml:space="preserve">提供包括</w:t>
      </w:r>
      <w:r>
        <w:rPr>
          <w:rFonts w:hint="eastAsia" w:ascii="Times New Roman" w:hAnsi="Times New Roman" w:eastAsia="宋体" w:cs="Times New Roman"/>
          <w:i w:val="0"/>
          <w:iCs w:val="0"/>
          <w:sz w:val="24"/>
          <w:szCs w:val="24"/>
          <w:highlight w:val="none"/>
          <w:u w:val="none"/>
          <w:lang w:val="en-US" w:eastAsia="zh-CN"/>
        </w:rPr>
        <w:t xml:space="preserve">与省政府公文交换平台、</w:t>
      </w:r>
      <w:r>
        <w:rPr>
          <w:rFonts w:hint="eastAsia" w:ascii="Times New Roman" w:hAnsi="Times New Roman" w:eastAsia="宋体" w:cs="Times New Roman"/>
          <w:i w:val="0"/>
          <w:iCs w:val="0"/>
          <w:sz w:val="24"/>
          <w:szCs w:val="24"/>
          <w:highlight w:val="none"/>
          <w:u w:val="none"/>
        </w:rPr>
        <w:t xml:space="preserve">与省12345平台对接</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lang w:val="en-US" w:eastAsia="zh-CN"/>
        </w:rPr>
        <w:t xml:space="preserve">省政府网站、省政务EMS、短信平台无条件对接承诺函。</w:t>
      </w:r>
      <w:r>
        <w:rPr>
          <w:rFonts w:hint="eastAsia" w:eastAsia="宋体" w:cs="Times New Roman"/>
          <w:i w:val="0"/>
          <w:iCs w:val="0"/>
          <w:sz w:val="24"/>
          <w:szCs w:val="24"/>
          <w:highlight w:val="none"/>
          <w:u w:val="none"/>
          <w:lang w:val="en-US" w:eastAsia="zh-CN"/>
        </w:rPr>
        <w:t xml:space="preserve">以上对接平台系统无条件提供接口，接口采用Web Service技术及API接口标准，以实现数据在不同场合和不同情境的实时、高并发调用和数据交互。</w:t>
      </w:r>
      <w:r>
        <w:rPr>
          <w:rFonts w:ascii="宋体" w:hAnsi="宋体" w:eastAsia="宋体" w:cs="宋体"/>
          <w:b/>
          <w:bCs/>
          <w:i w:val="0"/>
          <w:iCs w:val="0"/>
          <w:sz w:val="24"/>
          <w:szCs w:val="24"/>
          <w:highlight w:val="none"/>
          <w:u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i w:val="0"/>
          <w:iCs w:val="0"/>
          <w:sz w:val="24"/>
          <w:szCs w:val="24"/>
          <w:highlight w:val="none"/>
          <w:u w:val="none"/>
          <w:lang w:val="en-IE" w:eastAsia="zh-CN"/>
        </w:rPr>
        <w:t xml:space="preserve">5</w:t>
      </w:r>
      <w:r>
        <w:rPr>
          <w:rFonts w:hint="eastAsia"/>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lang w:val="en-US" w:eastAsia="zh-CN" w:bidi="ar"/>
        </w:rPr>
        <w:t xml:space="preserve">项目实施方案</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投标人根据项目需求和特点，提供项目实施方案，项目实施方案包含需求调研、设计、开发、测试、实施部署、试运行等内容的工作程序和步骤、进度计划安排、人员组织保障、项目风险管理、项目质量管理等内容。</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实施方案设计合理性：实施方案设计应清晰、合理，有明确详实的实施计划、进度保障计划、风险管理、质量管理方案，实施方案需具备以上所有内容且具有合理性、可行性、针对性，内容完整、科学、合理、可行，条理清晰。</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Times New Roman" w:hAnsi="Times New Roman" w:eastAsia="宋体" w:cs="Times New Roman"/>
          <w:i w:val="0"/>
          <w:iCs w:val="0"/>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测试及部署实施：系统测试阶段应采用全面覆盖、多维度评估的方法，包括功能测试、性能测试及兼容性测试等。根据业务需求与系统设计，制定详细的测试计划与测试用例，确保测试有序进行。本系统依托江苏省政务云平台进行部署，同时需要在电子政务外网环境下实现与江苏省外办现有因公出国系统及外交部系统的数据对接，投标人应设计合理的部署架构，针对性制定合理、可行的部署实施方案，按期完成部署调试及系统上线运行工作。</w:t>
      </w:r>
      <w:r>
        <w:rPr>
          <w:rFonts w:hint="eastAsia" w:ascii="Times New Roman" w:hAnsi="Times New Roman" w:eastAsia="宋体" w:cs="Times New Roman"/>
          <w:i w:val="0"/>
          <w:iCs w:val="0"/>
          <w:sz w:val="24"/>
          <w:szCs w:val="24"/>
          <w:highlight w:val="none"/>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rPr>
        <w:suppressLineNumbers w:val="0"/>
      </w:pPr>
      <w:r>
        <w:rPr>
          <w:rFonts w:ascii="Times New Roman" w:hAnsi="Times New Roman" w:eastAsia="宋体" w:cs="Times New Roman"/>
          <w:i w:val="0"/>
          <w:iCs w:val="0"/>
          <w:sz w:val="24"/>
          <w:szCs w:val="24"/>
          <w:highlight w:val="none"/>
          <w:u w:val="none"/>
          <w:lang w:val="en-IE" w:eastAsia="zh-CN"/>
        </w:rPr>
        <w:t xml:space="preserve">6</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rPr>
        <w:t xml:space="preserve">项目培训方案</w:t>
      </w:r>
      <w:r>
        <w:rPr>
          <w:rFonts w:hint="eastAsia" w:ascii="Times New Roman" w:hAnsi="Times New Roman" w:eastAsia="宋体" w:cs="Times New Roman"/>
          <w:i w:val="0"/>
          <w:iCs w:val="0"/>
          <w:sz w:val="24"/>
          <w:szCs w:val="24"/>
          <w:highlight w:val="none"/>
          <w:u w:val="none"/>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3）培训计划：培训工作贯穿于项目的整个过程，所有的培训需提前制定培训计划，明确培训内容、培训时间、培训方式、所需要的培训环境等，提供培训所需的资料、文档，针对培训，还需要制定培训用的PPT讲演稿。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i w:val="0"/>
          <w:iCs w:val="0"/>
          <w:sz w:val="24"/>
          <w:szCs w:val="24"/>
          <w:highlight w:val="none"/>
          <w:u w:val="none"/>
        </w:rPr>
        <w:suppressLineNumbers w:val="0"/>
      </w:pPr>
      <w:r>
        <w:rPr>
          <w:i w:val="0"/>
          <w:iCs w:val="0"/>
          <w:sz w:val="24"/>
          <w:szCs w:val="24"/>
          <w:highlight w:val="none"/>
          <w:u w:val="none"/>
          <w:lang w:val="en-IE" w:eastAsia="zh-CN"/>
        </w:rPr>
        <w:t xml:space="preserve">7</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售后服务方案</w:t>
      </w:r>
      <w:r>
        <w:rPr>
          <w:rFonts w:hint="eastAsia"/>
          <w:i w:val="0"/>
          <w:iCs w:val="0"/>
          <w:sz w:val="24"/>
          <w:szCs w:val="24"/>
          <w:highlight w:val="none"/>
          <w:u w:val="none"/>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宋体" w:hAnsi="宋体" w:eastAsia="宋体" w:cs="宋体"/>
          <w:i w:val="0"/>
          <w:iCs w:val="0"/>
          <w:sz w:val="24"/>
          <w:szCs w:val="24"/>
          <w:highlight w:val="none"/>
          <w:lang w:val="en-US" w:eastAsia="zh-CN" w:bidi="ar"/>
        </w:rPr>
        <w:t xml:space="preserve">（1）</w:t>
      </w:r>
      <w:r>
        <w:rPr>
          <w:rFonts w:hint="eastAsia" w:ascii="Times New Roman" w:hAnsi="Times New Roman" w:eastAsia="宋体" w:cs="Times New Roman"/>
          <w:i w:val="0"/>
          <w:iCs w:val="0"/>
          <w:sz w:val="24"/>
          <w:szCs w:val="24"/>
          <w:highlight w:val="none"/>
          <w:u w:val="none"/>
          <w:lang w:val="en-US" w:eastAsia="zh-CN"/>
        </w:rPr>
        <w:t xml:space="preserve">质保期：二年质保服务，自项目验收合格后开始计算。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lang w:val="en-US" w:eastAsia="zh-CN" w:bidi="ar"/>
        </w:rPr>
        <w:t xml:space="preserve">2）</w:t>
      </w:r>
      <w:r>
        <w:rPr>
          <w:rFonts w:hint="eastAsia" w:ascii="Times New Roman" w:hAnsi="Times New Roman" w:eastAsia="宋体" w:cs="Times New Roman"/>
          <w:i w:val="0"/>
          <w:iCs w:val="0"/>
          <w:sz w:val="24"/>
          <w:szCs w:val="24"/>
          <w:highlight w:val="none"/>
          <w:u w:val="none"/>
          <w:lang w:val="en-US" w:eastAsia="zh-CN"/>
        </w:rPr>
        <w:t xml:space="preserve">投标人须提供售后服务承诺、合理可行的售后服务方案及保障措施，运维期内外的后续技术支持和维护方案等。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3）投标人应具备与系统相适应的服务和维护能力，提供7×24小时技术支持服务。质量保证期内，中标人应免费提供解决运行中出现的故障、修补安全漏洞及必要的系统扩展、功能完善、系统升级、数据处理、迁移方面的服务，以及用户使用问题解答、帮助与培训。项目质保期间所产生的系统知识、操作手册、技术文档等资料归甲方所有。同时，中标人需承诺安排不少于2人驻场运维服务，驻场运维服务人员须为项目实施团队主要开发实施成员。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4）投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 </w:t>
      </w:r>
      <w:r>
        <w:rPr>
          <w:rFonts w:hint="eastAsia" w:ascii="Times New Roman" w:hAnsi="Times New Roman" w:eastAsia="宋体" w:cs="Times New Roman"/>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ascii="Times New Roman" w:hAnsi="Times New Roman" w:eastAsia="宋体" w:cs="Times New Roman"/>
          <w:i w:val="0"/>
          <w:iCs w:val="0"/>
          <w:sz w:val="24"/>
          <w:szCs w:val="24"/>
          <w:highlight w:val="none"/>
          <w:u w:val="none"/>
        </w:rPr>
      </w:pPr>
      <w:r>
        <w:rPr>
          <w:rFonts w:ascii="Times New Roman" w:hAnsi="Times New Roman" w:eastAsia="宋体" w:cs="Times New Roman"/>
          <w:i w:val="0"/>
          <w:iCs w:val="0"/>
          <w:sz w:val="24"/>
          <w:szCs w:val="24"/>
          <w:highlight w:val="none"/>
          <w:u w:val="none"/>
        </w:rPr>
      </w:r>
      <w:r/>
    </w:p>
    <w:p>
      <w:pPr>
        <w:pStyle w:val="960"/>
        <w:keepLines w:val="0"/>
        <w:keepNext w:val="0"/>
        <w:pageBreakBefore w:val="0"/>
        <w:spacing w:line="0" w:lineRule="atLeast"/>
        <w:rPr>
          <w:rFonts w:hint="eastAsia"/>
          <w:highlight w:val="none"/>
        </w:rPr>
      </w:pPr>
      <w:r>
        <w:rPr>
          <w:rFonts w:hint="eastAsia"/>
          <w:highlight w:val="none"/>
        </w:rPr>
      </w:r>
      <w:r/>
    </w:p>
    <w:p>
      <w:pPr>
        <w:pStyle w:val="891"/>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1、交付期</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自合同签订之日起1个月内完成平台上线，3个月内交付。</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2、交付方式</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现场交付并提交相关交付物。交付物包括但不限于：</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采购标的包括的内容、定制化软件源代码、所有文档资料（包括需求分析、概要设计、详细设计、操作手册等）、本项目定制化软件开发的所有成果版权等。</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3、交付地点</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招标人指定地点。</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4、合同款支付</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签订合同并收到乙方开具符合要求的发票且财政资金到位后支付合同金额的80%；</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通过验收并收到乙方开具符合要求的发票且财政资金到位后支付合同金额的15%。</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通过验收后满二年，运维相关工作经招标人认可，并收到乙方开具符合要求的发票后20个工作日内支付合金同额的5%。</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5、质保期</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b/>
          <w:bCs/>
          <w:color w:val="000000"/>
          <w:sz w:val="24"/>
          <w:highlight w:val="none"/>
        </w:rPr>
      </w:pPr>
      <w:r>
        <w:rPr>
          <w:rFonts w:hint="eastAsia" w:ascii="宋体" w:hAnsi="宋体" w:eastAsia="宋体" w:cs="宋体"/>
          <w:i/>
          <w:iCs/>
          <w:color w:val="000000"/>
          <w:sz w:val="24"/>
          <w:szCs w:val="24"/>
          <w:highlight w:val="none"/>
          <w:u w:val="single"/>
          <w:lang w:val="en-US" w:eastAsia="zh-CN" w:bidi="ar-SA"/>
        </w:rPr>
        <w:t xml:space="preserve">自项目验收通过后二年。</w:t>
      </w:r>
      <w:r>
        <w:rPr>
          <w:rFonts w:hint="eastAsia" w:ascii="宋体" w:hAnsi="宋体"/>
          <w:b/>
          <w:bCs/>
          <w:color w:val="000000"/>
          <w:sz w:val="24"/>
          <w:highlight w:val="none"/>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6、项目管理与实施要求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投标人应具有健全的项目管理制度和流程，按照软件开发规范建立规范完整的开发测试流程，按照有关要求及时输出各阶段开发文档。使用科学工具管理项目计划与进度、需求跟踪、缺陷预防、风险管理和缺陷闭环跟踪等事务。配置专职项目负责人、需求管理人员、开发人员、测试人员、实施人员、安全管理员和文档管理员等项目角色，所有文档和代码开发使用相关管理工具进行版本管理，确保项目建设顺利、规范、有序、高效开展。</w:t>
      </w:r>
      <w:r>
        <w:rPr>
          <w:rFonts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7、项目团队人员要求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val="0"/>
          <w:iCs w:val="0"/>
          <w:color w:val="000000"/>
          <w:sz w:val="24"/>
          <w:highlight w:val="none"/>
          <w:u w:val="none"/>
          <w:lang w:val="en-US" w:eastAsia="zh-CN"/>
        </w:rPr>
        <w:t xml:space="preserve">（1）</w:t>
      </w:r>
      <w:r>
        <w:rPr>
          <w:rFonts w:hint="eastAsia" w:ascii="宋体" w:hAnsi="宋体" w:eastAsia="宋体" w:cs="Times New Roman"/>
          <w:color w:val="000000"/>
          <w:sz w:val="24"/>
          <w:highlight w:val="none"/>
          <w:lang w:val="en-US" w:eastAsia="zh-CN"/>
        </w:rPr>
        <w:t xml:space="preserve">应为本项目提供团队并驻场开发，严格按照响应文件中承诺配置人员进场，并及时与招标人交流确认。项目开发过程中须驻场，相关人员到招标人指定地点办公，未经招标人同意，不得私自更换项目团队成员。</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w:t>
      </w:r>
      <w:r>
        <w:rPr>
          <w:rFonts w:hint="eastAsia" w:ascii="宋体" w:hAnsi="宋体" w:eastAsia="宋体" w:cs="Times New Roman"/>
          <w:color w:val="000000"/>
          <w:sz w:val="24"/>
          <w:highlight w:val="none"/>
          <w:lang w:val="en-US" w:eastAsia="zh-CN"/>
        </w:rPr>
        <w:t xml:space="preserve">供应商针对本项目组建专门实施团队，项目团队要具备丰富的信息化项目建设经验。未经招标人同意，不得私自更换项目团队成员。项目团队成员应不少于10人，其中包括：项目负责人至少1名、系统架构师至少1名、</w:t>
      </w:r>
      <w:r>
        <w:rPr>
          <w:rFonts w:hint="eastAsia" w:ascii="宋体" w:hAnsi="宋体" w:eastAsia="宋体" w:cs="Times New Roman"/>
          <w:i w:val="0"/>
          <w:iCs w:val="0"/>
          <w:color w:val="000000"/>
          <w:sz w:val="24"/>
          <w:highlight w:val="none"/>
          <w:u w:val="none"/>
          <w:lang w:val="en-US" w:eastAsia="zh-CN"/>
        </w:rPr>
        <w:t xml:space="preserve">系统规划与管理师至少1名</w:t>
      </w:r>
      <w:r>
        <w:rPr>
          <w:rFonts w:hint="eastAsia" w:ascii="宋体" w:hAnsi="宋体" w:eastAsia="宋体" w:cs="Times New Roman"/>
          <w:color w:val="000000"/>
          <w:sz w:val="24"/>
          <w:highlight w:val="none"/>
          <w:lang w:val="en-US" w:eastAsia="zh-CN"/>
        </w:rPr>
        <w:t xml:space="preserve">，团队其他成员7名。</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（3）项目负责人负责统筹管理项目团队、平台总体设计、项目进度管理、项目质量管控等。</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（4）项目团队人员须具有全面综合的政务信息系统设计、实施、维护和安全建设能力及经验。</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（5）供应商拟派项目经理具有信息系统项目管理师（高级）资格证书；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（6）供应商拟派系统架构师具有系统架构设计师（高级）资格证书；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（7）供应商拟派系统规划与管理师具有系统规划与管理师（高级）资格证书；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（8）供应商拟派项目其他团队人员（项目经理及系统架构师除外）具有信息系统项目管理师、系统分析师、软件设计师、注册信息安全专业人员（CISP）等。</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8、数据合规合法要求</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须承诺：投标人必须遵守《中华人民共和国数据安全法》《中华人民共和国个人信息保护法》《中华人民共和国网络安全法》等相关法律法规，确保数据收集、使用、加工、传输等过程合法合规，并根据数据的重要程度和对国家安全、公共利益或个人权益造成的危害程度，采取不同的保护措施。投标人提供承诺书并加盖公章。</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iCs/>
          <w:color w:val="000000"/>
          <w:sz w:val="24"/>
          <w:highlight w:val="none"/>
          <w:u w:val="single"/>
          <w:lang w:val="en-US" w:eastAsia="zh-CN"/>
        </w:rPr>
        <w:t xml:space="preserve">未经采购人同意，中标供应商不得变更数据用途、用法，不得访问、修改、公开、披露、利用、转让、销毁、私自留存或向第三方提供项目相关数据。中标供应商严格按照有关规定收集和处理个人信息，加强信息保护。合同终止时，中标供应商需按规定及时处理相关数据。投标人提供承诺书并加盖公章。</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9、保密要求</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应在响应文件中提供保密承诺书（格式自拟），内容包括但不限于对本项目招标过程中涉及的全部未向社会公开的信息和技术资料（无论是书面的、口头的、图形的、电子的或其他任何形式）进行严格保密，除参与本次政府采购的员工外，投标人不能将本项目所提供的相关信息和技术资料透露给其他任何人。</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中标人及项目团队人员应分别与招标人签订保密协议，在项目实施过程中履行保密义务，对项目实施中涉及的所有资料、技术文档、数据和信息保密，不得私自留存，未经招标人许可，不得泄露给任何第三方，否则，招标人将保留追究中标人和有关人员经济和法律责任的权利。</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10、履约能力</w:t>
      </w:r>
      <w:r>
        <w:rPr>
          <w:rFonts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提供ISO9001质量管理体系认证证书、ISO20000 信息技术服务管理体系认证证书、ISO27001信息安全管理体系认证证书、信息安全服务资质证书、与本项目相类似的协同办公、工作流引擎软件著作权，提供有效期内证书复印件证明。</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szCs w:val="21"/>
          <w:highlight w:val="none"/>
          <w:u w:val="none"/>
          <w:lang w:val="en-US" w:eastAsia="zh-CN" w:bidi="ar-SA"/>
        </w:rPr>
      </w:pPr>
      <w:r>
        <w:rPr>
          <w:rFonts w:hint="eastAsia" w:ascii="宋体" w:hAnsi="宋体" w:eastAsia="宋体" w:cs="Times New Roman"/>
          <w:i w:val="0"/>
          <w:iCs w:val="0"/>
          <w:color w:val="000000"/>
          <w:sz w:val="24"/>
          <w:highlight w:val="none"/>
          <w:u w:val="none"/>
          <w:lang w:val="en-US" w:eastAsia="zh-CN"/>
        </w:rPr>
        <w:t xml:space="preserve">提供本地化技术支持与服务能力，承诺提供至少2人的</w:t>
      </w:r>
      <w:r>
        <w:rPr>
          <w:rFonts w:hint="eastAsia" w:ascii="宋体" w:hAnsi="宋体" w:eastAsia="宋体" w:cs="Times New Roman"/>
          <w:i w:val="0"/>
          <w:iCs w:val="0"/>
          <w:color w:val="000000"/>
          <w:sz w:val="24"/>
          <w:szCs w:val="21"/>
          <w:highlight w:val="none"/>
          <w:u w:val="none"/>
          <w:lang w:val="en-US" w:eastAsia="zh-CN" w:bidi="ar-SA"/>
        </w:rPr>
        <w:t xml:space="preserve">驻场服务，以快速响应采购人的服务请求，提供本项目的本地化技术支持和服务能力方案。</w:t>
      </w:r>
      <w:r>
        <w:rPr>
          <w:rFonts w:hint="eastAsia" w:ascii="宋体" w:hAnsi="宋体" w:eastAsia="宋体" w:cs="Times New Roman"/>
          <w:i w:val="0"/>
          <w:iCs w:val="0"/>
          <w:color w:val="000000"/>
          <w:sz w:val="24"/>
          <w:szCs w:val="21"/>
          <w:highlight w:val="none"/>
          <w:u w:val="none"/>
          <w:lang w:val="en-US" w:eastAsia="zh-CN" w:bidi="ar-SA"/>
        </w:rPr>
      </w:r>
      <w:r/>
    </w:p>
    <w:p>
      <w:pPr>
        <w:pStyle w:val="891"/>
        <w:ind w:firstLine="480"/>
        <w:keepLines w:val="0"/>
        <w:keepNext w:val="0"/>
        <w:pageBreakBefore w:val="0"/>
        <w:spacing w:line="0" w:lineRule="atLeast"/>
        <w:widowControl w:val="off"/>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11、国产化实施能力</w:t>
      </w:r>
      <w:r>
        <w:rPr>
          <w:rFonts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需利用省政务云提供的国产化基础运行环境，包括基础硬件资源、操作系统、数据库、中间件等，并在此基础上开展应用系统的国产化软件开发。</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信息化系统开发环境与客户端环境符合以下要求：</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（1）操作系统：支持国产操作系统部署与访问，如：麒麟操作系统、统信UOS；</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（2）浏览器：支持360、火狐等国产浏览器访问系统；</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（3）数据库：支持神州通用、达梦、人大金仓、瀚高数据库部署；</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（4）中间件：支持普元、宝兰德、金蝶等国产化中间件；</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（5）版式文件：支持数科OFD、书生OFD、福昕OFD等；</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（6）流式软件：支持WPS OFFICE、永中OFFICE等。</w:t>
      </w:r>
      <w:r>
        <w:rPr>
          <w:rFonts w:hint="eastAsia" w:ascii="宋体" w:hAnsi="宋体" w:eastAsia="宋体" w:cs="Times New Roman"/>
          <w:i w:val="0"/>
          <w:iCs w:val="0"/>
          <w:color w:val="000000"/>
          <w:sz w:val="24"/>
          <w:highlight w:val="none"/>
          <w:u w:val="none"/>
          <w:lang w:val="en-US" w:eastAsia="zh-CN"/>
        </w:rPr>
      </w:r>
      <w:r/>
    </w:p>
    <w:p>
      <w:pPr>
        <w:pStyle w:val="891"/>
        <w:ind w:firstLine="480"/>
        <w:spacing w:line="360" w:lineRule="auto"/>
        <w:rPr>
          <w:rFonts w:hint="eastAsia" w:ascii="Times New Roman" w:hAnsi="Times New Roman" w:eastAsia="宋体" w:cs="Times New Roman"/>
          <w:i w:val="0"/>
          <w:iCs w:val="0"/>
          <w:sz w:val="24"/>
          <w:szCs w:val="24"/>
          <w:highlight w:val="none"/>
          <w:u w:val="none"/>
        </w:rPr>
      </w:pPr>
      <w:r>
        <w:rPr>
          <w:rFonts w:hint="eastAsia" w:ascii="Times New Roman" w:hAnsi="Times New Roman" w:eastAsia="宋体" w:cs="Times New Roman"/>
          <w:i w:val="0"/>
          <w:iCs w:val="0"/>
          <w:sz w:val="24"/>
          <w:szCs w:val="24"/>
          <w:highlight w:val="none"/>
          <w:u w:val="none"/>
          <w:lang w:val="en-US" w:eastAsia="zh-CN"/>
        </w:rPr>
        <w:t xml:space="preserve">需要</w:t>
      </w:r>
      <w:r>
        <w:rPr>
          <w:rFonts w:hint="eastAsia" w:ascii="Times New Roman" w:hAnsi="Times New Roman" w:eastAsia="宋体" w:cs="Times New Roman"/>
          <w:i w:val="0"/>
          <w:iCs w:val="0"/>
          <w:sz w:val="24"/>
          <w:szCs w:val="24"/>
          <w:highlight w:val="none"/>
          <w:u w:val="none"/>
        </w:rPr>
        <w:t xml:space="preserve">具有</w:t>
      </w:r>
      <w:r>
        <w:rPr>
          <w:rFonts w:hint="eastAsia" w:ascii="Times New Roman" w:hAnsi="Times New Roman" w:eastAsia="宋体" w:cs="Times New Roman"/>
          <w:i w:val="0"/>
          <w:iCs w:val="0"/>
          <w:sz w:val="24"/>
          <w:szCs w:val="24"/>
          <w:highlight w:val="none"/>
          <w:u w:val="none"/>
          <w:lang w:eastAsia="zh-CN"/>
        </w:rPr>
        <w:t xml:space="preserve">国产化</w:t>
      </w:r>
      <w:r>
        <w:rPr>
          <w:rFonts w:hint="eastAsia" w:ascii="Times New Roman" w:hAnsi="Times New Roman" w:eastAsia="宋体" w:cs="Times New Roman"/>
          <w:i w:val="0"/>
          <w:iCs w:val="0"/>
          <w:sz w:val="24"/>
          <w:szCs w:val="24"/>
          <w:highlight w:val="none"/>
          <w:u w:val="none"/>
        </w:rPr>
        <w:t xml:space="preserve">实施部署经验，提供</w:t>
      </w:r>
      <w:r>
        <w:rPr>
          <w:rFonts w:hint="eastAsia" w:ascii="Times New Roman" w:hAnsi="Times New Roman" w:eastAsia="宋体" w:cs="Times New Roman"/>
          <w:i w:val="0"/>
          <w:iCs w:val="0"/>
          <w:sz w:val="24"/>
          <w:szCs w:val="24"/>
          <w:highlight w:val="none"/>
          <w:u w:val="none"/>
          <w:lang w:val="en-US" w:eastAsia="zh-CN"/>
        </w:rPr>
        <w:t xml:space="preserve">相关案例证明材料</w:t>
      </w:r>
      <w:r>
        <w:rPr>
          <w:rFonts w:hint="eastAsia" w:ascii="Times New Roman" w:hAnsi="Times New Roman" w:eastAsia="宋体" w:cs="Times New Roman"/>
          <w:i w:val="0"/>
          <w:iCs w:val="0"/>
          <w:sz w:val="24"/>
          <w:szCs w:val="24"/>
          <w:highlight w:val="none"/>
          <w:u w:val="none"/>
        </w:rPr>
        <w:t xml:space="preserve">。</w:t>
      </w:r>
      <w:r>
        <w:rPr>
          <w:rFonts w:hint="eastAsia" w:ascii="Times New Roman" w:hAnsi="Times New Roman" w:eastAsia="宋体" w:cs="Times New Roman"/>
          <w:i w:val="0"/>
          <w:iCs w:val="0"/>
          <w:sz w:val="24"/>
          <w:szCs w:val="24"/>
          <w:highlight w:val="none"/>
          <w:u w:val="none"/>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12、业绩</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自2021年1月1日起至今类似一体化平台或综合业务类建设服务项目业绩案例（附合同复印件，至少须包括合同首页、金额页、签章页，并加盖供应商公章）。</w:t>
      </w:r>
      <w:r>
        <w:rPr>
          <w:rFonts w:ascii="宋体" w:hAnsi="宋体" w:eastAsia="宋体" w:cs="Times New Roman"/>
          <w:i w:val="0"/>
          <w:iCs w:val="0"/>
          <w:color w:val="000000"/>
          <w:sz w:val="24"/>
          <w:highlight w:val="none"/>
          <w:u w:val="none"/>
          <w:lang w:val="en-US" w:eastAsia="zh-CN"/>
        </w:rPr>
      </w:r>
      <w:r/>
    </w:p>
    <w:p>
      <w:pPr>
        <w:pStyle w:val="891"/>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891"/>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89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1.项目属性:服务类项目。</w:t>
      </w:r>
      <w:r>
        <w:rPr>
          <w:rFonts w:hint="eastAsia" w:ascii="宋体" w:hAnsi="宋体"/>
          <w:color w:val="000000"/>
          <w:sz w:val="24"/>
          <w:szCs w:val="24"/>
          <w:highlight w:val="none"/>
        </w:rPr>
      </w:r>
      <w:r/>
    </w:p>
    <w:p>
      <w:pPr>
        <w:pStyle w:val="891"/>
        <w:spacing w:line="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.进口</w:t>
      </w:r>
      <w:r>
        <w:rPr>
          <w:rFonts w:ascii="宋体" w:hAnsi="宋体"/>
          <w:sz w:val="24"/>
          <w:szCs w:val="24"/>
          <w:highlight w:val="none"/>
        </w:rPr>
        <w:t xml:space="preserve">产品</w:t>
      </w:r>
      <w:r>
        <w:rPr>
          <w:rFonts w:hint="eastAsia" w:ascii="宋体" w:hAnsi="宋体"/>
          <w:sz w:val="24"/>
          <w:szCs w:val="24"/>
          <w:highlight w:val="none"/>
        </w:rPr>
        <w:t xml:space="preserve">投标</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3094"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是否接受</w:t>
            </w:r>
            <w:r>
              <w:rPr>
                <w:rFonts w:ascii="宋体" w:hAnsi="宋体"/>
                <w:highlight w:val="none"/>
              </w:rPr>
              <w:t xml:space="preserve">进口产品投标</w:t>
            </w:r>
            <w:r>
              <w:rPr>
                <w:rFonts w:hint="eastAsia" w:ascii="宋体" w:hAnsi="宋体"/>
                <w:highlight w:val="none"/>
              </w:rPr>
              <w:t xml:space="preserve">（是/否）</w:t>
            </w:r>
            <w:r>
              <w:rPr>
                <w:rFonts w:hint="eastAsia" w:ascii="宋体" w:hAnsi="宋体"/>
                <w:highlight w:val="none"/>
              </w:rPr>
            </w:r>
            <w:r/>
          </w:p>
        </w:tc>
      </w:tr>
      <w:tr>
        <w:trPr/>
        <w:tc>
          <w:tcPr>
            <w:tcW w:w="1148" w:type="dxa"/>
            <w:vAlign w:val="top"/>
            <w:textDirection w:val="lrTb"/>
            <w:noWrap w:val="false"/>
          </w:tcPr>
          <w:p>
            <w:pPr>
              <w:pStyle w:val="891"/>
              <w:jc w:val="center"/>
              <w:rPr>
                <w:rFonts w:hint="eastAsia" w:ascii="宋体" w:hAnsi="宋体" w:eastAsia="宋体"/>
                <w:highlight w:val="none"/>
                <w:lang w:eastAsia="zh-CN"/>
              </w:rPr>
            </w:pPr>
            <w:r>
              <w:rPr>
                <w:rFonts w:hint="eastAsia" w:ascii="宋体" w:hAnsi="宋体"/>
                <w:highlight w:val="none"/>
                <w:lang w:val="en-US" w:eastAsia="zh-CN"/>
              </w:rPr>
              <w:t xml:space="preserve">1</w:t>
            </w:r>
            <w:r>
              <w:rPr>
                <w:rFonts w:hint="eastAsia" w:ascii="宋体" w:hAnsi="宋体" w:eastAsia="宋体"/>
                <w:highlight w:val="none"/>
                <w:lang w:eastAsia="zh-CN"/>
              </w:rPr>
            </w:r>
            <w:r/>
          </w:p>
        </w:tc>
        <w:tc>
          <w:tcPr>
            <w:tcW w:w="3094"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否</w:t>
            </w:r>
            <w:r>
              <w:rPr>
                <w:rFonts w:hint="eastAsia" w:ascii="宋体" w:hAnsi="宋体"/>
                <w:highlight w:val="none"/>
              </w:rPr>
            </w:r>
            <w:r/>
          </w:p>
        </w:tc>
      </w:tr>
    </w:tbl>
    <w:p>
      <w:pPr>
        <w:pStyle w:val="891"/>
        <w:spacing w:line="0" w:lineRule="atLeast"/>
        <w:rPr>
          <w:rFonts w:hint="eastAsia" w:ascii="宋体" w:hAnsi="宋体"/>
          <w:sz w:val="24"/>
          <w:szCs w:val="24"/>
          <w:highlight w:val="none"/>
        </w:rPr>
      </w:pPr>
      <w:r>
        <w:rPr>
          <w:rFonts w:hint="eastAsia" w:ascii="宋体" w:hAnsi="宋体"/>
          <w:sz w:val="24"/>
          <w:szCs w:val="24"/>
          <w:highlight w:val="none"/>
        </w:rPr>
      </w:r>
      <w:r/>
    </w:p>
    <w:p>
      <w:pPr>
        <w:pStyle w:val="891"/>
        <w:spacing w:line="0" w:lineRule="atLeast"/>
        <w:rPr>
          <w:rFonts w:hint="eastAsia"/>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891"/>
        <w:ind w:firstLine="480"/>
        <w:rPr>
          <w:rFonts w:hint="eastAsia"/>
          <w:sz w:val="24"/>
          <w:szCs w:val="24"/>
          <w:highlight w:val="none"/>
        </w:rPr>
      </w:pPr>
      <w:r>
        <w:rPr>
          <w:rFonts w:hint="eastAsia"/>
          <w:sz w:val="24"/>
          <w:szCs w:val="24"/>
          <w:highlight w:val="none"/>
        </w:rPr>
        <w:t xml:space="preserve"> 上传视频演示</w:t>
      </w:r>
      <w:r>
        <w:rPr>
          <w:rFonts w:hint="eastAsia"/>
          <w:sz w:val="24"/>
          <w:szCs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1.投标人需按照招标文件规定的演示内容制作演示视频文件，视频文件的格式为</w:t>
      </w:r>
      <w:r>
        <w:rPr>
          <w:rFonts w:ascii="宋体" w:hAnsi="宋体"/>
          <w:sz w:val="24"/>
          <w:highlight w:val="none"/>
        </w:rPr>
        <w:t xml:space="preserve">*</w:t>
      </w:r>
      <w:r>
        <w:rPr>
          <w:rFonts w:hint="eastAsia" w:ascii="宋体" w:hAnsi="宋体"/>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none"/>
          <w:u w:val="single"/>
        </w:rPr>
        <w:t xml:space="preserve">1</w:t>
      </w:r>
      <w:r>
        <w:rPr>
          <w:rFonts w:hint="eastAsia" w:ascii="宋体" w:hAnsi="宋体"/>
          <w:sz w:val="24"/>
          <w:highlight w:val="none"/>
          <w:u w:val="single"/>
          <w:lang w:val="en-US" w:eastAsia="zh-CN"/>
        </w:rPr>
        <w:t xml:space="preserve">0</w:t>
      </w:r>
      <w:r>
        <w:rPr>
          <w:rFonts w:hint="eastAsia" w:ascii="宋体" w:hAnsi="宋体"/>
          <w:sz w:val="24"/>
          <w:highlight w:val="none"/>
        </w:rPr>
        <w:t xml:space="preserve">分钟</w:t>
      </w:r>
      <w:r>
        <w:rPr>
          <w:rFonts w:ascii="宋体" w:hAnsi="宋体"/>
          <w:sz w:val="24"/>
          <w:highlight w:val="none"/>
        </w:rPr>
      </w:r>
      <w:r/>
    </w:p>
    <w:p>
      <w:pPr>
        <w:pStyle w:val="891"/>
        <w:ind w:firstLine="480"/>
        <w:spacing w:line="0" w:lineRule="atLeast"/>
        <w:rPr>
          <w:rFonts w:hint="eastAsia" w:ascii="宋体" w:hAnsi="宋体"/>
          <w:sz w:val="24"/>
          <w:highlight w:val="none"/>
        </w:rPr>
      </w:pPr>
      <w:r>
        <w:rPr>
          <w:rFonts w:hint="eastAsia" w:ascii="宋体" w:hAnsi="宋体"/>
          <w:sz w:val="24"/>
          <w:highlight w:val="none"/>
        </w:rPr>
        <w:t xml:space="preserve">2.演示内容如下：</w:t>
      </w:r>
      <w:r>
        <w:rPr>
          <w:rFonts w:hint="eastAsia" w:ascii="宋体" w:hAnsi="宋体"/>
          <w:sz w:val="24"/>
          <w:highlight w:val="none"/>
        </w:rPr>
      </w:r>
      <w:r/>
    </w:p>
    <w:p>
      <w:pPr>
        <w:pStyle w:val="891"/>
        <w:ind w:firstLine="480"/>
        <w:spacing w:line="0" w:lineRule="atLeast"/>
        <w:rPr>
          <w:rFonts w:hint="eastAsia" w:ascii="宋体" w:hAnsi="宋体"/>
          <w:sz w:val="24"/>
          <w:highlight w:val="none"/>
          <w:lang w:val="en-US" w:eastAsia="zh-CN"/>
        </w:rPr>
      </w:pPr>
      <w:r>
        <w:rPr>
          <w:rFonts w:hint="eastAsia" w:ascii="宋体" w:hAnsi="宋体"/>
          <w:sz w:val="24"/>
          <w:highlight w:val="none"/>
          <w:lang w:val="en-US" w:eastAsia="zh-CN"/>
        </w:rPr>
        <w:t xml:space="preserve">值班管理，值班选择值班处室，值班处室选择具体值班人员。</w:t>
      </w:r>
      <w:r>
        <w:rPr>
          <w:rFonts w:hint="eastAsia" w:ascii="宋体" w:hAnsi="宋体"/>
          <w:sz w:val="24"/>
          <w:highlight w:val="none"/>
          <w:lang w:val="en-US" w:eastAsia="zh-CN"/>
        </w:rPr>
      </w:r>
      <w:r/>
    </w:p>
    <w:p>
      <w:pPr>
        <w:pStyle w:val="891"/>
        <w:numPr>
          <w:ilvl w:val="0"/>
          <w:numId w:val="0"/>
        </w:numPr>
        <w:ind w:firstLine="480"/>
        <w:spacing w:line="0" w:lineRule="atLeas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（1）内网办公桌面演示：实现不同类型事项待办集成，待办可分类展示也可以进行自定义管理，集成不同业务应用功能。</w:t>
      </w:r>
      <w:r>
        <w:rPr>
          <w:rFonts w:hint="eastAsia" w:ascii="宋体" w:hAnsi="宋体" w:eastAsia="宋体" w:cs="Times New Roman"/>
          <w:sz w:val="24"/>
          <w:highlight w:val="none"/>
          <w:lang w:val="en-US" w:eastAsia="zh-CN"/>
        </w:rPr>
      </w:r>
      <w:r/>
    </w:p>
    <w:p>
      <w:pPr>
        <w:pStyle w:val="891"/>
        <w:numPr>
          <w:ilvl w:val="0"/>
          <w:numId w:val="0"/>
        </w:numPr>
        <w:ind w:firstLine="480"/>
        <w:spacing w:line="0" w:lineRule="atLeast"/>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（2）工作任务协同办公演示：实现对工作任务分解，多人分工办理，对公文同时编辑操作。</w:t>
      </w:r>
      <w:r>
        <w:rPr>
          <w:rFonts w:ascii="宋体" w:hAnsi="宋体" w:eastAsia="宋体" w:cs="Times New Roman"/>
          <w:sz w:val="24"/>
          <w:highlight w:val="none"/>
          <w:lang w:val="en-US" w:eastAsia="zh-CN"/>
        </w:rPr>
      </w:r>
      <w:r/>
    </w:p>
    <w:p>
      <w:pPr>
        <w:pStyle w:val="891"/>
        <w:numPr>
          <w:ilvl w:val="0"/>
          <w:numId w:val="0"/>
        </w:numPr>
        <w:ind w:firstLine="480"/>
        <w:spacing w:line="0" w:lineRule="atLeast"/>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（3）无纸化会议演示：实现无纸化会议和议题管理，人员参会在线审议议题。</w:t>
      </w:r>
      <w:r>
        <w:rPr>
          <w:rFonts w:ascii="宋体" w:hAnsi="宋体" w:eastAsia="宋体" w:cs="Times New Roman"/>
          <w:sz w:val="24"/>
          <w:highlight w:val="none"/>
          <w:lang w:val="en-US" w:eastAsia="zh-CN"/>
        </w:rPr>
      </w:r>
      <w:r/>
    </w:p>
    <w:p>
      <w:pPr>
        <w:pStyle w:val="891"/>
        <w:numPr>
          <w:ilvl w:val="0"/>
          <w:numId w:val="0"/>
        </w:numPr>
        <w:ind w:firstLine="480"/>
        <w:spacing w:line="0" w:lineRule="atLeas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lang w:val="en-US" w:eastAsia="zh-CN"/>
        </w:rPr>
        <w:t xml:space="preserve">统一工作流演示：支持拖拉拽方式配置流程</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支持流程实例调度</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将办理过程中的文件调度到任意办理环节及强制办结</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业务功能支持批分追加、回收等功能。</w:t>
      </w:r>
      <w:r>
        <w:rPr>
          <w:rFonts w:hint="eastAsia" w:ascii="宋体" w:hAnsi="宋体" w:eastAsia="宋体" w:cs="Times New Roman"/>
          <w:sz w:val="24"/>
          <w:highlight w:val="none"/>
        </w:rPr>
      </w:r>
      <w:r/>
    </w:p>
    <w:p>
      <w:pPr>
        <w:pStyle w:val="891"/>
        <w:ind w:firstLine="480"/>
        <w:spacing w:line="560" w:lineRule="exact"/>
        <w:rPr>
          <w:rFonts w:hint="eastAsia" w:ascii="宋体" w:hAnsi="宋体"/>
          <w:sz w:val="24"/>
          <w:highlight w:val="none"/>
        </w:rPr>
      </w:pPr>
      <w:r>
        <w:rPr>
          <w:rFonts w:hint="eastAsia" w:ascii="宋体" w:hAnsi="宋体"/>
          <w:sz w:val="24"/>
          <w:highlight w:val="non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hint="eastAsia"/>
          <w:b/>
          <w:i/>
          <w:sz w:val="30"/>
          <w:szCs w:val="32"/>
          <w:highlight w:val="none"/>
          <w:u w:val="single"/>
        </w:rPr>
      </w:pPr>
      <w:r>
        <w:rPr>
          <w:rFonts w:hint="eastAsia"/>
          <w:b/>
          <w:i/>
          <w:sz w:val="30"/>
          <w:szCs w:val="32"/>
          <w:highlight w:val="none"/>
          <w:u w:val="single"/>
        </w:rPr>
      </w:r>
      <w:r/>
    </w:p>
    <w:p>
      <w:pPr>
        <w:pStyle w:val="891"/>
        <w:ind w:firstLine="602"/>
        <w:rPr>
          <w:rFonts w:eastAsia="宋体"/>
          <w:b/>
          <w:i w:val="0"/>
          <w:iCs/>
          <w:sz w:val="30"/>
          <w:szCs w:val="32"/>
          <w:highlight w:val="none"/>
          <w:u w:val="none"/>
          <w:lang w:val="en-US" w:eastAsia="zh-CN"/>
        </w:rPr>
      </w:pPr>
      <w:r>
        <w:rPr>
          <w:rFonts w:hint="eastAsia"/>
          <w:b/>
          <w:i w:val="0"/>
          <w:iCs/>
          <w:sz w:val="30"/>
          <w:szCs w:val="32"/>
          <w:highlight w:val="none"/>
          <w:u w:val="none"/>
          <w:lang w:eastAsia="zh-CN"/>
        </w:rPr>
        <w:t xml:space="preserve">分包</w:t>
      </w:r>
      <w:r>
        <w:rPr>
          <w:rFonts w:hint="eastAsia"/>
          <w:b/>
          <w:i w:val="0"/>
          <w:iCs/>
          <w:sz w:val="30"/>
          <w:szCs w:val="32"/>
          <w:highlight w:val="none"/>
          <w:u w:val="none"/>
          <w:lang w:val="en-US" w:eastAsia="zh-CN"/>
        </w:rPr>
        <w:t xml:space="preserve">2</w:t>
      </w:r>
      <w:r>
        <w:rPr>
          <w:rFonts w:eastAsia="宋体"/>
          <w:b/>
          <w:i w:val="0"/>
          <w:iCs/>
          <w:sz w:val="30"/>
          <w:szCs w:val="32"/>
          <w:highlight w:val="none"/>
          <w:u w:val="none"/>
          <w:lang w:val="en-US" w:eastAsia="zh-CN"/>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2852"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545"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境外安全服务平台</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b w:val="0"/>
                <w:bCs w:val="0"/>
                <w:sz w:val="24"/>
                <w:szCs w:val="24"/>
                <w:highlight w:val="none"/>
                <w:lang w:val="en-US" w:eastAsia="zh-CN" w:bidi="ar-SA"/>
              </w:rPr>
            </w:r>
            <w:r/>
          </w:p>
        </w:tc>
        <w:tc>
          <w:tcPr>
            <w:tcW w:w="2852"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Times New Roman" w:hAnsi="Times New Roman"/>
                <w:sz w:val="21"/>
                <w:szCs w:val="21"/>
                <w:highlight w:val="none"/>
                <w:lang w:val="en-US" w:eastAsia="zh-CN" w:bidi="ar-SA"/>
              </w:rPr>
            </w:r>
            <w:r/>
          </w:p>
        </w:tc>
      </w:tr>
      <w:tr>
        <w:trPr>
          <w:cantSplit/>
          <w:trHeight w:val="291"/>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ascii="宋体" w:hAnsi="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境外安全服务微信小程序</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b w:val="0"/>
                <w:bCs w:val="0"/>
                <w:sz w:val="24"/>
                <w:szCs w:val="24"/>
                <w:highlight w:val="none"/>
                <w:lang w:val="en-US" w:eastAsia="zh-CN" w:bidi="ar-SA"/>
              </w:rPr>
            </w:r>
            <w:r/>
          </w:p>
        </w:tc>
        <w:tc>
          <w:tcPr>
            <w:tcW w:w="2852"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Times New Roman" w:hAnsi="Times New Roman"/>
                <w:sz w:val="21"/>
                <w:szCs w:val="21"/>
                <w:highlight w:val="none"/>
                <w:lang w:val="en-US" w:eastAsia="zh-CN" w:bidi="ar-SA"/>
              </w:rPr>
            </w:r>
            <w:r/>
          </w:p>
        </w:tc>
      </w:tr>
      <w:tr>
        <w:trPr>
          <w:cantSplit/>
          <w:trHeight w:val="291"/>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rPr>
                <w:rFonts w:hint="eastAsia" w:ascii="宋体" w:hAnsi="宋体"/>
                <w:b w:val="0"/>
                <w:bCs w:val="0"/>
                <w:sz w:val="24"/>
                <w:szCs w:val="24"/>
                <w:highlight w:val="none"/>
                <w:lang w:val="en-US" w:eastAsia="zh-CN" w:bidi="ar-SA"/>
              </w:rPr>
            </w:r>
            <w:r/>
          </w:p>
        </w:tc>
        <w:tc>
          <w:tcPr>
            <w:tcW w:w="2852"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Times New Roman" w:hAnsi="Times New Roman"/>
                <w:sz w:val="21"/>
                <w:szCs w:val="21"/>
                <w:highlight w:val="none"/>
                <w:lang w:val="en-US" w:eastAsia="zh-CN" w:bidi="ar-SA"/>
              </w:rPr>
            </w:r>
            <w:r/>
          </w:p>
        </w:tc>
      </w:tr>
      <w:tr>
        <w:trPr>
          <w:cantSplit/>
          <w:trHeight w:val="90"/>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rPr>
                <w:rFonts w:hint="eastAsia" w:ascii="宋体" w:hAnsi="宋体"/>
                <w:b w:val="0"/>
                <w:bCs w:val="0"/>
                <w:sz w:val="24"/>
                <w:szCs w:val="24"/>
                <w:highlight w:val="none"/>
                <w:lang w:val="en-US" w:eastAsia="zh-CN" w:bidi="ar-SA"/>
              </w:rPr>
            </w:r>
            <w:r/>
          </w:p>
        </w:tc>
        <w:tc>
          <w:tcPr>
            <w:tcW w:w="2852"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Times New Roman" w:hAnsi="Times New Roman"/>
                <w:sz w:val="21"/>
                <w:szCs w:val="21"/>
                <w:highlight w:val="none"/>
                <w:lang w:val="en-US" w:eastAsia="zh-CN" w:bidi="ar-SA"/>
              </w:rPr>
            </w:r>
            <w:r/>
          </w:p>
        </w:tc>
      </w:tr>
      <w:tr>
        <w:trPr>
          <w:cantSplit/>
          <w:trHeight w:val="291"/>
        </w:trPr>
        <w:tc>
          <w:tcPr>
            <w:tcW w:w="545"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b w:val="0"/>
                <w:bCs w:val="0"/>
                <w:sz w:val="24"/>
                <w:szCs w:val="24"/>
                <w:highlight w:val="none"/>
                <w:lang w:val="en-US" w:eastAsia="zh-CN" w:bidi="ar-SA"/>
              </w:rPr>
            </w:r>
            <w:r/>
          </w:p>
        </w:tc>
        <w:tc>
          <w:tcPr>
            <w:tcW w:w="2852"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rPr>
                <w:rFonts w:ascii="Times New Roman" w:hAnsi="Times New Roman"/>
                <w:sz w:val="21"/>
                <w:szCs w:val="21"/>
                <w:highlight w:val="none"/>
                <w:lang w:val="en-US" w:eastAsia="zh-CN" w:bidi="ar-SA"/>
              </w:rPr>
            </w:r>
            <w:r/>
          </w:p>
        </w:tc>
      </w:tr>
    </w:tbl>
    <w:p>
      <w:pPr>
        <w:pStyle w:val="891"/>
        <w:spacing w:line="0" w:lineRule="atLeast"/>
        <w:rPr>
          <w:rFonts w:ascii="宋体" w:hAnsi="宋体"/>
          <w:sz w:val="24"/>
          <w:szCs w:val="24"/>
          <w:highlight w:val="none"/>
        </w:rPr>
      </w:pPr>
      <w:r>
        <w:rPr>
          <w:rFonts w:hint="eastAsia" w:ascii="宋体" w:hAnsi="宋体"/>
          <w:sz w:val="24"/>
          <w:szCs w:val="24"/>
          <w:highlight w:val="none"/>
        </w:rPr>
        <w:t xml:space="preserve">（备注：1.采购人须填报上表，所属行业按《工业和信息化部、国家统计局、国家发展和改革委员会、财政部关于印发中小企业划型标准规定的通知》(工信部联企业[2011]300号)《国家统计局关于印发〈统计上大中小微型企业划分办法（2017）〉的通知》（国统字〔2017〕213号）规定填写。2.项目</w:t>
      </w:r>
      <w:r>
        <w:rPr>
          <w:rFonts w:ascii="宋体" w:hAnsi="宋体"/>
          <w:sz w:val="24"/>
          <w:szCs w:val="24"/>
          <w:highlight w:val="none"/>
        </w:rPr>
        <w:t xml:space="preserve">经办人须对</w:t>
      </w:r>
      <w:r>
        <w:rPr>
          <w:rFonts w:hint="eastAsia" w:ascii="宋体" w:hAnsi="宋体"/>
          <w:sz w:val="24"/>
          <w:szCs w:val="24"/>
          <w:highlight w:val="none"/>
        </w:rPr>
        <w:t xml:space="preserve">填报</w:t>
      </w:r>
      <w:r>
        <w:rPr>
          <w:rFonts w:ascii="宋体" w:hAnsi="宋体"/>
          <w:sz w:val="24"/>
          <w:szCs w:val="24"/>
          <w:highlight w:val="none"/>
        </w:rPr>
        <w:t xml:space="preserve">内容是否准确进行核</w:t>
      </w:r>
      <w:r>
        <w:rPr>
          <w:rFonts w:hint="eastAsia" w:ascii="宋体" w:hAnsi="宋体"/>
          <w:sz w:val="24"/>
          <w:szCs w:val="24"/>
          <w:highlight w:val="none"/>
        </w:rPr>
        <w:t xml:space="preserve">查</w:t>
      </w:r>
      <w:r>
        <w:rPr>
          <w:rFonts w:ascii="宋体" w:hAnsi="宋体"/>
          <w:sz w:val="24"/>
          <w:szCs w:val="24"/>
          <w:highlight w:val="none"/>
        </w:rPr>
        <w:t xml:space="preserve">。</w:t>
      </w:r>
      <w:r>
        <w:rPr>
          <w:rFonts w:hint="eastAsia" w:ascii="宋体" w:hAnsi="宋体"/>
          <w:sz w:val="24"/>
          <w:szCs w:val="24"/>
          <w:highlight w:val="none"/>
        </w:rPr>
        <w:t xml:space="preserve">3.如有多采购包，采购人需填报每个采购包的采购标的和对应中小企业划分标准所属行业。招标文件定稿后该备注删除。）</w:t>
      </w:r>
      <w:r>
        <w:rPr>
          <w:rFonts w:ascii="宋体" w:hAnsi="宋体"/>
          <w:sz w:val="24"/>
          <w:szCs w:val="24"/>
          <w:highlight w:val="none"/>
        </w:rPr>
      </w:r>
      <w:r/>
    </w:p>
    <w:p>
      <w:pPr>
        <w:pStyle w:val="891"/>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891"/>
        <w:spacing w:line="0" w:lineRule="atLeast"/>
        <w:rPr>
          <w:rFonts w:hint="eastAsia" w:ascii="宋体" w:hAnsi="宋体"/>
          <w:b/>
          <w:bCs/>
          <w:color w:val="000000"/>
          <w:sz w:val="24"/>
          <w:highlight w:val="none"/>
        </w:rPr>
      </w:pP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或加*号条款为实质性要求。如不满足，则为无效投标。</w:t>
      </w:r>
      <w:r>
        <w:rPr>
          <w:rFonts w:hint="eastAsia"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91"/>
        <w:gridCol w:w="1030"/>
        <w:gridCol w:w="1034"/>
        <w:gridCol w:w="1446"/>
      </w:tblGrid>
      <w:tr>
        <w:trPr>
          <w:cantSplit/>
        </w:trPr>
        <w:tc>
          <w:tcPr>
            <w:tcW w:w="1056"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rPr>
                <w:rFonts w:ascii="宋体" w:hAnsi="宋体"/>
                <w:b/>
                <w:bCs/>
                <w:color w:val="000000"/>
                <w:sz w:val="24"/>
                <w:szCs w:val="24"/>
                <w:highlight w:val="none"/>
              </w:rPr>
            </w:r>
            <w:r/>
          </w:p>
        </w:tc>
        <w:tc>
          <w:tcPr>
            <w:tcW w:w="3291"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服务类型</w:t>
            </w:r>
            <w:r>
              <w:rPr>
                <w:rFonts w:ascii="宋体" w:hAnsi="宋体"/>
                <w:b/>
                <w:bCs/>
                <w:color w:val="000000"/>
                <w:sz w:val="24"/>
                <w:szCs w:val="24"/>
                <w:highlight w:val="none"/>
              </w:rPr>
            </w:r>
            <w:r/>
          </w:p>
        </w:tc>
        <w:tc>
          <w:tcPr>
            <w:tcW w:w="1030" w:type="dxa"/>
            <w:vAlign w:val="center"/>
            <w:textDirection w:val="lrTb"/>
            <w:noWrap w:val="false"/>
          </w:tcPr>
          <w:p>
            <w:pPr>
              <w:pStyle w:val="891"/>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单位</w:t>
            </w:r>
            <w:r>
              <w:rPr>
                <w:rFonts w:hint="eastAsia" w:ascii="宋体" w:hAnsi="宋体" w:eastAsia="宋体"/>
                <w:b/>
                <w:bCs/>
                <w:color w:val="000000"/>
                <w:sz w:val="24"/>
                <w:szCs w:val="24"/>
                <w:highlight w:val="none"/>
                <w:lang w:val="en-US" w:eastAsia="zh-CN"/>
              </w:rPr>
            </w:r>
            <w:r/>
          </w:p>
        </w:tc>
        <w:tc>
          <w:tcPr>
            <w:tcW w:w="1034" w:type="dxa"/>
            <w:vAlign w:val="center"/>
            <w:textDirection w:val="lrTb"/>
            <w:noWrap w:val="false"/>
          </w:tcPr>
          <w:p>
            <w:pPr>
              <w:pStyle w:val="891"/>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数量</w:t>
            </w:r>
            <w:r>
              <w:rPr>
                <w:rFonts w:hint="eastAsia" w:ascii="宋体" w:hAnsi="宋体" w:eastAsia="宋体"/>
                <w:b/>
                <w:bCs/>
                <w:color w:val="000000"/>
                <w:sz w:val="24"/>
                <w:szCs w:val="24"/>
                <w:highlight w:val="none"/>
                <w:lang w:val="en-US" w:eastAsia="zh-CN"/>
              </w:rPr>
            </w:r>
            <w:r/>
          </w:p>
        </w:tc>
        <w:tc>
          <w:tcPr>
            <w:tcW w:w="1446" w:type="dxa"/>
            <w:vAlign w:val="center"/>
            <w:textDirection w:val="lrTb"/>
            <w:noWrap w:val="false"/>
          </w:tcPr>
          <w:p>
            <w:pPr>
              <w:pStyle w:val="891"/>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质保服务期限</w:t>
            </w:r>
            <w:r>
              <w:rPr>
                <w:rFonts w:ascii="宋体" w:hAnsi="宋体"/>
                <w:b/>
                <w:bCs/>
                <w:color w:val="000000"/>
                <w:sz w:val="24"/>
                <w:szCs w:val="24"/>
                <w:highlight w:val="none"/>
              </w:rPr>
            </w:r>
            <w:r/>
          </w:p>
        </w:tc>
      </w:tr>
      <w:tr>
        <w:trPr>
          <w:cantSplit/>
          <w:trHeight w:val="291"/>
        </w:trPr>
        <w:tc>
          <w:tcPr>
            <w:tcW w:w="1056" w:type="dxa"/>
            <w:vAlign w:val="center"/>
            <w:textDirection w:val="lrTb"/>
            <w:noWrap w:val="false"/>
          </w:tcPr>
          <w:p>
            <w:pPr>
              <w:pStyle w:val="891"/>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境外安全服务平台</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891"/>
              <w:jc w:val="center"/>
              <w:spacing w:line="0" w:lineRule="atLeast"/>
              <w:rPr>
                <w:rFonts w:hint="eastAsia"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套</w:t>
            </w:r>
            <w:r>
              <w:rPr>
                <w:rFonts w:hint="eastAsia" w:ascii="Times New Roman" w:hAnsi="Times New Roman"/>
                <w:sz w:val="21"/>
                <w:szCs w:val="21"/>
                <w:highlight w:val="none"/>
                <w:lang w:val="en-US" w:eastAsia="zh-CN" w:bidi="ar-SA"/>
              </w:rPr>
            </w:r>
            <w:r/>
          </w:p>
        </w:tc>
        <w:tc>
          <w:tcPr>
            <w:tcW w:w="1034" w:type="dxa"/>
            <w:vAlign w:val="center"/>
            <w:textDirection w:val="lrTb"/>
            <w:noWrap w:val="false"/>
          </w:tcPr>
          <w:p>
            <w:pPr>
              <w:pStyle w:val="891"/>
              <w:jc w:val="center"/>
              <w:spacing w:line="0" w:lineRule="atLeast"/>
              <w:rPr>
                <w:rFonts w:hint="eastAsia"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1</w:t>
            </w:r>
            <w:r>
              <w:rPr>
                <w:rFonts w:hint="eastAsia" w:ascii="Times New Roman" w:hAnsi="Times New Roman"/>
                <w:sz w:val="21"/>
                <w:szCs w:val="21"/>
                <w:highlight w:val="none"/>
                <w:lang w:val="en-US" w:eastAsia="zh-CN" w:bidi="ar-SA"/>
              </w:rPr>
            </w:r>
            <w:r/>
          </w:p>
        </w:tc>
        <w:tc>
          <w:tcPr>
            <w:tcW w:w="1446" w:type="dxa"/>
            <w:vAlign w:val="center"/>
            <w:textDirection w:val="lrTb"/>
            <w:noWrap w:val="false"/>
          </w:tcPr>
          <w:p>
            <w:pPr>
              <w:pStyle w:val="891"/>
              <w:jc w:val="center"/>
              <w:spacing w:line="0" w:lineRule="atLeast"/>
              <w:rPr>
                <w:rFonts w:hint="eastAsia"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二年</w:t>
            </w:r>
            <w:r>
              <w:rPr>
                <w:rFonts w:hint="eastAsia" w:ascii="Times New Roman" w:hAnsi="Times New Roman"/>
                <w:sz w:val="21"/>
                <w:szCs w:val="21"/>
                <w:highlight w:val="none"/>
                <w:lang w:val="en-US" w:eastAsia="zh-CN" w:bidi="ar-SA"/>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境外安全服务微信小程序</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套</w:t>
            </w:r>
            <w:r>
              <w:rPr>
                <w:rFonts w:ascii="Times New Roman" w:hAnsi="Times New Roman"/>
                <w:sz w:val="21"/>
                <w:szCs w:val="21"/>
                <w:highlight w:val="none"/>
                <w:lang w:val="en-US" w:eastAsia="zh-CN" w:bidi="ar-SA"/>
              </w:rPr>
            </w:r>
            <w:r/>
          </w:p>
        </w:tc>
        <w:tc>
          <w:tcPr>
            <w:tcW w:w="1034"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1</w:t>
            </w:r>
            <w:r>
              <w:rPr>
                <w:rFonts w:ascii="Times New Roman" w:hAnsi="Times New Roman"/>
                <w:sz w:val="21"/>
                <w:szCs w:val="21"/>
                <w:highlight w:val="none"/>
                <w:lang w:val="en-US" w:eastAsia="zh-CN" w:bidi="ar-SA"/>
              </w:rPr>
            </w:r>
            <w:r/>
          </w:p>
        </w:tc>
        <w:tc>
          <w:tcPr>
            <w:tcW w:w="1446"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二年</w:t>
            </w:r>
            <w:r>
              <w:rPr>
                <w:rFonts w:ascii="Times New Roman" w:hAnsi="Times New Roman"/>
                <w:sz w:val="21"/>
                <w:szCs w:val="21"/>
                <w:highlight w:val="none"/>
                <w:lang w:val="en-US" w:eastAsia="zh-CN" w:bidi="ar-SA"/>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rPr>
                <w:rFonts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套</w:t>
            </w:r>
            <w:r>
              <w:rPr>
                <w:rFonts w:ascii="Times New Roman" w:hAnsi="Times New Roman"/>
                <w:sz w:val="21"/>
                <w:szCs w:val="21"/>
                <w:highlight w:val="none"/>
                <w:lang w:val="en-US" w:eastAsia="zh-CN" w:bidi="ar-SA"/>
              </w:rPr>
            </w:r>
            <w:r/>
          </w:p>
        </w:tc>
        <w:tc>
          <w:tcPr>
            <w:tcW w:w="1034"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1</w:t>
            </w:r>
            <w:r>
              <w:rPr>
                <w:rFonts w:ascii="Times New Roman" w:hAnsi="Times New Roman"/>
                <w:sz w:val="21"/>
                <w:szCs w:val="21"/>
                <w:highlight w:val="none"/>
                <w:lang w:val="en-US" w:eastAsia="zh-CN" w:bidi="ar-SA"/>
              </w:rPr>
            </w:r>
            <w:r/>
          </w:p>
        </w:tc>
        <w:tc>
          <w:tcPr>
            <w:tcW w:w="1446"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二年</w:t>
            </w:r>
            <w:r>
              <w:rPr>
                <w:rFonts w:ascii="Times New Roman" w:hAnsi="Times New Roman"/>
                <w:sz w:val="21"/>
                <w:szCs w:val="21"/>
                <w:highlight w:val="none"/>
                <w:lang w:val="en-US" w:eastAsia="zh-CN" w:bidi="ar-SA"/>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rPr>
                <w:rFonts w:hint="eastAsia"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套</w:t>
            </w:r>
            <w:r>
              <w:rPr>
                <w:rFonts w:ascii="Times New Roman" w:hAnsi="Times New Roman"/>
                <w:sz w:val="21"/>
                <w:szCs w:val="21"/>
                <w:highlight w:val="none"/>
                <w:lang w:val="en-US" w:eastAsia="zh-CN" w:bidi="ar-SA"/>
              </w:rPr>
            </w:r>
            <w:r/>
          </w:p>
        </w:tc>
        <w:tc>
          <w:tcPr>
            <w:tcW w:w="1034"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1</w:t>
            </w:r>
            <w:r>
              <w:rPr>
                <w:rFonts w:ascii="Times New Roman" w:hAnsi="Times New Roman"/>
                <w:sz w:val="21"/>
                <w:szCs w:val="21"/>
                <w:highlight w:val="none"/>
                <w:lang w:val="en-US" w:eastAsia="zh-CN" w:bidi="ar-SA"/>
              </w:rPr>
            </w:r>
            <w:r/>
          </w:p>
        </w:tc>
        <w:tc>
          <w:tcPr>
            <w:tcW w:w="1446"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二年</w:t>
            </w:r>
            <w:r>
              <w:rPr>
                <w:rFonts w:ascii="Times New Roman" w:hAnsi="Times New Roman"/>
                <w:sz w:val="21"/>
                <w:szCs w:val="21"/>
                <w:highlight w:val="none"/>
                <w:lang w:val="en-US" w:eastAsia="zh-CN" w:bidi="ar-SA"/>
              </w:rPr>
            </w:r>
            <w:r/>
          </w:p>
        </w:tc>
      </w:tr>
      <w:tr>
        <w:trPr>
          <w:cantSplit/>
          <w:trHeight w:val="291"/>
        </w:trPr>
        <w:tc>
          <w:tcPr>
            <w:tcW w:w="1056" w:type="dxa"/>
            <w:vAlign w:val="center"/>
            <w:textDirection w:val="lrTb"/>
            <w:noWrap w:val="false"/>
          </w:tcPr>
          <w:p>
            <w:pPr>
              <w:pStyle w:val="89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3291" w:type="dxa"/>
            <w:vAlign w:val="center"/>
            <w:textDirection w:val="lrTb"/>
            <w:noWrap w:val="false"/>
          </w:tcPr>
          <w:p>
            <w:pPr>
              <w:pStyle w:val="891"/>
              <w:jc w:val="center"/>
              <w:spacing w:line="0" w:lineRule="atLeast"/>
              <w:tabs>
                <w:tab w:val="left" w:pos="20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套</w:t>
            </w:r>
            <w:r>
              <w:rPr>
                <w:rFonts w:ascii="Times New Roman" w:hAnsi="Times New Roman"/>
                <w:sz w:val="21"/>
                <w:szCs w:val="21"/>
                <w:highlight w:val="none"/>
                <w:lang w:val="en-US" w:eastAsia="zh-CN" w:bidi="ar-SA"/>
              </w:rPr>
            </w:r>
            <w:r/>
          </w:p>
        </w:tc>
        <w:tc>
          <w:tcPr>
            <w:tcW w:w="1034"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1</w:t>
            </w:r>
            <w:r>
              <w:rPr>
                <w:rFonts w:ascii="Times New Roman" w:hAnsi="Times New Roman"/>
                <w:sz w:val="21"/>
                <w:szCs w:val="21"/>
                <w:highlight w:val="none"/>
                <w:lang w:val="en-US" w:eastAsia="zh-CN" w:bidi="ar-SA"/>
              </w:rPr>
            </w:r>
            <w:r/>
          </w:p>
        </w:tc>
        <w:tc>
          <w:tcPr>
            <w:tcW w:w="1446" w:type="dxa"/>
            <w:vAlign w:val="center"/>
            <w:textDirection w:val="lrTb"/>
            <w:noWrap w:val="false"/>
          </w:tcPr>
          <w:p>
            <w:pPr>
              <w:pStyle w:val="891"/>
              <w:jc w:val="center"/>
              <w:spacing w:line="0" w:lineRule="atLeast"/>
              <w:rPr>
                <w:rFonts w:ascii="Times New Roman" w:hAnsi="Times New Roman"/>
                <w:sz w:val="21"/>
                <w:szCs w:val="21"/>
                <w:highlight w:val="none"/>
                <w:lang w:val="en-US" w:eastAsia="zh-CN" w:bidi="ar-SA"/>
              </w:rPr>
            </w:pPr>
            <w:r>
              <w:rPr>
                <w:rFonts w:hint="eastAsia" w:ascii="宋体" w:hAnsi="宋体"/>
                <w:sz w:val="24"/>
                <w:szCs w:val="24"/>
                <w:highlight w:val="none"/>
                <w:lang w:val="en-US" w:eastAsia="zh-CN"/>
              </w:rPr>
              <w:t xml:space="preserve">二年</w:t>
            </w:r>
            <w:r>
              <w:rPr>
                <w:rFonts w:ascii="Times New Roman" w:hAnsi="Times New Roman"/>
                <w:sz w:val="21"/>
                <w:szCs w:val="21"/>
                <w:highlight w:val="none"/>
                <w:lang w:val="en-US" w:eastAsia="zh-CN" w:bidi="ar-SA"/>
              </w:rPr>
            </w:r>
            <w:r/>
          </w:p>
        </w:tc>
      </w:tr>
    </w:tbl>
    <w:p>
      <w:pPr>
        <w:pStyle w:val="891"/>
        <w:spacing w:line="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91"/>
        <w:spacing w:line="0" w:lineRule="atLeas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（一）主要技术要求</w:t>
      </w:r>
      <w:r>
        <w:rPr>
          <w:rFonts w:ascii="宋体" w:hAnsi="宋体" w:eastAsia="宋体"/>
          <w:b/>
          <w:bCs/>
          <w:color w:val="000000"/>
          <w:sz w:val="24"/>
          <w:szCs w:val="24"/>
          <w:highlight w:val="none"/>
          <w:lang w:val="en-US" w:eastAsia="zh-CN"/>
        </w:rPr>
      </w:r>
      <w:r/>
    </w:p>
    <w:p>
      <w:pPr>
        <w:pStyle w:val="891"/>
        <w:spacing w:line="0" w:lineRule="atLeast"/>
        <w:rPr>
          <w:rFonts w:hint="eastAsia" w:ascii="宋体" w:hAnsi="宋体"/>
          <w:b/>
          <w:bCs/>
          <w:color w:val="ff0000"/>
          <w:sz w:val="24"/>
          <w:szCs w:val="24"/>
          <w:highlight w:val="none"/>
        </w:rPr>
      </w:pPr>
      <w:r>
        <w:rPr>
          <w:rFonts w:hint="eastAsia" w:ascii="宋体" w:hAnsi="宋体"/>
          <w:b/>
          <w:bCs/>
          <w:color w:val="ff0000"/>
          <w:sz w:val="24"/>
          <w:szCs w:val="24"/>
          <w:highlight w:val="none"/>
        </w:rPr>
      </w:r>
      <w:r/>
    </w:p>
    <w:p>
      <w:pPr>
        <w:pStyle w:val="896"/>
        <w:numPr>
          <w:ilvl w:val="0"/>
          <w:numId w:val="6"/>
        </w:numPr>
        <w:ind w:left="0" w:firstLine="0"/>
        <w:keepLines w:val="0"/>
        <w:pageBreakBefore w:val="0"/>
        <w:spacing w:before="0" w:after="0" w:line="0" w:lineRule="atLeast"/>
        <w:rPr>
          <w:rFonts w:hint="eastAsia"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境外安全服务平台</w:t>
      </w:r>
      <w:r>
        <w:rPr>
          <w:rFonts w:hint="eastAsia" w:hAnsi="宋体" w:eastAsia="宋体" w:cs="宋体"/>
          <w:b/>
          <w:bCs/>
          <w:color w:val="000000"/>
          <w:sz w:val="24"/>
          <w:szCs w:val="24"/>
          <w:highlight w:val="none"/>
          <w:lang w:val="en-US" w:eastAsia="zh-CN"/>
        </w:rPr>
        <w:t xml:space="preserve">建设服务（1套）</w:t>
      </w:r>
      <w:r>
        <w:rPr>
          <w:rFonts w:hint="eastAsia" w:hAnsi="宋体" w:eastAsia="宋体" w:cs="宋体"/>
          <w:b/>
          <w:bCs/>
          <w:color w:val="000000"/>
          <w:sz w:val="24"/>
          <w:szCs w:val="24"/>
          <w:highlight w:val="none"/>
          <w:lang w:val="en-US" w:eastAsia="zh-CN"/>
        </w:rPr>
      </w:r>
      <w:r/>
    </w:p>
    <w:p>
      <w:pPr>
        <w:pStyle w:val="891"/>
        <w:ind w:firstLine="480"/>
        <w:jc w:val="center"/>
        <w:keepLines w:val="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bl>
      <w:tblPr>
        <w:tblStyle w:val="10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118"/>
        <w:gridCol w:w="2083"/>
        <w:gridCol w:w="5281"/>
      </w:tblGrid>
      <w:tr>
        <w:trPr>
          <w:trHeight w:val="197"/>
          <w:tblHeader/>
        </w:trPr>
        <w:tc>
          <w:tcPr>
            <w:gridSpan w:val="3"/>
            <w:tcW w:w="4256"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lang w:val="en-US" w:eastAsia="zh-CN"/>
              </w:rPr>
            </w:r>
            <w:r/>
          </w:p>
        </w:tc>
        <w:tc>
          <w:tcPr>
            <w:tcW w:w="5281"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1343"/>
        </w:trPr>
        <w:tc>
          <w:tcPr>
            <w:tcW w:w="1055" w:type="dxa"/>
            <w:vAlign w:val="center"/>
            <w:vMerge w:val="restart"/>
            <w:textDirection w:val="lrTb"/>
            <w:noWrap w:val="false"/>
          </w:tcPr>
          <w:p>
            <w:pPr>
              <w:pStyle w:val="971"/>
              <w:jc w:val="center"/>
              <w:pageBreakBefore w:val="0"/>
              <w:spacing w:line="0" w:lineRule="atLeast"/>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境外安全服务平台</w:t>
            </w:r>
            <w:r>
              <w:rPr>
                <w:rFonts w:ascii="宋体" w:hAnsi="宋体" w:eastAsia="宋体" w:cs="宋体"/>
                <w:i w:val="0"/>
                <w:iCs w:val="0"/>
                <w:color w:val="000000"/>
                <w:sz w:val="21"/>
                <w:szCs w:val="21"/>
                <w:highlight w:val="none"/>
                <w:u w:val="none"/>
                <w:lang w:val="en-US" w:eastAsia="zh-CN"/>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风险监测</w:t>
            </w: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境外快讯信息详情</w:t>
            </w:r>
            <w:r>
              <w:rPr>
                <w:rFonts w:hint="eastAsia" w:ascii="宋体" w:hAnsi="宋体" w:eastAsia="宋体" w:cs="宋体"/>
                <w:b w:val="0"/>
                <w:i w:val="0"/>
                <w:iCs w:val="0"/>
                <w:color w:val="000000"/>
                <w:sz w:val="21"/>
                <w:szCs w:val="21"/>
                <w:highlight w:val="none"/>
                <w:u w:val="none"/>
                <w:lang w:val="en-US" w:eastAsia="zh-CN"/>
              </w:rPr>
              <w:t xml:space="preserve">及地理位置标绘</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该模块展示境外快讯信息、事件地理位置信息，可根据特定查询条件筛选境外快讯信息，查看境外快讯详情；实现境外快讯地图标绘；获取境外快讯中出现频率比较多的关键词，并可点击关键词查看相关快讯。每日实现对涉外安全突发事件的实时监测，信息推送不得晚于该事件事发后或首篇报道（含国际报道）发布后10分钟。</w:t>
            </w:r>
            <w:r>
              <w:rPr>
                <w:rFonts w:hint="eastAsia" w:ascii="宋体" w:hAnsi="宋体" w:eastAsia="宋体" w:cs="宋体"/>
                <w:b w:val="0"/>
                <w:i w:val="0"/>
                <w:iCs w:val="0"/>
                <w:color w:val="000000"/>
                <w:sz w:val="21"/>
                <w:szCs w:val="21"/>
                <w:highlight w:val="none"/>
                <w:u w:val="none"/>
                <w:lang w:val="en-US" w:eastAsia="zh-CN"/>
              </w:rPr>
            </w:r>
            <w:r/>
          </w:p>
        </w:tc>
      </w:tr>
      <w:tr>
        <w:trPr>
          <w:trHeight w:val="962"/>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安全提醒信息详情</w:t>
            </w:r>
            <w:r>
              <w:rPr>
                <w:rFonts w:hint="eastAsia" w:ascii="宋体" w:hAnsi="宋体" w:eastAsia="宋体" w:cs="宋体"/>
                <w:b w:val="0"/>
                <w:i w:val="0"/>
                <w:iCs w:val="0"/>
                <w:color w:val="000000"/>
                <w:sz w:val="21"/>
                <w:szCs w:val="21"/>
                <w:highlight w:val="none"/>
                <w:u w:val="none"/>
                <w:lang w:val="en-US" w:eastAsia="zh-CN"/>
              </w:rPr>
              <w:t xml:space="preserve">及地理位置标绘</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该模块展示安全提醒信息、提醒地理位置信息，分析展示安全提醒类型、近半年安全提醒趋势等统计数据；可根据特定查询条件筛选安全提醒信息，查看安全提醒详情；按照提醒类型数据展示近半年趋势；实现安全提醒地图标绘。</w:t>
            </w:r>
            <w:r>
              <w:rPr>
                <w:rFonts w:hint="eastAsia" w:ascii="宋体" w:hAnsi="宋体" w:eastAsia="宋体" w:cs="宋体"/>
                <w:b w:val="0"/>
                <w:i w:val="0"/>
                <w:iCs w:val="0"/>
                <w:color w:val="000000"/>
                <w:sz w:val="21"/>
                <w:szCs w:val="21"/>
                <w:highlight w:val="none"/>
                <w:u w:val="none"/>
                <w:lang w:val="en-US" w:eastAsia="zh-CN"/>
              </w:rPr>
            </w:r>
            <w:r/>
          </w:p>
        </w:tc>
      </w:tr>
      <w:tr>
        <w:trPr>
          <w:trHeight w:val="1152"/>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热点专题信息详情</w:t>
            </w:r>
            <w:r>
              <w:rPr>
                <w:rFonts w:hint="eastAsia" w:ascii="宋体" w:hAnsi="宋体" w:eastAsia="宋体" w:cs="宋体"/>
                <w:b w:val="0"/>
                <w:i w:val="0"/>
                <w:iCs w:val="0"/>
                <w:color w:val="000000"/>
                <w:sz w:val="21"/>
                <w:szCs w:val="21"/>
                <w:highlight w:val="none"/>
                <w:u w:val="none"/>
                <w:lang w:val="en-US" w:eastAsia="zh-CN"/>
              </w:rPr>
              <w:t xml:space="preserve">及地理位置标绘</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该模块展示热点专题信息、专题事件地理位置信息、专题事件脉络、图片和视频、各方观点舆论等信息；可根据特定查询条件筛选热点专题信息，查看热点专题详情；详情页包括热点专题事件脉络、热点专题相关图片和视频、时间发生时间及各方观点舆论等信息。</w:t>
            </w:r>
            <w:r>
              <w:rPr>
                <w:rFonts w:hint="eastAsia" w:ascii="宋体" w:hAnsi="宋体" w:eastAsia="宋体" w:cs="宋体"/>
                <w:b w:val="0"/>
                <w:i w:val="0"/>
                <w:iCs w:val="0"/>
                <w:color w:val="000000"/>
                <w:sz w:val="21"/>
                <w:szCs w:val="21"/>
                <w:highlight w:val="none"/>
                <w:u w:val="none"/>
                <w:lang w:val="en-US" w:eastAsia="zh-CN"/>
              </w:rPr>
            </w:r>
            <w:r/>
          </w:p>
        </w:tc>
      </w:tr>
      <w:tr>
        <w:trPr>
          <w:trHeight w:val="771"/>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风险预警</w:t>
            </w:r>
            <w:r>
              <w:rPr>
                <w:rFonts w:hint="eastAsia" w:ascii="宋体" w:hAnsi="宋体" w:eastAsia="宋体" w:cs="宋体"/>
                <w:b w:val="0"/>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信息详情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实时推送官方预警、机构预警、外国预警三类安全信息。点击三角符号进入详情页，可根据条件筛选查看信息。点击预警即可查看预警概要和预警相关推荐等内容。</w:t>
            </w:r>
            <w:r>
              <w:rPr>
                <w:rFonts w:hint="eastAsia" w:ascii="宋体" w:hAnsi="宋体" w:eastAsia="宋体" w:cs="宋体"/>
                <w:b w:val="0"/>
                <w:i w:val="0"/>
                <w:iCs w:val="0"/>
                <w:color w:val="000000"/>
                <w:sz w:val="21"/>
                <w:szCs w:val="21"/>
                <w:highlight w:val="none"/>
                <w:u w:val="none"/>
                <w:lang w:val="en-US" w:eastAsia="zh-CN"/>
              </w:rPr>
            </w:r>
            <w:r/>
          </w:p>
        </w:tc>
      </w:tr>
      <w:tr>
        <w:trPr>
          <w:trHeight w:val="771"/>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风险分析</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将风险地图与实时境外企业、项目、人员、商会、实时因公在外团、综合风险等级、近六个月风险等级变化趋势以及安全提醒等信息结合呈现，全面展示各地区综合信息。</w:t>
            </w:r>
            <w:r>
              <w:rPr>
                <w:rFonts w:hint="eastAsia" w:ascii="宋体" w:hAnsi="宋体" w:eastAsia="宋体" w:cs="宋体"/>
                <w:b w:val="0"/>
                <w:i w:val="0"/>
                <w:iCs w:val="0"/>
                <w:color w:val="000000"/>
                <w:sz w:val="21"/>
                <w:szCs w:val="21"/>
                <w:highlight w:val="none"/>
                <w:u w:val="none"/>
                <w:lang w:val="en-US" w:eastAsia="zh-CN"/>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风险日历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根据安全提醒信息内容，抓取推送近期将要举行的境外活动信息，提醒境外公民做好相关安全防范；列表页支持时间筛选，条件内容检索功能。</w:t>
            </w:r>
            <w:r>
              <w:rPr>
                <w:rFonts w:hint="eastAsia" w:ascii="宋体" w:hAnsi="宋体" w:eastAsia="宋体" w:cs="宋体"/>
                <w:b w:val="0"/>
                <w:i w:val="0"/>
                <w:iCs w:val="0"/>
                <w:color w:val="000000"/>
                <w:sz w:val="21"/>
                <w:szCs w:val="21"/>
                <w:highlight w:val="none"/>
                <w:u w:val="none"/>
                <w:lang w:val="en-US" w:eastAsia="zh-CN"/>
              </w:rPr>
            </w:r>
            <w:r/>
          </w:p>
        </w:tc>
      </w:tr>
      <w:tr>
        <w:trPr>
          <w:trHeight w:val="962"/>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风险指数</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以图表形式展示全球196个国家（地区）极高风险、高风险、中风险、低风险国家数量及其变化；列表页支持时间筛选，条件内容检索功能；按照综合风险指数情况，对10个指数最高的国家进行风险等级排名，并用图表形式展示。</w:t>
            </w:r>
            <w:r>
              <w:rPr>
                <w:rFonts w:hint="eastAsia" w:ascii="宋体" w:hAnsi="宋体" w:eastAsia="宋体" w:cs="宋体"/>
                <w:b w:val="0"/>
                <w:i w:val="0"/>
                <w:iCs w:val="0"/>
                <w:color w:val="000000"/>
                <w:sz w:val="21"/>
                <w:szCs w:val="21"/>
                <w:highlight w:val="none"/>
                <w:u w:val="none"/>
                <w:lang w:val="en-US" w:eastAsia="zh-CN"/>
              </w:rPr>
            </w:r>
            <w:r/>
          </w:p>
        </w:tc>
      </w:tr>
      <w:tr>
        <w:trPr>
          <w:trHeight w:val="579"/>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海外画像</w:t>
            </w: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企业、项目、人员信息综合展示</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根据大洲、国家（地区）、属地等信息筛选查询境外企业、项目、人员的信息，点击详情即可查看详细内容；详情页支持条件内容检索功能。</w:t>
            </w:r>
            <w:r>
              <w:rPr>
                <w:rFonts w:hint="eastAsia" w:ascii="宋体" w:hAnsi="宋体" w:eastAsia="宋体" w:cs="宋体"/>
                <w:b w:val="0"/>
                <w:i w:val="0"/>
                <w:iCs w:val="0"/>
                <w:color w:val="000000"/>
                <w:sz w:val="21"/>
                <w:szCs w:val="21"/>
                <w:highlight w:val="none"/>
                <w:u w:val="none"/>
                <w:lang w:val="en-US" w:eastAsia="zh-CN"/>
              </w:rPr>
            </w:r>
            <w:r/>
          </w:p>
        </w:tc>
      </w:tr>
      <w:tr>
        <w:trPr>
          <w:trHeight w:val="579"/>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地理位置展示</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根据境外企业、项目、人员的地址位置信息，在地图上标绘并统计相关信息，点击标题即可进入详情页面。</w:t>
            </w:r>
            <w:r>
              <w:rPr>
                <w:rFonts w:hint="eastAsia" w:ascii="宋体" w:hAnsi="宋体" w:eastAsia="宋体" w:cs="宋体"/>
                <w:b w:val="0"/>
                <w:i w:val="0"/>
                <w:iCs w:val="0"/>
                <w:color w:val="000000"/>
                <w:sz w:val="21"/>
                <w:szCs w:val="21"/>
                <w:highlight w:val="none"/>
                <w:u w:val="none"/>
                <w:lang w:val="en-US" w:eastAsia="zh-CN"/>
              </w:rPr>
            </w:r>
            <w:r/>
          </w:p>
        </w:tc>
      </w:tr>
      <w:tr>
        <w:trPr>
          <w:trHeight w:val="771"/>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统计分析展示</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统计展示境外企业、项目、人员、商会数量最多的10个国家，可分类别统计显示最新数据；统计展示因公在外团的团组号、团组类型、出入境日期、国家 （地区）及总数、人数。</w:t>
            </w:r>
            <w:r>
              <w:rPr>
                <w:rFonts w:hint="eastAsia" w:ascii="宋体" w:hAnsi="宋体" w:eastAsia="宋体" w:cs="宋体"/>
                <w:b w:val="0"/>
                <w:i w:val="0"/>
                <w:iCs w:val="0"/>
                <w:color w:val="000000"/>
                <w:sz w:val="21"/>
                <w:szCs w:val="21"/>
                <w:highlight w:val="none"/>
                <w:u w:val="none"/>
                <w:lang w:val="en-US" w:eastAsia="zh-CN"/>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评估报告</w:t>
            </w:r>
            <w:r>
              <w:rPr>
                <w:rFonts w:hint="eastAsia" w:ascii="宋体" w:hAnsi="宋体" w:eastAsia="宋体" w:cs="宋体"/>
                <w:b w:val="0"/>
                <w:i w:val="0"/>
                <w:iCs w:val="0"/>
                <w:color w:val="000000"/>
                <w:sz w:val="21"/>
                <w:szCs w:val="21"/>
                <w:highlight w:val="none"/>
                <w:u w:val="none"/>
                <w:lang w:val="en-US" w:eastAsia="zh-CN" w:bidi="ar-SA"/>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t xml:space="preserve">境外安全周报</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t xml:space="preserve">定期人工上传境外安全分析周报；支持条件内容检索功能。</w:t>
            </w:r>
            <w:r>
              <w:rPr>
                <w:rFonts w:hint="eastAsia" w:ascii="宋体" w:hAnsi="宋体" w:eastAsia="宋体" w:cs="宋体"/>
                <w:b w:val="0"/>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t xml:space="preserve">智库观点</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t xml:space="preserve">定期更新抓取与境内企业、项目相关的观点报告及媒体观点新闻；支持条件内容检索功能。</w:t>
            </w:r>
            <w:r>
              <w:rPr>
                <w:rFonts w:hint="eastAsia" w:ascii="宋体" w:hAnsi="宋体" w:eastAsia="宋体" w:cs="宋体"/>
                <w:b w:val="0"/>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资料中心</w:t>
            </w: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国家（地区）基础信息</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抓取更新境外国家基本概况等信息；可根据条件筛选查询，阅览详细信息。</w:t>
            </w:r>
            <w:r>
              <w:rPr>
                <w:rFonts w:hint="eastAsia" w:ascii="宋体" w:hAnsi="宋体" w:eastAsia="宋体" w:cs="宋体"/>
                <w:b w:val="0"/>
                <w:i w:val="0"/>
                <w:iCs w:val="0"/>
                <w:color w:val="000000"/>
                <w:sz w:val="21"/>
                <w:szCs w:val="21"/>
                <w:highlight w:val="none"/>
                <w:u w:val="none"/>
                <w:lang w:val="en-US" w:eastAsia="zh-CN"/>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驻外使领馆基础信息</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展示使领馆名称、地址、大使/总领事姓名及领保电话，详情页支持条件内容检索功能。</w:t>
            </w:r>
            <w:r>
              <w:rPr>
                <w:rFonts w:hint="eastAsia" w:ascii="宋体" w:hAnsi="宋体" w:eastAsia="宋体" w:cs="宋体"/>
                <w:b w:val="0"/>
                <w:i w:val="0"/>
                <w:iCs w:val="0"/>
                <w:color w:val="000000"/>
                <w:sz w:val="21"/>
                <w:szCs w:val="21"/>
                <w:highlight w:val="none"/>
                <w:u w:val="none"/>
                <w:lang w:val="en-US" w:eastAsia="zh-CN"/>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shd w:val="clear" w:color="auto" w:fill="ffffff"/>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rPr>
              <w:t xml:space="preserve">安保知识信息</w:t>
            </w:r>
            <w:r>
              <w:rPr>
                <w:rFonts w:hint="eastAsia" w:ascii="宋体" w:hAnsi="宋体" w:eastAsia="宋体" w:cs="宋体"/>
                <w:b w:val="0"/>
                <w:i w:val="0"/>
                <w:iCs w:val="0"/>
                <w:color w:val="000000"/>
                <w:sz w:val="21"/>
                <w:szCs w:val="21"/>
                <w:highlight w:val="none"/>
                <w:u w:val="none"/>
                <w:lang w:val="en-US" w:eastAsia="zh-CN" w:bidi="ar-SA"/>
              </w:rPr>
            </w:r>
            <w:r/>
          </w:p>
        </w:tc>
        <w:tc>
          <w:tcPr>
            <w:tcW w:w="5281" w:type="dxa"/>
            <w:vAlign w:val="top"/>
            <w:textDirection w:val="lrTb"/>
            <w:noWrap w:val="false"/>
          </w:tcPr>
          <w:p>
            <w:pPr>
              <w:pStyle w:val="891"/>
              <w:jc w:val="both"/>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定期更新境外安全保护相关知识，点击标题即可查看详细信息。</w:t>
            </w:r>
            <w:r>
              <w:rPr>
                <w:rFonts w:hint="eastAsia" w:ascii="宋体" w:hAnsi="宋体" w:eastAsia="宋体" w:cs="宋体"/>
                <w:b w:val="0"/>
                <w:i w:val="0"/>
                <w:iCs w:val="0"/>
                <w:color w:val="000000"/>
                <w:sz w:val="21"/>
                <w:szCs w:val="21"/>
                <w:highlight w:val="none"/>
                <w:u w:val="none"/>
                <w:lang w:val="en-US" w:eastAsia="zh-CN"/>
              </w:rPr>
            </w:r>
            <w:r/>
          </w:p>
        </w:tc>
      </w:tr>
      <w:tr>
        <w:trPr>
          <w:trHeight w:val="579"/>
        </w:trPr>
        <w:tc>
          <w:tcPr>
            <w:tcW w:w="1055" w:type="dxa"/>
            <w:vAlign w:val="center"/>
            <w:vMerge w:val="restart"/>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境外安全服务大屏</w:t>
            </w: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实时突发事件展示</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类型分析</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根据事件类型标绘，</w:t>
            </w:r>
            <w:r>
              <w:rPr>
                <w:rFonts w:hint="eastAsia" w:ascii="宋体" w:hAnsi="宋体" w:eastAsia="宋体" w:cs="宋体"/>
                <w:b w:val="0"/>
                <w:i w:val="0"/>
                <w:iCs w:val="0"/>
                <w:color w:val="000000"/>
                <w:sz w:val="21"/>
                <w:szCs w:val="21"/>
                <w:highlight w:val="none"/>
                <w:u w:val="none"/>
                <w:lang w:val="en-US" w:eastAsia="zh-CN"/>
              </w:rPr>
              <w:t xml:space="preserve">监测和收集境外发生的重大事件、突发状况、政局动荡、自然灾害等信息，形成事件列表统计展示。</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事件详情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点击事件标题即可跳转至该事件详情页，包括事件概要、发布时间、事件类型、信息来源。</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安全提醒展示</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类型分析</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实时推送外交部及驻外使领馆发布的暂勿前往、谨慎前往、注意安全3类安全提醒信息。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提醒详情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点击安全提醒标题即可跳转至该提醒详情页，包括提醒概要、发布时间、提醒类型、信息来源。</w:t>
            </w:r>
            <w:r>
              <w:rPr>
                <w:rFonts w:hint="eastAsia" w:ascii="宋体" w:hAnsi="宋体" w:eastAsia="宋体" w:cs="宋体"/>
                <w:i w:val="0"/>
                <w:iCs w:val="0"/>
                <w:color w:val="000000"/>
                <w:sz w:val="21"/>
                <w:szCs w:val="21"/>
                <w:highlight w:val="none"/>
                <w:u w:val="none"/>
                <w:lang w:val="en-US" w:eastAsia="zh-CN" w:bidi="ar-SA"/>
              </w:rPr>
            </w:r>
            <w:r/>
          </w:p>
        </w:tc>
      </w:tr>
      <w:tr>
        <w:trPr>
          <w:trHeight w:val="90"/>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境外风险等级展示</w:t>
            </w:r>
            <w:r>
              <w:rPr>
                <w:rFonts w:hint="eastAsia" w:ascii="宋体" w:hAnsi="宋体" w:eastAsia="宋体" w:cs="宋体"/>
                <w:b/>
                <w:bCs/>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类型分析</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依据境外风险等级展示“极高风险”“高风险”“中风险”“低风险”四个等级的国家（地区）统计数据展示。</w:t>
            </w:r>
            <w:r>
              <w:rPr>
                <w:rFonts w:hint="eastAsia" w:ascii="宋体" w:hAnsi="宋体" w:eastAsia="宋体" w:cs="宋体"/>
                <w:b w:val="0"/>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风险等级详情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点击可查看风险等级下详细信息及在此国家的企业、项目、人员、商会、因公在外团、医疗队、园区数据。</w:t>
            </w:r>
            <w:r>
              <w:rPr>
                <w:rFonts w:hint="eastAsia" w:ascii="宋体" w:hAnsi="宋体" w:eastAsia="宋体" w:cs="宋体"/>
                <w:b w:val="0"/>
                <w:i w:val="0"/>
                <w:iCs w:val="0"/>
                <w:color w:val="000000"/>
                <w:sz w:val="21"/>
                <w:szCs w:val="21"/>
                <w:highlight w:val="none"/>
                <w:u w:val="none"/>
                <w:lang w:val="en-US" w:eastAsia="zh-CN" w:bidi="ar-SA"/>
              </w:rPr>
            </w:r>
            <w:r/>
          </w:p>
        </w:tc>
      </w:tr>
      <w:tr>
        <w:trPr>
          <w:trHeight w:val="265"/>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筛选查询</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可通过大洲、国家（地区）、风险等级、日期等条件筛选查询相关信息。</w:t>
            </w:r>
            <w:r>
              <w:rPr>
                <w:rFonts w:hint="eastAsia" w:ascii="宋体" w:hAnsi="宋体" w:eastAsia="宋体" w:cs="宋体"/>
                <w:b w:val="0"/>
                <w:i w:val="0"/>
                <w:iCs w:val="0"/>
                <w:color w:val="000000"/>
                <w:sz w:val="21"/>
                <w:szCs w:val="21"/>
                <w:highlight w:val="none"/>
                <w:u w:val="none"/>
                <w:lang w:val="en-US" w:eastAsia="zh-CN" w:bidi="ar-SA"/>
              </w:rPr>
            </w:r>
            <w:r/>
          </w:p>
        </w:tc>
      </w:tr>
      <w:tr>
        <w:trPr>
          <w:trHeight w:val="90"/>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实时因公在外团展示</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团组信息</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主要展示因公在外团的团组号、类型、出入境日期、所在国家（地区）等信息。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团组详情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点击可查看因公在外团详细信息，包括团组人数、联系人、电话及行程等信息。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团员信息</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可查看团员信息，包括姓名、性别、出生日期、单位、具体行程等信息。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风险地图展示</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突发事件位置标绘</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根据境外突发事件发生位置，在地图打点轮播展示。</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突发事件、因公在外团、安全提醒统计</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统计当月</w:t>
            </w:r>
            <w:r>
              <w:rPr>
                <w:rFonts w:hint="eastAsia" w:ascii="宋体" w:hAnsi="宋体" w:eastAsia="宋体" w:cs="宋体"/>
                <w:i w:val="0"/>
                <w:iCs w:val="0"/>
                <w:color w:val="000000"/>
                <w:sz w:val="21"/>
                <w:szCs w:val="21"/>
                <w:highlight w:val="none"/>
                <w:u w:val="none"/>
                <w:lang w:val="en-US" w:eastAsia="zh-CN"/>
              </w:rPr>
              <w:t xml:space="preserve">突发事件、实时因公在外团、实时安全提醒数据并展示。</w:t>
            </w:r>
            <w:r>
              <w:rPr>
                <w:rFonts w:hint="eastAsia" w:ascii="宋体" w:hAnsi="宋体" w:eastAsia="宋体" w:cs="宋体"/>
                <w:b w:val="0"/>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891"/>
              <w:jc w:val="center"/>
              <w:keepLines w:val="0"/>
              <w:keepNext w:val="0"/>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风险地图详情</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891"/>
              <w:jc w:val="left"/>
              <w:keepLines w:val="0"/>
              <w:keepNext w:val="0"/>
              <w:pageBreakBefore w:val="0"/>
              <w:spacing w:line="0" w:lineRule="atLeast"/>
              <w:rPr>
                <w:rFonts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rPr>
              <w:t xml:space="preserve">点击可查看各大洲</w:t>
            </w:r>
            <w:r>
              <w:rPr>
                <w:rFonts w:hint="eastAsia" w:ascii="宋体" w:hAnsi="宋体" w:eastAsia="宋体" w:cs="宋体"/>
                <w:i w:val="0"/>
                <w:iCs w:val="0"/>
                <w:color w:val="000000"/>
                <w:sz w:val="21"/>
                <w:szCs w:val="21"/>
                <w:highlight w:val="none"/>
                <w:u w:val="none"/>
                <w:lang w:val="en-US" w:eastAsia="zh-CN"/>
              </w:rPr>
              <w:t xml:space="preserve">突发事件、因公在外团、安全提醒统计分析；可通过国家（地区）进行筛选。</w:t>
            </w:r>
            <w:r>
              <w:rPr>
                <w:rFonts w:ascii="宋体" w:hAnsi="宋体" w:eastAsia="宋体" w:cs="宋体"/>
                <w:b w:val="0"/>
                <w:i w:val="0"/>
                <w:iCs w:val="0"/>
                <w:color w:val="000000"/>
                <w:sz w:val="21"/>
                <w:szCs w:val="21"/>
                <w:highlight w:val="none"/>
                <w:u w:val="none"/>
                <w:lang w:val="en-US" w:eastAsia="zh-CN" w:bidi="ar-SA"/>
              </w:rPr>
            </w:r>
            <w:r/>
          </w:p>
        </w:tc>
      </w:tr>
      <w:tr>
        <w:trPr>
          <w:trHeight w:val="197"/>
        </w:trPr>
        <w:tc>
          <w:tcPr>
            <w:tcW w:w="1055" w:type="dxa"/>
            <w:vAlign w:val="center"/>
            <w:vMerge w:val="restart"/>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境外安全服务管理后台</w:t>
            </w: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境外安全关键词词库管理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关键词词库管理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根据境外安全事件内容对境外安全相关关键词进行添加、编辑、删除、筛选、导出操作。</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信息采集源管理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境外主流媒体</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添加境外主流媒体相关采集源，形成采集源信息库。</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境内主流媒体</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境内主流媒体</w:t>
            </w:r>
            <w:r>
              <w:rPr>
                <w:rFonts w:hint="eastAsia" w:ascii="宋体" w:hAnsi="宋体" w:eastAsia="宋体" w:cs="宋体"/>
                <w:i w:val="0"/>
                <w:iCs w:val="0"/>
                <w:color w:val="000000"/>
                <w:sz w:val="21"/>
                <w:szCs w:val="21"/>
                <w:highlight w:val="none"/>
                <w:u w:val="none"/>
                <w:lang w:val="en-US" w:eastAsia="zh-CN"/>
              </w:rPr>
              <w:t xml:space="preserve">相关采集源，形成采集源信息库。</w:t>
            </w:r>
            <w:r>
              <w:rPr>
                <w:rFonts w:hint="eastAsia" w:ascii="宋体" w:hAnsi="宋体" w:eastAsia="宋体" w:cs="宋体"/>
                <w:i w:val="0"/>
                <w:iCs w:val="0"/>
                <w:color w:val="000000"/>
                <w:sz w:val="21"/>
                <w:szCs w:val="21"/>
                <w:highlight w:val="none"/>
                <w:u w:val="none"/>
                <w:lang w:val="en-US" w:eastAsia="zh-CN" w:bidi="ar-SA"/>
              </w:rPr>
            </w:r>
            <w:r/>
          </w:p>
        </w:tc>
      </w:tr>
      <w:tr>
        <w:trPr>
          <w:trHeight w:val="197"/>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自媒体</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自媒体</w:t>
            </w:r>
            <w:r>
              <w:rPr>
                <w:rFonts w:hint="eastAsia" w:ascii="宋体" w:hAnsi="宋体" w:eastAsia="宋体" w:cs="宋体"/>
                <w:i w:val="0"/>
                <w:iCs w:val="0"/>
                <w:color w:val="000000"/>
                <w:sz w:val="21"/>
                <w:szCs w:val="21"/>
                <w:highlight w:val="none"/>
                <w:u w:val="none"/>
                <w:lang w:val="en-US" w:eastAsia="zh-CN"/>
              </w:rPr>
              <w:t xml:space="preserve">相关采集源，形成采集源信息库。</w:t>
            </w:r>
            <w:r>
              <w:rPr>
                <w:rFonts w:hint="eastAsia" w:ascii="宋体" w:hAnsi="宋体" w:eastAsia="宋体" w:cs="宋体"/>
                <w:i w:val="0"/>
                <w:iCs w:val="0"/>
                <w:color w:val="000000"/>
                <w:sz w:val="21"/>
                <w:szCs w:val="21"/>
                <w:highlight w:val="none"/>
                <w:u w:val="none"/>
                <w:lang w:val="en-US" w:eastAsia="zh-CN" w:bidi="ar-SA"/>
              </w:rPr>
            </w:r>
            <w:r/>
          </w:p>
        </w:tc>
      </w:tr>
      <w:tr>
        <w:trPr>
          <w:trHeight w:val="197"/>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社交媒体</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社交媒体</w:t>
            </w:r>
            <w:r>
              <w:rPr>
                <w:rFonts w:hint="eastAsia" w:ascii="宋体" w:hAnsi="宋体" w:eastAsia="宋体" w:cs="宋体"/>
                <w:i w:val="0"/>
                <w:iCs w:val="0"/>
                <w:color w:val="000000"/>
                <w:sz w:val="21"/>
                <w:szCs w:val="21"/>
                <w:highlight w:val="none"/>
                <w:u w:val="none"/>
                <w:lang w:val="en-US" w:eastAsia="zh-CN"/>
              </w:rPr>
              <w:t xml:space="preserve">相关采集源，形成采集源信息库。</w:t>
            </w:r>
            <w:r>
              <w:rPr>
                <w:rFonts w:hint="eastAsia" w:ascii="宋体" w:hAnsi="宋体" w:eastAsia="宋体" w:cs="宋体"/>
                <w:i w:val="0"/>
                <w:iCs w:val="0"/>
                <w:color w:val="000000"/>
                <w:sz w:val="21"/>
                <w:szCs w:val="21"/>
                <w:highlight w:val="none"/>
                <w:u w:val="none"/>
                <w:lang w:val="en-US" w:eastAsia="zh-CN" w:bidi="ar-SA"/>
              </w:rPr>
            </w:r>
            <w:r/>
          </w:p>
        </w:tc>
      </w:tr>
      <w:tr>
        <w:trPr>
          <w:trHeight w:val="197"/>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合作机构</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合作机构</w:t>
            </w:r>
            <w:r>
              <w:rPr>
                <w:rFonts w:hint="eastAsia" w:ascii="宋体" w:hAnsi="宋体" w:eastAsia="宋体" w:cs="宋体"/>
                <w:i w:val="0"/>
                <w:iCs w:val="0"/>
                <w:color w:val="000000"/>
                <w:sz w:val="21"/>
                <w:szCs w:val="21"/>
                <w:highlight w:val="none"/>
                <w:u w:val="none"/>
                <w:lang w:val="en-US" w:eastAsia="zh-CN"/>
              </w:rPr>
              <w:t xml:space="preserve">提供的采集源，形成采集源信息库。</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境外江苏机构和人员管理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基本信息管理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jc w:val="both"/>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添加企业基本情况信息，包括企业名称、项目名称、海外分公司名称、所在国家（地区）、公司属地、性质等信息。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地理位置信息管理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可对企业、项目、人员的地理位置进行进行筛选、添加、删除、导出等操作。</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性质规模管理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添加企业</w:t>
            </w:r>
            <w:r>
              <w:rPr>
                <w:rFonts w:hint="eastAsia" w:ascii="宋体" w:hAnsi="宋体" w:eastAsia="宋体" w:cs="宋体"/>
                <w:i w:val="0"/>
                <w:iCs w:val="0"/>
                <w:color w:val="000000"/>
                <w:sz w:val="21"/>
                <w:szCs w:val="21"/>
                <w:highlight w:val="none"/>
                <w:u w:val="none"/>
              </w:rPr>
              <w:t xml:space="preserve">性质规模</w:t>
            </w:r>
            <w:r>
              <w:rPr>
                <w:rFonts w:hint="eastAsia" w:ascii="宋体" w:hAnsi="宋体" w:eastAsia="宋体" w:cs="宋体"/>
                <w:i w:val="0"/>
                <w:iCs w:val="0"/>
                <w:color w:val="000000"/>
                <w:sz w:val="21"/>
                <w:szCs w:val="21"/>
                <w:highlight w:val="none"/>
                <w:u w:val="none"/>
                <w:lang w:val="en-US" w:eastAsia="zh-CN"/>
              </w:rPr>
              <w:t xml:space="preserve">信息，可筛选、添加、删除、编辑、导出相关内容。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人员数量管理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对企业、项目的人员及数量进行添加、编辑、筛选、删除、导出等操作。</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投资经营情况管理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添加企业</w:t>
            </w:r>
            <w:r>
              <w:rPr>
                <w:rFonts w:hint="eastAsia" w:ascii="宋体" w:hAnsi="宋体" w:eastAsia="宋体" w:cs="宋体"/>
                <w:i w:val="0"/>
                <w:iCs w:val="0"/>
                <w:color w:val="000000"/>
                <w:sz w:val="21"/>
                <w:szCs w:val="21"/>
                <w:highlight w:val="none"/>
                <w:u w:val="none"/>
              </w:rPr>
              <w:t xml:space="preserve">投资经营情况</w:t>
            </w:r>
            <w:r>
              <w:rPr>
                <w:rFonts w:hint="eastAsia" w:ascii="宋体" w:hAnsi="宋体" w:eastAsia="宋体" w:cs="宋体"/>
                <w:i w:val="0"/>
                <w:iCs w:val="0"/>
                <w:color w:val="000000"/>
                <w:sz w:val="21"/>
                <w:szCs w:val="21"/>
                <w:highlight w:val="none"/>
                <w:u w:val="none"/>
                <w:lang w:val="en-US" w:eastAsia="zh-CN"/>
              </w:rPr>
              <w:t xml:space="preserve">信息，可筛选、添加、删除、编辑、导出相关内容。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境外安全突发事件管理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基本信息管理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添加境外突发事件基本情况信息，包括事件标题、事件概要、发布时间、事件类型、事件来源等信息。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地理位置信息管理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根据境外突发事件发生国家（地区）及具体位置，标绘地理位置。</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类别管理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添加事件类别信息，可筛选、添加、删除、编辑、导出相关内容。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影响程度管理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添加事件影响程度信息，可筛选、添加、删除、编辑、导出相关内容。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安全提醒管理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基本信息管理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安全提醒</w:t>
            </w:r>
            <w:r>
              <w:rPr>
                <w:rFonts w:hint="eastAsia" w:ascii="宋体" w:hAnsi="宋体" w:eastAsia="宋体" w:cs="宋体"/>
                <w:i w:val="0"/>
                <w:iCs w:val="0"/>
                <w:color w:val="000000"/>
                <w:sz w:val="21"/>
                <w:szCs w:val="21"/>
                <w:highlight w:val="none"/>
                <w:u w:val="none"/>
                <w:lang w:val="en-US" w:eastAsia="zh-CN"/>
              </w:rPr>
              <w:t xml:space="preserve">基本情况信息，包括提醒标题、提醒概要、发布时间、提醒类型、提醒来源等信息。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类别管理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添加提醒类别信息，可筛选、添加、删除、编辑、导出相关内容。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境外安全周报管理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对周报信息的录入、编辑、增删改查、上传</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可添加、编辑、删除境外安全周报，根据时间范围筛选、导出相关内容，可添加附件自动生成境外安全周报内容。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境外国家(地区)基础信息管理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基本信息管理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境外国家(地区)基础信息</w:t>
            </w:r>
            <w:r>
              <w:rPr>
                <w:rFonts w:hint="eastAsia" w:ascii="宋体" w:hAnsi="宋体" w:eastAsia="宋体" w:cs="宋体"/>
                <w:i w:val="0"/>
                <w:iCs w:val="0"/>
                <w:color w:val="000000"/>
                <w:sz w:val="21"/>
                <w:szCs w:val="21"/>
                <w:highlight w:val="none"/>
                <w:u w:val="none"/>
                <w:lang w:val="en-US" w:eastAsia="zh-CN"/>
              </w:rPr>
              <w:t xml:space="preserve">，包括国家概况、人口、重要节日、面积、首都等信息。</w:t>
            </w:r>
            <w:r>
              <w:rPr>
                <w:rFonts w:hint="eastAsia" w:ascii="宋体" w:hAnsi="宋体" w:eastAsia="宋体" w:cs="宋体"/>
                <w:i w:val="0"/>
                <w:iCs w:val="0"/>
                <w:color w:val="000000"/>
                <w:sz w:val="21"/>
                <w:szCs w:val="21"/>
                <w:highlight w:val="none"/>
                <w:u w:val="none"/>
                <w:lang w:val="en-US" w:eastAsia="zh-CN" w:bidi="ar-SA"/>
              </w:rPr>
            </w:r>
            <w:r/>
          </w:p>
        </w:tc>
      </w:tr>
      <w:tr>
        <w:trPr>
          <w:trHeight w:val="382"/>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审核发布管理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审核内容，并对编辑内容进行发布。</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驻外使领馆信息管理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基本信息管理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添加</w:t>
            </w:r>
            <w:r>
              <w:rPr>
                <w:rFonts w:hint="eastAsia" w:ascii="宋体" w:hAnsi="宋体" w:eastAsia="宋体" w:cs="宋体"/>
                <w:i w:val="0"/>
                <w:iCs w:val="0"/>
                <w:color w:val="000000"/>
                <w:sz w:val="21"/>
                <w:szCs w:val="21"/>
                <w:highlight w:val="none"/>
                <w:u w:val="none"/>
              </w:rPr>
              <w:t xml:space="preserve">驻外使领馆基础信息</w:t>
            </w:r>
            <w:r>
              <w:rPr>
                <w:rFonts w:hint="eastAsia" w:ascii="宋体" w:hAnsi="宋体" w:eastAsia="宋体" w:cs="宋体"/>
                <w:i w:val="0"/>
                <w:iCs w:val="0"/>
                <w:color w:val="000000"/>
                <w:sz w:val="21"/>
                <w:szCs w:val="21"/>
                <w:highlight w:val="none"/>
                <w:u w:val="none"/>
                <w:lang w:val="en-US" w:eastAsia="zh-CN"/>
              </w:rPr>
              <w:t xml:space="preserve">，包括使领馆名称、地址、大使/总领事姓名、领保电话等信息。</w:t>
            </w:r>
            <w:r>
              <w:rPr>
                <w:rFonts w:hint="eastAsia" w:ascii="宋体" w:hAnsi="宋体" w:eastAsia="宋体" w:cs="宋体"/>
                <w:i w:val="0"/>
                <w:iCs w:val="0"/>
                <w:color w:val="000000"/>
                <w:sz w:val="21"/>
                <w:szCs w:val="21"/>
                <w:highlight w:val="none"/>
                <w:u w:val="none"/>
                <w:lang w:val="en-US" w:eastAsia="zh-CN" w:bidi="ar-SA"/>
              </w:rPr>
            </w:r>
            <w:r/>
          </w:p>
        </w:tc>
      </w:tr>
      <w:tr>
        <w:trPr>
          <w:trHeight w:val="197"/>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审核发布管理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审核内容，并对编辑内容进行发布。</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应急管控处置模块管理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接报管理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对接报事件统计显示，可通过时间、国家（地区）等条件进行筛选、导出相关内容。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转发管理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对转发事件统计显示，可通过时间、国家（地区）等条件进行筛选、导出相关内容。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处置管理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对统计事件统计显示，可通过时间、国家（地区）等条件进行筛选、导出相关内容。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消息及通知管理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收藏、转发、删除等管理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对通知消息统计显示，可通过日期等条件进行筛选、导出相关内容。</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江苏政府机关共享数据管理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与其他部门共享数据端口开发及管理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对主管部门账号角色间权限进行统一管理，开发江苏政府机关数据对接端口，可对接收的信息进行导出。</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外交部共享数据管理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与外交部应指E点通端口开发及管理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开发外交部应指E点通事件下发端口，可实现事件接收、转发、处置、下发的功能。</w:t>
            </w:r>
            <w:r>
              <w:rPr>
                <w:rFonts w:hint="eastAsia" w:ascii="宋体" w:hAnsi="宋体" w:eastAsia="宋体" w:cs="宋体"/>
                <w:i w:val="0"/>
                <w:iCs w:val="0"/>
                <w:color w:val="000000"/>
                <w:sz w:val="21"/>
                <w:szCs w:val="21"/>
                <w:highlight w:val="none"/>
                <w:u w:val="none"/>
                <w:lang w:val="en-US" w:eastAsia="zh-CN" w:bidi="ar-SA"/>
              </w:rPr>
            </w:r>
            <w:r/>
          </w:p>
        </w:tc>
      </w:tr>
      <w:tr>
        <w:trPr>
          <w:trHeight w:val="579"/>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一键上报模块管理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上报信息管理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对上报的信息进行统一展示，包括机构上报、人员上报、项目上报、事件上报、历史上报、上报进度等功能。</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编辑、查看、导出管理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可对上报信息进行编辑、查阅、筛选、导出等操作。</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一键求助模块管理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求助信息管理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对求助信息进行统一展示管理，包括联系电话、求助时间、地理位置等信息。</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查阅、筛选、导出</w:t>
            </w:r>
            <w:r>
              <w:rPr>
                <w:rFonts w:hint="eastAsia" w:ascii="宋体" w:hAnsi="宋体" w:eastAsia="宋体" w:cs="宋体"/>
                <w:i w:val="0"/>
                <w:iCs w:val="0"/>
                <w:color w:val="000000"/>
                <w:sz w:val="21"/>
                <w:szCs w:val="21"/>
                <w:highlight w:val="none"/>
                <w:u w:val="none"/>
              </w:rPr>
              <w:t xml:space="preserve">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可对求助信息进行查阅、筛选、导出等操作。</w:t>
            </w:r>
            <w:r>
              <w:rPr>
                <w:rFonts w:hint="eastAsia" w:ascii="宋体" w:hAnsi="宋体" w:eastAsia="宋体" w:cs="宋体"/>
                <w:i w:val="0"/>
                <w:iCs w:val="0"/>
                <w:color w:val="000000"/>
                <w:sz w:val="21"/>
                <w:szCs w:val="21"/>
                <w:highlight w:val="none"/>
                <w:u w:val="none"/>
                <w:lang w:val="en-US" w:eastAsia="zh-CN" w:bidi="ar-SA"/>
              </w:rPr>
            </w:r>
            <w:r/>
          </w:p>
        </w:tc>
      </w:tr>
      <w:tr>
        <w:trPr>
          <w:trHeight w:val="388"/>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center"/>
            <w:vMerge w:val="restart"/>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报平安模块管理</w:t>
            </w:r>
            <w:r>
              <w:rPr>
                <w:rFonts w:hint="eastAsia" w:ascii="宋体" w:hAnsi="宋体" w:eastAsia="宋体" w:cs="宋体"/>
                <w:i w:val="0"/>
                <w:iCs w:val="0"/>
                <w:color w:val="000000"/>
                <w:sz w:val="21"/>
                <w:szCs w:val="21"/>
                <w:highlight w:val="none"/>
                <w:u w:val="none"/>
                <w:lang w:val="en-US" w:eastAsia="zh-CN" w:bidi="ar-SA"/>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rPr>
              <w:t xml:space="preserve">信息管理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对报平安信息进行统一展示管理，包括人员信息、所在位置、报平安记录等内容。</w:t>
            </w:r>
            <w:r>
              <w:rPr>
                <w:rFonts w:hint="eastAsia" w:ascii="宋体" w:hAnsi="宋体" w:eastAsia="宋体" w:cs="宋体"/>
                <w:i w:val="0"/>
                <w:iCs w:val="0"/>
                <w:color w:val="000000"/>
                <w:sz w:val="21"/>
                <w:szCs w:val="21"/>
                <w:highlight w:val="none"/>
                <w:u w:val="none"/>
                <w:lang w:val="en-US" w:eastAsia="zh-CN" w:bidi="ar-SA"/>
              </w:rPr>
            </w:r>
            <w:r/>
          </w:p>
        </w:tc>
      </w:tr>
      <w:tr>
        <w:trPr>
          <w:trHeight w:val="394"/>
        </w:trPr>
        <w:tc>
          <w:tcPr>
            <w:tcW w:w="1055"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118" w:type="dxa"/>
            <w:vAlign w:val="top"/>
            <w:vMerge w:val="continue"/>
            <w:textDirection w:val="lrTb"/>
            <w:noWrap w:val="false"/>
          </w:tcPr>
          <w:p>
            <w:pPr>
              <w:pStyle w:val="891"/>
              <w:jc w:val="center"/>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r>
            <w:r/>
          </w:p>
        </w:tc>
        <w:tc>
          <w:tcPr>
            <w:tcW w:w="2083" w:type="dxa"/>
            <w:vAlign w:val="center"/>
            <w:textDirection w:val="lrTb"/>
            <w:noWrap w:val="false"/>
          </w:tcPr>
          <w:p>
            <w:pPr>
              <w:pStyle w:val="1007"/>
              <w:jc w:val="center"/>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查阅、筛选、导出</w:t>
            </w:r>
            <w:r>
              <w:rPr>
                <w:rFonts w:hint="eastAsia" w:ascii="宋体" w:hAnsi="宋体" w:eastAsia="宋体" w:cs="宋体"/>
                <w:i w:val="0"/>
                <w:iCs w:val="0"/>
                <w:color w:val="000000"/>
                <w:sz w:val="21"/>
                <w:szCs w:val="21"/>
                <w:highlight w:val="none"/>
                <w:u w:val="none"/>
              </w:rPr>
              <w:t xml:space="preserve">管理</w:t>
            </w:r>
            <w:r>
              <w:rPr>
                <w:rFonts w:hint="eastAsia" w:ascii="宋体" w:hAnsi="宋体" w:eastAsia="宋体" w:cs="宋体"/>
                <w:i w:val="0"/>
                <w:iCs w:val="0"/>
                <w:color w:val="000000"/>
                <w:sz w:val="21"/>
                <w:szCs w:val="21"/>
                <w:highlight w:val="none"/>
                <w:u w:val="none"/>
                <w:lang w:val="en-US" w:eastAsia="zh-CN" w:bidi="ar-SA"/>
              </w:rPr>
            </w:r>
            <w:r/>
          </w:p>
        </w:tc>
        <w:tc>
          <w:tcPr>
            <w:tcW w:w="5281"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可对报平安信息进行查阅、筛选、导出等操作。</w:t>
            </w:r>
            <w:r>
              <w:rPr>
                <w:rFonts w:hint="eastAsia" w:ascii="宋体" w:hAnsi="宋体" w:eastAsia="宋体" w:cs="宋体"/>
                <w:i w:val="0"/>
                <w:iCs w:val="0"/>
                <w:color w:val="000000"/>
                <w:sz w:val="21"/>
                <w:szCs w:val="21"/>
                <w:highlight w:val="none"/>
                <w:u w:val="none"/>
                <w:lang w:val="en-US" w:eastAsia="zh-CN" w:bidi="ar-SA"/>
              </w:rPr>
            </w:r>
            <w:r/>
          </w:p>
        </w:tc>
      </w:tr>
    </w:tbl>
    <w:p>
      <w:pPr>
        <w:pStyle w:val="891"/>
        <w:jc w:val="center"/>
        <w:keepLines w:val="0"/>
        <w:keepNext w:val="0"/>
        <w:pageBreakBefore w:val="0"/>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6"/>
        <w:pageBreakBefore w:val="0"/>
        <w:spacing w:before="0" w:after="0" w:line="0" w:lineRule="atLeast"/>
        <w:rPr>
          <w:rFonts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境外安全服务微信小程序</w:t>
      </w:r>
      <w:r>
        <w:rPr>
          <w:rFonts w:hint="eastAsia" w:hAnsi="宋体" w:eastAsia="宋体" w:cs="宋体"/>
          <w:b/>
          <w:bCs/>
          <w:color w:val="000000"/>
          <w:sz w:val="24"/>
          <w:szCs w:val="24"/>
          <w:highlight w:val="none"/>
          <w:lang w:val="en-US" w:eastAsia="zh-CN"/>
        </w:rPr>
        <w:t xml:space="preserve">建设服务（1套）</w:t>
      </w:r>
      <w:r>
        <w:rPr>
          <w:rFonts w:hAnsi="宋体" w:eastAsia="宋体" w:cs="宋体"/>
          <w:b/>
          <w:bCs/>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1740"/>
        <w:gridCol w:w="6488"/>
      </w:tblGrid>
      <w:tr>
        <w:trPr>
          <w:trHeight w:val="270"/>
          <w:tblHeader/>
        </w:trPr>
        <w:tc>
          <w:tcPr>
            <w:gridSpan w:val="2"/>
            <w:tcW w:w="2964"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rPr>
            </w:r>
            <w:r/>
          </w:p>
        </w:tc>
        <w:tc>
          <w:tcPr>
            <w:tcW w:w="648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552"/>
        </w:trPr>
        <w:tc>
          <w:tcPr>
            <w:tcW w:w="1224" w:type="dxa"/>
            <w:vAlign w:val="center"/>
            <w:vMerge w:val="restart"/>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境外资讯</w:t>
            </w: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境外快讯展示</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监测和收集境外发生的重大事件、突发状况、政局动荡、自然灾害等信息，并根据国家筛选功能分类展示。</w:t>
            </w:r>
            <w:r>
              <w:rPr>
                <w:rFonts w:hint="eastAsia" w:ascii="宋体" w:hAnsi="宋体" w:eastAsia="宋体" w:cs="宋体"/>
                <w:b w:val="0"/>
                <w:i w:val="0"/>
                <w:iCs w:val="0"/>
                <w:color w:val="000000"/>
                <w:sz w:val="21"/>
                <w:szCs w:val="21"/>
                <w:highlight w:val="none"/>
                <w:u w:val="none"/>
                <w:lang w:val="en-US" w:eastAsia="zh-CN"/>
              </w:rPr>
            </w:r>
            <w:r/>
          </w:p>
        </w:tc>
      </w:tr>
      <w:tr>
        <w:trPr>
          <w:trHeight w:val="417"/>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b w:val="0"/>
                <w:i w:val="0"/>
                <w:iCs w:val="0"/>
                <w:color w:val="000000"/>
                <w:sz w:val="21"/>
                <w:szCs w:val="21"/>
                <w:highlight w:val="none"/>
                <w:u w:val="none"/>
                <w:lang w:val="en-US" w:eastAsia="zh-CN" w:bidi="ar-SA"/>
              </w:rPr>
            </w:pPr>
            <w:r>
              <w:rPr>
                <w:rFonts w:hint="eastAsia" w:ascii="宋体" w:hAnsi="宋体" w:eastAsia="宋体" w:cs="宋体"/>
                <w:b w:val="0"/>
                <w:i w:val="0"/>
                <w:iCs w:val="0"/>
                <w:color w:val="000000"/>
                <w:sz w:val="21"/>
                <w:szCs w:val="21"/>
                <w:highlight w:val="none"/>
                <w:u w:val="none"/>
                <w:lang w:val="en-US" w:eastAsia="zh-CN" w:bidi="ar-SA"/>
              </w:rPr>
              <w:t xml:space="preserve">安全提醒展示</w:t>
            </w:r>
            <w:r>
              <w:rPr>
                <w:rFonts w:hint="eastAsia" w:ascii="宋体" w:hAnsi="宋体" w:eastAsia="宋体" w:cs="宋体"/>
                <w:b w:val="0"/>
                <w:i w:val="0"/>
                <w:iCs w:val="0"/>
                <w:color w:val="000000"/>
                <w:sz w:val="21"/>
                <w:szCs w:val="21"/>
                <w:highlight w:val="none"/>
                <w:u w:val="none"/>
                <w:lang w:val="en-US" w:eastAsia="zh-CN" w:bidi="ar-SA"/>
              </w:rPr>
            </w:r>
            <w:r/>
          </w:p>
        </w:tc>
        <w:tc>
          <w:tcPr>
            <w:tcW w:w="6488"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实时关注我外交部和驻外使领馆发布的安全提醒，按照注意安全、谨慎前往、暂勿前往分类展示。</w:t>
            </w:r>
            <w:r>
              <w:rPr>
                <w:rFonts w:hint="eastAsia" w:ascii="宋体" w:hAnsi="宋体" w:eastAsia="宋体" w:cs="宋体"/>
                <w:b w:val="0"/>
                <w:i w:val="0"/>
                <w:iCs w:val="0"/>
                <w:color w:val="000000"/>
                <w:sz w:val="21"/>
                <w:szCs w:val="21"/>
                <w:highlight w:val="none"/>
                <w:u w:val="none"/>
                <w:lang w:val="en-US" w:eastAsia="zh-CN"/>
              </w:rPr>
            </w:r>
            <w:r/>
          </w:p>
        </w:tc>
      </w:tr>
      <w:tr>
        <w:trPr>
          <w:trHeight w:val="552"/>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国家概况展示</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展示境外196个国家（地区）概况，同步外交部发布的关于国家基本情况、简况、重要节日、风俗禁忌等内容。</w:t>
            </w:r>
            <w:r>
              <w:rPr>
                <w:rFonts w:hint="eastAsia" w:ascii="宋体" w:hAnsi="宋体" w:eastAsia="宋体" w:cs="宋体"/>
                <w:b w:val="0"/>
                <w:i w:val="0"/>
                <w:iCs w:val="0"/>
                <w:color w:val="000000"/>
                <w:sz w:val="21"/>
                <w:szCs w:val="21"/>
                <w:highlight w:val="none"/>
                <w:u w:val="none"/>
                <w:lang w:val="en-US" w:eastAsia="zh-CN"/>
              </w:rPr>
            </w:r>
            <w:r/>
          </w:p>
        </w:tc>
      </w:tr>
      <w:tr>
        <w:trPr>
          <w:trHeight w:val="958"/>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驻外机构展示</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仅供各级主管部门及机构注册用户查阅海外机构分布情况，升级用户可查阅机构海外分布，市级用户可查阅本市机构海外分布，区级用户可查阅本辖区机构海外分布情况，机构注册用户仅可查阅本机构海外分布情况。</w:t>
            </w:r>
            <w:r>
              <w:rPr>
                <w:rFonts w:hint="eastAsia" w:ascii="宋体" w:hAnsi="宋体" w:eastAsia="宋体" w:cs="宋体"/>
                <w:b w:val="0"/>
                <w:i w:val="0"/>
                <w:iCs w:val="0"/>
                <w:color w:val="000000"/>
                <w:sz w:val="21"/>
                <w:szCs w:val="21"/>
                <w:highlight w:val="none"/>
                <w:u w:val="none"/>
                <w:lang w:val="en-US" w:eastAsia="zh-CN"/>
              </w:rPr>
            </w:r>
            <w:r/>
          </w:p>
        </w:tc>
      </w:tr>
      <w:tr>
        <w:trPr>
          <w:trHeight w:val="179"/>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安保知识展示</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891"/>
              <w:jc w:val="left"/>
              <w:keepLines w:val="0"/>
              <w:keepNext w:val="0"/>
              <w:pageBreakBefore w:val="0"/>
              <w:spacing w:line="0" w:lineRule="atLeast"/>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定期更新境外安全保护相关知识。</w:t>
            </w:r>
            <w:r>
              <w:rPr>
                <w:rFonts w:hint="eastAsia" w:ascii="宋体" w:hAnsi="宋体" w:eastAsia="宋体" w:cs="宋体"/>
                <w:b w:val="0"/>
                <w:i w:val="0"/>
                <w:iCs w:val="0"/>
                <w:color w:val="000000"/>
                <w:sz w:val="21"/>
                <w:szCs w:val="21"/>
                <w:highlight w:val="none"/>
                <w:u w:val="none"/>
                <w:lang w:val="en-US" w:eastAsia="zh-CN"/>
              </w:rPr>
            </w:r>
            <w:r/>
          </w:p>
        </w:tc>
      </w:tr>
      <w:tr>
        <w:trPr>
          <w:trHeight w:val="552"/>
        </w:trPr>
        <w:tc>
          <w:tcPr>
            <w:tcW w:w="1224" w:type="dxa"/>
            <w:vAlign w:val="center"/>
            <w:vMerge w:val="restart"/>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bidi="ar-SA"/>
              </w:rPr>
              <w:t xml:space="preserve">一键求助</w:t>
            </w: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电话求助</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如遇险情，驻外江苏人员通过“一键求助”直接连线12308外交部领事保护热线电话，获取领事保护服务</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r>
      <w:tr>
        <w:trPr>
          <w:trHeight w:val="179"/>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救援电话展示</w:t>
            </w:r>
            <w:r>
              <w:rPr>
                <w:rFonts w:hint="eastAsia" w:ascii="宋体" w:hAnsi="宋体" w:eastAsia="宋体" w:cs="宋体"/>
                <w:i w:val="0"/>
                <w:iCs w:val="0"/>
                <w:color w:val="000000"/>
                <w:sz w:val="21"/>
                <w:szCs w:val="21"/>
                <w:highlight w:val="none"/>
                <w:u w:val="none"/>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eastAsia="zh-CN"/>
              </w:rPr>
              <w:t xml:space="preserve">12308外交部领事保护热线电话。</w:t>
            </w:r>
            <w:r>
              <w:rPr>
                <w:rFonts w:hint="eastAsia" w:ascii="宋体" w:hAnsi="宋体" w:eastAsia="宋体" w:cs="宋体"/>
                <w:i w:val="0"/>
                <w:iCs w:val="0"/>
                <w:color w:val="000000"/>
                <w:sz w:val="21"/>
                <w:szCs w:val="21"/>
                <w:highlight w:val="none"/>
                <w:u w:val="none"/>
              </w:rPr>
            </w:r>
            <w:r/>
          </w:p>
        </w:tc>
      </w:tr>
      <w:tr>
        <w:trPr>
          <w:trHeight w:val="179"/>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定位追踪</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971"/>
              <w:jc w:val="left"/>
              <w:pageBreakBefore w:val="0"/>
              <w:spacing w:after="0"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val="en-US" w:eastAsia="zh-CN"/>
              </w:rPr>
              <w:t xml:space="preserve">支持定位所在地，一键发送定位。</w:t>
            </w:r>
            <w:r>
              <w:rPr>
                <w:rFonts w:hint="eastAsia" w:ascii="宋体" w:hAnsi="宋体" w:eastAsia="宋体" w:cs="宋体"/>
                <w:i w:val="0"/>
                <w:iCs w:val="0"/>
                <w:color w:val="000000"/>
                <w:sz w:val="21"/>
                <w:szCs w:val="21"/>
                <w:highlight w:val="none"/>
                <w:u w:val="none"/>
                <w:lang w:eastAsia="zh-CN"/>
              </w:rPr>
            </w:r>
            <w:r/>
          </w:p>
        </w:tc>
      </w:tr>
      <w:tr>
        <w:trPr>
          <w:trHeight w:val="697"/>
        </w:trPr>
        <w:tc>
          <w:tcPr>
            <w:tcW w:w="1224"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bidi="ar-SA"/>
              </w:rPr>
              <w:t xml:space="preserve">e点通</w:t>
            </w:r>
            <w:r>
              <w:rPr>
                <w:rFonts w:hint="eastAsia" w:ascii="宋体" w:hAnsi="宋体" w:eastAsia="宋体" w:cs="宋体"/>
                <w:i w:val="0"/>
                <w:iCs w:val="0"/>
                <w:color w:val="000000"/>
                <w:sz w:val="21"/>
                <w:szCs w:val="21"/>
                <w:highlight w:val="none"/>
                <w:u w:val="none"/>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基本功能</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仅共各级外事主管部门使用，可在线接收、转发、处置外交部及省外办下发的涉江苏企业和人员的涉外突发事件，包含事件接收、事件转发、事件处置、事件下发4个功能。其中，事件下发功能仅共省外办用户使用。</w:t>
            </w:r>
            <w:r>
              <w:rPr>
                <w:rFonts w:hint="eastAsia" w:ascii="宋体" w:hAnsi="宋体" w:eastAsia="宋体" w:cs="宋体"/>
                <w:i w:val="0"/>
                <w:iCs w:val="0"/>
                <w:color w:val="000000"/>
                <w:sz w:val="21"/>
                <w:szCs w:val="21"/>
                <w:highlight w:val="none"/>
                <w:u w:val="none"/>
                <w:lang w:eastAsia="zh-CN"/>
              </w:rPr>
            </w:r>
            <w:r/>
          </w:p>
        </w:tc>
      </w:tr>
      <w:tr>
        <w:trPr>
          <w:trHeight w:val="417"/>
        </w:trPr>
        <w:tc>
          <w:tcPr>
            <w:tcW w:w="1224" w:type="dxa"/>
            <w:vAlign w:val="center"/>
            <w:vMerge w:val="restart"/>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bidi="ar-SA"/>
              </w:rPr>
              <w:t xml:space="preserve">一键上报</w:t>
            </w: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机构上报</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填报境外企业信息，包含机构名称、机构地址、联系电话、机构简介等信息。</w:t>
            </w:r>
            <w:r>
              <w:rPr>
                <w:rFonts w:hint="eastAsia" w:ascii="宋体" w:hAnsi="宋体" w:eastAsia="宋体" w:cs="宋体"/>
                <w:i w:val="0"/>
                <w:iCs w:val="0"/>
                <w:color w:val="000000"/>
                <w:sz w:val="21"/>
                <w:szCs w:val="21"/>
                <w:highlight w:val="none"/>
                <w:u w:val="none"/>
                <w:lang w:eastAsia="zh-CN"/>
              </w:rPr>
            </w:r>
            <w:r/>
          </w:p>
        </w:tc>
      </w:tr>
      <w:tr>
        <w:trPr>
          <w:trHeight w:val="417"/>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人员上报</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填报境外人员信息，包含姓名、所在国家、护照号、身份证号、联系电话、紧急联系人等信息。</w:t>
            </w:r>
            <w:r>
              <w:rPr>
                <w:rFonts w:hint="eastAsia" w:ascii="宋体" w:hAnsi="宋体" w:eastAsia="宋体" w:cs="宋体"/>
                <w:i w:val="0"/>
                <w:iCs w:val="0"/>
                <w:color w:val="000000"/>
                <w:sz w:val="21"/>
                <w:szCs w:val="21"/>
                <w:highlight w:val="none"/>
                <w:u w:val="none"/>
                <w:lang w:eastAsia="zh-CN"/>
              </w:rPr>
            </w:r>
            <w:r/>
          </w:p>
        </w:tc>
      </w:tr>
      <w:tr>
        <w:trPr>
          <w:trHeight w:val="417"/>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项目上报</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填报境外项目信息，包含项目名称、所属机构、负责人、项目所在地、项目简介等信息。</w:t>
            </w:r>
            <w:r>
              <w:rPr>
                <w:rFonts w:hint="eastAsia" w:ascii="宋体" w:hAnsi="宋体" w:eastAsia="宋体" w:cs="宋体"/>
                <w:i w:val="0"/>
                <w:iCs w:val="0"/>
                <w:color w:val="000000"/>
                <w:sz w:val="21"/>
                <w:szCs w:val="21"/>
                <w:highlight w:val="none"/>
                <w:u w:val="none"/>
                <w:lang w:eastAsia="zh-CN"/>
              </w:rPr>
            </w:r>
            <w:r/>
          </w:p>
        </w:tc>
      </w:tr>
      <w:tr>
        <w:trPr>
          <w:trHeight w:val="552"/>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事件上报</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填报境外突发事件信息，包含事件发生时间、关键词、事件描述、事件发生地点、定位、上报人联系方式等信息。</w:t>
            </w:r>
            <w:r>
              <w:rPr>
                <w:rFonts w:hint="eastAsia" w:ascii="宋体" w:hAnsi="宋体" w:eastAsia="宋体" w:cs="宋体"/>
                <w:i w:val="0"/>
                <w:iCs w:val="0"/>
                <w:color w:val="000000"/>
                <w:sz w:val="21"/>
                <w:szCs w:val="21"/>
                <w:highlight w:val="none"/>
                <w:u w:val="none"/>
                <w:lang w:eastAsia="zh-CN"/>
              </w:rPr>
            </w:r>
            <w:r/>
          </w:p>
        </w:tc>
      </w:tr>
      <w:tr>
        <w:trPr>
          <w:trHeight w:val="1094"/>
        </w:trPr>
        <w:tc>
          <w:tcPr>
            <w:tcW w:w="1224"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境外机构</w:t>
            </w: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基本功能</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971"/>
              <w:jc w:val="left"/>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仅供各级主管部门及机构注册用户查阅海外机构分布情况，省级用户可查阅机构海外分布，市级用户可查阅本市机构海外分布，区级用户可查阅本辖区机构海外分布情况，机构注册用户仅可查阅本机构海外分布情况。可根据国家筛选功能分类展示。</w:t>
            </w:r>
            <w:r>
              <w:rPr>
                <w:rFonts w:hint="eastAsia" w:ascii="宋体" w:hAnsi="宋体" w:eastAsia="宋体" w:cs="宋体"/>
                <w:i w:val="0"/>
                <w:iCs w:val="0"/>
                <w:color w:val="000000"/>
                <w:sz w:val="21"/>
                <w:szCs w:val="21"/>
                <w:highlight w:val="none"/>
                <w:u w:val="none"/>
                <w:lang w:val="en-US" w:eastAsia="zh-CN"/>
              </w:rPr>
            </w:r>
            <w:r/>
          </w:p>
        </w:tc>
      </w:tr>
      <w:tr>
        <w:trPr>
          <w:trHeight w:val="552"/>
        </w:trPr>
        <w:tc>
          <w:tcPr>
            <w:tcW w:w="1224" w:type="dxa"/>
            <w:vAlign w:val="center"/>
            <w:vMerge w:val="restart"/>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bidi="ar-SA"/>
              </w:rPr>
              <w:t xml:space="preserve">报平安</w:t>
            </w: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基本功能</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 xml:space="preserve">驻外江苏人员通过“报平安”随时报备本人安全情况，方便企业、政府主管部门为其提供高效应急救助服务。</w:t>
            </w:r>
            <w:r>
              <w:rPr>
                <w:rFonts w:hint="eastAsia" w:ascii="宋体" w:hAnsi="宋体" w:eastAsia="宋体" w:cs="宋体"/>
                <w:i w:val="0"/>
                <w:iCs w:val="0"/>
                <w:color w:val="000000"/>
                <w:sz w:val="21"/>
                <w:szCs w:val="21"/>
                <w:highlight w:val="none"/>
                <w:u w:val="none"/>
                <w:lang w:eastAsia="zh-CN"/>
              </w:rPr>
            </w:r>
            <w:r/>
          </w:p>
        </w:tc>
      </w:tr>
      <w:tr>
        <w:trPr>
          <w:trHeight w:val="281"/>
        </w:trPr>
        <w:tc>
          <w:tcPr>
            <w:tcW w:w="1224" w:type="dxa"/>
            <w:vAlign w:val="center"/>
            <w:vMerge w:val="continue"/>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地图标绘</w:t>
            </w:r>
            <w:r>
              <w:rPr>
                <w:rFonts w:hint="eastAsia" w:ascii="宋体" w:hAnsi="宋体" w:eastAsia="宋体" w:cs="宋体"/>
                <w:i w:val="0"/>
                <w:iCs w:val="0"/>
                <w:color w:val="000000"/>
                <w:sz w:val="21"/>
                <w:szCs w:val="21"/>
                <w:highlight w:val="none"/>
                <w:u w:val="none"/>
                <w:lang w:val="en-US" w:eastAsia="zh-CN"/>
              </w:rPr>
            </w:r>
            <w:r/>
          </w:p>
        </w:tc>
        <w:tc>
          <w:tcPr>
            <w:tcW w:w="6488" w:type="dxa"/>
            <w:vAlign w:val="center"/>
            <w:textDirection w:val="lrTb"/>
            <w:noWrap w:val="false"/>
          </w:tcPr>
          <w:p>
            <w:pPr>
              <w:pStyle w:val="1007"/>
              <w:pageBreakBefore w:val="0"/>
              <w:spacing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根据驻外江苏人员位置进行地理位置标绘。</w:t>
            </w:r>
            <w:r>
              <w:rPr>
                <w:rFonts w:hint="eastAsia" w:ascii="宋体" w:hAnsi="宋体" w:eastAsia="宋体" w:cs="宋体"/>
                <w:i w:val="0"/>
                <w:iCs w:val="0"/>
                <w:color w:val="000000"/>
                <w:sz w:val="21"/>
                <w:szCs w:val="21"/>
                <w:highlight w:val="none"/>
                <w:u w:val="none"/>
                <w:lang w:val="en-US" w:eastAsia="zh-CN"/>
              </w:rPr>
            </w:r>
            <w:r/>
          </w:p>
        </w:tc>
      </w:tr>
      <w:tr>
        <w:trPr>
          <w:trHeight w:val="698"/>
        </w:trPr>
        <w:tc>
          <w:tcPr>
            <w:tcW w:w="1224"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bidi="ar-SA"/>
              </w:rPr>
              <w:t xml:space="preserve">安全提醒</w:t>
            </w:r>
            <w:r>
              <w:rPr>
                <w:rFonts w:hint="eastAsia" w:ascii="宋体" w:hAnsi="宋体" w:eastAsia="宋体" w:cs="宋体"/>
                <w:i w:val="0"/>
                <w:iCs w:val="0"/>
                <w:color w:val="000000"/>
                <w:sz w:val="21"/>
                <w:szCs w:val="21"/>
                <w:highlight w:val="none"/>
                <w:u w:val="none"/>
                <w:lang w:val="en-US" w:eastAsia="zh-CN"/>
              </w:rPr>
            </w:r>
            <w:r/>
          </w:p>
        </w:tc>
        <w:tc>
          <w:tcPr>
            <w:tcW w:w="1740" w:type="dxa"/>
            <w:vAlign w:val="center"/>
            <w:textDirection w:val="lrTb"/>
            <w:noWrap w:val="false"/>
          </w:tcPr>
          <w:p>
            <w:pPr>
              <w:pStyle w:val="971"/>
              <w:jc w:val="center"/>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基本功能</w:t>
            </w:r>
            <w:r>
              <w:rPr>
                <w:rFonts w:hint="eastAsia" w:ascii="宋体" w:hAnsi="宋体" w:eastAsia="宋体" w:cs="宋体"/>
                <w:i w:val="0"/>
                <w:iCs w:val="0"/>
                <w:color w:val="000000"/>
                <w:sz w:val="21"/>
                <w:szCs w:val="21"/>
                <w:highlight w:val="none"/>
                <w:u w:val="none"/>
                <w:lang w:val="en-US" w:eastAsia="zh-CN"/>
              </w:rPr>
            </w:r>
            <w:r/>
          </w:p>
        </w:tc>
        <w:tc>
          <w:tcPr>
            <w:tcW w:w="6488" w:type="dxa"/>
            <w:vAlign w:val="top"/>
            <w:textDirection w:val="lrTb"/>
            <w:noWrap w:val="false"/>
          </w:tcPr>
          <w:p>
            <w:pPr>
              <w:pStyle w:val="971"/>
              <w:jc w:val="left"/>
              <w:pageBreakBefore w:val="0"/>
              <w:spacing w:after="0" w:line="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展示注意安全、谨慎前往、暂勿前往三类安全提醒信息。详情页展示安全提醒标题、发布时间、来源及详细内容；可根据国家筛选功能分类展示。</w:t>
            </w:r>
            <w:r>
              <w:rPr>
                <w:rFonts w:hint="eastAsia" w:ascii="宋体" w:hAnsi="宋体" w:eastAsia="宋体" w:cs="宋体"/>
                <w:i w:val="0"/>
                <w:iCs w:val="0"/>
                <w:color w:val="000000"/>
                <w:sz w:val="21"/>
                <w:szCs w:val="21"/>
                <w:highlight w:val="none"/>
                <w:u w:val="none"/>
                <w:lang w:val="en-US" w:eastAsia="zh-CN"/>
              </w:rPr>
            </w:r>
            <w:r/>
          </w:p>
        </w:tc>
      </w:tr>
    </w:tbl>
    <w:p>
      <w:pPr>
        <w:pStyle w:val="947"/>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6"/>
        <w:pageBreakBefore w:val="0"/>
        <w:spacing w:before="0" w:after="0" w:line="0" w:lineRule="atLeast"/>
        <w:rPr>
          <w:rFonts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3、应用支撑体系建设服务</w:t>
      </w:r>
      <w:r>
        <w:rPr>
          <w:rFonts w:hint="eastAsia" w:hAnsi="宋体" w:eastAsia="宋体" w:cs="宋体"/>
          <w:b/>
          <w:bCs/>
          <w:color w:val="000000"/>
          <w:sz w:val="24"/>
          <w:szCs w:val="24"/>
          <w:highlight w:val="none"/>
          <w:lang w:val="en-US" w:eastAsia="zh-CN"/>
        </w:rPr>
        <w:t xml:space="preserve">（1套）</w:t>
      </w:r>
      <w:r>
        <w:rPr>
          <w:rFonts w:ascii="宋体" w:hAnsi="宋体" w:eastAsia="宋体" w:cs="宋体"/>
          <w:b/>
          <w:bCs/>
          <w:color w:val="000000"/>
          <w:sz w:val="24"/>
          <w:szCs w:val="24"/>
          <w:highlight w:val="none"/>
          <w:lang w:val="en-US"/>
        </w:rPr>
      </w:r>
      <w:r/>
    </w:p>
    <w:tbl>
      <w:tblPr>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2633"/>
        <w:gridCol w:w="5458"/>
      </w:tblGrid>
      <w:tr>
        <w:trPr>
          <w:trHeight w:val="258"/>
        </w:trPr>
        <w:tc>
          <w:tcPr>
            <w:gridSpan w:val="2"/>
            <w:tcW w:w="3741"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rPr>
            </w:r>
            <w:r/>
          </w:p>
        </w:tc>
        <w:tc>
          <w:tcPr>
            <w:tcW w:w="5458"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662"/>
        </w:trPr>
        <w:tc>
          <w:tcPr>
            <w:tcW w:w="1108" w:type="dxa"/>
            <w:vAlign w:val="center"/>
            <w:vMerge w:val="restart"/>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val="en-US" w:eastAsia="zh-CN"/>
              </w:rPr>
              <w:t xml:space="preserve">模型服务</w:t>
            </w: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信息采集模型</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实现多源异构数据源，采集策略灵活配置，眼见即可采，不管是文字图片，还是新闻、论坛，确保整个采集过程数据的完整性与稳定性。</w:t>
            </w:r>
            <w:r>
              <w:rPr>
                <w:rFonts w:hint="eastAsia" w:ascii="宋体" w:hAnsi="宋体" w:eastAsia="宋体" w:cs="宋体"/>
                <w:i w:val="0"/>
                <w:iCs w:val="0"/>
                <w:color w:val="000000"/>
                <w:sz w:val="21"/>
                <w:szCs w:val="21"/>
                <w:highlight w:val="none"/>
                <w:u w:val="none"/>
                <w:lang w:bidi="ar"/>
              </w:rPr>
            </w:r>
            <w:r/>
          </w:p>
        </w:tc>
      </w:tr>
      <w:tr>
        <w:trPr>
          <w:trHeight w:val="500"/>
        </w:trPr>
        <w:tc>
          <w:tcPr>
            <w:tcW w:w="1108" w:type="dxa"/>
            <w:vAlign w:val="center"/>
            <w:vMerge w:val="continue"/>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信息过滤模型</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eastAsia="zh-CN" w:bidi="ar"/>
              </w:rPr>
            </w:pPr>
            <w:r>
              <w:rPr>
                <w:rFonts w:hint="eastAsia" w:ascii="宋体" w:hAnsi="宋体" w:eastAsia="宋体" w:cs="宋体"/>
                <w:i w:val="0"/>
                <w:iCs w:val="0"/>
                <w:color w:val="000000"/>
                <w:sz w:val="21"/>
                <w:szCs w:val="21"/>
                <w:highlight w:val="none"/>
                <w:u w:val="none"/>
                <w:lang w:bidi="ar"/>
              </w:rPr>
              <w:t xml:space="preserve">基于海量数据，定制智能过滤策略，高效过滤广告、敏感等无效内容，并与关键词库进行比对</w:t>
            </w:r>
            <w:r>
              <w:rPr>
                <w:rFonts w:hint="eastAsia" w:ascii="宋体" w:hAnsi="宋体" w:eastAsia="宋体" w:cs="宋体"/>
                <w:i w:val="0"/>
                <w:iCs w:val="0"/>
                <w:color w:val="000000"/>
                <w:sz w:val="21"/>
                <w:szCs w:val="21"/>
                <w:highlight w:val="none"/>
                <w:u w:val="none"/>
                <w:lang w:eastAsia="zh-CN" w:bidi="ar"/>
              </w:rPr>
              <w:t xml:space="preserve">。</w:t>
            </w:r>
            <w:r>
              <w:rPr>
                <w:rFonts w:hint="eastAsia" w:ascii="宋体" w:hAnsi="宋体" w:eastAsia="宋体" w:cs="宋体"/>
                <w:i w:val="0"/>
                <w:iCs w:val="0"/>
                <w:color w:val="000000"/>
                <w:sz w:val="21"/>
                <w:szCs w:val="21"/>
                <w:highlight w:val="none"/>
                <w:u w:val="none"/>
                <w:lang w:eastAsia="zh-CN" w:bidi="ar"/>
              </w:rPr>
            </w:r>
            <w:r/>
          </w:p>
        </w:tc>
      </w:tr>
      <w:tr>
        <w:trPr>
          <w:trHeight w:val="500"/>
        </w:trPr>
        <w:tc>
          <w:tcPr>
            <w:tcW w:w="1108" w:type="dxa"/>
            <w:vAlign w:val="center"/>
            <w:vMerge w:val="continue"/>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处置流程模型</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基于海量数据，定制智能过滤策略，高效过滤广告、敏感等无效内容，并与关键词库进行比对。</w:t>
            </w:r>
            <w:r>
              <w:rPr>
                <w:rFonts w:hint="eastAsia" w:ascii="宋体" w:hAnsi="宋体" w:eastAsia="宋体" w:cs="宋体"/>
                <w:i w:val="0"/>
                <w:iCs w:val="0"/>
                <w:color w:val="000000"/>
                <w:sz w:val="21"/>
                <w:szCs w:val="21"/>
                <w:highlight w:val="none"/>
                <w:u w:val="none"/>
                <w:lang w:bidi="ar"/>
              </w:rPr>
            </w:r>
            <w:r/>
          </w:p>
        </w:tc>
      </w:tr>
      <w:tr>
        <w:trPr>
          <w:trHeight w:val="258"/>
        </w:trPr>
        <w:tc>
          <w:tcPr>
            <w:tcW w:w="1108" w:type="dxa"/>
            <w:vAlign w:val="center"/>
            <w:vMerge w:val="restart"/>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val="en-US" w:eastAsia="zh-CN"/>
              </w:rPr>
              <w:t xml:space="preserve">工具服务</w:t>
            </w: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GIS标绘</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提供GIS服务，含有GIS地图显示和GIS地图分析。</w:t>
            </w:r>
            <w:r>
              <w:rPr>
                <w:rFonts w:hint="eastAsia" w:ascii="宋体" w:hAnsi="宋体" w:eastAsia="宋体" w:cs="宋体"/>
                <w:i w:val="0"/>
                <w:iCs w:val="0"/>
                <w:color w:val="000000"/>
                <w:sz w:val="21"/>
                <w:szCs w:val="21"/>
                <w:highlight w:val="none"/>
                <w:u w:val="none"/>
                <w:lang w:val="en-US" w:eastAsia="zh-CN" w:bidi="ar"/>
              </w:rPr>
            </w:r>
            <w:r/>
          </w:p>
        </w:tc>
      </w:tr>
      <w:tr>
        <w:trPr>
          <w:trHeight w:val="369"/>
        </w:trPr>
        <w:tc>
          <w:tcPr>
            <w:tcW w:w="1108" w:type="dxa"/>
            <w:vAlign w:val="center"/>
            <w:vMerge w:val="continue"/>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关键词管理</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关键词表分类、抽取关键词、关键词审核、建立关键词库。</w:t>
            </w:r>
            <w:r>
              <w:rPr>
                <w:rFonts w:hint="eastAsia" w:ascii="宋体" w:hAnsi="宋体" w:eastAsia="宋体" w:cs="宋体"/>
                <w:i w:val="0"/>
                <w:iCs w:val="0"/>
                <w:color w:val="000000"/>
                <w:sz w:val="21"/>
                <w:szCs w:val="21"/>
                <w:highlight w:val="none"/>
                <w:u w:val="none"/>
                <w:lang w:val="en-US" w:eastAsia="zh-CN" w:bidi="ar"/>
              </w:rPr>
            </w:r>
            <w:r/>
          </w:p>
        </w:tc>
      </w:tr>
      <w:tr>
        <w:trPr>
          <w:trHeight w:val="662"/>
        </w:trPr>
        <w:tc>
          <w:tcPr>
            <w:tcW w:w="1108" w:type="dxa"/>
            <w:vAlign w:val="center"/>
            <w:vMerge w:val="continue"/>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知识库管理</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eastAsia="zh-CN" w:bidi="ar"/>
              </w:rPr>
            </w:pPr>
            <w:r>
              <w:rPr>
                <w:rFonts w:hint="eastAsia" w:ascii="宋体" w:hAnsi="宋体" w:eastAsia="宋体" w:cs="宋体"/>
                <w:i w:val="0"/>
                <w:iCs w:val="0"/>
                <w:color w:val="000000"/>
                <w:sz w:val="21"/>
                <w:szCs w:val="21"/>
                <w:highlight w:val="none"/>
                <w:u w:val="none"/>
                <w:lang w:bidi="ar"/>
              </w:rPr>
              <w:t xml:space="preserve">知识库的管理主要包括创建知识库、知识库的审核、知识库的发布等</w:t>
            </w:r>
            <w:r>
              <w:rPr>
                <w:rFonts w:hint="eastAsia" w:ascii="宋体" w:hAnsi="宋体" w:eastAsia="宋体" w:cs="宋体"/>
                <w:i w:val="0"/>
                <w:iCs w:val="0"/>
                <w:color w:val="000000"/>
                <w:sz w:val="21"/>
                <w:szCs w:val="21"/>
                <w:highlight w:val="none"/>
                <w:u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w:t>
            </w:r>
            <w:r>
              <w:rPr>
                <w:rFonts w:hint="eastAsia" w:ascii="宋体" w:hAnsi="宋体" w:eastAsia="宋体" w:cs="宋体"/>
                <w:i w:val="0"/>
                <w:iCs w:val="0"/>
                <w:color w:val="000000"/>
                <w:sz w:val="21"/>
                <w:szCs w:val="21"/>
                <w:highlight w:val="none"/>
                <w:u w:val="none"/>
                <w:lang w:bidi="ar"/>
              </w:rPr>
              <w:t xml:space="preserve">安全事件、境外快讯、涉外安全处理专题报告、涉外安全分析报告、风险预警等信息</w:t>
            </w:r>
            <w:r>
              <w:rPr>
                <w:rFonts w:hint="eastAsia" w:ascii="宋体" w:hAnsi="宋体" w:eastAsia="宋体" w:cs="宋体"/>
                <w:i w:val="0"/>
                <w:iCs w:val="0"/>
                <w:color w:val="000000"/>
                <w:sz w:val="21"/>
                <w:szCs w:val="21"/>
                <w:highlight w:val="none"/>
                <w:u w:val="none"/>
                <w:lang w:eastAsia="zh-CN" w:bidi="ar"/>
              </w:rPr>
              <w:t xml:space="preserve">。</w:t>
            </w:r>
            <w:r>
              <w:rPr>
                <w:rFonts w:hint="eastAsia" w:ascii="宋体" w:hAnsi="宋体" w:eastAsia="宋体" w:cs="宋体"/>
                <w:i w:val="0"/>
                <w:iCs w:val="0"/>
                <w:color w:val="000000"/>
                <w:sz w:val="21"/>
                <w:szCs w:val="21"/>
                <w:highlight w:val="none"/>
                <w:u w:val="none"/>
                <w:lang w:eastAsia="zh-CN" w:bidi="ar"/>
              </w:rPr>
            </w:r>
            <w:r/>
          </w:p>
        </w:tc>
      </w:tr>
      <w:tr>
        <w:trPr>
          <w:trHeight w:val="757"/>
        </w:trPr>
        <w:tc>
          <w:tcPr>
            <w:tcW w:w="1108" w:type="dxa"/>
            <w:vAlign w:val="center"/>
            <w:vMerge w:val="continue"/>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r>
            <w:r/>
          </w:p>
        </w:tc>
        <w:tc>
          <w:tcPr>
            <w:tcW w:w="2633" w:type="dxa"/>
            <w:vAlign w:val="center"/>
            <w:textDirection w:val="lrTb"/>
            <w:noWrap w:val="false"/>
          </w:tcPr>
          <w:p>
            <w:pPr>
              <w:pStyle w:val="891"/>
              <w:jc w:val="center"/>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报表管理</w:t>
            </w:r>
            <w:r>
              <w:rPr>
                <w:rFonts w:hint="eastAsia" w:ascii="宋体" w:hAnsi="宋体" w:eastAsia="宋体" w:cs="宋体"/>
                <w:i w:val="0"/>
                <w:iCs w:val="0"/>
                <w:color w:val="000000"/>
                <w:sz w:val="21"/>
                <w:szCs w:val="21"/>
                <w:highlight w:val="none"/>
                <w:u w:val="none"/>
                <w:lang w:bidi="ar"/>
              </w:rPr>
            </w:r>
            <w:r/>
          </w:p>
        </w:tc>
        <w:tc>
          <w:tcPr>
            <w:tcW w:w="5458" w:type="dxa"/>
            <w:vAlign w:val="center"/>
            <w:textDirection w:val="lrTb"/>
            <w:noWrap w:val="false"/>
          </w:tcPr>
          <w:p>
            <w:pPr>
              <w:pStyle w:val="891"/>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实现数据的加载、分析、计算、汇总，提供报表的多维度展现，大数据整合及计算过程包括数据导入、数据抓取、数据清洗、数据加工等功能。</w:t>
            </w:r>
            <w:r>
              <w:rPr>
                <w:rFonts w:hint="eastAsia" w:ascii="宋体" w:hAnsi="宋体" w:eastAsia="宋体" w:cs="宋体"/>
                <w:i w:val="0"/>
                <w:iCs w:val="0"/>
                <w:color w:val="000000"/>
                <w:sz w:val="21"/>
                <w:szCs w:val="21"/>
                <w:highlight w:val="none"/>
                <w:u w:val="none"/>
                <w:lang w:bidi="ar"/>
              </w:rPr>
            </w:r>
            <w:r/>
          </w:p>
        </w:tc>
      </w:tr>
    </w:tbl>
    <w:p>
      <w:pPr>
        <w:pStyle w:val="947"/>
        <w:ind w:left="0" w:firstLine="0"/>
        <w:pageBreakBefore w:val="0"/>
        <w:spacing w:line="0" w:lineRule="atLeast"/>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4、系统接口开发建设服务（1套）</w:t>
      </w:r>
      <w:r>
        <w:rPr>
          <w:rFonts w:hint="eastAsia" w:ascii="宋体" w:hAnsi="宋体" w:eastAsia="宋体" w:cs="宋体"/>
          <w:b/>
          <w:bCs/>
          <w:color w:val="000000"/>
          <w:sz w:val="24"/>
          <w:szCs w:val="24"/>
          <w:highlight w:val="none"/>
          <w:lang w:val="en-US" w:eastAsia="zh-CN"/>
        </w:rPr>
      </w:r>
      <w:r/>
    </w:p>
    <w:tbl>
      <w:tblPr>
        <w:tblpPr w:horzAnchor="page" w:tblpX="1326" w:vertAnchor="text" w:tblpY="32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9"/>
        <w:gridCol w:w="6740"/>
      </w:tblGrid>
      <w:tr>
        <w:trPr>
          <w:trHeight w:val="293"/>
        </w:trPr>
        <w:tc>
          <w:tcPr>
            <w:tcW w:w="243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framePr w:vAnchor="text" w:hAnchor="page" w:x="1326" w:y="327"/>
            </w:pPr>
            <w:r>
              <w:rPr>
                <w:rFonts w:hint="eastAsia" w:ascii="宋体" w:hAnsi="宋体" w:eastAsia="宋体" w:cs="宋体"/>
                <w:b/>
                <w:bCs/>
                <w:i w:val="0"/>
                <w:iCs w:val="0"/>
                <w:color w:val="000000"/>
                <w:sz w:val="21"/>
                <w:szCs w:val="21"/>
                <w:highlight w:val="none"/>
                <w:u w:val="none"/>
                <w:lang w:val="en-US" w:eastAsia="zh-CN"/>
              </w:rPr>
              <w:t xml:space="preserve">指标项</w:t>
            </w:r>
            <w:r>
              <w:rPr>
                <w:rFonts w:hint="eastAsia" w:ascii="宋体" w:hAnsi="宋体" w:eastAsia="宋体" w:cs="宋体"/>
                <w:b/>
                <w:bCs/>
                <w:i w:val="0"/>
                <w:iCs w:val="0"/>
                <w:color w:val="000000"/>
                <w:sz w:val="21"/>
                <w:szCs w:val="21"/>
                <w:highlight w:val="none"/>
                <w:u w:val="none"/>
              </w:rPr>
            </w:r>
            <w:r/>
          </w:p>
        </w:tc>
        <w:tc>
          <w:tcPr>
            <w:tcW w:w="6740"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framePr w:vAnchor="text" w:hAnchor="page" w:x="1326" w:y="327"/>
            </w:pPr>
            <w:r>
              <w:rPr>
                <w:rFonts w:hint="eastAsia"/>
                <w:b/>
                <w:i w:val="0"/>
                <w:iCs w:val="0"/>
                <w:color w:val="000000"/>
                <w:sz w:val="21"/>
                <w:szCs w:val="21"/>
                <w:highlight w:val="none"/>
                <w:u w:val="none"/>
              </w:rPr>
              <w:t xml:space="preserve">技术指标要求</w:t>
            </w:r>
            <w:r>
              <w:rPr>
                <w:rFonts w:hint="eastAsia" w:ascii="宋体" w:hAnsi="宋体" w:eastAsia="宋体" w:cs="宋体"/>
                <w:b/>
                <w:bCs/>
                <w:i w:val="0"/>
                <w:iCs w:val="0"/>
                <w:color w:val="000000"/>
                <w:sz w:val="21"/>
                <w:szCs w:val="21"/>
                <w:highlight w:val="none"/>
                <w:u w:val="none"/>
                <w:lang w:val="en-US" w:eastAsia="zh-CN"/>
              </w:rPr>
            </w:r>
            <w:r/>
          </w:p>
        </w:tc>
      </w:tr>
      <w:tr>
        <w:trPr>
          <w:trHeight w:val="1496"/>
        </w:trPr>
        <w:tc>
          <w:tcPr>
            <w:tcW w:w="2439" w:type="dxa"/>
            <w:vAlign w:val="center"/>
            <w:textDirection w:val="lrTb"/>
            <w:noWrap w:val="false"/>
          </w:tcPr>
          <w:p>
            <w:pPr>
              <w:pStyle w:val="891"/>
              <w:jc w:val="center"/>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lang w:val="en-US" w:eastAsia="zh-CN"/>
              </w:rPr>
              <w:t xml:space="preserve">技术标准</w:t>
            </w:r>
            <w:r>
              <w:rPr>
                <w:rFonts w:ascii="宋体" w:hAnsi="宋体" w:eastAsia="宋体" w:cs="宋体"/>
                <w:i w:val="0"/>
                <w:iCs w:val="0"/>
                <w:color w:val="000000"/>
                <w:sz w:val="21"/>
                <w:szCs w:val="21"/>
                <w:highlight w:val="none"/>
                <w:u w:val="none"/>
                <w:lang w:val="en-US" w:eastAsia="zh-CN"/>
              </w:rPr>
            </w:r>
            <w:r/>
          </w:p>
        </w:tc>
        <w:tc>
          <w:tcPr>
            <w:tcW w:w="6740" w:type="dxa"/>
            <w:vAlign w:val="center"/>
            <w:textDirection w:val="lrTb"/>
            <w:noWrap w:val="false"/>
          </w:tcPr>
          <w:p>
            <w:pPr>
              <w:pStyle w:val="891"/>
              <w:jc w:val="both"/>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根据不同的技术类型，开发的接口类型，分别采用Web Service技术标准及API接口标准，以实现数据在不同场合和不同情境的实时、高并发调用和数据交互</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接口设计遵循高内聚、低耦合、精分解、高扇入、低扇出的设计原则，尽量减少各系统间、系统内各模块间的耦合度、降低操作复杂度、保证实现系统的通用性、提高系统的重用性和扩展性。接口设计以单一性原则为基准,利于接口调试、改造升级和维护。</w:t>
            </w:r>
            <w:r>
              <w:rPr>
                <w:rFonts w:hint="eastAsia" w:ascii="宋体" w:hAnsi="宋体" w:eastAsia="宋体" w:cs="宋体"/>
                <w:i w:val="0"/>
                <w:iCs w:val="0"/>
                <w:color w:val="000000"/>
                <w:sz w:val="21"/>
                <w:szCs w:val="21"/>
                <w:highlight w:val="none"/>
                <w:u w:val="none"/>
                <w:lang w:val="en-US" w:eastAsia="zh-CN"/>
              </w:rPr>
            </w:r>
            <w:r/>
          </w:p>
        </w:tc>
      </w:tr>
      <w:tr>
        <w:trPr>
          <w:trHeight w:val="881"/>
        </w:trPr>
        <w:tc>
          <w:tcPr>
            <w:tcW w:w="243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lang w:val="en-US" w:eastAsia="zh-CN"/>
              </w:rPr>
              <w:t xml:space="preserve">与外交部领保中心“应指e点通”平台对接</w:t>
            </w:r>
            <w:r>
              <w:rPr>
                <w:rFonts w:hint="eastAsia" w:ascii="宋体" w:hAnsi="宋体" w:eastAsia="宋体" w:cs="宋体"/>
                <w:b/>
                <w:bCs/>
                <w:i w:val="0"/>
                <w:iCs w:val="0"/>
                <w:color w:val="000000"/>
                <w:sz w:val="21"/>
                <w:szCs w:val="21"/>
                <w:highlight w:val="none"/>
                <w:u w:val="none"/>
                <w:lang w:val="en-US" w:eastAsia="zh-CN"/>
              </w:rPr>
            </w:r>
            <w:r/>
          </w:p>
        </w:tc>
        <w:tc>
          <w:tcPr>
            <w:tcW w:w="6740" w:type="dxa"/>
            <w:vAlign w:val="center"/>
            <w:textDirection w:val="lrTb"/>
            <w:noWrap w:val="false"/>
          </w:tcPr>
          <w:p>
            <w:pPr>
              <w:pStyle w:val="891"/>
              <w:jc w:val="left"/>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与外交部领保中心“应指e点通”平台进行数据联通，实现数据的实时、高并发调用和数据交互。各级外事主管部门可及时接受、分发、处置外交部“应指e点通”下发的涉江苏企业和人员的涉外突发事件。</w:t>
            </w:r>
            <w:r>
              <w:rPr>
                <w:rFonts w:hint="eastAsia"/>
                <w:b/>
                <w:i w:val="0"/>
                <w:iCs w:val="0"/>
                <w:color w:val="000000"/>
                <w:sz w:val="21"/>
                <w:szCs w:val="21"/>
                <w:highlight w:val="none"/>
                <w:u w:val="none"/>
              </w:rPr>
            </w:r>
            <w:r/>
          </w:p>
        </w:tc>
      </w:tr>
      <w:tr>
        <w:trPr>
          <w:trHeight w:val="753"/>
        </w:trPr>
        <w:tc>
          <w:tcPr>
            <w:tcW w:w="243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lang w:val="en-US" w:eastAsia="zh-CN"/>
              </w:rPr>
              <w:t xml:space="preserve">与外交部安全司“一带一路”平台对接</w:t>
            </w:r>
            <w:r>
              <w:rPr>
                <w:rFonts w:hint="eastAsia" w:ascii="宋体" w:hAnsi="宋体" w:eastAsia="宋体" w:cs="宋体"/>
                <w:i w:val="0"/>
                <w:iCs w:val="0"/>
                <w:color w:val="000000"/>
                <w:sz w:val="21"/>
                <w:szCs w:val="21"/>
                <w:highlight w:val="none"/>
                <w:u w:val="none"/>
                <w:lang w:val="en-US" w:eastAsia="zh-CN"/>
              </w:rPr>
            </w:r>
            <w:r/>
          </w:p>
        </w:tc>
        <w:tc>
          <w:tcPr>
            <w:tcW w:w="6740" w:type="dxa"/>
            <w:vAlign w:val="center"/>
            <w:textDirection w:val="lrTb"/>
            <w:noWrap w:val="false"/>
          </w:tcPr>
          <w:p>
            <w:pPr>
              <w:pStyle w:val="891"/>
              <w:jc w:val="center"/>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与外交部安全司“一带一路”平台进行数据联通，实现“一带一路”安全保障体系的完善。建设江苏境外安全服务项目，通过信息化手段，加强外事管理、提供智能化服务，将成为“一带一路”建设的重要推手。</w:t>
            </w:r>
            <w:r>
              <w:rPr>
                <w:rFonts w:hint="eastAsia"/>
                <w:b/>
                <w:i w:val="0"/>
                <w:iCs w:val="0"/>
                <w:color w:val="000000"/>
                <w:sz w:val="21"/>
                <w:szCs w:val="21"/>
                <w:highlight w:val="none"/>
                <w:u w:val="none"/>
              </w:rPr>
            </w:r>
            <w:r/>
          </w:p>
        </w:tc>
      </w:tr>
      <w:tr>
        <w:trPr>
          <w:trHeight w:val="753"/>
        </w:trPr>
        <w:tc>
          <w:tcPr>
            <w:tcW w:w="243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lang w:val="en-US" w:eastAsia="zh-CN"/>
              </w:rPr>
              <w:t xml:space="preserve">与省外办因公出国审批、证照一体化对接</w:t>
            </w:r>
            <w:r>
              <w:rPr>
                <w:rFonts w:hint="eastAsia" w:ascii="宋体" w:hAnsi="宋体" w:eastAsia="宋体" w:cs="宋体"/>
                <w:i w:val="0"/>
                <w:iCs w:val="0"/>
                <w:color w:val="000000"/>
                <w:sz w:val="21"/>
                <w:szCs w:val="21"/>
                <w:highlight w:val="none"/>
                <w:u w:val="none"/>
                <w:lang w:val="en-US" w:eastAsia="zh-CN"/>
              </w:rPr>
            </w:r>
            <w:r/>
          </w:p>
        </w:tc>
        <w:tc>
          <w:tcPr>
            <w:tcW w:w="6740" w:type="dxa"/>
            <w:vAlign w:val="center"/>
            <w:textDirection w:val="lrTb"/>
            <w:noWrap w:val="false"/>
          </w:tcPr>
          <w:p>
            <w:pPr>
              <w:pStyle w:val="891"/>
              <w:jc w:val="left"/>
              <w:keepLines w:val="0"/>
              <w:keepNext w:val="0"/>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lang w:val="en-US" w:eastAsia="zh-CN"/>
              </w:rPr>
              <w:t xml:space="preserve">实时获取省外办因公出国审批、证照一体化中因公出访团组类型、出入境日期、所在国家（地区）</w:t>
            </w:r>
            <w:r>
              <w:rPr>
                <w:rFonts w:hint="eastAsia" w:ascii="宋体" w:hAnsi="宋体" w:eastAsia="宋体" w:cs="宋体"/>
                <w:i w:val="0"/>
                <w:iCs w:val="0"/>
                <w:color w:val="000000"/>
                <w:sz w:val="21"/>
                <w:szCs w:val="21"/>
                <w:highlight w:val="none"/>
                <w:u w:val="none"/>
              </w:rPr>
              <w:t xml:space="preserve">等</w:t>
            </w:r>
            <w:r>
              <w:rPr>
                <w:rFonts w:hint="eastAsia" w:ascii="宋体" w:hAnsi="宋体" w:eastAsia="宋体" w:cs="宋体"/>
                <w:i w:val="0"/>
                <w:iCs w:val="0"/>
                <w:color w:val="000000"/>
                <w:sz w:val="21"/>
                <w:szCs w:val="21"/>
                <w:highlight w:val="none"/>
                <w:u w:val="none"/>
                <w:lang w:val="en-US" w:eastAsia="zh-CN"/>
              </w:rPr>
              <w:t xml:space="preserve">信息，并通过地理位置标绘展示在外团组实时分布情况。</w:t>
            </w:r>
            <w:r>
              <w:rPr>
                <w:rFonts w:hint="eastAsia"/>
                <w:b/>
                <w:i w:val="0"/>
                <w:iCs w:val="0"/>
                <w:color w:val="000000"/>
                <w:sz w:val="21"/>
                <w:szCs w:val="21"/>
                <w:highlight w:val="none"/>
                <w:u w:val="none"/>
              </w:rPr>
            </w:r>
            <w:r/>
          </w:p>
        </w:tc>
      </w:tr>
      <w:tr>
        <w:trPr>
          <w:trHeight w:val="753"/>
        </w:trPr>
        <w:tc>
          <w:tcPr>
            <w:tcW w:w="2439" w:type="dxa"/>
            <w:vAlign w:val="center"/>
            <w:textDirection w:val="lrTb"/>
            <w:noWrap w:val="false"/>
          </w:tcPr>
          <w:p>
            <w:pPr>
              <w:pStyle w:val="891"/>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framePr w:vAnchor="text" w:hAnchor="page" w:x="1326" w:y="327"/>
            </w:pPr>
            <w:r>
              <w:rPr>
                <w:rFonts w:hint="eastAsia" w:ascii="宋体" w:hAnsi="宋体" w:eastAsia="宋体" w:cs="宋体"/>
                <w:i w:val="0"/>
                <w:iCs w:val="0"/>
                <w:color w:val="000000"/>
                <w:sz w:val="21"/>
                <w:szCs w:val="21"/>
                <w:highlight w:val="none"/>
                <w:u w:val="none"/>
              </w:rPr>
              <w:t xml:space="preserve">与设区市系统对接</w:t>
            </w:r>
            <w:r>
              <w:rPr>
                <w:rFonts w:hint="eastAsia" w:ascii="宋体" w:hAnsi="宋体" w:eastAsia="宋体" w:cs="宋体"/>
                <w:i w:val="0"/>
                <w:iCs w:val="0"/>
                <w:color w:val="000000"/>
                <w:sz w:val="21"/>
                <w:szCs w:val="21"/>
                <w:highlight w:val="none"/>
                <w:u w:val="none"/>
                <w:lang w:val="en-US" w:eastAsia="zh-CN"/>
              </w:rPr>
            </w:r>
            <w:r/>
          </w:p>
        </w:tc>
        <w:tc>
          <w:tcPr>
            <w:tcW w:w="6740" w:type="dxa"/>
            <w:vAlign w:val="center"/>
            <w:textDirection w:val="lrTb"/>
            <w:noWrap w:val="false"/>
          </w:tcPr>
          <w:p>
            <w:pPr>
              <w:pStyle w:val="891"/>
              <w:pageBreakBefore w:val="0"/>
              <w:spacing w:line="0" w:lineRule="atLeast"/>
              <w:widowControl/>
              <w:rPr>
                <w:rFonts w:hint="eastAsia"/>
                <w:b/>
                <w:i w:val="0"/>
                <w:iCs w:val="0"/>
                <w:color w:val="000000"/>
                <w:sz w:val="21"/>
                <w:szCs w:val="21"/>
                <w:highlight w:val="none"/>
                <w:u w:val="none"/>
              </w:rPr>
              <w:framePr w:vAnchor="text" w:hAnchor="page" w:x="1326" w:y="327"/>
            </w:pPr>
            <w:r>
              <w:rPr>
                <w:rFonts w:hint="eastAsia" w:ascii="宋体" w:hAnsi="宋体" w:eastAsia="宋体" w:cs="宋体"/>
                <w:i w:val="0"/>
                <w:iCs w:val="0"/>
                <w:color w:val="000000"/>
                <w:sz w:val="21"/>
                <w:szCs w:val="21"/>
                <w:highlight w:val="none"/>
                <w:u w:val="none"/>
              </w:rPr>
              <w:t xml:space="preserve">与13个设区市进行数据联通，实现境外安全态势、境外安全突发事件、境外江苏企业和人员等相关安全信息的掌握，实现境外安全风险的分析研判。</w:t>
            </w:r>
            <w:r>
              <w:rPr>
                <w:rFonts w:hint="eastAsia"/>
                <w:b/>
                <w:i w:val="0"/>
                <w:iCs w:val="0"/>
                <w:color w:val="000000"/>
                <w:sz w:val="21"/>
                <w:szCs w:val="21"/>
                <w:highlight w:val="none"/>
                <w:u w:val="none"/>
              </w:rPr>
            </w:r>
            <w:r/>
          </w:p>
        </w:tc>
      </w:tr>
    </w:tbl>
    <w:p>
      <w:pPr>
        <w:pStyle w:val="891"/>
        <w:numPr>
          <w:ilvl w:val="0"/>
          <w:numId w:val="0"/>
        </w:numPr>
        <w:rPr>
          <w:highlight w:val="none"/>
          <w:lang w:val="en-US"/>
        </w:rPr>
      </w:pPr>
      <w:r>
        <w:rPr>
          <w:highlight w:val="none"/>
          <w:lang w:val="en-US"/>
        </w:rPr>
      </w:r>
      <w:r/>
    </w:p>
    <w:p>
      <w:pPr>
        <w:pStyle w:val="896"/>
        <w:pageBreakBefore w:val="0"/>
        <w:spacing w:before="0" w:after="0" w:line="0" w:lineRule="atLeas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5、其他软件服务（1套）</w:t>
      </w:r>
      <w:r>
        <w:rPr>
          <w:rFonts w:ascii="宋体" w:hAnsi="宋体" w:eastAsia="宋体" w:cs="宋体"/>
          <w:b/>
          <w:bCs/>
          <w:color w:val="000000"/>
          <w:sz w:val="24"/>
          <w:szCs w:val="24"/>
          <w:highlight w:val="none"/>
          <w:lang w:val="en-US" w:eastAsia="zh-CN"/>
        </w:rPr>
      </w:r>
      <w:r/>
    </w:p>
    <w:p>
      <w:pPr>
        <w:pStyle w:val="891"/>
        <w:jc w:val="center"/>
        <w:rPr>
          <w:highlight w:val="none"/>
          <w:lang w:val="en-US" w:eastAsia="zh-CN"/>
        </w:rPr>
      </w:pPr>
      <w:r>
        <w:rPr>
          <w:highlight w:val="none"/>
          <w:lang w:val="en-US" w:eastAsia="zh-CN"/>
        </w:rPr>
      </w:r>
      <w:r/>
    </w:p>
    <w:tbl>
      <w:tblPr>
        <w:tblStyle w:val="10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9"/>
        <w:gridCol w:w="7100"/>
      </w:tblGrid>
      <w:tr>
        <w:trPr>
          <w:trHeight w:val="234"/>
        </w:trPr>
        <w:tc>
          <w:tcPr>
            <w:tcW w:w="2099" w:type="dxa"/>
            <w:vAlign w:val="center"/>
            <w:textDirection w:val="lrTb"/>
            <w:noWrap w:val="false"/>
          </w:tcPr>
          <w:p>
            <w:pPr>
              <w:pStyle w:val="954"/>
              <w:ind w:firstLine="0"/>
              <w:jc w:val="center"/>
              <w:keepLines w:val="0"/>
              <w:keepNext w:val="0"/>
              <w:pageBreakBefore w:val="0"/>
              <w:widowControl w:val="off"/>
              <w:rPr>
                <w:b/>
                <w:bCs/>
                <w:i w:val="0"/>
                <w:iCs w:val="0"/>
                <w:highlight w:val="none"/>
                <w:u w:val="none"/>
                <w:vertAlign w:val="baseline"/>
                <w:lang w:val="en-US" w:eastAsia="zh-CN"/>
              </w:rPr>
            </w:pPr>
            <w:r>
              <w:rPr>
                <w:rFonts w:hint="eastAsia"/>
                <w:b/>
                <w:bCs/>
                <w:i w:val="0"/>
                <w:iCs w:val="0"/>
                <w:highlight w:val="none"/>
                <w:u w:val="none"/>
                <w:vertAlign w:val="baseline"/>
                <w:lang w:val="en-US" w:eastAsia="zh-CN"/>
              </w:rPr>
              <w:t xml:space="preserve">指标项</w:t>
            </w:r>
            <w:r>
              <w:rPr>
                <w:b/>
                <w:bCs/>
                <w:i w:val="0"/>
                <w:iCs w:val="0"/>
                <w:highlight w:val="none"/>
                <w:u w:val="none"/>
                <w:vertAlign w:val="baseline"/>
                <w:lang w:val="en-US" w:eastAsia="zh-CN"/>
              </w:rPr>
            </w:r>
            <w:r/>
          </w:p>
        </w:tc>
        <w:tc>
          <w:tcPr>
            <w:tcW w:w="7100" w:type="dxa"/>
            <w:vAlign w:val="center"/>
            <w:textDirection w:val="lrTb"/>
            <w:noWrap w:val="false"/>
          </w:tcPr>
          <w:p>
            <w:pPr>
              <w:pStyle w:val="954"/>
              <w:ind w:firstLine="0"/>
              <w:jc w:val="center"/>
              <w:keepLines w:val="0"/>
              <w:keepNext w:val="0"/>
              <w:pageBreakBefore w:val="0"/>
              <w:widowControl w:val="off"/>
              <w:rPr>
                <w:b/>
                <w:bCs/>
                <w:i w:val="0"/>
                <w:iCs w:val="0"/>
                <w:highlight w:val="none"/>
                <w:u w:val="none"/>
                <w:vertAlign w:val="baseline"/>
                <w:lang w:val="en-US" w:eastAsia="zh-CN"/>
              </w:rPr>
            </w:pPr>
            <w:r>
              <w:rPr>
                <w:rFonts w:hint="eastAsia"/>
                <w:b/>
                <w:i w:val="0"/>
                <w:iCs w:val="0"/>
                <w:color w:val="000000"/>
                <w:highlight w:val="none"/>
                <w:u w:val="none"/>
              </w:rPr>
              <w:t xml:space="preserve">技术指标要求</w:t>
            </w:r>
            <w:r>
              <w:rPr>
                <w:b/>
                <w:bCs/>
                <w:i w:val="0"/>
                <w:iCs w:val="0"/>
                <w:highlight w:val="none"/>
                <w:u w:val="none"/>
                <w:vertAlign w:val="baseline"/>
                <w:lang w:val="en-US" w:eastAsia="zh-CN"/>
              </w:rPr>
            </w:r>
            <w:r/>
          </w:p>
        </w:tc>
      </w:tr>
      <w:tr>
        <w:trPr>
          <w:trHeight w:val="920"/>
        </w:trPr>
        <w:tc>
          <w:tcPr>
            <w:tcW w:w="2099" w:type="dxa"/>
            <w:vAlign w:val="center"/>
            <w:textDirection w:val="lrTb"/>
            <w:noWrap w:val="false"/>
          </w:tcPr>
          <w:p>
            <w:pPr>
              <w:pStyle w:val="954"/>
              <w:ind w:firstLine="0"/>
              <w:jc w:val="center"/>
              <w:keepLines w:val="0"/>
              <w:keepNext w:val="0"/>
              <w:pageBreakBefore w:val="0"/>
              <w:widowControl w:val="off"/>
              <w:rPr>
                <w:rFonts w:ascii="宋体" w:hAnsi="宋体" w:eastAsia="宋体" w:cs="宋体"/>
                <w:b/>
                <w:bCs/>
                <w:i w:val="0"/>
                <w:iCs w:val="0"/>
                <w:color w:val="000000"/>
                <w:sz w:val="24"/>
                <w:szCs w:val="24"/>
                <w:highlight w:val="none"/>
                <w:u w:val="none"/>
                <w:lang w:val="en-US" w:eastAsia="zh-CN"/>
              </w:rPr>
            </w:pPr>
            <w:r>
              <w:rPr>
                <w:rFonts w:hint="eastAsia" w:ascii="Times New Roman" w:hAnsi="Times New Roman" w:eastAsia="宋体" w:cs="Times New Roman"/>
                <w:i w:val="0"/>
                <w:iCs w:val="0"/>
                <w:highlight w:val="none"/>
                <w:u w:val="none"/>
                <w:vertAlign w:val="baseline"/>
                <w:lang w:val="en-US" w:eastAsia="zh-CN"/>
              </w:rPr>
              <w:t xml:space="preserve">GIS（地理信息系统）标绘系统</w:t>
            </w:r>
            <w:r>
              <w:rPr>
                <w:rFonts w:ascii="宋体" w:hAnsi="宋体" w:eastAsia="宋体" w:cs="宋体"/>
                <w:b/>
                <w:bCs/>
                <w:i w:val="0"/>
                <w:iCs w:val="0"/>
                <w:color w:val="000000"/>
                <w:sz w:val="24"/>
                <w:szCs w:val="24"/>
                <w:highlight w:val="none"/>
                <w:u w:val="none"/>
                <w:lang w:val="en-US" w:eastAsia="zh-CN"/>
              </w:rPr>
            </w:r>
            <w:r/>
          </w:p>
        </w:tc>
        <w:tc>
          <w:tcPr>
            <w:tcW w:w="7100" w:type="dxa"/>
            <w:vAlign w:val="center"/>
            <w:textDirection w:val="lrTb"/>
            <w:noWrap w:val="false"/>
          </w:tcPr>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1.支持国产化环境，包括操作系统、中间件、数据库等。</w:t>
            </w:r>
            <w:r>
              <w:rPr>
                <w:rFonts w:hint="eastAsia"/>
                <w:i w:val="0"/>
                <w:iCs w:val="0"/>
                <w:highlight w:val="none"/>
                <w:u w:val="none"/>
                <w:vertAlign w:val="baseline"/>
                <w:lang w:val="en-US" w:eastAsia="zh-CN"/>
              </w:rPr>
            </w:r>
            <w:r/>
          </w:p>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2.支持直接发布二维瓦片为地图服务，包括FastDFS、MongoDB分布式存储的多版本地图瓦片。</w:t>
            </w:r>
            <w:r>
              <w:rPr>
                <w:rFonts w:hint="eastAsia"/>
                <w:i w:val="0"/>
                <w:iCs w:val="0"/>
                <w:highlight w:val="none"/>
                <w:u w:val="none"/>
                <w:vertAlign w:val="baseline"/>
                <w:lang w:val="en-US" w:eastAsia="zh-CN"/>
              </w:rPr>
            </w:r>
            <w:r/>
          </w:p>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3.支持基于HDFS、HBase存储的栅格数据免切片发布，支持多时相出图，支持NDVI、Hillshade等栅格计算。</w:t>
            </w:r>
            <w:r>
              <w:rPr>
                <w:rFonts w:hint="eastAsia"/>
                <w:i w:val="0"/>
                <w:iCs w:val="0"/>
                <w:highlight w:val="none"/>
                <w:u w:val="none"/>
                <w:vertAlign w:val="baseline"/>
                <w:lang w:val="en-US" w:eastAsia="zh-CN"/>
              </w:rPr>
            </w:r>
            <w:r/>
          </w:p>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4.支持直接发布MongoDB存储的二维、三维瓦片为三维服务。</w:t>
            </w:r>
            <w:r>
              <w:rPr>
                <w:rFonts w:hint="eastAsia"/>
                <w:i w:val="0"/>
                <w:iCs w:val="0"/>
                <w:highlight w:val="none"/>
                <w:u w:val="none"/>
                <w:vertAlign w:val="baseline"/>
                <w:lang w:val="en-US" w:eastAsia="zh-CN"/>
              </w:rPr>
            </w:r>
            <w:r/>
          </w:p>
          <w:p>
            <w:pPr>
              <w:pStyle w:val="954"/>
              <w:ind w:firstLine="0"/>
              <w:jc w:val="left"/>
              <w:keepLines w:val="0"/>
              <w:keepNext w:val="0"/>
              <w:pageBreakBefore w:val="0"/>
              <w:widowControl w:val="off"/>
              <w:rPr>
                <w:rFonts w:hint="eastAsia"/>
                <w:i w:val="0"/>
                <w:iCs w:val="0"/>
                <w:highlight w:val="none"/>
                <w:u w:val="none"/>
                <w:vertAlign w:val="baseline"/>
                <w:lang w:val="en-US" w:eastAsia="zh-CN"/>
              </w:rPr>
            </w:pPr>
            <w:r>
              <w:rPr>
                <w:rFonts w:hint="eastAsia"/>
                <w:i w:val="0"/>
                <w:iCs w:val="0"/>
                <w:highlight w:val="none"/>
                <w:u w:val="none"/>
                <w:vertAlign w:val="baseline"/>
                <w:lang w:val="en-US" w:eastAsia="zh-CN"/>
              </w:rPr>
              <w:t xml:space="preserve">5.支持发布地图服务，提供地图相关的功能，包括地图浏览、缩放、查询、鹰眼、动态投影、图层管理等；地图服务支持for Flash、for JavaScript表述，以及以超图云、天地图的在线地图为底图进行浏览；所有数据来源发布的地图服务，均支持返回 WebP 瓦片。</w:t>
            </w:r>
            <w:r>
              <w:rPr>
                <w:rFonts w:hint="eastAsia"/>
                <w:i w:val="0"/>
                <w:iCs w:val="0"/>
                <w:highlight w:val="none"/>
                <w:u w:val="none"/>
                <w:vertAlign w:val="baseline"/>
                <w:lang w:val="en-US" w:eastAsia="zh-CN"/>
              </w:rPr>
            </w:r>
            <w:r/>
          </w:p>
        </w:tc>
      </w:tr>
    </w:tbl>
    <w:p>
      <w:pPr>
        <w:pStyle w:val="960"/>
        <w:rPr>
          <w:rFonts w:hint="eastAsia"/>
          <w:highlight w:val="none"/>
          <w:lang w:val="en-US" w:eastAsia="zh-CN"/>
        </w:rPr>
      </w:pPr>
      <w:r>
        <w:rPr>
          <w:rFonts w:hint="eastAsia"/>
          <w:highlight w:val="none"/>
          <w:lang w:val="en-US" w:eastAsia="zh-CN"/>
        </w:rPr>
      </w:r>
      <w:r/>
    </w:p>
    <w:p>
      <w:pPr>
        <w:pStyle w:val="895"/>
        <w:pageBreakBefore w:val="0"/>
        <w:spacing w:before="0"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（二）其他技术要求</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1、开发约束性要求</w:t>
      </w:r>
      <w:r>
        <w:rPr>
          <w:rFonts w:hint="eastAsia" w:ascii="宋体" w:hAnsi="宋体" w:eastAsia="宋体" w:cs="宋体"/>
          <w:b/>
          <w:bCs/>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1.本项目基于B/S架构开发，优先使用Java编程语言，以便获得更好的跨平台性和可移植性。</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2.开发时应充分采用微服务、容器等技术，支持各服务组件化应用，便于江苏省外办其他信息系统调用。系统架构应充分考虑可升级性、灵活性和可扩展性。</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3.为提升系统性能，定制化软件开发前后台框架应使用成熟、稳定、安全、可靠的框架。</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开发所使用的</w:t>
      </w:r>
      <w:r>
        <w:rPr>
          <w:rFonts w:hint="eastAsia" w:ascii="宋体" w:hAnsi="宋体" w:eastAsia="宋体" w:cs="宋体"/>
          <w:color w:val="000000"/>
          <w:sz w:val="24"/>
          <w:szCs w:val="24"/>
          <w:highlight w:val="none"/>
          <w:lang w:val="en-US" w:eastAsia="zh-CN"/>
        </w:rPr>
        <w:t xml:space="preserve">软件</w:t>
      </w:r>
      <w:r>
        <w:rPr>
          <w:rFonts w:hint="eastAsia" w:ascii="宋体" w:hAnsi="宋体" w:eastAsia="宋体" w:cs="宋体"/>
          <w:color w:val="000000"/>
          <w:sz w:val="24"/>
          <w:szCs w:val="24"/>
          <w:highlight w:val="none"/>
        </w:rPr>
        <w:t xml:space="preserve">应是具有自主知识产权或合法授权使用且可免费升级。需提供自主知识产权证明、合法授权文件或承诺函。</w:t>
      </w:r>
      <w:r>
        <w:rPr>
          <w:rFonts w:hint="eastAsia" w:ascii="宋体" w:hAnsi="宋体" w:eastAsia="宋体" w:cs="宋体"/>
          <w:color w:val="000000"/>
          <w:sz w:val="24"/>
          <w:szCs w:val="24"/>
          <w:highlight w:val="none"/>
        </w:rPr>
      </w:r>
      <w:r/>
    </w:p>
    <w:p>
      <w:pPr>
        <w:pStyle w:val="891"/>
        <w:ind w:firstLine="480"/>
        <w:pageBreakBefore w:val="0"/>
        <w:spacing w:line="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电子文件采用国家OFD格式标准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2、兼容性要求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1.硬件兼容性：本项目系统应能够在省政务云平台硬件、网络环境下正常部署和运行。</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2.软件兼容性：供应商需具备</w:t>
      </w:r>
      <w:r>
        <w:rPr>
          <w:rFonts w:hint="eastAsia" w:ascii="宋体" w:hAnsi="宋体" w:eastAsia="宋体" w:cs="宋体"/>
          <w:color w:val="000000"/>
          <w:sz w:val="24"/>
          <w:szCs w:val="24"/>
          <w:highlight w:val="none"/>
          <w:lang w:eastAsia="zh-CN"/>
        </w:rPr>
        <w:t xml:space="preserve">国产化</w:t>
      </w:r>
      <w:r>
        <w:rPr>
          <w:rFonts w:hint="eastAsia" w:ascii="宋体" w:hAnsi="宋体" w:eastAsia="宋体" w:cs="宋体"/>
          <w:color w:val="000000"/>
          <w:sz w:val="24"/>
          <w:szCs w:val="24"/>
          <w:highlight w:val="none"/>
        </w:rPr>
        <w:t xml:space="preserve">实施能力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服务端支持部署运行在国产操作系统上，电脑端需同时支持国产的和非国产操作系统下主流浏览器，移动端支持鸿蒙、安卓等系统。</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3.移动端自适应性：充分利用HTML5技术，开发时应采用响应式编程，充分考虑手机端、平板端和电脑端等不同分辨率下的自适应性。</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、终端支持要求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本项目的系统设计全面考量不同应用场景下的显示需求，确保在PC端、移动端、大屏等不同终端上信息的同步与一致。</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、安全性要求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1.按照信息系统等级保护三级、密码应用安全性评估和数据安全保护等要求建设，遵照《中华人民共和国网络安全法》《中华人民共和国数据安全法》《中华人民共和国个人信息保护法》等有关法律法规要求。</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2.配合做好系统测试、等保测评、密码应用安全性评估等第三方测试测评并按要求做好相关整改和优化工作。</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3.项目源代码和系统配置等信息严禁上传到境外代码托管平台（如GitHub）或境外服务器上。</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供应商应建立健全网络和数据安全保护机制，发现重大安全漏洞和风险隐患时及时向采购人和有关部门报告。中标供应商如发生业务转型、合并重组、投资并购等重大事项，或团队人员发生重大变化，应提前向采购人报告。</w:t>
      </w:r>
      <w:r>
        <w:rPr>
          <w:rFonts w:hint="eastAsia" w:ascii="宋体" w:hAnsi="宋体" w:eastAsia="宋体" w:cs="宋体"/>
          <w:color w:val="000000"/>
          <w:sz w:val="24"/>
          <w:szCs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、性能要求</w:t>
      </w:r>
      <w:r>
        <w:rPr>
          <w:rFonts w:hint="eastAsia" w:ascii="宋体" w:hAnsi="宋体" w:eastAsia="宋体" w:cs="宋体"/>
          <w:b/>
          <w:bCs/>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1.响应时间：系统响应时间不得超过“2、3、5秒”原则，即系统登录和查看页面平均响应时间不超过2秒，业务办理页面平均响应时间不超过3秒，统计页面平均响应时间不超过5秒。</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2.资源使用率：系统正常运行时，服务端和客户端资源使用率不得超过70%。</w:t>
      </w:r>
      <w:r>
        <w:rPr>
          <w:rFonts w:hint="eastAsia" w:ascii="宋体" w:hAnsi="宋体" w:eastAsia="宋体" w:cs="宋体"/>
          <w:color w:val="000000"/>
          <w:sz w:val="24"/>
          <w:szCs w:val="24"/>
          <w:highlight w:val="none"/>
          <w:lang w:val="en-US" w:eastAsia="zh-CN"/>
        </w:rPr>
      </w:r>
      <w:r/>
    </w:p>
    <w:p>
      <w:pPr>
        <w:pStyle w:val="891"/>
        <w:ind w:firstLine="480"/>
        <w:pageBreakBefore w:val="0"/>
        <w:spacing w:line="0" w:lineRule="atLeast"/>
        <w:widowControl/>
        <w:rPr>
          <w:rFonts w:hint="eastAsia" w:ascii="宋体" w:hAnsi="宋体"/>
          <w:b/>
          <w:bCs/>
          <w:color w:val="000000"/>
          <w:sz w:val="24"/>
          <w:highlight w:val="none"/>
        </w:rPr>
      </w:pPr>
      <w:r>
        <w:rPr>
          <w:rFonts w:hint="eastAsia" w:ascii="宋体" w:hAnsi="宋体" w:eastAsia="宋体" w:cs="宋体"/>
          <w:color w:val="000000"/>
          <w:sz w:val="24"/>
          <w:szCs w:val="24"/>
          <w:highlight w:val="none"/>
          <w:lang w:val="en-US" w:eastAsia="zh-CN"/>
        </w:rPr>
        <w:t xml:space="preserve">3.并发用户数：部署于电子政务外网区的系统并发访问用户数量应达到50以上，允许500个用户同时在线；部署于互联网区的系统并发访问用户数量应达到200以上，允许5000个用户同时在线。</w:t>
      </w:r>
      <w:r>
        <w:rPr>
          <w:rFonts w:hint="eastAsia" w:ascii="宋体" w:hAnsi="宋体"/>
          <w:b/>
          <w:bCs/>
          <w:color w:val="000000"/>
          <w:sz w:val="24"/>
          <w:highlight w:val="none"/>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6、系统验收要求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系统开发应严格按国家软件工程规范进行，供应商根据开发进度及时提供相关文档，文档应有严格的版本控制，最终交付的文档必须是最新的，文档需提供纸质和电子文件。验收流程按照相关管理办法及江苏省数据局要求进行，所提供的文档需包含但不限于以下文档：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1.准备阶段：《软件开发计划》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2.需求分析阶段：《软件需求分析说明书》《调研计划》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3.设计阶段：《概要设计方案》《详细设计说明书》《数据库设计说明书》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4.测试阶段：《测试计划》《测试记录》《测试报告》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5.上线阶段：《试运行/上线报告》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6.过程文档：《培训计划》《培训记录》《例会记录》《调研纪要》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7.交付使用：《用户手册》《系统安装维护手册》 </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有的技术文件须用中文书写。项目交付应在合同规定时间内，将采购范围内所界定的工作完成，并协助采购人制定相应管理规范，在通过双方认可验收后，交付给采购人，其中包括：符合项目目标和相应的技术要求、业务需求，并能保持系统稳定、运行良好的系统，足以确保系统正常运行所需的管理、运营及维护有关的配套技术文件。</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7、维护要求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1.系统维护。投标人应具备与系统相适应的服务和维护能力，提供7×24小时响应。</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color w:val="000000"/>
          <w:sz w:val="24"/>
          <w:highlight w:val="none"/>
          <w:lang w:val="en-US" w:eastAsia="zh-CN"/>
        </w:rPr>
        <w:t xml:space="preserve">2.投标人须承诺本项目定制化开发软件提供二年质保，自项目验收合格后开始计算。质量保证期内，中标人应免费提供解决运行中出现的故障、修补安全漏洞及必要的系统扩展、功能完善、系统升级、数据处理、迁移方面的服务，以及用户使用问题解答、帮助与培训</w:t>
      </w:r>
      <w:r>
        <w:rPr>
          <w:rFonts w:hint="eastAsia" w:ascii="宋体" w:hAnsi="宋体" w:eastAsia="宋体" w:cs="Times New Roman"/>
          <w:i w:val="0"/>
          <w:iCs w:val="0"/>
          <w:color w:val="000000"/>
          <w:sz w:val="24"/>
          <w:highlight w:val="none"/>
          <w:u w:val="none"/>
          <w:lang w:val="en-US" w:eastAsia="zh-CN"/>
        </w:rPr>
        <w:t xml:space="preserve">。项目质保期间所产生的系统知识、操作手册、技术文档等资料归甲方所有。同时，中标人需承诺安排不少于1人驻场运维服务，驻场运维服务人员须为项目实施团队主要开发实施成员。</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后续技术服务。中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8、人员培训要求</w:t>
      </w:r>
      <w:r>
        <w:rPr>
          <w:rFonts w:hint="eastAsia" w:ascii="宋体" w:hAnsi="宋体" w:eastAsia="宋体" w:cs="宋体"/>
          <w:b/>
          <w:bCs/>
          <w:color w:val="000000"/>
          <w:sz w:val="24"/>
          <w:szCs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计划：培训工作贯穿于项目的整个过程，所有的培训需提前制定培训计划，明确培训内容、培训时间、培训方式、所需要的培训环境等，提供培训所需的资料、文档，针对培训，还需要制定培训用的PPT讲演稿。</w:t>
      </w:r>
      <w:r>
        <w:rPr>
          <w:rFonts w:hint="eastAsia" w:ascii="宋体" w:hAnsi="宋体" w:eastAsia="宋体" w:cs="Times New Roman"/>
          <w:color w:val="000000"/>
          <w:sz w:val="24"/>
          <w:highlight w:val="none"/>
          <w:lang w:val="en-US" w:eastAsia="zh-CN"/>
        </w:rPr>
      </w:r>
      <w:r/>
    </w:p>
    <w:p>
      <w:pPr>
        <w:pStyle w:val="896"/>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9、技术方案要求</w:t>
      </w:r>
      <w:r>
        <w:rPr>
          <w:rFonts w:hint="eastAsia" w:ascii="宋体" w:hAnsi="宋体" w:eastAsia="宋体" w:cs="宋体"/>
          <w:b/>
          <w:bCs/>
          <w:color w:val="000000"/>
          <w:sz w:val="24"/>
          <w:szCs w:val="24"/>
          <w:highlight w:val="none"/>
          <w:lang w:val="en-US" w:eastAsia="zh-CN"/>
        </w:rPr>
      </w:r>
      <w:r/>
    </w:p>
    <w:p>
      <w:pPr>
        <w:pStyle w:val="891"/>
        <w:numPr>
          <w:ilvl w:val="0"/>
          <w:numId w:val="0"/>
        </w:numPr>
        <w:ind w:firstLine="480"/>
        <w:keepLines w:val="0"/>
        <w:keepNext w:val="0"/>
        <w:pageBreakBefore w:val="0"/>
        <w:spacing w:line="0" w:lineRule="atLeast"/>
        <w:widowControl w:val="off"/>
        <w:rPr>
          <w:rFonts w:hint="eastAsia"/>
          <w:i w:val="0"/>
          <w:iCs w:val="0"/>
          <w:sz w:val="24"/>
          <w:szCs w:val="24"/>
          <w:highlight w:val="none"/>
          <w:u w:val="none"/>
        </w:rPr>
      </w:pPr>
      <w:r>
        <w:rPr>
          <w:rFonts w:hint="eastAsia"/>
          <w:i w:val="0"/>
          <w:iCs w:val="0"/>
          <w:sz w:val="24"/>
          <w:szCs w:val="24"/>
          <w:highlight w:val="none"/>
          <w:u w:val="none"/>
          <w:lang w:val="en-US" w:eastAsia="zh-CN"/>
        </w:rPr>
        <w:t xml:space="preserve">1.</w:t>
      </w:r>
      <w:r>
        <w:rPr>
          <w:rFonts w:hint="eastAsia"/>
          <w:i w:val="0"/>
          <w:iCs w:val="0"/>
          <w:sz w:val="24"/>
          <w:szCs w:val="24"/>
          <w:highlight w:val="none"/>
          <w:u w:val="none"/>
        </w:rPr>
        <w:t xml:space="preserve">项目总体设计方案</w:t>
      </w:r>
      <w:r>
        <w:rPr>
          <w:rFonts w:hint="eastAsia"/>
          <w:i w:val="0"/>
          <w:iCs w:val="0"/>
          <w:sz w:val="24"/>
          <w:szCs w:val="24"/>
          <w:highlight w:val="none"/>
          <w:u w:val="none"/>
        </w:rPr>
      </w:r>
      <w:r/>
    </w:p>
    <w:p>
      <w:pPr>
        <w:pStyle w:val="891"/>
        <w:numPr>
          <w:ilvl w:val="0"/>
          <w:numId w:val="0"/>
        </w:numPr>
        <w:ind w:firstLine="480"/>
        <w:keepLines w:val="0"/>
        <w:keepNext w:val="0"/>
        <w:pageBreakBefore w:val="0"/>
        <w:spacing w:line="0" w:lineRule="atLeast"/>
        <w:widowControl w:val="off"/>
        <w:rPr>
          <w:i w:val="0"/>
          <w:iCs w:val="0"/>
          <w:sz w:val="24"/>
          <w:szCs w:val="24"/>
          <w:highlight w:val="none"/>
          <w:u w:val="none"/>
        </w:rPr>
      </w:pPr>
      <w:r>
        <w:rPr>
          <w:rFonts w:hint="eastAsia"/>
          <w:i w:val="0"/>
          <w:iCs w:val="0"/>
          <w:sz w:val="24"/>
          <w:szCs w:val="24"/>
          <w:highlight w:val="none"/>
          <w:u w:val="none"/>
        </w:rPr>
        <w:t xml:space="preserve">针对项目招标需求，投标人对项目的总体架构设计、技术架构设计、系统性能设计、系统部署设计有详细描述。要求内容详细、科学合理、可操作性强。</w:t>
      </w:r>
      <w:r>
        <w:rPr>
          <w:i w:val="0"/>
          <w:iCs w:val="0"/>
          <w:sz w:val="24"/>
          <w:szCs w:val="24"/>
          <w:highlight w:val="none"/>
          <w:u w:val="none"/>
        </w:rPr>
      </w:r>
      <w:r/>
    </w:p>
    <w:p>
      <w:pPr>
        <w:pStyle w:val="891"/>
        <w:ind w:firstLine="482"/>
        <w:keepLines w:val="0"/>
        <w:keepNext w:val="0"/>
        <w:pageBreakBefore w:val="0"/>
        <w:spacing w:line="0" w:lineRule="atLeast"/>
        <w:widowControl w:val="off"/>
        <w:rPr>
          <w:i w:val="0"/>
          <w:iCs w:val="0"/>
          <w:sz w:val="24"/>
          <w:szCs w:val="24"/>
          <w:highlight w:val="none"/>
          <w:u w:val="none"/>
        </w:rPr>
      </w:pPr>
      <w:r>
        <w:rPr>
          <w:rFonts w:hint="eastAsia"/>
          <w:i w:val="0"/>
          <w:iCs w:val="0"/>
          <w:sz w:val="24"/>
          <w:szCs w:val="24"/>
          <w:highlight w:val="none"/>
          <w:u w:val="none"/>
          <w:lang w:val="en-US" w:eastAsia="zh-CN"/>
        </w:rPr>
        <w:t xml:space="preserve">2</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系统设计方案</w:t>
      </w:r>
      <w:r>
        <w:rPr>
          <w:i w:val="0"/>
          <w:iCs w:val="0"/>
          <w:sz w:val="24"/>
          <w:szCs w:val="24"/>
          <w:highlight w:val="none"/>
          <w:u w:val="none"/>
        </w:rPr>
      </w:r>
      <w:r/>
    </w:p>
    <w:p>
      <w:pPr>
        <w:pStyle w:val="891"/>
        <w:ind w:firstLine="482"/>
        <w:keepLines w:val="0"/>
        <w:keepNext w:val="0"/>
        <w:pageBreakBefore w:val="0"/>
        <w:spacing w:line="0" w:lineRule="atLeast"/>
        <w:widowControl w:val="off"/>
        <w:rPr>
          <w:rFonts w:hint="eastAsia"/>
          <w:i w:val="0"/>
          <w:iCs w:val="0"/>
          <w:sz w:val="24"/>
          <w:szCs w:val="24"/>
          <w:highlight w:val="none"/>
          <w:u w:val="none"/>
          <w:lang w:val="en-US" w:eastAsia="zh-CN"/>
        </w:rPr>
      </w:pPr>
      <w:r>
        <w:rPr>
          <w:rFonts w:hint="eastAsia"/>
          <w:i w:val="0"/>
          <w:iCs w:val="0"/>
          <w:sz w:val="24"/>
          <w:szCs w:val="24"/>
          <w:highlight w:val="none"/>
          <w:u w:val="none"/>
        </w:rPr>
        <w:t xml:space="preserve">（</w:t>
      </w:r>
      <w:r>
        <w:rPr>
          <w:rFonts w:hint="eastAsia"/>
          <w:i w:val="0"/>
          <w:iCs w:val="0"/>
          <w:sz w:val="24"/>
          <w:szCs w:val="24"/>
          <w:highlight w:val="none"/>
          <w:u w:val="none"/>
          <w:lang w:val="en-US" w:eastAsia="zh-CN"/>
        </w:rPr>
        <w:t xml:space="preserve">1</w:t>
      </w:r>
      <w:r>
        <w:rPr>
          <w:rFonts w:hint="eastAsia"/>
          <w:i w:val="0"/>
          <w:iCs w:val="0"/>
          <w:sz w:val="24"/>
          <w:szCs w:val="24"/>
          <w:highlight w:val="none"/>
          <w:u w:val="none"/>
        </w:rPr>
        <w:t xml:space="preserve">）</w:t>
      </w:r>
      <w:r>
        <w:rPr>
          <w:rFonts w:hint="eastAsia"/>
          <w:i w:val="0"/>
          <w:iCs w:val="0"/>
          <w:sz w:val="24"/>
          <w:szCs w:val="24"/>
          <w:highlight w:val="none"/>
          <w:u w:val="none"/>
          <w:lang w:val="en-US" w:eastAsia="zh-CN"/>
        </w:rPr>
        <w:t xml:space="preserve">境外安全服务平台建设设计方案。投标人按招标文件采购需求提供境外安全服务平台建设设计方案。其中须包含境外安全服务平台、境外安全服务大屏、境外安全服务管理后台的详细功能设计。</w:t>
      </w:r>
      <w:r>
        <w:rPr>
          <w:rFonts w:hint="eastAsia"/>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i w:val="0"/>
          <w:iCs w:val="0"/>
          <w:sz w:val="24"/>
          <w:szCs w:val="24"/>
          <w:highlight w:val="none"/>
          <w:u w:val="none"/>
          <w:lang w:val="en-US" w:eastAsia="zh-CN"/>
        </w:rPr>
        <w:t xml:space="preserve">（2）境外安全服务微信小程序建设设计方案。投标人按招标文件采购需求提供境外安全服务微信小程序建设设计方案。其中须包含“安全提醒”“e点通”“一键上报”“一键求助”“报平安”等功能设计</w:t>
      </w:r>
      <w:r>
        <w:rPr>
          <w:rFonts w:hint="eastAsia" w:ascii="Times New Roman" w:hAnsi="Times New Roman" w:eastAsia="宋体" w:cs="Times New Roman"/>
          <w:i w:val="0"/>
          <w:iCs w:val="0"/>
          <w:sz w:val="24"/>
          <w:szCs w:val="24"/>
          <w:highlight w:val="none"/>
          <w:u w:val="none"/>
          <w:lang w:val="en-US" w:eastAsia="zh-CN"/>
        </w:rPr>
        <w:t xml:space="preserve">。</w:t>
      </w:r>
      <w:r>
        <w:rPr>
          <w:rFonts w:hint="eastAsia" w:ascii="Times New Roman" w:hAnsi="Times New Roman" w:eastAsia="宋体" w:cs="Times New Roman"/>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（3）应用支撑体系建设设计方案。投标人按招标文件采购需求提供应用支撑体系建设设计方案。其中包含模型服务、工具服务的详细功能设计。</w:t>
      </w:r>
      <w:r>
        <w:rPr>
          <w:rFonts w:hint="eastAsia" w:ascii="Times New Roman" w:hAnsi="Times New Roman" w:eastAsia="宋体" w:cs="Times New Roman"/>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（4）系统接口开发对接。</w:t>
      </w:r>
      <w:r>
        <w:rPr>
          <w:rFonts w:hint="eastAsia"/>
          <w:i w:val="0"/>
          <w:iCs w:val="0"/>
          <w:sz w:val="24"/>
          <w:szCs w:val="24"/>
          <w:highlight w:val="none"/>
          <w:u w:val="none"/>
        </w:rPr>
        <w:t xml:space="preserve">投标人</w:t>
      </w:r>
      <w:r>
        <w:rPr>
          <w:rFonts w:hint="eastAsia"/>
          <w:i w:val="0"/>
          <w:iCs w:val="0"/>
          <w:sz w:val="24"/>
          <w:szCs w:val="24"/>
          <w:highlight w:val="none"/>
          <w:u w:val="none"/>
          <w:lang w:val="en-US" w:eastAsia="zh-CN"/>
        </w:rPr>
        <w:t xml:space="preserve">按</w:t>
      </w:r>
      <w:r>
        <w:rPr>
          <w:rFonts w:hint="eastAsia" w:ascii="Times New Roman" w:hAnsi="Times New Roman" w:eastAsia="宋体" w:cs="Times New Roman"/>
          <w:i w:val="0"/>
          <w:iCs w:val="0"/>
          <w:sz w:val="24"/>
          <w:szCs w:val="24"/>
          <w:highlight w:val="none"/>
          <w:u w:val="none"/>
          <w:lang w:val="en-US" w:eastAsia="zh-CN"/>
        </w:rPr>
        <w:t xml:space="preserve">招标文件采购需求提供包括与现有平台（因公出国审批、证照一体化系统、一网通办）、与外交部领保中心“应指e点通”平台、外交部安全司“一带一路”平台无条件对接承诺函。</w:t>
      </w:r>
      <w:r>
        <w:rPr>
          <w:rFonts w:hint="eastAsia" w:eastAsia="宋体" w:cs="Times New Roman"/>
          <w:i w:val="0"/>
          <w:iCs w:val="0"/>
          <w:sz w:val="24"/>
          <w:szCs w:val="24"/>
          <w:highlight w:val="none"/>
          <w:u w:val="none"/>
          <w:lang w:val="en-US" w:eastAsia="zh-CN"/>
        </w:rPr>
        <w:t xml:space="preserve">以上对接平台系统无条件提供接口，接口采用Web Service技术及API接口标准，以实现数据在不同场合和不同情境的实时、高并发调用和数据交互。</w:t>
      </w:r>
      <w:r>
        <w:rPr>
          <w:rFonts w:ascii="Times New Roman" w:hAnsi="Times New Roman" w:eastAsia="宋体" w:cs="Times New Roman"/>
          <w:i w:val="0"/>
          <w:iCs w:val="0"/>
          <w:sz w:val="24"/>
          <w:szCs w:val="24"/>
          <w:highlight w:val="none"/>
          <w:u w:val="none"/>
          <w:lang w:val="en-US" w:eastAsia="zh-CN"/>
        </w:rPr>
      </w:r>
      <w:r/>
    </w:p>
    <w:p>
      <w:pPr>
        <w:pStyle w:val="891"/>
        <w:ind w:left="0" w:right="0" w:firstLine="482"/>
        <w:jc w:val="both"/>
        <w:keepLines w:val="0"/>
        <w:keepNext w:val="0"/>
        <w:spacing w:before="0" w:beforeAutospacing="0" w:after="0" w:afterAutospacing="0" w:line="0" w:lineRule="atLeast"/>
        <w:widowControl w:val="off"/>
        <w:rPr>
          <w:rFonts w:hint="eastAsia"/>
          <w:i w:val="0"/>
          <w:iCs w:val="0"/>
          <w:sz w:val="24"/>
          <w:szCs w:val="24"/>
          <w:highlight w:val="none"/>
          <w:u w:val="none"/>
        </w:rPr>
        <w:suppressLineNumbers w:val="0"/>
      </w:pPr>
      <w:r>
        <w:rPr>
          <w:rFonts w:hint="eastAsia"/>
          <w:i w:val="0"/>
          <w:iCs w:val="0"/>
          <w:sz w:val="24"/>
          <w:szCs w:val="24"/>
          <w:highlight w:val="none"/>
          <w:u w:val="none"/>
          <w:lang w:val="en-US" w:eastAsia="zh-CN"/>
        </w:rPr>
        <w:t xml:space="preserve">3.</w:t>
      </w:r>
      <w:r>
        <w:rPr>
          <w:rFonts w:hint="eastAsia"/>
          <w:i w:val="0"/>
          <w:iCs w:val="0"/>
          <w:sz w:val="24"/>
          <w:szCs w:val="24"/>
          <w:highlight w:val="none"/>
          <w:u w:val="none"/>
        </w:rPr>
        <w:t xml:space="preserve">安全设计方案</w:t>
      </w:r>
      <w:r>
        <w:rPr>
          <w:rFonts w:hint="eastAsia"/>
          <w:i w:val="0"/>
          <w:iCs w:val="0"/>
          <w:sz w:val="24"/>
          <w:szCs w:val="24"/>
          <w:highlight w:val="none"/>
          <w:u w:val="none"/>
        </w:rPr>
      </w:r>
      <w:r/>
    </w:p>
    <w:p>
      <w:pPr>
        <w:pStyle w:val="891"/>
        <w:ind w:left="0" w:right="0" w:firstLine="482"/>
        <w:jc w:val="both"/>
        <w:keepLines w:val="0"/>
        <w:keepNext w:val="0"/>
        <w:spacing w:before="0" w:beforeAutospacing="0" w:after="0" w:afterAutospacing="0" w:line="0" w:lineRule="atLeast"/>
        <w:widowControl w:val="off"/>
        <w:rPr>
          <w:i w:val="0"/>
          <w:iCs w:val="0"/>
          <w:sz w:val="24"/>
          <w:szCs w:val="24"/>
          <w:highlight w:val="none"/>
          <w:u w:val="none"/>
        </w:rPr>
        <w:suppressLineNumbers w:val="0"/>
      </w:pPr>
      <w:r>
        <w:rPr>
          <w:rFonts w:ascii="Times New Roman" w:hAnsi="Times New Roman" w:eastAsia="宋体" w:cs="Times New Roman"/>
          <w:i w:val="0"/>
          <w:iCs w:val="0"/>
          <w:sz w:val="24"/>
          <w:szCs w:val="24"/>
          <w:highlight w:val="none"/>
          <w:u w:val="none"/>
        </w:rPr>
        <w:t xml:space="preserve">投标人</w:t>
      </w:r>
      <w:r>
        <w:rPr>
          <w:rFonts w:hint="eastAsia" w:ascii="Times New Roman" w:hAnsi="Times New Roman" w:eastAsia="宋体" w:cs="Times New Roman"/>
          <w:i w:val="0"/>
          <w:iCs w:val="0"/>
          <w:sz w:val="24"/>
          <w:szCs w:val="24"/>
          <w:highlight w:val="none"/>
          <w:u w:val="none"/>
        </w:rPr>
        <w:t xml:space="preserve">按照等级保护三级标准提供详细的安全性设计方案，从物理安全、网络安全、主机安全、应用安全、数据安全层面对系统的安全管理体系进行架构设计</w:t>
      </w:r>
      <w:r>
        <w:rPr>
          <w:i w:val="0"/>
          <w:iCs w:val="0"/>
          <w:sz w:val="24"/>
          <w:szCs w:val="24"/>
          <w:highlight w:val="none"/>
          <w:u w:val="none"/>
        </w:rPr>
        <w:t xml:space="preserve">。</w:t>
      </w:r>
      <w:r>
        <w:rPr>
          <w:rFonts w:hint="eastAsia" w:ascii="宋体" w:hAnsi="宋体" w:eastAsia="宋体" w:cs="宋体"/>
          <w:i w:val="0"/>
          <w:iCs w:val="0"/>
          <w:sz w:val="24"/>
          <w:szCs w:val="24"/>
          <w:highlight w:val="none"/>
          <w:lang w:val="en-US" w:eastAsia="zh-CN" w:bidi="ar"/>
        </w:rPr>
        <w:t xml:space="preserve">要求所设计的架构符合实际业务需求，且对各层级涉及的具体内容进行描述。</w:t>
      </w:r>
      <w:r>
        <w:rPr>
          <w:i w:val="0"/>
          <w:iCs w:val="0"/>
          <w:sz w:val="24"/>
          <w:szCs w:val="24"/>
          <w:highlight w:val="none"/>
          <w:u w:val="none"/>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lang w:val="en-US" w:eastAsia="zh-CN" w:bidi="ar"/>
        </w:rPr>
        <w:t xml:space="preserve">项目实施方案</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投标人根据项目需求和特点，提供项目实施方案，项目实施方案包含需求调研、设计、开发、测试、实施部署、试运行等内容的工作程序和步骤、进度计划安排、人员组织保障、项目风险管理、项目质量管理等，</w:t>
      </w:r>
      <w:r>
        <w:rPr>
          <w:rFonts w:hint="eastAsia" w:ascii="宋体" w:hAnsi="宋体" w:cs="宋体"/>
          <w:color w:val="000000"/>
          <w:sz w:val="24"/>
          <w:szCs w:val="24"/>
          <w:highlight w:val="none"/>
        </w:rPr>
        <w:t xml:space="preserve">确保按期进行系统</w:t>
      </w:r>
      <w:r>
        <w:rPr>
          <w:rFonts w:hint="eastAsia" w:ascii="宋体" w:hAnsi="宋体" w:cs="宋体"/>
          <w:color w:val="000000"/>
          <w:sz w:val="24"/>
          <w:szCs w:val="24"/>
          <w:highlight w:val="none"/>
          <w:lang w:val="en-US" w:eastAsia="zh-CN"/>
        </w:rPr>
        <w:t xml:space="preserve">上线</w:t>
      </w:r>
      <w:r>
        <w:rPr>
          <w:rFonts w:hint="eastAsia" w:ascii="宋体" w:hAnsi="宋体" w:cs="宋体"/>
          <w:color w:val="000000"/>
          <w:sz w:val="24"/>
          <w:szCs w:val="24"/>
          <w:highlight w:val="none"/>
        </w:rPr>
        <w:t xml:space="preserve">试运行</w:t>
      </w:r>
      <w:r>
        <w:rPr>
          <w:rFonts w:hint="eastAsia" w:ascii="宋体" w:hAnsi="宋体" w:eastAsia="宋体" w:cs="宋体"/>
          <w:i w:val="0"/>
          <w:iCs w:val="0"/>
          <w:sz w:val="24"/>
          <w:szCs w:val="24"/>
          <w:highlight w:val="none"/>
          <w:lang w:val="en-US" w:eastAsia="zh-CN" w:bidi="ar"/>
        </w:rPr>
        <w:t xml:space="preserve">。</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实施方案设计合理性：实施方案设计应清晰、合理，有明确详实的实施计划、进度保障计划、风险管理、质量管理方案，实施方案需具备以上所有内容且具有合理性、可行性、针对性，内容完整、科学、合理、可行，条理清晰。</w:t>
      </w:r>
      <w:r>
        <w:rPr>
          <w:rFonts w:hint="eastAsia" w:ascii="宋体" w:hAnsi="宋体" w:eastAsia="宋体" w:cs="宋体"/>
          <w:i w:val="0"/>
          <w:iCs w:val="0"/>
          <w:sz w:val="24"/>
          <w:szCs w:val="24"/>
          <w:highlight w:val="none"/>
          <w:lang w:val="en-US" w:eastAsia="zh-CN" w:bidi="ar"/>
        </w:rPr>
      </w:r>
      <w:r/>
    </w:p>
    <w:p>
      <w:pPr>
        <w:pStyle w:val="891"/>
        <w:ind w:left="0" w:right="0" w:firstLine="482"/>
        <w:jc w:val="both"/>
        <w:keepLines w:val="0"/>
        <w:keepNext w:val="0"/>
        <w:spacing w:before="0" w:beforeAutospacing="0" w:after="0" w:afterAutospacing="0" w:line="0" w:lineRule="atLeast"/>
        <w:widowControl w:val="off"/>
        <w:rPr>
          <w:rFonts w:ascii="宋体" w:hAnsi="宋体" w:eastAsia="宋体" w:cs="宋体"/>
          <w:i w:val="0"/>
          <w:iCs w:val="0"/>
          <w:sz w:val="24"/>
          <w:szCs w:val="24"/>
          <w:highlight w:val="none"/>
          <w:lang w:val="en-US" w:eastAsia="zh-CN" w:bidi="ar"/>
        </w:rPr>
        <w:suppressLineNumbers w:val="0"/>
      </w:pPr>
      <w:r>
        <w:rPr>
          <w:rFonts w:hint="eastAsia" w:cs="宋体"/>
          <w:color w:val="000000"/>
          <w:sz w:val="24"/>
          <w:szCs w:val="24"/>
          <w:highlight w:val="none"/>
        </w:rPr>
        <w:t xml:space="preserve">测试及</w:t>
      </w:r>
      <w:r>
        <w:rPr>
          <w:rFonts w:hint="eastAsia" w:cs="宋体"/>
          <w:color w:val="000000"/>
          <w:sz w:val="24"/>
          <w:szCs w:val="24"/>
          <w:highlight w:val="none"/>
          <w:lang w:val="en-US" w:eastAsia="zh-CN"/>
        </w:rPr>
        <w:t xml:space="preserve">部署实施</w:t>
      </w:r>
      <w:r>
        <w:rPr>
          <w:rFonts w:hint="eastAsia" w:cs="宋体"/>
          <w:color w:val="000000"/>
          <w:sz w:val="24"/>
          <w:szCs w:val="24"/>
          <w:highlight w:val="none"/>
        </w:rPr>
        <w:t xml:space="preserve">：</w:t>
      </w:r>
      <w:r>
        <w:rPr>
          <w:rFonts w:hint="eastAsia" w:cs="宋体"/>
          <w:color w:val="000000"/>
          <w:sz w:val="24"/>
          <w:szCs w:val="24"/>
          <w:highlight w:val="none"/>
          <w:lang w:val="en-US" w:eastAsia="zh-CN"/>
        </w:rPr>
        <w:t xml:space="preserve">系统</w:t>
      </w:r>
      <w:r>
        <w:rPr>
          <w:rFonts w:hint="eastAsia" w:cs="宋体"/>
          <w:color w:val="000000"/>
          <w:sz w:val="24"/>
          <w:szCs w:val="24"/>
          <w:highlight w:val="none"/>
        </w:rPr>
        <w:t xml:space="preserve">测试阶段</w:t>
      </w:r>
      <w:r>
        <w:rPr>
          <w:rFonts w:hint="eastAsia" w:cs="宋体"/>
          <w:color w:val="000000"/>
          <w:sz w:val="24"/>
          <w:szCs w:val="24"/>
          <w:highlight w:val="none"/>
          <w:lang w:val="en-US" w:eastAsia="zh-CN"/>
        </w:rPr>
        <w:t xml:space="preserve">应</w:t>
      </w:r>
      <w:r>
        <w:rPr>
          <w:rFonts w:hint="eastAsia" w:cs="宋体"/>
          <w:color w:val="000000"/>
          <w:sz w:val="24"/>
          <w:szCs w:val="24"/>
          <w:highlight w:val="none"/>
        </w:rPr>
        <w:t xml:space="preserve">采用全面覆盖、多维度评估的方法，包括功能测试、性能测试及兼容性测试等。根据业务需求与系统设计，制定详细的测试计划与测试用例，确保测试有序进行。</w:t>
      </w:r>
      <w:r>
        <w:rPr>
          <w:rFonts w:hint="eastAsia" w:cs="宋体"/>
          <w:color w:val="000000"/>
          <w:sz w:val="24"/>
          <w:szCs w:val="24"/>
          <w:highlight w:val="none"/>
          <w:lang w:val="en-US" w:eastAsia="zh-CN"/>
        </w:rPr>
        <w:t xml:space="preserve">本</w:t>
      </w:r>
      <w:r>
        <w:rPr>
          <w:rFonts w:hint="eastAsia" w:cs="宋体"/>
          <w:color w:val="000000"/>
          <w:sz w:val="24"/>
          <w:szCs w:val="24"/>
          <w:highlight w:val="none"/>
        </w:rPr>
        <w:t xml:space="preserve">系统</w:t>
      </w:r>
      <w:r>
        <w:rPr>
          <w:rFonts w:hint="eastAsia" w:cs="宋体"/>
          <w:color w:val="000000"/>
          <w:sz w:val="24"/>
          <w:szCs w:val="24"/>
          <w:highlight w:val="none"/>
          <w:lang w:val="en-US" w:eastAsia="zh-CN"/>
        </w:rPr>
        <w:t xml:space="preserve">依托江苏</w:t>
      </w:r>
      <w:r>
        <w:rPr>
          <w:rFonts w:hint="eastAsia" w:cs="宋体"/>
          <w:color w:val="000000"/>
          <w:sz w:val="24"/>
          <w:szCs w:val="24"/>
          <w:highlight w:val="none"/>
        </w:rPr>
        <w:t xml:space="preserve">省政务云平台</w:t>
      </w:r>
      <w:r>
        <w:rPr>
          <w:rFonts w:hint="eastAsia" w:cs="宋体"/>
          <w:color w:val="000000"/>
          <w:sz w:val="24"/>
          <w:szCs w:val="24"/>
          <w:highlight w:val="none"/>
          <w:lang w:val="en-US" w:eastAsia="zh-CN"/>
        </w:rPr>
        <w:t xml:space="preserve">进行部署，同时需要在电子政务外网环境下实现与省外办现有因公出国系统及</w:t>
      </w:r>
      <w:r>
        <w:rPr>
          <w:rFonts w:hint="eastAsia" w:ascii="Times New Roman" w:hAnsi="Times New Roman" w:eastAsia="宋体" w:cs="Times New Roman"/>
          <w:i w:val="0"/>
          <w:iCs w:val="0"/>
          <w:sz w:val="24"/>
          <w:szCs w:val="24"/>
          <w:highlight w:val="none"/>
          <w:u w:val="none"/>
        </w:rPr>
        <w:t xml:space="preserve">外交部</w:t>
      </w:r>
      <w:r>
        <w:rPr>
          <w:rFonts w:hint="eastAsia" w:ascii="Times New Roman" w:hAnsi="Times New Roman" w:eastAsia="宋体" w:cs="Times New Roman"/>
          <w:i w:val="0"/>
          <w:iCs w:val="0"/>
          <w:sz w:val="24"/>
          <w:szCs w:val="24"/>
          <w:highlight w:val="none"/>
          <w:u w:val="none"/>
          <w:lang w:val="en-US" w:eastAsia="zh-CN"/>
        </w:rPr>
        <w:t xml:space="preserve">系统的</w:t>
      </w:r>
      <w:r>
        <w:rPr>
          <w:rFonts w:hint="eastAsia" w:cs="宋体"/>
          <w:color w:val="000000"/>
          <w:sz w:val="24"/>
          <w:szCs w:val="24"/>
          <w:highlight w:val="none"/>
          <w:lang w:val="en-US" w:eastAsia="zh-CN"/>
        </w:rPr>
        <w:t xml:space="preserve">数据对接，投标人应设计合理的部署架构，针对性制定合理、可行的部署实施方案，按期完成部署调试及系统上线运行工作。</w:t>
      </w:r>
      <w:r>
        <w:rPr>
          <w:rFonts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rPr>
        <w:suppressLineNumbers w:val="0"/>
      </w:pPr>
      <w:r>
        <w:rPr>
          <w:rFonts w:hint="eastAsia" w:eastAsia="宋体" w:cs="Times New Roman"/>
          <w:i w:val="0"/>
          <w:iCs w:val="0"/>
          <w:sz w:val="24"/>
          <w:szCs w:val="24"/>
          <w:highlight w:val="none"/>
          <w:u w:val="none"/>
          <w:lang w:val="en-US" w:eastAsia="zh-CN"/>
        </w:rPr>
        <w:t xml:space="preserve">5</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rPr>
        <w:t xml:space="preserve">项目培训方案</w:t>
      </w:r>
      <w:r>
        <w:rPr>
          <w:rFonts w:hint="eastAsia" w:ascii="Times New Roman" w:hAnsi="Times New Roman" w:eastAsia="宋体" w:cs="Times New Roman"/>
          <w:i w:val="0"/>
          <w:iCs w:val="0"/>
          <w:sz w:val="24"/>
          <w:szCs w:val="24"/>
          <w:highlight w:val="none"/>
          <w:u w:val="none"/>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3）培训计划：培训工作贯穿于项目的整个过程，所有的培训需提前制定培训计划，明确培训内容、培训时间、培训方式、所需要的培训环境等，提供培训所需的资料、文档，针对培训，还需要制定培训用的PPT讲演稿。 </w:t>
      </w:r>
      <w:r>
        <w:rPr>
          <w:rFonts w:hint="eastAsia" w:ascii="宋体" w:hAnsi="宋体" w:eastAsia="宋体" w:cs="宋体"/>
          <w:i w:val="0"/>
          <w:iCs w:val="0"/>
          <w:sz w:val="24"/>
          <w:szCs w:val="24"/>
          <w:highlight w:val="none"/>
          <w:lang w:val="en-US" w:eastAsia="zh-CN" w:bidi="ar"/>
        </w:rPr>
      </w:r>
      <w:r/>
    </w:p>
    <w:p>
      <w:pPr>
        <w:pStyle w:val="891"/>
        <w:ind w:firstLine="480"/>
        <w:jc w:val="left"/>
        <w:keepLines w:val="0"/>
        <w:keepNext w:val="0"/>
        <w:pageBreakBefore w:val="0"/>
        <w:spacing w:line="0" w:lineRule="atLeast"/>
        <w:widowControl/>
        <w:rPr>
          <w:rFonts w:hint="eastAsia"/>
          <w:i w:val="0"/>
          <w:iCs w:val="0"/>
          <w:sz w:val="24"/>
          <w:szCs w:val="24"/>
          <w:highlight w:val="none"/>
          <w:u w:val="none"/>
        </w:rPr>
        <w:suppressLineNumbers w:val="0"/>
      </w:pPr>
      <w:r>
        <w:rPr>
          <w:rFonts w:hint="eastAsia"/>
          <w:i w:val="0"/>
          <w:iCs w:val="0"/>
          <w:sz w:val="24"/>
          <w:szCs w:val="24"/>
          <w:highlight w:val="none"/>
          <w:u w:val="none"/>
          <w:lang w:val="en-US" w:eastAsia="zh-CN"/>
        </w:rPr>
        <w:t xml:space="preserve">6</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售后服务方案</w:t>
      </w:r>
      <w:r>
        <w:rPr>
          <w:rFonts w:hint="eastAsia"/>
          <w:i w:val="0"/>
          <w:iCs w:val="0"/>
          <w:sz w:val="24"/>
          <w:szCs w:val="24"/>
          <w:highlight w:val="none"/>
          <w:u w:val="none"/>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（1）质保期：二年质保服务，自项目验收合格后开始计算。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（2）投标人须提供售后服务承诺、合理可行的售后服务方案及保障措施，运维期内外的后续技术支持和维护方案等。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3）投标人应具备与系统相适应的服务和维护能力，提供7×24小时技术支持服务。质量保证期内，中标人应免费提供解决运行中出现的故障、修补安全漏洞及必要的系统扩展、功能完善、系统升级、数据处理、迁移方面的服务，以及用户使用问题解答、帮助与培训。项目质保期间所产生的系统知识、操作手册、技术文档等资料归甲方所有。同时，中标人需承诺安排不少于1人驻场运维服务，驻场运维服务人员须为项目实施团队主要开发实施成员。 </w:t>
      </w:r>
      <w:r>
        <w:rPr>
          <w:rFonts w:hint="eastAsia" w:ascii="Times New Roman" w:hAnsi="Times New Roman" w:eastAsia="宋体" w:cs="Times New Roman"/>
          <w:i w:val="0"/>
          <w:iCs w:val="0"/>
          <w:sz w:val="24"/>
          <w:szCs w:val="24"/>
          <w:highlight w:val="none"/>
          <w:u w:val="none"/>
          <w:lang w:val="en-US" w:eastAsia="zh-CN"/>
        </w:rPr>
      </w:r>
      <w:r/>
    </w:p>
    <w:p>
      <w:pPr>
        <w:pStyle w:val="891"/>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4）投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 </w:t>
      </w:r>
      <w:r>
        <w:rPr>
          <w:rFonts w:hint="eastAsia" w:ascii="Times New Roman" w:hAnsi="Times New Roman" w:eastAsia="宋体" w:cs="Times New Roman"/>
          <w:i w:val="0"/>
          <w:iCs w:val="0"/>
          <w:sz w:val="24"/>
          <w:szCs w:val="24"/>
          <w:highlight w:val="none"/>
          <w:u w:val="none"/>
          <w:lang w:val="en-US" w:eastAsia="zh-CN"/>
        </w:rPr>
      </w:r>
      <w:r/>
    </w:p>
    <w:p>
      <w:pPr>
        <w:pStyle w:val="891"/>
        <w:ind w:firstLine="482"/>
        <w:keepLines w:val="0"/>
        <w:keepNext w:val="0"/>
        <w:pageBreakBefore w:val="0"/>
        <w:spacing w:line="0" w:lineRule="atLeast"/>
        <w:widowControl w:val="off"/>
        <w:rPr>
          <w:rFonts w:ascii="Times New Roman" w:hAnsi="Times New Roman" w:eastAsia="宋体" w:cs="Times New Roman"/>
          <w:i w:val="0"/>
          <w:iCs w:val="0"/>
          <w:sz w:val="24"/>
          <w:szCs w:val="24"/>
          <w:highlight w:val="none"/>
          <w:u w:val="none"/>
        </w:rPr>
      </w:pPr>
      <w:r>
        <w:rPr>
          <w:rFonts w:ascii="Times New Roman" w:hAnsi="Times New Roman" w:eastAsia="宋体" w:cs="Times New Roman"/>
          <w:i w:val="0"/>
          <w:iCs w:val="0"/>
          <w:sz w:val="24"/>
          <w:szCs w:val="24"/>
          <w:highlight w:val="none"/>
          <w:u w:val="none"/>
        </w:rPr>
      </w:r>
      <w:r/>
    </w:p>
    <w:p>
      <w:pPr>
        <w:pStyle w:val="960"/>
        <w:keepLines w:val="0"/>
        <w:keepNext w:val="0"/>
        <w:pageBreakBefore w:val="0"/>
        <w:spacing w:line="0" w:lineRule="atLeast"/>
        <w:rPr>
          <w:rFonts w:hint="eastAsia"/>
          <w:highlight w:val="none"/>
        </w:rPr>
      </w:pPr>
      <w:r>
        <w:rPr>
          <w:rFonts w:hint="eastAsia"/>
          <w:highlight w:val="none"/>
        </w:rPr>
      </w:r>
      <w:r/>
    </w:p>
    <w:p>
      <w:pPr>
        <w:pStyle w:val="891"/>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1、交付期</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自合同签订之日起2个月内完成平台上线，6个月内交付。</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2、交付方式</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现场交付并提交相关交付物。交付物包括但不限于：</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采购标的包括的内容、定制化软件源代码、所有文档资料（包括需求分析、概要设计、详细设计、操作手册等）、本项目定制化软件开发的所有成果版权等。</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3、交付地点</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招标人指定地点。</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4、合同款支付</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签订合同并收到乙方开具符合要求的发票且财政资金到位后支付合同金额的80%；</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通过验收并收到乙方开具符合要求的发票且财政资金到位后支付合同金额的15%。</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通过验收后满二年，运维相关工作经招标人认可，并收到乙方开具符合要求的发票后20个工作日内支付合金同额的5%。</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5、质保期</w:t>
      </w:r>
      <w:r>
        <w:rPr>
          <w:rFonts w:hint="eastAsia" w:ascii="宋体" w:hAnsi="宋体" w:eastAsia="宋体" w:cs="宋体"/>
          <w:color w:val="000000"/>
          <w:sz w:val="24"/>
          <w:szCs w:val="24"/>
          <w:highlight w:val="none"/>
          <w:lang w:val="en-US" w:eastAsia="zh-CN" w:bidi="ar-SA"/>
        </w:rPr>
      </w:r>
      <w:r/>
    </w:p>
    <w:p>
      <w:pPr>
        <w:pStyle w:val="989"/>
        <w:ind w:firstLine="480"/>
        <w:keepLines w:val="0"/>
        <w:keepNext w:val="0"/>
        <w:pageBreakBefore w:val="0"/>
        <w:spacing w:line="0" w:lineRule="atLeast"/>
        <w:widowControl w:val="off"/>
        <w:rPr>
          <w:rFonts w:hint="eastAsia" w:ascii="宋体" w:hAnsi="宋体"/>
          <w:b/>
          <w:bCs/>
          <w:color w:val="000000"/>
          <w:sz w:val="24"/>
          <w:highlight w:val="none"/>
        </w:rPr>
      </w:pPr>
      <w:r>
        <w:rPr>
          <w:rFonts w:hint="eastAsia" w:ascii="宋体" w:hAnsi="宋体" w:eastAsia="宋体" w:cs="宋体"/>
          <w:i/>
          <w:iCs/>
          <w:color w:val="000000"/>
          <w:sz w:val="24"/>
          <w:szCs w:val="24"/>
          <w:highlight w:val="none"/>
          <w:u w:val="single"/>
          <w:lang w:val="en-US" w:eastAsia="zh-CN" w:bidi="ar-SA"/>
        </w:rPr>
        <w:t xml:space="preserve">自项目验收通过后二年。</w:t>
      </w:r>
      <w:r>
        <w:rPr>
          <w:rFonts w:hint="eastAsia" w:ascii="宋体" w:hAnsi="宋体"/>
          <w:b/>
          <w:bCs/>
          <w:color w:val="000000"/>
          <w:sz w:val="24"/>
          <w:highlight w:val="none"/>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6、项目管理与实施要求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投标人应具有健全的项目管理制度和流程，按照软件开发规范建立规范完整的开发测试流程，按照有关要求及时输出各阶段开发文档。使用科学工具管理项目计划与进度、需求跟踪、缺陷预防、风险管理和缺陷闭环跟踪等事务。配置专职项目负责人、需求管理人员、开发人员、测试人员、实施人员、安全管理员和文档管理员等项目角色，所有文档和代码开发使用相关管理工具进行版本管理，确保项目建设顺利、规范、有序、高效开展。</w:t>
      </w:r>
      <w:r>
        <w:rPr>
          <w:rFonts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7、项目团队人员要求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(1)应为本项目提供团队并驻场开发，严格按照响应文件中承诺配置人员进场，并及时与招标人交流确认。项目开发过程中须驻场，相关人员到招标人指定地点办公，未经招标人同意，不得私自更换项目团队成员。</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供应商针对本项目组建专门实施团队，项目团队要具备丰富的信息化项目建设经验。未经招标人同意，不得私自更换项目团队成员。项目团队成员应不少于10人，其中包括：项目负责人至少1名、系统架构师至少1名及团队其他成员。</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(3)项目负责人负责统筹管理项目团队、平台总体设计、项目进度管理、项目质量管控等。</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(4)项目团队人员须具有全面综合的政务信息系统设计、实施、维护和安全建设能力及经验。</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(5)供应商拟派项目经理具有信息系统项目管理师高级资格证书；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(6)供应商拟派系统架构师具有系统架构设计师（高级）资格证书及及软件设计师资格证书；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(7)供应商拟派项目其他团队人员（项目经理及系统架构师除外）具有信息系统项目管理师、系统分析师、软件设计师、注册信息安全专业人员（CISP）等证书。</w:t>
      </w:r>
      <w:r>
        <w:rPr>
          <w:rFonts w:hint="eastAsia" w:ascii="宋体" w:hAnsi="宋体" w:eastAsia="宋体" w:cs="Times New Roman"/>
          <w:i w:val="0"/>
          <w:iCs w:val="0"/>
          <w:color w:val="000000"/>
          <w:sz w:val="24"/>
          <w:highlight w:val="none"/>
          <w:u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8、数据合规合法要求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须承诺：投标人必须遵守《中华人民共和国数据安全法》《中华人民共和国个人信息保护法》《中华人民共和国网络安全法》等相关法律法规，确保数据收集、使用、加工、传输等过程合法合规，并根据数据的重要程度和对国家安全、公共利益或个人权益造成的危害程度，采取不同的保护措施。投标人提供承诺书并加盖公章。</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iCs/>
          <w:color w:val="000000"/>
          <w:sz w:val="24"/>
          <w:highlight w:val="none"/>
          <w:u w:val="single"/>
          <w:lang w:val="en-US" w:eastAsia="zh-CN"/>
        </w:rPr>
        <w:t xml:space="preserve">未经采购人同意，中标供应商不得变更数据用途、用法，不得访问、修改、公开、披露、利用、转让、销毁、私自留存或向第三方提供项目相关数据。中标供应商严格按照有关规定收集和处理个人信息，加强信息保护。合同终止时，中标供应商需按规定及时处理相关数据。投标人提供承诺书并加盖公章。</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9、保密要求</w:t>
      </w:r>
      <w:r>
        <w:rPr>
          <w:rFonts w:hint="eastAsia" w:ascii="宋体" w:hAnsi="宋体" w:eastAsia="宋体" w:cs="Times New Roman"/>
          <w:color w:val="000000"/>
          <w:sz w:val="24"/>
          <w:highlight w:val="none"/>
          <w:lang w:val="en-US" w:eastAsia="zh-CN"/>
        </w:rPr>
      </w:r>
      <w:r/>
    </w:p>
    <w:p>
      <w:pPr>
        <w:pStyle w:val="891"/>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应在响应文件中提供保密承诺书（格式自拟），内容包括但不限于对本项目招标过程中涉及的全部未向社会公开的信息和技术资料（无论是书面的、口头的、图形的、电子的或其他任何形式）进行严格保密，除参与本次政府采购的员工外，投标人不能将本项目所提供的相关信息和技术资料透露给其他任何人。</w:t>
      </w:r>
      <w:r>
        <w:rPr>
          <w:rFonts w:hint="eastAsia" w:ascii="宋体" w:hAnsi="宋体" w:eastAsia="宋体" w:cs="Times New Roman"/>
          <w:i/>
          <w:iCs/>
          <w:color w:val="000000"/>
          <w:sz w:val="24"/>
          <w:highlight w:val="none"/>
          <w:u w:val="single"/>
          <w:lang w:val="en-US" w:eastAsia="zh-CN"/>
        </w:rPr>
      </w:r>
      <w:r/>
    </w:p>
    <w:p>
      <w:pPr>
        <w:pStyle w:val="891"/>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iCs/>
          <w:color w:val="000000"/>
          <w:sz w:val="24"/>
          <w:highlight w:val="none"/>
          <w:u w:val="single"/>
          <w:lang w:val="en-US" w:eastAsia="zh-CN"/>
        </w:rPr>
        <w:t xml:space="preserve">中标人及项目团队人员应分别与招标人签订保密协议，在项目实施过程中履行保密义务，对项目实施中涉及的所有资料、技术文档、数据和信息保密，不得私自留存，未经招标人许可，不得泄露给任何第三方，否则，招标人将保留追究中标人和有关人员经济和法律责任的权利。</w:t>
      </w:r>
      <w:r>
        <w:rPr>
          <w:rFonts w:hint="eastAsia" w:ascii="宋体" w:hAnsi="宋体" w:eastAsia="宋体" w:cs="Times New Roman"/>
          <w:color w:val="000000"/>
          <w:sz w:val="24"/>
          <w:highlight w:val="none"/>
          <w:lang w:val="en-US" w:eastAsia="zh-CN"/>
        </w:rPr>
      </w:r>
      <w:r/>
    </w:p>
    <w:p>
      <w:pPr>
        <w:pStyle w:val="891"/>
        <w:ind w:firstLine="480"/>
        <w:spacing w:line="0" w:lineRule="atLeast"/>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10、履约能力</w:t>
      </w:r>
      <w:r>
        <w:rPr>
          <w:rFonts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提供ISO9001质量管理体系认证证书、ISO27001信息安全管理体系认证证书、ISO20000信息技术服务管理体系认证证书、信息安全服务资质证书、有本项目相类似的风险监测预警软件著作权，提供有效期内证书复印件证明。</w:t>
      </w:r>
      <w:r>
        <w:rPr>
          <w:rFonts w:hint="eastAsia" w:ascii="宋体" w:hAnsi="宋体" w:eastAsia="宋体" w:cs="Times New Roman"/>
          <w:i w:val="0"/>
          <w:iCs w:val="0"/>
          <w:color w:val="000000"/>
          <w:sz w:val="24"/>
          <w:highlight w:val="none"/>
          <w:u w:val="none"/>
          <w:lang w:val="en-US" w:eastAsia="zh-CN"/>
        </w:rPr>
      </w:r>
      <w:r/>
    </w:p>
    <w:p>
      <w:pPr>
        <w:pStyle w:val="960"/>
        <w:keepLines w:val="0"/>
        <w:keepNext w:val="0"/>
        <w:pageBreakBefore w:val="0"/>
        <w:spacing w:line="0" w:lineRule="atLeast"/>
        <w:widowControl w:val="off"/>
        <w:rPr>
          <w:rFonts w:hint="eastAsia" w:ascii="宋体" w:hAnsi="宋体" w:eastAsia="宋体" w:cs="Times New Roman"/>
          <w:i w:val="0"/>
          <w:iCs w:val="0"/>
          <w:color w:val="000000"/>
          <w:sz w:val="24"/>
          <w:szCs w:val="21"/>
          <w:highlight w:val="none"/>
          <w:u w:val="none"/>
          <w:lang w:val="en-US" w:eastAsia="zh-CN" w:bidi="ar-SA"/>
        </w:rPr>
      </w:pPr>
      <w:r>
        <w:rPr>
          <w:rFonts w:hint="eastAsia" w:ascii="宋体" w:hAnsi="宋体" w:eastAsia="宋体" w:cs="Times New Roman"/>
          <w:i w:val="0"/>
          <w:iCs w:val="0"/>
          <w:color w:val="000000"/>
          <w:sz w:val="24"/>
          <w:szCs w:val="21"/>
          <w:highlight w:val="none"/>
          <w:u w:val="none"/>
          <w:lang w:val="en-US" w:eastAsia="zh-CN" w:bidi="ar-SA"/>
        </w:rPr>
        <w:t xml:space="preserve">提供本地化技术支持与服务能力，承诺提供至少1人的驻场服务，以快速响应采购人的服务请求，提供本项目的本地化技术支持和服务能力方案。</w:t>
      </w:r>
      <w:r>
        <w:rPr>
          <w:rFonts w:hint="eastAsia" w:ascii="宋体" w:hAnsi="宋体" w:eastAsia="宋体" w:cs="Times New Roman"/>
          <w:i w:val="0"/>
          <w:iCs w:val="0"/>
          <w:color w:val="000000"/>
          <w:sz w:val="24"/>
          <w:szCs w:val="21"/>
          <w:highlight w:val="none"/>
          <w:u w:val="none"/>
          <w:lang w:val="en-US" w:eastAsia="zh-CN" w:bidi="ar-SA"/>
        </w:rPr>
      </w:r>
      <w:r/>
    </w:p>
    <w:p>
      <w:pPr>
        <w:pStyle w:val="891"/>
        <w:ind w:firstLine="480"/>
        <w:keepLines w:val="0"/>
        <w:keepNext w:val="0"/>
        <w:pageBreakBefore w:val="0"/>
        <w:spacing w:line="0" w:lineRule="atLeast"/>
        <w:widowControl w:val="off"/>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11、国产化实施能力</w:t>
      </w:r>
      <w:r>
        <w:rPr>
          <w:rFonts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需利用省政务云提供的国产化基础运行环境，包括基础硬件资源、操作系统、数据库、中间件等，并在此基础上开展应用系统的国产化软件开发。</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信息化系统开发环境与客户端环境符合以下要求：</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(1)操作系统：支持国产操作系统部署与访问，如：麒麟操作系统、统信UOS；</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(2)浏览器：支持360、火狐等国产浏览器访问系统；</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(3)数据库：支持神州通用、达梦、人大金仓、瀚高数据库部署；</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(4)中间件：支持普元、宝兰德、金蝶等国产化中间件；</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(5)版式文件：支持数科OFD、书生OFD、福昕OFD等；</w:t>
      </w:r>
      <w:r>
        <w:rPr>
          <w:rFonts w:hint="eastAsia" w:ascii="宋体" w:hAnsi="宋体" w:eastAsia="宋体" w:cs="Times New Roman"/>
          <w:i w:val="0"/>
          <w:iCs w:val="0"/>
          <w:color w:val="000000"/>
          <w:sz w:val="24"/>
          <w:highlight w:val="none"/>
          <w:u w:val="none"/>
          <w:lang w:val="en-US" w:eastAsia="zh-CN"/>
        </w:rPr>
      </w:r>
      <w:r/>
    </w:p>
    <w:p>
      <w:pPr>
        <w:pStyle w:val="891"/>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(6)流式软件：支持WPS OFFICE、永中OFFICE等。</w:t>
      </w:r>
      <w:r>
        <w:rPr>
          <w:rFonts w:hint="eastAsia" w:ascii="宋体" w:hAnsi="宋体" w:eastAsia="宋体" w:cs="Times New Roman"/>
          <w:i w:val="0"/>
          <w:iCs w:val="0"/>
          <w:color w:val="000000"/>
          <w:sz w:val="24"/>
          <w:highlight w:val="none"/>
          <w:u w:val="none"/>
          <w:lang w:val="en-US" w:eastAsia="zh-CN"/>
        </w:rPr>
      </w:r>
      <w:r/>
    </w:p>
    <w:p>
      <w:pPr>
        <w:pStyle w:val="891"/>
        <w:ind w:firstLine="480"/>
        <w:spacing w:line="360" w:lineRule="auto"/>
        <w:rPr>
          <w:rFonts w:hint="eastAsia" w:ascii="Times New Roman" w:hAnsi="Times New Roman" w:eastAsia="宋体" w:cs="Times New Roman"/>
          <w:i w:val="0"/>
          <w:iCs w:val="0"/>
          <w:sz w:val="24"/>
          <w:szCs w:val="24"/>
          <w:highlight w:val="none"/>
          <w:u w:val="none"/>
        </w:rPr>
      </w:pPr>
      <w:r>
        <w:rPr>
          <w:rFonts w:hint="eastAsia" w:ascii="Times New Roman" w:hAnsi="Times New Roman" w:eastAsia="宋体" w:cs="Times New Roman"/>
          <w:i w:val="0"/>
          <w:iCs w:val="0"/>
          <w:sz w:val="24"/>
          <w:szCs w:val="24"/>
          <w:highlight w:val="none"/>
          <w:u w:val="none"/>
          <w:lang w:val="en-US" w:eastAsia="zh-CN"/>
        </w:rPr>
        <w:t xml:space="preserve">需要</w:t>
      </w:r>
      <w:r>
        <w:rPr>
          <w:rFonts w:hint="eastAsia" w:ascii="Times New Roman" w:hAnsi="Times New Roman" w:eastAsia="宋体" w:cs="Times New Roman"/>
          <w:i w:val="0"/>
          <w:iCs w:val="0"/>
          <w:sz w:val="24"/>
          <w:szCs w:val="24"/>
          <w:highlight w:val="none"/>
          <w:u w:val="none"/>
        </w:rPr>
        <w:t xml:space="preserve">具有</w:t>
      </w:r>
      <w:r>
        <w:rPr>
          <w:rFonts w:hint="eastAsia" w:ascii="Times New Roman" w:hAnsi="Times New Roman" w:eastAsia="宋体" w:cs="Times New Roman"/>
          <w:i w:val="0"/>
          <w:iCs w:val="0"/>
          <w:sz w:val="24"/>
          <w:szCs w:val="24"/>
          <w:highlight w:val="none"/>
          <w:u w:val="none"/>
          <w:lang w:eastAsia="zh-CN"/>
        </w:rPr>
        <w:t xml:space="preserve">国产化</w:t>
      </w:r>
      <w:r>
        <w:rPr>
          <w:rFonts w:hint="eastAsia" w:ascii="Times New Roman" w:hAnsi="Times New Roman" w:eastAsia="宋体" w:cs="Times New Roman"/>
          <w:i w:val="0"/>
          <w:iCs w:val="0"/>
          <w:sz w:val="24"/>
          <w:szCs w:val="24"/>
          <w:highlight w:val="none"/>
          <w:u w:val="none"/>
        </w:rPr>
        <w:t xml:space="preserve">实施部署经验，提供</w:t>
      </w:r>
      <w:r>
        <w:rPr>
          <w:rFonts w:hint="eastAsia" w:ascii="Times New Roman" w:hAnsi="Times New Roman" w:eastAsia="宋体" w:cs="Times New Roman"/>
          <w:i w:val="0"/>
          <w:iCs w:val="0"/>
          <w:sz w:val="24"/>
          <w:szCs w:val="24"/>
          <w:highlight w:val="none"/>
          <w:u w:val="none"/>
          <w:lang w:val="en-US" w:eastAsia="zh-CN"/>
        </w:rPr>
        <w:t xml:space="preserve">相关案例证明材料</w:t>
      </w:r>
      <w:r>
        <w:rPr>
          <w:rFonts w:hint="eastAsia" w:ascii="Times New Roman" w:hAnsi="Times New Roman" w:eastAsia="宋体" w:cs="Times New Roman"/>
          <w:i w:val="0"/>
          <w:iCs w:val="0"/>
          <w:sz w:val="24"/>
          <w:szCs w:val="24"/>
          <w:highlight w:val="none"/>
          <w:u w:val="none"/>
        </w:rPr>
        <w:t xml:space="preserve">。</w:t>
      </w:r>
      <w:r>
        <w:rPr>
          <w:rFonts w:hint="eastAsia" w:ascii="Times New Roman" w:hAnsi="Times New Roman" w:eastAsia="宋体" w:cs="Times New Roman"/>
          <w:i w:val="0"/>
          <w:iCs w:val="0"/>
          <w:sz w:val="24"/>
          <w:szCs w:val="24"/>
          <w:highlight w:val="none"/>
          <w:u w:val="none"/>
        </w:rPr>
      </w:r>
      <w:r/>
    </w:p>
    <w:p>
      <w:pPr>
        <w:pStyle w:val="891"/>
        <w:numPr>
          <w:ilvl w:val="0"/>
          <w:numId w:val="0"/>
        </w:num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12、业绩</w:t>
      </w:r>
      <w:r>
        <w:rPr>
          <w:rFonts w:hint="eastAsia" w:ascii="宋体" w:hAnsi="宋体" w:eastAsia="宋体" w:cs="Times New Roman"/>
          <w:i w:val="0"/>
          <w:iCs w:val="0"/>
          <w:color w:val="000000"/>
          <w:sz w:val="24"/>
          <w:highlight w:val="none"/>
          <w:u w:val="none"/>
          <w:lang w:val="en-US" w:eastAsia="zh-CN"/>
        </w:rPr>
      </w:r>
      <w:r/>
    </w:p>
    <w:p>
      <w:pPr>
        <w:pStyle w:val="891"/>
        <w:numPr>
          <w:ilvl w:val="0"/>
          <w:numId w:val="0"/>
        </w:numPr>
        <w:ind w:firstLine="480"/>
        <w:keepLines w:val="0"/>
        <w:keepNext w:val="0"/>
        <w:pageBreakBefore w:val="0"/>
        <w:spacing w:line="0" w:lineRule="atLeast"/>
        <w:widowControl w:val="off"/>
        <w:rPr>
          <w:rFonts w:ascii="宋体" w:hAnsi="宋体" w:eastAsia="宋体" w:cs="Times New Roman"/>
          <w:color w:val="000000"/>
          <w:sz w:val="24"/>
          <w:highlight w:val="none"/>
          <w:lang w:val="en-US" w:eastAsia="zh-CN"/>
        </w:rPr>
      </w:pPr>
      <w:r>
        <w:rPr>
          <w:rFonts w:hint="eastAsia" w:ascii="宋体" w:hAnsi="宋体" w:eastAsia="宋体" w:cs="Times New Roman"/>
          <w:i w:val="0"/>
          <w:iCs w:val="0"/>
          <w:color w:val="000000"/>
          <w:sz w:val="24"/>
          <w:highlight w:val="none"/>
          <w:u w:val="none"/>
          <w:lang w:val="en-US" w:eastAsia="zh-CN"/>
        </w:rPr>
        <w:t xml:space="preserve">自2021年1月1日起至今类似</w:t>
      </w:r>
      <w:r>
        <w:rPr>
          <w:rFonts w:hint="eastAsia" w:ascii="宋体" w:hAnsi="宋体" w:eastAsia="宋体" w:cs="Times New Roman"/>
          <w:i w:val="0"/>
          <w:iCs w:val="0"/>
          <w:color w:val="000000"/>
          <w:sz w:val="24"/>
          <w:highlight w:val="none"/>
          <w:u w:val="none"/>
          <w:lang w:val="en-US" w:eastAsia="en-US"/>
        </w:rPr>
        <w:t xml:space="preserve">境外安全服务</w:t>
      </w:r>
      <w:r>
        <w:rPr>
          <w:rFonts w:hint="eastAsia" w:ascii="宋体" w:hAnsi="宋体" w:eastAsia="宋体" w:cs="Times New Roman"/>
          <w:i w:val="0"/>
          <w:iCs w:val="0"/>
          <w:color w:val="000000"/>
          <w:sz w:val="24"/>
          <w:highlight w:val="none"/>
          <w:u w:val="none"/>
          <w:lang w:val="en-US" w:eastAsia="zh-CN"/>
        </w:rPr>
        <w:t xml:space="preserve">业务系统开发或服务项目业绩案例（附合同复印件，至少须包括合同首页、金额页、内容页、签章页，并加盖供应商公章）</w:t>
      </w:r>
      <w:r>
        <w:rPr>
          <w:rFonts w:ascii="宋体" w:hAnsi="宋体" w:eastAsia="宋体" w:cs="Times New Roman"/>
          <w:color w:val="000000"/>
          <w:sz w:val="24"/>
          <w:highlight w:val="none"/>
          <w:lang w:val="en-US" w:eastAsia="zh-CN"/>
        </w:rPr>
      </w:r>
      <w:r/>
    </w:p>
    <w:p>
      <w:pPr>
        <w:pStyle w:val="891"/>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891"/>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89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1.项目属性:服务类项目。</w:t>
      </w:r>
      <w:r>
        <w:rPr>
          <w:rFonts w:hint="eastAsia" w:ascii="宋体" w:hAnsi="宋体"/>
          <w:color w:val="000000"/>
          <w:sz w:val="24"/>
          <w:szCs w:val="24"/>
          <w:highlight w:val="none"/>
        </w:rPr>
      </w:r>
      <w:r/>
    </w:p>
    <w:p>
      <w:pPr>
        <w:pStyle w:val="891"/>
        <w:spacing w:line="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.进口</w:t>
      </w:r>
      <w:r>
        <w:rPr>
          <w:rFonts w:ascii="宋体" w:hAnsi="宋体"/>
          <w:sz w:val="24"/>
          <w:szCs w:val="24"/>
          <w:highlight w:val="none"/>
        </w:rPr>
        <w:t xml:space="preserve">产品</w:t>
      </w:r>
      <w:r>
        <w:rPr>
          <w:rFonts w:hint="eastAsia" w:ascii="宋体" w:hAnsi="宋体"/>
          <w:sz w:val="24"/>
          <w:szCs w:val="24"/>
          <w:highlight w:val="none"/>
        </w:rPr>
        <w:t xml:space="preserve">投标</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3094"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是否接受</w:t>
            </w:r>
            <w:r>
              <w:rPr>
                <w:rFonts w:ascii="宋体" w:hAnsi="宋体"/>
                <w:highlight w:val="none"/>
              </w:rPr>
              <w:t xml:space="preserve">进口产品投标</w:t>
            </w:r>
            <w:r>
              <w:rPr>
                <w:rFonts w:hint="eastAsia" w:ascii="宋体" w:hAnsi="宋体"/>
                <w:highlight w:val="none"/>
              </w:rPr>
              <w:t xml:space="preserve">（是/否）</w:t>
            </w:r>
            <w:r>
              <w:rPr>
                <w:rFonts w:hint="eastAsia" w:ascii="宋体" w:hAnsi="宋体"/>
                <w:highlight w:val="none"/>
              </w:rPr>
            </w:r>
            <w:r/>
          </w:p>
        </w:tc>
      </w:tr>
      <w:tr>
        <w:trPr/>
        <w:tc>
          <w:tcPr>
            <w:tcW w:w="1148" w:type="dxa"/>
            <w:vAlign w:val="top"/>
            <w:textDirection w:val="lrTb"/>
            <w:noWrap w:val="false"/>
          </w:tcPr>
          <w:p>
            <w:pPr>
              <w:pStyle w:val="891"/>
              <w:jc w:val="center"/>
              <w:rPr>
                <w:rFonts w:hint="eastAsia" w:ascii="宋体" w:hAnsi="宋体" w:eastAsia="宋体"/>
                <w:highlight w:val="none"/>
                <w:lang w:eastAsia="zh-CN"/>
              </w:rPr>
            </w:pPr>
            <w:r>
              <w:rPr>
                <w:rFonts w:hint="eastAsia" w:ascii="宋体" w:hAnsi="宋体"/>
                <w:highlight w:val="none"/>
                <w:lang w:val="en-US" w:eastAsia="zh-CN"/>
              </w:rPr>
              <w:t xml:space="preserve">1</w:t>
            </w:r>
            <w:r>
              <w:rPr>
                <w:rFonts w:hint="eastAsia" w:ascii="宋体" w:hAnsi="宋体" w:eastAsia="宋体"/>
                <w:highlight w:val="none"/>
                <w:lang w:eastAsia="zh-CN"/>
              </w:rPr>
            </w:r>
            <w:r/>
          </w:p>
        </w:tc>
        <w:tc>
          <w:tcPr>
            <w:tcW w:w="3094" w:type="dxa"/>
            <w:vAlign w:val="top"/>
            <w:textDirection w:val="lrTb"/>
            <w:noWrap w:val="false"/>
          </w:tcPr>
          <w:p>
            <w:pPr>
              <w:pStyle w:val="891"/>
              <w:jc w:val="center"/>
              <w:rPr>
                <w:rFonts w:hint="eastAsia" w:ascii="宋体" w:hAnsi="宋体"/>
                <w:highlight w:val="none"/>
              </w:rPr>
            </w:pPr>
            <w:r>
              <w:rPr>
                <w:rFonts w:hint="eastAsia" w:ascii="宋体" w:hAnsi="宋体"/>
                <w:highlight w:val="none"/>
              </w:rPr>
              <w:t xml:space="preserve">否</w:t>
            </w:r>
            <w:r>
              <w:rPr>
                <w:rFonts w:hint="eastAsia" w:ascii="宋体" w:hAnsi="宋体"/>
                <w:highlight w:val="none"/>
              </w:rPr>
            </w:r>
            <w:r/>
          </w:p>
        </w:tc>
      </w:tr>
    </w:tbl>
    <w:p>
      <w:pPr>
        <w:pStyle w:val="891"/>
        <w:spacing w:line="0" w:lineRule="atLeast"/>
        <w:rPr>
          <w:rFonts w:hint="eastAsia" w:ascii="宋体" w:hAnsi="宋体"/>
          <w:sz w:val="24"/>
          <w:szCs w:val="24"/>
          <w:highlight w:val="none"/>
        </w:rPr>
      </w:pPr>
      <w:r>
        <w:rPr>
          <w:rFonts w:hint="eastAsia" w:ascii="宋体" w:hAnsi="宋体"/>
          <w:sz w:val="24"/>
          <w:szCs w:val="24"/>
          <w:highlight w:val="none"/>
        </w:rPr>
      </w:r>
      <w:r/>
    </w:p>
    <w:p>
      <w:pPr>
        <w:pStyle w:val="891"/>
        <w:spacing w:line="0" w:lineRule="atLeast"/>
        <w:rPr>
          <w:rFonts w:hint="eastAsia"/>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891"/>
        <w:ind w:firstLine="480"/>
        <w:rPr>
          <w:rFonts w:hint="eastAsia"/>
          <w:sz w:val="24"/>
          <w:szCs w:val="24"/>
          <w:highlight w:val="none"/>
        </w:rPr>
      </w:pPr>
      <w:r>
        <w:rPr>
          <w:rFonts w:hint="eastAsia"/>
          <w:sz w:val="24"/>
          <w:szCs w:val="24"/>
          <w:highlight w:val="none"/>
        </w:rPr>
        <w:t xml:space="preserve"> 上传视频演示</w:t>
      </w:r>
      <w:r>
        <w:rPr>
          <w:rFonts w:hint="eastAsia"/>
          <w:sz w:val="24"/>
          <w:szCs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1.投标人需按照招标文件规定的演示内容制作演示视频文件，视频文件的格式为</w:t>
      </w:r>
      <w:r>
        <w:rPr>
          <w:rFonts w:ascii="宋体" w:hAnsi="宋体"/>
          <w:sz w:val="24"/>
          <w:highlight w:val="none"/>
        </w:rPr>
        <w:t xml:space="preserve">*</w:t>
      </w:r>
      <w:r>
        <w:rPr>
          <w:rFonts w:hint="eastAsia" w:ascii="宋体" w:hAnsi="宋体"/>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none"/>
          <w:u w:val="single"/>
        </w:rPr>
        <w:t xml:space="preserve">15</w:t>
      </w:r>
      <w:r>
        <w:rPr>
          <w:rFonts w:hint="eastAsia" w:ascii="宋体" w:hAnsi="宋体"/>
          <w:sz w:val="24"/>
          <w:highlight w:val="none"/>
        </w:rPr>
        <w:t xml:space="preserve">分钟</w:t>
      </w:r>
      <w:r>
        <w:rPr>
          <w:rFonts w:ascii="宋体" w:hAnsi="宋体"/>
          <w:sz w:val="24"/>
          <w:highlight w:val="none"/>
        </w:rPr>
      </w:r>
      <w:r/>
    </w:p>
    <w:p>
      <w:pPr>
        <w:pStyle w:val="891"/>
        <w:ind w:firstLine="480"/>
        <w:spacing w:line="0" w:lineRule="atLeast"/>
        <w:rPr>
          <w:rFonts w:hint="eastAsia" w:ascii="宋体" w:hAnsi="宋体"/>
          <w:sz w:val="24"/>
          <w:highlight w:val="none"/>
        </w:rPr>
      </w:pPr>
      <w:r>
        <w:rPr>
          <w:rFonts w:hint="eastAsia" w:ascii="宋体" w:hAnsi="宋体"/>
          <w:sz w:val="24"/>
          <w:highlight w:val="none"/>
        </w:rPr>
        <w:t xml:space="preserve">2.演示内容如下：</w:t>
      </w:r>
      <w:r>
        <w:rPr>
          <w:rFonts w:hint="eastAsia" w:ascii="宋体" w:hAnsi="宋体"/>
          <w:sz w:val="24"/>
          <w:highlight w:val="none"/>
        </w:rPr>
      </w:r>
      <w:r/>
    </w:p>
    <w:p>
      <w:pPr>
        <w:pStyle w:val="891"/>
        <w:ind w:firstLine="480"/>
        <w:spacing w:line="0" w:lineRule="atLeas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)江苏省境外安全服务平台可统计显示当月突发事件、安全提醒总数</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对不同国家（地区）综合风险指数进行分析显示风险等级排名情况</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91"/>
        <w:ind w:firstLine="480"/>
        <w:spacing w:line="0" w:lineRule="atLeas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val="en-US" w:eastAsia="zh-CN"/>
        </w:rPr>
        <w:t xml:space="preserve">)江苏省境外安全服务平台</w:t>
      </w:r>
      <w:r>
        <w:rPr>
          <w:rFonts w:hint="eastAsia" w:ascii="宋体" w:hAnsi="宋体" w:eastAsia="宋体" w:cs="Times New Roman"/>
          <w:sz w:val="24"/>
          <w:highlight w:val="none"/>
        </w:rPr>
        <w:t xml:space="preserve">支持</w:t>
      </w:r>
      <w:r>
        <w:rPr>
          <w:rFonts w:hint="eastAsia" w:ascii="宋体" w:hAnsi="宋体" w:eastAsia="宋体" w:cs="Times New Roman"/>
          <w:sz w:val="24"/>
          <w:highlight w:val="none"/>
          <w:lang w:val="en-US" w:eastAsia="zh-CN"/>
        </w:rPr>
        <w:t xml:space="preserve">境外安全突发事件、安全提醒、境外机构信息</w:t>
      </w:r>
      <w:r>
        <w:rPr>
          <w:rFonts w:hint="eastAsia" w:ascii="宋体" w:hAnsi="宋体" w:eastAsia="宋体" w:cs="Times New Roman"/>
          <w:sz w:val="24"/>
          <w:highlight w:val="none"/>
        </w:rPr>
        <w:t xml:space="preserve">查询。</w:t>
      </w:r>
      <w:r>
        <w:rPr>
          <w:rFonts w:hint="eastAsia" w:ascii="宋体" w:hAnsi="宋体" w:eastAsia="宋体" w:cs="Times New Roman"/>
          <w:sz w:val="24"/>
          <w:highlight w:val="none"/>
        </w:rPr>
      </w:r>
      <w:r/>
    </w:p>
    <w:p>
      <w:pPr>
        <w:pStyle w:val="891"/>
        <w:ind w:firstLine="480"/>
        <w:spacing w:line="0" w:lineRule="atLeast"/>
        <w:shd w:val="clear" w:color="auto" w:fill="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(3)境外安全服务平台可统计显示实时团组数据、项目、人员信息等（例如海外项目、因公海外团组等），并对相关信息所在国家（地区）地图进行打点标绘，同时显示当前国家风险等级。</w:t>
      </w:r>
      <w:r>
        <w:rPr>
          <w:rFonts w:hint="eastAsia" w:ascii="宋体" w:hAnsi="宋体" w:eastAsia="宋体" w:cs="Times New Roman"/>
          <w:sz w:val="24"/>
          <w:highlight w:val="none"/>
        </w:rPr>
      </w:r>
      <w:r/>
    </w:p>
    <w:p>
      <w:pPr>
        <w:pStyle w:val="891"/>
        <w:ind w:firstLine="480"/>
        <w:spacing w:line="0" w:lineRule="atLeast"/>
        <w:shd w:val="clear" w:color="auto" w:fill="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(4)境外安全服务微信小程序可实现一键上报、一键求助、报平安功能</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91"/>
        <w:rPr>
          <w:rFonts w:hint="eastAsia" w:ascii="宋体" w:hAnsi="宋体"/>
          <w:b/>
          <w:sz w:val="28"/>
          <w:szCs w:val="28"/>
          <w:highlight w:val="none"/>
        </w:rPr>
      </w:pPr>
      <w:r>
        <w:rPr>
          <w:rFonts w:hint="eastAsia" w:ascii="宋体" w:hAnsi="宋体"/>
          <w:b/>
          <w:sz w:val="28"/>
          <w:szCs w:val="28"/>
          <w:highlight w:val="none"/>
        </w:rPr>
      </w:r>
      <w:r/>
    </w:p>
    <w:p>
      <w:pPr>
        <w:pStyle w:val="891"/>
        <w:rPr>
          <w:rFonts w:hint="eastAsia" w:ascii="宋体" w:hAnsi="宋体"/>
          <w:b/>
          <w:sz w:val="28"/>
          <w:szCs w:val="28"/>
          <w:highlight w:val="none"/>
        </w:rPr>
      </w:pPr>
      <w:r>
        <w:rPr>
          <w:rFonts w:hint="eastAsia" w:ascii="宋体" w:hAnsi="宋体"/>
          <w:b/>
          <w:sz w:val="28"/>
          <w:szCs w:val="28"/>
          <w:highlight w:val="none"/>
        </w:rPr>
      </w:r>
      <w:r/>
    </w:p>
    <w:p>
      <w:pPr>
        <w:pStyle w:val="891"/>
        <w:tabs>
          <w:tab w:val="left" w:pos="6200" w:leader="none"/>
        </w:tabs>
        <w:rPr>
          <w:rFonts w:ascii="Arial" w:hAnsi="Arial" w:cs="Arial"/>
          <w:b/>
          <w:sz w:val="32"/>
          <w:highlight w:val="none"/>
        </w:rPr>
      </w:pPr>
      <w:r>
        <w:rPr>
          <w:rFonts w:ascii="Arial" w:hAnsi="Arial" w:cs="Arial"/>
          <w:b/>
          <w:sz w:val="32"/>
          <w:highlight w:val="none"/>
        </w:rPr>
      </w:r>
      <w:r/>
    </w:p>
    <w:p>
      <w:pPr>
        <w:pStyle w:val="892"/>
        <w:rPr>
          <w:rFonts w:ascii="黑体" w:eastAsia="黑体"/>
          <w:bCs/>
          <w:sz w:val="44"/>
          <w:highlight w:val="none"/>
        </w:rPr>
      </w:pPr>
      <w:r/>
      <w:bookmarkStart w:id="195" w:name="_Toc120614281"/>
      <w:r>
        <w:rPr>
          <w:rFonts w:ascii="黑体" w:eastAsia="黑体"/>
          <w:bCs/>
          <w:sz w:val="44"/>
          <w:highlight w:val="none"/>
        </w:rPr>
      </w:r>
      <w:r/>
    </w:p>
    <w:p>
      <w:pPr>
        <w:pStyle w:val="892"/>
        <w:rPr>
          <w:rFonts w:ascii="黑体" w:eastAsia="黑体"/>
          <w:bCs/>
          <w:sz w:val="44"/>
          <w:highlight w:val="none"/>
        </w:rPr>
      </w:pPr>
      <w:r>
        <w:rPr>
          <w:rFonts w:ascii="黑体" w:eastAsia="黑体"/>
          <w:bCs/>
          <w:sz w:val="44"/>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highlight w:val="none"/>
        </w:rPr>
      </w:pPr>
      <w:r>
        <w:rPr>
          <w:highlight w:val="none"/>
        </w:rPr>
      </w:r>
      <w:r/>
    </w:p>
    <w:p>
      <w:pPr>
        <w:pStyle w:val="891"/>
        <w:rPr>
          <w:rFonts w:hint="eastAsia"/>
          <w:highlight w:val="none"/>
        </w:rPr>
      </w:pPr>
      <w:r>
        <w:rPr>
          <w:rFonts w:hint="eastAsia"/>
          <w:highlight w:val="none"/>
        </w:rPr>
      </w:r>
      <w:r/>
    </w:p>
    <w:p>
      <w:pPr>
        <w:pStyle w:val="891"/>
        <w:rPr>
          <w:highlight w:val="none"/>
        </w:rPr>
      </w:pPr>
      <w:r>
        <w:rPr>
          <w:highlight w:val="none"/>
        </w:rPr>
      </w:r>
      <w:r/>
    </w:p>
    <w:p>
      <w:pPr>
        <w:pStyle w:val="891"/>
        <w:rPr>
          <w:highlight w:val="none"/>
        </w:rPr>
      </w:pPr>
      <w:r>
        <w:rPr>
          <w:highlight w:val="none"/>
        </w:rPr>
      </w:r>
      <w:r/>
    </w:p>
    <w:p>
      <w:pPr>
        <w:pStyle w:val="891"/>
        <w:rPr>
          <w:rFonts w:hint="eastAsia"/>
          <w:highlight w:val="none"/>
        </w:rPr>
      </w:pPr>
      <w:r>
        <w:rPr>
          <w:rFonts w:hint="eastAsia"/>
          <w:highlight w:val="none"/>
        </w:rPr>
      </w:r>
      <w:r/>
    </w:p>
    <w:p>
      <w:pPr>
        <w:pStyle w:val="892"/>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rFonts w:hint="eastAsia" w:ascii="黑体" w:eastAsia="黑体"/>
          <w:bCs/>
          <w:sz w:val="44"/>
          <w:highlight w:val="none"/>
        </w:rPr>
      </w:r>
      <w:r/>
    </w:p>
    <w:p>
      <w:pPr>
        <w:pStyle w:val="891"/>
        <w:rPr>
          <w:rFonts w:hint="eastAsia"/>
          <w:highlight w:val="none"/>
        </w:rPr>
      </w:pPr>
      <w:r>
        <w:rPr>
          <w:rFonts w:hint="eastAsia"/>
          <w:highlight w:val="none"/>
        </w:rPr>
      </w:r>
      <w:r/>
    </w:p>
    <w:p>
      <w:pPr>
        <w:pStyle w:val="983"/>
        <w:ind w:firstLine="439"/>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cs="Arial"/>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91"/>
              <w:jc w:val="center"/>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1610" w:type="dxa"/>
            <w:vAlign w:val="center"/>
            <w:textDirection w:val="lrTb"/>
            <w:noWrap w:val="false"/>
          </w:tcPr>
          <w:p>
            <w:pPr>
              <w:pStyle w:val="891"/>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中标候选人数量</w:t>
            </w:r>
            <w:r>
              <w:rPr>
                <w:rFonts w:hint="eastAsia" w:ascii="宋体" w:hAnsi="宋体"/>
                <w:highlight w:val="none"/>
              </w:rPr>
            </w:r>
            <w:r/>
          </w:p>
        </w:tc>
        <w:tc>
          <w:tcPr>
            <w:tcW w:w="4325" w:type="dxa"/>
            <w:vAlign w:val="center"/>
            <w:textDirection w:val="lrTb"/>
            <w:noWrap w:val="false"/>
          </w:tcPr>
          <w:p>
            <w:pPr>
              <w:pStyle w:val="891"/>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中标候选人的原则</w:t>
            </w:r>
            <w:r>
              <w:rPr>
                <w:rFonts w:hint="eastAsia" w:ascii="宋体" w:hAnsi="宋体"/>
                <w:highlight w:val="none"/>
              </w:rPr>
            </w:r>
            <w:r/>
          </w:p>
        </w:tc>
      </w:tr>
      <w:tr>
        <w:trPr/>
        <w:tc>
          <w:tcPr>
            <w:tcW w:w="1148" w:type="dxa"/>
            <w:vAlign w:val="center"/>
            <w:textDirection w:val="lrTb"/>
            <w:noWrap w:val="false"/>
          </w:tcPr>
          <w:p>
            <w:pPr>
              <w:pStyle w:val="891"/>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1610" w:type="dxa"/>
            <w:vAlign w:val="center"/>
            <w:textDirection w:val="lrTb"/>
            <w:noWrap w:val="false"/>
          </w:tcPr>
          <w:p>
            <w:pPr>
              <w:pStyle w:val="891"/>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4325" w:type="dxa"/>
            <w:vAlign w:val="center"/>
            <w:textDirection w:val="lrTb"/>
            <w:noWrap w:val="false"/>
          </w:tcPr>
          <w:p>
            <w:pPr>
              <w:pStyle w:val="891"/>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rFonts w:hint="eastAsia" w:ascii="宋体" w:hAnsi="宋体"/>
                <w:highlight w:val="none"/>
              </w:rPr>
            </w:r>
            <w:r/>
          </w:p>
        </w:tc>
      </w:tr>
      <w:tr>
        <w:trPr/>
        <w:tc>
          <w:tcPr>
            <w:tcW w:w="1148" w:type="dxa"/>
            <w:vAlign w:val="center"/>
            <w:textDirection w:val="lrTb"/>
            <w:noWrap w:val="false"/>
          </w:tcPr>
          <w:p>
            <w:pPr>
              <w:pStyle w:val="891"/>
              <w:jc w:val="center"/>
              <w:rPr>
                <w:rFonts w:hint="eastAsia" w:ascii="宋体" w:hAnsi="宋体" w:eastAsia="宋体"/>
                <w:highlight w:val="none"/>
                <w:lang w:val="en-US" w:eastAsia="zh-CN"/>
              </w:rPr>
            </w:pPr>
            <w:r>
              <w:rPr>
                <w:rFonts w:hint="eastAsia" w:ascii="宋体" w:hAnsi="宋体"/>
                <w:highlight w:val="none"/>
                <w:lang w:val="en-US" w:eastAsia="zh-CN"/>
              </w:rPr>
              <w:t xml:space="preserve">2</w:t>
            </w:r>
            <w:r>
              <w:rPr>
                <w:rFonts w:hint="eastAsia" w:ascii="宋体" w:hAnsi="宋体" w:eastAsia="宋体"/>
                <w:highlight w:val="none"/>
                <w:lang w:val="en-US" w:eastAsia="zh-CN"/>
              </w:rPr>
            </w:r>
            <w:r/>
          </w:p>
        </w:tc>
        <w:tc>
          <w:tcPr>
            <w:tcW w:w="1610" w:type="dxa"/>
            <w:vAlign w:val="center"/>
            <w:textDirection w:val="lrTb"/>
            <w:noWrap w:val="false"/>
          </w:tcPr>
          <w:p>
            <w:pPr>
              <w:pStyle w:val="891"/>
              <w:jc w:val="center"/>
              <w:rPr>
                <w:rFonts w:hint="eastAsia" w:ascii="宋体" w:hAnsi="宋体" w:eastAsia="宋体"/>
                <w:highlight w:val="none"/>
                <w:lang w:val="en-US" w:eastAsia="zh-CN"/>
              </w:rPr>
            </w:pPr>
            <w:r>
              <w:rPr>
                <w:rFonts w:hint="eastAsia" w:ascii="宋体" w:hAnsi="宋体"/>
                <w:highlight w:val="none"/>
                <w:lang w:val="en-US" w:eastAsia="zh-CN"/>
              </w:rPr>
              <w:t xml:space="preserve">1</w:t>
            </w:r>
            <w:r>
              <w:rPr>
                <w:rFonts w:hint="eastAsia" w:ascii="宋体" w:hAnsi="宋体" w:eastAsia="宋体"/>
                <w:highlight w:val="none"/>
                <w:lang w:val="en-US" w:eastAsia="zh-CN"/>
              </w:rPr>
            </w:r>
            <w:r/>
          </w:p>
        </w:tc>
        <w:tc>
          <w:tcPr>
            <w:tcW w:w="4325" w:type="dxa"/>
            <w:vAlign w:val="center"/>
            <w:textDirection w:val="lrTb"/>
            <w:noWrap w:val="false"/>
          </w:tcPr>
          <w:p>
            <w:pPr>
              <w:pStyle w:val="891"/>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rFonts w:hint="eastAsia" w:ascii="宋体" w:hAnsi="宋体"/>
                <w:highlight w:val="none"/>
              </w:rPr>
            </w:r>
            <w:r/>
          </w:p>
        </w:tc>
      </w:tr>
    </w:tbl>
    <w:p>
      <w:pPr>
        <w:pStyle w:val="983"/>
        <w:ind w:firstLine="439"/>
        <w:spacing w:line="0" w:lineRule="atLeast"/>
        <w:rPr>
          <w:rFonts w:hint="eastAsia" w:cs="Arial"/>
          <w:highlight w:val="none"/>
        </w:rPr>
      </w:pPr>
      <w:r>
        <w:rPr>
          <w:rFonts w:hint="eastAsia" w:cs="Arial"/>
          <w:highlight w:val="none"/>
        </w:rPr>
      </w:r>
      <w:r/>
    </w:p>
    <w:p>
      <w:pPr>
        <w:pStyle w:val="983"/>
        <w:ind w:firstLine="441"/>
        <w:spacing w:line="0" w:lineRule="atLeast"/>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highlight w:val="none"/>
        </w:rPr>
        <w:t xml:space="preserve">（备注：如果该项目专门面向中小微型企业采购，则供应商不再享受任何价格扣除。招标文件定稿后该备注删除。）</w:t>
      </w:r>
      <w:r>
        <w:rPr>
          <w:rFonts w:hint="eastAsia" w:ascii="宋体" w:hAnsi="宋体"/>
          <w:b/>
          <w:highlight w:val="none"/>
        </w:rPr>
      </w:r>
      <w:r/>
    </w:p>
    <w:p>
      <w:pPr>
        <w:pStyle w:val="983"/>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983"/>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rPr>
          <w:rFonts w:hint="eastAsia" w:ascii="宋体" w:hAnsi="宋体"/>
          <w:highlight w:val="none"/>
        </w:rPr>
      </w:r>
      <w:r/>
    </w:p>
    <w:p>
      <w:pPr>
        <w:pStyle w:val="983"/>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w:t>
      </w:r>
      <w:r>
        <w:rPr>
          <w:rFonts w:hint="eastAsia" w:ascii="宋体" w:hAnsi="宋体"/>
          <w:color w:val="ff0000"/>
          <w:highlight w:val="none"/>
        </w:rPr>
        <w:t xml:space="preserve">中</w:t>
      </w:r>
      <w:r>
        <w:rPr>
          <w:rFonts w:hint="eastAsia" w:ascii="宋体" w:hAnsi="宋体"/>
          <w:highlight w:val="none"/>
        </w:rPr>
        <w:t xml:space="preserve">小微企业声明函》。</w:t>
      </w:r>
      <w:r>
        <w:rPr>
          <w:rFonts w:hint="eastAsia" w:ascii="宋体" w:hAnsi="宋体"/>
          <w:highlight w:val="none"/>
        </w:rPr>
      </w:r>
      <w:r/>
    </w:p>
    <w:p>
      <w:pPr>
        <w:pStyle w:val="983"/>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983"/>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983"/>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983"/>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983"/>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983"/>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983"/>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983"/>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983"/>
        <w:spacing w:line="400" w:lineRule="exact"/>
        <w:rPr>
          <w:rFonts w:hint="eastAsia" w:ascii="宋体" w:hAnsi="宋体"/>
          <w:color w:val="000000"/>
          <w:highlight w:val="none"/>
        </w:rPr>
      </w:pPr>
      <w:r>
        <w:rPr>
          <w:rFonts w:hint="eastAsia" w:ascii="宋体" w:hAnsi="宋体"/>
          <w:highlight w:val="none"/>
        </w:rPr>
        <w:t xml:space="preserve">4、残疾</w:t>
      </w:r>
      <w:r>
        <w:rPr>
          <w:rFonts w:hint="eastAsia" w:ascii="宋体" w:hAnsi="宋体"/>
          <w:color w:val="000000"/>
          <w:highlight w:val="none"/>
        </w:rPr>
        <w:t xml:space="preserve">人福利单位、监狱企业属于小型、微型企业的，不重复享受政策。</w:t>
      </w:r>
      <w:r>
        <w:rPr>
          <w:rFonts w:hint="eastAsia" w:ascii="宋体" w:hAnsi="宋体"/>
          <w:color w:val="000000"/>
          <w:highlight w:val="none"/>
        </w:rPr>
      </w:r>
      <w:r/>
    </w:p>
    <w:p>
      <w:pPr>
        <w:pStyle w:val="983"/>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color w:val="000000"/>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color w:val="000000"/>
          <w:highlight w:val="none"/>
        </w:rPr>
        <w:t xml:space="preserve">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983"/>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rFonts w:hint="eastAsia" w:ascii="宋体" w:hAnsi="宋体"/>
          <w:color w:val="000000"/>
          <w:highlight w:val="none"/>
        </w:rPr>
      </w:r>
      <w:r/>
    </w:p>
    <w:p>
      <w:pPr>
        <w:pStyle w:val="983"/>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rPr>
          <w:rFonts w:hint="eastAsia"/>
          <w:color w:val="000000"/>
          <w:highlight w:val="none"/>
        </w:rPr>
      </w:r>
      <w:r/>
    </w:p>
    <w:p>
      <w:pPr>
        <w:pStyle w:val="983"/>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891"/>
        <w:rPr>
          <w:rFonts w:hint="eastAsia"/>
          <w:b/>
          <w:bCs/>
          <w:color w:val="000000"/>
          <w:sz w:val="30"/>
          <w:szCs w:val="30"/>
          <w:highlight w:val="none"/>
          <w:lang w:val="en-US" w:eastAsia="zh-CN"/>
        </w:rPr>
      </w:pPr>
      <w:r>
        <w:rPr>
          <w:rFonts w:hint="eastAsia"/>
          <w:b/>
          <w:bCs/>
          <w:color w:val="000000"/>
          <w:sz w:val="30"/>
          <w:szCs w:val="30"/>
          <w:highlight w:val="none"/>
        </w:rPr>
        <w:t xml:space="preserve"> </w:t>
      </w:r>
      <w:r>
        <w:rPr>
          <w:rFonts w:hint="eastAsia"/>
          <w:b/>
          <w:bCs/>
          <w:color w:val="000000"/>
          <w:sz w:val="30"/>
          <w:szCs w:val="30"/>
          <w:highlight w:val="none"/>
          <w:lang w:eastAsia="zh-CN"/>
        </w:rPr>
        <w:t xml:space="preserve">分包</w:t>
      </w:r>
      <w:r>
        <w:rPr>
          <w:rFonts w:hint="eastAsia"/>
          <w:b/>
          <w:bCs/>
          <w:color w:val="000000"/>
          <w:sz w:val="30"/>
          <w:szCs w:val="30"/>
          <w:highlight w:val="none"/>
          <w:lang w:val="en-US" w:eastAsia="zh-CN"/>
        </w:rPr>
        <w:t xml:space="preserve">1</w:t>
      </w:r>
      <w:r>
        <w:rPr>
          <w:rFonts w:hint="eastAsia"/>
          <w:b/>
          <w:bCs/>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016"/>
        <w:gridCol w:w="709"/>
      </w:tblGrid>
      <w:tr>
        <w:trPr>
          <w:tblHeader/>
        </w:trPr>
        <w:tc>
          <w:tcPr>
            <w:shd w:val="clear" w:color="auto" w:fill="bfbfbf"/>
            <w:tcW w:w="704" w:type="dxa"/>
            <w:vAlign w:val="top"/>
            <w:textDirection w:val="lrTb"/>
            <w:noWrap w:val="false"/>
          </w:tcPr>
          <w:p>
            <w:pPr>
              <w:pStyle w:val="891"/>
              <w:jc w:val="center"/>
              <w:rPr>
                <w:b/>
                <w:color w:val="000000"/>
                <w:highlight w:val="none"/>
              </w:rPr>
            </w:pPr>
            <w:r>
              <w:rPr>
                <w:rFonts w:hint="eastAsia"/>
                <w:b/>
                <w:color w:val="000000"/>
                <w:highlight w:val="none"/>
              </w:rPr>
              <w:t xml:space="preserve">序号</w:t>
            </w:r>
            <w:r>
              <w:rPr>
                <w:b/>
                <w:color w:val="000000"/>
                <w:highlight w:val="none"/>
              </w:rPr>
            </w:r>
            <w:r/>
          </w:p>
        </w:tc>
        <w:tc>
          <w:tcPr>
            <w:shd w:val="clear" w:color="auto" w:fill="bfbfbf"/>
            <w:tcW w:w="1213" w:type="dxa"/>
            <w:vAlign w:val="top"/>
            <w:textDirection w:val="lrTb"/>
            <w:noWrap w:val="false"/>
          </w:tcPr>
          <w:p>
            <w:pPr>
              <w:pStyle w:val="891"/>
              <w:jc w:val="center"/>
              <w:rPr>
                <w:b/>
                <w:color w:val="000000"/>
                <w:highlight w:val="none"/>
              </w:rPr>
            </w:pPr>
            <w:r>
              <w:rPr>
                <w:rFonts w:hint="eastAsia"/>
                <w:b/>
                <w:color w:val="000000"/>
                <w:highlight w:val="none"/>
              </w:rPr>
              <w:t xml:space="preserve">内容</w:t>
            </w:r>
            <w:r>
              <w:rPr>
                <w:b/>
                <w:color w:val="000000"/>
                <w:highlight w:val="none"/>
              </w:rPr>
            </w:r>
            <w:r/>
          </w:p>
        </w:tc>
        <w:tc>
          <w:tcPr>
            <w:shd w:val="clear" w:color="auto" w:fill="bfbfbf"/>
            <w:tcW w:w="6016" w:type="dxa"/>
            <w:vAlign w:val="top"/>
            <w:textDirection w:val="lrTb"/>
            <w:noWrap w:val="false"/>
          </w:tcPr>
          <w:p>
            <w:pPr>
              <w:pStyle w:val="891"/>
              <w:jc w:val="center"/>
              <w:rPr>
                <w:b/>
                <w:color w:val="000000"/>
                <w:highlight w:val="none"/>
              </w:rPr>
            </w:pPr>
            <w:r>
              <w:rPr>
                <w:rFonts w:hint="eastAsia"/>
                <w:b/>
                <w:color w:val="000000"/>
                <w:highlight w:val="none"/>
              </w:rPr>
              <w:t xml:space="preserve">评分</w:t>
            </w:r>
            <w:r>
              <w:rPr>
                <w:b/>
                <w:color w:val="000000"/>
                <w:highlight w:val="none"/>
              </w:rPr>
              <w:t xml:space="preserve">要求</w:t>
            </w:r>
            <w:r>
              <w:rPr>
                <w:b/>
                <w:color w:val="000000"/>
                <w:highlight w:val="none"/>
              </w:rPr>
            </w:r>
            <w:r/>
          </w:p>
        </w:tc>
        <w:tc>
          <w:tcPr>
            <w:shd w:val="clear" w:color="auto" w:fill="bfbfbf"/>
            <w:tcW w:w="709" w:type="dxa"/>
            <w:vAlign w:val="top"/>
            <w:textDirection w:val="lrTb"/>
            <w:noWrap w:val="false"/>
          </w:tcPr>
          <w:p>
            <w:pPr>
              <w:pStyle w:val="891"/>
              <w:jc w:val="center"/>
              <w:rPr>
                <w:b/>
                <w:color w:val="000000"/>
                <w:highlight w:val="none"/>
              </w:rPr>
            </w:pPr>
            <w:r>
              <w:rPr>
                <w:rFonts w:hint="eastAsia"/>
                <w:b/>
                <w:color w:val="000000"/>
                <w:highlight w:val="none"/>
              </w:rPr>
              <w:t xml:space="preserve">分值</w:t>
            </w:r>
            <w:r>
              <w:rPr>
                <w:b/>
                <w:color w:val="000000"/>
                <w:highlight w:val="none"/>
              </w:rPr>
            </w:r>
            <w:r/>
          </w:p>
        </w:tc>
      </w:tr>
      <w:tr>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1</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b/>
                <w:bCs/>
                <w:color w:val="000000"/>
                <w:highlight w:val="none"/>
              </w:rPr>
              <w:t xml:space="preserve">投标报价</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价格分采用低价优先法计算，即满足招标文件要求且投标价格最低的供应商投标报价为评标基准价，其价格分为满分10分，其它投标人的价格分统一按照以下公式计算：投标报价得分=(评标基准价/该投标人的投标报价)×10分。分值保留小数点后2位。</w:t>
            </w:r>
            <w:r>
              <w:rPr>
                <w:color w:val="000000"/>
                <w:highlight w:val="none"/>
              </w:rPr>
            </w:r>
            <w:r/>
          </w:p>
        </w:tc>
        <w:tc>
          <w:tcPr>
            <w:tcW w:w="709" w:type="dxa"/>
            <w:vAlign w:val="center"/>
            <w:textDirection w:val="lrTb"/>
            <w:noWrap w:val="false"/>
          </w:tcPr>
          <w:p>
            <w:pPr>
              <w:pStyle w:val="891"/>
              <w:jc w:val="center"/>
              <w:rPr>
                <w:color w:val="000000"/>
                <w:highlight w:val="none"/>
              </w:rPr>
            </w:pPr>
            <w:r>
              <w:rPr>
                <w:rFonts w:hint="eastAsia"/>
                <w:color w:val="000000"/>
                <w:highlight w:val="none"/>
              </w:rPr>
              <w:t xml:space="preserve">10</w:t>
            </w:r>
            <w:r>
              <w:rPr>
                <w:color w:val="000000"/>
                <w:highlight w:val="none"/>
              </w:rPr>
              <w:t xml:space="preserve"> </w:t>
            </w:r>
            <w:r>
              <w:rPr>
                <w:color w:val="000000"/>
                <w:highlight w:val="none"/>
              </w:rPr>
            </w:r>
            <w:r/>
          </w:p>
        </w:tc>
      </w:tr>
      <w:tr>
        <w:trPr>
          <w:trHeight w:val="490"/>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2</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b/>
                <w:bCs/>
                <w:color w:val="000000"/>
                <w:highlight w:val="none"/>
                <w:lang w:bidi="ar"/>
              </w:rPr>
              <w:t xml:space="preserve">技术参数</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完全响应招标文件第四章《招标技术规格及要求》技术要求，得满分</w:t>
            </w:r>
            <w:r>
              <w:rPr>
                <w:rFonts w:hint="eastAsia"/>
                <w:color w:val="000000"/>
                <w:highlight w:val="none"/>
                <w:lang w:val="en-US" w:eastAsia="zh-CN"/>
              </w:rPr>
              <w:t xml:space="preserve">33</w:t>
            </w:r>
            <w:r>
              <w:rPr>
                <w:rFonts w:hint="eastAsia"/>
                <w:color w:val="000000"/>
                <w:highlight w:val="none"/>
              </w:rPr>
              <w:t xml:space="preserve">分；</w:t>
            </w:r>
            <w:r>
              <w:rPr>
                <w:color w:val="000000"/>
                <w:highlight w:val="none"/>
              </w:rPr>
            </w:r>
            <w:r/>
          </w:p>
          <w:p>
            <w:pPr>
              <w:pStyle w:val="991"/>
              <w:rPr>
                <w:rFonts w:hint="eastAsia"/>
                <w:color w:val="000000"/>
                <w:highlight w:val="none"/>
              </w:rPr>
            </w:pPr>
            <w:r>
              <w:rPr>
                <w:rFonts w:hint="eastAsia"/>
                <w:color w:val="000000"/>
                <w:highlight w:val="none"/>
              </w:rPr>
              <w:t xml:space="preserve">其中标注“▲”的共</w:t>
            </w:r>
            <w:r>
              <w:rPr>
                <w:rFonts w:hint="eastAsia"/>
                <w:color w:val="000000"/>
                <w:highlight w:val="none"/>
                <w:lang w:val="en-US" w:eastAsia="zh-CN"/>
              </w:rPr>
              <w:t xml:space="preserve">10</w:t>
            </w:r>
            <w:r>
              <w:rPr>
                <w:rFonts w:hint="eastAsia"/>
                <w:color w:val="000000"/>
                <w:highlight w:val="none"/>
              </w:rPr>
              <w:t xml:space="preserve">项，为重要条款指标，投标人必须在投标文件内提供清晰明了的系统功能设计；</w:t>
            </w:r>
            <w:r>
              <w:rPr>
                <w:rFonts w:hint="eastAsia"/>
                <w:color w:val="000000"/>
                <w:highlight w:val="none"/>
              </w:rPr>
            </w:r>
            <w:r/>
          </w:p>
          <w:p>
            <w:pPr>
              <w:pStyle w:val="991"/>
              <w:rPr>
                <w:color w:val="000000"/>
                <w:highlight w:val="none"/>
              </w:rPr>
            </w:pPr>
            <w:r>
              <w:rPr>
                <w:rFonts w:hint="eastAsia"/>
                <w:color w:val="000000"/>
                <w:highlight w:val="none"/>
              </w:rPr>
              <w:t xml:space="preserve">标注“▲”的重要条款指标，负偏离或无证明材料的每一项扣 </w:t>
            </w:r>
            <w:r>
              <w:rPr>
                <w:rFonts w:hint="eastAsia"/>
                <w:color w:val="000000"/>
                <w:highlight w:val="none"/>
                <w:lang w:val="en-US" w:eastAsia="zh-CN"/>
              </w:rPr>
              <w:t xml:space="preserve">2.5 </w:t>
            </w:r>
            <w:r>
              <w:rPr>
                <w:rFonts w:hint="eastAsia"/>
                <w:color w:val="000000"/>
                <w:highlight w:val="none"/>
              </w:rPr>
              <w:t xml:space="preserve">分，扣完为止；</w:t>
            </w:r>
            <w:r>
              <w:rPr>
                <w:color w:val="000000"/>
                <w:highlight w:val="none"/>
              </w:rPr>
            </w:r>
            <w:r/>
          </w:p>
          <w:p>
            <w:pPr>
              <w:pStyle w:val="991"/>
              <w:rPr>
                <w:rFonts w:eastAsia="宋体"/>
                <w:color w:val="000000"/>
                <w:highlight w:val="none"/>
                <w:lang w:val="en-US" w:eastAsia="zh-CN"/>
              </w:rPr>
            </w:pPr>
            <w:r>
              <w:rPr>
                <w:rFonts w:hint="eastAsia"/>
                <w:color w:val="000000"/>
                <w:highlight w:val="none"/>
              </w:rPr>
              <w:t xml:space="preserve">招标文件中技术条款有特别要求的证明材料应按要求提供，未按要求提供视为不满足；</w:t>
            </w:r>
            <w:r>
              <w:rPr>
                <w:rFonts w:eastAsia="宋体"/>
                <w:color w:val="000000"/>
                <w:highlight w:val="none"/>
                <w:lang w:val="en-US" w:eastAsia="zh-CN"/>
              </w:rPr>
            </w:r>
            <w:r/>
          </w:p>
          <w:p>
            <w:pPr>
              <w:pStyle w:val="991"/>
              <w:rPr>
                <w:color w:val="000000"/>
                <w:highlight w:val="none"/>
              </w:rPr>
            </w:pPr>
            <w:r>
              <w:rPr>
                <w:rFonts w:hint="eastAsia"/>
                <w:color w:val="000000"/>
                <w:highlight w:val="none"/>
              </w:rPr>
              <w:t xml:space="preserve">未加注“▲”符号的</w:t>
            </w:r>
            <w:r>
              <w:rPr>
                <w:rFonts w:hint="eastAsia"/>
                <w:color w:val="000000"/>
                <w:highlight w:val="none"/>
                <w:lang w:val="en-US" w:eastAsia="zh-CN"/>
              </w:rPr>
              <w:t xml:space="preserve">共40项</w:t>
            </w:r>
            <w:r>
              <w:rPr>
                <w:rFonts w:hint="eastAsia"/>
                <w:color w:val="000000"/>
                <w:highlight w:val="none"/>
              </w:rPr>
              <w:t xml:space="preserve">，属于一般条款每负偏离一项扣</w:t>
            </w:r>
            <w:r>
              <w:rPr>
                <w:rFonts w:hint="eastAsia"/>
                <w:color w:val="000000"/>
                <w:highlight w:val="none"/>
                <w:lang w:val="en-US" w:eastAsia="zh-CN"/>
              </w:rPr>
              <w:t xml:space="preserve">0.2</w:t>
            </w:r>
            <w:r>
              <w:rPr>
                <w:rFonts w:hint="eastAsia"/>
                <w:color w:val="000000"/>
                <w:highlight w:val="none"/>
              </w:rPr>
              <w:t xml:space="preserve">分，扣完为止。</w:t>
            </w:r>
            <w:r>
              <w:rPr>
                <w:color w:val="000000"/>
                <w:highlight w:val="none"/>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33</w:t>
            </w:r>
            <w:r>
              <w:rPr>
                <w:rFonts w:eastAsia="宋体"/>
                <w:color w:val="000000"/>
                <w:highlight w:val="none"/>
                <w:lang w:val="en-US" w:eastAsia="zh-CN"/>
              </w:rPr>
            </w:r>
            <w:r/>
          </w:p>
        </w:tc>
      </w:tr>
      <w:tr>
        <w:trPr>
          <w:trHeight w:val="322"/>
        </w:trPr>
        <w:tc>
          <w:tcPr>
            <w:tcW w:w="704" w:type="dxa"/>
            <w:vAlign w:val="center"/>
            <w:textDirection w:val="lrTb"/>
            <w:noWrap w:val="false"/>
          </w:tcPr>
          <w:p>
            <w:pPr>
              <w:pStyle w:val="891"/>
              <w:jc w:val="center"/>
              <w:rPr>
                <w:rFonts w:cs="Arial"/>
                <w:color w:val="000000"/>
                <w:highlight w:val="none"/>
              </w:rPr>
            </w:pPr>
            <w:r>
              <w:rPr>
                <w:rFonts w:hint="eastAsia" w:cs="Arial"/>
                <w:color w:val="000000"/>
                <w:highlight w:val="none"/>
              </w:rPr>
              <w:t xml:space="preserve">3</w:t>
            </w:r>
            <w:r>
              <w:rPr>
                <w:rFonts w:cs="Arial"/>
                <w:color w:val="000000"/>
                <w:highlight w:val="none"/>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lang w:bidi="ar"/>
              </w:rPr>
              <w:t xml:space="preserve">功能演示</w:t>
            </w:r>
            <w:r>
              <w:rPr>
                <w:b/>
                <w:bCs/>
                <w:color w:val="000000"/>
                <w:highlight w:val="none"/>
              </w:rPr>
            </w:r>
            <w:r/>
          </w:p>
        </w:tc>
        <w:tc>
          <w:tcPr>
            <w:tcW w:w="6016" w:type="dxa"/>
            <w:vAlign w:val="top"/>
            <w:textDirection w:val="lrTb"/>
            <w:noWrap w:val="false"/>
          </w:tcPr>
          <w:p>
            <w:pPr>
              <w:pStyle w:val="991"/>
              <w:rPr>
                <w:rFonts w:ascii="宋体" w:hAnsi="宋体"/>
                <w:color w:val="000000"/>
                <w:highlight w:val="none"/>
              </w:rPr>
            </w:pPr>
            <w:r>
              <w:rPr>
                <w:rFonts w:hint="eastAsia" w:ascii="宋体" w:hAnsi="宋体"/>
                <w:color w:val="000000"/>
                <w:highlight w:val="none"/>
              </w:rPr>
              <w:t xml:space="preserve">采用真实系统或系统原型演示，根据每个功能点的演示内容完整得分，未进行功能项的演示或功能项的演示内容不完整不得分；使用ppt或者其他静态页面演示需乘以系数0.3后为最终演示得分，不演示</w:t>
            </w:r>
            <w:r>
              <w:rPr>
                <w:rFonts w:hint="eastAsia" w:ascii="宋体" w:hAnsi="宋体"/>
                <w:color w:val="000000"/>
                <w:highlight w:val="none"/>
                <w:lang w:val="en-US" w:eastAsia="zh-CN"/>
              </w:rPr>
              <w:t xml:space="preserve">的得</w:t>
            </w:r>
            <w:r>
              <w:rPr>
                <w:rFonts w:hint="eastAsia" w:ascii="宋体" w:hAnsi="宋体"/>
                <w:color w:val="000000"/>
                <w:highlight w:val="none"/>
              </w:rPr>
              <w:t xml:space="preserve">0分。演示的各功能项如下： </w:t>
            </w:r>
            <w:r>
              <w:rPr>
                <w:rFonts w:ascii="宋体" w:hAnsi="宋体"/>
                <w:color w:val="000000"/>
                <w:highlight w:val="none"/>
              </w:rPr>
            </w:r>
            <w:r/>
          </w:p>
          <w:p>
            <w:pPr>
              <w:pStyle w:val="9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（1）内网办公桌面演示：实现不同类型事项待办集成，待办可分类展示也可以进行自定义管理，集成不同业务应用功能。</w:t>
            </w:r>
            <w:r>
              <w:rPr>
                <w:rFonts w:hint="eastAsia" w:ascii="宋体" w:hAnsi="宋体" w:eastAsia="宋体" w:cs="宋体"/>
                <w:color w:val="000000"/>
                <w:sz w:val="21"/>
                <w:szCs w:val="21"/>
                <w:highlight w:val="none"/>
              </w:rPr>
            </w:r>
            <w:r/>
          </w:p>
          <w:p>
            <w:pPr>
              <w:pStyle w:val="9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（2）工作任务协同办公演示：实现对工作任务分解，多人分工办理，对公文同时编辑操作。</w:t>
            </w:r>
            <w:r>
              <w:rPr>
                <w:rFonts w:hint="eastAsia" w:ascii="宋体" w:hAnsi="宋体" w:eastAsia="宋体" w:cs="宋体"/>
                <w:color w:val="000000"/>
                <w:sz w:val="21"/>
                <w:szCs w:val="21"/>
                <w:highlight w:val="none"/>
              </w:rPr>
            </w:r>
            <w:r/>
          </w:p>
          <w:p>
            <w:pPr>
              <w:pStyle w:val="9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（3）无纸化会议演示：实现无纸化会议和议题管理，人员参会在线审议议题。</w:t>
            </w:r>
            <w:r>
              <w:rPr>
                <w:rFonts w:hint="eastAsia" w:ascii="宋体" w:hAnsi="宋体" w:eastAsia="宋体" w:cs="宋体"/>
                <w:color w:val="000000"/>
                <w:sz w:val="21"/>
                <w:szCs w:val="21"/>
                <w:highlight w:val="none"/>
              </w:rPr>
            </w:r>
            <w:r/>
          </w:p>
          <w:p>
            <w:pPr>
              <w:pStyle w:val="9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（4）统一工作流演示：支持拖拉拽方式配置流程</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支持流程实例调度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将办理过程中的文件调度到任意办理环节及强制办结</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业务功能支持批分追加、回收等功能。</w:t>
            </w:r>
            <w:r>
              <w:rPr>
                <w:rFonts w:hint="eastAsia" w:ascii="宋体" w:hAnsi="宋体" w:eastAsia="宋体" w:cs="宋体"/>
                <w:color w:val="000000"/>
                <w:sz w:val="21"/>
                <w:szCs w:val="21"/>
                <w:highlight w:val="none"/>
              </w:rPr>
            </w:r>
            <w:r/>
          </w:p>
          <w:p>
            <w:pPr>
              <w:pStyle w:val="991"/>
              <w:rPr>
                <w:rFonts w:ascii="宋体" w:hAnsi="宋体"/>
                <w:color w:val="000000"/>
                <w:highlight w:val="none"/>
              </w:rPr>
            </w:pPr>
            <w:r>
              <w:rPr>
                <w:rFonts w:hint="eastAsia" w:ascii="宋体" w:hAnsi="宋体" w:eastAsia="宋体" w:cs="宋体"/>
                <w:color w:val="000000"/>
                <w:sz w:val="21"/>
                <w:szCs w:val="21"/>
                <w:highlight w:val="none"/>
              </w:rPr>
              <w:t xml:space="preserve">每实现一个得</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分，最多</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ascii="宋体" w:hAnsi="宋体"/>
                <w:color w:val="000000"/>
                <w:highlight w:val="none"/>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10</w:t>
            </w:r>
            <w:r>
              <w:rPr>
                <w:rFonts w:eastAsia="宋体"/>
                <w:color w:val="000000"/>
                <w:highlight w:val="none"/>
                <w:lang w:val="en-US" w:eastAsia="zh-CN"/>
              </w:rPr>
            </w:r>
            <w:r/>
          </w:p>
        </w:tc>
      </w:tr>
      <w:tr>
        <w:trPr>
          <w:trHeight w:val="90"/>
        </w:trPr>
        <w:tc>
          <w:tcPr>
            <w:tcW w:w="704" w:type="dxa"/>
            <w:vAlign w:val="center"/>
            <w:textDirection w:val="lrTb"/>
            <w:noWrap w:val="false"/>
          </w:tcPr>
          <w:p>
            <w:pPr>
              <w:pStyle w:val="891"/>
              <w:jc w:val="center"/>
              <w:rPr>
                <w:rFonts w:hint="eastAsia" w:eastAsia="宋体"/>
                <w:color w:val="000000"/>
                <w:highlight w:val="none"/>
                <w:lang w:eastAsia="zh-CN"/>
              </w:rPr>
            </w:pPr>
            <w:r>
              <w:rPr>
                <w:rFonts w:hint="eastAsia" w:cs="Arial"/>
                <w:color w:val="000000"/>
                <w:highlight w:val="none"/>
                <w:lang w:val="en-US" w:eastAsia="zh-CN"/>
              </w:rPr>
              <w:t xml:space="preserve">4</w:t>
            </w:r>
            <w:r>
              <w:rPr>
                <w:rFonts w:hint="eastAsia" w:eastAsia="宋体"/>
                <w:color w:val="000000"/>
                <w:highlight w:val="none"/>
                <w:lang w:eastAsia="zh-CN"/>
              </w:rPr>
            </w:r>
            <w:r/>
          </w:p>
        </w:tc>
        <w:tc>
          <w:tcPr>
            <w:tcW w:w="1213" w:type="dxa"/>
            <w:vAlign w:val="center"/>
            <w:textDirection w:val="lrTb"/>
            <w:noWrap w:val="false"/>
          </w:tcPr>
          <w:p>
            <w:pPr>
              <w:pStyle w:val="891"/>
              <w:jc w:val="center"/>
              <w:spacing w:line="360" w:lineRule="exact"/>
              <w:rPr>
                <w:rFonts w:cs="宋体"/>
                <w:b/>
                <w:color w:val="000000"/>
                <w:highlight w:val="none"/>
              </w:rPr>
            </w:pPr>
            <w:r>
              <w:rPr>
                <w:rFonts w:hint="eastAsia" w:cs="宋体"/>
                <w:b/>
                <w:i w:val="0"/>
                <w:iCs w:val="0"/>
                <w:color w:val="000000"/>
                <w:highlight w:val="none"/>
              </w:rPr>
              <w:t xml:space="preserve">项目实施方案</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对投标文件中的总体设计方案</w:t>
            </w:r>
            <w:r>
              <w:rPr>
                <w:rFonts w:hint="eastAsia"/>
                <w:color w:val="000000"/>
                <w:highlight w:val="none"/>
                <w:lang w:eastAsia="zh-CN"/>
              </w:rPr>
              <w:t xml:space="preserve">、</w:t>
            </w:r>
            <w:r>
              <w:rPr>
                <w:rFonts w:hint="eastAsia"/>
                <w:color w:val="000000"/>
                <w:highlight w:val="none"/>
              </w:rPr>
              <w:t xml:space="preserve">实施计划、人员安排和进度</w:t>
            </w:r>
            <w:r>
              <w:rPr>
                <w:rFonts w:hint="eastAsia"/>
                <w:color w:val="000000"/>
                <w:highlight w:val="none"/>
                <w:lang w:val="en-US" w:eastAsia="zh-CN"/>
              </w:rPr>
              <w:t xml:space="preserve">计划</w:t>
            </w:r>
            <w:r>
              <w:rPr>
                <w:rFonts w:hint="eastAsia"/>
                <w:color w:val="000000"/>
                <w:highlight w:val="none"/>
                <w:lang w:eastAsia="zh-CN"/>
              </w:rPr>
              <w:t xml:space="preserve">、风险管理、质量管理</w:t>
            </w:r>
            <w:r>
              <w:rPr>
                <w:rFonts w:hint="eastAsia"/>
                <w:color w:val="000000"/>
                <w:highlight w:val="none"/>
                <w:lang w:val="en-US" w:eastAsia="zh-CN"/>
              </w:rPr>
              <w:t xml:space="preserve">等内容</w:t>
            </w:r>
            <w:r>
              <w:rPr>
                <w:rFonts w:hint="eastAsia"/>
                <w:color w:val="000000"/>
                <w:highlight w:val="none"/>
              </w:rPr>
              <w:t xml:space="preserve">进行综合评分。无方案的不得分。</w:t>
            </w:r>
            <w:r>
              <w:rPr>
                <w:color w:val="000000"/>
                <w:highlight w:val="none"/>
              </w:rPr>
            </w:r>
            <w:r/>
          </w:p>
          <w:p>
            <w:pPr>
              <w:pStyle w:val="991"/>
              <w:rPr>
                <w:rFonts w:eastAsia="宋体"/>
                <w:color w:val="000000"/>
                <w:highlight w:val="none"/>
                <w:lang w:val="en-US" w:eastAsia="zh-CN"/>
              </w:rPr>
            </w:pPr>
            <w:r>
              <w:rPr>
                <w:rFonts w:hint="eastAsia"/>
                <w:color w:val="000000"/>
                <w:highlight w:val="none"/>
              </w:rPr>
              <w:t xml:space="preserve">4.</w:t>
            </w:r>
            <w:r>
              <w:rPr>
                <w:rFonts w:hint="eastAsia"/>
                <w:color w:val="000000"/>
                <w:highlight w:val="none"/>
                <w:lang w:val="en-US" w:eastAsia="zh-CN"/>
              </w:rPr>
              <w:t xml:space="preserve">1 </w:t>
            </w:r>
            <w:r>
              <w:rPr>
                <w:rFonts w:hint="eastAsia"/>
                <w:color w:val="000000"/>
                <w:highlight w:val="none"/>
              </w:rPr>
              <w:t xml:space="preserve">总体设计方案</w:t>
            </w:r>
            <w:r>
              <w:rPr>
                <w:rFonts w:hint="eastAsia"/>
                <w:color w:val="000000"/>
                <w:highlight w:val="none"/>
                <w:lang w:eastAsia="zh-CN"/>
              </w:rPr>
              <w:t xml:space="preserve">（</w:t>
            </w:r>
            <w:r>
              <w:rPr>
                <w:rFonts w:hint="eastAsia"/>
                <w:color w:val="000000"/>
                <w:highlight w:val="none"/>
                <w:lang w:val="en-US" w:eastAsia="zh-CN"/>
              </w:rPr>
              <w:t xml:space="preserve">5分）</w:t>
            </w:r>
            <w:r>
              <w:rPr>
                <w:rFonts w:eastAsia="宋体"/>
                <w:color w:val="000000"/>
                <w:highlight w:val="none"/>
                <w:lang w:val="en-US" w:eastAsia="zh-CN"/>
              </w:rPr>
            </w:r>
            <w:r/>
          </w:p>
          <w:p>
            <w:pPr>
              <w:pStyle w:val="991"/>
              <w:rPr>
                <w:rFonts w:hint="eastAsia"/>
                <w:color w:val="000000"/>
                <w:highlight w:val="none"/>
              </w:rPr>
            </w:pPr>
            <w:r>
              <w:rPr>
                <w:rFonts w:hint="eastAsia"/>
                <w:color w:val="000000"/>
                <w:highlight w:val="none"/>
                <w:lang w:val="en-US" w:eastAsia="zh-CN"/>
              </w:rPr>
              <w:t xml:space="preserve">根据</w:t>
            </w:r>
            <w:r>
              <w:rPr>
                <w:rFonts w:hint="eastAsia"/>
                <w:color w:val="000000"/>
                <w:highlight w:val="none"/>
              </w:rPr>
              <w:t xml:space="preserve">方案</w:t>
            </w:r>
            <w:r>
              <w:rPr>
                <w:rFonts w:hint="eastAsia"/>
                <w:color w:val="000000"/>
                <w:highlight w:val="none"/>
                <w:lang w:val="en-US" w:eastAsia="zh-CN"/>
              </w:rPr>
              <w:t xml:space="preserve">的针对性、合理性，是否包括系统</w:t>
            </w:r>
            <w:r>
              <w:rPr>
                <w:rFonts w:hint="eastAsia"/>
                <w:color w:val="000000"/>
                <w:highlight w:val="none"/>
              </w:rPr>
              <w:t xml:space="preserve">架构设计、技术架构设计、系统部署设计</w:t>
            </w:r>
            <w:r>
              <w:rPr>
                <w:rFonts w:hint="eastAsia"/>
                <w:color w:val="000000"/>
                <w:highlight w:val="none"/>
                <w:lang w:val="en-US" w:eastAsia="zh-CN"/>
              </w:rPr>
              <w:t xml:space="preserve">等内容</w:t>
            </w:r>
            <w:r>
              <w:rPr>
                <w:rFonts w:hint="eastAsia"/>
                <w:color w:val="000000"/>
                <w:highlight w:val="none"/>
              </w:rPr>
              <w:t xml:space="preserve">。优于项目需求的得 5分，符合项目需求的得 3分，不符合项目需求不得分；</w:t>
            </w:r>
            <w:r>
              <w:rPr>
                <w:rFonts w:hint="eastAsia"/>
                <w:color w:val="000000"/>
                <w:highlight w:val="none"/>
              </w:rPr>
            </w:r>
            <w:r/>
          </w:p>
          <w:p>
            <w:pPr>
              <w:pStyle w:val="991"/>
              <w:rPr>
                <w:rFonts w:hint="eastAsia" w:eastAsia="宋体" w:cs="Times New Roman"/>
                <w:color w:val="000000"/>
                <w:highlight w:val="none"/>
              </w:rPr>
            </w:pPr>
            <w:r>
              <w:rPr>
                <w:rFonts w:hint="eastAsia" w:eastAsia="宋体" w:cs="Times New Roman"/>
                <w:color w:val="000000"/>
                <w:highlight w:val="none"/>
                <w:lang w:val="en-US" w:eastAsia="zh-CN"/>
              </w:rPr>
              <w:t xml:space="preserve">4</w:t>
            </w:r>
            <w:r>
              <w:rPr>
                <w:rFonts w:hint="eastAsia" w:eastAsia="宋体" w:cs="Times New Roman"/>
                <w:color w:val="000000"/>
                <w:highlight w:val="none"/>
              </w:rPr>
              <w:t xml:space="preserve">.</w:t>
            </w:r>
            <w:r>
              <w:rPr>
                <w:rFonts w:hint="eastAsia" w:eastAsia="宋体" w:cs="Times New Roman"/>
                <w:color w:val="000000"/>
                <w:highlight w:val="none"/>
                <w:lang w:val="en-US" w:eastAsia="zh-CN"/>
              </w:rPr>
              <w:t xml:space="preserve">2项目实施</w:t>
            </w:r>
            <w:r>
              <w:rPr>
                <w:rFonts w:hint="eastAsia" w:eastAsia="宋体" w:cs="Times New Roman"/>
                <w:color w:val="000000"/>
                <w:highlight w:val="none"/>
              </w:rPr>
              <w:t xml:space="preserve">方案（</w:t>
            </w:r>
            <w:r>
              <w:rPr>
                <w:rFonts w:hint="eastAsia" w:eastAsia="宋体" w:cs="Times New Roman"/>
                <w:color w:val="000000"/>
                <w:highlight w:val="none"/>
                <w:lang w:val="en-US" w:eastAsia="zh-CN"/>
              </w:rPr>
              <w:t xml:space="preserve">5</w:t>
            </w:r>
            <w:r>
              <w:rPr>
                <w:rFonts w:hint="eastAsia" w:eastAsia="宋体" w:cs="Times New Roman"/>
                <w:color w:val="000000"/>
                <w:highlight w:val="none"/>
              </w:rPr>
              <w:t xml:space="preserve">分）</w:t>
            </w:r>
            <w:r>
              <w:rPr>
                <w:rFonts w:hint="eastAsia" w:eastAsia="宋体" w:cs="Times New Roman"/>
                <w:color w:val="000000"/>
                <w:highlight w:val="none"/>
              </w:rPr>
            </w:r>
            <w:r/>
          </w:p>
          <w:p>
            <w:pPr>
              <w:pStyle w:val="991"/>
              <w:rPr>
                <w:rFonts w:hint="eastAsia"/>
                <w:color w:val="000000"/>
                <w:highlight w:val="none"/>
              </w:rPr>
            </w:pPr>
            <w:r>
              <w:rPr>
                <w:rFonts w:hint="eastAsia" w:eastAsia="宋体" w:cs="Times New Roman"/>
                <w:color w:val="000000"/>
                <w:highlight w:val="none"/>
                <w:lang w:val="en-US" w:eastAsia="zh-CN"/>
              </w:rPr>
              <w:t xml:space="preserve">根据方案的针对性、合理性，是否包含需求调研、设计、开发、测试、实施部署、试运行等内容的工作程序和步骤、进度计划安排、人员组织保障、项目风险管理、项目质量管理等，</w:t>
            </w:r>
            <w:r>
              <w:rPr>
                <w:rFonts w:hint="eastAsia" w:eastAsia="宋体" w:cs="Times New Roman"/>
                <w:color w:val="000000"/>
                <w:highlight w:val="none"/>
              </w:rPr>
              <w:t xml:space="preserve">确保按期进行系统</w:t>
            </w:r>
            <w:r>
              <w:rPr>
                <w:rFonts w:hint="eastAsia" w:eastAsia="宋体" w:cs="Times New Roman"/>
                <w:color w:val="000000"/>
                <w:highlight w:val="none"/>
                <w:lang w:val="en-US" w:eastAsia="zh-CN"/>
              </w:rPr>
              <w:t xml:space="preserve">上线</w:t>
            </w:r>
            <w:r>
              <w:rPr>
                <w:rFonts w:hint="eastAsia" w:eastAsia="宋体" w:cs="Times New Roman"/>
                <w:color w:val="000000"/>
                <w:highlight w:val="none"/>
              </w:rPr>
              <w:t xml:space="preserve">试运行</w:t>
            </w:r>
            <w:r>
              <w:rPr>
                <w:rFonts w:hint="eastAsia" w:eastAsia="宋体" w:cs="Times New Roman"/>
                <w:color w:val="000000"/>
                <w:highlight w:val="none"/>
                <w:lang w:val="en-US" w:eastAsia="zh-CN"/>
              </w:rPr>
              <w:t xml:space="preserve">。</w:t>
            </w:r>
            <w:r>
              <w:rPr>
                <w:rFonts w:hint="eastAsia" w:eastAsia="宋体" w:cs="Times New Roman"/>
                <w:color w:val="000000"/>
                <w:highlight w:val="none"/>
              </w:rPr>
              <w:t xml:space="preserve">优于项目需求的得 </w:t>
            </w:r>
            <w:r>
              <w:rPr>
                <w:rFonts w:hint="eastAsia" w:eastAsia="宋体" w:cs="Times New Roman"/>
                <w:color w:val="000000"/>
                <w:highlight w:val="none"/>
                <w:lang w:val="en-US" w:eastAsia="zh-CN"/>
              </w:rPr>
              <w:t xml:space="preserve">5</w:t>
            </w:r>
            <w:r>
              <w:rPr>
                <w:rFonts w:hint="eastAsia" w:eastAsia="宋体" w:cs="Times New Roman"/>
                <w:color w:val="000000"/>
                <w:highlight w:val="none"/>
              </w:rPr>
              <w:t xml:space="preserve">分，符合项目需求的得</w:t>
            </w:r>
            <w:r>
              <w:rPr>
                <w:rFonts w:hint="eastAsia" w:eastAsia="宋体" w:cs="Times New Roman"/>
                <w:color w:val="000000"/>
                <w:highlight w:val="none"/>
                <w:lang w:val="en-US" w:eastAsia="zh-CN"/>
              </w:rPr>
              <w:t xml:space="preserve">3</w:t>
            </w:r>
            <w:r>
              <w:rPr>
                <w:rFonts w:hint="eastAsia" w:eastAsia="宋体" w:cs="Times New Roman"/>
                <w:color w:val="000000"/>
                <w:highlight w:val="none"/>
              </w:rPr>
              <w:t xml:space="preserve">分，不符合项目需求不得分</w:t>
            </w:r>
            <w:r>
              <w:rPr>
                <w:rFonts w:hint="eastAsia" w:eastAsia="宋体" w:cs="Times New Roman"/>
                <w:color w:val="000000"/>
                <w:highlight w:val="none"/>
                <w:lang w:eastAsia="zh-CN"/>
              </w:rPr>
              <w:t xml:space="preserve">；</w:t>
            </w:r>
            <w:r>
              <w:rPr>
                <w:rFonts w:hint="eastAsia"/>
                <w:color w:val="000000"/>
                <w:highlight w:val="none"/>
              </w:rPr>
            </w:r>
            <w:r/>
          </w:p>
          <w:p>
            <w:pPr>
              <w:pStyle w:val="991"/>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3安全设计方案</w:t>
            </w: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991"/>
              <w:rPr>
                <w:rFonts w:hint="eastAsia" w:eastAsia="宋体"/>
                <w:color w:val="000000"/>
                <w:highlight w:val="none"/>
                <w:lang w:val="en-US" w:eastAsia="zh-CN"/>
              </w:rPr>
            </w:pPr>
            <w:r>
              <w:rPr>
                <w:rFonts w:hint="eastAsia"/>
                <w:color w:val="000000"/>
                <w:highlight w:val="none"/>
                <w:lang w:val="en-US" w:eastAsia="zh-CN"/>
              </w:rPr>
              <w:t xml:space="preserve">投标人须</w:t>
            </w:r>
            <w:r>
              <w:rPr>
                <w:rFonts w:hint="eastAsia"/>
                <w:color w:val="000000"/>
                <w:highlight w:val="none"/>
              </w:rPr>
              <w:t xml:space="preserve">按照等级保护三级标准提供详细的安全性设计方案，从物理安全、网络安全、主机安全、应用安全、数据安全层面对系统的安全管理体系进行架构设计，要求所设计的架构符合实际业务需求，且对各层级涉及的具体内容进行描述。优于项目需求的得</w:t>
            </w:r>
            <w:r>
              <w:rPr>
                <w:rFonts w:hint="eastAsia"/>
                <w:color w:val="000000"/>
                <w:highlight w:val="none"/>
                <w:lang w:val="en-US" w:eastAsia="zh-CN"/>
              </w:rPr>
              <w:t xml:space="preserve">5</w:t>
            </w:r>
            <w:r>
              <w:rPr>
                <w:rFonts w:hint="eastAsia"/>
                <w:color w:val="000000"/>
                <w:highlight w:val="none"/>
              </w:rPr>
              <w:t xml:space="preserve">分，符合项目需求的得</w:t>
            </w:r>
            <w:r>
              <w:rPr>
                <w:rFonts w:hint="eastAsia"/>
                <w:color w:val="000000"/>
                <w:highlight w:val="none"/>
                <w:lang w:val="en-US" w:eastAsia="zh-CN"/>
              </w:rPr>
              <w:t xml:space="preserve">3</w:t>
            </w:r>
            <w:r>
              <w:rPr>
                <w:rFonts w:hint="eastAsia"/>
                <w:color w:val="000000"/>
                <w:highlight w:val="none"/>
              </w:rPr>
              <w:t xml:space="preserve">分，不符合项目需求或未提供的不得分</w:t>
            </w:r>
            <w:r>
              <w:rPr>
                <w:rFonts w:hint="eastAsia"/>
                <w:color w:val="000000"/>
                <w:highlight w:val="none"/>
                <w:lang w:val="en-US" w:eastAsia="zh-CN"/>
              </w:rPr>
              <w:t xml:space="preserve">。</w:t>
            </w:r>
            <w:r>
              <w:rPr>
                <w:rFonts w:hint="eastAsia" w:eastAsia="宋体"/>
                <w:color w:val="000000"/>
                <w:highlight w:val="none"/>
                <w:lang w:val="en-US" w:eastAsia="zh-CN"/>
              </w:rPr>
            </w:r>
            <w:r/>
          </w:p>
        </w:tc>
        <w:tc>
          <w:tcPr>
            <w:tcW w:w="709" w:type="dxa"/>
            <w:vAlign w:val="center"/>
            <w:textDirection w:val="lrTb"/>
            <w:noWrap w:val="false"/>
          </w:tcPr>
          <w:p>
            <w:pPr>
              <w:pStyle w:val="891"/>
              <w:jc w:val="center"/>
              <w:rPr>
                <w:rFonts w:eastAsia="宋体"/>
                <w:color w:val="000000"/>
                <w:highlight w:val="none"/>
                <w:lang w:val="en-IE" w:eastAsia="zh-CN"/>
              </w:rPr>
            </w:pPr>
            <w:r>
              <w:rPr>
                <w:rFonts w:hint="eastAsia"/>
                <w:color w:val="000000"/>
                <w:highlight w:val="none"/>
              </w:rPr>
              <w:t xml:space="preserve">1</w:t>
            </w:r>
            <w:r>
              <w:rPr>
                <w:rFonts w:hint="eastAsia"/>
                <w:color w:val="000000"/>
                <w:highlight w:val="none"/>
                <w:lang w:val="en-US" w:eastAsia="zh-CN"/>
              </w:rPr>
              <w:t xml:space="preserve">5</w:t>
            </w:r>
            <w:r>
              <w:rPr>
                <w:rFonts w:eastAsia="宋体"/>
                <w:color w:val="000000"/>
                <w:highlight w:val="none"/>
                <w:lang w:val="en-IE" w:eastAsia="zh-CN"/>
              </w:rPr>
            </w:r>
            <w:r/>
          </w:p>
        </w:tc>
      </w:tr>
      <w:tr>
        <w:trPr/>
        <w:tc>
          <w:tcPr>
            <w:tcW w:w="704" w:type="dxa"/>
            <w:vAlign w:val="center"/>
            <w:textDirection w:val="lrTb"/>
            <w:noWrap w:val="false"/>
          </w:tcPr>
          <w:p>
            <w:pPr>
              <w:pStyle w:val="891"/>
              <w:jc w:val="center"/>
              <w:rPr>
                <w:rFonts w:hint="eastAsia" w:eastAsia="宋体"/>
                <w:color w:val="000000"/>
                <w:highlight w:val="none"/>
                <w:lang w:eastAsia="zh-CN"/>
              </w:rPr>
            </w:pPr>
            <w:r>
              <w:rPr>
                <w:rFonts w:hint="eastAsia" w:cs="Arial"/>
                <w:color w:val="000000"/>
                <w:highlight w:val="none"/>
                <w:lang w:val="en-US" w:eastAsia="zh-CN"/>
              </w:rPr>
              <w:t xml:space="preserve">5</w:t>
            </w:r>
            <w:r>
              <w:rPr>
                <w:rFonts w:hint="eastAsia" w:eastAsia="宋体"/>
                <w:color w:val="000000"/>
                <w:highlight w:val="none"/>
                <w:lang w:eastAsia="zh-CN"/>
              </w:rPr>
            </w:r>
            <w:r/>
          </w:p>
        </w:tc>
        <w:tc>
          <w:tcPr>
            <w:tcW w:w="1213" w:type="dxa"/>
            <w:vAlign w:val="center"/>
            <w:textDirection w:val="lrTb"/>
            <w:noWrap w:val="false"/>
          </w:tcPr>
          <w:p>
            <w:pPr>
              <w:pStyle w:val="891"/>
              <w:jc w:val="center"/>
              <w:spacing w:line="360" w:lineRule="exact"/>
              <w:rPr>
                <w:rFonts w:cs="宋体"/>
                <w:b/>
                <w:color w:val="000000"/>
                <w:highlight w:val="none"/>
              </w:rPr>
            </w:pPr>
            <w:r>
              <w:rPr>
                <w:rFonts w:hint="eastAsia"/>
                <w:b/>
                <w:bCs/>
                <w:color w:val="000000"/>
                <w:highlight w:val="none"/>
              </w:rPr>
              <w:t xml:space="preserve">业绩</w:t>
            </w:r>
            <w:r>
              <w:rPr>
                <w:rFonts w:cs="宋体"/>
                <w:b/>
                <w:color w:val="000000"/>
                <w:highlight w:val="none"/>
              </w:rPr>
            </w:r>
            <w:r/>
          </w:p>
        </w:tc>
        <w:tc>
          <w:tcPr>
            <w:tcW w:w="6016" w:type="dxa"/>
            <w:vAlign w:val="top"/>
            <w:textDirection w:val="lrTb"/>
            <w:noWrap w:val="false"/>
          </w:tcPr>
          <w:p>
            <w:pPr>
              <w:pStyle w:val="891"/>
              <w:spacing w:line="240" w:lineRule="auto"/>
              <w:rPr>
                <w:rFonts w:hint="eastAsia" w:cs="宋体"/>
                <w:color w:val="000000"/>
                <w:highlight w:val="none"/>
                <w:lang w:val="en-US" w:eastAsia="zh-CN"/>
              </w:rPr>
            </w:pPr>
            <w:r>
              <w:rPr>
                <w:rFonts w:hint="eastAsia" w:eastAsia="宋体" w:cs="Times New Roman"/>
                <w:color w:val="000000"/>
                <w:sz w:val="21"/>
                <w:szCs w:val="21"/>
                <w:highlight w:val="none"/>
                <w:lang w:val="en-US" w:eastAsia="zh-CN" w:bidi="ar-SA"/>
              </w:rPr>
              <w:t xml:space="preserve">5</w:t>
            </w:r>
            <w:r>
              <w:rPr>
                <w:rFonts w:hint="eastAsia" w:ascii="Times New Roman" w:hAnsi="Times New Roman" w:eastAsia="宋体" w:cs="Times New Roman"/>
                <w:color w:val="000000"/>
                <w:sz w:val="21"/>
                <w:szCs w:val="21"/>
                <w:highlight w:val="none"/>
                <w:lang w:val="en-US" w:eastAsia="zh-CN" w:bidi="ar-SA"/>
              </w:rPr>
              <w:t xml:space="preserve">.1</w:t>
            </w:r>
            <w:r>
              <w:rPr>
                <w:rFonts w:hint="eastAsia" w:cs="宋体"/>
                <w:color w:val="000000"/>
                <w:highlight w:val="none"/>
              </w:rPr>
              <w:t xml:space="preserve">同类项目</w:t>
            </w:r>
            <w:r>
              <w:rPr>
                <w:rFonts w:hint="eastAsia" w:cs="宋体"/>
                <w:color w:val="000000"/>
                <w:highlight w:val="none"/>
                <w:lang w:val="en-US" w:eastAsia="zh-CN"/>
              </w:rPr>
              <w:t xml:space="preserve">案例（6分）</w:t>
            </w:r>
            <w:r>
              <w:rPr>
                <w:rFonts w:hint="eastAsia" w:cs="宋体"/>
                <w:color w:val="000000"/>
                <w:highlight w:val="none"/>
                <w:lang w:val="en-US" w:eastAsia="zh-CN"/>
              </w:rPr>
            </w:r>
            <w:r/>
          </w:p>
          <w:p>
            <w:pPr>
              <w:pStyle w:val="891"/>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年1月1日起至今</w:t>
            </w:r>
            <w:r>
              <w:rPr>
                <w:rFonts w:hint="eastAsia" w:ascii="宋体" w:hAnsi="宋体" w:cs="宋体"/>
                <w:color w:val="000000"/>
                <w:sz w:val="21"/>
                <w:szCs w:val="21"/>
                <w:highlight w:val="none"/>
                <w:lang w:val="en-US" w:eastAsia="zh-CN"/>
              </w:rPr>
              <w:t xml:space="preserve">类似一体化平台或综合业务类建设</w:t>
            </w:r>
            <w:r>
              <w:rPr>
                <w:rFonts w:hint="eastAsia" w:ascii="宋体" w:hAnsi="宋体" w:eastAsia="宋体" w:cs="宋体"/>
                <w:color w:val="000000"/>
                <w:sz w:val="21"/>
                <w:szCs w:val="21"/>
                <w:highlight w:val="none"/>
              </w:rPr>
              <w:t xml:space="preserve">服务项目业绩案例（附合同复印件，至少须包括合同首页、金额页、签章页，并加盖供应商公章）。每提供一个得2分，本项最高得</w:t>
            </w:r>
            <w:r>
              <w:rPr>
                <w:rFonts w:ascii="宋体" w:hAnsi="宋体" w:cs="宋体"/>
                <w:color w:val="000000"/>
                <w:sz w:val="21"/>
                <w:szCs w:val="21"/>
                <w:highlight w:val="none"/>
                <w:lang w:val="en-IE"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1"/>
              <w:rPr>
                <w:color w:val="000000"/>
                <w:highlight w:val="none"/>
                <w:lang w:val="en-US" w:eastAsia="zh-CN"/>
              </w:rPr>
            </w:pPr>
            <w:r>
              <w:rPr>
                <w:rFonts w:hint="eastAsia" w:eastAsia="宋体" w:cs="Times New Roman"/>
                <w:color w:val="000000"/>
                <w:sz w:val="21"/>
                <w:szCs w:val="21"/>
                <w:highlight w:val="none"/>
                <w:lang w:val="en-US" w:eastAsia="zh-CN" w:bidi="ar-SA"/>
              </w:rPr>
              <w:t xml:space="preserve">5</w:t>
            </w:r>
            <w:r>
              <w:rPr>
                <w:rFonts w:hint="eastAsia" w:ascii="Times New Roman" w:hAnsi="Times New Roman" w:eastAsia="宋体" w:cs="Times New Roman"/>
                <w:color w:val="000000"/>
                <w:sz w:val="21"/>
                <w:szCs w:val="21"/>
                <w:highlight w:val="none"/>
                <w:lang w:val="en-US" w:eastAsia="zh-CN" w:bidi="ar-SA"/>
              </w:rPr>
              <w:t xml:space="preserve">.2</w:t>
            </w:r>
            <w:r>
              <w:rPr>
                <w:rFonts w:hint="eastAsia"/>
                <w:color w:val="000000"/>
                <w:highlight w:val="none"/>
                <w:lang w:val="en-US" w:eastAsia="zh-CN"/>
              </w:rPr>
              <w:t xml:space="preserve">国产化实施能力（4分）</w:t>
            </w:r>
            <w:r>
              <w:rPr>
                <w:color w:val="000000"/>
                <w:highlight w:val="none"/>
                <w:lang w:val="en-US" w:eastAsia="zh-CN"/>
              </w:rPr>
            </w:r>
            <w:r/>
          </w:p>
          <w:p>
            <w:pPr>
              <w:pStyle w:val="991"/>
              <w:rPr>
                <w:color w:val="000000"/>
                <w:highlight w:val="none"/>
                <w:lang w:val="en-US" w:eastAsia="zh-CN"/>
              </w:rPr>
            </w:pPr>
            <w:r>
              <w:rPr>
                <w:rFonts w:hint="eastAsia"/>
                <w:color w:val="000000"/>
                <w:highlight w:val="none"/>
                <w:lang w:val="en-US" w:eastAsia="zh-CN"/>
              </w:rPr>
              <w:t xml:space="preserve">投标人具备国产化</w:t>
            </w:r>
            <w:r>
              <w:rPr>
                <w:color w:val="000000"/>
                <w:highlight w:val="none"/>
                <w:lang w:val="en-US" w:eastAsia="zh-CN"/>
              </w:rPr>
              <w:t xml:space="preserve">实施部署经验，提供相关案例证明材料。提供一个得</w:t>
            </w:r>
            <w:r>
              <w:rPr>
                <w:rFonts w:hint="eastAsia"/>
                <w:color w:val="000000"/>
                <w:highlight w:val="none"/>
                <w:lang w:val="en-US" w:eastAsia="zh-CN"/>
              </w:rPr>
              <w:t xml:space="preserve">1</w:t>
            </w:r>
            <w:r>
              <w:rPr>
                <w:color w:val="000000"/>
                <w:highlight w:val="none"/>
                <w:lang w:val="en-US" w:eastAsia="zh-CN"/>
              </w:rPr>
              <w:t xml:space="preserve">分，最多得</w:t>
            </w:r>
            <w:r>
              <w:rPr>
                <w:rFonts w:hint="eastAsia"/>
                <w:color w:val="000000"/>
                <w:highlight w:val="none"/>
                <w:lang w:val="en-US" w:eastAsia="zh-CN"/>
              </w:rPr>
              <w:t xml:space="preserve">4</w:t>
            </w:r>
            <w:r>
              <w:rPr>
                <w:color w:val="000000"/>
                <w:highlight w:val="none"/>
                <w:lang w:val="en-US" w:eastAsia="zh-CN"/>
              </w:rPr>
              <w:t xml:space="preserve">分。</w:t>
            </w:r>
            <w:r>
              <w:rPr>
                <w:color w:val="000000"/>
                <w:highlight w:val="none"/>
                <w:lang w:val="en-US" w:eastAsia="zh-CN"/>
              </w:rPr>
            </w:r>
            <w:r/>
          </w:p>
          <w:p>
            <w:pPr>
              <w:pStyle w:val="991"/>
              <w:rPr>
                <w:rFonts w:hint="eastAsia" w:ascii="宋体" w:hAnsi="宋体" w:cs="宋体"/>
                <w:color w:val="000000"/>
                <w:sz w:val="21"/>
                <w:szCs w:val="21"/>
                <w:highlight w:val="none"/>
              </w:rPr>
            </w:pPr>
            <w:r>
              <w:rPr>
                <w:color w:val="000000"/>
                <w:highlight w:val="none"/>
                <w:lang w:val="en-US" w:eastAsia="zh-CN"/>
              </w:rPr>
              <w:t xml:space="preserve">提供相关证明材料并加盖公章，不提供不得分。</w:t>
            </w:r>
            <w:r>
              <w:rPr>
                <w:rFonts w:hint="eastAsia" w:ascii="宋体" w:hAnsi="宋体" w:cs="宋体"/>
                <w:color w:val="000000"/>
                <w:sz w:val="21"/>
                <w:szCs w:val="21"/>
                <w:highlight w:val="none"/>
              </w:rPr>
            </w:r>
            <w:r/>
          </w:p>
        </w:tc>
        <w:tc>
          <w:tcPr>
            <w:tcW w:w="709" w:type="dxa"/>
            <w:vAlign w:val="center"/>
            <w:textDirection w:val="lrTb"/>
            <w:noWrap w:val="false"/>
          </w:tcPr>
          <w:p>
            <w:pPr>
              <w:pStyle w:val="891"/>
              <w:jc w:val="center"/>
              <w:rPr>
                <w:rFonts w:eastAsia="宋体"/>
                <w:color w:val="000000"/>
                <w:highlight w:val="none"/>
                <w:lang w:val="en-IE" w:eastAsia="zh-CN"/>
              </w:rPr>
            </w:pPr>
            <w:r>
              <w:rPr>
                <w:rFonts w:hint="eastAsia"/>
                <w:color w:val="000000"/>
                <w:highlight w:val="none"/>
                <w:lang w:val="en-US" w:eastAsia="zh-CN"/>
              </w:rPr>
              <w:t xml:space="preserve">1</w:t>
            </w:r>
            <w:r>
              <w:rPr>
                <w:color w:val="000000"/>
                <w:highlight w:val="none"/>
                <w:lang w:val="en-IE" w:eastAsia="zh-CN"/>
              </w:rPr>
              <w:t xml:space="preserve">0</w:t>
            </w:r>
            <w:r>
              <w:rPr>
                <w:rFonts w:eastAsia="宋体"/>
                <w:color w:val="000000"/>
                <w:highlight w:val="none"/>
                <w:lang w:val="en-IE" w:eastAsia="zh-CN"/>
              </w:rPr>
            </w:r>
            <w:r/>
          </w:p>
        </w:tc>
      </w:tr>
      <w:tr>
        <w:trPr/>
        <w:tc>
          <w:tcPr>
            <w:tcW w:w="704" w:type="dxa"/>
            <w:vAlign w:val="center"/>
            <w:textDirection w:val="lrTb"/>
            <w:noWrap w:val="false"/>
          </w:tcPr>
          <w:p>
            <w:pPr>
              <w:pStyle w:val="891"/>
              <w:jc w:val="center"/>
              <w:rPr>
                <w:rFonts w:hint="eastAsia" w:eastAsia="宋体" w:cs="Arial"/>
                <w:color w:val="000000"/>
                <w:highlight w:val="none"/>
                <w:lang w:eastAsia="zh-CN"/>
              </w:rPr>
            </w:pPr>
            <w:r>
              <w:rPr>
                <w:rFonts w:hint="eastAsia" w:cs="Arial"/>
                <w:color w:val="000000"/>
                <w:highlight w:val="none"/>
                <w:lang w:val="en-US" w:eastAsia="zh-CN"/>
              </w:rPr>
              <w:t xml:space="preserve">6</w:t>
            </w:r>
            <w:r>
              <w:rPr>
                <w:rFonts w:hint="eastAsia" w:eastAsia="宋体" w:cs="Arial"/>
                <w:color w:val="000000"/>
                <w:highlight w:val="none"/>
                <w:lang w:eastAsia="zh-CN"/>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rPr>
              <w:t xml:space="preserve">服务</w:t>
            </w:r>
            <w:r>
              <w:rPr>
                <w:b/>
                <w:bCs/>
                <w:color w:val="000000"/>
                <w:highlight w:val="none"/>
              </w:rPr>
            </w:r>
            <w:r/>
          </w:p>
        </w:tc>
        <w:tc>
          <w:tcPr>
            <w:tcW w:w="6016" w:type="dxa"/>
            <w:vAlign w:val="top"/>
            <w:textDirection w:val="lrTb"/>
            <w:noWrap w:val="false"/>
          </w:tcPr>
          <w:p>
            <w:pPr>
              <w:pStyle w:val="991"/>
              <w:rPr>
                <w:color w:val="000000"/>
                <w:sz w:val="21"/>
                <w:szCs w:val="21"/>
                <w:highlight w:val="none"/>
              </w:rPr>
            </w:pPr>
            <w:r>
              <w:rPr>
                <w:rFonts w:hint="eastAsia" w:eastAsia="宋体"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t xml:space="preserve">.1</w:t>
            </w:r>
            <w:r>
              <w:rPr>
                <w:rFonts w:hint="eastAsia"/>
                <w:b w:val="0"/>
                <w:bCs w:val="0"/>
                <w:color w:val="000000"/>
                <w:sz w:val="21"/>
                <w:szCs w:val="21"/>
                <w:highlight w:val="none"/>
              </w:rPr>
              <w:t xml:space="preserve">人</w:t>
            </w:r>
            <w:r>
              <w:rPr>
                <w:rFonts w:hint="eastAsia"/>
                <w:color w:val="000000"/>
                <w:sz w:val="21"/>
                <w:szCs w:val="21"/>
                <w:highlight w:val="none"/>
              </w:rPr>
              <w:t xml:space="preserve">员培训方案（</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rPr>
                <w:color w:val="000000"/>
                <w:sz w:val="21"/>
                <w:szCs w:val="21"/>
                <w:highlight w:val="none"/>
              </w:rPr>
            </w:r>
            <w:r/>
          </w:p>
          <w:p>
            <w:pPr>
              <w:pStyle w:val="991"/>
              <w:rPr>
                <w:rFonts w:hint="eastAsia"/>
                <w:color w:val="000000"/>
                <w:sz w:val="21"/>
                <w:szCs w:val="21"/>
                <w:highlight w:val="none"/>
              </w:rPr>
            </w:pPr>
            <w:r>
              <w:rPr>
                <w:rFonts w:hint="eastAsia"/>
                <w:color w:val="000000"/>
                <w:sz w:val="21"/>
                <w:szCs w:val="21"/>
                <w:highlight w:val="none"/>
              </w:rPr>
              <w:t xml:space="preserve">投标人提供</w:t>
            </w:r>
            <w:r>
              <w:rPr>
                <w:rFonts w:hint="eastAsia"/>
                <w:color w:val="000000"/>
                <w:sz w:val="21"/>
                <w:szCs w:val="21"/>
                <w:highlight w:val="none"/>
                <w:lang w:val="en-US" w:eastAsia="zh-CN"/>
              </w:rPr>
              <w:t xml:space="preserve">的</w:t>
            </w:r>
            <w:r>
              <w:rPr>
                <w:rFonts w:hint="eastAsia"/>
                <w:color w:val="000000"/>
                <w:sz w:val="21"/>
                <w:szCs w:val="21"/>
                <w:highlight w:val="none"/>
              </w:rPr>
              <w:t xml:space="preserve">培训方案全面合理有效，具有详细的培训计划、培训师资力量、培训内容，优于项目需求的得</w:t>
            </w:r>
            <w:r>
              <w:rPr>
                <w:rFonts w:hint="eastAsia"/>
                <w:color w:val="000000"/>
                <w:sz w:val="21"/>
                <w:szCs w:val="21"/>
                <w:highlight w:val="none"/>
                <w:lang w:val="en-US" w:eastAsia="zh-CN"/>
              </w:rPr>
              <w:t xml:space="preserve">4</w:t>
            </w:r>
            <w:r>
              <w:rPr>
                <w:rFonts w:hint="eastAsia"/>
                <w:color w:val="000000"/>
                <w:sz w:val="21"/>
                <w:szCs w:val="21"/>
                <w:highlight w:val="none"/>
              </w:rPr>
              <w:t xml:space="preserve">分，符合项目需求的得2分，不符合项目需求或未提供的得0分。</w:t>
            </w:r>
            <w:r>
              <w:rPr>
                <w:rFonts w:hint="eastAsia"/>
                <w:color w:val="000000"/>
                <w:sz w:val="21"/>
                <w:szCs w:val="21"/>
                <w:highlight w:val="none"/>
              </w:rPr>
            </w:r>
            <w:r/>
          </w:p>
          <w:p>
            <w:pPr>
              <w:pStyle w:val="991"/>
              <w:rPr>
                <w:rFonts w:eastAsia="宋体"/>
                <w:color w:val="000000"/>
                <w:sz w:val="21"/>
                <w:szCs w:val="21"/>
                <w:highlight w:val="none"/>
                <w:lang w:val="en-US" w:eastAsia="zh-CN"/>
              </w:rPr>
            </w:pPr>
            <w:r>
              <w:rPr>
                <w:rFonts w:hint="eastAsia" w:eastAsia="宋体"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t xml:space="preserve">.2</w:t>
            </w:r>
            <w:r>
              <w:rPr>
                <w:rFonts w:hint="eastAsia"/>
                <w:color w:val="000000"/>
                <w:sz w:val="21"/>
                <w:szCs w:val="21"/>
                <w:highlight w:val="none"/>
              </w:rPr>
              <w:t xml:space="preserve">售后服务</w:t>
            </w:r>
            <w:r>
              <w:rPr>
                <w:rFonts w:hint="eastAsia"/>
                <w:color w:val="000000"/>
                <w:sz w:val="21"/>
                <w:szCs w:val="21"/>
                <w:highlight w:val="none"/>
                <w:lang w:val="en-US" w:eastAsia="zh-CN"/>
              </w:rPr>
              <w:t xml:space="preserve">方案</w:t>
            </w:r>
            <w:r>
              <w:rPr>
                <w:rFonts w:hint="eastAsia"/>
                <w:color w:val="000000"/>
                <w:sz w:val="21"/>
                <w:szCs w:val="21"/>
                <w:highlight w:val="none"/>
              </w:rPr>
              <w:t xml:space="preserve"> (</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rPr>
                <w:rFonts w:eastAsia="宋体"/>
                <w:color w:val="000000"/>
                <w:sz w:val="21"/>
                <w:szCs w:val="21"/>
                <w:highlight w:val="none"/>
                <w:lang w:val="en-US" w:eastAsia="zh-CN"/>
              </w:rPr>
            </w:r>
            <w:r/>
          </w:p>
          <w:p>
            <w:pPr>
              <w:pStyle w:val="991"/>
              <w:rPr>
                <w:rFonts w:hint="eastAsia"/>
                <w:color w:val="000000"/>
                <w:sz w:val="21"/>
                <w:szCs w:val="21"/>
                <w:highlight w:val="none"/>
              </w:rPr>
            </w:pPr>
            <w:r>
              <w:rPr>
                <w:rFonts w:hint="eastAsia"/>
                <w:color w:val="000000"/>
                <w:sz w:val="21"/>
                <w:szCs w:val="21"/>
                <w:highlight w:val="none"/>
              </w:rPr>
              <w:t xml:space="preserve">投标人</w:t>
            </w:r>
            <w:r>
              <w:rPr>
                <w:rFonts w:hint="eastAsia"/>
                <w:color w:val="000000"/>
                <w:sz w:val="21"/>
                <w:szCs w:val="21"/>
                <w:highlight w:val="none"/>
                <w:lang w:val="en-US" w:eastAsia="zh-CN"/>
              </w:rPr>
              <w:t xml:space="preserve">提供的</w:t>
            </w:r>
            <w:r>
              <w:rPr>
                <w:rFonts w:hint="eastAsia"/>
                <w:color w:val="000000"/>
                <w:sz w:val="21"/>
                <w:szCs w:val="21"/>
                <w:highlight w:val="none"/>
              </w:rPr>
              <w:t xml:space="preserve">售后运维服务方案全面合理，服务流程及内容具体，响应时间迅速，服务人员齐备，优于项目需求的得4分，符合项目需求的得2分，不符合项目需求或未提供的得0分。</w:t>
            </w:r>
            <w:r>
              <w:rPr>
                <w:rFonts w:hint="eastAsia"/>
                <w:color w:val="000000"/>
                <w:sz w:val="21"/>
                <w:szCs w:val="21"/>
                <w:highlight w:val="none"/>
              </w:rPr>
            </w:r>
            <w:r/>
          </w:p>
          <w:p>
            <w:pPr>
              <w:pStyle w:val="991"/>
              <w:rPr>
                <w:color w:val="000000"/>
                <w:sz w:val="21"/>
                <w:szCs w:val="21"/>
                <w:highlight w:val="none"/>
                <w:lang w:val="en-US" w:eastAsia="zh-CN"/>
              </w:rPr>
            </w:pPr>
            <w:r>
              <w:rPr>
                <w:rFonts w:hint="eastAsia"/>
                <w:color w:val="000000"/>
                <w:sz w:val="21"/>
                <w:szCs w:val="21"/>
                <w:highlight w:val="none"/>
                <w:lang w:val="en-US" w:eastAsia="zh-CN"/>
              </w:rPr>
              <w:t xml:space="preserve">6.3驻场服务（4分）</w:t>
            </w:r>
            <w:r>
              <w:rPr>
                <w:color w:val="000000"/>
                <w:sz w:val="21"/>
                <w:szCs w:val="21"/>
                <w:highlight w:val="none"/>
                <w:lang w:val="en-US" w:eastAsia="zh-CN"/>
              </w:rPr>
            </w:r>
            <w:r/>
          </w:p>
          <w:p>
            <w:pPr>
              <w:pStyle w:val="991"/>
              <w:rPr>
                <w:rFonts w:hint="eastAsia" w:eastAsia="宋体"/>
                <w:color w:val="000000"/>
                <w:highlight w:val="none"/>
                <w:lang w:val="en-US" w:eastAsia="zh-CN"/>
              </w:rPr>
            </w:pPr>
            <w:r>
              <w:rPr>
                <w:rFonts w:hint="eastAsia"/>
                <w:color w:val="000000"/>
                <w:sz w:val="21"/>
                <w:szCs w:val="21"/>
                <w:highlight w:val="none"/>
                <w:lang w:val="en-US" w:eastAsia="zh-CN"/>
              </w:rPr>
              <w:t xml:space="preserve">投标人具备为本项目提供本地化技术支持与服务能力，承诺提供至少2人的驻场服务，以快速响应采购人的服务请求，提供本项目的本地化技术支持和服务能力方案，提供2人以上得3分，提供2人驻场的得2分，提供2人以下的不得分。</w:t>
            </w:r>
            <w:r>
              <w:rPr>
                <w:rFonts w:hint="eastAsia" w:eastAsia="宋体"/>
                <w:color w:val="000000"/>
                <w:highlight w:val="none"/>
                <w:lang w:val="en-US" w:eastAsia="zh-CN"/>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12</w:t>
            </w:r>
            <w:r>
              <w:rPr>
                <w:rFonts w:eastAsia="宋体"/>
                <w:color w:val="000000"/>
                <w:highlight w:val="none"/>
                <w:lang w:val="en-US" w:eastAsia="zh-CN"/>
              </w:rPr>
            </w:r>
            <w:r/>
          </w:p>
        </w:tc>
      </w:tr>
      <w:tr>
        <w:trPr/>
        <w:tc>
          <w:tcPr>
            <w:tcW w:w="704" w:type="dxa"/>
            <w:vAlign w:val="center"/>
            <w:textDirection w:val="lrTb"/>
            <w:noWrap w:val="false"/>
          </w:tcPr>
          <w:p>
            <w:pPr>
              <w:pStyle w:val="891"/>
              <w:jc w:val="center"/>
              <w:rPr>
                <w:rFonts w:hint="eastAsia" w:eastAsia="宋体" w:cs="Arial"/>
                <w:color w:val="000000"/>
                <w:highlight w:val="none"/>
                <w:lang w:eastAsia="zh-CN"/>
              </w:rPr>
            </w:pPr>
            <w:r>
              <w:rPr>
                <w:rFonts w:hint="eastAsia" w:cs="Arial"/>
                <w:color w:val="000000"/>
                <w:highlight w:val="none"/>
                <w:lang w:val="en-US" w:eastAsia="zh-CN"/>
              </w:rPr>
              <w:t xml:space="preserve">7</w:t>
            </w:r>
            <w:r>
              <w:rPr>
                <w:rFonts w:hint="eastAsia" w:eastAsia="宋体" w:cs="Arial"/>
                <w:color w:val="000000"/>
                <w:highlight w:val="none"/>
                <w:lang w:eastAsia="zh-CN"/>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rPr>
              <w:t xml:space="preserve">履约能力</w:t>
            </w:r>
            <w:r>
              <w:rPr>
                <w:b/>
                <w:bCs/>
                <w:color w:val="000000"/>
                <w:highlight w:val="none"/>
              </w:rPr>
            </w:r>
            <w:r/>
          </w:p>
        </w:tc>
        <w:tc>
          <w:tcPr>
            <w:tcW w:w="6016" w:type="dxa"/>
            <w:vAlign w:val="top"/>
            <w:textDirection w:val="lrTb"/>
            <w:noWrap w:val="false"/>
          </w:tcPr>
          <w:p>
            <w:pPr>
              <w:pStyle w:val="991"/>
              <w:rPr>
                <w:color w:val="000000"/>
                <w:highlight w:val="none"/>
              </w:rPr>
            </w:pPr>
            <w:r>
              <w:rPr>
                <w:rFonts w:hint="eastAsia" w:eastAsia="宋体" w:cs="Times New Roman"/>
                <w:color w:val="000000"/>
                <w:sz w:val="21"/>
                <w:szCs w:val="21"/>
                <w:highlight w:val="none"/>
                <w:lang w:val="en-US" w:eastAsia="zh-CN" w:bidi="ar-SA"/>
              </w:rPr>
              <w:t xml:space="preserve">7</w:t>
            </w:r>
            <w:r>
              <w:rPr>
                <w:rFonts w:hint="eastAsia" w:ascii="Times New Roman" w:hAnsi="Times New Roman" w:eastAsia="宋体" w:cs="Times New Roman"/>
                <w:color w:val="000000"/>
                <w:sz w:val="21"/>
                <w:szCs w:val="21"/>
                <w:highlight w:val="none"/>
                <w:lang w:val="en-US" w:eastAsia="zh-CN" w:bidi="ar-SA"/>
              </w:rPr>
              <w:t xml:space="preserve">.1</w:t>
            </w:r>
            <w:r>
              <w:rPr>
                <w:rFonts w:hint="eastAsia"/>
                <w:color w:val="000000"/>
                <w:highlight w:val="none"/>
              </w:rPr>
              <w:t xml:space="preserve">投标人履约能力（</w:t>
            </w:r>
            <w:r>
              <w:rPr>
                <w:rFonts w:hint="eastAsia"/>
                <w:color w:val="000000"/>
                <w:highlight w:val="none"/>
                <w:lang w:val="en-US" w:eastAsia="zh-CN"/>
              </w:rPr>
              <w:t xml:space="preserve">3</w:t>
            </w:r>
            <w:r>
              <w:rPr>
                <w:rFonts w:hint="eastAsia"/>
                <w:color w:val="000000"/>
                <w:highlight w:val="none"/>
              </w:rPr>
              <w:t xml:space="preserve">分）</w:t>
            </w:r>
            <w:r>
              <w:rPr>
                <w:color w:val="000000"/>
                <w:highlight w:val="none"/>
              </w:rPr>
            </w:r>
            <w:r/>
          </w:p>
          <w:p>
            <w:pPr>
              <w:pStyle w:val="991"/>
              <w:rPr>
                <w:rFonts w:hint="eastAsia" w:eastAsia="宋体"/>
                <w:color w:val="000000"/>
                <w:highlight w:val="none"/>
              </w:rPr>
            </w:pPr>
            <w:r>
              <w:rPr>
                <w:rFonts w:hint="eastAsia"/>
                <w:color w:val="000000"/>
                <w:highlight w:val="none"/>
              </w:rPr>
              <w:t xml:space="preserve">投标人具有有效的ISO9001质量管理体系认证证书</w:t>
            </w:r>
            <w:r>
              <w:rPr>
                <w:rFonts w:hint="eastAsia"/>
                <w:color w:val="000000"/>
                <w:highlight w:val="none"/>
                <w:lang w:eastAsia="zh-CN"/>
              </w:rPr>
              <w:t xml:space="preserve">、</w:t>
            </w:r>
            <w:r>
              <w:rPr>
                <w:rFonts w:hint="eastAsia"/>
                <w:color w:val="000000"/>
                <w:highlight w:val="none"/>
              </w:rPr>
              <w:t xml:space="preserve">ISO20000 信息技术服务管理体系认证证书</w:t>
            </w:r>
            <w:r>
              <w:rPr>
                <w:rFonts w:hint="eastAsia"/>
                <w:color w:val="000000"/>
                <w:highlight w:val="none"/>
                <w:lang w:eastAsia="zh-CN"/>
              </w:rPr>
              <w:t xml:space="preserve">、</w:t>
            </w:r>
            <w:r>
              <w:rPr>
                <w:rFonts w:hint="eastAsia"/>
                <w:color w:val="000000"/>
                <w:highlight w:val="none"/>
              </w:rPr>
              <w:t xml:space="preserve">ISO27001信息安全管理体系认证证书</w:t>
            </w:r>
            <w:r>
              <w:rPr>
                <w:rFonts w:hint="eastAsia"/>
                <w:color w:val="000000"/>
                <w:highlight w:val="none"/>
                <w:lang w:eastAsia="zh-CN"/>
              </w:rPr>
              <w:t xml:space="preserve">、</w:t>
            </w:r>
            <w:r>
              <w:rPr>
                <w:rFonts w:hint="eastAsia"/>
                <w:color w:val="000000"/>
                <w:highlight w:val="none"/>
              </w:rPr>
              <w:t xml:space="preserve">信息安全服务资质证书提供有效期内证书复印件证明，每提供一张得 </w:t>
            </w:r>
            <w:r>
              <w:rPr>
                <w:rFonts w:hint="eastAsia"/>
                <w:color w:val="000000"/>
                <w:highlight w:val="none"/>
                <w:lang w:val="en-US" w:eastAsia="zh-CN"/>
              </w:rPr>
              <w:t xml:space="preserve">1</w:t>
            </w:r>
            <w:r>
              <w:rPr>
                <w:rFonts w:hint="eastAsia"/>
                <w:color w:val="000000"/>
                <w:highlight w:val="none"/>
              </w:rPr>
              <w:t xml:space="preserve">分，最高得 </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rPr>
                <w:rFonts w:hint="eastAsia" w:eastAsia="宋体"/>
                <w:color w:val="000000"/>
                <w:highlight w:val="none"/>
              </w:rPr>
            </w:r>
            <w:r/>
          </w:p>
          <w:p>
            <w:pPr>
              <w:pStyle w:val="991"/>
              <w:rPr>
                <w:color w:val="000000"/>
                <w:highlight w:val="none"/>
              </w:rPr>
            </w:pPr>
            <w:r>
              <w:rPr>
                <w:rFonts w:hint="eastAsia"/>
                <w:color w:val="000000"/>
                <w:highlight w:val="none"/>
                <w:lang w:val="en-US" w:eastAsia="zh-CN"/>
              </w:rPr>
              <w:t xml:space="preserve">7</w:t>
            </w:r>
            <w:r>
              <w:rPr>
                <w:rFonts w:hint="eastAsia"/>
                <w:color w:val="000000"/>
                <w:highlight w:val="none"/>
              </w:rPr>
              <w:t xml:space="preserve">.2 </w:t>
            </w:r>
            <w:r>
              <w:rPr>
                <w:rFonts w:hint="eastAsia"/>
                <w:color w:val="000000"/>
                <w:highlight w:val="none"/>
                <w:lang w:val="en-US" w:eastAsia="zh-CN"/>
              </w:rPr>
              <w:t xml:space="preserve">项目团队</w:t>
            </w:r>
            <w:r>
              <w:rPr>
                <w:rFonts w:hint="eastAsia"/>
                <w:color w:val="000000"/>
                <w:highlight w:val="none"/>
              </w:rPr>
              <w:t xml:space="preserve">（</w:t>
            </w:r>
            <w:r>
              <w:rPr>
                <w:color w:val="000000"/>
                <w:highlight w:val="none"/>
                <w:lang w:val="en-IE" w:eastAsia="zh-CN"/>
              </w:rPr>
              <w:t xml:space="preserve">5</w:t>
            </w:r>
            <w:r>
              <w:rPr>
                <w:rFonts w:hint="eastAsia"/>
                <w:color w:val="000000"/>
                <w:highlight w:val="none"/>
              </w:rPr>
              <w:t xml:space="preserve">分）</w:t>
            </w:r>
            <w:r>
              <w:rPr>
                <w:color w:val="000000"/>
                <w:highlight w:val="none"/>
              </w:rPr>
            </w:r>
            <w:r/>
          </w:p>
          <w:p>
            <w:pPr>
              <w:pStyle w:val="991"/>
              <w:rPr>
                <w:rFonts w:hint="eastAsia" w:ascii="宋体" w:hAnsi="宋体" w:eastAsia="宋体"/>
                <w:color w:val="000000"/>
                <w:szCs w:val="21"/>
                <w:highlight w:val="none"/>
                <w:lang w:eastAsia="zh-CN"/>
              </w:rPr>
            </w:pPr>
            <w:r>
              <w:rPr>
                <w:rFonts w:hint="eastAsia"/>
                <w:color w:val="000000"/>
                <w:highlight w:val="none"/>
                <w:lang w:val="en-US" w:eastAsia="zh-CN"/>
              </w:rPr>
              <w:t xml:space="preserve">1、项目</w:t>
            </w:r>
            <w:r>
              <w:rPr>
                <w:rFonts w:hint="eastAsia"/>
                <w:color w:val="000000"/>
                <w:highlight w:val="none"/>
              </w:rPr>
              <w:t xml:space="preserve">经理具备信息系统项目管理师</w:t>
            </w:r>
            <w:r>
              <w:rPr>
                <w:rFonts w:hint="eastAsia"/>
                <w:color w:val="000000"/>
                <w:highlight w:val="none"/>
                <w:lang w:eastAsia="zh-CN"/>
              </w:rPr>
              <w:t xml:space="preserve">（</w:t>
            </w:r>
            <w:r>
              <w:rPr>
                <w:rFonts w:hint="eastAsia"/>
                <w:color w:val="000000"/>
                <w:highlight w:val="none"/>
                <w:lang w:val="en-US" w:eastAsia="zh-CN"/>
              </w:rPr>
              <w:t xml:space="preserve">高级</w:t>
            </w:r>
            <w:r>
              <w:rPr>
                <w:rFonts w:hint="eastAsia"/>
                <w:color w:val="000000"/>
                <w:highlight w:val="none"/>
                <w:lang w:eastAsia="zh-CN"/>
              </w:rPr>
              <w:t xml:space="preserve">）</w:t>
            </w:r>
            <w:r>
              <w:rPr>
                <w:rFonts w:hint="eastAsia"/>
                <w:color w:val="000000"/>
                <w:highlight w:val="none"/>
              </w:rPr>
              <w:t xml:space="preserve">证书，提供证书复印件，得</w:t>
            </w:r>
            <w:r>
              <w:rPr>
                <w:rFonts w:hint="eastAsia"/>
                <w:color w:val="000000"/>
                <w:highlight w:val="none"/>
                <w:lang w:val="en-US" w:eastAsia="zh-CN"/>
              </w:rPr>
              <w:t xml:space="preserve">1</w:t>
            </w:r>
            <w:r>
              <w:rPr>
                <w:rFonts w:hint="eastAsia"/>
                <w:color w:val="000000"/>
                <w:highlight w:val="none"/>
              </w:rPr>
              <w:t xml:space="preserve">分。</w:t>
            </w:r>
            <w:r>
              <w:rPr>
                <w:rFonts w:hint="eastAsia" w:ascii="宋体" w:hAnsi="宋体" w:eastAsia="宋体"/>
                <w:color w:val="000000"/>
                <w:szCs w:val="21"/>
                <w:highlight w:val="none"/>
                <w:lang w:eastAsia="zh-CN"/>
              </w:rPr>
            </w:r>
            <w:r/>
          </w:p>
          <w:p>
            <w:pPr>
              <w:pStyle w:val="991"/>
              <w:rPr>
                <w:rFonts w:hint="eastAsia"/>
                <w:color w:val="000000"/>
                <w:highlight w:val="none"/>
              </w:rPr>
            </w:pPr>
            <w:r>
              <w:rPr>
                <w:rFonts w:hint="eastAsia" w:ascii="宋体" w:hAnsi="宋体"/>
                <w:color w:val="000000"/>
                <w:szCs w:val="21"/>
                <w:highlight w:val="none"/>
                <w:lang w:val="en-US" w:eastAsia="zh-CN"/>
              </w:rPr>
              <w:t xml:space="preserve">2、系统架构师具有系统架构设计师（高级）资格证书，</w:t>
            </w:r>
            <w:r>
              <w:rPr>
                <w:rFonts w:hint="eastAsia"/>
                <w:color w:val="000000"/>
                <w:highlight w:val="none"/>
              </w:rPr>
              <w:t xml:space="preserve">提供证书复印件，得</w:t>
            </w:r>
            <w:r>
              <w:rPr>
                <w:rFonts w:hint="eastAsia"/>
                <w:color w:val="000000"/>
                <w:highlight w:val="none"/>
                <w:lang w:val="en-US" w:eastAsia="zh-CN"/>
              </w:rPr>
              <w:t xml:space="preserve">1</w:t>
            </w:r>
            <w:r>
              <w:rPr>
                <w:rFonts w:hint="eastAsia"/>
                <w:color w:val="000000"/>
                <w:highlight w:val="none"/>
              </w:rPr>
              <w:t xml:space="preserve">分。</w:t>
            </w:r>
            <w:r>
              <w:rPr>
                <w:rFonts w:hint="eastAsia"/>
                <w:color w:val="000000"/>
                <w:highlight w:val="none"/>
              </w:rPr>
            </w:r>
            <w:r/>
          </w:p>
          <w:p>
            <w:pPr>
              <w:pStyle w:val="991"/>
              <w:rPr>
                <w:rFonts w:hint="eastAsia" w:eastAsia="宋体"/>
                <w:color w:val="000000"/>
                <w:highlight w:val="none"/>
                <w:lang w:val="en-US" w:eastAsia="zh-CN"/>
              </w:rPr>
            </w:pPr>
            <w:r>
              <w:rPr>
                <w:rFonts w:hint="eastAsia"/>
                <w:color w:val="000000"/>
                <w:highlight w:val="none"/>
                <w:lang w:val="en-US" w:eastAsia="zh-CN"/>
              </w:rPr>
              <w:t xml:space="preserve">3、系统规划与管理师</w:t>
            </w:r>
            <w:r>
              <w:rPr>
                <w:rFonts w:hint="eastAsia" w:ascii="宋体" w:hAnsi="宋体"/>
                <w:color w:val="000000"/>
                <w:szCs w:val="21"/>
                <w:highlight w:val="none"/>
                <w:lang w:val="en-US" w:eastAsia="zh-CN"/>
              </w:rPr>
              <w:t xml:space="preserve">具有</w:t>
            </w:r>
            <w:r>
              <w:rPr>
                <w:rFonts w:hint="eastAsia"/>
                <w:color w:val="000000"/>
                <w:highlight w:val="none"/>
                <w:lang w:val="en-US" w:eastAsia="zh-CN"/>
              </w:rPr>
              <w:t xml:space="preserve">系统规划与管理师（高级）</w:t>
            </w:r>
            <w:r>
              <w:rPr>
                <w:rFonts w:hint="eastAsia" w:ascii="宋体" w:hAnsi="宋体"/>
                <w:color w:val="000000"/>
                <w:szCs w:val="21"/>
                <w:highlight w:val="none"/>
                <w:lang w:val="en-US" w:eastAsia="zh-CN"/>
              </w:rPr>
              <w:t xml:space="preserve">资格证书，</w:t>
            </w:r>
            <w:r>
              <w:rPr>
                <w:rFonts w:hint="eastAsia"/>
                <w:color w:val="000000"/>
                <w:highlight w:val="none"/>
              </w:rPr>
              <w:t xml:space="preserve">提供证书复印件，得</w:t>
            </w:r>
            <w:r>
              <w:rPr>
                <w:rFonts w:hint="eastAsia"/>
                <w:color w:val="000000"/>
                <w:highlight w:val="none"/>
                <w:lang w:val="en-US" w:eastAsia="zh-CN"/>
              </w:rPr>
              <w:t xml:space="preserve">1</w:t>
            </w:r>
            <w:r>
              <w:rPr>
                <w:rFonts w:hint="eastAsia"/>
                <w:color w:val="000000"/>
                <w:highlight w:val="none"/>
              </w:rPr>
              <w:t xml:space="preserve">分。</w:t>
            </w:r>
            <w:r>
              <w:rPr>
                <w:rFonts w:hint="eastAsia" w:eastAsia="宋体"/>
                <w:color w:val="000000"/>
                <w:highlight w:val="none"/>
                <w:lang w:val="en-US" w:eastAsia="zh-CN"/>
              </w:rPr>
            </w:r>
            <w:r/>
          </w:p>
          <w:p>
            <w:pPr>
              <w:pStyle w:val="991"/>
              <w:rPr>
                <w:color w:val="000000"/>
                <w:highlight w:val="none"/>
              </w:rPr>
            </w:pPr>
            <w:r>
              <w:rPr>
                <w:rFonts w:hint="eastAsia"/>
                <w:color w:val="000000"/>
                <w:highlight w:val="none"/>
                <w:lang w:val="en-US" w:eastAsia="zh-CN"/>
              </w:rPr>
              <w:t xml:space="preserve">4、项目组成员</w:t>
            </w:r>
            <w:r>
              <w:rPr>
                <w:rFonts w:hint="eastAsia"/>
                <w:color w:val="000000"/>
                <w:highlight w:val="none"/>
              </w:rPr>
              <w:t xml:space="preserve">具备系统分析师</w:t>
            </w:r>
            <w:r>
              <w:rPr>
                <w:rFonts w:hint="eastAsia"/>
                <w:color w:val="000000"/>
                <w:highlight w:val="none"/>
                <w:lang w:val="en-US" w:eastAsia="zh-CN"/>
              </w:rPr>
              <w:t xml:space="preserve">、</w:t>
            </w:r>
            <w:r>
              <w:rPr>
                <w:rFonts w:hint="eastAsia"/>
                <w:color w:val="000000"/>
                <w:highlight w:val="none"/>
              </w:rPr>
              <w:t xml:space="preserve">系统集成项目管理师等相关资质证书，每提供一种类型的证书复印件得1分，最多得</w:t>
            </w:r>
            <w:r>
              <w:rPr>
                <w:color w:val="000000"/>
                <w:highlight w:val="none"/>
                <w:lang w:val="en-IE"/>
              </w:rPr>
              <w:t xml:space="preserve">2</w:t>
            </w:r>
            <w:r>
              <w:rPr>
                <w:rFonts w:hint="eastAsia"/>
                <w:color w:val="000000"/>
                <w:highlight w:val="none"/>
              </w:rPr>
              <w:t xml:space="preserve">分。</w:t>
            </w:r>
            <w:r>
              <w:rPr>
                <w:color w:val="000000"/>
                <w:highlight w:val="none"/>
              </w:rPr>
            </w:r>
            <w:r/>
          </w:p>
          <w:p>
            <w:pPr>
              <w:pStyle w:val="991"/>
              <w:rPr>
                <w:rFonts w:hint="eastAsia"/>
                <w:color w:val="000000"/>
                <w:highlight w:val="none"/>
              </w:rPr>
            </w:pPr>
            <w:r>
              <w:rPr>
                <w:rFonts w:hint="eastAsia"/>
                <w:color w:val="000000"/>
                <w:highlight w:val="none"/>
              </w:rPr>
              <w:t xml:space="preserve">注：</w:t>
            </w:r>
            <w:r>
              <w:rPr>
                <w:rFonts w:hint="eastAsia"/>
                <w:color w:val="000000"/>
                <w:highlight w:val="none"/>
                <w:lang w:val="en-US" w:eastAsia="zh-CN"/>
              </w:rPr>
              <w:t xml:space="preserve">项目</w:t>
            </w:r>
            <w:r>
              <w:rPr>
                <w:rFonts w:hint="eastAsia"/>
                <w:color w:val="000000"/>
                <w:highlight w:val="none"/>
              </w:rPr>
              <w:t xml:space="preserve">组成员一人多证只计入1次。提供项目经理和项目组成员的资质证书及近</w:t>
            </w:r>
            <w:r>
              <w:rPr>
                <w:rFonts w:hint="eastAsia"/>
                <w:color w:val="000000"/>
                <w:highlight w:val="none"/>
                <w:lang w:val="en-US" w:eastAsia="zh-CN"/>
              </w:rPr>
              <w:t xml:space="preserve">6</w:t>
            </w:r>
            <w:r>
              <w:rPr>
                <w:rFonts w:hint="eastAsia"/>
                <w:color w:val="000000"/>
                <w:highlight w:val="none"/>
              </w:rPr>
              <w:t xml:space="preserve">个月</w:t>
            </w:r>
            <w:r>
              <w:rPr>
                <w:rFonts w:hint="eastAsia"/>
                <w:color w:val="000000"/>
                <w:highlight w:val="none"/>
                <w:lang w:val="en-US" w:eastAsia="zh-CN"/>
              </w:rPr>
              <w:t xml:space="preserve">内任意一个月</w:t>
            </w:r>
            <w:r>
              <w:rPr>
                <w:rFonts w:hint="eastAsia"/>
                <w:color w:val="000000"/>
                <w:highlight w:val="none"/>
              </w:rPr>
              <w:t xml:space="preserve">的社保缴纳证明扫描件，不提供不得分。</w:t>
            </w:r>
            <w:r>
              <w:rPr>
                <w:rFonts w:hint="eastAsia"/>
                <w:color w:val="000000"/>
                <w:highlight w:val="none"/>
              </w:rPr>
            </w:r>
            <w:r/>
          </w:p>
          <w:p>
            <w:pPr>
              <w:pStyle w:val="991"/>
              <w:rPr>
                <w:rFonts w:hint="eastAsia"/>
                <w:color w:val="000000"/>
                <w:highlight w:val="none"/>
                <w:lang w:val="en-US" w:eastAsia="zh-CN"/>
              </w:rPr>
            </w:pPr>
            <w:r>
              <w:rPr>
                <w:rFonts w:hint="eastAsia"/>
                <w:color w:val="000000"/>
                <w:highlight w:val="none"/>
                <w:lang w:val="en-US" w:eastAsia="zh-CN"/>
              </w:rPr>
              <w:t xml:space="preserve">7.3著作权</w:t>
            </w: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r>
            <w:r/>
          </w:p>
          <w:p>
            <w:pPr>
              <w:pStyle w:val="991"/>
              <w:rPr>
                <w:rFonts w:hint="eastAsia"/>
                <w:color w:val="000000"/>
                <w:sz w:val="21"/>
                <w:szCs w:val="21"/>
                <w:highlight w:val="none"/>
                <w:lang w:eastAsia="zh-CN"/>
              </w:rPr>
            </w:pPr>
            <w:r>
              <w:rPr>
                <w:rFonts w:hint="eastAsia"/>
                <w:color w:val="000000"/>
                <w:sz w:val="21"/>
                <w:szCs w:val="21"/>
                <w:highlight w:val="none"/>
              </w:rPr>
              <w:t xml:space="preserve">与本项目相类似的</w:t>
            </w:r>
            <w:r>
              <w:rPr>
                <w:rFonts w:hint="eastAsia"/>
                <w:color w:val="000000"/>
                <w:sz w:val="21"/>
                <w:szCs w:val="21"/>
                <w:highlight w:val="none"/>
                <w:lang w:val="en-US" w:eastAsia="zh-CN"/>
              </w:rPr>
              <w:t xml:space="preserve">协同办公、工作流引擎</w:t>
            </w:r>
            <w:r>
              <w:rPr>
                <w:rFonts w:hint="eastAsia"/>
                <w:color w:val="000000"/>
                <w:sz w:val="21"/>
                <w:szCs w:val="21"/>
                <w:highlight w:val="none"/>
              </w:rPr>
              <w:t xml:space="preserve">著作权登记证书</w:t>
            </w:r>
            <w:r>
              <w:rPr>
                <w:rFonts w:hint="eastAsia"/>
                <w:color w:val="000000"/>
                <w:sz w:val="21"/>
                <w:szCs w:val="21"/>
                <w:highlight w:val="none"/>
                <w:lang w:eastAsia="zh-CN"/>
              </w:rPr>
              <w:t xml:space="preserve">，</w:t>
            </w:r>
            <w:r>
              <w:rPr>
                <w:rFonts w:hint="eastAsia"/>
                <w:color w:val="000000"/>
                <w:sz w:val="21"/>
                <w:szCs w:val="21"/>
                <w:highlight w:val="none"/>
              </w:rPr>
              <w:t xml:space="preserve">每提供一张得 </w:t>
            </w:r>
            <w:r>
              <w:rPr>
                <w:rFonts w:hint="eastAsia"/>
                <w:color w:val="000000"/>
                <w:sz w:val="21"/>
                <w:szCs w:val="21"/>
                <w:highlight w:val="none"/>
                <w:lang w:val="en-US" w:eastAsia="zh-CN"/>
              </w:rPr>
              <w:t xml:space="preserve">1</w:t>
            </w:r>
            <w:r>
              <w:rPr>
                <w:rFonts w:hint="eastAsia"/>
                <w:color w:val="000000"/>
                <w:sz w:val="21"/>
                <w:szCs w:val="21"/>
                <w:highlight w:val="none"/>
              </w:rPr>
              <w:t xml:space="preserve">分，最高得 </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rFonts w:hint="eastAsia"/>
                <w:color w:val="000000"/>
                <w:sz w:val="21"/>
                <w:szCs w:val="21"/>
                <w:highlight w:val="none"/>
                <w:lang w:eastAsia="zh-CN"/>
              </w:rPr>
              <w:t xml:space="preserve">。</w:t>
            </w:r>
            <w:r>
              <w:rPr>
                <w:rFonts w:hint="eastAsia"/>
                <w:color w:val="000000"/>
                <w:sz w:val="21"/>
                <w:szCs w:val="21"/>
                <w:highlight w:val="none"/>
                <w:lang w:eastAsia="zh-CN"/>
              </w:rPr>
            </w:r>
            <w:r/>
          </w:p>
          <w:p>
            <w:pPr>
              <w:pStyle w:val="991"/>
              <w:rPr>
                <w:rFonts w:hint="eastAsia"/>
                <w:color w:val="000000"/>
                <w:sz w:val="21"/>
                <w:szCs w:val="21"/>
                <w:highlight w:val="none"/>
                <w:lang w:val="en-US" w:eastAsia="zh-CN"/>
              </w:rPr>
            </w:pPr>
            <w:r>
              <w:rPr>
                <w:rFonts w:hint="eastAsia"/>
                <w:color w:val="000000"/>
                <w:sz w:val="21"/>
                <w:szCs w:val="21"/>
                <w:highlight w:val="none"/>
                <w:lang w:val="en-US" w:eastAsia="zh-CN"/>
              </w:rPr>
              <w:t xml:space="preserve">注：如投标文件中提供的软件著作权名称表述与招标文件描述的关键字样不一致，而该投标文件中能证明供应商拥有的软件著作权具有相同或相似功能和效果，且评审委员会认可的，视同符合要求。</w:t>
            </w:r>
            <w:r>
              <w:rPr>
                <w:rFonts w:hint="eastAsia"/>
                <w:color w:val="000000"/>
                <w:sz w:val="21"/>
                <w:szCs w:val="21"/>
                <w:highlight w:val="none"/>
                <w:lang w:val="en-US" w:eastAsia="zh-CN"/>
              </w:rPr>
            </w:r>
            <w:r/>
          </w:p>
        </w:tc>
        <w:tc>
          <w:tcPr>
            <w:tcW w:w="709" w:type="dxa"/>
            <w:vAlign w:val="center"/>
            <w:textDirection w:val="lrTb"/>
            <w:noWrap w:val="false"/>
          </w:tcPr>
          <w:p>
            <w:pPr>
              <w:pStyle w:val="891"/>
              <w:jc w:val="center"/>
              <w:rPr>
                <w:rFonts w:eastAsia="宋体"/>
                <w:color w:val="000000"/>
                <w:highlight w:val="none"/>
                <w:lang w:val="en-IE" w:eastAsia="zh-CN"/>
              </w:rPr>
            </w:pPr>
            <w:r>
              <w:rPr>
                <w:rFonts w:hint="eastAsia"/>
                <w:color w:val="000000"/>
                <w:highlight w:val="none"/>
                <w:lang w:val="en-US" w:eastAsia="zh-CN"/>
              </w:rPr>
              <w:t xml:space="preserve">1</w:t>
            </w:r>
            <w:r>
              <w:rPr>
                <w:color w:val="000000"/>
                <w:highlight w:val="none"/>
                <w:lang w:val="en-IE" w:eastAsia="zh-CN"/>
              </w:rPr>
              <w:t xml:space="preserve">0</w:t>
            </w:r>
            <w:r>
              <w:rPr>
                <w:rFonts w:eastAsia="宋体"/>
                <w:color w:val="000000"/>
                <w:highlight w:val="none"/>
                <w:lang w:val="en-IE" w:eastAsia="zh-CN"/>
              </w:rPr>
            </w:r>
            <w:r/>
          </w:p>
        </w:tc>
      </w:tr>
    </w:tbl>
    <w:p>
      <w:pPr>
        <w:pStyle w:val="891"/>
        <w:rPr>
          <w:rFonts w:hint="eastAsia"/>
          <w:color w:val="000000"/>
          <w:highlight w:val="none"/>
          <w:lang w:val="en-US" w:eastAsia="zh-CN"/>
        </w:rPr>
      </w:pPr>
      <w:r>
        <w:rPr>
          <w:rFonts w:hint="eastAsia"/>
          <w:color w:val="000000"/>
          <w:highlight w:val="none"/>
          <w:lang w:val="en-US" w:eastAsia="zh-CN"/>
        </w:rPr>
      </w:r>
      <w:r/>
    </w:p>
    <w:p>
      <w:pPr>
        <w:pStyle w:val="891"/>
        <w:rPr>
          <w:rFonts w:hint="eastAsia"/>
          <w:color w:val="000000"/>
          <w:highlight w:val="none"/>
          <w:lang w:val="en-US" w:eastAsia="zh-CN"/>
        </w:rPr>
      </w:pPr>
      <w:r>
        <w:rPr>
          <w:rFonts w:hint="eastAsia"/>
          <w:color w:val="000000"/>
          <w:highlight w:val="none"/>
          <w:lang w:val="en-US" w:eastAsia="zh-CN"/>
        </w:rPr>
      </w:r>
      <w:r/>
    </w:p>
    <w:p>
      <w:pPr>
        <w:pStyle w:val="891"/>
        <w:rPr>
          <w:rFonts w:hint="eastAsia"/>
          <w:color w:val="000000"/>
          <w:highlight w:val="none"/>
          <w:lang w:val="en-US" w:eastAsia="zh-CN"/>
        </w:rPr>
      </w:pPr>
      <w:r>
        <w:rPr>
          <w:rFonts w:hint="eastAsia"/>
          <w:color w:val="000000"/>
          <w:highlight w:val="none"/>
          <w:lang w:val="en-US" w:eastAsia="zh-CN"/>
        </w:rPr>
      </w:r>
      <w:r/>
    </w:p>
    <w:p>
      <w:pPr>
        <w:pStyle w:val="891"/>
        <w:rPr>
          <w:rFonts w:hint="eastAsia"/>
          <w:color w:val="000000"/>
          <w:highlight w:val="none"/>
          <w:lang w:val="en-US" w:eastAsia="zh-CN"/>
        </w:rPr>
      </w:pPr>
      <w:r>
        <w:rPr>
          <w:rFonts w:hint="eastAsia"/>
          <w:color w:val="000000"/>
          <w:highlight w:val="none"/>
          <w:lang w:val="en-US" w:eastAsia="zh-CN"/>
        </w:rPr>
      </w:r>
      <w:r/>
    </w:p>
    <w:p>
      <w:pPr>
        <w:pStyle w:val="891"/>
        <w:rPr>
          <w:rFonts w:hint="eastAsia"/>
          <w:color w:val="000000"/>
          <w:highlight w:val="none"/>
          <w:lang w:val="en-US" w:eastAsia="zh-CN"/>
        </w:rPr>
      </w:pPr>
      <w:r>
        <w:rPr>
          <w:rFonts w:hint="eastAsia"/>
          <w:color w:val="000000"/>
          <w:highlight w:val="none"/>
          <w:lang w:val="en-US" w:eastAsia="zh-CN"/>
        </w:rPr>
      </w:r>
      <w:r/>
    </w:p>
    <w:p>
      <w:pPr>
        <w:pStyle w:val="891"/>
        <w:rPr>
          <w:rFonts w:hint="eastAsia"/>
          <w:color w:val="000000"/>
          <w:highlight w:val="none"/>
          <w:lang w:val="en-US" w:eastAsia="zh-CN"/>
        </w:rPr>
      </w:pPr>
      <w:r>
        <w:rPr>
          <w:rFonts w:hint="eastAsia"/>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color w:val="000000"/>
          <w:highlight w:val="none"/>
          <w:lang w:val="en-US" w:eastAsia="zh-CN"/>
        </w:rPr>
      </w:pPr>
      <w:r>
        <w:rPr>
          <w:color w:val="000000"/>
          <w:highlight w:val="none"/>
          <w:lang w:val="en-US" w:eastAsia="zh-CN"/>
        </w:rPr>
      </w:r>
      <w:r/>
    </w:p>
    <w:p>
      <w:pPr>
        <w:pStyle w:val="891"/>
        <w:rPr>
          <w:b/>
          <w:bCs/>
          <w:color w:val="000000"/>
          <w:sz w:val="30"/>
          <w:szCs w:val="30"/>
          <w:highlight w:val="none"/>
          <w:lang w:val="en-US" w:eastAsia="zh-CN"/>
        </w:rPr>
      </w:pPr>
      <w:r>
        <w:rPr>
          <w:rFonts w:hint="eastAsia"/>
          <w:b/>
          <w:bCs/>
          <w:color w:val="000000"/>
          <w:sz w:val="30"/>
          <w:szCs w:val="30"/>
          <w:highlight w:val="none"/>
          <w:lang w:val="en-US" w:eastAsia="zh-CN"/>
        </w:rPr>
        <w:t xml:space="preserve">分包2</w:t>
      </w:r>
      <w:r>
        <w:rPr>
          <w:b/>
          <w:bCs/>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016"/>
        <w:gridCol w:w="709"/>
      </w:tblGrid>
      <w:tr>
        <w:trPr>
          <w:tblHeader/>
        </w:trPr>
        <w:tc>
          <w:tcPr>
            <w:shd w:val="clear" w:color="auto" w:fill="bfbfbf"/>
            <w:tcW w:w="704" w:type="dxa"/>
            <w:vAlign w:val="top"/>
            <w:textDirection w:val="lrTb"/>
            <w:noWrap w:val="false"/>
          </w:tcPr>
          <w:p>
            <w:pPr>
              <w:pStyle w:val="891"/>
              <w:jc w:val="center"/>
              <w:rPr>
                <w:b/>
                <w:color w:val="000000"/>
                <w:highlight w:val="none"/>
              </w:rPr>
            </w:pPr>
            <w:r>
              <w:rPr>
                <w:rFonts w:hint="eastAsia"/>
                <w:b/>
                <w:color w:val="000000"/>
                <w:highlight w:val="none"/>
              </w:rPr>
              <w:t xml:space="preserve">序号</w:t>
            </w:r>
            <w:r>
              <w:rPr>
                <w:b/>
                <w:color w:val="000000"/>
                <w:highlight w:val="none"/>
              </w:rPr>
            </w:r>
            <w:r/>
          </w:p>
        </w:tc>
        <w:tc>
          <w:tcPr>
            <w:shd w:val="clear" w:color="auto" w:fill="bfbfbf"/>
            <w:tcW w:w="1213" w:type="dxa"/>
            <w:vAlign w:val="top"/>
            <w:textDirection w:val="lrTb"/>
            <w:noWrap w:val="false"/>
          </w:tcPr>
          <w:p>
            <w:pPr>
              <w:pStyle w:val="891"/>
              <w:jc w:val="center"/>
              <w:rPr>
                <w:b/>
                <w:color w:val="000000"/>
                <w:highlight w:val="none"/>
              </w:rPr>
            </w:pPr>
            <w:r>
              <w:rPr>
                <w:rFonts w:hint="eastAsia"/>
                <w:b/>
                <w:color w:val="000000"/>
                <w:highlight w:val="none"/>
              </w:rPr>
              <w:t xml:space="preserve">内容</w:t>
            </w:r>
            <w:r>
              <w:rPr>
                <w:b/>
                <w:color w:val="000000"/>
                <w:highlight w:val="none"/>
              </w:rPr>
            </w:r>
            <w:r/>
          </w:p>
        </w:tc>
        <w:tc>
          <w:tcPr>
            <w:shd w:val="clear" w:color="auto" w:fill="bfbfbf"/>
            <w:tcW w:w="6016" w:type="dxa"/>
            <w:vAlign w:val="top"/>
            <w:textDirection w:val="lrTb"/>
            <w:noWrap w:val="false"/>
          </w:tcPr>
          <w:p>
            <w:pPr>
              <w:pStyle w:val="891"/>
              <w:jc w:val="center"/>
              <w:rPr>
                <w:b/>
                <w:color w:val="000000"/>
                <w:highlight w:val="none"/>
              </w:rPr>
            </w:pPr>
            <w:r>
              <w:rPr>
                <w:rFonts w:hint="eastAsia"/>
                <w:b/>
                <w:color w:val="000000"/>
                <w:highlight w:val="none"/>
              </w:rPr>
              <w:t xml:space="preserve">评分</w:t>
            </w:r>
            <w:r>
              <w:rPr>
                <w:b/>
                <w:color w:val="000000"/>
                <w:highlight w:val="none"/>
              </w:rPr>
              <w:t xml:space="preserve">要求</w:t>
            </w:r>
            <w:r>
              <w:rPr>
                <w:b/>
                <w:color w:val="000000"/>
                <w:highlight w:val="none"/>
              </w:rPr>
            </w:r>
            <w:r/>
          </w:p>
        </w:tc>
        <w:tc>
          <w:tcPr>
            <w:shd w:val="clear" w:color="auto" w:fill="bfbfbf"/>
            <w:tcW w:w="709" w:type="dxa"/>
            <w:vAlign w:val="top"/>
            <w:textDirection w:val="lrTb"/>
            <w:noWrap w:val="false"/>
          </w:tcPr>
          <w:p>
            <w:pPr>
              <w:pStyle w:val="891"/>
              <w:jc w:val="center"/>
              <w:rPr>
                <w:b/>
                <w:color w:val="000000"/>
                <w:highlight w:val="none"/>
              </w:rPr>
            </w:pPr>
            <w:r>
              <w:rPr>
                <w:rFonts w:hint="eastAsia"/>
                <w:b/>
                <w:color w:val="000000"/>
                <w:highlight w:val="none"/>
              </w:rPr>
              <w:t xml:space="preserve">分值</w:t>
            </w:r>
            <w:r>
              <w:rPr>
                <w:b/>
                <w:color w:val="000000"/>
                <w:highlight w:val="none"/>
              </w:rPr>
            </w:r>
            <w:r/>
          </w:p>
        </w:tc>
      </w:tr>
      <w:tr>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1</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b/>
                <w:bCs/>
                <w:color w:val="000000"/>
                <w:highlight w:val="none"/>
              </w:rPr>
              <w:t xml:space="preserve">投标报价</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价格分采用低价优先法计算，即满足招标文件要求且投标价格最低的供应商投标报价为评标基准价，其价格分为满分10分，其它投标人的价格分统一按照以下公式计算：投标报价得分=(评标基准价/该投标人的投标报价)×10分。分值保留小数点后2位。</w:t>
            </w:r>
            <w:r>
              <w:rPr>
                <w:color w:val="000000"/>
                <w:highlight w:val="none"/>
              </w:rPr>
            </w:r>
            <w:r/>
          </w:p>
        </w:tc>
        <w:tc>
          <w:tcPr>
            <w:tcW w:w="709" w:type="dxa"/>
            <w:vAlign w:val="center"/>
            <w:textDirection w:val="lrTb"/>
            <w:noWrap w:val="false"/>
          </w:tcPr>
          <w:p>
            <w:pPr>
              <w:pStyle w:val="891"/>
              <w:jc w:val="center"/>
              <w:rPr>
                <w:color w:val="000000"/>
                <w:highlight w:val="none"/>
              </w:rPr>
            </w:pPr>
            <w:r>
              <w:rPr>
                <w:rFonts w:hint="eastAsia"/>
                <w:color w:val="000000"/>
                <w:highlight w:val="none"/>
              </w:rPr>
              <w:t xml:space="preserve">10</w:t>
            </w:r>
            <w:r>
              <w:rPr>
                <w:color w:val="000000"/>
                <w:highlight w:val="none"/>
              </w:rPr>
              <w:t xml:space="preserve"> </w:t>
            </w:r>
            <w:r>
              <w:rPr>
                <w:color w:val="000000"/>
                <w:highlight w:val="none"/>
              </w:rPr>
            </w:r>
            <w:r/>
          </w:p>
        </w:tc>
      </w:tr>
      <w:tr>
        <w:trPr>
          <w:trHeight w:val="490"/>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2</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b/>
                <w:bCs/>
                <w:color w:val="000000"/>
                <w:highlight w:val="none"/>
                <w:lang w:bidi="ar"/>
              </w:rPr>
              <w:t xml:space="preserve">技术参数</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完全响应招标文件第四章《招标技术规格及要求》技术要求，得满分</w:t>
            </w:r>
            <w:r>
              <w:rPr>
                <w:rFonts w:hint="eastAsia"/>
                <w:color w:val="000000"/>
                <w:highlight w:val="none"/>
                <w:lang w:val="en-US" w:eastAsia="zh-CN"/>
              </w:rPr>
              <w:t xml:space="preserve">30</w:t>
            </w:r>
            <w:r>
              <w:rPr>
                <w:rFonts w:hint="eastAsia"/>
                <w:color w:val="000000"/>
                <w:highlight w:val="none"/>
              </w:rPr>
              <w:t xml:space="preserve">分；</w:t>
            </w:r>
            <w:r>
              <w:rPr>
                <w:color w:val="000000"/>
                <w:highlight w:val="none"/>
              </w:rPr>
            </w:r>
            <w:r/>
          </w:p>
          <w:p>
            <w:pPr>
              <w:pStyle w:val="991"/>
              <w:rPr>
                <w:rFonts w:hint="eastAsia"/>
                <w:color w:val="000000"/>
                <w:highlight w:val="none"/>
              </w:rPr>
            </w:pPr>
            <w:r>
              <w:rPr>
                <w:rFonts w:hint="eastAsia"/>
                <w:color w:val="000000"/>
                <w:highlight w:val="none"/>
              </w:rPr>
              <w:t xml:space="preserve">其中标注“▲”的共</w:t>
            </w:r>
            <w:r>
              <w:rPr>
                <w:rFonts w:hint="eastAsia"/>
                <w:color w:val="000000"/>
                <w:highlight w:val="none"/>
                <w:lang w:val="en-US" w:eastAsia="zh-CN"/>
              </w:rPr>
              <w:t xml:space="preserve">10</w:t>
            </w:r>
            <w:r>
              <w:rPr>
                <w:rFonts w:hint="eastAsia"/>
                <w:color w:val="000000"/>
                <w:highlight w:val="none"/>
              </w:rPr>
              <w:t xml:space="preserve">项，为重要条款指标，投标人必须在投标文件内提供清晰明了的系统功能设计；</w:t>
            </w:r>
            <w:r>
              <w:rPr>
                <w:rFonts w:hint="eastAsia"/>
                <w:color w:val="000000"/>
                <w:highlight w:val="none"/>
              </w:rPr>
            </w:r>
            <w:r/>
          </w:p>
          <w:p>
            <w:pPr>
              <w:pStyle w:val="991"/>
              <w:rPr>
                <w:color w:val="000000"/>
                <w:highlight w:val="none"/>
              </w:rPr>
            </w:pPr>
            <w:r>
              <w:rPr>
                <w:rFonts w:hint="eastAsia"/>
                <w:color w:val="000000"/>
                <w:highlight w:val="none"/>
              </w:rPr>
              <w:t xml:space="preserve">标注“▲”的重要条款指标，负偏离或无证明材料的每一项扣</w:t>
            </w:r>
            <w:r>
              <w:rPr>
                <w:rFonts w:hint="eastAsia"/>
                <w:color w:val="000000"/>
                <w:highlight w:val="none"/>
                <w:lang w:val="en-US" w:eastAsia="zh-CN"/>
              </w:rPr>
              <w:t xml:space="preserve">1.5 </w:t>
            </w:r>
            <w:r>
              <w:rPr>
                <w:rFonts w:hint="eastAsia"/>
                <w:color w:val="000000"/>
                <w:highlight w:val="none"/>
              </w:rPr>
              <w:t xml:space="preserve">分，扣完为止；</w:t>
            </w:r>
            <w:r>
              <w:rPr>
                <w:color w:val="000000"/>
                <w:highlight w:val="none"/>
              </w:rPr>
            </w:r>
            <w:r/>
          </w:p>
          <w:p>
            <w:pPr>
              <w:pStyle w:val="991"/>
              <w:rPr>
                <w:color w:val="000000"/>
                <w:highlight w:val="none"/>
              </w:rPr>
            </w:pPr>
            <w:r>
              <w:rPr>
                <w:rFonts w:hint="eastAsia"/>
                <w:color w:val="000000"/>
                <w:highlight w:val="none"/>
              </w:rPr>
              <w:t xml:space="preserve">招标文件中技术条款有特别要求的证明材料应按要求提供，未按要求提供视为不满足；</w:t>
            </w:r>
            <w:r>
              <w:rPr>
                <w:color w:val="000000"/>
                <w:highlight w:val="none"/>
              </w:rPr>
            </w:r>
            <w:r/>
          </w:p>
          <w:p>
            <w:pPr>
              <w:pStyle w:val="991"/>
              <w:rPr>
                <w:color w:val="000000"/>
                <w:highlight w:val="none"/>
              </w:rPr>
            </w:pPr>
            <w:r>
              <w:rPr>
                <w:rFonts w:hint="eastAsia"/>
                <w:color w:val="000000"/>
                <w:highlight w:val="none"/>
              </w:rPr>
              <w:t xml:space="preserve">未加注“▲”符号的</w:t>
            </w:r>
            <w:r>
              <w:rPr>
                <w:rFonts w:hint="eastAsia"/>
                <w:color w:val="000000"/>
                <w:highlight w:val="none"/>
                <w:lang w:val="en-US" w:eastAsia="zh-CN"/>
              </w:rPr>
              <w:t xml:space="preserve">共30项</w:t>
            </w:r>
            <w:r>
              <w:rPr>
                <w:rFonts w:hint="eastAsia"/>
                <w:color w:val="000000"/>
                <w:highlight w:val="none"/>
              </w:rPr>
              <w:t xml:space="preserve">，属于一般条款每负偏离一项扣0.5分，扣完为止。</w:t>
            </w:r>
            <w:r>
              <w:rPr>
                <w:color w:val="000000"/>
                <w:highlight w:val="none"/>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30</w:t>
            </w:r>
            <w:r>
              <w:rPr>
                <w:rFonts w:eastAsia="宋体"/>
                <w:color w:val="000000"/>
                <w:highlight w:val="none"/>
                <w:lang w:val="en-US" w:eastAsia="zh-CN"/>
              </w:rPr>
            </w:r>
            <w:r/>
          </w:p>
        </w:tc>
      </w:tr>
      <w:tr>
        <w:trPr>
          <w:trHeight w:val="322"/>
        </w:trPr>
        <w:tc>
          <w:tcPr>
            <w:tcW w:w="704" w:type="dxa"/>
            <w:vAlign w:val="center"/>
            <w:textDirection w:val="lrTb"/>
            <w:noWrap w:val="false"/>
          </w:tcPr>
          <w:p>
            <w:pPr>
              <w:pStyle w:val="891"/>
              <w:jc w:val="center"/>
              <w:rPr>
                <w:rFonts w:cs="Arial"/>
                <w:color w:val="000000"/>
                <w:highlight w:val="none"/>
              </w:rPr>
            </w:pPr>
            <w:r>
              <w:rPr>
                <w:rFonts w:hint="eastAsia" w:cs="Arial"/>
                <w:color w:val="000000"/>
                <w:highlight w:val="none"/>
              </w:rPr>
              <w:t xml:space="preserve">3</w:t>
            </w:r>
            <w:r>
              <w:rPr>
                <w:rFonts w:cs="Arial"/>
                <w:color w:val="000000"/>
                <w:highlight w:val="none"/>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lang w:bidi="ar"/>
              </w:rPr>
              <w:t xml:space="preserve">功能演示</w:t>
            </w:r>
            <w:r>
              <w:rPr>
                <w:b/>
                <w:bCs/>
                <w:color w:val="000000"/>
                <w:highlight w:val="none"/>
              </w:rPr>
            </w:r>
            <w:r/>
          </w:p>
        </w:tc>
        <w:tc>
          <w:tcPr>
            <w:tcW w:w="6016" w:type="dxa"/>
            <w:vAlign w:val="top"/>
            <w:textDirection w:val="lrTb"/>
            <w:noWrap w:val="false"/>
          </w:tcPr>
          <w:p>
            <w:pPr>
              <w:pStyle w:val="991"/>
              <w:rPr>
                <w:rFonts w:ascii="宋体" w:hAnsi="宋体"/>
                <w:color w:val="000000"/>
                <w:highlight w:val="none"/>
              </w:rPr>
            </w:pPr>
            <w:r>
              <w:rPr>
                <w:rFonts w:hint="eastAsia" w:ascii="宋体" w:hAnsi="宋体"/>
                <w:color w:val="000000"/>
                <w:highlight w:val="none"/>
              </w:rPr>
              <w:t xml:space="preserve">采用真实系统或系统原型演示，根据每个功能点的演示内容完整得分，未进行功能项的演示或功能项的演示内容不完整不得分；使用ppt或者其他静态页面演示需乘以系数0.3后为最终演示得分，不演示</w:t>
            </w:r>
            <w:r>
              <w:rPr>
                <w:rFonts w:hint="eastAsia" w:ascii="宋体" w:hAnsi="宋体"/>
                <w:color w:val="000000"/>
                <w:highlight w:val="none"/>
                <w:lang w:val="en-US" w:eastAsia="zh-CN"/>
              </w:rPr>
              <w:t xml:space="preserve">的得</w:t>
            </w:r>
            <w:r>
              <w:rPr>
                <w:rFonts w:hint="eastAsia" w:ascii="宋体" w:hAnsi="宋体"/>
                <w:color w:val="000000"/>
                <w:highlight w:val="none"/>
              </w:rPr>
              <w:t xml:space="preserve">0分。演示的各功能项如下： </w:t>
            </w:r>
            <w:r>
              <w:rPr>
                <w:rFonts w:ascii="宋体" w:hAnsi="宋体"/>
                <w:color w:val="000000"/>
                <w:highlight w:val="none"/>
              </w:rPr>
            </w:r>
            <w:r/>
          </w:p>
          <w:p>
            <w:pPr>
              <w:pStyle w:val="891"/>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境外安全服务平台可统计显示当月突发事件、安全提醒总数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对不同国家（地区）综合风险指数进行分析显示风险等级排名情况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境外安全服务平台</w:t>
            </w:r>
            <w:r>
              <w:rPr>
                <w:rFonts w:hint="eastAsia" w:ascii="宋体" w:hAnsi="宋体" w:eastAsia="宋体" w:cs="宋体"/>
                <w:color w:val="000000"/>
                <w:sz w:val="21"/>
                <w:szCs w:val="21"/>
                <w:highlight w:val="none"/>
              </w:rPr>
              <w:t xml:space="preserve">支持</w:t>
            </w:r>
            <w:r>
              <w:rPr>
                <w:rFonts w:hint="eastAsia" w:ascii="宋体" w:hAnsi="宋体" w:eastAsia="宋体" w:cs="宋体"/>
                <w:color w:val="000000"/>
                <w:sz w:val="21"/>
                <w:szCs w:val="21"/>
                <w:highlight w:val="none"/>
                <w:lang w:val="en-US" w:eastAsia="zh-CN"/>
              </w:rPr>
              <w:t xml:space="preserve">境外安全突发事件、安全提醒、境外机构信息</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val="en-US" w:eastAsia="zh-CN"/>
              </w:rPr>
              <w:t xml:space="preserve">功能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3、境外安全服务平台可统计显示实时团组数据、项目、人员信息等（例如海外项目、因公海外团组等），并对相关信息所在国家（地区）地图进行打点标绘，同时显示当前国家风险等级。</w:t>
            </w:r>
            <w:r>
              <w:rPr>
                <w:rFonts w:hint="eastAsia" w:ascii="宋体" w:hAnsi="宋体" w:eastAsia="宋体" w:cs="宋体"/>
                <w:color w:val="000000"/>
                <w:sz w:val="21"/>
                <w:szCs w:val="21"/>
                <w:highlight w:val="none"/>
                <w:lang w:val="en-US" w:eastAsia="zh-CN"/>
              </w:rPr>
            </w:r>
            <w:r/>
          </w:p>
          <w:p>
            <w:pPr>
              <w:pStyle w:val="891"/>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境外安全服务微信小程序可实现一键上报、一键求助、报平安功能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1"/>
              <w:rPr>
                <w:rFonts w:ascii="宋体" w:hAnsi="宋体"/>
                <w:color w:val="000000"/>
                <w:highlight w:val="none"/>
              </w:rPr>
            </w:pPr>
            <w:r>
              <w:rPr>
                <w:rFonts w:hint="eastAsia" w:ascii="宋体" w:hAnsi="宋体" w:eastAsia="宋体" w:cs="宋体"/>
                <w:color w:val="000000"/>
                <w:sz w:val="21"/>
                <w:szCs w:val="21"/>
                <w:highlight w:val="none"/>
              </w:rPr>
              <w:t xml:space="preserve">每实现一个得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分，最多</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ascii="宋体" w:hAnsi="宋体"/>
                <w:color w:val="000000"/>
                <w:highlight w:val="none"/>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10</w:t>
            </w:r>
            <w:r>
              <w:rPr>
                <w:rFonts w:eastAsia="宋体"/>
                <w:color w:val="000000"/>
                <w:highlight w:val="none"/>
                <w:lang w:val="en-US" w:eastAsia="zh-CN"/>
              </w:rPr>
            </w:r>
            <w:r/>
          </w:p>
        </w:tc>
      </w:tr>
      <w:tr>
        <w:trPr>
          <w:trHeight w:val="90"/>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4</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rFonts w:hint="eastAsia" w:cs="宋体"/>
                <w:b/>
                <w:color w:val="000000"/>
                <w:highlight w:val="none"/>
              </w:rPr>
              <w:t xml:space="preserve">项目实施方案</w:t>
            </w:r>
            <w:r>
              <w:rPr>
                <w:rFonts w:cs="宋体"/>
                <w:b/>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对投标文件中的总体设计方案</w:t>
            </w:r>
            <w:r>
              <w:rPr>
                <w:rFonts w:hint="eastAsia"/>
                <w:color w:val="000000"/>
                <w:highlight w:val="none"/>
                <w:lang w:eastAsia="zh-CN"/>
              </w:rPr>
              <w:t xml:space="preserve">、</w:t>
            </w:r>
            <w:r>
              <w:rPr>
                <w:rFonts w:hint="eastAsia"/>
                <w:color w:val="000000"/>
                <w:highlight w:val="none"/>
              </w:rPr>
              <w:t xml:space="preserve">实施计划、人员安排和进度</w:t>
            </w:r>
            <w:r>
              <w:rPr>
                <w:rFonts w:hint="eastAsia"/>
                <w:color w:val="000000"/>
                <w:highlight w:val="none"/>
                <w:lang w:val="en-US" w:eastAsia="zh-CN"/>
              </w:rPr>
              <w:t xml:space="preserve">计划</w:t>
            </w:r>
            <w:r>
              <w:rPr>
                <w:rFonts w:hint="eastAsia"/>
                <w:color w:val="000000"/>
                <w:highlight w:val="none"/>
                <w:lang w:eastAsia="zh-CN"/>
              </w:rPr>
              <w:t xml:space="preserve">、风险管理、质量管理</w:t>
            </w:r>
            <w:r>
              <w:rPr>
                <w:rFonts w:hint="eastAsia"/>
                <w:color w:val="000000"/>
                <w:highlight w:val="none"/>
                <w:lang w:val="en-US" w:eastAsia="zh-CN"/>
              </w:rPr>
              <w:t xml:space="preserve">等内容</w:t>
            </w:r>
            <w:r>
              <w:rPr>
                <w:rFonts w:hint="eastAsia"/>
                <w:color w:val="000000"/>
                <w:highlight w:val="none"/>
              </w:rPr>
              <w:t xml:space="preserve">进行综合评分。无方案的不得分。</w:t>
            </w:r>
            <w:r>
              <w:rPr>
                <w:color w:val="000000"/>
                <w:highlight w:val="none"/>
              </w:rPr>
            </w:r>
            <w:r/>
          </w:p>
          <w:p>
            <w:pPr>
              <w:pStyle w:val="991"/>
              <w:rPr>
                <w:rFonts w:eastAsia="宋体"/>
                <w:color w:val="000000"/>
                <w:highlight w:val="none"/>
                <w:lang w:val="en-US" w:eastAsia="zh-CN"/>
              </w:rPr>
            </w:pPr>
            <w:r>
              <w:rPr>
                <w:rFonts w:hint="eastAsia"/>
                <w:color w:val="000000"/>
                <w:highlight w:val="none"/>
              </w:rPr>
              <w:t xml:space="preserve">4.</w:t>
            </w:r>
            <w:r>
              <w:rPr>
                <w:rFonts w:hint="eastAsia"/>
                <w:color w:val="000000"/>
                <w:highlight w:val="none"/>
                <w:lang w:val="en-US" w:eastAsia="zh-CN"/>
              </w:rPr>
              <w:t xml:space="preserve">1 </w:t>
            </w:r>
            <w:r>
              <w:rPr>
                <w:rFonts w:hint="eastAsia"/>
                <w:color w:val="000000"/>
                <w:highlight w:val="none"/>
              </w:rPr>
              <w:t xml:space="preserve">总体设计方案</w:t>
            </w:r>
            <w:r>
              <w:rPr>
                <w:rFonts w:hint="eastAsia"/>
                <w:color w:val="000000"/>
                <w:highlight w:val="none"/>
                <w:lang w:eastAsia="zh-CN"/>
              </w:rPr>
              <w:t xml:space="preserve">（</w:t>
            </w:r>
            <w:r>
              <w:rPr>
                <w:rFonts w:hint="eastAsia"/>
                <w:color w:val="000000"/>
                <w:highlight w:val="none"/>
                <w:lang w:val="en-US" w:eastAsia="zh-CN"/>
              </w:rPr>
              <w:t xml:space="preserve">5分）</w:t>
            </w:r>
            <w:r>
              <w:rPr>
                <w:rFonts w:eastAsia="宋体"/>
                <w:color w:val="000000"/>
                <w:highlight w:val="none"/>
                <w:lang w:val="en-US" w:eastAsia="zh-CN"/>
              </w:rPr>
            </w:r>
            <w:r/>
          </w:p>
          <w:p>
            <w:pPr>
              <w:pStyle w:val="991"/>
              <w:rPr>
                <w:rFonts w:hint="eastAsia"/>
                <w:color w:val="000000"/>
                <w:highlight w:val="none"/>
              </w:rPr>
            </w:pPr>
            <w:r>
              <w:rPr>
                <w:rFonts w:hint="eastAsia"/>
                <w:color w:val="000000"/>
                <w:highlight w:val="none"/>
                <w:lang w:val="en-US" w:eastAsia="zh-CN"/>
              </w:rPr>
              <w:t xml:space="preserve">根据</w:t>
            </w:r>
            <w:r>
              <w:rPr>
                <w:rFonts w:hint="eastAsia"/>
                <w:color w:val="000000"/>
                <w:highlight w:val="none"/>
              </w:rPr>
              <w:t xml:space="preserve">方案</w:t>
            </w:r>
            <w:r>
              <w:rPr>
                <w:rFonts w:hint="eastAsia"/>
                <w:color w:val="000000"/>
                <w:highlight w:val="none"/>
                <w:lang w:val="en-US" w:eastAsia="zh-CN"/>
              </w:rPr>
              <w:t xml:space="preserve">的针对性、合理性，是否包括系统</w:t>
            </w:r>
            <w:r>
              <w:rPr>
                <w:rFonts w:hint="eastAsia"/>
                <w:color w:val="000000"/>
                <w:highlight w:val="none"/>
              </w:rPr>
              <w:t xml:space="preserve">架构设计、技术架构设计、系统部署设计</w:t>
            </w:r>
            <w:r>
              <w:rPr>
                <w:rFonts w:hint="eastAsia"/>
                <w:color w:val="000000"/>
                <w:highlight w:val="none"/>
                <w:lang w:val="en-US" w:eastAsia="zh-CN"/>
              </w:rPr>
              <w:t xml:space="preserve">等内容</w:t>
            </w:r>
            <w:r>
              <w:rPr>
                <w:rFonts w:hint="eastAsia"/>
                <w:color w:val="000000"/>
                <w:highlight w:val="none"/>
              </w:rPr>
              <w:t xml:space="preserve">。优于项目需求的得 5分，符合项目需求的得 3分，不符合项目需求不得分；</w:t>
            </w:r>
            <w:r>
              <w:rPr>
                <w:rFonts w:hint="eastAsia"/>
                <w:color w:val="000000"/>
                <w:highlight w:val="none"/>
              </w:rPr>
            </w:r>
            <w:r/>
          </w:p>
          <w:p>
            <w:pPr>
              <w:pStyle w:val="991"/>
              <w:rPr>
                <w:rFonts w:hint="eastAsia"/>
                <w:color w:val="000000"/>
                <w:highlight w:val="none"/>
              </w:rPr>
            </w:pPr>
            <w:r>
              <w:rPr>
                <w:rFonts w:hint="eastAsia"/>
                <w:color w:val="000000"/>
                <w:highlight w:val="none"/>
                <w:lang w:val="en-US" w:eastAsia="zh-CN"/>
              </w:rPr>
              <w:t xml:space="preserve">4.2项目实施</w:t>
            </w:r>
            <w:r>
              <w:rPr>
                <w:rFonts w:hint="eastAsia"/>
                <w:color w:val="000000"/>
                <w:highlight w:val="none"/>
              </w:rPr>
              <w:t xml:space="preserve">方案（5分）</w:t>
            </w:r>
            <w:r>
              <w:rPr>
                <w:rFonts w:hint="eastAsia"/>
                <w:color w:val="000000"/>
                <w:highlight w:val="none"/>
              </w:rPr>
            </w:r>
            <w:r/>
          </w:p>
          <w:p>
            <w:pPr>
              <w:pStyle w:val="991"/>
              <w:rPr>
                <w:rFonts w:hint="eastAsia" w:eastAsia="宋体"/>
                <w:color w:val="000000"/>
                <w:highlight w:val="none"/>
                <w:lang w:eastAsia="zh-CN"/>
              </w:rPr>
            </w:pPr>
            <w:r>
              <w:rPr>
                <w:rFonts w:hint="eastAsia" w:eastAsia="宋体" w:cs="Times New Roman"/>
                <w:color w:val="000000"/>
                <w:highlight w:val="none"/>
                <w:lang w:val="en-US" w:eastAsia="zh-CN"/>
              </w:rPr>
              <w:t xml:space="preserve">根据方案的针对性、合理性，是否包含需求调研、设计、开发、测试、实施部署、试运行等内容的工作程序和步骤、进度计划安排、人员组织保障、项目风险管理、项目质量管理等，</w:t>
            </w:r>
            <w:r>
              <w:rPr>
                <w:rFonts w:hint="eastAsia" w:eastAsia="宋体" w:cs="Times New Roman"/>
                <w:color w:val="000000"/>
                <w:highlight w:val="none"/>
              </w:rPr>
              <w:t xml:space="preserve">确保按期进行系统</w:t>
            </w:r>
            <w:r>
              <w:rPr>
                <w:rFonts w:hint="eastAsia" w:eastAsia="宋体" w:cs="Times New Roman"/>
                <w:color w:val="000000"/>
                <w:highlight w:val="none"/>
                <w:lang w:val="en-US" w:eastAsia="zh-CN"/>
              </w:rPr>
              <w:t xml:space="preserve">上线</w:t>
            </w:r>
            <w:r>
              <w:rPr>
                <w:rFonts w:hint="eastAsia" w:eastAsia="宋体" w:cs="Times New Roman"/>
                <w:color w:val="000000"/>
                <w:highlight w:val="none"/>
              </w:rPr>
              <w:t xml:space="preserve">试运行</w:t>
            </w:r>
            <w:r>
              <w:rPr>
                <w:rFonts w:hint="eastAsia" w:eastAsia="宋体" w:cs="Times New Roman"/>
                <w:color w:val="000000"/>
                <w:highlight w:val="none"/>
                <w:lang w:val="en-US" w:eastAsia="zh-CN"/>
              </w:rPr>
              <w:t xml:space="preserve">。</w:t>
            </w:r>
            <w:r>
              <w:rPr>
                <w:rFonts w:hint="eastAsia" w:eastAsia="宋体" w:cs="Times New Roman"/>
                <w:color w:val="000000"/>
                <w:highlight w:val="none"/>
              </w:rPr>
              <w:t xml:space="preserve">优于项目需求的得 </w:t>
            </w:r>
            <w:r>
              <w:rPr>
                <w:rFonts w:hint="eastAsia" w:eastAsia="宋体" w:cs="Times New Roman"/>
                <w:color w:val="000000"/>
                <w:highlight w:val="none"/>
                <w:lang w:val="en-US" w:eastAsia="zh-CN"/>
              </w:rPr>
              <w:t xml:space="preserve">5</w:t>
            </w:r>
            <w:r>
              <w:rPr>
                <w:rFonts w:hint="eastAsia" w:eastAsia="宋体" w:cs="Times New Roman"/>
                <w:color w:val="000000"/>
                <w:highlight w:val="none"/>
              </w:rPr>
              <w:t xml:space="preserve">分，符合项目需求的得</w:t>
            </w:r>
            <w:r>
              <w:rPr>
                <w:rFonts w:hint="eastAsia" w:eastAsia="宋体" w:cs="Times New Roman"/>
                <w:color w:val="000000"/>
                <w:highlight w:val="none"/>
                <w:lang w:val="en-US" w:eastAsia="zh-CN"/>
              </w:rPr>
              <w:t xml:space="preserve">3</w:t>
            </w:r>
            <w:r>
              <w:rPr>
                <w:rFonts w:hint="eastAsia" w:eastAsia="宋体" w:cs="Times New Roman"/>
                <w:color w:val="000000"/>
                <w:highlight w:val="none"/>
              </w:rPr>
              <w:t xml:space="preserve">分，不符合项目需求不得分</w:t>
            </w:r>
            <w:r>
              <w:rPr>
                <w:rFonts w:hint="eastAsia" w:eastAsia="宋体" w:cs="Times New Roman"/>
                <w:color w:val="000000"/>
                <w:highlight w:val="none"/>
                <w:lang w:eastAsia="zh-CN"/>
              </w:rPr>
              <w:t xml:space="preserve">；</w:t>
            </w:r>
            <w:r>
              <w:rPr>
                <w:rFonts w:hint="eastAsia" w:eastAsia="宋体"/>
                <w:color w:val="000000"/>
                <w:highlight w:val="none"/>
                <w:lang w:eastAsia="zh-CN"/>
              </w:rPr>
            </w:r>
            <w:r/>
          </w:p>
          <w:p>
            <w:pPr>
              <w:pStyle w:val="991"/>
              <w:rPr>
                <w:rFonts w:hint="eastAsia"/>
                <w:color w:val="000000"/>
                <w:highlight w:val="none"/>
              </w:rPr>
            </w:pPr>
            <w:r>
              <w:rPr>
                <w:rFonts w:hint="eastAsia"/>
                <w:color w:val="000000"/>
                <w:highlight w:val="none"/>
              </w:rPr>
              <w:t xml:space="preserve">4.</w:t>
            </w:r>
            <w:r>
              <w:rPr>
                <w:rFonts w:hint="eastAsia"/>
                <w:color w:val="000000"/>
                <w:highlight w:val="none"/>
                <w:lang w:val="en-US" w:eastAsia="zh-CN"/>
              </w:rPr>
              <w:t xml:space="preserve">3安全设计方案</w:t>
            </w: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991"/>
              <w:rPr>
                <w:rFonts w:hint="eastAsia" w:eastAsia="宋体"/>
                <w:color w:val="000000"/>
                <w:highlight w:val="none"/>
                <w:lang w:val="en-US" w:eastAsia="zh-CN"/>
              </w:rPr>
            </w:pPr>
            <w:r>
              <w:rPr>
                <w:rFonts w:hint="eastAsia"/>
                <w:color w:val="000000"/>
                <w:highlight w:val="none"/>
                <w:lang w:val="en-US" w:eastAsia="zh-CN"/>
              </w:rPr>
              <w:t xml:space="preserve">投标人须</w:t>
            </w:r>
            <w:r>
              <w:rPr>
                <w:rFonts w:hint="eastAsia"/>
                <w:color w:val="000000"/>
                <w:highlight w:val="none"/>
              </w:rPr>
              <w:t xml:space="preserve">按照等级保护三级标准提供详细的安全性设计方案，从物理安全、网络安全、主机安全、应用安全、数据安全层面对系统的安全管理体系进行架构设计，要求所设计的架构符合实际业务需求，且对各层级涉及的具体内容进行描述。优于项目需求的得</w:t>
            </w:r>
            <w:r>
              <w:rPr>
                <w:rFonts w:hint="eastAsia"/>
                <w:color w:val="000000"/>
                <w:highlight w:val="none"/>
                <w:lang w:val="en-US" w:eastAsia="zh-CN"/>
              </w:rPr>
              <w:t xml:space="preserve">5</w:t>
            </w:r>
            <w:r>
              <w:rPr>
                <w:rFonts w:hint="eastAsia"/>
                <w:color w:val="000000"/>
                <w:highlight w:val="none"/>
              </w:rPr>
              <w:t xml:space="preserve">分，符合项目需求的得</w:t>
            </w:r>
            <w:r>
              <w:rPr>
                <w:rFonts w:hint="eastAsia"/>
                <w:color w:val="000000"/>
                <w:highlight w:val="none"/>
                <w:lang w:val="en-US" w:eastAsia="zh-CN"/>
              </w:rPr>
              <w:t xml:space="preserve">3</w:t>
            </w:r>
            <w:r>
              <w:rPr>
                <w:rFonts w:hint="eastAsia"/>
                <w:color w:val="000000"/>
                <w:highlight w:val="none"/>
              </w:rPr>
              <w:t xml:space="preserve">分，不符合项目需求或未提供的不得分</w:t>
            </w:r>
            <w:r>
              <w:rPr>
                <w:rFonts w:hint="eastAsia"/>
                <w:color w:val="000000"/>
                <w:highlight w:val="none"/>
                <w:lang w:val="en-US" w:eastAsia="zh-CN"/>
              </w:rPr>
              <w:t xml:space="preserve">。</w:t>
            </w:r>
            <w:r>
              <w:rPr>
                <w:rFonts w:hint="eastAsia" w:eastAsia="宋体"/>
                <w:color w:val="000000"/>
                <w:highlight w:val="none"/>
                <w:lang w:val="en-US" w:eastAsia="zh-CN"/>
              </w:rPr>
            </w:r>
            <w:r/>
          </w:p>
        </w:tc>
        <w:tc>
          <w:tcPr>
            <w:tcW w:w="709" w:type="dxa"/>
            <w:vAlign w:val="center"/>
            <w:textDirection w:val="lrTb"/>
            <w:noWrap w:val="false"/>
          </w:tcPr>
          <w:p>
            <w:pPr>
              <w:pStyle w:val="891"/>
              <w:jc w:val="center"/>
              <w:rPr>
                <w:rFonts w:hint="eastAsia" w:eastAsia="宋体"/>
                <w:color w:val="000000"/>
                <w:highlight w:val="none"/>
                <w:lang w:val="en-US" w:eastAsia="zh-CN"/>
              </w:rPr>
            </w:pPr>
            <w:r>
              <w:rPr>
                <w:rFonts w:hint="eastAsia"/>
                <w:color w:val="000000"/>
                <w:highlight w:val="none"/>
              </w:rPr>
              <w:t xml:space="preserve">1</w:t>
            </w:r>
            <w:r>
              <w:rPr>
                <w:rFonts w:hint="eastAsia"/>
                <w:color w:val="000000"/>
                <w:highlight w:val="none"/>
                <w:lang w:val="en-US" w:eastAsia="zh-CN"/>
              </w:rPr>
              <w:t xml:space="preserve">5</w:t>
            </w:r>
            <w:r>
              <w:rPr>
                <w:rFonts w:hint="eastAsia" w:eastAsia="宋体"/>
                <w:color w:val="000000"/>
                <w:highlight w:val="none"/>
                <w:lang w:val="en-US" w:eastAsia="zh-CN"/>
              </w:rPr>
            </w:r>
            <w:r/>
          </w:p>
        </w:tc>
      </w:tr>
      <w:tr>
        <w:trPr/>
        <w:tc>
          <w:tcPr>
            <w:tcW w:w="704" w:type="dxa"/>
            <w:vAlign w:val="center"/>
            <w:textDirection w:val="lrTb"/>
            <w:noWrap w:val="false"/>
          </w:tcPr>
          <w:p>
            <w:pPr>
              <w:pStyle w:val="891"/>
              <w:jc w:val="center"/>
              <w:rPr>
                <w:color w:val="000000"/>
                <w:highlight w:val="none"/>
              </w:rPr>
            </w:pPr>
            <w:r>
              <w:rPr>
                <w:rFonts w:hint="eastAsia" w:cs="Arial"/>
                <w:color w:val="000000"/>
                <w:highlight w:val="none"/>
              </w:rPr>
              <w:t xml:space="preserve">5</w:t>
            </w:r>
            <w:r>
              <w:rPr>
                <w:color w:val="000000"/>
                <w:highlight w:val="none"/>
              </w:rPr>
            </w:r>
            <w:r/>
          </w:p>
        </w:tc>
        <w:tc>
          <w:tcPr>
            <w:tcW w:w="1213" w:type="dxa"/>
            <w:vAlign w:val="center"/>
            <w:textDirection w:val="lrTb"/>
            <w:noWrap w:val="false"/>
          </w:tcPr>
          <w:p>
            <w:pPr>
              <w:pStyle w:val="891"/>
              <w:jc w:val="center"/>
              <w:spacing w:line="360" w:lineRule="exact"/>
              <w:rPr>
                <w:rFonts w:cs="宋体"/>
                <w:b/>
                <w:color w:val="000000"/>
                <w:highlight w:val="none"/>
              </w:rPr>
            </w:pPr>
            <w:r>
              <w:rPr>
                <w:rFonts w:hint="eastAsia"/>
                <w:b/>
                <w:bCs/>
                <w:color w:val="000000"/>
                <w:highlight w:val="none"/>
              </w:rPr>
              <w:t xml:space="preserve">业绩</w:t>
            </w:r>
            <w:r>
              <w:rPr>
                <w:rFonts w:cs="宋体"/>
                <w:b/>
                <w:color w:val="000000"/>
                <w:highlight w:val="none"/>
              </w:rPr>
            </w:r>
            <w:r/>
          </w:p>
        </w:tc>
        <w:tc>
          <w:tcPr>
            <w:tcW w:w="6016" w:type="dxa"/>
            <w:vAlign w:val="top"/>
            <w:textDirection w:val="lrTb"/>
            <w:noWrap w:val="false"/>
          </w:tcPr>
          <w:p>
            <w:pPr>
              <w:pStyle w:val="891"/>
              <w:spacing w:line="240" w:lineRule="auto"/>
              <w:rPr>
                <w:rFonts w:hint="eastAsia" w:cs="宋体"/>
                <w:color w:val="000000"/>
                <w:highlight w:val="none"/>
              </w:rPr>
            </w:pPr>
            <w:r>
              <w:rPr>
                <w:rFonts w:hint="eastAsia" w:ascii="宋体" w:hAnsi="宋体" w:eastAsia="宋体" w:cs="宋体"/>
                <w:color w:val="000000"/>
                <w:sz w:val="21"/>
                <w:szCs w:val="21"/>
                <w:highlight w:val="none"/>
                <w:lang w:val="en-US" w:eastAsia="zh-CN"/>
              </w:rPr>
              <w:t xml:space="preserve">5.1</w:t>
            </w:r>
            <w:r>
              <w:rPr>
                <w:rFonts w:hint="eastAsia" w:cs="宋体"/>
                <w:color w:val="000000"/>
                <w:highlight w:val="none"/>
              </w:rPr>
              <w:t xml:space="preserve">同类项目</w:t>
            </w:r>
            <w:r>
              <w:rPr>
                <w:rFonts w:hint="eastAsia" w:cs="宋体"/>
                <w:color w:val="000000"/>
                <w:highlight w:val="none"/>
                <w:lang w:val="en-US" w:eastAsia="zh-CN"/>
              </w:rPr>
              <w:t xml:space="preserve">案例</w:t>
            </w:r>
            <w:r>
              <w:rPr>
                <w:rFonts w:hint="eastAsia"/>
                <w:color w:val="000000"/>
                <w:highlight w:val="none"/>
                <w:lang w:val="en-US" w:eastAsia="zh-CN"/>
              </w:rPr>
              <w:t xml:space="preserve">（8分）</w:t>
            </w:r>
            <w:r>
              <w:rPr>
                <w:rFonts w:hint="eastAsia" w:cs="宋体"/>
                <w:color w:val="000000"/>
                <w:highlight w:val="none"/>
              </w:rPr>
            </w:r>
            <w:r/>
          </w:p>
          <w:p>
            <w:pPr>
              <w:pStyle w:val="891"/>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年1月1日起至今类似</w:t>
            </w:r>
            <w:r>
              <w:rPr>
                <w:rFonts w:hint="eastAsia" w:ascii="宋体" w:hAnsi="宋体" w:eastAsia="宋体" w:cs="宋体"/>
                <w:color w:val="000000"/>
                <w:sz w:val="21"/>
                <w:szCs w:val="21"/>
                <w:highlight w:val="none"/>
                <w:lang w:eastAsia="en-US"/>
              </w:rPr>
              <w:t xml:space="preserve">境外安全服务</w:t>
            </w:r>
            <w:r>
              <w:rPr>
                <w:rFonts w:hint="eastAsia" w:ascii="宋体" w:hAnsi="宋体" w:eastAsia="宋体" w:cs="宋体"/>
                <w:color w:val="000000"/>
                <w:sz w:val="21"/>
                <w:szCs w:val="21"/>
                <w:highlight w:val="none"/>
              </w:rPr>
              <w:t xml:space="preserve">业务系统开发或服务项目业绩案例（附合同复印件，至少须包括合同首页、金额页、</w:t>
            </w:r>
            <w:r>
              <w:rPr>
                <w:rFonts w:hint="eastAsia" w:ascii="宋体" w:hAnsi="宋体" w:eastAsia="宋体" w:cs="宋体"/>
                <w:color w:val="000000"/>
                <w:sz w:val="21"/>
                <w:szCs w:val="21"/>
                <w:highlight w:val="none"/>
                <w:lang w:val="en-US" w:eastAsia="zh-CN"/>
              </w:rPr>
              <w:t xml:space="preserve">内容页、</w:t>
            </w:r>
            <w:r>
              <w:rPr>
                <w:rFonts w:hint="eastAsia" w:ascii="宋体" w:hAnsi="宋体" w:eastAsia="宋体" w:cs="宋体"/>
                <w:color w:val="000000"/>
                <w:sz w:val="21"/>
                <w:szCs w:val="21"/>
                <w:highlight w:val="none"/>
              </w:rPr>
              <w:t xml:space="preserve">签章页，并加盖供应商公章）。每提供一个得2分，本项最高得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1"/>
              <w:rPr>
                <w:color w:val="000000"/>
                <w:highlight w:val="none"/>
                <w:lang w:val="en-US" w:eastAsia="zh-CN"/>
              </w:rPr>
            </w:pPr>
            <w:r>
              <w:rPr>
                <w:rFonts w:hint="eastAsia"/>
                <w:b w:val="0"/>
                <w:bCs w:val="0"/>
                <w:color w:val="000000"/>
                <w:highlight w:val="none"/>
                <w:lang w:val="en-US" w:eastAsia="zh-CN"/>
              </w:rPr>
              <w:t xml:space="preserve">5.2</w:t>
            </w:r>
            <w:r>
              <w:rPr>
                <w:rFonts w:hint="eastAsia"/>
                <w:color w:val="000000"/>
                <w:highlight w:val="none"/>
                <w:lang w:val="en-US" w:eastAsia="zh-CN"/>
              </w:rPr>
              <w:t xml:space="preserve">国产化实施能力（4分）</w:t>
            </w:r>
            <w:r>
              <w:rPr>
                <w:color w:val="000000"/>
                <w:highlight w:val="none"/>
                <w:lang w:val="en-US" w:eastAsia="zh-CN"/>
              </w:rPr>
            </w:r>
            <w:r/>
          </w:p>
          <w:p>
            <w:pPr>
              <w:pStyle w:val="991"/>
              <w:rPr>
                <w:color w:val="000000"/>
                <w:highlight w:val="none"/>
                <w:lang w:val="en-US" w:eastAsia="zh-CN"/>
              </w:rPr>
            </w:pPr>
            <w:r>
              <w:rPr>
                <w:rFonts w:hint="eastAsia"/>
                <w:color w:val="000000"/>
                <w:highlight w:val="none"/>
                <w:lang w:val="en-US" w:eastAsia="zh-CN"/>
              </w:rPr>
              <w:t xml:space="preserve">投标人具备国产化</w:t>
            </w:r>
            <w:r>
              <w:rPr>
                <w:color w:val="000000"/>
                <w:highlight w:val="none"/>
                <w:lang w:val="en-US" w:eastAsia="zh-CN"/>
              </w:rPr>
              <w:t xml:space="preserve">实施部署经验，提供相关案例证明材料。提供一个得</w:t>
            </w:r>
            <w:r>
              <w:rPr>
                <w:rFonts w:hint="eastAsia"/>
                <w:color w:val="000000"/>
                <w:highlight w:val="none"/>
                <w:lang w:val="en-US" w:eastAsia="zh-CN"/>
              </w:rPr>
              <w:t xml:space="preserve">1</w:t>
            </w:r>
            <w:r>
              <w:rPr>
                <w:color w:val="000000"/>
                <w:highlight w:val="none"/>
                <w:lang w:val="en-US" w:eastAsia="zh-CN"/>
              </w:rPr>
              <w:t xml:space="preserve">分，最多得4分。</w:t>
            </w:r>
            <w:r>
              <w:rPr>
                <w:color w:val="000000"/>
                <w:highlight w:val="none"/>
                <w:lang w:val="en-US" w:eastAsia="zh-CN"/>
              </w:rPr>
            </w:r>
            <w:r/>
          </w:p>
          <w:p>
            <w:pPr>
              <w:pStyle w:val="891"/>
              <w:spacing w:line="240" w:lineRule="auto"/>
              <w:rPr>
                <w:rFonts w:hint="eastAsia" w:ascii="宋体" w:hAnsi="宋体" w:eastAsia="宋体" w:cs="宋体"/>
                <w:color w:val="000000"/>
                <w:sz w:val="21"/>
                <w:szCs w:val="21"/>
                <w:highlight w:val="none"/>
              </w:rPr>
            </w:pPr>
            <w:r>
              <w:rPr>
                <w:color w:val="000000"/>
                <w:highlight w:val="none"/>
                <w:lang w:val="en-US" w:eastAsia="zh-CN"/>
              </w:rPr>
              <w:t xml:space="preserve">提供相关证明材料并加盖公章，不提供不得分。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12</w:t>
            </w:r>
            <w:r>
              <w:rPr>
                <w:rFonts w:eastAsia="宋体"/>
                <w:color w:val="000000"/>
                <w:highlight w:val="none"/>
                <w:lang w:val="en-US" w:eastAsia="zh-CN"/>
              </w:rPr>
            </w:r>
            <w:r/>
          </w:p>
        </w:tc>
      </w:tr>
      <w:tr>
        <w:trPr/>
        <w:tc>
          <w:tcPr>
            <w:tcW w:w="704" w:type="dxa"/>
            <w:vAlign w:val="center"/>
            <w:textDirection w:val="lrTb"/>
            <w:noWrap w:val="false"/>
          </w:tcPr>
          <w:p>
            <w:pPr>
              <w:pStyle w:val="891"/>
              <w:jc w:val="center"/>
              <w:rPr>
                <w:rFonts w:cs="Arial"/>
                <w:color w:val="000000"/>
                <w:highlight w:val="none"/>
              </w:rPr>
            </w:pPr>
            <w:r>
              <w:rPr>
                <w:rFonts w:hint="eastAsia" w:cs="Arial"/>
                <w:color w:val="000000"/>
                <w:highlight w:val="none"/>
              </w:rPr>
              <w:t xml:space="preserve">6</w:t>
            </w:r>
            <w:r>
              <w:rPr>
                <w:rFonts w:cs="Arial"/>
                <w:color w:val="000000"/>
                <w:highlight w:val="none"/>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rPr>
              <w:t xml:space="preserve">服务</w:t>
            </w:r>
            <w:r>
              <w:rPr>
                <w:b/>
                <w:bCs/>
                <w:color w:val="000000"/>
                <w:highlight w:val="none"/>
              </w:rPr>
            </w:r>
            <w:r/>
          </w:p>
        </w:tc>
        <w:tc>
          <w:tcPr>
            <w:tcW w:w="6016" w:type="dxa"/>
            <w:vAlign w:val="top"/>
            <w:textDirection w:val="lrTb"/>
            <w:noWrap w:val="false"/>
          </w:tcPr>
          <w:p>
            <w:pPr>
              <w:pStyle w:val="991"/>
              <w:rPr>
                <w:color w:val="000000"/>
                <w:sz w:val="21"/>
                <w:szCs w:val="21"/>
                <w:highlight w:val="none"/>
              </w:rPr>
            </w:pPr>
            <w:r>
              <w:rPr>
                <w:b w:val="0"/>
                <w:bCs w:val="0"/>
                <w:color w:val="000000"/>
                <w:sz w:val="21"/>
                <w:szCs w:val="21"/>
                <w:highlight w:val="none"/>
              </w:rPr>
              <w:t xml:space="preserve">6.</w:t>
            </w:r>
            <w:r>
              <w:rPr>
                <w:rFonts w:hint="eastAsia"/>
                <w:b w:val="0"/>
                <w:bCs w:val="0"/>
                <w:color w:val="000000"/>
                <w:sz w:val="21"/>
                <w:szCs w:val="21"/>
                <w:highlight w:val="none"/>
              </w:rPr>
              <w:t xml:space="preserve">1人</w:t>
            </w:r>
            <w:r>
              <w:rPr>
                <w:rFonts w:hint="eastAsia"/>
                <w:color w:val="000000"/>
                <w:sz w:val="21"/>
                <w:szCs w:val="21"/>
                <w:highlight w:val="none"/>
              </w:rPr>
              <w:t xml:space="preserve">员培训方案（</w:t>
            </w:r>
            <w:r>
              <w:rPr>
                <w:rFonts w:hint="eastAsia"/>
                <w:color w:val="000000"/>
                <w:sz w:val="21"/>
                <w:szCs w:val="21"/>
                <w:highlight w:val="none"/>
                <w:lang w:val="en-US" w:eastAsia="zh-CN"/>
              </w:rPr>
              <w:t xml:space="preserve">3</w:t>
            </w:r>
            <w:r>
              <w:rPr>
                <w:rFonts w:hint="eastAsia"/>
                <w:color w:val="000000"/>
                <w:sz w:val="21"/>
                <w:szCs w:val="21"/>
                <w:highlight w:val="none"/>
              </w:rPr>
              <w:t xml:space="preserve">分）</w:t>
            </w:r>
            <w:r>
              <w:rPr>
                <w:color w:val="000000"/>
                <w:sz w:val="21"/>
                <w:szCs w:val="21"/>
                <w:highlight w:val="none"/>
              </w:rPr>
            </w:r>
            <w:r/>
          </w:p>
          <w:p>
            <w:pPr>
              <w:pStyle w:val="991"/>
              <w:rPr>
                <w:rFonts w:hint="eastAsia"/>
                <w:color w:val="000000"/>
                <w:sz w:val="21"/>
                <w:szCs w:val="21"/>
                <w:highlight w:val="none"/>
              </w:rPr>
            </w:pPr>
            <w:r>
              <w:rPr>
                <w:rFonts w:hint="eastAsia"/>
                <w:color w:val="000000"/>
                <w:sz w:val="21"/>
                <w:szCs w:val="21"/>
                <w:highlight w:val="none"/>
              </w:rPr>
              <w:t xml:space="preserve">投标人提供</w:t>
            </w:r>
            <w:r>
              <w:rPr>
                <w:rFonts w:hint="eastAsia"/>
                <w:color w:val="000000"/>
                <w:sz w:val="21"/>
                <w:szCs w:val="21"/>
                <w:highlight w:val="none"/>
                <w:lang w:val="en-US" w:eastAsia="zh-CN"/>
              </w:rPr>
              <w:t xml:space="preserve">的</w:t>
            </w:r>
            <w:r>
              <w:rPr>
                <w:rFonts w:hint="eastAsia"/>
                <w:color w:val="000000"/>
                <w:sz w:val="21"/>
                <w:szCs w:val="21"/>
                <w:highlight w:val="none"/>
              </w:rPr>
              <w:t xml:space="preserve">培训方案全面合理有效，具有详细的培训计划、培训师资力量、培训内容，优于项目需求的得3分，符合项目需求的得2分，不符合项目需求或未提供的得0分。</w:t>
            </w:r>
            <w:r>
              <w:rPr>
                <w:rFonts w:hint="eastAsia"/>
                <w:color w:val="000000"/>
                <w:sz w:val="21"/>
                <w:szCs w:val="21"/>
                <w:highlight w:val="none"/>
              </w:rPr>
            </w:r>
            <w:r/>
          </w:p>
          <w:p>
            <w:pPr>
              <w:pStyle w:val="991"/>
              <w:rPr>
                <w:rFonts w:eastAsia="宋体"/>
                <w:color w:val="000000"/>
                <w:sz w:val="21"/>
                <w:szCs w:val="21"/>
                <w:highlight w:val="none"/>
                <w:lang w:val="en-US" w:eastAsia="zh-CN"/>
              </w:rPr>
            </w:pPr>
            <w:r>
              <w:rPr>
                <w:color w:val="000000"/>
                <w:sz w:val="21"/>
                <w:szCs w:val="21"/>
                <w:highlight w:val="none"/>
              </w:rPr>
              <w:t xml:space="preserve">6.</w:t>
            </w:r>
            <w:r>
              <w:rPr>
                <w:rFonts w:hint="eastAsia"/>
                <w:color w:val="000000"/>
                <w:sz w:val="21"/>
                <w:szCs w:val="21"/>
                <w:highlight w:val="none"/>
              </w:rPr>
              <w:t xml:space="preserve">2售后服务</w:t>
            </w:r>
            <w:r>
              <w:rPr>
                <w:rFonts w:hint="eastAsia"/>
                <w:color w:val="000000"/>
                <w:sz w:val="21"/>
                <w:szCs w:val="21"/>
                <w:highlight w:val="none"/>
                <w:lang w:val="en-US" w:eastAsia="zh-CN"/>
              </w:rPr>
              <w:t xml:space="preserve">方案</w:t>
            </w:r>
            <w:r>
              <w:rPr>
                <w:rFonts w:hint="eastAsia"/>
                <w:color w:val="000000"/>
                <w:sz w:val="21"/>
                <w:szCs w:val="21"/>
                <w:highlight w:val="none"/>
              </w:rPr>
              <w:t xml:space="preserve"> (</w:t>
            </w:r>
            <w:r>
              <w:rPr>
                <w:rFonts w:hint="eastAsia"/>
                <w:color w:val="000000"/>
                <w:sz w:val="21"/>
                <w:szCs w:val="21"/>
                <w:highlight w:val="none"/>
                <w:lang w:val="en-US" w:eastAsia="zh-CN"/>
              </w:rPr>
              <w:t xml:space="preserve">5</w:t>
            </w:r>
            <w:r>
              <w:rPr>
                <w:rFonts w:hint="eastAsia"/>
                <w:color w:val="000000"/>
                <w:sz w:val="21"/>
                <w:szCs w:val="21"/>
                <w:highlight w:val="none"/>
              </w:rPr>
              <w:t xml:space="preserve">分)</w:t>
            </w:r>
            <w:r>
              <w:rPr>
                <w:rFonts w:eastAsia="宋体"/>
                <w:color w:val="000000"/>
                <w:sz w:val="21"/>
                <w:szCs w:val="21"/>
                <w:highlight w:val="none"/>
                <w:lang w:val="en-US" w:eastAsia="zh-CN"/>
              </w:rPr>
            </w:r>
            <w:r/>
          </w:p>
          <w:p>
            <w:pPr>
              <w:pStyle w:val="991"/>
              <w:rPr>
                <w:rFonts w:hint="eastAsia"/>
                <w:color w:val="000000"/>
                <w:sz w:val="21"/>
                <w:szCs w:val="21"/>
                <w:highlight w:val="none"/>
              </w:rPr>
            </w:pPr>
            <w:r>
              <w:rPr>
                <w:rFonts w:hint="eastAsia"/>
                <w:color w:val="000000"/>
                <w:sz w:val="21"/>
                <w:szCs w:val="21"/>
                <w:highlight w:val="none"/>
              </w:rPr>
              <w:t xml:space="preserve">投标人</w:t>
            </w:r>
            <w:r>
              <w:rPr>
                <w:rFonts w:hint="eastAsia"/>
                <w:color w:val="000000"/>
                <w:sz w:val="21"/>
                <w:szCs w:val="21"/>
                <w:highlight w:val="none"/>
                <w:lang w:val="en-US" w:eastAsia="zh-CN"/>
              </w:rPr>
              <w:t xml:space="preserve">提供的</w:t>
            </w:r>
            <w:r>
              <w:rPr>
                <w:rFonts w:hint="eastAsia"/>
                <w:color w:val="000000"/>
                <w:sz w:val="21"/>
                <w:szCs w:val="21"/>
                <w:highlight w:val="none"/>
              </w:rPr>
              <w:t xml:space="preserve">售后运维服务方案全面合理，服务流程及内容具体，响应时间迅速，服务人员齐备，优于项目需求的得</w:t>
            </w:r>
            <w:r>
              <w:rPr>
                <w:rFonts w:hint="eastAsia"/>
                <w:color w:val="000000"/>
                <w:sz w:val="21"/>
                <w:szCs w:val="21"/>
                <w:highlight w:val="none"/>
                <w:lang w:val="en-US" w:eastAsia="zh-CN"/>
              </w:rPr>
              <w:t xml:space="preserve">5</w:t>
            </w:r>
            <w:r>
              <w:rPr>
                <w:rFonts w:hint="eastAsia"/>
                <w:color w:val="000000"/>
                <w:sz w:val="21"/>
                <w:szCs w:val="21"/>
                <w:highlight w:val="none"/>
              </w:rPr>
              <w:t xml:space="preserve">分，符合项目需求的得</w:t>
            </w:r>
            <w:r>
              <w:rPr>
                <w:rFonts w:hint="eastAsia"/>
                <w:color w:val="000000"/>
                <w:sz w:val="21"/>
                <w:szCs w:val="21"/>
                <w:highlight w:val="none"/>
                <w:lang w:val="en-US" w:eastAsia="zh-CN"/>
              </w:rPr>
              <w:t xml:space="preserve">3</w:t>
            </w:r>
            <w:r>
              <w:rPr>
                <w:rFonts w:hint="eastAsia"/>
                <w:color w:val="000000"/>
                <w:sz w:val="21"/>
                <w:szCs w:val="21"/>
                <w:highlight w:val="none"/>
              </w:rPr>
              <w:t xml:space="preserve">分，不符合项目需求或未提供的得0分。</w:t>
            </w:r>
            <w:r>
              <w:rPr>
                <w:rFonts w:hint="eastAsia"/>
                <w:color w:val="000000"/>
                <w:sz w:val="21"/>
                <w:szCs w:val="21"/>
                <w:highlight w:val="none"/>
              </w:rPr>
            </w:r>
            <w:r/>
          </w:p>
          <w:p>
            <w:pPr>
              <w:pStyle w:val="991"/>
              <w:rPr>
                <w:color w:val="000000"/>
                <w:sz w:val="21"/>
                <w:szCs w:val="21"/>
                <w:highlight w:val="none"/>
                <w:lang w:val="en-US" w:eastAsia="zh-CN"/>
              </w:rPr>
            </w:pPr>
            <w:r>
              <w:rPr>
                <w:rFonts w:hint="eastAsia"/>
                <w:color w:val="000000"/>
                <w:sz w:val="21"/>
                <w:szCs w:val="21"/>
                <w:highlight w:val="none"/>
                <w:lang w:val="en-US" w:eastAsia="zh-CN"/>
              </w:rPr>
              <w:t xml:space="preserve">6.3驻场服务（2分）</w:t>
            </w:r>
            <w:r>
              <w:rPr>
                <w:color w:val="000000"/>
                <w:sz w:val="21"/>
                <w:szCs w:val="21"/>
                <w:highlight w:val="none"/>
                <w:lang w:val="en-US" w:eastAsia="zh-CN"/>
              </w:rPr>
            </w:r>
            <w:r/>
          </w:p>
          <w:p>
            <w:pPr>
              <w:pStyle w:val="991"/>
              <w:rPr>
                <w:rFonts w:hint="eastAsia"/>
                <w:color w:val="000000"/>
                <w:sz w:val="21"/>
                <w:szCs w:val="21"/>
                <w:highlight w:val="none"/>
                <w:lang w:val="en-US" w:eastAsia="zh-CN"/>
              </w:rPr>
            </w:pPr>
            <w:r>
              <w:rPr>
                <w:rFonts w:hint="eastAsia"/>
                <w:color w:val="000000"/>
                <w:sz w:val="21"/>
                <w:szCs w:val="21"/>
                <w:highlight w:val="none"/>
                <w:lang w:val="en-US" w:eastAsia="zh-CN"/>
              </w:rPr>
              <w:t xml:space="preserve">投标人具备为本项目提供本地化技术支持与服务能力，承诺提供至少1人的驻场服务，以快速响应采购人的服务请求，提供本项目的本地化技术支持和服务能力方案，提供1人以上得2分，提供1人驻场的得1分，不提供驻场的不得分。</w:t>
            </w:r>
            <w:r>
              <w:rPr>
                <w:rFonts w:hint="eastAsia"/>
                <w:color w:val="000000"/>
                <w:sz w:val="21"/>
                <w:szCs w:val="21"/>
                <w:highlight w:val="none"/>
                <w:lang w:val="en-US" w:eastAsia="zh-CN"/>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color w:val="000000"/>
                <w:highlight w:val="none"/>
                <w:lang w:val="en-US" w:eastAsia="zh-CN"/>
              </w:rPr>
              <w:t xml:space="preserve">10</w:t>
            </w:r>
            <w:r>
              <w:rPr>
                <w:rFonts w:eastAsia="宋体"/>
                <w:color w:val="000000"/>
                <w:highlight w:val="none"/>
                <w:lang w:val="en-US" w:eastAsia="zh-CN"/>
              </w:rPr>
            </w:r>
            <w:r/>
          </w:p>
        </w:tc>
      </w:tr>
      <w:tr>
        <w:trPr/>
        <w:tc>
          <w:tcPr>
            <w:tcW w:w="704" w:type="dxa"/>
            <w:vAlign w:val="center"/>
            <w:textDirection w:val="lrTb"/>
            <w:noWrap w:val="false"/>
          </w:tcPr>
          <w:p>
            <w:pPr>
              <w:pStyle w:val="891"/>
              <w:jc w:val="center"/>
              <w:rPr>
                <w:rFonts w:cs="Arial"/>
                <w:color w:val="000000"/>
                <w:highlight w:val="none"/>
              </w:rPr>
            </w:pPr>
            <w:r>
              <w:rPr>
                <w:rFonts w:hint="eastAsia" w:cs="Arial"/>
                <w:color w:val="000000"/>
                <w:highlight w:val="none"/>
              </w:rPr>
              <w:t xml:space="preserve">7</w:t>
            </w:r>
            <w:r>
              <w:rPr>
                <w:rFonts w:cs="Arial"/>
                <w:color w:val="000000"/>
                <w:highlight w:val="none"/>
              </w:rPr>
            </w:r>
            <w:r/>
          </w:p>
        </w:tc>
        <w:tc>
          <w:tcPr>
            <w:tcW w:w="1213" w:type="dxa"/>
            <w:vAlign w:val="center"/>
            <w:textDirection w:val="lrTb"/>
            <w:noWrap w:val="false"/>
          </w:tcPr>
          <w:p>
            <w:pPr>
              <w:pStyle w:val="891"/>
              <w:jc w:val="center"/>
              <w:spacing w:line="360" w:lineRule="exact"/>
              <w:rPr>
                <w:b/>
                <w:bCs/>
                <w:color w:val="000000"/>
                <w:highlight w:val="none"/>
              </w:rPr>
            </w:pPr>
            <w:r>
              <w:rPr>
                <w:rFonts w:hint="eastAsia"/>
                <w:b/>
                <w:bCs/>
                <w:color w:val="000000"/>
                <w:highlight w:val="none"/>
              </w:rPr>
              <w:t xml:space="preserve">履约能力</w:t>
            </w:r>
            <w:r>
              <w:rPr>
                <w:b/>
                <w:bCs/>
                <w:color w:val="000000"/>
                <w:highlight w:val="none"/>
              </w:rPr>
            </w:r>
            <w:r/>
          </w:p>
        </w:tc>
        <w:tc>
          <w:tcPr>
            <w:tcW w:w="6016" w:type="dxa"/>
            <w:vAlign w:val="top"/>
            <w:textDirection w:val="lrTb"/>
            <w:noWrap w:val="false"/>
          </w:tcPr>
          <w:p>
            <w:pPr>
              <w:pStyle w:val="991"/>
              <w:rPr>
                <w:color w:val="000000"/>
                <w:highlight w:val="none"/>
              </w:rPr>
            </w:pPr>
            <w:r>
              <w:rPr>
                <w:rFonts w:hint="eastAsia"/>
                <w:color w:val="000000"/>
                <w:highlight w:val="none"/>
              </w:rPr>
              <w:t xml:space="preserve">7.1投标人履约能力（</w:t>
            </w:r>
            <w:r>
              <w:rPr>
                <w:rFonts w:hint="eastAsia"/>
                <w:color w:val="000000"/>
                <w:highlight w:val="none"/>
                <w:lang w:val="en-US" w:eastAsia="zh-CN"/>
              </w:rPr>
              <w:t xml:space="preserve">3</w:t>
            </w:r>
            <w:r>
              <w:rPr>
                <w:rFonts w:hint="eastAsia"/>
                <w:color w:val="000000"/>
                <w:highlight w:val="none"/>
              </w:rPr>
              <w:t xml:space="preserve">分）</w:t>
            </w:r>
            <w:r>
              <w:rPr>
                <w:color w:val="000000"/>
                <w:highlight w:val="none"/>
              </w:rPr>
            </w:r>
            <w:r/>
          </w:p>
          <w:p>
            <w:pPr>
              <w:pStyle w:val="991"/>
              <w:rPr>
                <w:rFonts w:hint="eastAsia" w:eastAsia="宋体"/>
                <w:color w:val="000000"/>
                <w:highlight w:val="none"/>
                <w:lang w:eastAsia="zh-CN"/>
              </w:rPr>
            </w:pPr>
            <w:r>
              <w:rPr>
                <w:rFonts w:hint="eastAsia"/>
                <w:color w:val="000000"/>
                <w:highlight w:val="none"/>
              </w:rPr>
              <w:t xml:space="preserve">投标人具有有效的ISO20000 信息技术服务管理体系认证证书</w:t>
            </w:r>
            <w:r>
              <w:rPr>
                <w:rFonts w:hint="eastAsia"/>
                <w:color w:val="000000"/>
                <w:highlight w:val="none"/>
                <w:lang w:eastAsia="zh-CN"/>
              </w:rPr>
              <w:t xml:space="preserve">、</w:t>
            </w:r>
            <w:r>
              <w:rPr>
                <w:rFonts w:hint="eastAsia"/>
                <w:color w:val="000000"/>
                <w:highlight w:val="none"/>
              </w:rPr>
              <w:t xml:space="preserve">ISO27001信息安全管理体系认证证书</w:t>
            </w:r>
            <w:r>
              <w:rPr>
                <w:rFonts w:hint="eastAsia"/>
                <w:color w:val="000000"/>
                <w:highlight w:val="none"/>
                <w:lang w:eastAsia="zh-CN"/>
              </w:rPr>
              <w:t xml:space="preserve">、</w:t>
            </w:r>
            <w:r>
              <w:rPr>
                <w:rFonts w:hint="eastAsia"/>
                <w:color w:val="000000"/>
                <w:highlight w:val="none"/>
              </w:rPr>
              <w:t xml:space="preserve">信息安全服务资质证书</w:t>
            </w:r>
            <w:r>
              <w:rPr>
                <w:rFonts w:hint="eastAsia"/>
                <w:color w:val="000000"/>
                <w:highlight w:val="none"/>
                <w:lang w:eastAsia="zh-CN"/>
              </w:rPr>
              <w:t xml:space="preserve">，</w:t>
            </w:r>
            <w:r>
              <w:rPr>
                <w:rFonts w:hint="eastAsia"/>
                <w:color w:val="000000"/>
                <w:highlight w:val="none"/>
              </w:rPr>
              <w:t xml:space="preserve">提供有效期内证书复印件证明，每提供一</w:t>
            </w:r>
            <w:r>
              <w:rPr>
                <w:rFonts w:hint="eastAsia"/>
                <w:color w:val="000000"/>
                <w:highlight w:val="none"/>
                <w:lang w:val="en-US" w:eastAsia="zh-CN"/>
              </w:rPr>
              <w:t xml:space="preserve">个</w:t>
            </w:r>
            <w:r>
              <w:rPr>
                <w:rFonts w:hint="eastAsia"/>
                <w:color w:val="000000"/>
                <w:highlight w:val="none"/>
              </w:rPr>
              <w:t xml:space="preserve">得 </w:t>
            </w:r>
            <w:r>
              <w:rPr>
                <w:rFonts w:hint="eastAsia"/>
                <w:color w:val="000000"/>
                <w:highlight w:val="none"/>
                <w:lang w:val="en-US" w:eastAsia="zh-CN"/>
              </w:rPr>
              <w:t xml:space="preserve">1</w:t>
            </w:r>
            <w:r>
              <w:rPr>
                <w:rFonts w:hint="eastAsia"/>
                <w:color w:val="000000"/>
                <w:highlight w:val="none"/>
              </w:rPr>
              <w:t xml:space="preserve">分，最高得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rPr>
                <w:rFonts w:hint="eastAsia" w:eastAsia="宋体"/>
                <w:color w:val="000000"/>
                <w:highlight w:val="none"/>
                <w:lang w:eastAsia="zh-CN"/>
              </w:rPr>
            </w:r>
            <w:r/>
          </w:p>
          <w:p>
            <w:pPr>
              <w:pStyle w:val="991"/>
              <w:rPr>
                <w:color w:val="000000"/>
                <w:highlight w:val="none"/>
              </w:rPr>
            </w:pPr>
            <w:r>
              <w:rPr>
                <w:rFonts w:hint="eastAsia"/>
                <w:color w:val="000000"/>
                <w:highlight w:val="none"/>
              </w:rPr>
              <w:t xml:space="preserve">7.2 </w:t>
            </w:r>
            <w:r>
              <w:rPr>
                <w:rFonts w:hint="eastAsia"/>
                <w:color w:val="000000"/>
                <w:highlight w:val="none"/>
                <w:lang w:val="en-US" w:eastAsia="zh-CN"/>
              </w:rPr>
              <w:t xml:space="preserve">项目团队</w:t>
            </w:r>
            <w:r>
              <w:rPr>
                <w:rFonts w:hint="eastAsia"/>
                <w:color w:val="000000"/>
                <w:highlight w:val="none"/>
              </w:rPr>
              <w:t xml:space="preserve">（</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p>
            <w:pPr>
              <w:pStyle w:val="991"/>
              <w:rPr>
                <w:rFonts w:hint="eastAsia" w:ascii="宋体" w:hAnsi="宋体" w:eastAsia="宋体"/>
                <w:color w:val="000000"/>
                <w:szCs w:val="21"/>
                <w:highlight w:val="none"/>
                <w:lang w:eastAsia="zh-CN"/>
              </w:rPr>
            </w:pPr>
            <w:r>
              <w:rPr>
                <w:rFonts w:hint="eastAsia"/>
                <w:color w:val="000000"/>
                <w:highlight w:val="none"/>
                <w:lang w:val="en-US" w:eastAsia="zh-CN"/>
              </w:rPr>
              <w:t xml:space="preserve">1、项目</w:t>
            </w:r>
            <w:r>
              <w:rPr>
                <w:rFonts w:hint="eastAsia"/>
                <w:color w:val="000000"/>
                <w:highlight w:val="none"/>
              </w:rPr>
              <w:t xml:space="preserve">经理具备高级信息系统项目管理师证书，提供证书复印件，得</w:t>
            </w:r>
            <w:r>
              <w:rPr>
                <w:rFonts w:hint="eastAsia"/>
                <w:color w:val="000000"/>
                <w:highlight w:val="none"/>
                <w:lang w:val="en-US" w:eastAsia="zh-CN"/>
              </w:rPr>
              <w:t xml:space="preserve">2</w:t>
            </w:r>
            <w:r>
              <w:rPr>
                <w:rFonts w:hint="eastAsia"/>
                <w:color w:val="000000"/>
                <w:highlight w:val="none"/>
              </w:rPr>
              <w:t xml:space="preserve">分。</w:t>
            </w:r>
            <w:r>
              <w:rPr>
                <w:rFonts w:hint="eastAsia" w:ascii="宋体" w:hAnsi="宋体" w:eastAsia="宋体"/>
                <w:color w:val="000000"/>
                <w:szCs w:val="21"/>
                <w:highlight w:val="none"/>
                <w:lang w:eastAsia="zh-CN"/>
              </w:rPr>
            </w:r>
            <w:r/>
          </w:p>
          <w:p>
            <w:pPr>
              <w:pStyle w:val="991"/>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2、系统架构师具备系统架构设计师（高级）资格证书及软件设计师资格证书，</w:t>
            </w:r>
            <w:r>
              <w:rPr>
                <w:rFonts w:hint="eastAsia"/>
                <w:color w:val="000000"/>
                <w:highlight w:val="none"/>
              </w:rPr>
              <w:t xml:space="preserve">提供证书复印件，</w:t>
            </w:r>
            <w:r>
              <w:rPr>
                <w:rFonts w:hint="eastAsia"/>
                <w:color w:val="000000"/>
                <w:highlight w:val="none"/>
                <w:lang w:val="en-US" w:eastAsia="zh-CN"/>
              </w:rPr>
              <w:t xml:space="preserve">同时提供的</w:t>
            </w:r>
            <w:r>
              <w:rPr>
                <w:rFonts w:hint="eastAsia"/>
                <w:color w:val="000000"/>
                <w:highlight w:val="none"/>
              </w:rPr>
              <w:t xml:space="preserve">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其他不得分</w:t>
            </w:r>
            <w:r>
              <w:rPr>
                <w:rFonts w:hint="eastAsia"/>
                <w:color w:val="000000"/>
                <w:highlight w:val="none"/>
              </w:rPr>
              <w:t xml:space="preserve">。</w:t>
            </w:r>
            <w:r>
              <w:rPr>
                <w:rFonts w:ascii="宋体" w:hAnsi="宋体" w:eastAsia="宋体"/>
                <w:color w:val="000000"/>
                <w:szCs w:val="21"/>
                <w:highlight w:val="none"/>
                <w:lang w:val="en-US" w:eastAsia="zh-CN"/>
              </w:rPr>
            </w:r>
            <w:r/>
          </w:p>
          <w:p>
            <w:pPr>
              <w:pStyle w:val="991"/>
              <w:rPr>
                <w:color w:val="000000"/>
                <w:highlight w:val="none"/>
              </w:rPr>
            </w:pPr>
            <w:r>
              <w:rPr>
                <w:rFonts w:hint="eastAsia"/>
                <w:color w:val="000000"/>
                <w:highlight w:val="none"/>
                <w:lang w:val="en-US" w:eastAsia="zh-CN"/>
              </w:rPr>
              <w:t xml:space="preserve">3、项目组成员</w:t>
            </w:r>
            <w:r>
              <w:rPr>
                <w:rFonts w:hint="eastAsia"/>
                <w:color w:val="000000"/>
                <w:highlight w:val="none"/>
              </w:rPr>
              <w:t xml:space="preserve">具备信息系统项目管理师、系统分析师、软件设计师、注册信息安全专业人员（CISP）等相关资质证书，每提供一种类型的证书复印件得1分，最多得</w:t>
            </w:r>
            <w:r>
              <w:rPr>
                <w:rFonts w:hint="eastAsia"/>
                <w:color w:val="000000"/>
                <w:highlight w:val="none"/>
                <w:lang w:val="en-US" w:eastAsia="zh-CN"/>
              </w:rPr>
              <w:t xml:space="preserve">4</w:t>
            </w:r>
            <w:r>
              <w:rPr>
                <w:rFonts w:hint="eastAsia"/>
                <w:color w:val="000000"/>
                <w:highlight w:val="none"/>
              </w:rPr>
              <w:t xml:space="preserve">分。</w:t>
            </w:r>
            <w:r>
              <w:rPr>
                <w:color w:val="000000"/>
                <w:highlight w:val="none"/>
              </w:rPr>
            </w:r>
            <w:r/>
          </w:p>
          <w:p>
            <w:pPr>
              <w:pStyle w:val="991"/>
              <w:rPr>
                <w:rFonts w:hint="eastAsia"/>
                <w:color w:val="000000"/>
                <w:highlight w:val="none"/>
              </w:rPr>
            </w:pPr>
            <w:r>
              <w:rPr>
                <w:rFonts w:hint="eastAsia"/>
                <w:color w:val="000000"/>
                <w:highlight w:val="none"/>
              </w:rPr>
              <w:t xml:space="preserve">注：</w:t>
            </w:r>
            <w:r>
              <w:rPr>
                <w:rFonts w:hint="eastAsia"/>
                <w:color w:val="000000"/>
                <w:highlight w:val="none"/>
                <w:lang w:val="en-US" w:eastAsia="zh-CN"/>
              </w:rPr>
              <w:t xml:space="preserve">项目</w:t>
            </w:r>
            <w:r>
              <w:rPr>
                <w:rFonts w:hint="eastAsia"/>
                <w:color w:val="000000"/>
                <w:highlight w:val="none"/>
              </w:rPr>
              <w:t xml:space="preserve">组成员一人多证只计入1次。提供项目经理和项目组成员的资质证书及近</w:t>
            </w:r>
            <w:r>
              <w:rPr>
                <w:rFonts w:hint="eastAsia"/>
                <w:color w:val="000000"/>
                <w:highlight w:val="none"/>
                <w:lang w:val="en-US" w:eastAsia="zh-CN"/>
              </w:rPr>
              <w:t xml:space="preserve">6</w:t>
            </w:r>
            <w:r>
              <w:rPr>
                <w:rFonts w:hint="eastAsia"/>
                <w:color w:val="000000"/>
                <w:highlight w:val="none"/>
              </w:rPr>
              <w:t xml:space="preserve">个月</w:t>
            </w:r>
            <w:r>
              <w:rPr>
                <w:rFonts w:hint="eastAsia"/>
                <w:color w:val="000000"/>
                <w:highlight w:val="none"/>
                <w:lang w:val="en-US" w:eastAsia="zh-CN"/>
              </w:rPr>
              <w:t xml:space="preserve">内任意一个月</w:t>
            </w:r>
            <w:r>
              <w:rPr>
                <w:rFonts w:hint="eastAsia"/>
                <w:color w:val="000000"/>
                <w:highlight w:val="none"/>
              </w:rPr>
              <w:t xml:space="preserve">的社保缴纳证明扫描件，不提供不得分。</w:t>
            </w:r>
            <w:r>
              <w:rPr>
                <w:rFonts w:hint="eastAsia"/>
                <w:color w:val="000000"/>
                <w:highlight w:val="none"/>
              </w:rPr>
            </w:r>
            <w:r/>
          </w:p>
          <w:p>
            <w:pPr>
              <w:pStyle w:val="991"/>
              <w:rPr>
                <w:rFonts w:hint="eastAsia"/>
                <w:color w:val="000000"/>
                <w:highlight w:val="none"/>
                <w:lang w:val="en-US" w:eastAsia="zh-CN"/>
              </w:rPr>
            </w:pPr>
            <w:r>
              <w:rPr>
                <w:rFonts w:hint="eastAsia"/>
                <w:color w:val="000000"/>
                <w:highlight w:val="none"/>
                <w:lang w:val="en-US" w:eastAsia="zh-CN"/>
              </w:rPr>
              <w:t xml:space="preserve">7.3著作权（2分）</w:t>
            </w:r>
            <w:r>
              <w:rPr>
                <w:rFonts w:hint="eastAsia"/>
                <w:color w:val="000000"/>
                <w:highlight w:val="none"/>
                <w:lang w:val="en-US" w:eastAsia="zh-CN"/>
              </w:rPr>
            </w:r>
            <w:r/>
          </w:p>
          <w:p>
            <w:pPr>
              <w:pStyle w:val="991"/>
              <w:rPr>
                <w:rFonts w:hint="eastAsia"/>
                <w:color w:val="000000"/>
                <w:highlight w:val="none"/>
                <w:lang w:eastAsia="zh-CN"/>
              </w:rPr>
            </w:pPr>
            <w:r>
              <w:rPr>
                <w:rFonts w:hint="eastAsia"/>
                <w:color w:val="000000"/>
                <w:highlight w:val="none"/>
                <w:lang w:val="en-US" w:eastAsia="zh-CN"/>
              </w:rPr>
              <w:t xml:space="preserve">提供</w:t>
            </w:r>
            <w:r>
              <w:rPr>
                <w:rFonts w:hint="eastAsia"/>
                <w:color w:val="000000"/>
                <w:highlight w:val="none"/>
              </w:rPr>
              <w:t xml:space="preserve">与本项目相类似</w:t>
            </w:r>
            <w:r>
              <w:rPr>
                <w:rFonts w:hint="eastAsia"/>
                <w:color w:val="000000"/>
                <w:highlight w:val="none"/>
                <w:lang w:val="en-US" w:eastAsia="zh-CN"/>
              </w:rPr>
              <w:t xml:space="preserve">的风险监测预警</w:t>
            </w:r>
            <w:r>
              <w:rPr>
                <w:rFonts w:hint="eastAsia"/>
                <w:color w:val="000000"/>
                <w:highlight w:val="none"/>
              </w:rPr>
              <w:t xml:space="preserve">软件著作权登记证书</w:t>
            </w:r>
            <w:r>
              <w:rPr>
                <w:rFonts w:hint="eastAsia"/>
                <w:color w:val="000000"/>
                <w:highlight w:val="none"/>
                <w:lang w:val="en-US" w:eastAsia="zh-CN"/>
              </w:rPr>
              <w:t xml:space="preserve">的</w:t>
            </w:r>
            <w:r>
              <w:rPr>
                <w:rFonts w:hint="eastAsia"/>
                <w:color w:val="000000"/>
                <w:highlight w:val="none"/>
              </w:rPr>
              <w:t xml:space="preserve">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不提供不</w:t>
            </w:r>
            <w:r>
              <w:rPr>
                <w:rFonts w:hint="eastAsia"/>
                <w:color w:val="000000"/>
                <w:highlight w:val="none"/>
              </w:rPr>
              <w:t xml:space="preserve">得分</w:t>
            </w:r>
            <w:r>
              <w:rPr>
                <w:rFonts w:hint="eastAsia"/>
                <w:color w:val="000000"/>
                <w:highlight w:val="none"/>
                <w:lang w:eastAsia="zh-CN"/>
              </w:rPr>
              <w:t xml:space="preserve">。</w:t>
            </w:r>
            <w:r>
              <w:rPr>
                <w:rFonts w:hint="eastAsia"/>
                <w:color w:val="000000"/>
                <w:highlight w:val="none"/>
                <w:lang w:eastAsia="zh-CN"/>
              </w:rPr>
            </w:r>
            <w:r/>
          </w:p>
          <w:p>
            <w:pPr>
              <w:pStyle w:val="991"/>
              <w:rPr>
                <w:color w:val="000000"/>
                <w:highlight w:val="none"/>
                <w:lang w:val="en-US" w:eastAsia="zh-CN"/>
              </w:rPr>
            </w:pPr>
            <w:r>
              <w:rPr>
                <w:rFonts w:hint="eastAsia"/>
                <w:color w:val="000000"/>
                <w:sz w:val="21"/>
                <w:szCs w:val="21"/>
                <w:highlight w:val="none"/>
                <w:lang w:val="en-US" w:eastAsia="zh-CN"/>
              </w:rPr>
              <w:t xml:space="preserve">注：如投标文件中提供的软件著作权名称表述与招标文件描述的关键字样不一致，而该投标文件中能证明供应商拥有的软件著作权具有相同或相似功能和效果，且评审委员会认可的，视同符合要求。</w:t>
            </w:r>
            <w:r>
              <w:rPr>
                <w:color w:val="000000"/>
                <w:highlight w:val="none"/>
                <w:lang w:val="en-US" w:eastAsia="zh-CN"/>
              </w:rPr>
            </w:r>
            <w:r/>
          </w:p>
        </w:tc>
        <w:tc>
          <w:tcPr>
            <w:tcW w:w="709" w:type="dxa"/>
            <w:vAlign w:val="center"/>
            <w:textDirection w:val="lrTb"/>
            <w:noWrap w:val="false"/>
          </w:tcPr>
          <w:p>
            <w:pPr>
              <w:pStyle w:val="891"/>
              <w:jc w:val="center"/>
              <w:rPr>
                <w:rFonts w:eastAsia="宋体"/>
                <w:color w:val="000000"/>
                <w:highlight w:val="none"/>
                <w:lang w:val="en-US" w:eastAsia="zh-CN"/>
              </w:rPr>
            </w:pPr>
            <w:r>
              <w:rPr>
                <w:rFonts w:hint="eastAsia" w:eastAsia="宋体"/>
                <w:color w:val="000000"/>
                <w:highlight w:val="none"/>
                <w:lang w:val="en-US" w:eastAsia="zh-CN"/>
              </w:rPr>
              <w:t xml:space="preserve">13</w:t>
            </w:r>
            <w:r>
              <w:rPr>
                <w:rFonts w:eastAsia="宋体"/>
                <w:color w:val="000000"/>
                <w:highlight w:val="none"/>
                <w:lang w:val="en-US" w:eastAsia="zh-CN"/>
              </w:rPr>
            </w:r>
            <w:r/>
          </w:p>
        </w:tc>
      </w:tr>
    </w:tbl>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color w:val="000000"/>
          <w:highlight w:val="none"/>
        </w:rPr>
      </w:pPr>
      <w:r>
        <w:rPr>
          <w:rFonts w:hint="eastAsia"/>
          <w:color w:val="000000"/>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1"/>
        <w:rPr>
          <w:rFonts w:hint="eastAsia"/>
          <w:highlight w:val="none"/>
        </w:rPr>
      </w:pPr>
      <w:r>
        <w:rPr>
          <w:rFonts w:hint="eastAsia"/>
          <w:highlight w:val="none"/>
        </w:rPr>
      </w:r>
      <w:r/>
    </w:p>
    <w:p>
      <w:pPr>
        <w:pStyle w:val="892"/>
        <w:rPr>
          <w:rFonts w:hint="eastAsia" w:ascii="黑体" w:eastAsia="黑体"/>
          <w:bCs/>
          <w:sz w:val="44"/>
          <w:highlight w:val="none"/>
        </w:rPr>
      </w:pPr>
      <w:r>
        <w:rPr>
          <w:rFonts w:hint="eastAsia" w:ascii="黑体" w:eastAsia="黑体"/>
          <w:bCs/>
          <w:sz w:val="44"/>
          <w:highlight w:val="none"/>
        </w:rPr>
        <w:t xml:space="preserve">第六章  投标</w:t>
      </w:r>
      <w:bookmarkEnd w:id="191"/>
      <w:r/>
      <w:bookmarkEnd w:id="192"/>
      <w:r/>
      <w:bookmarkEnd w:id="195"/>
      <w:r>
        <w:rPr>
          <w:rFonts w:hint="eastAsia" w:ascii="黑体" w:eastAsia="黑体"/>
          <w:bCs/>
          <w:sz w:val="44"/>
          <w:highlight w:val="none"/>
        </w:rPr>
        <w:t xml:space="preserve">文件格式 </w:t>
      </w:r>
      <w:r>
        <w:rPr>
          <w:rFonts w:hint="eastAsia" w:ascii="黑体" w:eastAsia="黑体"/>
          <w:bCs/>
          <w:sz w:val="44"/>
          <w:highlight w:val="none"/>
        </w:rPr>
      </w:r>
      <w:r/>
    </w:p>
    <w:p>
      <w:pPr>
        <w:pStyle w:val="891"/>
        <w:jc w:val="center"/>
        <w:rPr>
          <w:rFonts w:hint="eastAsia" w:ascii="宋体" w:hAnsi="宋体"/>
          <w:b/>
          <w:sz w:val="72"/>
          <w:highlight w:val="none"/>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ascii="宋体" w:hAnsi="宋体"/>
          <w:b/>
          <w:sz w:val="72"/>
          <w:highlight w:val="none"/>
        </w:rPr>
      </w:r>
      <w:r/>
    </w:p>
    <w:p>
      <w:pPr>
        <w:pStyle w:val="891"/>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91"/>
        <w:jc w:val="center"/>
        <w:rPr>
          <w:rFonts w:hint="eastAsia" w:ascii="宋体" w:hAnsi="宋体"/>
          <w:b/>
          <w:sz w:val="72"/>
          <w:highlight w:val="none"/>
        </w:rPr>
      </w:pPr>
      <w:r>
        <w:rPr>
          <w:rFonts w:hint="eastAsia" w:ascii="宋体" w:hAnsi="宋体"/>
          <w:b/>
          <w:sz w:val="72"/>
          <w:highlight w:val="none"/>
        </w:rPr>
      </w:r>
      <w:r/>
    </w:p>
    <w:p>
      <w:pPr>
        <w:pStyle w:val="891"/>
        <w:jc w:val="center"/>
        <w:rPr>
          <w:rFonts w:hint="eastAsia" w:ascii="宋体" w:hAnsi="宋体"/>
          <w:b/>
          <w:sz w:val="72"/>
          <w:highlight w:val="none"/>
        </w:rPr>
      </w:pPr>
      <w:r>
        <w:rPr>
          <w:rFonts w:hint="eastAsia" w:ascii="宋体" w:hAnsi="宋体"/>
          <w:b/>
          <w:sz w:val="72"/>
          <w:highlight w:val="none"/>
        </w:rPr>
      </w:r>
      <w:r/>
    </w:p>
    <w:p>
      <w:pPr>
        <w:pStyle w:val="891"/>
        <w:jc w:val="center"/>
        <w:rPr>
          <w:rFonts w:hint="eastAsia" w:ascii="宋体" w:hAnsi="宋体"/>
          <w:b/>
          <w:sz w:val="36"/>
          <w:highlight w:val="none"/>
        </w:rPr>
      </w:pPr>
      <w:r>
        <w:rPr>
          <w:rFonts w:hint="eastAsia" w:ascii="宋体" w:hAnsi="宋体"/>
          <w:b/>
          <w:sz w:val="36"/>
          <w:highlight w:val="none"/>
        </w:rPr>
      </w:r>
      <w:r/>
    </w:p>
    <w:p>
      <w:pPr>
        <w:pStyle w:val="891"/>
        <w:jc w:val="center"/>
        <w:rPr>
          <w:rFonts w:hint="eastAsia" w:ascii="宋体" w:hAnsi="宋体"/>
          <w:b/>
          <w:sz w:val="36"/>
          <w:highlight w:val="none"/>
        </w:rPr>
      </w:pPr>
      <w:r>
        <w:rPr>
          <w:rFonts w:hint="eastAsia" w:ascii="宋体" w:hAnsi="宋体"/>
          <w:b/>
          <w:sz w:val="36"/>
          <w:highlight w:val="none"/>
        </w:rPr>
      </w:r>
      <w:r/>
    </w:p>
    <w:p>
      <w:pPr>
        <w:pStyle w:val="891"/>
        <w:jc w:val="center"/>
        <w:rPr>
          <w:rFonts w:hint="eastAsia" w:ascii="宋体" w:hAnsi="宋体"/>
          <w:b/>
          <w:sz w:val="36"/>
          <w:highlight w:val="none"/>
        </w:rPr>
      </w:pPr>
      <w:r>
        <w:rPr>
          <w:rFonts w:hint="eastAsia" w:ascii="宋体" w:hAnsi="宋体"/>
          <w:b/>
          <w:sz w:val="36"/>
          <w:highlight w:val="none"/>
        </w:rPr>
      </w:r>
      <w:r/>
    </w:p>
    <w:p>
      <w:pPr>
        <w:pStyle w:val="891"/>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891"/>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891"/>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891"/>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89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91"/>
        <w:spacing w:line="440" w:lineRule="exact"/>
        <w:rPr>
          <w:rFonts w:ascii="宋体" w:hAnsi="宋体"/>
          <w:highlight w:val="none"/>
        </w:rPr>
      </w:pPr>
      <w:r>
        <w:rPr>
          <w:rFonts w:ascii="宋体" w:hAnsi="宋体"/>
          <w:highlight w:val="none"/>
        </w:rPr>
      </w:r>
      <w:r/>
    </w:p>
    <w:p>
      <w:pPr>
        <w:pStyle w:val="891"/>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891"/>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89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91"/>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891"/>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891"/>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891"/>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891"/>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891"/>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891"/>
        <w:ind w:left="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rPr>
          <w:rFonts w:hint="eastAsia" w:ascii="宋体" w:hAnsi="宋体"/>
          <w:sz w:val="24"/>
          <w:highlight w:val="none"/>
        </w:rPr>
      </w:r>
      <w:r/>
    </w:p>
    <w:p>
      <w:pPr>
        <w:pStyle w:val="891"/>
        <w:ind w:left="480"/>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上一年度的财务状况报告（投标人成立不满一年无需提供）</w:t>
      </w:r>
      <w:r>
        <w:rPr>
          <w:rFonts w:hint="eastAsia" w:ascii="宋体" w:hAnsi="宋体"/>
          <w:sz w:val="24"/>
          <w:highlight w:val="none"/>
        </w:rPr>
      </w:r>
      <w:r/>
    </w:p>
    <w:p>
      <w:pPr>
        <w:pStyle w:val="891"/>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依法缴纳税收和社会保障资金的相关材料（提供提交投标文件截止时间前一年</w:t>
      </w:r>
      <w:r>
        <w:rPr>
          <w:rFonts w:ascii="宋体" w:hAnsi="宋体"/>
          <w:sz w:val="24"/>
          <w:highlight w:val="none"/>
        </w:rPr>
      </w:r>
      <w:r/>
    </w:p>
    <w:p>
      <w:pPr>
        <w:pStyle w:val="891"/>
        <w:spacing w:line="400" w:lineRule="exact"/>
        <w:rPr>
          <w:rFonts w:hint="eastAsia" w:ascii="宋体" w:hAnsi="宋体"/>
          <w:sz w:val="24"/>
          <w:highlight w:val="none"/>
        </w:rPr>
      </w:pPr>
      <w:r>
        <w:rPr>
          <w:rFonts w:hint="eastAsia" w:ascii="宋体" w:hAnsi="宋体"/>
          <w:sz w:val="24"/>
          <w:highlight w:val="none"/>
        </w:rPr>
        <w:t xml:space="preserve">内至少一个月依法缴纳税收及缴纳社会保障资金的证明材料。投标人依法享受缓缴、免缴税收、社会保障资金的提供证明材料。）</w:t>
      </w:r>
      <w:r>
        <w:rPr>
          <w:rFonts w:hint="eastAsia" w:ascii="宋体" w:hAnsi="宋体"/>
          <w:sz w:val="24"/>
          <w:highlight w:val="none"/>
        </w:rPr>
      </w:r>
      <w:r/>
    </w:p>
    <w:p>
      <w:pPr>
        <w:pStyle w:val="891"/>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具备履行合同所必需的设备和专业技术能力的书面声明（格式见</w:t>
      </w:r>
      <w:r>
        <w:rPr>
          <w:rFonts w:ascii="宋体" w:hAnsi="宋体"/>
          <w:sz w:val="24"/>
          <w:highlight w:val="none"/>
        </w:rPr>
        <w:t xml:space="preserve">附件5</w:t>
      </w:r>
      <w:r>
        <w:rPr>
          <w:rFonts w:hint="eastAsia" w:ascii="宋体" w:hAnsi="宋体"/>
          <w:sz w:val="24"/>
          <w:highlight w:val="none"/>
        </w:rPr>
        <w:t xml:space="preserve">）</w:t>
      </w:r>
      <w:r>
        <w:rPr>
          <w:rFonts w:ascii="宋体" w:hAnsi="宋体"/>
          <w:sz w:val="24"/>
          <w:highlight w:val="none"/>
        </w:rPr>
      </w:r>
      <w:r/>
    </w:p>
    <w:p>
      <w:pPr>
        <w:pStyle w:val="891"/>
        <w:ind w:left="480"/>
        <w:spacing w:line="400" w:lineRule="exact"/>
        <w:rPr>
          <w:rFonts w:ascii="宋体" w:hAnsi="宋体"/>
          <w:sz w:val="24"/>
          <w:highlight w:val="none"/>
        </w:rPr>
      </w:pPr>
      <w:r>
        <w:rPr>
          <w:rFonts w:hint="eastAsia" w:ascii="宋体" w:hAnsi="宋体"/>
          <w:sz w:val="24"/>
          <w:highlight w:val="none"/>
        </w:rPr>
        <w:t xml:space="preserve">5.参加政府采购活动前 3 年内在经营活动中没有重大违法记录的书面声明（格式</w:t>
      </w:r>
      <w:r>
        <w:rPr>
          <w:rFonts w:ascii="宋体" w:hAnsi="宋体"/>
          <w:sz w:val="24"/>
          <w:highlight w:val="none"/>
        </w:rPr>
      </w:r>
      <w:r/>
    </w:p>
    <w:p>
      <w:pPr>
        <w:pStyle w:val="891"/>
        <w:spacing w:line="400" w:lineRule="exact"/>
        <w:rPr>
          <w:rFonts w:hint="eastAsia" w:ascii="宋体" w:hAnsi="宋体"/>
          <w:sz w:val="24"/>
          <w:highlight w:val="none"/>
        </w:rPr>
      </w:pPr>
      <w:r>
        <w:rPr>
          <w:rFonts w:hint="eastAsia" w:ascii="宋体" w:hAnsi="宋体"/>
          <w:sz w:val="24"/>
          <w:highlight w:val="none"/>
        </w:rPr>
        <w:t xml:space="preserve">见</w:t>
      </w:r>
      <w:r>
        <w:rPr>
          <w:rFonts w:ascii="宋体" w:hAnsi="宋体"/>
          <w:sz w:val="24"/>
          <w:highlight w:val="none"/>
        </w:rPr>
        <w:t xml:space="preserve">附件6</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hint="eastAsia" w:ascii="宋体" w:hAnsi="宋体"/>
          <w:sz w:val="24"/>
          <w:highlight w:val="none"/>
        </w:rPr>
      </w:r>
      <w:r/>
    </w:p>
    <w:p>
      <w:pPr>
        <w:pStyle w:val="891"/>
        <w:ind w:firstLine="480"/>
        <w:spacing w:line="400" w:lineRule="exact"/>
        <w:rPr>
          <w:rFonts w:ascii="宋体" w:hAnsi="宋体"/>
          <w:sz w:val="24"/>
          <w:highlight w:val="none"/>
        </w:rPr>
      </w:pPr>
      <w:r>
        <w:rPr>
          <w:rFonts w:hint="eastAsia" w:ascii="宋体" w:hAnsi="宋体"/>
          <w:sz w:val="24"/>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法人授权书（格式见附件</w:t>
      </w:r>
      <w:r>
        <w:rPr>
          <w:rFonts w:ascii="宋体" w:hAnsi="宋体"/>
          <w:sz w:val="24"/>
          <w:highlight w:val="none"/>
        </w:rPr>
        <w:t xml:space="preserve">7</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投标函（格式见附件</w:t>
      </w:r>
      <w:r>
        <w:rPr>
          <w:rFonts w:ascii="宋体" w:hAnsi="宋体"/>
          <w:sz w:val="24"/>
          <w:highlight w:val="none"/>
        </w:rPr>
        <w:t xml:space="preserve">8</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）（备注</w:t>
      </w:r>
      <w:r>
        <w:rPr>
          <w:rFonts w:ascii="宋体" w:hAnsi="宋体"/>
          <w:sz w:val="24"/>
          <w:highlight w:val="none"/>
        </w:rPr>
        <w:t xml:space="preserve">：如果本项目</w:t>
      </w:r>
      <w:r>
        <w:rPr>
          <w:rFonts w:hint="eastAsia" w:ascii="宋体" w:hAnsi="宋体"/>
          <w:sz w:val="24"/>
          <w:highlight w:val="none"/>
        </w:rPr>
        <w:t xml:space="preserve">并非专门面向</w:t>
      </w:r>
      <w:r>
        <w:rPr>
          <w:rFonts w:ascii="宋体" w:hAnsi="宋体"/>
          <w:sz w:val="24"/>
          <w:highlight w:val="none"/>
        </w:rPr>
        <w:t xml:space="preserve">中小微型企业采购，该条款删除。招标</w:t>
      </w:r>
      <w:r>
        <w:rPr>
          <w:rFonts w:hint="eastAsia" w:ascii="宋体" w:hAnsi="宋体"/>
          <w:sz w:val="24"/>
          <w:highlight w:val="none"/>
        </w:rPr>
        <w:t xml:space="preserve">文件定稿</w:t>
      </w:r>
      <w:r>
        <w:rPr>
          <w:rFonts w:ascii="宋体" w:hAnsi="宋体"/>
          <w:sz w:val="24"/>
          <w:highlight w:val="none"/>
        </w:rPr>
        <w:t xml:space="preserve">后</w:t>
      </w:r>
      <w:r>
        <w:rPr>
          <w:rFonts w:hint="eastAsia" w:ascii="宋体" w:hAnsi="宋体"/>
          <w:sz w:val="24"/>
          <w:highlight w:val="none"/>
        </w:rPr>
        <w:t xml:space="preserve">该</w:t>
      </w:r>
      <w:r>
        <w:rPr>
          <w:rFonts w:ascii="宋体" w:hAnsi="宋体"/>
          <w:sz w:val="24"/>
          <w:highlight w:val="none"/>
        </w:rPr>
        <w:t xml:space="preserve">备注删除。</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由本单位提供</w:t>
      </w:r>
      <w:r>
        <w:rPr>
          <w:rFonts w:ascii="宋体" w:hAnsi="宋体"/>
          <w:sz w:val="24"/>
          <w:highlight w:val="none"/>
        </w:rPr>
        <w:t xml:space="preserve">服务</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）（备注</w:t>
      </w:r>
      <w:r>
        <w:rPr>
          <w:rFonts w:ascii="宋体" w:hAnsi="宋体"/>
          <w:sz w:val="24"/>
          <w:highlight w:val="none"/>
        </w:rPr>
        <w:t xml:space="preserve">：如果本项目</w:t>
      </w:r>
      <w:r>
        <w:rPr>
          <w:rFonts w:hint="eastAsia" w:ascii="宋体" w:hAnsi="宋体"/>
          <w:sz w:val="24"/>
          <w:highlight w:val="none"/>
        </w:rPr>
        <w:t xml:space="preserve">并非专门面向</w:t>
      </w:r>
      <w:r>
        <w:rPr>
          <w:rFonts w:ascii="宋体" w:hAnsi="宋体"/>
          <w:sz w:val="24"/>
          <w:highlight w:val="none"/>
        </w:rPr>
        <w:t xml:space="preserve">中小微型企业采购，该条款删除。招标</w:t>
      </w:r>
      <w:r>
        <w:rPr>
          <w:rFonts w:hint="eastAsia" w:ascii="宋体" w:hAnsi="宋体"/>
          <w:sz w:val="24"/>
          <w:highlight w:val="none"/>
        </w:rPr>
        <w:t xml:space="preserve">文件定稿</w:t>
      </w:r>
      <w:r>
        <w:rPr>
          <w:rFonts w:ascii="宋体" w:hAnsi="宋体"/>
          <w:sz w:val="24"/>
          <w:highlight w:val="none"/>
        </w:rPr>
        <w:t xml:space="preserve">后</w:t>
      </w:r>
      <w:r>
        <w:rPr>
          <w:rFonts w:hint="eastAsia" w:ascii="宋体" w:hAnsi="宋体"/>
          <w:sz w:val="24"/>
          <w:highlight w:val="none"/>
        </w:rPr>
        <w:t xml:space="preserve">该</w:t>
      </w:r>
      <w:r>
        <w:rPr>
          <w:rFonts w:ascii="宋体" w:hAnsi="宋体"/>
          <w:sz w:val="24"/>
          <w:highlight w:val="none"/>
        </w:rPr>
        <w:t xml:space="preserve">备注删除。</w:t>
      </w:r>
      <w:r>
        <w:rPr>
          <w:rFonts w:hint="eastAsia" w:ascii="宋体" w:hAnsi="宋体"/>
          <w:sz w:val="24"/>
          <w:highlight w:val="none"/>
        </w:rPr>
        <w:t xml:space="preserve">）</w:t>
      </w:r>
      <w:r>
        <w:rPr>
          <w:rFonts w:hint="eastAsia" w:ascii="宋体" w:hAnsi="宋体"/>
          <w:sz w:val="24"/>
          <w:highlight w:val="none"/>
        </w:rPr>
      </w:r>
      <w:r/>
    </w:p>
    <w:p>
      <w:pPr>
        <w:pStyle w:val="891"/>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w:t>
      </w:r>
      <w:r>
        <w:rPr>
          <w:rFonts w:hint="eastAsia" w:ascii="宋体" w:hAnsi="宋体"/>
          <w:color w:val="000000"/>
          <w:sz w:val="24"/>
          <w:szCs w:val="24"/>
          <w:highlight w:val="none"/>
        </w:rPr>
        <w:t xml:space="preserve">条、8、9条投</w:t>
      </w:r>
      <w:r>
        <w:rPr>
          <w:rFonts w:hint="eastAsia" w:ascii="宋体" w:hAnsi="宋体"/>
          <w:sz w:val="24"/>
          <w:szCs w:val="24"/>
          <w:highlight w:val="none"/>
        </w:rPr>
        <w:t xml:space="preserve">标人必须在投标文件中提</w:t>
      </w: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供相关材料，否则作无效投标处理；6、10、11条如招标文件要求必须提供相关材料而未提供的，作无效投标处理。</w:t>
      </w:r>
      <w:r>
        <w:rPr>
          <w:rFonts w:ascii="宋体" w:hAnsi="宋体"/>
          <w:sz w:val="24"/>
          <w:szCs w:val="24"/>
          <w:highlight w:val="none"/>
        </w:rPr>
      </w:r>
      <w:r/>
    </w:p>
    <w:p>
      <w:pPr>
        <w:pStyle w:val="891"/>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891"/>
        <w:ind w:firstLine="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（格式见</w:t>
      </w:r>
      <w:r>
        <w:rPr>
          <w:rFonts w:ascii="宋体" w:hAnsi="宋体"/>
          <w:sz w:val="24"/>
          <w:highlight w:val="none"/>
        </w:rPr>
        <w:t xml:space="preserve">附件1</w:t>
      </w:r>
      <w:r>
        <w:rPr>
          <w:rFonts w:hint="eastAsia" w:ascii="宋体" w:hAnsi="宋体"/>
          <w:sz w:val="24"/>
          <w:highlight w:val="none"/>
          <w:lang w:val="en-US" w:eastAsia="zh-CN"/>
        </w:rPr>
        <w:t xml:space="preserve">1</w:t>
      </w:r>
      <w:r>
        <w:rPr>
          <w:rFonts w:hint="eastAsia" w:ascii="宋体" w:hAnsi="宋体"/>
          <w:sz w:val="24"/>
          <w:highlight w:val="none"/>
        </w:rPr>
        <w:t xml:space="preserve">）</w:t>
      </w:r>
      <w:r>
        <w:rPr>
          <w:rFonts w:hint="eastAsia" w:ascii="宋体" w:hAnsi="宋体"/>
          <w:sz w:val="24"/>
          <w:highlight w:val="none"/>
        </w:rPr>
      </w:r>
      <w:r/>
    </w:p>
    <w:p>
      <w:pPr>
        <w:pStyle w:val="891"/>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中小微企业声明函（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rFonts w:hint="eastAsia"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ascii="宋体" w:hAnsi="宋体"/>
          <w:b/>
          <w:color w:val="ff0000"/>
          <w:sz w:val="24"/>
          <w:szCs w:val="24"/>
          <w:highlight w:val="none"/>
        </w:rPr>
      </w:pPr>
      <w:r>
        <w:rPr>
          <w:rFonts w:ascii="宋体" w:hAnsi="宋体"/>
          <w:b/>
          <w:color w:val="ff0000"/>
          <w:sz w:val="24"/>
          <w:szCs w:val="24"/>
          <w:highlight w:val="none"/>
        </w:rPr>
      </w:r>
      <w:r/>
    </w:p>
    <w:p>
      <w:pPr>
        <w:pStyle w:val="891"/>
        <w:rPr>
          <w:rFonts w:hint="eastAsia" w:eastAsia="仿宋_GB2312"/>
          <w:sz w:val="24"/>
          <w:szCs w:val="20"/>
          <w:highlight w:val="none"/>
        </w:rPr>
      </w:pPr>
      <w:r>
        <w:rPr>
          <w:rFonts w:hint="eastAsia" w:ascii="宋体" w:hAnsi="宋体"/>
          <w:b/>
          <w:sz w:val="24"/>
          <w:szCs w:val="24"/>
          <w:highlight w:val="none"/>
        </w:rPr>
        <w:t xml:space="preserve">附件1 开标一览表</w:t>
      </w:r>
      <w:r>
        <w:rPr>
          <w:rFonts w:hint="eastAsia" w:eastAsia="仿宋_GB2312"/>
          <w:sz w:val="24"/>
          <w:szCs w:val="20"/>
          <w:highlight w:val="none"/>
        </w:rPr>
      </w:r>
      <w:r/>
    </w:p>
    <w:p>
      <w:pPr>
        <w:pStyle w:val="891"/>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891"/>
        <w:ind w:firstLine="482"/>
        <w:spacing w:line="0" w:lineRule="atLeast"/>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91"/>
        <w:ind w:firstLine="482"/>
        <w:spacing w:line="0" w:lineRule="atLeast"/>
        <w:rPr>
          <w:rFonts w:ascii="宋体" w:hAnsi="宋体"/>
          <w:sz w:val="24"/>
          <w:szCs w:val="24"/>
          <w:highlight w:val="none"/>
        </w:rPr>
      </w:pPr>
      <w:r>
        <w:rPr>
          <w:rFonts w:hint="eastAsia" w:ascii="宋体" w:hAnsi="宋体"/>
          <w:sz w:val="24"/>
          <w:szCs w:val="24"/>
          <w:highlight w:val="none"/>
        </w:rPr>
        <w:t xml:space="preserve">项目编号：                                   </w:t>
      </w:r>
      <w:r>
        <w:rPr>
          <w:rFonts w:ascii="宋体" w:hAnsi="宋体"/>
          <w:sz w:val="24"/>
          <w:szCs w:val="24"/>
          <w:highlight w:val="none"/>
        </w:rPr>
      </w:r>
      <w:r/>
    </w:p>
    <w:p>
      <w:pPr>
        <w:pStyle w:val="891"/>
        <w:ind w:firstLine="482"/>
        <w:spacing w:line="0" w:lineRule="atLeast"/>
        <w:rPr>
          <w:rFonts w:ascii="宋体" w:hAnsi="宋体"/>
          <w:sz w:val="24"/>
          <w:szCs w:val="24"/>
          <w:highlight w:val="none"/>
        </w:rPr>
      </w:pPr>
      <w:r>
        <w:rPr>
          <w:rFonts w:hint="eastAsia" w:ascii="宋体" w:hAnsi="宋体"/>
          <w:sz w:val="24"/>
          <w:szCs w:val="24"/>
          <w:highlight w:val="none"/>
        </w:rPr>
        <w:t xml:space="preserve">采购包号：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983"/>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891"/>
        <w:ind w:firstLine="480"/>
        <w:rPr>
          <w:rFonts w:hint="eastAsia" w:ascii="宋体" w:hAnsi="宋体"/>
          <w:sz w:val="24"/>
          <w:szCs w:val="24"/>
          <w:highlight w:val="none"/>
        </w:rPr>
      </w:pPr>
      <w:r>
        <w:rPr>
          <w:rFonts w:hint="eastAsia" w:ascii="宋体" w:hAnsi="宋体"/>
          <w:sz w:val="24"/>
          <w:szCs w:val="24"/>
          <w:highlight w:val="none"/>
        </w:rPr>
      </w:r>
      <w:r/>
    </w:p>
    <w:p>
      <w:pPr>
        <w:pStyle w:val="891"/>
        <w:rPr>
          <w:rFonts w:ascii="宋体" w:hAnsi="宋体"/>
          <w:sz w:val="24"/>
          <w:szCs w:val="24"/>
          <w:highlight w:val="none"/>
        </w:rPr>
      </w:pPr>
      <w:r>
        <w:rPr>
          <w:rFonts w:ascii="宋体" w:hAnsi="宋体"/>
          <w:sz w:val="24"/>
          <w:szCs w:val="24"/>
          <w:highlight w:val="none"/>
        </w:rPr>
      </w:r>
      <w:r/>
    </w:p>
    <w:p>
      <w:pPr>
        <w:pStyle w:val="891"/>
        <w:jc w:val="center"/>
        <w:rPr>
          <w:rFonts w:ascii="宋体" w:hAnsi="宋体"/>
          <w:b/>
          <w:sz w:val="24"/>
          <w:szCs w:val="24"/>
          <w:highlight w:val="none"/>
        </w:rPr>
      </w:pPr>
      <w:r>
        <w:rPr>
          <w:rFonts w:ascii="宋体" w:hAnsi="宋体"/>
          <w:b/>
          <w:sz w:val="24"/>
          <w:szCs w:val="24"/>
          <w:highlight w:val="none"/>
        </w:rPr>
      </w:r>
      <w:r/>
    </w:p>
    <w:p>
      <w:pPr>
        <w:pStyle w:val="891"/>
        <w:jc w:val="center"/>
        <w:rPr>
          <w:rFonts w:hint="eastAsia" w:ascii="宋体" w:hAnsi="宋体"/>
          <w:b/>
          <w:sz w:val="24"/>
          <w:szCs w:val="24"/>
          <w:highlight w:val="none"/>
        </w:rPr>
      </w:pPr>
      <w:r>
        <w:rPr>
          <w:rFonts w:hint="eastAsia" w:ascii="宋体" w:hAnsi="宋体"/>
          <w:b/>
          <w:sz w:val="24"/>
          <w:szCs w:val="24"/>
          <w:highlight w:val="none"/>
        </w:rPr>
        <w:t xml:space="preserve">附件2 投标分项报价表（采购包号：**）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00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6"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67"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001"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483"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77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556" w:type="dxa"/>
            <w:vAlign w:val="center"/>
            <w:vMerge w:val="continue"/>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rPr>
                <w:rFonts w:hint="eastAsia" w:ascii="宋体" w:hAnsi="宋体"/>
                <w:sz w:val="24"/>
                <w:szCs w:val="24"/>
                <w:highlight w:val="none"/>
              </w:rPr>
            </w:r>
            <w:r/>
          </w:p>
        </w:tc>
        <w:tc>
          <w:tcPr>
            <w:tcW w:w="1246"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1267"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001"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483"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77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00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pStyle w:val="891"/>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u w:val="single"/>
              </w:rPr>
            </w:r>
            <w:r/>
          </w:p>
        </w:tc>
        <w:tc>
          <w:tcPr>
            <w:tcW w:w="1267"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00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67"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6561" w:type="dxa"/>
            <w:vAlign w:val="center"/>
            <w:textDirection w:val="lrTb"/>
            <w:noWrap w:val="false"/>
          </w:tcPr>
          <w:p>
            <w:pPr>
              <w:pStyle w:val="89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778" w:type="dxa"/>
            <w:vAlign w:val="top"/>
            <w:textDirection w:val="lrTb"/>
            <w:noWrap w:val="false"/>
          </w:tcPr>
          <w:p>
            <w:pPr>
              <w:pStyle w:val="891"/>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91"/>
        <w:spacing w:line="0" w:lineRule="atLeas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891"/>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highlight w:val="none"/>
        </w:rPr>
      </w:r>
      <w:r/>
    </w:p>
    <w:p>
      <w:pPr>
        <w:pStyle w:val="891"/>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rFonts w:ascii="宋体" w:hAnsi="宋体"/>
          <w:sz w:val="24"/>
          <w:szCs w:val="24"/>
          <w:highlight w:val="none"/>
        </w:rPr>
      </w:r>
      <w:r/>
    </w:p>
    <w:p>
      <w:pPr>
        <w:pStyle w:val="891"/>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rFonts w:hint="eastAsia" w:ascii="宋体" w:hAnsi="宋体"/>
          <w:sz w:val="24"/>
          <w:szCs w:val="24"/>
          <w:highlight w:val="none"/>
        </w:rPr>
      </w:r>
      <w:r/>
    </w:p>
    <w:p>
      <w:pPr>
        <w:pStyle w:val="891"/>
        <w:spacing w:line="0" w:lineRule="atLeast"/>
        <w:rPr>
          <w:rFonts w:hint="eastAsia" w:ascii="宋体" w:hAnsi="宋体"/>
          <w:sz w:val="24"/>
          <w:szCs w:val="24"/>
          <w:highlight w:val="none"/>
        </w:rPr>
      </w:pPr>
      <w:r>
        <w:rPr>
          <w:rFonts w:hint="eastAsia" w:ascii="宋体" w:hAnsi="宋体"/>
          <w:sz w:val="24"/>
          <w:szCs w:val="24"/>
          <w:highlight w:val="none"/>
        </w:rPr>
        <w:t xml:space="preserve">（备注：该表仅适用于项目采用货币报价的情形。项目采用优惠率报价的，如需要填写投标分项报价表，请项目经办人自行设计表格。招标文件定稿后该备注删除。）</w:t>
      </w:r>
      <w:r>
        <w:rPr>
          <w:rFonts w:hint="eastAsia" w:ascii="宋体" w:hAnsi="宋体"/>
          <w:sz w:val="24"/>
          <w:szCs w:val="24"/>
          <w:highlight w:val="none"/>
        </w:rPr>
      </w:r>
      <w:r/>
    </w:p>
    <w:p>
      <w:pPr>
        <w:pStyle w:val="891"/>
        <w:ind w:firstLine="480"/>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r>
      <w:r/>
    </w:p>
    <w:p>
      <w:pPr>
        <w:pStyle w:val="891"/>
        <w:ind w:firstLine="480"/>
        <w:rPr>
          <w:rFonts w:hint="eastAsia" w:ascii="宋体" w:hAnsi="宋体"/>
          <w:sz w:val="24"/>
          <w:szCs w:val="24"/>
          <w:highlight w:val="none"/>
        </w:rPr>
      </w:pPr>
      <w:r>
        <w:rPr>
          <w:rFonts w:hint="eastAsia" w:ascii="宋体" w:hAnsi="宋体"/>
          <w:sz w:val="24"/>
          <w:szCs w:val="24"/>
          <w:highlight w:val="none"/>
        </w:rPr>
      </w:r>
      <w:r/>
    </w:p>
    <w:p>
      <w:pPr>
        <w:pStyle w:val="891"/>
        <w:ind w:firstLine="480"/>
        <w:rPr>
          <w:rFonts w:hint="eastAsia" w:ascii="宋体" w:hAnsi="宋体"/>
          <w:sz w:val="24"/>
          <w:szCs w:val="24"/>
          <w:highlight w:val="none"/>
        </w:rPr>
      </w:pPr>
      <w:r>
        <w:rPr>
          <w:rFonts w:hint="eastAsia" w:ascii="宋体" w:hAnsi="宋体"/>
          <w:sz w:val="24"/>
          <w:szCs w:val="24"/>
          <w:highlight w:val="none"/>
        </w:rPr>
      </w:r>
      <w:r/>
    </w:p>
    <w:p>
      <w:pPr>
        <w:pStyle w:val="891"/>
        <w:ind w:firstLine="480"/>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p>
    <w:p>
      <w:pPr>
        <w:pStyle w:val="891"/>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891"/>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891"/>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891"/>
        <w:spacing w:line="400" w:lineRule="exact"/>
        <w:rPr>
          <w:rFonts w:ascii="宋体" w:hAnsi="宋体"/>
          <w:sz w:val="24"/>
          <w:szCs w:val="24"/>
          <w:highlight w:val="none"/>
        </w:rPr>
      </w:pP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r>
      <w:r/>
    </w:p>
    <w:p>
      <w:pPr>
        <w:pStyle w:val="891"/>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891"/>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891"/>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891"/>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891"/>
        <w:spacing w:line="400" w:lineRule="exact"/>
        <w:rPr>
          <w:rFonts w:ascii="宋体" w:hAnsi="宋体"/>
          <w:sz w:val="24"/>
          <w:szCs w:val="24"/>
          <w:highlight w:val="none"/>
        </w:rPr>
      </w:pP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891"/>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891"/>
        <w:rPr>
          <w:rFonts w:hint="eastAsia" w:ascii="宋体" w:hAnsi="宋体"/>
          <w:b/>
          <w:sz w:val="24"/>
          <w:highlight w:val="none"/>
        </w:rPr>
      </w:pPr>
      <w:r>
        <w:rPr>
          <w:rFonts w:hint="eastAsia" w:ascii="宋体" w:hAnsi="宋体"/>
          <w:b/>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rFonts w:hint="eastAsia" w:ascii="宋体" w:hAnsi="宋体"/>
          <w:b/>
          <w:color w:val="000000"/>
          <w:sz w:val="24"/>
          <w:highlight w:val="none"/>
        </w:rPr>
      </w:r>
      <w:r/>
    </w:p>
    <w:p>
      <w:pPr>
        <w:pStyle w:val="891"/>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891"/>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1"/>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1"/>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91"/>
        <w:ind w:left="480"/>
        <w:rPr>
          <w:rFonts w:ascii="宋体" w:hAnsi="宋体"/>
          <w:b/>
          <w:color w:val="000000"/>
          <w:sz w:val="24"/>
          <w:highlight w:val="none"/>
        </w:rPr>
      </w:pPr>
      <w:r>
        <w:rPr>
          <w:rFonts w:ascii="宋体" w:hAnsi="宋体"/>
          <w:b/>
          <w:color w:val="000000"/>
          <w:sz w:val="24"/>
          <w:highlight w:val="none"/>
        </w:rPr>
      </w:r>
      <w:r/>
    </w:p>
    <w:p>
      <w:pPr>
        <w:pStyle w:val="891"/>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rFonts w:hint="eastAsia" w:ascii="宋体" w:hAnsi="宋体"/>
          <w:b/>
          <w:color w:val="000000"/>
          <w:sz w:val="24"/>
          <w:highlight w:val="none"/>
        </w:rPr>
      </w:r>
      <w:r/>
    </w:p>
    <w:p>
      <w:pPr>
        <w:pStyle w:val="891"/>
        <w:jc w:val="center"/>
        <w:spacing w:line="460" w:lineRule="exact"/>
        <w:rPr>
          <w:rFonts w:ascii="宋体" w:hAnsi="宋体"/>
          <w:b/>
          <w:bCs/>
          <w:color w:val="000000"/>
          <w:sz w:val="24"/>
          <w:highlight w:val="none"/>
        </w:rPr>
      </w:pPr>
      <w:r>
        <w:rPr>
          <w:rFonts w:ascii="宋体" w:hAnsi="宋体"/>
          <w:b/>
          <w:bCs/>
          <w:color w:val="000000"/>
          <w:sz w:val="24"/>
          <w:highlight w:val="none"/>
        </w:rPr>
      </w:r>
      <w:r/>
    </w:p>
    <w:p>
      <w:pPr>
        <w:pStyle w:val="89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891"/>
        <w:ind w:left="480"/>
        <w:rPr>
          <w:rFonts w:ascii="宋体" w:hAnsi="宋体"/>
          <w:b/>
          <w:color w:val="ff0000"/>
          <w:sz w:val="24"/>
          <w:highlight w:val="none"/>
        </w:rPr>
      </w:pPr>
      <w:r>
        <w:rPr>
          <w:rFonts w:ascii="宋体" w:hAnsi="宋体"/>
          <w:b/>
          <w:color w:val="ff0000"/>
          <w:sz w:val="24"/>
          <w:highlight w:val="none"/>
        </w:rPr>
      </w:r>
      <w:r/>
    </w:p>
    <w:p>
      <w:pPr>
        <w:pStyle w:val="891"/>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891"/>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rFonts w:hint="eastAsia" w:ascii="宋体" w:hAnsi="宋体"/>
          <w:bCs/>
          <w:color w:val="000000"/>
          <w:sz w:val="24"/>
          <w:highlight w:val="none"/>
        </w:rPr>
      </w:r>
      <w:r/>
    </w:p>
    <w:p>
      <w:pPr>
        <w:pStyle w:val="891"/>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891"/>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rPr>
        <w:t xml:space="preserve">于______年____月____日起生效，特此声明。</w:t>
      </w:r>
      <w:r>
        <w:rPr>
          <w:rFonts w:hint="eastAsia"/>
          <w:color w:val="000000"/>
          <w:sz w:val="24"/>
          <w:szCs w:val="24"/>
          <w:highlight w:val="none"/>
        </w:rPr>
      </w:r>
      <w:r/>
    </w:p>
    <w:p>
      <w:pPr>
        <w:pStyle w:val="891"/>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1"/>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1"/>
        <w:ind w:firstLine="120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1"/>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rPr>
        <w:t xml:space="preserve">：</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891"/>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1"/>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rPr>
      </w:r>
      <w:r/>
    </w:p>
    <w:p>
      <w:pPr>
        <w:pStyle w:val="891"/>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p>
    <w:p>
      <w:pPr>
        <w:pStyle w:val="891"/>
        <w:keepLines/>
        <w:keepNext/>
        <w:spacing w:before="260" w:after="260" w:line="416" w:lineRule="auto"/>
        <w:rPr>
          <w:rFonts w:ascii="宋体" w:hAnsi="宋体" w:eastAsia="幼圆" w:cs="Arial"/>
          <w:b/>
          <w:color w:val="000000"/>
          <w:sz w:val="24"/>
          <w:szCs w:val="44"/>
          <w:highlight w:val="none"/>
        </w:rPr>
        <w:outlineLvl w:val="1"/>
      </w:pPr>
      <w:r>
        <w:rPr>
          <w:rFonts w:ascii="宋体" w:hAnsi="宋体" w:eastAsia="幼圆" w:cs="Arial"/>
          <w:b/>
          <w:color w:val="000000"/>
          <w:sz w:val="24"/>
          <w:szCs w:val="44"/>
          <w:highlight w:val="none"/>
        </w:rPr>
      </w:r>
      <w:r/>
    </w:p>
    <w:p>
      <w:pPr>
        <w:pStyle w:val="891"/>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rFonts w:ascii="黑体" w:hAnsi="黑体" w:eastAsia="黑体"/>
          <w:b/>
          <w:i/>
          <w:color w:val="000000"/>
          <w:sz w:val="32"/>
          <w:szCs w:val="32"/>
          <w:highlight w:val="none"/>
          <w:u w:val="single"/>
        </w:rPr>
      </w:r>
      <w:r/>
    </w:p>
    <w:p>
      <w:pPr>
        <w:pStyle w:val="891"/>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rFonts w:ascii="宋体" w:hAnsi="宋体"/>
          <w:color w:val="000000"/>
          <w:sz w:val="24"/>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320000-***</w:t>
      </w:r>
      <w:r>
        <w:rPr>
          <w:rFonts w:hint="eastAsia" w:ascii="宋体" w:hAnsi="宋体"/>
          <w:szCs w:val="21"/>
          <w:highlight w:val="none"/>
        </w:rPr>
        <w:t xml:space="preserve">号招标文件，正式授权下述签字人______(姓名)代表我方______________（投标人的名称），全权处理本次项目投标的有关事宜。</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Cs w:val="21"/>
          <w:highlight w:val="none"/>
        </w:rPr>
      </w:r>
      <w:r/>
    </w:p>
    <w:p>
      <w:pPr>
        <w:pStyle w:val="983"/>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rFonts w:hint="eastAsia" w:ascii="宋体" w:hAnsi="宋体"/>
          <w:szCs w:val="21"/>
          <w:highlight w:val="none"/>
        </w:rPr>
      </w:r>
      <w:r/>
    </w:p>
    <w:p>
      <w:pPr>
        <w:pStyle w:val="983"/>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rPr>
          <w:rFonts w:hint="eastAsia" w:ascii="宋体" w:hAnsi="宋体"/>
          <w:szCs w:val="21"/>
          <w:highlight w:val="none"/>
        </w:rPr>
      </w:r>
      <w:r/>
    </w:p>
    <w:p>
      <w:pPr>
        <w:pStyle w:val="89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ind w:firstLine="480"/>
        <w:spacing w:line="440" w:lineRule="exact"/>
        <w:rPr>
          <w:rFonts w:ascii="宋体" w:hAnsi="宋体"/>
          <w:sz w:val="24"/>
          <w:highlight w:val="none"/>
        </w:rPr>
      </w:pPr>
      <w:r>
        <w:rPr>
          <w:rFonts w:ascii="宋体" w:hAnsi="宋体"/>
          <w:sz w:val="24"/>
          <w:highlight w:val="none"/>
        </w:rPr>
      </w:r>
      <w:r/>
    </w:p>
    <w:p>
      <w:pPr>
        <w:pStyle w:val="891"/>
        <w:spacing w:line="460" w:lineRule="exact"/>
        <w:rPr>
          <w:rFonts w:hint="eastAsia" w:ascii="黑体" w:hAnsi="黑体" w:eastAsia="黑体"/>
          <w:b/>
          <w:sz w:val="32"/>
          <w:szCs w:val="32"/>
          <w:highlight w:val="none"/>
        </w:rPr>
      </w:pPr>
      <w:r/>
      <w:bookmarkEnd w:id="198"/>
      <w:r/>
      <w:bookmarkEnd w:id="199"/>
      <w:r/>
      <w:bookmarkEnd w:id="200"/>
      <w:r/>
      <w:bookmarkStart w:id="201" w:name="_Toc120614284"/>
      <w:r>
        <w:rPr>
          <w:rFonts w:hint="eastAsia" w:ascii="黑体" w:hAnsi="黑体" w:eastAsia="黑体"/>
          <w:b/>
          <w:sz w:val="32"/>
          <w:szCs w:val="32"/>
          <w:highlight w:val="none"/>
        </w:rPr>
      </w:r>
      <w:r/>
    </w:p>
    <w:p>
      <w:pPr>
        <w:pStyle w:val="891"/>
        <w:jc w:val="center"/>
        <w:spacing w:line="460" w:lineRule="exact"/>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 中小微企业声明函（服务类项目）（采购包号：**）</w:t>
      </w:r>
      <w:r>
        <w:rPr>
          <w:rFonts w:hint="eastAsia" w:ascii="宋体" w:hAnsi="宋体"/>
          <w:b/>
          <w:sz w:val="24"/>
          <w:szCs w:val="24"/>
          <w:highlight w:val="none"/>
        </w:rPr>
      </w:r>
      <w:r/>
    </w:p>
    <w:p>
      <w:pPr>
        <w:pStyle w:val="891"/>
        <w:ind w:firstLine="36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的采购活动，服务全部由符合政策的中小微企业承</w:t>
      </w:r>
      <w:r>
        <w:rPr>
          <w:rFonts w:hint="eastAsia" w:ascii="宋体" w:hAnsi="宋体"/>
          <w:color w:val="000000"/>
          <w:sz w:val="24"/>
          <w:szCs w:val="24"/>
          <w:highlight w:val="none"/>
        </w:rPr>
        <w:t xml:space="preserve">接。相关企业（含联合体中的中小微企业、签订采购包意向协议的中小微企业）的具体情况如下：</w:t>
      </w:r>
      <w:r>
        <w:rPr>
          <w:rFonts w:hint="eastAsia" w:ascii="宋体" w:hAnsi="宋体"/>
          <w:color w:val="000000"/>
          <w:sz w:val="24"/>
          <w:szCs w:val="24"/>
          <w:highlight w:val="none"/>
        </w:rPr>
      </w:r>
      <w:r/>
    </w:p>
    <w:p>
      <w:pPr>
        <w:pStyle w:val="891"/>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91"/>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9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9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91"/>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91"/>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91"/>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9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91"/>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891"/>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3.供应商应对照《工业和信息化部、国家统计局、国家发展和改革委员会、财政部</w:t>
      </w:r>
      <w:r>
        <w:rPr>
          <w:rFonts w:ascii="宋体" w:hAnsi="宋体"/>
          <w:color w:val="000000"/>
          <w:sz w:val="24"/>
          <w:szCs w:val="24"/>
          <w:highlight w:val="none"/>
        </w:rPr>
      </w:r>
      <w:r/>
    </w:p>
    <w:p>
      <w:pPr>
        <w:pStyle w:val="891"/>
        <w:spacing w:line="400" w:lineRule="exact"/>
        <w:rPr>
          <w:rFonts w:hint="eastAsia" w:ascii="宋体" w:hAnsi="宋体"/>
          <w:color w:val="ff0000"/>
          <w:sz w:val="24"/>
          <w:szCs w:val="24"/>
          <w:highlight w:val="none"/>
        </w:rPr>
      </w:pPr>
      <w:r>
        <w:rPr>
          <w:rFonts w:hint="eastAsia" w:ascii="宋体" w:hAnsi="宋体"/>
          <w:color w:val="000000"/>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残疾人福利性单位声明函（服务类项目）（采购包号：**）</w:t>
      </w:r>
      <w:r>
        <w:rPr>
          <w:rFonts w:hint="eastAsia" w:ascii="宋体" w:hAnsi="宋体"/>
          <w:color w:val="ff0000"/>
          <w:sz w:val="24"/>
          <w:szCs w:val="24"/>
          <w:highlight w:val="none"/>
        </w:rPr>
      </w:r>
      <w:r/>
    </w:p>
    <w:p>
      <w:pPr>
        <w:pStyle w:val="891"/>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项目（采购包号：**）采购活动由本单位提供服务。</w:t>
      </w:r>
      <w:r>
        <w:rPr>
          <w:rFonts w:hint="eastAsia" w:ascii="宋体" w:hAnsi="宋体"/>
          <w:sz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891"/>
        <w:ind w:firstLine="480"/>
        <w:spacing w:line="0" w:lineRule="atLeast"/>
        <w:rPr>
          <w:rFonts w:hint="eastAsia" w:ascii="宋体" w:hAnsi="宋体"/>
          <w:sz w:val="24"/>
          <w:highlight w:val="none"/>
        </w:rPr>
      </w:pPr>
      <w:r>
        <w:rPr>
          <w:rFonts w:hint="eastAsia" w:ascii="宋体" w:hAnsi="宋体"/>
          <w:sz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备注：</w:t>
      </w:r>
      <w:r>
        <w:rPr>
          <w:rFonts w:ascii="宋体" w:hAnsi="宋体"/>
          <w:sz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rPr>
          <w:rFonts w:ascii="宋体" w:hAnsi="宋体"/>
          <w:sz w:val="24"/>
          <w:highlight w:val="none"/>
        </w:rPr>
      </w:r>
      <w:r/>
    </w:p>
    <w:p>
      <w:pPr>
        <w:pStyle w:val="891"/>
        <w:ind w:firstLine="480"/>
        <w:spacing w:line="0" w:lineRule="atLeast"/>
        <w:rPr>
          <w:rFonts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rPr>
          <w:rFonts w:ascii="宋体" w:hAnsi="宋体"/>
          <w:sz w:val="24"/>
          <w:highlight w:val="none"/>
        </w:rPr>
      </w:r>
      <w:r/>
    </w:p>
    <w:p>
      <w:pPr>
        <w:pStyle w:val="891"/>
        <w:ind w:firstLine="480"/>
        <w:spacing w:line="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rPr>
          <w:rFonts w:ascii="宋体" w:hAnsi="宋体"/>
          <w:sz w:val="24"/>
          <w:highlight w:val="none"/>
        </w:rPr>
      </w:r>
      <w:r/>
    </w:p>
    <w:p>
      <w:pPr>
        <w:pStyle w:val="891"/>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891"/>
        <w:ind w:right="1559" w:firstLine="624"/>
        <w:jc w:val="center"/>
        <w:spacing w:line="0" w:lineRule="atLeas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rFonts w:ascii="宋体" w:hAnsi="宋体"/>
          <w:sz w:val="24"/>
          <w:highlight w:val="none"/>
        </w:rPr>
      </w:r>
      <w:r/>
    </w:p>
    <w:p>
      <w:pPr>
        <w:pStyle w:val="891"/>
        <w:ind w:right="1559" w:firstLine="480"/>
        <w:jc w:val="center"/>
        <w:spacing w:line="0" w:lineRule="atLeast"/>
        <w:tabs>
          <w:tab w:val="left" w:pos="4860" w:leader="none"/>
        </w:tabs>
        <w:rPr>
          <w:rFonts w:ascii="宋体" w:hAnsi="宋体"/>
          <w:sz w:val="24"/>
          <w:highlight w:val="none"/>
        </w:rPr>
      </w:pPr>
      <w:r>
        <w:rPr>
          <w:rFonts w:hint="eastAsia" w:ascii="宋体" w:hAnsi="宋体"/>
          <w:sz w:val="24"/>
          <w:highlight w:val="none"/>
        </w:rPr>
        <w:t xml:space="preserve">        日  期：</w:t>
      </w:r>
      <w:r>
        <w:rPr>
          <w:rFonts w:ascii="宋体" w:hAnsi="宋体"/>
          <w:sz w:val="24"/>
          <w:highlight w:val="none"/>
        </w:rPr>
      </w:r>
      <w:r/>
    </w:p>
    <w:p>
      <w:pPr>
        <w:pStyle w:val="89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ind w:firstLine="645"/>
        <w:spacing w:line="560" w:lineRule="exact"/>
        <w:rPr>
          <w:rFonts w:hint="eastAsia" w:ascii="宋体" w:hAnsi="宋体"/>
          <w:sz w:val="24"/>
          <w:highlight w:val="none"/>
        </w:rPr>
      </w:pPr>
      <w:r>
        <w:rPr>
          <w:rFonts w:hint="eastAsia" w:ascii="宋体" w:hAnsi="宋体"/>
          <w:sz w:val="24"/>
          <w:highlight w:val="none"/>
        </w:rPr>
      </w:r>
      <w:r/>
    </w:p>
    <w:p>
      <w:pPr>
        <w:pStyle w:val="891"/>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 实质性要求响应及偏离表（采购包号：**）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hint="eastAsia" w:ascii="宋体" w:hAnsi="宋体"/>
                <w:color w:val="000000"/>
                <w:sz w:val="24"/>
                <w:szCs w:val="24"/>
                <w:highlight w:val="none"/>
              </w:rPr>
            </w:r>
            <w:r/>
          </w:p>
        </w:tc>
        <w:tc>
          <w:tcPr>
            <w:tcW w:w="3317" w:type="dxa"/>
            <w:vAlign w:val="center"/>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91"/>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1"/>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891"/>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1"/>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891"/>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891"/>
        <w:spacing w:line="400" w:lineRule="exact"/>
        <w:rPr>
          <w:rFonts w:hint="eastAsia" w:ascii="宋体" w:hAnsi="宋体"/>
          <w:sz w:val="24"/>
          <w:szCs w:val="24"/>
          <w:highlight w:val="none"/>
        </w:rPr>
      </w:pPr>
      <w:r>
        <w:rPr>
          <w:rFonts w:hint="eastAsia" w:ascii="宋体" w:hAnsi="宋体"/>
          <w:color w:val="000000"/>
          <w:sz w:val="24"/>
          <w:szCs w:val="24"/>
          <w:highlight w:val="none"/>
        </w:rPr>
        <w:t xml:space="preserve">3.投标人未</w:t>
      </w:r>
      <w:r>
        <w:rPr>
          <w:rFonts w:hint="eastAsia" w:ascii="宋体" w:hAnsi="宋体"/>
          <w:sz w:val="24"/>
          <w:szCs w:val="24"/>
          <w:highlight w:val="none"/>
        </w:rPr>
        <w:t xml:space="preserve">对实质性要求逐条作出明确响应的，或未按招标文件要求提供证明材料的，该采购包作无效投标处理。</w:t>
      </w:r>
      <w:r>
        <w:rPr>
          <w:rFonts w:hint="eastAsia" w:ascii="宋体" w:hAnsi="宋体"/>
          <w:sz w:val="24"/>
          <w:szCs w:val="24"/>
          <w:highlight w:val="none"/>
        </w:rPr>
      </w:r>
      <w:r/>
    </w:p>
    <w:p>
      <w:pPr>
        <w:pStyle w:val="891"/>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spacing w:line="460" w:lineRule="exact"/>
        <w:rPr>
          <w:rFonts w:hint="eastAsia" w:ascii="宋体" w:hAnsi="宋体"/>
          <w:bCs/>
          <w:sz w:val="24"/>
          <w:highlight w:val="none"/>
        </w:rPr>
      </w:pPr>
      <w:r>
        <w:rPr>
          <w:rFonts w:hint="eastAsia" w:ascii="宋体" w:hAnsi="宋体"/>
          <w:bCs/>
          <w:sz w:val="24"/>
          <w:highlight w:val="none"/>
        </w:rPr>
      </w:r>
      <w:r/>
    </w:p>
    <w:p>
      <w:pPr>
        <w:pStyle w:val="891"/>
        <w:rPr>
          <w:rFonts w:hint="eastAsia"/>
          <w:highlight w:val="none"/>
        </w:rPr>
      </w:pPr>
      <w:r>
        <w:rPr>
          <w:rFonts w:hint="eastAsia"/>
          <w:highlight w:val="none"/>
        </w:rPr>
      </w:r>
      <w:r/>
    </w:p>
    <w:p>
      <w:pPr>
        <w:pStyle w:val="891"/>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91"/>
        <w:jc w:val="center"/>
        <w:rPr>
          <w:rFonts w:hint="eastAsia" w:ascii="宋体" w:hAnsi="宋体" w:cs="仿宋"/>
          <w:b/>
          <w:bCs/>
          <w:sz w:val="32"/>
          <w:szCs w:val="32"/>
          <w:highlight w:val="none"/>
        </w:rPr>
      </w:pPr>
      <w:r/>
      <w:bookmarkEnd w:id="189"/>
      <w:r/>
      <w:bookmarkEnd w:id="190"/>
      <w:r/>
      <w:bookmarkEnd w:id="201"/>
      <w:r>
        <w:rPr>
          <w:rFonts w:hint="eastAsia" w:ascii="宋体" w:hAnsi="宋体" w:cs="仿宋"/>
          <w:b/>
          <w:bCs/>
          <w:sz w:val="32"/>
          <w:szCs w:val="32"/>
          <w:highlight w:val="none"/>
        </w:rPr>
      </w:r>
      <w:r/>
    </w:p>
    <w:p>
      <w:pPr>
        <w:pStyle w:val="891"/>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891"/>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89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91"/>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89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91"/>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891"/>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891"/>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rFonts w:ascii="宋体" w:hAnsi="宋体"/>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891"/>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p>
    <w:p>
      <w:pPr>
        <w:pStyle w:val="954"/>
        <w:rPr>
          <w:rFonts w:hint="eastAsia"/>
          <w:sz w:val="24"/>
          <w:szCs w:val="24"/>
          <w:highlight w:val="none"/>
        </w:rPr>
      </w:pPr>
      <w:r>
        <w:rPr>
          <w:rFonts w:hint="eastAsia"/>
          <w:sz w:val="24"/>
          <w:szCs w:val="24"/>
          <w:highlight w:val="none"/>
        </w:rPr>
      </w:r>
      <w:r/>
    </w:p>
    <w:p>
      <w:pPr>
        <w:pStyle w:val="954"/>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21</w:t>
    </w:r>
    <w:r>
      <w:rPr>
        <w:rFonts w:ascii="宋体" w:hAnsi="宋体"/>
      </w:rPr>
      <w:fldChar w:fldCharType="end"/>
    </w:r>
    <w:r>
      <w:rPr>
        <w:rStyle w:val="907"/>
        <w:rFonts w:ascii="宋体" w:hAnsi="宋体"/>
      </w:rPr>
    </w:r>
    <w:r/>
  </w:p>
  <w:p>
    <w:pPr>
      <w:pStyle w:val="93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rPr>
        <w:rStyle w:val="907"/>
      </w:rPr>
    </w:r>
    <w:r/>
  </w:p>
  <w:p>
    <w:pPr>
      <w:pStyle w:val="9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6"/>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3"/>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23"/>
    <w:qFormat/>
    <w:pPr>
      <w:jc w:val="center"/>
      <w:keepNext/>
      <w:outlineLvl w:val="0"/>
    </w:pPr>
    <w:rPr>
      <w:rFonts w:ascii="楷体_GB2312" w:eastAsia="楷体_GB2312"/>
      <w:sz w:val="28"/>
      <w:szCs w:val="28"/>
    </w:rPr>
  </w:style>
  <w:style w:type="paragraph" w:styleId="893">
    <w:name w:val="标题 2"/>
    <w:basedOn w:val="891"/>
    <w:next w:val="954"/>
    <w:link w:val="915"/>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954"/>
    <w:link w:val="925"/>
    <w:qFormat/>
    <w:pPr>
      <w:keepLines/>
      <w:keepNext/>
      <w:spacing w:before="260" w:after="260" w:line="416" w:lineRule="auto"/>
      <w:outlineLvl w:val="2"/>
    </w:pPr>
    <w:rPr>
      <w:b/>
      <w:bCs/>
      <w:sz w:val="32"/>
      <w:szCs w:val="32"/>
    </w:rPr>
  </w:style>
  <w:style w:type="paragraph" w:styleId="895">
    <w:name w:val="标题 4"/>
    <w:basedOn w:val="891"/>
    <w:next w:val="891"/>
    <w:link w:val="920"/>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54"/>
    <w:link w:val="926"/>
    <w:qFormat/>
    <w:pPr>
      <w:keepNext/>
      <w:outlineLvl w:val="4"/>
    </w:pPr>
    <w:rPr>
      <w:rFonts w:ascii="宋体"/>
      <w:color w:val="000000"/>
      <w:sz w:val="28"/>
      <w:szCs w:val="28"/>
    </w:rPr>
  </w:style>
  <w:style w:type="paragraph" w:styleId="897">
    <w:name w:val="标题 6"/>
    <w:basedOn w:val="891"/>
    <w:next w:val="891"/>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28"/>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29"/>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超链接"/>
    <w:next w:val="903"/>
    <w:link w:val="891"/>
    <w:rPr>
      <w:color w:val="0000ff"/>
      <w:u w:val="single"/>
    </w:rPr>
  </w:style>
  <w:style w:type="character" w:styleId="904">
    <w:name w:val="已访问的超链接"/>
    <w:next w:val="904"/>
    <w:link w:val="891"/>
    <w:rPr>
      <w:color w:val="800080"/>
      <w:u w:val="single"/>
    </w:rPr>
  </w:style>
  <w:style w:type="character" w:styleId="905">
    <w:name w:val="要点"/>
    <w:next w:val="905"/>
    <w:link w:val="891"/>
    <w:qFormat/>
    <w:rPr>
      <w:b/>
      <w:bCs/>
    </w:rPr>
  </w:style>
  <w:style w:type="character" w:styleId="906">
    <w:name w:val="批注引用"/>
    <w:next w:val="906"/>
    <w:link w:val="891"/>
    <w:semiHidden/>
    <w:rPr>
      <w:sz w:val="21"/>
      <w:szCs w:val="21"/>
    </w:rPr>
  </w:style>
  <w:style w:type="character" w:styleId="907">
    <w:name w:val="页码"/>
    <w:next w:val="907"/>
    <w:link w:val="891"/>
  </w:style>
  <w:style w:type="character" w:styleId="908">
    <w:name w:val="正文文本缩进 Char"/>
    <w:next w:val="908"/>
    <w:link w:val="963"/>
    <w:rPr>
      <w:rFonts w:ascii="楷体_GB2312" w:hAnsi="Times New Roman" w:eastAsia="楷体_GB2312" w:cs="Times New Roman"/>
      <w:sz w:val="32"/>
      <w:szCs w:val="32"/>
    </w:rPr>
  </w:style>
  <w:style w:type="character" w:styleId="909">
    <w:name w:val="正文首行缩进 2 Char"/>
    <w:next w:val="909"/>
    <w:link w:val="960"/>
    <w:rPr>
      <w:rFonts w:ascii="宋体" w:hAnsi="宋体" w:eastAsia="宋体" w:cs="Times New Roman"/>
      <w:sz w:val="32"/>
      <w:szCs w:val="20"/>
    </w:rPr>
  </w:style>
  <w:style w:type="character" w:styleId="910">
    <w:name w:val="批注主题 Char"/>
    <w:next w:val="910"/>
    <w:link w:val="965"/>
    <w:semiHidden/>
    <w:rPr>
      <w:rFonts w:ascii="Times New Roman" w:hAnsi="Times New Roman" w:eastAsia="宋体" w:cs="Times New Roman"/>
      <w:b/>
      <w:bCs/>
      <w:szCs w:val="21"/>
    </w:rPr>
  </w:style>
  <w:style w:type="character" w:styleId="911">
    <w:name w:val="标题 8 Char"/>
    <w:next w:val="911"/>
    <w:link w:val="899"/>
    <w:rPr>
      <w:rFonts w:ascii="Arial" w:hAnsi="Arial" w:eastAsia="黑体" w:cs="Times New Roman"/>
      <w:sz w:val="24"/>
      <w:szCs w:val="24"/>
    </w:rPr>
  </w:style>
  <w:style w:type="character" w:styleId="912">
    <w:name w:val="文档结构图 Char"/>
    <w:next w:val="912"/>
    <w:link w:val="969"/>
    <w:semiHidden/>
    <w:rPr>
      <w:rFonts w:ascii="Times New Roman" w:hAnsi="Times New Roman" w:eastAsia="宋体" w:cs="Times New Roman"/>
      <w:szCs w:val="21"/>
      <w:shd w:val="clear" w:color="auto" w:fill="000080"/>
    </w:rPr>
  </w:style>
  <w:style w:type="character" w:styleId="913">
    <w:name w:val="正文文本缩进 3 Char"/>
    <w:next w:val="913"/>
    <w:link w:val="946"/>
    <w:rPr>
      <w:rFonts w:ascii="Arial" w:hAnsi="Arial" w:eastAsia="仿宋_GB2312" w:cs="Arial"/>
      <w:color w:val="ffff00"/>
      <w:sz w:val="32"/>
      <w:szCs w:val="32"/>
    </w:rPr>
  </w:style>
  <w:style w:type="character" w:styleId="914">
    <w:name w:val="默认段落字体1"/>
    <w:next w:val="914"/>
    <w:link w:val="891"/>
    <w:uiPriority w:val="1"/>
    <w:unhideWhenUsed/>
    <w:qFormat/>
  </w:style>
  <w:style w:type="character" w:styleId="915">
    <w:name w:val="标题 2 Char"/>
    <w:next w:val="915"/>
    <w:link w:val="893"/>
    <w:rPr>
      <w:rFonts w:ascii="Arial" w:hAnsi="Arial" w:eastAsia="幼圆" w:cs="Arial"/>
      <w:b/>
      <w:bCs/>
      <w:sz w:val="44"/>
      <w:szCs w:val="44"/>
    </w:rPr>
  </w:style>
  <w:style w:type="character" w:styleId="916">
    <w:name w:val="页眉 Char"/>
    <w:next w:val="916"/>
    <w:link w:val="951"/>
    <w:rPr>
      <w:rFonts w:ascii="Times New Roman" w:hAnsi="Times New Roman" w:eastAsia="宋体" w:cs="Times New Roman"/>
      <w:sz w:val="18"/>
      <w:szCs w:val="18"/>
    </w:rPr>
  </w:style>
  <w:style w:type="character" w:styleId="917">
    <w:name w:val="日期 Char"/>
    <w:next w:val="917"/>
    <w:link w:val="957"/>
    <w:rPr>
      <w:rFonts w:ascii="Times New Roman" w:hAnsi="Times New Roman" w:eastAsia="宋体" w:cs="Times New Roman"/>
      <w:sz w:val="24"/>
      <w:szCs w:val="24"/>
    </w:rPr>
  </w:style>
  <w:style w:type="character" w:styleId="918">
    <w:name w:val="正文文本缩进 2 Char"/>
    <w:next w:val="918"/>
    <w:link w:val="967"/>
    <w:rPr>
      <w:rFonts w:ascii="Arial" w:hAnsi="Arial" w:eastAsia="仿宋_GB2312" w:cs="Arial"/>
      <w:sz w:val="32"/>
      <w:szCs w:val="32"/>
    </w:rPr>
  </w:style>
  <w:style w:type="character" w:styleId="919">
    <w:name w:val="批注文字 Char"/>
    <w:next w:val="919"/>
    <w:link w:val="964"/>
    <w:semiHidden/>
    <w:rPr>
      <w:rFonts w:ascii="Times New Roman" w:hAnsi="Times New Roman" w:eastAsia="宋体" w:cs="Times New Roman"/>
      <w:szCs w:val="21"/>
    </w:rPr>
  </w:style>
  <w:style w:type="character" w:styleId="920">
    <w:name w:val="标题 4 Char"/>
    <w:next w:val="920"/>
    <w:link w:val="895"/>
    <w:rPr>
      <w:rFonts w:ascii="Arial" w:hAnsi="Arial" w:eastAsia="黑体" w:cs="Arial"/>
      <w:b/>
      <w:bCs/>
      <w:sz w:val="28"/>
      <w:szCs w:val="28"/>
    </w:rPr>
  </w:style>
  <w:style w:type="character" w:styleId="921">
    <w:name w:val="font5 Char"/>
    <w:next w:val="921"/>
    <w:link w:val="891"/>
    <w:rPr>
      <w:rFonts w:ascii="宋体" w:hAnsi="宋体" w:eastAsia="宋体"/>
      <w:sz w:val="28"/>
      <w:szCs w:val="28"/>
      <w:lang w:val="en-US" w:eastAsia="zh-CN" w:bidi="ar-SA"/>
    </w:rPr>
  </w:style>
  <w:style w:type="character" w:styleId="922">
    <w:name w:val="正文首行缩进 Char"/>
    <w:next w:val="922"/>
    <w:link w:val="947"/>
    <w:rPr>
      <w:rFonts w:ascii="仿宋_GB2312" w:hAnsi="Times New Roman" w:eastAsia="仿宋_GB2312" w:cs="Times New Roman"/>
      <w:sz w:val="30"/>
      <w:szCs w:val="30"/>
    </w:rPr>
  </w:style>
  <w:style w:type="character" w:styleId="923">
    <w:name w:val="标题 1 Char"/>
    <w:next w:val="923"/>
    <w:link w:val="892"/>
    <w:rPr>
      <w:rFonts w:ascii="楷体_GB2312" w:hAnsi="Times New Roman" w:eastAsia="楷体_GB2312" w:cs="Times New Roman"/>
      <w:sz w:val="28"/>
      <w:szCs w:val="28"/>
    </w:rPr>
  </w:style>
  <w:style w:type="character" w:styleId="924">
    <w:name w:val="正文缩进 Char"/>
    <w:next w:val="924"/>
    <w:link w:val="954"/>
    <w:rPr>
      <w:rFonts w:ascii="Times New Roman" w:hAnsi="Times New Roman" w:eastAsia="宋体" w:cs="Times New Roman"/>
      <w:szCs w:val="21"/>
    </w:rPr>
  </w:style>
  <w:style w:type="character" w:styleId="925">
    <w:name w:val="标题 3 Char"/>
    <w:next w:val="925"/>
    <w:link w:val="894"/>
    <w:rPr>
      <w:rFonts w:ascii="Times New Roman" w:hAnsi="Times New Roman" w:eastAsia="宋体" w:cs="Times New Roman"/>
      <w:b/>
      <w:bCs/>
      <w:sz w:val="32"/>
      <w:szCs w:val="32"/>
    </w:rPr>
  </w:style>
  <w:style w:type="character" w:styleId="926">
    <w:name w:val="标题 5 Char"/>
    <w:next w:val="926"/>
    <w:link w:val="896"/>
    <w:rPr>
      <w:rFonts w:ascii="宋体" w:hAnsi="Times New Roman" w:eastAsia="宋体" w:cs="Times New Roman"/>
      <w:color w:val="000000"/>
      <w:sz w:val="28"/>
      <w:szCs w:val="28"/>
    </w:rPr>
  </w:style>
  <w:style w:type="character" w:styleId="927">
    <w:name w:val="标题 6 Char"/>
    <w:next w:val="927"/>
    <w:link w:val="897"/>
    <w:rPr>
      <w:rFonts w:ascii="Arial" w:hAnsi="Arial" w:eastAsia="黑体" w:cs="Times New Roman"/>
      <w:b/>
      <w:bCs/>
      <w:sz w:val="24"/>
      <w:szCs w:val="24"/>
    </w:rPr>
  </w:style>
  <w:style w:type="character" w:styleId="928">
    <w:name w:val="标题 7 Char"/>
    <w:next w:val="928"/>
    <w:link w:val="898"/>
    <w:rPr>
      <w:rFonts w:ascii="Times New Roman" w:hAnsi="Times New Roman" w:eastAsia="宋体" w:cs="Times New Roman"/>
      <w:b/>
      <w:bCs/>
      <w:sz w:val="24"/>
      <w:szCs w:val="24"/>
    </w:rPr>
  </w:style>
  <w:style w:type="character" w:styleId="929">
    <w:name w:val="标题 9 Char"/>
    <w:next w:val="929"/>
    <w:link w:val="900"/>
    <w:rPr>
      <w:rFonts w:ascii="Arial" w:hAnsi="Arial" w:eastAsia="黑体" w:cs="Times New Roman"/>
      <w:szCs w:val="21"/>
    </w:rPr>
  </w:style>
  <w:style w:type="character" w:styleId="930">
    <w:name w:val="正文文本 3 Char"/>
    <w:next w:val="930"/>
    <w:link w:val="962"/>
    <w:rPr>
      <w:rFonts w:ascii="仿宋_GB2312" w:hAnsi="Arial" w:eastAsia="仿宋_GB2312" w:cs="Times New Roman"/>
      <w:sz w:val="32"/>
      <w:szCs w:val="32"/>
    </w:rPr>
  </w:style>
  <w:style w:type="character" w:styleId="931">
    <w:name w:val="正文文本 Char"/>
    <w:next w:val="931"/>
    <w:link w:val="971"/>
    <w:rPr>
      <w:rFonts w:ascii="楷体_GB2312" w:hAnsi="Arial" w:eastAsia="楷体_GB2312" w:cs="Times New Roman"/>
      <w:sz w:val="28"/>
      <w:szCs w:val="28"/>
    </w:rPr>
  </w:style>
  <w:style w:type="character" w:styleId="932">
    <w:name w:val="纯文本 Char"/>
    <w:next w:val="932"/>
    <w:link w:val="953"/>
    <w:rPr>
      <w:rFonts w:ascii="宋体" w:hAnsi="Courier New" w:eastAsia="宋体" w:cs="Courier New"/>
      <w:szCs w:val="21"/>
    </w:rPr>
  </w:style>
  <w:style w:type="character" w:styleId="933">
    <w:name w:val="批注框文本 Char"/>
    <w:next w:val="933"/>
    <w:link w:val="966"/>
    <w:semiHidden/>
    <w:rPr>
      <w:rFonts w:ascii="Times New Roman" w:hAnsi="Times New Roman" w:eastAsia="宋体" w:cs="Times New Roman"/>
      <w:sz w:val="18"/>
      <w:szCs w:val="18"/>
    </w:rPr>
  </w:style>
  <w:style w:type="character" w:styleId="934">
    <w:name w:val="页脚 Char"/>
    <w:next w:val="934"/>
    <w:link w:val="939"/>
    <w:uiPriority w:val="99"/>
    <w:rPr>
      <w:rFonts w:ascii="Times New Roman" w:hAnsi="Times New Roman" w:eastAsia="宋体" w:cs="Times New Roman"/>
      <w:sz w:val="18"/>
      <w:szCs w:val="18"/>
    </w:rPr>
  </w:style>
  <w:style w:type="character" w:styleId="935">
    <w:name w:val="正文文本 2 Char"/>
    <w:next w:val="935"/>
    <w:link w:val="945"/>
    <w:rPr>
      <w:rFonts w:ascii="楷体_GB2312" w:hAnsi="Times New Roman" w:eastAsia="楷体_GB2312" w:cs="Times New Roman"/>
      <w:sz w:val="28"/>
      <w:szCs w:val="28"/>
    </w:rPr>
  </w:style>
  <w:style w:type="character" w:styleId="936">
    <w:name w:val="二级目录 Char"/>
    <w:next w:val="936"/>
    <w:link w:val="976"/>
    <w:rPr>
      <w:b/>
      <w:sz w:val="30"/>
      <w:szCs w:val="28"/>
    </w:rPr>
  </w:style>
  <w:style w:type="character" w:styleId="937">
    <w:name w:val="列出段落 Char,Bullet List Char,numbered Char,FooterText Char,List Paragraph1 Char,Paragraphe de liste1 Char"/>
    <w:next w:val="937"/>
    <w:link w:val="973"/>
    <w:rPr>
      <w:rFonts w:ascii="Calibri" w:hAnsi="Calibri"/>
      <w:sz w:val="24"/>
      <w:szCs w:val="24"/>
      <w:lang w:eastAsia="en-US" w:bidi="en-US"/>
    </w:rPr>
  </w:style>
  <w:style w:type="character" w:styleId="938">
    <w:name w:val="font21"/>
    <w:basedOn w:val="914"/>
    <w:next w:val="938"/>
    <w:link w:val="891"/>
    <w:qFormat/>
    <w:rPr>
      <w:rFonts w:ascii="Times New Roman" w:hAnsi="Times New Roman"/>
      <w:sz w:val="21"/>
      <w:szCs w:val="21"/>
      <w:lang w:val="en-US" w:eastAsia="zh-CN" w:bidi="ar-SA"/>
    </w:rPr>
  </w:style>
  <w:style w:type="paragraph" w:styleId="939">
    <w:name w:val="页脚"/>
    <w:basedOn w:val="891"/>
    <w:next w:val="939"/>
    <w:link w:val="934"/>
    <w:uiPriority w:val="99"/>
    <w:pPr>
      <w:jc w:val="left"/>
      <w:tabs>
        <w:tab w:val="center" w:pos="4153" w:leader="none"/>
        <w:tab w:val="right" w:pos="8306" w:leader="none"/>
      </w:tabs>
    </w:pPr>
    <w:rPr>
      <w:sz w:val="18"/>
      <w:szCs w:val="18"/>
    </w:rPr>
  </w:style>
  <w:style w:type="paragraph" w:styleId="940">
    <w:name w:val="普通(网站)"/>
    <w:basedOn w:val="891"/>
    <w:next w:val="940"/>
    <w:link w:val="891"/>
    <w:uiPriority w:val="99"/>
    <w:pPr>
      <w:jc w:val="left"/>
      <w:spacing w:before="100" w:beforeAutospacing="1" w:after="100" w:afterAutospacing="1"/>
      <w:widowControl/>
    </w:pPr>
    <w:rPr>
      <w:rFonts w:ascii="宋体" w:hAnsi="宋体" w:cs="宋体"/>
      <w:sz w:val="24"/>
      <w:szCs w:val="24"/>
    </w:rPr>
  </w:style>
  <w:style w:type="paragraph" w:styleId="941">
    <w:name w:val="列表 3"/>
    <w:basedOn w:val="891"/>
    <w:next w:val="941"/>
    <w:link w:val="891"/>
    <w:pPr>
      <w:ind w:left="100" w:hanging="200"/>
    </w:pPr>
  </w:style>
  <w:style w:type="paragraph" w:styleId="942">
    <w:name w:val="列表"/>
    <w:basedOn w:val="891"/>
    <w:next w:val="942"/>
    <w:link w:val="891"/>
    <w:pPr>
      <w:ind w:left="200" w:hanging="200"/>
    </w:pPr>
  </w:style>
  <w:style w:type="paragraph" w:styleId="943">
    <w:name w:val="目录 3"/>
    <w:basedOn w:val="891"/>
    <w:next w:val="891"/>
    <w:link w:val="891"/>
    <w:semiHidden/>
    <w:pPr>
      <w:ind w:left="420"/>
      <w:jc w:val="left"/>
    </w:pPr>
    <w:rPr>
      <w:i/>
      <w:iCs/>
      <w:szCs w:val="24"/>
    </w:rPr>
  </w:style>
  <w:style w:type="paragraph" w:styleId="944">
    <w:name w:val="索引 1"/>
    <w:basedOn w:val="891"/>
    <w:next w:val="891"/>
    <w:link w:val="891"/>
    <w:semiHidden/>
    <w:pPr>
      <w:spacing w:line="240" w:lineRule="atLeast"/>
    </w:pPr>
    <w:rPr>
      <w:b/>
      <w:bCs/>
    </w:rPr>
  </w:style>
  <w:style w:type="paragraph" w:styleId="945">
    <w:name w:val="正文文本 2"/>
    <w:basedOn w:val="891"/>
    <w:next w:val="945"/>
    <w:link w:val="935"/>
    <w:pPr>
      <w:jc w:val="center"/>
      <w:widowControl/>
    </w:pPr>
    <w:rPr>
      <w:rFonts w:ascii="楷体_GB2312" w:eastAsia="楷体_GB2312"/>
      <w:sz w:val="28"/>
      <w:szCs w:val="28"/>
    </w:rPr>
  </w:style>
  <w:style w:type="paragraph" w:styleId="946">
    <w:name w:val="正文文本缩进 3"/>
    <w:basedOn w:val="891"/>
    <w:next w:val="946"/>
    <w:link w:val="913"/>
    <w:pPr>
      <w:ind w:left="645" w:firstLine="645"/>
    </w:pPr>
    <w:rPr>
      <w:rFonts w:ascii="Arial" w:hAnsi="Arial" w:eastAsia="仿宋_GB2312" w:cs="Arial"/>
      <w:color w:val="ffff00"/>
      <w:sz w:val="32"/>
      <w:szCs w:val="32"/>
    </w:rPr>
  </w:style>
  <w:style w:type="paragraph" w:styleId="947">
    <w:name w:val="正文首行缩进"/>
    <w:basedOn w:val="971"/>
    <w:next w:val="947"/>
    <w:link w:val="922"/>
    <w:pPr>
      <w:ind w:firstLine="200"/>
      <w:spacing w:line="360" w:lineRule="auto"/>
    </w:pPr>
    <w:rPr>
      <w:rFonts w:ascii="仿宋_GB2312" w:eastAsia="仿宋_GB2312"/>
      <w:sz w:val="30"/>
      <w:szCs w:val="30"/>
    </w:rPr>
  </w:style>
  <w:style w:type="paragraph" w:styleId="948">
    <w:name w:val="目录 6"/>
    <w:basedOn w:val="891"/>
    <w:next w:val="891"/>
    <w:link w:val="891"/>
    <w:semiHidden/>
    <w:pPr>
      <w:ind w:left="1050"/>
      <w:jc w:val="left"/>
    </w:pPr>
  </w:style>
  <w:style w:type="paragraph" w:styleId="949">
    <w:name w:val="目录 8"/>
    <w:basedOn w:val="891"/>
    <w:next w:val="891"/>
    <w:link w:val="891"/>
    <w:semiHidden/>
    <w:pPr>
      <w:ind w:left="1470"/>
      <w:jc w:val="left"/>
    </w:pPr>
  </w:style>
  <w:style w:type="paragraph" w:styleId="950">
    <w:name w:val="寄信人地址"/>
    <w:basedOn w:val="891"/>
    <w:next w:val="950"/>
    <w:link w:val="891"/>
    <w:qFormat/>
    <w:rPr>
      <w:rFonts w:ascii="Arial" w:hAnsi="Arial"/>
    </w:rPr>
  </w:style>
  <w:style w:type="paragraph" w:styleId="951">
    <w:name w:val="页眉"/>
    <w:basedOn w:val="891"/>
    <w:next w:val="951"/>
    <w:link w:val="916"/>
    <w:pPr>
      <w:jc w:val="center"/>
      <w:tabs>
        <w:tab w:val="center" w:pos="4153" w:leader="none"/>
        <w:tab w:val="right" w:pos="8306" w:leader="none"/>
      </w:tabs>
      <w:pBdr>
        <w:bottom w:val="single" w:color="000000" w:sz="6" w:space="1"/>
      </w:pBdr>
    </w:pPr>
    <w:rPr>
      <w:sz w:val="18"/>
      <w:szCs w:val="18"/>
    </w:rPr>
  </w:style>
  <w:style w:type="paragraph" w:styleId="952">
    <w:name w:val="目录 4"/>
    <w:basedOn w:val="891"/>
    <w:next w:val="891"/>
    <w:link w:val="891"/>
    <w:semiHidden/>
    <w:pPr>
      <w:ind w:left="630"/>
      <w:jc w:val="left"/>
    </w:pPr>
  </w:style>
  <w:style w:type="paragraph" w:styleId="953">
    <w:name w:val="纯文本"/>
    <w:basedOn w:val="891"/>
    <w:next w:val="953"/>
    <w:link w:val="932"/>
    <w:rPr>
      <w:rFonts w:ascii="宋体" w:hAnsi="Courier New" w:cs="Courier New"/>
    </w:rPr>
  </w:style>
  <w:style w:type="paragraph" w:styleId="954">
    <w:name w:val="正文缩进"/>
    <w:basedOn w:val="891"/>
    <w:next w:val="954"/>
    <w:link w:val="924"/>
    <w:pPr>
      <w:ind w:firstLine="420"/>
    </w:pPr>
  </w:style>
  <w:style w:type="paragraph" w:styleId="955">
    <w:name w:val="图表目录"/>
    <w:basedOn w:val="891"/>
    <w:next w:val="891"/>
    <w:link w:val="891"/>
    <w:semiHidden/>
    <w:pPr>
      <w:ind w:left="840" w:hanging="420"/>
    </w:pPr>
  </w:style>
  <w:style w:type="paragraph" w:styleId="956">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57">
    <w:name w:val="日期"/>
    <w:basedOn w:val="891"/>
    <w:next w:val="891"/>
    <w:link w:val="917"/>
    <w:rPr>
      <w:sz w:val="24"/>
      <w:szCs w:val="24"/>
    </w:rPr>
  </w:style>
  <w:style w:type="paragraph" w:styleId="958">
    <w:name w:val="目录 9"/>
    <w:basedOn w:val="891"/>
    <w:next w:val="891"/>
    <w:link w:val="891"/>
    <w:semiHidden/>
    <w:pPr>
      <w:ind w:left="1680"/>
      <w:jc w:val="left"/>
    </w:pPr>
  </w:style>
  <w:style w:type="paragraph" w:styleId="959">
    <w:name w:val="目录 2"/>
    <w:basedOn w:val="891"/>
    <w:next w:val="891"/>
    <w:link w:val="891"/>
    <w:semiHidden/>
    <w:pPr>
      <w:ind w:left="210"/>
      <w:jc w:val="left"/>
    </w:pPr>
    <w:rPr>
      <w:smallCaps/>
      <w:szCs w:val="24"/>
    </w:rPr>
  </w:style>
  <w:style w:type="paragraph" w:styleId="960">
    <w:name w:val="正文首行缩进 2"/>
    <w:basedOn w:val="963"/>
    <w:next w:val="947"/>
    <w:link w:val="909"/>
    <w:pPr>
      <w:ind w:firstLine="420"/>
      <w:spacing w:line="360" w:lineRule="auto"/>
    </w:pPr>
    <w:rPr>
      <w:rFonts w:ascii="宋体" w:hAnsi="宋体" w:eastAsia="宋体"/>
      <w:sz w:val="21"/>
      <w:szCs w:val="20"/>
    </w:rPr>
  </w:style>
  <w:style w:type="paragraph" w:styleId="961">
    <w:name w:val="目录 5"/>
    <w:basedOn w:val="891"/>
    <w:next w:val="891"/>
    <w:link w:val="891"/>
    <w:semiHidden/>
    <w:pPr>
      <w:ind w:left="840"/>
      <w:jc w:val="left"/>
    </w:pPr>
  </w:style>
  <w:style w:type="paragraph" w:styleId="962">
    <w:name w:val="正文文本 3"/>
    <w:basedOn w:val="891"/>
    <w:next w:val="962"/>
    <w:link w:val="930"/>
    <w:rPr>
      <w:rFonts w:ascii="仿宋_GB2312" w:hAnsi="Arial" w:eastAsia="仿宋_GB2312"/>
      <w:sz w:val="32"/>
      <w:szCs w:val="32"/>
    </w:rPr>
  </w:style>
  <w:style w:type="paragraph" w:styleId="963">
    <w:name w:val="正文文本缩进"/>
    <w:basedOn w:val="891"/>
    <w:next w:val="950"/>
    <w:link w:val="908"/>
    <w:pPr>
      <w:ind w:firstLine="645"/>
    </w:pPr>
    <w:rPr>
      <w:rFonts w:ascii="楷体_GB2312" w:eastAsia="楷体_GB2312"/>
      <w:sz w:val="32"/>
      <w:szCs w:val="32"/>
    </w:rPr>
  </w:style>
  <w:style w:type="paragraph" w:styleId="964">
    <w:name w:val="批注文字"/>
    <w:basedOn w:val="891"/>
    <w:next w:val="964"/>
    <w:link w:val="919"/>
    <w:semiHidden/>
    <w:pPr>
      <w:jc w:val="left"/>
    </w:pPr>
  </w:style>
  <w:style w:type="paragraph" w:styleId="965">
    <w:name w:val="批注主题"/>
    <w:basedOn w:val="964"/>
    <w:next w:val="964"/>
    <w:link w:val="910"/>
    <w:semiHidden/>
    <w:rPr>
      <w:b/>
      <w:bCs/>
    </w:rPr>
  </w:style>
  <w:style w:type="paragraph" w:styleId="966">
    <w:name w:val="批注框文本"/>
    <w:basedOn w:val="891"/>
    <w:next w:val="966"/>
    <w:link w:val="933"/>
    <w:semiHidden/>
    <w:rPr>
      <w:sz w:val="18"/>
      <w:szCs w:val="18"/>
    </w:rPr>
  </w:style>
  <w:style w:type="paragraph" w:styleId="967">
    <w:name w:val="正文文本缩进 2"/>
    <w:basedOn w:val="891"/>
    <w:next w:val="967"/>
    <w:link w:val="918"/>
    <w:pPr>
      <w:ind w:left="630" w:firstLine="645"/>
    </w:pPr>
    <w:rPr>
      <w:rFonts w:ascii="Arial" w:hAnsi="Arial" w:eastAsia="仿宋_GB2312" w:cs="Arial"/>
      <w:sz w:val="32"/>
      <w:szCs w:val="32"/>
    </w:rPr>
  </w:style>
  <w:style w:type="paragraph" w:styleId="968">
    <w:name w:val="列表 2"/>
    <w:basedOn w:val="891"/>
    <w:next w:val="968"/>
    <w:link w:val="891"/>
    <w:pPr>
      <w:ind w:left="100" w:hanging="200"/>
    </w:pPr>
  </w:style>
  <w:style w:type="paragraph" w:styleId="969">
    <w:name w:val="文档结构图"/>
    <w:basedOn w:val="891"/>
    <w:next w:val="969"/>
    <w:link w:val="912"/>
    <w:semiHidden/>
    <w:pPr>
      <w:shd w:val="clear" w:color="auto" w:fill="000080"/>
    </w:pPr>
  </w:style>
  <w:style w:type="paragraph" w:styleId="970">
    <w:name w:val="目录 7"/>
    <w:basedOn w:val="891"/>
    <w:next w:val="891"/>
    <w:link w:val="891"/>
    <w:semiHidden/>
    <w:pPr>
      <w:ind w:left="1260"/>
      <w:jc w:val="left"/>
    </w:pPr>
  </w:style>
  <w:style w:type="paragraph" w:styleId="971">
    <w:name w:val="正文文本"/>
    <w:basedOn w:val="891"/>
    <w:next w:val="971"/>
    <w:link w:val="931"/>
    <w:rPr>
      <w:rFonts w:ascii="楷体_GB2312" w:hAnsi="Arial" w:eastAsia="楷体_GB2312"/>
      <w:sz w:val="28"/>
      <w:szCs w:val="28"/>
    </w:rPr>
  </w:style>
  <w:style w:type="paragraph" w:styleId="972">
    <w:name w:val="4"/>
    <w:basedOn w:val="891"/>
    <w:next w:val="946"/>
    <w:link w:val="891"/>
    <w:pPr>
      <w:ind w:firstLine="420"/>
      <w:spacing w:line="360" w:lineRule="auto"/>
    </w:pPr>
    <w:rPr>
      <w:color w:val="ff0000"/>
      <w:sz w:val="24"/>
      <w:szCs w:val="24"/>
    </w:rPr>
  </w:style>
  <w:style w:type="paragraph" w:styleId="973">
    <w:name w:val="列出段落1"/>
    <w:basedOn w:val="891"/>
    <w:next w:val="973"/>
    <w:link w:val="937"/>
    <w:qFormat/>
    <w:pPr>
      <w:contextualSpacing/>
      <w:ind w:left="720"/>
      <w:jc w:val="left"/>
      <w:widowControl/>
    </w:pPr>
    <w:rPr>
      <w:rFonts w:ascii="Calibri" w:hAnsi="Calibri" w:eastAsia="宋体" w:cs="Times New Roman"/>
      <w:sz w:val="24"/>
      <w:szCs w:val="24"/>
      <w:lang w:eastAsia="en-US" w:bidi="en-US"/>
    </w:rPr>
  </w:style>
  <w:style w:type="paragraph" w:styleId="974">
    <w:name w:val="Body Text(ch)"/>
    <w:basedOn w:val="891"/>
    <w:next w:val="971"/>
    <w:link w:val="891"/>
    <w:pPr>
      <w:spacing w:after="120"/>
    </w:pPr>
    <w:rPr>
      <w:rFonts w:ascii="宋体" w:hAnsi="Arial"/>
      <w:bCs/>
      <w:iCs/>
      <w:szCs w:val="24"/>
    </w:rPr>
  </w:style>
  <w:style w:type="paragraph" w:styleId="975">
    <w:name w:val="Char"/>
    <w:basedOn w:val="891"/>
    <w:next w:val="975"/>
    <w:link w:val="891"/>
    <w:pPr>
      <w:ind w:firstLine="200"/>
      <w:tabs>
        <w:tab w:val="left" w:pos="360" w:leader="none"/>
      </w:tabs>
    </w:pPr>
    <w:rPr>
      <w:sz w:val="28"/>
      <w:szCs w:val="30"/>
    </w:rPr>
  </w:style>
  <w:style w:type="paragraph" w:styleId="976">
    <w:name w:val="二级目录"/>
    <w:next w:val="891"/>
    <w:link w:val="936"/>
    <w:pPr>
      <w:numPr>
        <w:ilvl w:val="0"/>
        <w:numId w:val="2"/>
      </w:numPr>
      <w:tabs>
        <w:tab w:val="left" w:pos="907" w:leader="none"/>
        <w:tab w:val="left" w:pos="1145" w:leader="none"/>
      </w:tabs>
      <w:outlineLvl w:val="1"/>
    </w:pPr>
    <w:rPr>
      <w:b/>
      <w:sz w:val="30"/>
      <w:szCs w:val="28"/>
      <w:lang w:val="en-US" w:eastAsia="zh-CN" w:bidi="ar-SA"/>
    </w:rPr>
  </w:style>
  <w:style w:type="paragraph" w:styleId="977">
    <w:name w:val="xl27"/>
    <w:basedOn w:val="891"/>
    <w:next w:val="977"/>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font7"/>
    <w:basedOn w:val="891"/>
    <w:next w:val="978"/>
    <w:link w:val="891"/>
    <w:pPr>
      <w:jc w:val="left"/>
      <w:spacing w:before="100" w:beforeAutospacing="1" w:after="100" w:afterAutospacing="1"/>
      <w:widowControl/>
    </w:pPr>
    <w:rPr>
      <w:rFonts w:hint="eastAsia" w:ascii="宋体" w:hAnsi="宋体"/>
      <w:sz w:val="18"/>
      <w:szCs w:val="18"/>
    </w:rPr>
  </w:style>
  <w:style w:type="paragraph" w:styleId="979">
    <w:name w:val="xl26"/>
    <w:basedOn w:val="891"/>
    <w:next w:val="979"/>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Char Char Char Char Char Char Char Char"/>
    <w:basedOn w:val="891"/>
    <w:next w:val="981"/>
    <w:link w:val="891"/>
    <w:pPr>
      <w:jc w:val="left"/>
      <w:spacing w:after="160" w:line="240" w:lineRule="exact"/>
      <w:widowControl/>
    </w:pPr>
    <w:rPr>
      <w:rFonts w:ascii="Verdana" w:hAnsi="Verdana"/>
      <w:sz w:val="20"/>
      <w:szCs w:val="20"/>
      <w:lang w:eastAsia="en-US"/>
    </w:rPr>
  </w:style>
  <w:style w:type="paragraph" w:styleId="982">
    <w:name w:val=" Char"/>
    <w:basedOn w:val="969"/>
    <w:next w:val="982"/>
    <w:link w:val="891"/>
    <w:rPr>
      <w:rFonts w:ascii="Tahoma" w:hAnsi="Tahoma"/>
      <w:sz w:val="24"/>
      <w:szCs w:val="24"/>
    </w:rPr>
  </w:style>
  <w:style w:type="paragraph" w:styleId="983">
    <w:name w:val="普通正文"/>
    <w:basedOn w:val="891"/>
    <w:next w:val="983"/>
    <w:link w:val="891"/>
    <w:pPr>
      <w:ind w:firstLine="480"/>
      <w:jc w:val="left"/>
      <w:spacing w:before="120" w:after="120" w:line="360" w:lineRule="auto"/>
    </w:pPr>
    <w:rPr>
      <w:rFonts w:ascii="Arial" w:hAnsi="Arial"/>
      <w:sz w:val="24"/>
      <w:szCs w:val="24"/>
    </w:rPr>
  </w:style>
  <w:style w:type="paragraph" w:styleId="984">
    <w:name w:val="font5"/>
    <w:basedOn w:val="891"/>
    <w:next w:val="984"/>
    <w:link w:val="891"/>
    <w:pPr>
      <w:jc w:val="left"/>
      <w:spacing w:before="100" w:beforeAutospacing="1" w:after="100" w:afterAutospacing="1"/>
      <w:widowControl/>
    </w:pPr>
    <w:rPr>
      <w:rFonts w:hint="eastAsia" w:ascii="宋体" w:hAnsi="宋体"/>
      <w:sz w:val="28"/>
      <w:szCs w:val="28"/>
    </w:rPr>
  </w:style>
  <w:style w:type="paragraph" w:styleId="985">
    <w:name w:val="附录1"/>
    <w:next w:val="985"/>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6">
    <w:name w:val="修订"/>
    <w:next w:val="986"/>
    <w:link w:val="891"/>
    <w:uiPriority w:val="99"/>
    <w:semiHidden/>
    <w:rPr>
      <w:rFonts w:ascii="Times New Roman" w:hAnsi="Times New Roman"/>
      <w:sz w:val="21"/>
      <w:szCs w:val="21"/>
      <w:lang w:val="en-US" w:eastAsia="zh-CN" w:bidi="ar-SA"/>
    </w:rPr>
  </w:style>
  <w:style w:type="paragraph" w:styleId="987">
    <w:name w:val=" Char Char Char Char"/>
    <w:basedOn w:val="969"/>
    <w:next w:val="987"/>
    <w:link w:val="891"/>
    <w:pPr>
      <w:spacing w:line="360" w:lineRule="auto"/>
    </w:pPr>
    <w:rPr>
      <w:rFonts w:ascii="Tahoma" w:hAnsi="Tahoma"/>
      <w:sz w:val="24"/>
      <w:szCs w:val="24"/>
    </w:rPr>
  </w:style>
  <w:style w:type="paragraph" w:styleId="988">
    <w:name w:val="列出段落"/>
    <w:basedOn w:val="891"/>
    <w:next w:val="988"/>
    <w:link w:val="891"/>
    <w:qFormat/>
    <w:pPr>
      <w:contextualSpacing/>
      <w:ind w:left="720"/>
      <w:jc w:val="left"/>
      <w:widowControl/>
    </w:pPr>
    <w:rPr>
      <w:rFonts w:ascii="Calibri" w:hAnsi="Calibri"/>
      <w:sz w:val="24"/>
      <w:szCs w:val="24"/>
      <w:lang w:eastAsia="en-US" w:bidi="en-US"/>
    </w:rPr>
  </w:style>
  <w:style w:type="paragraph" w:styleId="989">
    <w:name w:val="正文文本1"/>
    <w:basedOn w:val="891"/>
    <w:next w:val="891"/>
    <w:link w:val="891"/>
    <w:rPr>
      <w:rFonts w:ascii="楷体_GB2312" w:hAnsi="Arial" w:eastAsia="楷体_GB2312"/>
      <w:sz w:val="28"/>
      <w:szCs w:val="28"/>
    </w:rPr>
  </w:style>
  <w:style w:type="paragraph" w:styleId="990">
    <w:name w:val="普通 (Web)"/>
    <w:basedOn w:val="891"/>
    <w:next w:val="990"/>
    <w:link w:val="891"/>
    <w:pPr>
      <w:jc w:val="left"/>
      <w:spacing w:before="100" w:beforeAutospacing="1" w:after="100" w:afterAutospacing="1"/>
      <w:widowControl/>
    </w:pPr>
    <w:rPr>
      <w:rFonts w:ascii="宋体" w:hAnsi="宋体"/>
      <w:sz w:val="24"/>
      <w:szCs w:val="24"/>
    </w:rPr>
  </w:style>
  <w:style w:type="paragraph" w:styleId="991">
    <w:name w:val="批注文字1"/>
    <w:basedOn w:val="891"/>
    <w:next w:val="991"/>
    <w:link w:val="891"/>
    <w:unhideWhenUsed/>
    <w:qFormat/>
    <w:pPr>
      <w:jc w:val="left"/>
    </w:pPr>
  </w:style>
  <w:style w:type="paragraph" w:styleId="992">
    <w:name w:val=" Char Char Char Char Char Char Char Char Char Char"/>
    <w:basedOn w:val="891"/>
    <w:next w:val="992"/>
    <w:link w:val="891"/>
    <w:pPr>
      <w:spacing w:line="360" w:lineRule="auto"/>
    </w:pPr>
    <w:rPr>
      <w:sz w:val="24"/>
      <w:szCs w:val="20"/>
    </w:rPr>
  </w:style>
  <w:style w:type="paragraph" w:styleId="993">
    <w:name w:val="样式1"/>
    <w:basedOn w:val="891"/>
    <w:next w:val="993"/>
    <w:link w:val="891"/>
    <w:pPr>
      <w:numPr>
        <w:ilvl w:val="0"/>
        <w:numId w:val="3"/>
      </w:numPr>
      <w:tabs>
        <w:tab w:val="left" w:pos="709" w:leader="none"/>
      </w:tabs>
    </w:pPr>
    <w:rPr>
      <w:rFonts w:ascii="宋体" w:hAnsi="宋体"/>
    </w:rPr>
  </w:style>
  <w:style w:type="paragraph" w:styleId="994">
    <w:name w:val="font6"/>
    <w:basedOn w:val="891"/>
    <w:next w:val="994"/>
    <w:link w:val="891"/>
    <w:pPr>
      <w:jc w:val="left"/>
      <w:spacing w:before="100" w:beforeAutospacing="1" w:after="100" w:afterAutospacing="1"/>
      <w:widowControl/>
    </w:pPr>
    <w:rPr>
      <w:rFonts w:hint="eastAsia" w:ascii="宋体" w:hAnsi="宋体"/>
      <w:sz w:val="28"/>
      <w:szCs w:val="28"/>
      <w:u w:val="single"/>
    </w:rPr>
  </w:style>
  <w:style w:type="paragraph" w:styleId="995">
    <w:name w:val="xl25"/>
    <w:basedOn w:val="891"/>
    <w:next w:val="995"/>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标题3"/>
    <w:basedOn w:val="891"/>
    <w:next w:val="891"/>
    <w:link w:val="891"/>
    <w:pPr>
      <w:ind w:firstLine="624"/>
      <w:spacing w:line="590" w:lineRule="atLeast"/>
    </w:pPr>
    <w:rPr>
      <w:rFonts w:ascii="方正黑体_GBK" w:eastAsia="方正黑体_GBK"/>
      <w:sz w:val="32"/>
      <w:szCs w:val="32"/>
    </w:rPr>
  </w:style>
  <w:style w:type="paragraph" w:styleId="998">
    <w:name w:val="xl24"/>
    <w:basedOn w:val="891"/>
    <w:next w:val="998"/>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9"/>
    <w:basedOn w:val="891"/>
    <w:next w:val="999"/>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name w:val="xl28"/>
    <w:basedOn w:val="891"/>
    <w:next w:val="1000"/>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1">
    <w:name w:val=" Char Char Char Char Char Char Char Char"/>
    <w:basedOn w:val="891"/>
    <w:next w:val="1001"/>
    <w:link w:val="891"/>
    <w:pPr>
      <w:jc w:val="left"/>
      <w:spacing w:after="160" w:line="240" w:lineRule="exact"/>
      <w:widowControl/>
    </w:pPr>
    <w:rPr>
      <w:rFonts w:ascii="Verdana" w:hAnsi="Verdana"/>
      <w:sz w:val="20"/>
      <w:szCs w:val="20"/>
      <w:lang w:eastAsia="en-US"/>
    </w:rPr>
  </w:style>
  <w:style w:type="paragraph" w:styleId="1002">
    <w:name w:val="xl30"/>
    <w:basedOn w:val="891"/>
    <w:next w:val="1002"/>
    <w:link w:val="891"/>
    <w:pPr>
      <w:jc w:val="center"/>
      <w:spacing w:before="100" w:beforeAutospacing="1" w:after="100" w:afterAutospacing="1"/>
      <w:widowControl/>
    </w:pPr>
    <w:rPr>
      <w:rFonts w:ascii="宋体" w:hAnsi="宋体"/>
      <w:b/>
      <w:bCs/>
      <w:sz w:val="36"/>
      <w:szCs w:val="36"/>
    </w:rPr>
  </w:style>
  <w:style w:type="paragraph" w:styleId="1003">
    <w:name w:val="Char Char Char Char"/>
    <w:basedOn w:val="969"/>
    <w:next w:val="1003"/>
    <w:link w:val="891"/>
    <w:pPr>
      <w:spacing w:line="360" w:lineRule="auto"/>
    </w:pPr>
    <w:rPr>
      <w:rFonts w:ascii="Tahoma" w:hAnsi="Tahoma"/>
      <w:sz w:val="24"/>
      <w:szCs w:val="24"/>
    </w:rPr>
  </w:style>
  <w:style w:type="paragraph" w:styleId="1004">
    <w:name w:val="table_1stline"/>
    <w:basedOn w:val="891"/>
    <w:next w:val="1004"/>
    <w:link w:val="891"/>
    <w:pPr>
      <w:jc w:val="left"/>
      <w:spacing w:before="120"/>
      <w:widowControl/>
    </w:pPr>
    <w:rPr>
      <w:bCs/>
      <w:sz w:val="20"/>
      <w:szCs w:val="20"/>
      <w:lang w:val="de-DE" w:eastAsia="de-DE"/>
    </w:rPr>
  </w:style>
  <w:style w:type="paragraph" w:styleId="1005">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name w:val="无间隔"/>
    <w:next w:val="1006"/>
    <w:link w:val="891"/>
    <w:uiPriority w:val="99"/>
    <w:qFormat/>
    <w:pPr>
      <w:jc w:val="both"/>
      <w:widowControl w:val="off"/>
    </w:pPr>
    <w:rPr>
      <w:rFonts w:ascii="Times New Roman" w:hAnsi="Times New Roman"/>
      <w:sz w:val="21"/>
      <w:szCs w:val="21"/>
      <w:lang w:val="en-US" w:eastAsia="zh-CN" w:bidi="ar-SA"/>
    </w:rPr>
  </w:style>
  <w:style w:type="paragraph" w:styleId="1007">
    <w:name w:val="1111"/>
    <w:basedOn w:val="891"/>
    <w:next w:val="1007"/>
    <w:link w:val="891"/>
    <w:qFormat/>
    <w:pPr>
      <w:jc w:val="left"/>
      <w:spacing w:line="400" w:lineRule="exact"/>
    </w:pPr>
    <w:rPr>
      <w:rFonts w:hint="eastAsia" w:ascii="方正仿宋_GBK" w:hAnsi="方正仿宋_GBK" w:eastAsia="方正仿宋_GBK" w:cs="Times New Roman"/>
      <w:color w:val="000000"/>
      <w:sz w:val="22"/>
      <w:szCs w:val="22"/>
    </w:rPr>
  </w:style>
  <w:style w:type="table" w:styleId="1008">
    <w:name w:val="网格型"/>
    <w:basedOn w:val="902"/>
    <w:next w:val="1008"/>
    <w:link w:val="891"/>
    <w:pPr>
      <w:jc w:val="both"/>
      <w:widowControl w:val="off"/>
    </w:pPr>
    <w:rPr>
      <w:rFonts w:ascii="Times New Roman" w:hAnsi="Times New Roman" w:eastAsia="宋体" w:cs="Times New Roman"/>
      <w:sz w:val="20"/>
      <w:szCs w:val="20"/>
    </w:rPr>
    <w:tbl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13</cp:revision>
  <dcterms:created xsi:type="dcterms:W3CDTF">2023-03-16T02:16:00Z</dcterms:created>
  <dcterms:modified xsi:type="dcterms:W3CDTF">2024-12-04T01:28:21Z</dcterms:modified>
</cp:coreProperties>
</file>