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jc w:val="center"/>
        <w:rPr>
          <w:rFonts w:ascii="宋体" w:hAnsi="宋体"/>
          <w:b/>
          <w:sz w:val="4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72390</wp:posOffset>
                </wp:positionH>
                <wp:positionV relativeFrom="paragraph">
                  <wp:posOffset>208915</wp:posOffset>
                </wp:positionV>
                <wp:extent cx="6134735" cy="87268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34735" cy="8726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5.7pt;mso-position-horizontal:absolute;mso-position-vertical-relative:text;margin-top:16.4pt;mso-position-vertical:absolute;width:483.0pt;height:687.1pt;mso-wrap-distance-left:9.0pt;mso-wrap-distance-top:0.0pt;mso-wrap-distance-right:9.0pt;mso-wrap-distance-bottom:0.0pt;" stroked="f">
                <v:path textboxrect="0,0,0,0"/>
                <v:imagedata r:id="rId19" o:title=""/>
              </v:shape>
            </w:pict>
          </mc:Fallback>
        </mc:AlternateContent>
      </w:r>
      <w:r>
        <w:rPr>
          <w:rFonts w:ascii="宋体" w:hAnsi="宋体"/>
          <w:b/>
          <w:sz w:val="48"/>
          <w:highlight w:val="none"/>
        </w:rPr>
      </w:r>
      <w:r/>
    </w:p>
    <w:p>
      <w:pPr>
        <w:pStyle w:val="1078"/>
        <w:rPr>
          <w:rFonts w:hint="eastAsia"/>
          <w:highlight w:val="none"/>
        </w:rPr>
      </w:pPr>
      <w:r>
        <w:rPr>
          <w:rFonts w:hint="eastAsia"/>
          <w:highlight w:val="none"/>
        </w:rPr>
      </w:r>
      <w:r/>
    </w:p>
    <w:p>
      <w:pPr>
        <w:pStyle w:val="1094"/>
        <w:rPr>
          <w:rFonts w:hint="eastAsia"/>
          <w:highlight w:val="none"/>
        </w:rPr>
      </w:pPr>
      <w:r>
        <w:rPr>
          <w:rFonts w:hint="eastAsia"/>
          <w:highlight w:val="none"/>
        </w:rPr>
      </w:r>
      <w:r/>
    </w:p>
    <w:p>
      <w:pPr>
        <w:pStyle w:val="1094"/>
        <w:rPr>
          <w:rFonts w:hint="eastAsia"/>
          <w:highlight w:val="none"/>
        </w:rPr>
      </w:pPr>
      <w:r>
        <w:rPr>
          <w:rFonts w:hint="eastAsia"/>
          <w:highlight w:val="none"/>
        </w:rPr>
      </w:r>
      <w:r/>
    </w:p>
    <w:p>
      <w:pPr>
        <w:pStyle w:val="1094"/>
        <w:rPr>
          <w:rFonts w:hint="eastAsia"/>
          <w:highlight w:val="none"/>
        </w:rPr>
      </w:pPr>
      <w:r>
        <w:rPr>
          <w:rFonts w:hint="eastAsia"/>
          <w:highlight w:val="none"/>
        </w:rPr>
      </w:r>
      <w:r/>
    </w:p>
    <w:p>
      <w:pPr>
        <w:pStyle w:val="1078"/>
        <w:rPr>
          <w:rFonts w:hint="eastAsia"/>
          <w:highlight w:val="none"/>
        </w:rPr>
      </w:pPr>
      <w:r>
        <w:rPr>
          <w:rFonts w:hint="eastAsia"/>
          <w:highlight w:val="none"/>
        </w:rPr>
      </w:r>
      <w:r/>
    </w:p>
    <w:p>
      <w:pPr>
        <w:pStyle w:val="1078"/>
        <w:jc w:val="center"/>
        <w:rPr>
          <w:rFonts w:hint="eastAsia" w:ascii="宋体" w:hAnsi="宋体" w:eastAsia="宋体" w:cs="宋体"/>
          <w:b/>
          <w:bCs/>
          <w:sz w:val="96"/>
          <w:szCs w:val="96"/>
          <w:highlight w:val="none"/>
          <w:lang w:val="en-US" w:eastAsia="zh-CN"/>
        </w:rPr>
      </w:pPr>
      <w:r>
        <w:rPr>
          <w:rFonts w:hint="eastAsia" w:ascii="宋体" w:hAnsi="宋体" w:cs="宋体"/>
          <w:b/>
          <w:bCs/>
          <w:sz w:val="96"/>
          <w:szCs w:val="96"/>
          <w:highlight w:val="none"/>
          <w:lang w:val="en-US" w:eastAsia="zh-CN"/>
        </w:rPr>
        <w:t xml:space="preserve">采 购 </w:t>
      </w:r>
      <w:r>
        <w:rPr>
          <w:rFonts w:hint="eastAsia" w:ascii="宋体" w:hAnsi="宋体" w:eastAsia="宋体" w:cs="宋体"/>
          <w:b/>
          <w:bCs/>
          <w:sz w:val="96"/>
          <w:szCs w:val="96"/>
          <w:highlight w:val="none"/>
          <w:lang w:val="en-US" w:eastAsia="zh-CN"/>
        </w:rPr>
        <w:t xml:space="preserve">文</w:t>
      </w:r>
      <w:r>
        <w:rPr>
          <w:rFonts w:hint="eastAsia" w:ascii="宋体" w:hAnsi="宋体" w:cs="宋体"/>
          <w:b/>
          <w:bCs/>
          <w:sz w:val="96"/>
          <w:szCs w:val="96"/>
          <w:highlight w:val="none"/>
          <w:lang w:val="en-US" w:eastAsia="zh-CN"/>
        </w:rPr>
        <w:t xml:space="preserve"> </w:t>
      </w:r>
      <w:r>
        <w:rPr>
          <w:rFonts w:hint="eastAsia" w:ascii="宋体" w:hAnsi="宋体" w:eastAsia="宋体" w:cs="宋体"/>
          <w:b/>
          <w:bCs/>
          <w:sz w:val="96"/>
          <w:szCs w:val="96"/>
          <w:highlight w:val="none"/>
          <w:lang w:val="en-US" w:eastAsia="zh-CN"/>
        </w:rPr>
        <w:t xml:space="preserve">件</w:t>
      </w:r>
      <w:r>
        <w:rPr>
          <w:rFonts w:hint="eastAsia" w:ascii="宋体" w:hAnsi="宋体" w:eastAsia="宋体" w:cs="宋体"/>
          <w:b/>
          <w:bCs/>
          <w:sz w:val="96"/>
          <w:szCs w:val="96"/>
          <w:highlight w:val="none"/>
          <w:lang w:val="en-US" w:eastAsia="zh-CN"/>
        </w:rPr>
      </w:r>
      <w:r/>
    </w:p>
    <w:p>
      <w:pPr>
        <w:pStyle w:val="1094"/>
        <w:rPr>
          <w:rFonts w:hint="eastAsia" w:ascii="宋体" w:hAnsi="宋体" w:eastAsia="宋体" w:cs="宋体"/>
          <w:b/>
          <w:bCs/>
          <w:sz w:val="72"/>
          <w:szCs w:val="72"/>
          <w:highlight w:val="none"/>
          <w:lang w:val="en-US" w:eastAsia="zh-CN"/>
        </w:rPr>
      </w:pPr>
      <w:r>
        <w:rPr>
          <w:rFonts w:hint="eastAsia" w:ascii="宋体" w:hAnsi="宋体" w:eastAsia="宋体" w:cs="宋体"/>
          <w:b/>
          <w:bCs/>
          <w:sz w:val="72"/>
          <w:szCs w:val="72"/>
          <w:highlight w:val="none"/>
          <w:lang w:val="en-US" w:eastAsia="zh-CN"/>
        </w:rPr>
      </w:r>
      <w:r/>
    </w:p>
    <w:p>
      <w:pPr>
        <w:pStyle w:val="1078"/>
        <w:rPr>
          <w:rFonts w:hint="eastAsia" w:ascii="宋体" w:hAnsi="宋体" w:eastAsia="宋体" w:cs="宋体"/>
          <w:b/>
          <w:bCs/>
          <w:sz w:val="72"/>
          <w:szCs w:val="72"/>
          <w:highlight w:val="none"/>
          <w:lang w:val="en-US" w:eastAsia="zh-CN"/>
        </w:rPr>
      </w:pPr>
      <w:r>
        <w:rPr>
          <w:rFonts w:hint="eastAsia" w:ascii="宋体" w:hAnsi="宋体" w:eastAsia="宋体" w:cs="宋体"/>
          <w:b/>
          <w:bCs/>
          <w:sz w:val="72"/>
          <w:szCs w:val="72"/>
          <w:highlight w:val="none"/>
          <w:lang w:val="en-US" w:eastAsia="zh-CN"/>
        </w:rPr>
      </w:r>
      <w:r/>
    </w:p>
    <w:p>
      <w:pPr>
        <w:pStyle w:val="1094"/>
        <w:rPr>
          <w:rFonts w:hint="eastAsia" w:ascii="宋体" w:hAnsi="宋体" w:eastAsia="宋体" w:cs="宋体"/>
          <w:b/>
          <w:bCs/>
          <w:sz w:val="72"/>
          <w:szCs w:val="72"/>
          <w:highlight w:val="none"/>
          <w:lang w:val="en-US" w:eastAsia="zh-CN"/>
        </w:rPr>
      </w:pPr>
      <w:r>
        <w:rPr>
          <w:rFonts w:hint="eastAsia" w:ascii="宋体" w:hAnsi="宋体" w:eastAsia="宋体" w:cs="宋体"/>
          <w:b/>
          <w:bCs/>
          <w:sz w:val="72"/>
          <w:szCs w:val="72"/>
          <w:highlight w:val="none"/>
          <w:lang w:val="en-US" w:eastAsia="zh-CN"/>
        </w:rPr>
      </w:r>
      <w:r/>
    </w:p>
    <w:p>
      <w:pPr>
        <w:pStyle w:val="1078"/>
        <w:rPr>
          <w:rFonts w:hint="eastAsia"/>
          <w:highlight w:val="none"/>
          <w:lang w:val="en-US" w:eastAsia="zh-CN"/>
        </w:rPr>
      </w:pPr>
      <w:r>
        <w:rPr>
          <w:rFonts w:hint="eastAsia"/>
          <w:highlight w:val="none"/>
          <w:lang w:val="en-US" w:eastAsia="zh-CN"/>
        </w:rPr>
      </w:r>
      <w:r/>
    </w:p>
    <w:p>
      <w:pPr>
        <w:pStyle w:val="1078"/>
        <w:rPr>
          <w:rFonts w:hint="eastAsia"/>
          <w:highlight w:val="none"/>
          <w:lang w:val="en-US" w:eastAsia="zh-CN"/>
        </w:rPr>
      </w:pPr>
      <w:r>
        <w:rPr>
          <w:rFonts w:hint="eastAsia"/>
          <w:highlight w:val="none"/>
          <w:lang w:val="en-US" w:eastAsia="zh-CN"/>
        </w:rPr>
      </w:r>
      <w:r/>
    </w:p>
    <w:p>
      <w:pPr>
        <w:pStyle w:val="1094"/>
        <w:rPr>
          <w:rFonts w:hint="eastAsia"/>
          <w:highlight w:val="none"/>
          <w:lang w:val="en-US" w:eastAsia="zh-CN"/>
        </w:rPr>
      </w:pPr>
      <w:r>
        <w:rPr>
          <w:rFonts w:hint="eastAsia"/>
          <w:highlight w:val="none"/>
          <w:lang w:val="en-US" w:eastAsia="zh-CN"/>
        </w:rPr>
      </w:r>
      <w:r/>
    </w:p>
    <w:p>
      <w:pPr>
        <w:pStyle w:val="1094"/>
        <w:rPr>
          <w:rFonts w:hint="eastAsia"/>
          <w:highlight w:val="none"/>
          <w:lang w:val="en-US" w:eastAsia="zh-CN"/>
        </w:rPr>
      </w:pPr>
      <w:r>
        <w:rPr>
          <w:rFonts w:hint="eastAsia"/>
          <w:highlight w:val="none"/>
          <w:lang w:val="en-US" w:eastAsia="zh-CN"/>
        </w:rPr>
      </w:r>
      <w:r/>
    </w:p>
    <w:p>
      <w:pPr>
        <w:pStyle w:val="1094"/>
        <w:ind w:left="0" w:firstLine="0"/>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采 购 单 位 ：</w:t>
      </w:r>
      <w:r>
        <w:rPr>
          <w:rFonts w:hint="eastAsia" w:ascii="宋体" w:hAnsi="宋体" w:eastAsia="宋体" w:cs="宋体"/>
          <w:sz w:val="36"/>
          <w:szCs w:val="36"/>
          <w:highlight w:val="none"/>
          <w:u w:val="single"/>
          <w:lang w:val="en-US" w:eastAsia="zh-CN"/>
        </w:rPr>
        <w:t xml:space="preserve">     </w:t>
      </w:r>
      <w:r>
        <w:rPr>
          <w:rFonts w:hint="eastAsia" w:ascii="宋体" w:hAnsi="宋体" w:cs="宋体"/>
          <w:sz w:val="36"/>
          <w:szCs w:val="36"/>
          <w:highlight w:val="none"/>
          <w:u w:val="single"/>
          <w:lang w:val="en-US" w:eastAsia="zh-CN"/>
        </w:rPr>
        <w:t xml:space="preserve">  </w:t>
      </w:r>
      <w:r>
        <w:rPr>
          <w:rFonts w:hint="eastAsia" w:ascii="宋体" w:hAnsi="宋体" w:eastAsia="宋体" w:cs="宋体"/>
          <w:sz w:val="36"/>
          <w:szCs w:val="36"/>
          <w:highlight w:val="none"/>
          <w:u w:val="single"/>
          <w:lang w:val="en-US" w:eastAsia="zh-CN"/>
        </w:rPr>
        <w:t xml:space="preserve">建湖县公安局        </w:t>
      </w:r>
      <w:r>
        <w:rPr>
          <w:rFonts w:hint="eastAsia" w:ascii="宋体" w:hAnsi="宋体" w:eastAsia="宋体" w:cs="宋体"/>
          <w:sz w:val="36"/>
          <w:szCs w:val="36"/>
          <w:highlight w:val="none"/>
          <w:lang w:val="en-US" w:eastAsia="zh-CN"/>
        </w:rPr>
        <w:t xml:space="preserve">（盖章）</w:t>
      </w:r>
      <w:r>
        <w:rPr>
          <w:rFonts w:hint="eastAsia" w:ascii="宋体" w:hAnsi="宋体" w:eastAsia="宋体" w:cs="宋体"/>
          <w:sz w:val="36"/>
          <w:szCs w:val="36"/>
          <w:highlight w:val="none"/>
          <w:lang w:val="en-US" w:eastAsia="zh-CN"/>
        </w:rPr>
      </w:r>
      <w:r/>
    </w:p>
    <w:p>
      <w:pPr>
        <w:pStyle w:val="1078"/>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1094"/>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1078"/>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1094"/>
        <w:rPr>
          <w:rFonts w:hint="eastAsia"/>
          <w:highlight w:val="none"/>
          <w:lang w:val="en-US" w:eastAsia="zh-CN"/>
        </w:rPr>
      </w:pPr>
      <w:r>
        <w:rPr>
          <w:rFonts w:hint="eastAsia"/>
          <w:highlight w:val="none"/>
          <w:lang w:val="en-US" w:eastAsia="zh-CN"/>
        </w:rPr>
      </w:r>
      <w:r/>
    </w:p>
    <w:p>
      <w:pPr>
        <w:pStyle w:val="1094"/>
        <w:rPr>
          <w:rFonts w:hint="eastAsia"/>
          <w:highlight w:val="none"/>
          <w:lang w:val="en-US" w:eastAsia="zh-CN"/>
        </w:rPr>
      </w:pPr>
      <w:r>
        <w:rPr>
          <w:rFonts w:hint="eastAsia"/>
          <w:highlight w:val="none"/>
          <w:lang w:val="en-US" w:eastAsia="zh-CN"/>
        </w:rPr>
      </w:r>
      <w:r/>
    </w:p>
    <w:p>
      <w:pPr>
        <w:pStyle w:val="1078"/>
        <w:rPr>
          <w:rFonts w:hint="eastAsia"/>
          <w:highlight w:val="none"/>
          <w:lang w:val="en-US" w:eastAsia="zh-CN"/>
        </w:rPr>
      </w:pPr>
      <w:r>
        <w:rPr>
          <w:rFonts w:hint="eastAsia"/>
          <w:highlight w:val="none"/>
          <w:lang w:val="en-US" w:eastAsia="zh-CN"/>
        </w:rPr>
      </w:r>
      <w:r/>
    </w:p>
    <w:p>
      <w:pPr>
        <w:pStyle w:val="1078"/>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采购代理机构：</w:t>
      </w:r>
      <w:r>
        <w:rPr>
          <w:rFonts w:hint="eastAsia" w:ascii="宋体" w:hAnsi="宋体" w:cs="宋体"/>
          <w:sz w:val="36"/>
          <w:szCs w:val="36"/>
          <w:highlight w:val="none"/>
          <w:u w:val="single"/>
          <w:lang w:val="en-US" w:eastAsia="zh-CN"/>
        </w:rPr>
        <w:t xml:space="preserve">江苏永悦工程项目管理有限公司</w:t>
      </w:r>
      <w:r>
        <w:rPr>
          <w:rFonts w:hint="eastAsia" w:ascii="宋体" w:hAnsi="宋体" w:eastAsia="宋体" w:cs="宋体"/>
          <w:sz w:val="36"/>
          <w:szCs w:val="36"/>
          <w:highlight w:val="none"/>
          <w:lang w:val="en-US" w:eastAsia="zh-CN"/>
        </w:rPr>
        <w:t xml:space="preserve">（盖章）</w:t>
      </w:r>
      <w:r>
        <w:rPr>
          <w:rFonts w:hint="eastAsia" w:ascii="宋体" w:hAnsi="宋体" w:eastAsia="宋体" w:cs="宋体"/>
          <w:sz w:val="36"/>
          <w:szCs w:val="36"/>
          <w:highlight w:val="none"/>
          <w:lang w:val="en-US" w:eastAsia="zh-CN"/>
        </w:rPr>
      </w:r>
      <w:r/>
    </w:p>
    <w:p>
      <w:pPr>
        <w:pStyle w:val="1094"/>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1078"/>
        <w:rPr>
          <w:rFonts w:hint="eastAsia"/>
          <w:highlight w:val="none"/>
          <w:lang w:val="en-US" w:eastAsia="zh-CN"/>
        </w:rPr>
      </w:pPr>
      <w:r>
        <w:rPr>
          <w:rFonts w:hint="eastAsia"/>
          <w:highlight w:val="none"/>
          <w:lang w:val="en-US" w:eastAsia="zh-CN"/>
        </w:rPr>
      </w:r>
      <w:r/>
    </w:p>
    <w:p>
      <w:pPr>
        <w:pStyle w:val="1078"/>
        <w:rPr>
          <w:rFonts w:hint="eastAsia"/>
          <w:highlight w:val="none"/>
          <w:lang w:val="en-US" w:eastAsia="zh-CN"/>
        </w:rPr>
      </w:pPr>
      <w:r>
        <w:rPr>
          <w:rFonts w:hint="eastAsia"/>
          <w:highlight w:val="none"/>
          <w:lang w:val="en-US" w:eastAsia="zh-CN"/>
        </w:rPr>
      </w:r>
      <w:r/>
    </w:p>
    <w:p>
      <w:pPr>
        <w:pStyle w:val="1103"/>
        <w:jc w:val="center"/>
        <w:rPr>
          <w:rFonts w:hint="eastAsia" w:ascii="宋体" w:hAnsi="宋体" w:eastAsia="宋体" w:cs="宋体"/>
          <w:sz w:val="36"/>
          <w:szCs w:val="36"/>
          <w:highlight w:val="none"/>
          <w:lang w:val="en-US" w:eastAsia="zh-CN" w:bidi="ar-SA"/>
        </w:rPr>
      </w:pPr>
      <w:r>
        <w:rPr>
          <w:rFonts w:hint="eastAsia" w:ascii="宋体" w:hAnsi="宋体" w:eastAsia="宋体" w:cs="宋体"/>
          <w:sz w:val="36"/>
          <w:szCs w:val="36"/>
          <w:highlight w:val="none"/>
          <w:lang w:val="en-US" w:eastAsia="zh-CN" w:bidi="ar-SA"/>
        </w:rPr>
      </w:r>
      <w:r/>
    </w:p>
    <w:p>
      <w:pPr>
        <w:pStyle w:val="1103"/>
        <w:jc w:val="center"/>
        <w:rPr>
          <w:rFonts w:hint="eastAsia" w:ascii="宋体" w:hAnsi="宋体" w:eastAsia="宋体" w:cs="宋体"/>
          <w:sz w:val="36"/>
          <w:szCs w:val="36"/>
          <w:highlight w:val="none"/>
          <w:lang w:val="en-US" w:eastAsia="zh-CN" w:bidi="ar-SA"/>
        </w:rPr>
      </w:pPr>
      <w:r>
        <w:rPr>
          <w:rFonts w:hint="eastAsia" w:ascii="宋体" w:hAnsi="宋体" w:eastAsia="宋体" w:cs="宋体"/>
          <w:sz w:val="36"/>
          <w:szCs w:val="36"/>
          <w:highlight w:val="none"/>
          <w:lang w:val="en-US" w:eastAsia="zh-CN" w:bidi="ar-SA"/>
        </w:rPr>
      </w:r>
      <w:r/>
    </w:p>
    <w:p>
      <w:pPr>
        <w:pStyle w:val="1103"/>
        <w:jc w:val="center"/>
        <w:rPr>
          <w:highlight w:val="none"/>
        </w:rPr>
      </w:pPr>
      <w:r>
        <w:rPr>
          <w:rFonts w:hint="eastAsia" w:ascii="宋体" w:hAnsi="宋体" w:eastAsia="宋体" w:cs="宋体"/>
          <w:sz w:val="36"/>
          <w:szCs w:val="36"/>
          <w:highlight w:val="none"/>
          <w:lang w:val="en-US" w:eastAsia="zh-CN" w:bidi="ar-SA"/>
        </w:rPr>
        <w:t xml:space="preserve">二0二四年六月</w:t>
      </w:r>
      <w:r>
        <w:rPr>
          <w:highlight w:val="none"/>
        </w:rPr>
      </w:r>
      <w:r/>
    </w:p>
    <w:p>
      <w:pPr>
        <w:pStyle w:val="1078"/>
        <w:ind w:firstLine="4337"/>
        <w:spacing w:line="480" w:lineRule="exact"/>
        <w:rPr>
          <w:rFonts w:hint="eastAsia" w:ascii="宋体" w:hAnsi="宋体"/>
          <w:b/>
          <w:sz w:val="48"/>
          <w:highlight w:val="none"/>
        </w:rPr>
      </w:pPr>
      <w:r>
        <w:rPr>
          <w:rFonts w:hint="eastAsia" w:ascii="宋体" w:hAnsi="宋体"/>
          <w:b/>
          <w:sz w:val="48"/>
          <w:highlight w:val="none"/>
        </w:rPr>
      </w:r>
      <w:r/>
    </w:p>
    <w:p>
      <w:pPr>
        <w:pStyle w:val="1078"/>
        <w:ind w:firstLine="4337"/>
        <w:spacing w:line="480" w:lineRule="exact"/>
        <w:rPr>
          <w:rFonts w:hint="eastAsia" w:ascii="宋体" w:hAnsi="宋体"/>
          <w:b/>
          <w:sz w:val="48"/>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sz w:val="48"/>
          <w:highlight w:val="none"/>
        </w:rPr>
      </w:r>
      <w:r/>
    </w:p>
    <w:p>
      <w:pPr>
        <w:pStyle w:val="1078"/>
        <w:ind w:firstLine="4337"/>
        <w:spacing w:line="480" w:lineRule="exact"/>
        <w:rPr>
          <w:rFonts w:ascii="宋体" w:hAnsi="宋体"/>
          <w:b/>
          <w:sz w:val="48"/>
          <w:highlight w:val="none"/>
        </w:rPr>
      </w:pPr>
      <w:r>
        <w:rPr>
          <w:rFonts w:hint="eastAsia" w:ascii="宋体" w:hAnsi="宋体"/>
          <w:b/>
          <w:sz w:val="48"/>
          <w:highlight w:val="none"/>
        </w:rPr>
        <w:t xml:space="preserve">目    录</w:t>
      </w:r>
      <w:r>
        <w:rPr>
          <w:rFonts w:ascii="宋体" w:hAnsi="宋体"/>
          <w:b/>
          <w:sz w:val="48"/>
          <w:highlight w:val="none"/>
        </w:rPr>
      </w:r>
      <w:r/>
    </w:p>
    <w:p>
      <w:pPr>
        <w:pStyle w:val="1078"/>
        <w:spacing w:line="480" w:lineRule="exact"/>
        <w:rPr>
          <w:rFonts w:ascii="宋体" w:hAnsi="宋体"/>
          <w:sz w:val="28"/>
          <w:highlight w:val="none"/>
        </w:rPr>
      </w:pPr>
      <w:r>
        <w:rPr>
          <w:rFonts w:ascii="宋体" w:hAnsi="宋体"/>
          <w:sz w:val="28"/>
          <w:highlight w:val="none"/>
        </w:rPr>
      </w:r>
      <w:r/>
    </w:p>
    <w:p>
      <w:pPr>
        <w:pStyle w:val="1078"/>
        <w:ind w:firstLine="1050"/>
        <w:jc w:val="left"/>
        <w:spacing w:line="800" w:lineRule="exact"/>
        <w:rPr>
          <w:rFonts w:hint="eastAsia" w:ascii="宋体" w:hAnsi="宋体" w:eastAsia="宋体"/>
          <w:sz w:val="30"/>
          <w:highlight w:val="none"/>
          <w:lang w:val="en-US" w:eastAsia="zh-CN"/>
        </w:rPr>
      </w:pPr>
      <w:r>
        <w:rPr>
          <w:rFonts w:hint="eastAsia" w:ascii="宋体" w:hAnsi="宋体"/>
          <w:sz w:val="30"/>
          <w:highlight w:val="none"/>
        </w:rPr>
        <w:t xml:space="preserve">第一章 招标公告…………………………………………</w:t>
      </w:r>
      <w:r>
        <w:rPr>
          <w:rFonts w:ascii="宋体" w:hAnsi="宋体"/>
          <w:sz w:val="30"/>
          <w:highlight w:val="none"/>
        </w:rPr>
        <w:t xml:space="preserve">……</w:t>
      </w:r>
      <w:r>
        <w:rPr>
          <w:rFonts w:hint="eastAsia" w:ascii="宋体" w:hAnsi="宋体"/>
          <w:sz w:val="30"/>
          <w:highlight w:val="none"/>
          <w:lang w:val="en-US" w:eastAsia="zh-CN"/>
        </w:rPr>
        <w:t xml:space="preserve">1</w:t>
      </w:r>
      <w:r>
        <w:rPr>
          <w:rFonts w:hint="eastAsia" w:ascii="宋体" w:hAnsi="宋体" w:eastAsia="宋体"/>
          <w:sz w:val="30"/>
          <w:highlight w:val="none"/>
          <w:lang w:val="en-US" w:eastAsia="zh-CN"/>
        </w:rPr>
      </w:r>
      <w:r/>
    </w:p>
    <w:p>
      <w:pPr>
        <w:pStyle w:val="1078"/>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第二章 投标人须知…………………………………………</w:t>
      </w:r>
      <w:r>
        <w:rPr>
          <w:rFonts w:ascii="宋体" w:hAnsi="宋体"/>
          <w:sz w:val="30"/>
          <w:highlight w:val="none"/>
        </w:rPr>
        <w:t xml:space="preserve">…</w:t>
      </w:r>
      <w:r>
        <w:rPr>
          <w:rFonts w:hint="eastAsia" w:ascii="宋体" w:hAnsi="宋体"/>
          <w:sz w:val="30"/>
          <w:highlight w:val="none"/>
          <w:lang w:val="en-US" w:eastAsia="zh-CN"/>
        </w:rPr>
        <w:t xml:space="preserve">5</w:t>
      </w:r>
      <w:r>
        <w:rPr>
          <w:rFonts w:hint="eastAsia" w:ascii="宋体" w:hAnsi="宋体" w:eastAsia="宋体"/>
          <w:sz w:val="30"/>
          <w:highlight w:val="none"/>
          <w:lang w:eastAsia="zh-CN"/>
        </w:rPr>
      </w:r>
      <w:r/>
    </w:p>
    <w:p>
      <w:pPr>
        <w:pStyle w:val="1078"/>
        <w:ind w:firstLine="120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一、投标人须知前附表……………………………………</w:t>
      </w:r>
      <w:r>
        <w:rPr>
          <w:rFonts w:ascii="宋体" w:hAnsi="宋体"/>
          <w:sz w:val="30"/>
          <w:highlight w:val="none"/>
        </w:rPr>
        <w:t xml:space="preserve">…</w:t>
      </w:r>
      <w:r>
        <w:rPr>
          <w:rFonts w:hint="eastAsia" w:ascii="宋体" w:hAnsi="宋体"/>
          <w:sz w:val="30"/>
          <w:highlight w:val="none"/>
          <w:lang w:val="en-US" w:eastAsia="zh-CN"/>
        </w:rPr>
        <w:t xml:space="preserve">5</w:t>
      </w:r>
      <w:r>
        <w:rPr>
          <w:rFonts w:hint="eastAsia" w:ascii="宋体" w:hAnsi="宋体" w:eastAsia="宋体"/>
          <w:sz w:val="30"/>
          <w:highlight w:val="none"/>
          <w:lang w:eastAsia="zh-CN"/>
        </w:rPr>
      </w:r>
      <w:r/>
    </w:p>
    <w:p>
      <w:pPr>
        <w:pStyle w:val="1078"/>
        <w:ind w:firstLine="1200"/>
        <w:jc w:val="left"/>
        <w:spacing w:line="800" w:lineRule="exact"/>
        <w:rPr>
          <w:rFonts w:ascii="宋体" w:hAnsi="宋体"/>
          <w:sz w:val="30"/>
          <w:highlight w:val="none"/>
        </w:rPr>
      </w:pPr>
      <w:r>
        <w:rPr>
          <w:rFonts w:hint="eastAsia" w:ascii="宋体" w:hAnsi="宋体"/>
          <w:sz w:val="30"/>
          <w:highlight w:val="none"/>
        </w:rPr>
        <w:t xml:space="preserve">二、总则……………………………………………</w:t>
      </w:r>
      <w:r>
        <w:rPr>
          <w:rFonts w:ascii="宋体" w:hAnsi="宋体"/>
          <w:sz w:val="30"/>
          <w:highlight w:val="none"/>
        </w:rPr>
        <w:t xml:space="preserve">…………</w:t>
      </w:r>
      <w:r>
        <w:rPr>
          <w:rFonts w:hint="eastAsia" w:ascii="宋体" w:hAnsi="宋体"/>
          <w:sz w:val="30"/>
          <w:highlight w:val="none"/>
          <w:lang w:val="en-US" w:eastAsia="zh-CN"/>
        </w:rPr>
        <w:t xml:space="preserve">6</w:t>
      </w:r>
      <w:r>
        <w:rPr>
          <w:rFonts w:hint="eastAsia" w:ascii="宋体" w:hAnsi="宋体"/>
          <w:sz w:val="30"/>
          <w:highlight w:val="none"/>
        </w:rPr>
        <w:t xml:space="preserve">      </w:t>
      </w:r>
      <w:r>
        <w:rPr>
          <w:rFonts w:ascii="宋体" w:hAnsi="宋体"/>
          <w:sz w:val="30"/>
          <w:highlight w:val="none"/>
        </w:rPr>
      </w:r>
      <w:r/>
    </w:p>
    <w:p>
      <w:pPr>
        <w:pStyle w:val="1078"/>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三、招标文件………………………………………………</w:t>
      </w:r>
      <w:r>
        <w:rPr>
          <w:rFonts w:ascii="宋体" w:hAnsi="宋体"/>
          <w:sz w:val="30"/>
          <w:highlight w:val="none"/>
        </w:rPr>
        <w:t xml:space="preserve">…</w:t>
      </w:r>
      <w:r>
        <w:rPr>
          <w:rFonts w:hint="eastAsia" w:ascii="宋体" w:hAnsi="宋体"/>
          <w:sz w:val="30"/>
          <w:highlight w:val="none"/>
          <w:lang w:val="en-US" w:eastAsia="zh-CN"/>
        </w:rPr>
        <w:t xml:space="preserve">6</w:t>
      </w:r>
      <w:r>
        <w:rPr>
          <w:rFonts w:hint="eastAsia" w:ascii="宋体" w:hAnsi="宋体" w:eastAsia="宋体"/>
          <w:sz w:val="30"/>
          <w:highlight w:val="none"/>
          <w:lang w:eastAsia="zh-CN"/>
        </w:rPr>
      </w:r>
      <w:r/>
    </w:p>
    <w:p>
      <w:pPr>
        <w:pStyle w:val="1078"/>
        <w:ind w:firstLine="120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四、投标文件…………………………………………………</w:t>
      </w:r>
      <w:r>
        <w:rPr>
          <w:rFonts w:hint="eastAsia" w:ascii="宋体" w:hAnsi="宋体"/>
          <w:sz w:val="30"/>
          <w:highlight w:val="none"/>
          <w:lang w:val="en-US" w:eastAsia="zh-CN"/>
        </w:rPr>
        <w:t xml:space="preserve">8</w:t>
      </w:r>
      <w:r>
        <w:rPr>
          <w:rFonts w:hint="eastAsia" w:ascii="宋体" w:hAnsi="宋体" w:eastAsia="宋体"/>
          <w:sz w:val="30"/>
          <w:highlight w:val="none"/>
          <w:lang w:eastAsia="zh-CN"/>
        </w:rPr>
      </w:r>
      <w:r/>
    </w:p>
    <w:p>
      <w:pPr>
        <w:pStyle w:val="1078"/>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 五、开标及资格审查………………………</w:t>
      </w:r>
      <w:r>
        <w:rPr>
          <w:rFonts w:ascii="宋体" w:hAnsi="宋体"/>
          <w:sz w:val="30"/>
          <w:highlight w:val="none"/>
        </w:rPr>
        <w:t xml:space="preserve">…………………</w:t>
      </w:r>
      <w:r>
        <w:rPr>
          <w:rFonts w:hint="eastAsia" w:ascii="宋体" w:hAnsi="宋体"/>
          <w:sz w:val="30"/>
          <w:highlight w:val="none"/>
          <w:lang w:val="en-US" w:eastAsia="zh-CN"/>
        </w:rPr>
        <w:t xml:space="preserve">12</w:t>
      </w:r>
      <w:r>
        <w:rPr>
          <w:rFonts w:ascii="宋体" w:hAnsi="宋体" w:eastAsia="宋体"/>
          <w:sz w:val="30"/>
          <w:highlight w:val="none"/>
          <w:lang w:val="en-US" w:eastAsia="zh-CN"/>
        </w:rPr>
      </w:r>
      <w:r/>
    </w:p>
    <w:p>
      <w:pPr>
        <w:pStyle w:val="1078"/>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六、评标…………………………………</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3</w:t>
      </w:r>
      <w:r>
        <w:rPr>
          <w:rFonts w:hint="eastAsia" w:ascii="宋体" w:hAnsi="宋体" w:eastAsia="宋体"/>
          <w:sz w:val="30"/>
          <w:highlight w:val="none"/>
          <w:lang w:eastAsia="zh-CN"/>
        </w:rPr>
      </w:r>
      <w:r/>
    </w:p>
    <w:p>
      <w:pPr>
        <w:pStyle w:val="1078"/>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七、定标…………………………………</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6</w:t>
      </w:r>
      <w:r>
        <w:rPr>
          <w:rFonts w:hint="eastAsia" w:ascii="宋体" w:hAnsi="宋体" w:eastAsia="宋体"/>
          <w:sz w:val="30"/>
          <w:highlight w:val="none"/>
          <w:lang w:eastAsia="zh-CN"/>
        </w:rPr>
      </w:r>
      <w:r/>
    </w:p>
    <w:p>
      <w:pPr>
        <w:pStyle w:val="1078"/>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第三章   招标内容及要求………………</w:t>
      </w:r>
      <w:r>
        <w:rPr>
          <w:rFonts w:ascii="宋体" w:hAnsi="宋体"/>
          <w:sz w:val="30"/>
          <w:highlight w:val="none"/>
        </w:rPr>
        <w:t xml:space="preserve">……………………</w:t>
      </w:r>
      <w:r>
        <w:rPr>
          <w:rFonts w:hint="eastAsia" w:ascii="宋体" w:hAnsi="宋体"/>
          <w:sz w:val="30"/>
          <w:highlight w:val="none"/>
          <w:lang w:val="en-US" w:eastAsia="zh-CN"/>
        </w:rPr>
        <w:t xml:space="preserve">20</w:t>
      </w:r>
      <w:r>
        <w:rPr>
          <w:rFonts w:ascii="宋体" w:hAnsi="宋体" w:eastAsia="宋体"/>
          <w:sz w:val="30"/>
          <w:highlight w:val="none"/>
          <w:lang w:val="en-US" w:eastAsia="zh-CN"/>
        </w:rPr>
      </w:r>
      <w:r/>
    </w:p>
    <w:p>
      <w:pPr>
        <w:pStyle w:val="1078"/>
        <w:ind w:firstLine="1050"/>
        <w:jc w:val="left"/>
        <w:spacing w:line="800" w:lineRule="exact"/>
        <w:rPr>
          <w:rFonts w:ascii="宋体" w:hAnsi="宋体"/>
          <w:sz w:val="30"/>
          <w:highlight w:val="none"/>
        </w:rPr>
      </w:pPr>
      <w:r>
        <w:rPr>
          <w:rFonts w:hint="eastAsia" w:ascii="宋体" w:hAnsi="宋体"/>
          <w:sz w:val="30"/>
          <w:highlight w:val="none"/>
        </w:rPr>
        <w:t xml:space="preserve">第四章   评标办法及评分标准……</w:t>
      </w:r>
      <w:r>
        <w:rPr>
          <w:rFonts w:ascii="宋体" w:hAnsi="宋体"/>
          <w:sz w:val="30"/>
          <w:highlight w:val="none"/>
        </w:rPr>
        <w:t xml:space="preserve">…………………………</w:t>
      </w:r>
      <w:r>
        <w:rPr>
          <w:rFonts w:hint="eastAsia" w:ascii="宋体" w:hAnsi="宋体"/>
          <w:sz w:val="30"/>
          <w:highlight w:val="none"/>
          <w:lang w:val="en-US" w:eastAsia="zh-CN"/>
        </w:rPr>
        <w:t xml:space="preserve">32</w:t>
      </w:r>
      <w:r>
        <w:rPr>
          <w:rFonts w:hint="eastAsia" w:ascii="宋体" w:hAnsi="宋体"/>
          <w:sz w:val="30"/>
          <w:highlight w:val="none"/>
        </w:rPr>
        <w:t xml:space="preserve">  </w:t>
      </w:r>
      <w:r>
        <w:rPr>
          <w:rFonts w:ascii="宋体" w:hAnsi="宋体"/>
          <w:sz w:val="30"/>
          <w:highlight w:val="none"/>
        </w:rPr>
      </w:r>
      <w:r/>
    </w:p>
    <w:p>
      <w:pPr>
        <w:pStyle w:val="1078"/>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第五章   合同主要条款……</w:t>
      </w:r>
      <w:r>
        <w:rPr>
          <w:rFonts w:ascii="宋体" w:hAnsi="宋体"/>
          <w:sz w:val="30"/>
          <w:highlight w:val="none"/>
        </w:rPr>
        <w:t xml:space="preserve">…………………………………</w:t>
      </w:r>
      <w:r>
        <w:rPr>
          <w:rFonts w:hint="eastAsia" w:ascii="宋体" w:hAnsi="宋体"/>
          <w:sz w:val="30"/>
          <w:highlight w:val="none"/>
          <w:lang w:val="en-US" w:eastAsia="zh-CN"/>
        </w:rPr>
        <w:t xml:space="preserve">37</w:t>
      </w:r>
      <w:r>
        <w:rPr>
          <w:rFonts w:ascii="宋体" w:hAnsi="宋体" w:eastAsia="宋体"/>
          <w:sz w:val="30"/>
          <w:highlight w:val="none"/>
          <w:lang w:val="en-US" w:eastAsia="zh-CN"/>
        </w:rPr>
      </w:r>
      <w:r/>
    </w:p>
    <w:p>
      <w:pPr>
        <w:pStyle w:val="1078"/>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第六章   投标文件及格式……</w:t>
      </w:r>
      <w:r>
        <w:rPr>
          <w:rFonts w:ascii="宋体" w:hAnsi="宋体"/>
          <w:sz w:val="30"/>
          <w:highlight w:val="none"/>
        </w:rPr>
        <w:t xml:space="preserve">………………………………</w:t>
      </w:r>
      <w:r>
        <w:rPr>
          <w:rFonts w:hint="eastAsia" w:ascii="宋体" w:hAnsi="宋体"/>
          <w:sz w:val="30"/>
          <w:highlight w:val="none"/>
          <w:lang w:val="en-US" w:eastAsia="zh-CN"/>
        </w:rPr>
        <w:t xml:space="preserve">43</w:t>
      </w:r>
      <w:r>
        <w:rPr>
          <w:rFonts w:ascii="宋体" w:hAnsi="宋体" w:eastAsia="宋体"/>
          <w:sz w:val="30"/>
          <w:highlight w:val="none"/>
          <w:lang w:val="en-US" w:eastAsia="zh-CN"/>
        </w:rPr>
      </w:r>
      <w:r/>
    </w:p>
    <w:p>
      <w:pPr>
        <w:pStyle w:val="1090"/>
        <w:jc w:val="center"/>
        <w:spacing w:line="500" w:lineRule="exact"/>
        <w:rPr>
          <w:rFonts w:hAnsi="宋体"/>
          <w:sz w:val="32"/>
          <w:szCs w:val="32"/>
          <w:highlight w:val="none"/>
        </w:rPr>
        <w:outlineLvl w:val="0"/>
      </w:pPr>
      <w:r>
        <w:rPr>
          <w:rFonts w:hAnsi="宋体"/>
          <w:sz w:val="32"/>
          <w:szCs w:val="32"/>
          <w:highlight w:val="none"/>
        </w:rPr>
      </w:r>
      <w:r/>
    </w:p>
    <w:p>
      <w:pPr>
        <w:pStyle w:val="1090"/>
        <w:jc w:val="center"/>
        <w:spacing w:line="500" w:lineRule="exact"/>
        <w:rPr>
          <w:rFonts w:hAnsi="宋体"/>
          <w:sz w:val="32"/>
          <w:szCs w:val="32"/>
          <w:highlight w:val="none"/>
        </w:rPr>
        <w:outlineLvl w:val="0"/>
      </w:pPr>
      <w:r>
        <w:rPr>
          <w:rFonts w:hAnsi="宋体"/>
          <w:sz w:val="32"/>
          <w:szCs w:val="32"/>
          <w:highlight w:val="none"/>
        </w:rPr>
      </w:r>
      <w:r/>
    </w:p>
    <w:p>
      <w:pPr>
        <w:pStyle w:val="1090"/>
        <w:jc w:val="center"/>
        <w:spacing w:line="500" w:lineRule="exact"/>
        <w:rPr>
          <w:rFonts w:hAnsi="宋体"/>
          <w:sz w:val="32"/>
          <w:szCs w:val="32"/>
          <w:highlight w:val="none"/>
        </w:rPr>
        <w:outlineLvl w:val="0"/>
      </w:pPr>
      <w:r>
        <w:rPr>
          <w:rFonts w:hAnsi="宋体"/>
          <w:sz w:val="32"/>
          <w:szCs w:val="32"/>
          <w:highlight w:val="none"/>
        </w:rPr>
      </w:r>
      <w:r/>
    </w:p>
    <w:p>
      <w:pPr>
        <w:pStyle w:val="1090"/>
        <w:jc w:val="center"/>
        <w:spacing w:line="500" w:lineRule="exact"/>
        <w:rPr>
          <w:rFonts w:hAnsi="宋体"/>
          <w:sz w:val="32"/>
          <w:szCs w:val="32"/>
          <w:highlight w:val="none"/>
        </w:rPr>
        <w:outlineLvl w:val="0"/>
      </w:pPr>
      <w:r>
        <w:rPr>
          <w:rFonts w:hAnsi="宋体"/>
          <w:sz w:val="32"/>
          <w:szCs w:val="32"/>
          <w:highlight w:val="none"/>
        </w:rPr>
      </w:r>
      <w:r/>
    </w:p>
    <w:p>
      <w:pPr>
        <w:pStyle w:val="1090"/>
        <w:spacing w:line="500" w:lineRule="exact"/>
        <w:rPr>
          <w:rFonts w:hAnsi="宋体"/>
          <w:sz w:val="32"/>
          <w:szCs w:val="32"/>
          <w:highlight w:val="none"/>
        </w:rPr>
        <w:outlineLvl w:val="0"/>
      </w:pPr>
      <w:r>
        <w:rPr>
          <w:rFonts w:hAnsi="宋体"/>
          <w:sz w:val="32"/>
          <w:szCs w:val="32"/>
          <w:highlight w:val="none"/>
        </w:rPr>
      </w:r>
      <w:r/>
    </w:p>
    <w:p>
      <w:pPr>
        <w:pStyle w:val="1090"/>
        <w:spacing w:line="480" w:lineRule="exact"/>
        <w:rPr>
          <w:rFonts w:hAnsi="宋体" w:cs="宋体"/>
          <w:b/>
          <w:sz w:val="44"/>
          <w:szCs w:val="44"/>
          <w:highlight w:val="none"/>
        </w:rPr>
        <w:outlineLvl w:val="0"/>
      </w:pPr>
      <w:r>
        <w:rPr>
          <w:rFonts w:hAnsi="宋体" w:cs="宋体"/>
          <w:b/>
          <w:sz w:val="44"/>
          <w:szCs w:val="44"/>
          <w:highlight w:val="none"/>
        </w:rPr>
      </w:r>
      <w:r/>
    </w:p>
    <w:p>
      <w:pPr>
        <w:pStyle w:val="1090"/>
        <w:jc w:val="center"/>
        <w:spacing w:line="480" w:lineRule="exact"/>
        <w:rPr>
          <w:rFonts w:hint="eastAsia" w:hAnsi="宋体" w:cs="宋体"/>
          <w:b/>
          <w:sz w:val="44"/>
          <w:szCs w:val="44"/>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outlineLvl w:val="0"/>
      </w:pPr>
      <w:r>
        <w:rPr>
          <w:rFonts w:hint="eastAsia" w:hAnsi="宋体" w:cs="宋体"/>
          <w:b/>
          <w:sz w:val="44"/>
          <w:szCs w:val="44"/>
          <w:highlight w:val="none"/>
        </w:rPr>
      </w:r>
      <w:r/>
    </w:p>
    <w:p>
      <w:pPr>
        <w:pStyle w:val="1090"/>
        <w:jc w:val="center"/>
        <w:spacing w:line="480" w:lineRule="exact"/>
        <w:rPr>
          <w:rFonts w:hAnsi="宋体" w:cs="宋体"/>
          <w:b/>
          <w:sz w:val="32"/>
          <w:szCs w:val="32"/>
          <w:highlight w:val="none"/>
        </w:rPr>
        <w:outlineLvl w:val="0"/>
      </w:pPr>
      <w:r>
        <w:rPr>
          <w:rFonts w:hint="eastAsia" w:hAnsi="宋体" w:cs="宋体"/>
          <w:b/>
          <w:sz w:val="44"/>
          <w:szCs w:val="44"/>
          <w:highlight w:val="none"/>
        </w:rPr>
        <w:t xml:space="preserve">第一章  招标公告</w:t>
      </w:r>
      <w:r>
        <w:rPr>
          <w:rFonts w:hAnsi="宋体" w:cs="宋体"/>
          <w:b/>
          <w:sz w:val="32"/>
          <w:szCs w:val="32"/>
          <w:highlight w:val="none"/>
        </w:rPr>
      </w:r>
      <w:r/>
    </w:p>
    <w:p>
      <w:pPr>
        <w:pStyle w:val="1078"/>
        <w:ind w:firstLine="480"/>
        <w:spacing w:line="36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1078"/>
        <w:ind w:firstLine="480"/>
        <w:spacing w:line="360" w:lineRule="auto"/>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szCs w:val="24"/>
          <w:highlight w:val="none"/>
          <w:u w:val="none"/>
          <w:lang w:eastAsia="zh-CN"/>
        </w:rPr>
        <w:t xml:space="preserve">建湖县公安局农村地区智慧安防村居建设项目JSZC-320925-YSGS-G2024-0003</w:t>
      </w:r>
      <w:r>
        <w:rPr>
          <w:rFonts w:hint="eastAsia" w:ascii="宋体" w:hAnsi="宋体" w:cs="宋体"/>
          <w:bCs/>
          <w:color w:val="000000"/>
          <w:sz w:val="24"/>
          <w:szCs w:val="24"/>
          <w:highlight w:val="none"/>
        </w:rPr>
        <w:t xml:space="preserve">采购项目的潜在供应商应在苏采云系统获取</w:t>
      </w:r>
      <w:r>
        <w:rPr>
          <w:rFonts w:hint="eastAsia" w:ascii="宋体" w:hAnsi="宋体" w:cs="宋体"/>
          <w:sz w:val="24"/>
          <w:szCs w:val="24"/>
          <w:highlight w:val="none"/>
        </w:rPr>
        <w:t xml:space="preserve">招标文件</w:t>
      </w:r>
      <w:r>
        <w:rPr>
          <w:rFonts w:hint="eastAsia" w:ascii="宋体" w:hAnsi="宋体" w:cs="宋体"/>
          <w:color w:val="000000"/>
          <w:sz w:val="24"/>
          <w:szCs w:val="24"/>
          <w:highlight w:val="none"/>
        </w:rPr>
        <w:t xml:space="preserve">，并于</w:t>
      </w:r>
      <w:r>
        <w:rPr>
          <w:rFonts w:hint="eastAsia" w:ascii="宋体" w:hAnsi="宋体" w:cs="宋体"/>
          <w:b/>
          <w:bCs/>
          <w:color w:val="000000"/>
          <w:sz w:val="24"/>
          <w:szCs w:val="24"/>
          <w:highlight w:val="none"/>
          <w:u w:val="single"/>
        </w:rPr>
        <w:t xml:space="preserve">202</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07</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03</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15</w:t>
      </w:r>
      <w:r>
        <w:rPr>
          <w:rFonts w:hint="eastAsia" w:ascii="宋体" w:hAnsi="宋体" w:cs="宋体"/>
          <w:b/>
          <w:bCs/>
          <w:color w:val="000000"/>
          <w:sz w:val="24"/>
          <w:szCs w:val="24"/>
          <w:highlight w:val="none"/>
          <w:u w:val="single"/>
        </w:rPr>
        <w:t xml:space="preserve">点</w:t>
      </w:r>
      <w:r>
        <w:rPr>
          <w:rFonts w:hint="eastAsia" w:ascii="宋体" w:hAnsi="宋体" w:cs="宋体"/>
          <w:b/>
          <w:bCs/>
          <w:color w:val="000000"/>
          <w:sz w:val="24"/>
          <w:szCs w:val="24"/>
          <w:highlight w:val="none"/>
          <w:u w:val="single"/>
          <w:lang w:val="en-US" w:eastAsia="zh-CN"/>
        </w:rPr>
        <w:t xml:space="preserve">00</w:t>
      </w:r>
      <w:r>
        <w:rPr>
          <w:rFonts w:hint="eastAsia" w:ascii="宋体" w:hAnsi="宋体" w:cs="宋体"/>
          <w:b/>
          <w:bCs/>
          <w:color w:val="000000"/>
          <w:sz w:val="24"/>
          <w:szCs w:val="24"/>
          <w:highlight w:val="none"/>
          <w:u w:val="single"/>
        </w:rPr>
        <w:t xml:space="preserve">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color w:val="000000"/>
          <w:sz w:val="28"/>
          <w:szCs w:val="28"/>
          <w:highlight w:val="none"/>
        </w:rPr>
      </w:r>
      <w:r/>
    </w:p>
    <w:p>
      <w:pPr>
        <w:pStyle w:val="1078"/>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078"/>
        <w:ind w:firstLine="480"/>
        <w:jc w:val="left"/>
        <w:spacing w:line="440" w:lineRule="exact"/>
        <w:widowControl/>
        <w:rPr>
          <w:rFonts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1.项目编号：JSZC-320925-YSGS-G2024-0003</w:t>
      </w:r>
      <w:r>
        <w:rPr>
          <w:rFonts w:ascii="宋体" w:hAnsi="宋体" w:eastAsia="宋体" w:cs="Arial"/>
          <w:bCs/>
          <w:color w:val="000000"/>
          <w:sz w:val="24"/>
          <w:highlight w:val="none"/>
          <w:lang w:val="en-US" w:eastAsia="zh-CN"/>
        </w:rPr>
      </w:r>
      <w:r/>
    </w:p>
    <w:p>
      <w:pPr>
        <w:pStyle w:val="1078"/>
        <w:ind w:firstLine="480"/>
        <w:jc w:val="left"/>
        <w:spacing w:line="44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2.项目名称</w:t>
      </w:r>
      <w:r>
        <w:rPr>
          <w:rFonts w:hint="eastAsia" w:ascii="宋体" w:hAnsi="宋体" w:cs="Arial"/>
          <w:color w:val="000000"/>
          <w:sz w:val="24"/>
          <w:highlight w:val="none"/>
        </w:rPr>
        <w:t xml:space="preserve">：</w:t>
      </w:r>
      <w:r>
        <w:rPr>
          <w:rFonts w:hint="eastAsia" w:ascii="宋体" w:hAnsi="宋体" w:cs="宋体"/>
          <w:bCs/>
          <w:color w:val="000000"/>
          <w:sz w:val="24"/>
          <w:highlight w:val="none"/>
          <w:lang w:eastAsia="zh-CN"/>
        </w:rPr>
        <w:t xml:space="preserve">建湖县公安局农村地区智慧安防村居建设项目</w:t>
      </w:r>
      <w:r>
        <w:rPr>
          <w:rFonts w:hint="eastAsia" w:ascii="宋体" w:hAnsi="宋体" w:eastAsia="宋体" w:cs="Arial"/>
          <w:bCs/>
          <w:color w:val="000000"/>
          <w:sz w:val="24"/>
          <w:highlight w:val="none"/>
          <w:lang w:eastAsia="zh-CN"/>
        </w:rPr>
      </w:r>
      <w:r/>
    </w:p>
    <w:p>
      <w:pPr>
        <w:pStyle w:val="1078"/>
        <w:ind w:firstLine="480"/>
        <w:jc w:val="left"/>
        <w:spacing w:line="44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3.预算金额：</w:t>
      </w:r>
      <w:r>
        <w:rPr>
          <w:rFonts w:hint="eastAsia" w:ascii="宋体" w:hAnsi="宋体" w:cs="Arial"/>
          <w:bCs/>
          <w:color w:val="000000"/>
          <w:sz w:val="24"/>
          <w:highlight w:val="none"/>
          <w:lang w:val="en-US" w:eastAsia="zh-CN"/>
        </w:rPr>
        <w:t xml:space="preserve">443.27</w:t>
      </w:r>
      <w:r>
        <w:rPr>
          <w:rFonts w:hint="eastAsia" w:ascii="宋体" w:hAnsi="宋体" w:cs="Arial"/>
          <w:bCs/>
          <w:color w:val="000000"/>
          <w:sz w:val="24"/>
          <w:highlight w:val="none"/>
        </w:rPr>
        <w:t xml:space="preserve">万元</w:t>
      </w:r>
      <w:r>
        <w:rPr>
          <w:rFonts w:hint="eastAsia" w:ascii="宋体" w:hAnsi="宋体" w:eastAsia="宋体" w:cs="Arial"/>
          <w:bCs/>
          <w:color w:val="000000"/>
          <w:sz w:val="24"/>
          <w:highlight w:val="none"/>
          <w:lang w:eastAsia="zh-CN"/>
        </w:rPr>
      </w:r>
      <w:r/>
    </w:p>
    <w:p>
      <w:pPr>
        <w:pStyle w:val="1093"/>
        <w:ind w:firstLine="480"/>
        <w:spacing w:before="0" w:beforeAutospacing="0" w:after="0" w:afterAutospacing="0" w:line="480" w:lineRule="exact"/>
        <w:rPr>
          <w:highlight w:val="none"/>
        </w:rPr>
      </w:pPr>
      <w:r>
        <w:rPr>
          <w:rFonts w:hint="eastAsia" w:ascii="宋体" w:hAnsi="宋体" w:cs="Arial"/>
          <w:bCs/>
          <w:color w:val="000000"/>
          <w:highlight w:val="none"/>
        </w:rPr>
        <w:t xml:space="preserve">4.最高限价（如有）：最高限价为</w:t>
      </w:r>
      <w:r>
        <w:rPr>
          <w:rFonts w:hint="eastAsia" w:ascii="宋体" w:hAnsi="宋体" w:cs="Arial"/>
          <w:bCs/>
          <w:color w:val="000000"/>
          <w:highlight w:val="none"/>
          <w:lang w:val="en-US" w:eastAsia="zh-CN"/>
        </w:rPr>
        <w:t xml:space="preserve">431万元</w:t>
      </w:r>
      <w:r>
        <w:rPr>
          <w:rFonts w:hint="eastAsia" w:ascii="宋体" w:hAnsi="宋体" w:cs="Arial"/>
          <w:bCs/>
          <w:color w:val="000000"/>
          <w:highlight w:val="none"/>
        </w:rPr>
        <w:t xml:space="preserve">，高于该最高限价的作无效标论处。</w:t>
      </w:r>
      <w:r>
        <w:rPr>
          <w:highlight w:val="none"/>
        </w:rPr>
      </w:r>
      <w:r/>
    </w:p>
    <w:p>
      <w:pPr>
        <w:pStyle w:val="1078"/>
        <w:ind w:firstLine="480"/>
        <w:jc w:val="left"/>
        <w:spacing w:line="440" w:lineRule="exact"/>
        <w:widowControl/>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采购需求：建湖县公安局农村地区智慧安防村居建设项目为完善社会治安防控体系，主要针对全县45个村居进行智慧安防建设，采购内容包括采购范围内所有产品（前端设备、管线部分）的供货、运输（送达至采购方指定地点并卸货）、安装及售后服务；大数据服务软件等需求分析，开发、调试及维护，具体内容详见第三章招标内容及要求。</w:t>
      </w:r>
      <w:r>
        <w:rPr>
          <w:rFonts w:ascii="宋体" w:hAnsi="宋体" w:cs="Arial"/>
          <w:bCs/>
          <w:color w:val="000000"/>
          <w:sz w:val="24"/>
          <w:highlight w:val="none"/>
        </w:rPr>
      </w:r>
      <w:r/>
    </w:p>
    <w:p>
      <w:pPr>
        <w:pStyle w:val="1078"/>
        <w:ind w:firstLine="480"/>
        <w:jc w:val="left"/>
        <w:spacing w:line="440" w:lineRule="exact"/>
        <w:widowControl/>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6.合同履行期限：合同签订后50个日历天内供货、安装、调试完成并通过验收，至质保期结束。</w:t>
      </w:r>
      <w:r>
        <w:rPr>
          <w:rFonts w:hint="eastAsia" w:ascii="宋体" w:hAnsi="宋体" w:cs="Arial"/>
          <w:bCs/>
          <w:color w:val="000000"/>
          <w:sz w:val="24"/>
          <w:highlight w:val="none"/>
          <w:lang w:val="en-US" w:eastAsia="zh-CN"/>
        </w:rPr>
      </w:r>
      <w:r/>
    </w:p>
    <w:p>
      <w:pPr>
        <w:pStyle w:val="1078"/>
        <w:ind w:firstLine="480"/>
        <w:jc w:val="left"/>
        <w:spacing w:line="440" w:lineRule="exact"/>
        <w:widowControl/>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7.质保期：三年。</w:t>
      </w:r>
      <w:r>
        <w:rPr>
          <w:rFonts w:hint="eastAsia" w:ascii="宋体" w:hAnsi="宋体" w:cs="Arial"/>
          <w:bCs/>
          <w:color w:val="000000"/>
          <w:sz w:val="24"/>
          <w:highlight w:val="none"/>
          <w:lang w:val="en-US" w:eastAsia="zh-CN"/>
        </w:rPr>
      </w:r>
      <w:r/>
    </w:p>
    <w:p>
      <w:pPr>
        <w:pStyle w:val="1078"/>
        <w:ind w:firstLine="480"/>
        <w:jc w:val="left"/>
        <w:spacing w:line="440" w:lineRule="exact"/>
        <w:widowControl/>
        <w:rPr>
          <w:rFonts w:ascii="宋体" w:hAnsi="宋体" w:cs="宋体"/>
          <w:color w:val="000000"/>
          <w:sz w:val="24"/>
          <w:highlight w:val="none"/>
        </w:rPr>
      </w:pP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本项目（是/否）接受联合体投标：不接受联合体。</w:t>
      </w:r>
      <w:r>
        <w:rPr>
          <w:rFonts w:ascii="宋体" w:hAnsi="宋体" w:cs="宋体"/>
          <w:color w:val="000000"/>
          <w:sz w:val="24"/>
          <w:highlight w:val="none"/>
        </w:rPr>
      </w:r>
      <w:r/>
    </w:p>
    <w:p>
      <w:pPr>
        <w:pStyle w:val="1078"/>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1078"/>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1.满足《中华人民共和国政府采购法》第二十二条规定，并提供下列材料；</w:t>
      </w:r>
      <w:r>
        <w:rPr>
          <w:rFonts w:hint="eastAsia" w:ascii="宋体" w:hAnsi="宋体" w:eastAsia="宋体" w:cs="宋体"/>
          <w:b/>
          <w:bCs/>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法人或者其他组织的营业执照等证明文件，自然人的身份证明。</w:t>
      </w:r>
      <w:r>
        <w:rPr>
          <w:rFonts w:hint="eastAsia" w:ascii="宋体" w:hAnsi="宋体" w:eastAsia="宋体" w:cs="宋体"/>
          <w:b w:val="0"/>
          <w:bCs w:val="0"/>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2上一年度的财务状况报表（成立不满一年不需提供）。</w:t>
      </w:r>
      <w:r>
        <w:rPr>
          <w:rFonts w:hint="eastAsia" w:ascii="宋体" w:hAnsi="宋体" w:eastAsia="宋体" w:cs="宋体"/>
          <w:b w:val="0"/>
          <w:bCs w:val="0"/>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3具备履行合同所必需的设备和专业技术能力的书面声明。</w:t>
      </w:r>
      <w:r>
        <w:rPr>
          <w:rFonts w:hint="eastAsia" w:ascii="宋体" w:hAnsi="宋体" w:eastAsia="宋体" w:cs="宋体"/>
          <w:b w:val="0"/>
          <w:bCs w:val="0"/>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val="0"/>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107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1078"/>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2.1政策采购促进中小企业发展；</w:t>
      </w:r>
      <w:r>
        <w:rPr>
          <w:rFonts w:hint="eastAsia" w:ascii="宋体" w:hAnsi="宋体" w:eastAsia="宋体" w:cs="宋体"/>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2.2政府采购促进残疾人福利单位发展；</w:t>
      </w:r>
      <w:r>
        <w:rPr>
          <w:rFonts w:hint="eastAsia" w:ascii="宋体" w:hAnsi="宋体" w:eastAsia="宋体" w:cs="宋体"/>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2.3政府采购促进监狱和戒毒企业发展。</w:t>
      </w:r>
      <w:r>
        <w:rPr>
          <w:rFonts w:hint="eastAsia" w:ascii="宋体" w:hAnsi="宋体" w:eastAsia="宋体" w:cs="宋体"/>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eastAsia="宋体" w:cs="宋体"/>
          <w:color w:val="000000"/>
          <w:sz w:val="24"/>
          <w:szCs w:val="24"/>
          <w:highlight w:val="none"/>
        </w:rPr>
      </w:r>
      <w:r/>
    </w:p>
    <w:p>
      <w:pPr>
        <w:pStyle w:val="1078"/>
        <w:ind w:firstLine="480"/>
        <w:jc w:val="left"/>
        <w:spacing w:line="480" w:lineRule="exact"/>
        <w:widowControl/>
        <w:rPr>
          <w:rFonts w:ascii="宋体" w:hAnsi="宋体" w:eastAsia="宋体" w:cs="Arial"/>
          <w:bCs/>
          <w:sz w:val="24"/>
          <w:szCs w:val="24"/>
          <w:highlight w:val="none"/>
        </w:rPr>
      </w:pPr>
      <w:r>
        <w:rPr>
          <w:rFonts w:hint="eastAsia" w:ascii="宋体" w:hAnsi="宋体" w:eastAsia="宋体" w:cs="Arial"/>
          <w:bCs/>
          <w:sz w:val="24"/>
          <w:szCs w:val="24"/>
          <w:highlight w:val="none"/>
          <w:lang w:val="en-US" w:eastAsia="zh-CN"/>
        </w:rPr>
        <w:t xml:space="preserve">2.</w:t>
      </w:r>
      <w:r>
        <w:rPr>
          <w:rFonts w:hint="eastAsia" w:ascii="宋体" w:hAnsi="宋体" w:eastAsia="宋体" w:cs="Arial"/>
          <w:bCs/>
          <w:sz w:val="24"/>
          <w:szCs w:val="24"/>
          <w:highlight w:val="none"/>
        </w:rPr>
        <w:t xml:space="preserve">5政府采购鼓励优先采购节能产品、环境标志产品</w:t>
      </w:r>
      <w:r>
        <w:rPr>
          <w:rFonts w:hint="eastAsia" w:ascii="宋体" w:hAnsi="宋体" w:eastAsia="宋体" w:cs="Arial"/>
          <w:bCs/>
          <w:sz w:val="24"/>
          <w:szCs w:val="24"/>
          <w:highlight w:val="none"/>
        </w:rPr>
        <w:t xml:space="preserve">：</w:t>
      </w:r>
      <w:r>
        <w:rPr>
          <w:rFonts w:ascii="宋体" w:hAnsi="宋体" w:eastAsia="宋体" w:cs="Arial"/>
          <w:bCs/>
          <w:sz w:val="24"/>
          <w:szCs w:val="24"/>
          <w:highlight w:val="none"/>
        </w:rPr>
      </w:r>
      <w:r/>
    </w:p>
    <w:p>
      <w:pPr>
        <w:pStyle w:val="1078"/>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严格执行政府采购关于支持</w:t>
      </w:r>
      <w:r>
        <w:rPr>
          <w:rFonts w:hint="eastAsia" w:ascii="宋体" w:hAnsi="宋体" w:cs="Arial"/>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Arial"/>
          <w:bCs/>
          <w:sz w:val="24"/>
          <w:szCs w:val="24"/>
          <w:highlight w:val="none"/>
        </w:rPr>
      </w:r>
      <w:r/>
    </w:p>
    <w:p>
      <w:pPr>
        <w:pStyle w:val="1078"/>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2.</w:t>
      </w:r>
      <w:r>
        <w:rPr>
          <w:rFonts w:hint="eastAsia" w:ascii="宋体" w:hAnsi="宋体" w:cs="Arial"/>
          <w:bCs/>
          <w:sz w:val="24"/>
          <w:szCs w:val="24"/>
          <w:highlight w:val="none"/>
        </w:rPr>
        <w:t xml:space="preserve">6执行投标产品的商品包装、快递包装相关政策：</w:t>
      </w:r>
      <w:r>
        <w:rPr>
          <w:rFonts w:ascii="宋体" w:hAnsi="宋体" w:cs="Arial"/>
          <w:bCs/>
          <w:sz w:val="24"/>
          <w:szCs w:val="24"/>
          <w:highlight w:val="none"/>
        </w:rPr>
      </w:r>
      <w:r/>
    </w:p>
    <w:p>
      <w:pPr>
        <w:pStyle w:val="1078"/>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供应商对于投标产品的商品包装、快递包装应按照《关于印发《商品包装政府采购需求标准（试行）》、《快递包装政府采购需求标准（试行）》的通知》（财办库〔2020〕123号）执行</w:t>
      </w:r>
      <w:r>
        <w:rPr>
          <w:rFonts w:ascii="宋体" w:hAnsi="宋体" w:cs="Arial"/>
          <w:bCs/>
          <w:sz w:val="24"/>
          <w:szCs w:val="24"/>
          <w:highlight w:val="none"/>
        </w:rPr>
      </w:r>
      <w:r/>
    </w:p>
    <w:p>
      <w:pPr>
        <w:pStyle w:val="1078"/>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2.</w:t>
      </w:r>
      <w:r>
        <w:rPr>
          <w:rFonts w:hint="eastAsia" w:ascii="宋体" w:hAnsi="宋体" w:cs="Arial"/>
          <w:bCs/>
          <w:sz w:val="24"/>
          <w:szCs w:val="24"/>
          <w:highlight w:val="none"/>
        </w:rPr>
        <w:t xml:space="preserve">7执行数据中心采购相关政策；</w:t>
      </w:r>
      <w:r>
        <w:rPr>
          <w:rFonts w:ascii="宋体" w:hAnsi="宋体" w:cs="Arial"/>
          <w:bCs/>
          <w:sz w:val="24"/>
          <w:szCs w:val="24"/>
          <w:highlight w:val="none"/>
        </w:rPr>
      </w:r>
      <w:r/>
    </w:p>
    <w:p>
      <w:pPr>
        <w:pStyle w:val="1078"/>
        <w:ind w:firstLine="480"/>
        <w:spacing w:line="430" w:lineRule="exact"/>
        <w:rPr>
          <w:rFonts w:ascii="宋体" w:hAnsi="宋体" w:cs="宋体"/>
          <w:color w:val="000000"/>
          <w:sz w:val="24"/>
          <w:szCs w:val="24"/>
          <w:highlight w:val="none"/>
        </w:rPr>
      </w:pPr>
      <w:r>
        <w:rPr>
          <w:rFonts w:hint="eastAsia" w:ascii="宋体" w:hAnsi="宋体" w:cs="Arial"/>
          <w:bCs/>
          <w:sz w:val="24"/>
          <w:szCs w:val="24"/>
          <w:highlight w:val="none"/>
        </w:rPr>
        <w:t xml:space="preserve">若涉及到数据中心采购，应按照《&lt;绿色数据中心政府采购需求标准（试行）&gt;的通知》（财库〔2023〕7号）执行。</w:t>
      </w:r>
      <w:r>
        <w:rPr>
          <w:rFonts w:ascii="宋体" w:hAnsi="宋体" w:cs="宋体"/>
          <w:color w:val="000000"/>
          <w:sz w:val="24"/>
          <w:szCs w:val="24"/>
          <w:highlight w:val="none"/>
        </w:rPr>
      </w:r>
      <w:r/>
    </w:p>
    <w:p>
      <w:pPr>
        <w:pStyle w:val="1078"/>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3.本项目的特定资格要求：</w:t>
      </w:r>
      <w:r>
        <w:rPr>
          <w:rFonts w:hint="eastAsia" w:ascii="宋体" w:hAnsi="宋体" w:eastAsia="宋体" w:cs="宋体"/>
          <w:b/>
          <w:bCs/>
          <w:color w:val="000000"/>
          <w:sz w:val="24"/>
          <w:szCs w:val="24"/>
          <w:highlight w:val="none"/>
        </w:rPr>
      </w:r>
      <w:r/>
    </w:p>
    <w:p>
      <w:pPr>
        <w:pStyle w:val="1078"/>
        <w:ind w:firstLine="480"/>
        <w:spacing w:line="480" w:lineRule="exact"/>
        <w:rPr>
          <w:rFonts w:hint="eastAsia" w:ascii="宋体" w:hAnsi="宋体" w:cs="Arial"/>
          <w:bCs/>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cs="Arial"/>
          <w:bCs/>
          <w:sz w:val="24"/>
          <w:szCs w:val="24"/>
          <w:highlight w:val="none"/>
        </w:rPr>
        <w:t xml:space="preserve">投标申请人应是中华人民共和国境内注册的供应商；</w:t>
      </w:r>
      <w:r>
        <w:rPr>
          <w:rFonts w:hint="eastAsia" w:ascii="宋体" w:hAnsi="宋体" w:cs="Arial"/>
          <w:bCs/>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cs="Arial"/>
          <w:bCs/>
          <w:sz w:val="24"/>
          <w:szCs w:val="24"/>
          <w:highlight w:val="none"/>
          <w:lang w:val="en-US" w:eastAsia="zh-CN"/>
        </w:rPr>
        <w:t xml:space="preserve">3.2</w:t>
      </w:r>
      <w:r>
        <w:rPr>
          <w:rFonts w:hint="eastAsia" w:ascii="宋体" w:hAnsi="宋体" w:eastAsia="宋体" w:cs="宋体"/>
          <w:color w:val="000000"/>
          <w:sz w:val="24"/>
          <w:szCs w:val="24"/>
          <w:highlight w:val="none"/>
        </w:rPr>
        <w:t xml:space="preserve">未被“信用中国”网站（www.creditchina.gov.cn）列入失信被执行人、重大税收违法失信主体、政府采购严重失信行为记录名单。</w:t>
      </w:r>
      <w:r>
        <w:rPr>
          <w:rFonts w:hint="eastAsia" w:ascii="宋体" w:hAnsi="宋体" w:eastAsia="宋体" w:cs="宋体"/>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78"/>
        <w:ind w:firstLine="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bookmarkStart w:id="0" w:name="_Toc42249844"/>
      <w:r/>
      <w:bookmarkStart w:id="1" w:name="_Toc42249797"/>
      <w:r/>
      <w:bookmarkStart w:id="2" w:name="QLCZYSX_1"/>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 招标文件</w:t>
      </w:r>
      <w:r>
        <w:rPr>
          <w:rFonts w:hint="eastAsia" w:ascii="宋体" w:hAnsi="宋体" w:eastAsia="宋体" w:cs="宋体"/>
          <w:sz w:val="24"/>
          <w:szCs w:val="24"/>
          <w:highlight w:val="none"/>
        </w:rPr>
        <w:t xml:space="preserve">获取截止时间：202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03</w:t>
      </w:r>
      <w:r>
        <w:rPr>
          <w:rFonts w:hint="eastAsia" w:ascii="宋体" w:hAnsi="宋体" w:eastAsia="宋体" w:cs="宋体"/>
          <w:sz w:val="24"/>
          <w:szCs w:val="24"/>
          <w:highlight w:val="none"/>
        </w:rPr>
        <w:t xml:space="preserve">日下午</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地点：</w:t>
      </w:r>
      <w:r>
        <w:rPr>
          <w:rFonts w:hint="eastAsia" w:ascii="宋体" w:hAnsi="宋体" w:cs="宋体"/>
          <w:color w:val="000000"/>
          <w:sz w:val="24"/>
          <w:szCs w:val="24"/>
          <w:highlight w:val="none"/>
        </w:rPr>
        <w:t xml:space="preserve">苏采云系统</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获取方式：</w:t>
      </w:r>
      <w:r>
        <w:rPr>
          <w:rFonts w:hint="eastAsia" w:ascii="宋体" w:hAnsi="宋体" w:cs="宋体"/>
          <w:color w:val="000000"/>
          <w:sz w:val="24"/>
          <w:highlight w:val="none"/>
        </w:rPr>
        <w:t xml:space="preserve">网上获取</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3.1潜在供应商访问电子招标响应交易平台的网络地址和方法：</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手册下载地址：建湖县公共资源交易网</w:t>
      </w:r>
      <w:r>
        <w:rPr>
          <w:rFonts w:ascii="宋体" w:hAnsi="宋体" w:eastAsia="宋体" w:cs="宋体"/>
          <w:sz w:val="24"/>
          <w:szCs w:val="24"/>
          <w:highlight w:val="none"/>
        </w:rPr>
        <w:t xml:space="preserve">http://jianhu.yancheng.gov.cn/col/col21104/index.html</w:t>
      </w:r>
      <w:r>
        <w:rPr>
          <w:rFonts w:hint="eastAsia" w:ascii="宋体" w:hAnsi="宋体" w:eastAsia="宋体" w:cs="宋体"/>
          <w:sz w:val="24"/>
          <w:szCs w:val="24"/>
          <w:highlight w:val="none"/>
        </w:rPr>
        <w:t xml:space="preserve">-工作动态栏）。</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3.2潜在投标人访问“苏采云”系统的网络地址和方法：</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“苏采云”系统的网址：http://jszfcg.jsczt.cn/。</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3.3“CA数字证书”的获取：</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需办理CA锁，“苏采云”系统目前仅支持国信CA，省内各地区办理的用于“苏采云”平台的国信CA全省通用。“CA数字证书”的办理方法详见《江苏省政府采购（供应商）国信CA数字证书及电子签章办理指南》。</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3.4采购文件（后缀名为“.kedt”）、供应商操作手册及政府采购客户端工具可通过“苏采云”系统--已报名项目--报名详情页面内相应链接进行下载。</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3.5招标代理机构（采购代理机构）将数据电文形式的招标文件加载至“苏采云”系统，供潜在供应商下载或者查阅。</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ascii="宋体" w:hAnsi="宋体" w:eastAsia="宋体" w:cs="宋体"/>
          <w:sz w:val="24"/>
          <w:szCs w:val="24"/>
          <w:highlight w:val="none"/>
        </w:rPr>
      </w:r>
      <w:r/>
    </w:p>
    <w:p>
      <w:pPr>
        <w:pStyle w:val="1078"/>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4.售价：</w:t>
      </w:r>
      <w:r>
        <w:rPr>
          <w:rFonts w:hint="eastAsia" w:ascii="宋体" w:hAnsi="宋体" w:cs="宋体"/>
          <w:sz w:val="24"/>
          <w:szCs w:val="24"/>
          <w:highlight w:val="none"/>
          <w:lang w:val="en-US" w:eastAsia="zh-CN"/>
        </w:rPr>
        <w:t xml:space="preserve">0.00元</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78"/>
        <w:ind w:firstLine="480"/>
        <w:jc w:val="left"/>
        <w:spacing w:line="440" w:lineRule="exact"/>
        <w:widowControl/>
        <w:rPr>
          <w:rFonts w:ascii="宋体" w:hAnsi="宋体" w:eastAsia="宋体" w:cs="Times New Roman"/>
          <w:b/>
          <w:bCs/>
          <w:sz w:val="24"/>
          <w:szCs w:val="20"/>
          <w:highlight w:val="none"/>
        </w:rPr>
      </w:pPr>
      <w:r>
        <w:rPr>
          <w:rFonts w:hint="eastAsia" w:ascii="宋体" w:hAnsi="宋体" w:eastAsia="宋体" w:cs="宋体"/>
          <w:b/>
          <w:bCs/>
          <w:sz w:val="24"/>
          <w:szCs w:val="24"/>
          <w:highlight w:val="none"/>
        </w:rPr>
        <w:t xml:space="preserve">如潜在投标人未按上述要求操作，将自行承担所产生的风险。</w:t>
      </w:r>
      <w:bookmarkEnd w:id="0"/>
      <w:r/>
      <w:bookmarkEnd w:id="1"/>
      <w:r/>
      <w:bookmarkEnd w:id="2"/>
      <w:r>
        <w:rPr>
          <w:rFonts w:ascii="宋体" w:hAnsi="宋体" w:eastAsia="宋体" w:cs="Times New Roman"/>
          <w:b/>
          <w:bCs/>
          <w:sz w:val="24"/>
          <w:szCs w:val="20"/>
          <w:highlight w:val="none"/>
        </w:rPr>
      </w:r>
      <w:r/>
    </w:p>
    <w:p>
      <w:pPr>
        <w:pStyle w:val="1078"/>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1078"/>
        <w:ind w:firstLine="480"/>
        <w:jc w:val="left"/>
        <w:spacing w:line="440" w:lineRule="exact"/>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2024-0</w:t>
      </w:r>
      <w:r>
        <w:rPr>
          <w:rFonts w:hint="eastAsia" w:ascii="宋体" w:hAnsi="宋体" w:cs="Times New Roman"/>
          <w:bCs/>
          <w:sz w:val="24"/>
          <w:szCs w:val="20"/>
          <w:highlight w:val="none"/>
          <w:lang w:val="en-US" w:eastAsia="zh-CN"/>
        </w:rPr>
        <w:t xml:space="preserve">7</w:t>
      </w:r>
      <w:r>
        <w:rPr>
          <w:rFonts w:hint="eastAsia" w:ascii="宋体" w:hAnsi="宋体" w:eastAsia="宋体" w:cs="Times New Roman"/>
          <w:bCs/>
          <w:sz w:val="24"/>
          <w:szCs w:val="20"/>
          <w:highlight w:val="none"/>
        </w:rPr>
        <w:t xml:space="preserve">-</w:t>
      </w:r>
      <w:r>
        <w:rPr>
          <w:rFonts w:hint="eastAsia" w:ascii="宋体" w:hAnsi="宋体" w:cs="Times New Roman"/>
          <w:bCs/>
          <w:sz w:val="24"/>
          <w:szCs w:val="20"/>
          <w:highlight w:val="none"/>
          <w:lang w:val="en-US" w:eastAsia="zh-CN"/>
        </w:rPr>
        <w:t xml:space="preserve">03   15</w:t>
      </w:r>
      <w:r>
        <w:rPr>
          <w:rFonts w:hint="eastAsia" w:ascii="宋体" w:hAnsi="宋体" w:eastAsia="宋体" w:cs="Times New Roman"/>
          <w:bCs/>
          <w:sz w:val="24"/>
          <w:szCs w:val="20"/>
          <w:highlight w:val="none"/>
        </w:rPr>
        <w:t xml:space="preserve">:00 </w:t>
      </w:r>
      <w:r>
        <w:rPr>
          <w:rFonts w:hint="eastAsia" w:ascii="宋体" w:hAnsi="宋体" w:cs="Times New Roman"/>
          <w:bCs/>
          <w:sz w:val="24"/>
          <w:szCs w:val="20"/>
          <w:highlight w:val="none"/>
          <w:lang w:eastAsia="zh-CN"/>
        </w:rPr>
        <w:t xml:space="preserve">（</w:t>
      </w:r>
      <w:r>
        <w:rPr>
          <w:rFonts w:hint="eastAsia" w:ascii="宋体" w:hAnsi="宋体" w:cs="Times New Roman"/>
          <w:bCs/>
          <w:sz w:val="24"/>
          <w:szCs w:val="20"/>
          <w:highlight w:val="none"/>
          <w:lang w:val="en-US" w:eastAsia="zh-CN"/>
        </w:rPr>
        <w:t xml:space="preserve">北京时间</w:t>
      </w:r>
      <w:r>
        <w:rPr>
          <w:rFonts w:hint="eastAsia" w:ascii="宋体" w:hAnsi="宋体" w:cs="Times New Roman"/>
          <w:bCs/>
          <w:sz w:val="24"/>
          <w:szCs w:val="20"/>
          <w:highlight w:val="none"/>
          <w:lang w:eastAsia="zh-CN"/>
        </w:rPr>
        <w:t xml:space="preserve">）</w:t>
      </w:r>
      <w:r>
        <w:rPr>
          <w:rFonts w:hint="eastAsia" w:ascii="宋体" w:hAnsi="宋体" w:eastAsia="宋体" w:cs="Times New Roman"/>
          <w:bCs/>
          <w:sz w:val="24"/>
          <w:szCs w:val="20"/>
          <w:highlight w:val="none"/>
          <w:lang w:eastAsia="zh-CN"/>
        </w:rPr>
      </w:r>
      <w:r/>
    </w:p>
    <w:p>
      <w:pPr>
        <w:pStyle w:val="1078"/>
        <w:ind w:firstLine="480"/>
        <w:jc w:val="left"/>
        <w:spacing w:line="440" w:lineRule="exact"/>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地点：“苏采云”系统</w:t>
      </w:r>
      <w:r>
        <w:rPr>
          <w:rFonts w:ascii="宋体" w:hAnsi="宋体" w:eastAsia="宋体" w:cs="Times New Roman"/>
          <w:bCs/>
          <w:sz w:val="24"/>
          <w:szCs w:val="20"/>
          <w:highlight w:val="none"/>
        </w:rPr>
      </w:r>
      <w:r/>
    </w:p>
    <w:p>
      <w:pPr>
        <w:pStyle w:val="1078"/>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107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1078"/>
        <w:jc w:val="left"/>
        <w:spacing w:line="440" w:lineRule="exact"/>
        <w:widowControl/>
        <w:rPr>
          <w:rFonts w:ascii="宋体" w:hAnsi="宋体" w:eastAsia="宋体" w:cs="Times New Roman"/>
          <w:b/>
          <w:bCs/>
          <w:sz w:val="24"/>
          <w:szCs w:val="20"/>
          <w:highlight w:val="none"/>
        </w:rPr>
      </w:pPr>
      <w:r>
        <w:rPr>
          <w:rFonts w:ascii="宋体" w:hAnsi="宋体" w:eastAsia="宋体" w:cs="Times New Roman"/>
          <w:b/>
          <w:bCs/>
          <w:sz w:val="24"/>
          <w:szCs w:val="20"/>
          <w:highlight w:val="none"/>
        </w:rPr>
        <w:t xml:space="preserve">六、其他补充事宜</w:t>
      </w:r>
      <w:r>
        <w:rPr>
          <w:rFonts w:ascii="宋体" w:hAnsi="宋体" w:eastAsia="宋体" w:cs="Times New Roman"/>
          <w:b/>
          <w:bCs/>
          <w:sz w:val="24"/>
          <w:szCs w:val="2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1.各投标人在投标截止时间前应当每天都上网查询，以便获取更新的澄清、修改、补充内容。凡涉及到该项目的补充说明和修改，均以江苏政府采购网上的更正或补充通知为准。</w:t>
      </w:r>
      <w:r>
        <w:rPr>
          <w:rFonts w:ascii="宋体" w:hAnsi="宋体" w:cs="宋体"/>
          <w:color w:val="00000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2.投标人如在投标过程中存在以下行为，将被列入不良行为记录名单。</w:t>
      </w:r>
      <w:r>
        <w:rPr>
          <w:rFonts w:ascii="宋体" w:hAnsi="宋体" w:cs="宋体"/>
          <w:color w:val="00000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2.1提供虚假材料谋取中标成交的或采取不正当手段诋毁、排挤其他供应商的；</w:t>
      </w:r>
      <w:r>
        <w:rPr>
          <w:rFonts w:ascii="宋体" w:hAnsi="宋体" w:cs="宋体"/>
          <w:color w:val="00000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2.2投标人递交无竞争力投标文件的。</w:t>
      </w:r>
      <w:r>
        <w:rPr>
          <w:rFonts w:ascii="宋体" w:hAnsi="宋体" w:cs="宋体"/>
          <w:color w:val="00000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3.投标人存在串通投标、以他人名义投标、弄虚作假等违法违规行为，或者无正当理由放弃投标、中标资格，造成项目招标失败的，不得参加该项目重新招标的投标。</w:t>
      </w:r>
      <w:r>
        <w:rPr>
          <w:rFonts w:ascii="宋体" w:hAnsi="宋体" w:cs="宋体"/>
          <w:color w:val="000000"/>
          <w:highlight w:val="none"/>
        </w:rPr>
      </w:r>
      <w:r/>
    </w:p>
    <w:p>
      <w:pPr>
        <w:pStyle w:val="1093"/>
        <w:ind w:firstLine="480"/>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4.因供应商的系统环境、操作等原因导致报名、开评标过程中出现问题由供应商自行承担负责。</w:t>
      </w:r>
      <w:r>
        <w:rPr>
          <w:rFonts w:ascii="宋体" w:hAnsi="宋体" w:cs="宋体"/>
          <w:color w:val="000000"/>
          <w:highlight w:val="none"/>
        </w:rPr>
      </w:r>
      <w:r/>
    </w:p>
    <w:p>
      <w:pPr>
        <w:pStyle w:val="1093"/>
        <w:ind w:firstLine="480"/>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5.除单一来源采购项目外，为采购项目提供整体设计、规范编制或者项目管理、监理、检测等服务的供应商，不得再参加该采购项目的其他采购活动。</w:t>
      </w:r>
      <w:r>
        <w:rPr>
          <w:rFonts w:hint="eastAsia" w:ascii="宋体" w:hAnsi="宋体" w:cs="宋体"/>
          <w:color w:val="000000"/>
          <w:highlight w:val="none"/>
        </w:rPr>
      </w:r>
      <w:r/>
    </w:p>
    <w:p>
      <w:pPr>
        <w:pStyle w:val="1093"/>
        <w:ind w:firstLine="482"/>
        <w:spacing w:before="0" w:beforeAutospacing="0" w:after="0" w:afterAutospacing="0" w:line="480" w:lineRule="exact"/>
        <w:rPr>
          <w:rFonts w:ascii="宋体" w:hAnsi="宋体" w:cs="宋体"/>
          <w:b/>
          <w:bCs/>
          <w:color w:val="000000"/>
          <w:highlight w:val="none"/>
        </w:rPr>
      </w:pP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如投标人不具备本项目中部分产品的施工资质，须经采购人同意后分包给具有专业资质单位施工。</w:t>
      </w:r>
      <w:r>
        <w:rPr>
          <w:rFonts w:ascii="宋体" w:hAnsi="宋体" w:cs="宋体"/>
          <w:b/>
          <w:bCs/>
          <w:color w:val="000000"/>
          <w:highlight w:val="none"/>
        </w:rPr>
      </w:r>
      <w:r/>
    </w:p>
    <w:p>
      <w:pPr>
        <w:pStyle w:val="1078"/>
        <w:ind w:firstLine="0"/>
        <w:jc w:val="left"/>
        <w:spacing w:line="480" w:lineRule="exact"/>
        <w:tabs>
          <w:tab w:val="left" w:pos="0" w:leader="none"/>
          <w:tab w:val="left" w:pos="316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r>
        <w:rPr>
          <w:rFonts w:hint="eastAsia" w:ascii="宋体" w:hAnsi="宋体" w:eastAsia="宋体" w:cs="宋体"/>
          <w:color w:val="000000"/>
          <w:sz w:val="24"/>
          <w:szCs w:val="24"/>
          <w:highlight w:val="none"/>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1. 采购人信息</w:t>
      </w:r>
      <w:r>
        <w:rPr>
          <w:rFonts w:hint="eastAsia" w:ascii="宋体" w:hAnsi="宋体" w:eastAsia="宋体" w:cs="宋体"/>
          <w:bCs w:val="0"/>
          <w:sz w:val="24"/>
          <w:szCs w:val="24"/>
          <w:highlight w:val="none"/>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lang w:val="en-US" w:eastAsia="zh-CN"/>
        </w:rPr>
        <w:t xml:space="preserve">单位</w:t>
      </w:r>
      <w:r>
        <w:rPr>
          <w:rFonts w:hint="eastAsia" w:ascii="宋体" w:hAnsi="宋体" w:eastAsia="宋体" w:cs="宋体"/>
          <w:bCs w:val="0"/>
          <w:sz w:val="24"/>
          <w:szCs w:val="24"/>
          <w:highlight w:val="none"/>
        </w:rPr>
        <w:t xml:space="preserve">名称：</w:t>
      </w:r>
      <w:r>
        <w:rPr>
          <w:rFonts w:hint="eastAsia" w:ascii="宋体" w:hAnsi="宋体" w:cs="宋体"/>
          <w:bCs w:val="0"/>
          <w:sz w:val="24"/>
          <w:szCs w:val="24"/>
          <w:highlight w:val="none"/>
          <w:lang w:eastAsia="zh-CN"/>
        </w:rPr>
        <w:t xml:space="preserve">建湖县公安局</w:t>
      </w:r>
      <w:r>
        <w:rPr>
          <w:rFonts w:hint="eastAsia" w:ascii="宋体" w:hAnsi="宋体" w:eastAsia="宋体" w:cs="宋体"/>
          <w:bCs w:val="0"/>
          <w:sz w:val="24"/>
          <w:szCs w:val="24"/>
          <w:highlight w:val="none"/>
          <w:lang w:eastAsia="zh-CN"/>
        </w:rPr>
      </w:r>
      <w:r/>
    </w:p>
    <w:p>
      <w:pPr>
        <w:pStyle w:val="1078"/>
        <w:ind w:firstLine="480"/>
        <w:keepLines w:val="0"/>
        <w:keepNext w:val="0"/>
        <w:pageBreakBefore w:val="0"/>
        <w:spacing w:line="480" w:lineRule="exact"/>
        <w:rPr>
          <w:rFonts w:hint="eastAsia" w:ascii="宋体" w:hAnsi="宋体" w:cs="宋体"/>
          <w:bCs w:val="0"/>
          <w:sz w:val="24"/>
          <w:szCs w:val="24"/>
          <w:highlight w:val="none"/>
          <w:lang w:val="en-US" w:eastAsia="zh-CN"/>
        </w:rPr>
      </w:pPr>
      <w:r>
        <w:rPr>
          <w:rFonts w:hint="eastAsia" w:ascii="宋体" w:hAnsi="宋体" w:cs="宋体"/>
          <w:bCs w:val="0"/>
          <w:sz w:val="24"/>
          <w:szCs w:val="24"/>
          <w:highlight w:val="none"/>
          <w:lang w:val="en-US" w:eastAsia="zh-CN"/>
        </w:rPr>
        <w:t xml:space="preserve">单位</w:t>
      </w:r>
      <w:r>
        <w:rPr>
          <w:rFonts w:hint="eastAsia" w:ascii="宋体" w:hAnsi="宋体" w:eastAsia="宋体" w:cs="宋体"/>
          <w:bCs w:val="0"/>
          <w:sz w:val="24"/>
          <w:szCs w:val="24"/>
          <w:highlight w:val="none"/>
        </w:rPr>
        <w:t xml:space="preserve">地址：建湖县</w:t>
      </w:r>
      <w:r>
        <w:rPr>
          <w:rFonts w:hint="eastAsia" w:ascii="宋体" w:hAnsi="宋体" w:cs="宋体"/>
          <w:bCs w:val="0"/>
          <w:sz w:val="24"/>
          <w:szCs w:val="24"/>
          <w:highlight w:val="none"/>
          <w:lang w:val="en-US" w:eastAsia="zh-CN"/>
        </w:rPr>
        <w:t xml:space="preserve">公安路1号</w:t>
      </w:r>
      <w:r>
        <w:rPr>
          <w:rFonts w:hint="eastAsia" w:ascii="宋体" w:hAnsi="宋体" w:cs="宋体"/>
          <w:bCs w:val="0"/>
          <w:sz w:val="24"/>
          <w:szCs w:val="24"/>
          <w:highlight w:val="none"/>
          <w:lang w:val="en-US" w:eastAsia="zh-CN"/>
        </w:rPr>
      </w:r>
      <w:r/>
    </w:p>
    <w:p>
      <w:pPr>
        <w:pStyle w:val="1078"/>
        <w:ind w:firstLine="480"/>
        <w:keepLines w:val="0"/>
        <w:keepNext w:val="0"/>
        <w:pageBreakBefore w:val="0"/>
        <w:spacing w:line="480" w:lineRule="exact"/>
        <w:rPr>
          <w:rFonts w:ascii="宋体" w:hAnsi="宋体" w:cs="宋体"/>
          <w:bCs w:val="0"/>
          <w:sz w:val="24"/>
          <w:szCs w:val="24"/>
          <w:highlight w:val="none"/>
          <w:lang w:val="en-US" w:eastAsia="zh-CN"/>
        </w:rPr>
      </w:pPr>
      <w:r>
        <w:rPr>
          <w:rFonts w:hint="eastAsia" w:ascii="宋体" w:hAnsi="宋体" w:cs="宋体"/>
          <w:bCs w:val="0"/>
          <w:sz w:val="24"/>
          <w:szCs w:val="24"/>
          <w:highlight w:val="none"/>
          <w:lang w:val="en-US" w:eastAsia="zh-CN"/>
        </w:rPr>
        <w:t xml:space="preserve">联系人：嵇先生</w:t>
      </w:r>
      <w:r>
        <w:rPr>
          <w:rFonts w:ascii="宋体" w:hAnsi="宋体" w:cs="宋体"/>
          <w:bCs w:val="0"/>
          <w:sz w:val="24"/>
          <w:szCs w:val="24"/>
          <w:highlight w:val="none"/>
          <w:lang w:val="en-US" w:eastAsia="zh-CN"/>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rPr>
        <w:t xml:space="preserve">联系方式：</w:t>
      </w:r>
      <w:r>
        <w:rPr>
          <w:rFonts w:hint="eastAsia" w:ascii="宋体" w:hAnsi="宋体" w:cs="宋体"/>
          <w:bCs w:val="0"/>
          <w:sz w:val="24"/>
          <w:szCs w:val="24"/>
          <w:highlight w:val="none"/>
          <w:lang w:eastAsia="zh-CN"/>
        </w:rPr>
        <w:t xml:space="preserve">18205116199</w:t>
      </w:r>
      <w:r>
        <w:rPr>
          <w:rFonts w:hint="eastAsia" w:ascii="宋体" w:hAnsi="宋体" w:eastAsia="宋体" w:cs="宋体"/>
          <w:bCs w:val="0"/>
          <w:sz w:val="24"/>
          <w:szCs w:val="24"/>
          <w:highlight w:val="none"/>
          <w:lang w:eastAsia="zh-CN"/>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2.采购代理机构信息</w:t>
      </w:r>
      <w:r>
        <w:rPr>
          <w:rFonts w:hint="eastAsia" w:ascii="宋体" w:hAnsi="宋体" w:eastAsia="宋体" w:cs="宋体"/>
          <w:bCs w:val="0"/>
          <w:sz w:val="24"/>
          <w:szCs w:val="24"/>
          <w:highlight w:val="none"/>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lang w:val="en-US" w:eastAsia="zh-CN"/>
        </w:rPr>
        <w:t xml:space="preserve">单位</w:t>
      </w:r>
      <w:r>
        <w:rPr>
          <w:rFonts w:hint="eastAsia" w:ascii="宋体" w:hAnsi="宋体" w:eastAsia="宋体" w:cs="宋体"/>
          <w:bCs w:val="0"/>
          <w:sz w:val="24"/>
          <w:szCs w:val="24"/>
          <w:highlight w:val="none"/>
        </w:rPr>
        <w:t xml:space="preserve">名称：</w:t>
      </w:r>
      <w:r>
        <w:rPr>
          <w:rFonts w:hint="eastAsia" w:ascii="宋体" w:hAnsi="宋体" w:cs="宋体"/>
          <w:bCs w:val="0"/>
          <w:sz w:val="24"/>
          <w:szCs w:val="24"/>
          <w:highlight w:val="none"/>
          <w:lang w:eastAsia="zh-CN"/>
        </w:rPr>
        <w:t xml:space="preserve">江苏永悦工程项目管理有限公司</w:t>
      </w:r>
      <w:r>
        <w:rPr>
          <w:rFonts w:hint="eastAsia" w:ascii="宋体" w:hAnsi="宋体" w:eastAsia="宋体" w:cs="宋体"/>
          <w:bCs w:val="0"/>
          <w:sz w:val="24"/>
          <w:szCs w:val="24"/>
          <w:highlight w:val="none"/>
          <w:lang w:eastAsia="zh-CN"/>
        </w:rPr>
      </w:r>
      <w:r/>
    </w:p>
    <w:p>
      <w:pPr>
        <w:pStyle w:val="1078"/>
        <w:ind w:firstLine="480"/>
        <w:keepLines w:val="0"/>
        <w:keepNext w:val="0"/>
        <w:pageBreakBefore w:val="0"/>
        <w:spacing w:line="480" w:lineRule="exact"/>
        <w:rPr>
          <w:rFonts w:hint="eastAsia" w:ascii="宋体" w:hAnsi="宋体" w:cs="宋体"/>
          <w:sz w:val="24"/>
          <w:szCs w:val="24"/>
          <w:highlight w:val="none"/>
          <w:lang w:eastAsia="zh-CN"/>
        </w:rPr>
      </w:pPr>
      <w:r>
        <w:rPr>
          <w:rFonts w:hint="eastAsia" w:ascii="宋体" w:hAnsi="宋体" w:cs="宋体"/>
          <w:bCs w:val="0"/>
          <w:sz w:val="24"/>
          <w:szCs w:val="24"/>
          <w:highlight w:val="none"/>
          <w:lang w:val="en-US" w:eastAsia="zh-CN"/>
        </w:rPr>
        <w:t xml:space="preserve">单位</w:t>
      </w:r>
      <w:r>
        <w:rPr>
          <w:rFonts w:hint="eastAsia" w:ascii="宋体" w:hAnsi="宋体" w:eastAsia="宋体" w:cs="宋体"/>
          <w:bCs w:val="0"/>
          <w:sz w:val="24"/>
          <w:szCs w:val="24"/>
          <w:highlight w:val="none"/>
        </w:rPr>
        <w:t xml:space="preserve">地址：</w:t>
      </w:r>
      <w:r>
        <w:rPr>
          <w:rFonts w:hint="eastAsia" w:ascii="宋体" w:hAnsi="宋体" w:cs="宋体"/>
          <w:sz w:val="24"/>
          <w:szCs w:val="24"/>
          <w:highlight w:val="none"/>
          <w:lang w:eastAsia="zh-CN"/>
        </w:rPr>
        <w:t xml:space="preserve">建湖县湖中南路创业大厦6楼</w:t>
      </w:r>
      <w:r>
        <w:rPr>
          <w:rFonts w:hint="eastAsia" w:ascii="宋体" w:hAnsi="宋体" w:cs="宋体"/>
          <w:sz w:val="24"/>
          <w:szCs w:val="24"/>
          <w:highlight w:val="none"/>
          <w:lang w:eastAsia="zh-CN"/>
        </w:rPr>
      </w:r>
      <w:r/>
    </w:p>
    <w:p>
      <w:pPr>
        <w:pStyle w:val="1078"/>
        <w:ind w:firstLine="480"/>
        <w:keepLines w:val="0"/>
        <w:keepNext w:val="0"/>
        <w:pageBreakBefore w:val="0"/>
        <w:spacing w:line="48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联系人：田女士</w:t>
      </w:r>
      <w:r>
        <w:rPr>
          <w:rFonts w:ascii="宋体" w:hAnsi="宋体" w:cs="宋体"/>
          <w:sz w:val="24"/>
          <w:szCs w:val="24"/>
          <w:highlight w:val="none"/>
          <w:lang w:val="en-US" w:eastAsia="zh-CN"/>
        </w:rPr>
      </w:r>
      <w:r/>
    </w:p>
    <w:p>
      <w:pPr>
        <w:pStyle w:val="1078"/>
        <w:ind w:firstLine="480"/>
        <w:keepLines w:val="0"/>
        <w:keepNext w:val="0"/>
        <w:pageBreakBefore w:val="0"/>
        <w:spacing w:line="480" w:lineRule="exact"/>
        <w:rPr>
          <w:rFonts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rPr>
        <w:t xml:space="preserve">联系方式：</w:t>
      </w:r>
      <w:r>
        <w:rPr>
          <w:rFonts w:hint="eastAsia" w:ascii="宋体" w:hAnsi="宋体" w:cs="宋体"/>
          <w:bCs w:val="0"/>
          <w:sz w:val="24"/>
          <w:szCs w:val="24"/>
          <w:highlight w:val="none"/>
          <w:lang w:val="en-US" w:eastAsia="zh-CN"/>
        </w:rPr>
        <w:t xml:space="preserve">18068864080</w:t>
      </w:r>
      <w:r>
        <w:rPr>
          <w:rFonts w:ascii="宋体" w:hAnsi="宋体" w:eastAsia="宋体" w:cs="宋体"/>
          <w:bCs w:val="0"/>
          <w:sz w:val="24"/>
          <w:szCs w:val="24"/>
          <w:highlight w:val="none"/>
          <w:lang w:val="en-US" w:eastAsia="zh-CN"/>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3. 项目联系方式</w:t>
      </w:r>
      <w:r>
        <w:rPr>
          <w:rFonts w:hint="eastAsia" w:ascii="宋体" w:hAnsi="宋体" w:eastAsia="宋体" w:cs="宋体"/>
          <w:bCs w:val="0"/>
          <w:sz w:val="24"/>
          <w:szCs w:val="24"/>
          <w:highlight w:val="none"/>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rPr>
        <w:t xml:space="preserve">项目联系人：</w:t>
      </w:r>
      <w:r>
        <w:rPr>
          <w:rFonts w:hint="eastAsia" w:ascii="宋体" w:hAnsi="宋体" w:cs="宋体"/>
          <w:bCs w:val="0"/>
          <w:sz w:val="24"/>
          <w:szCs w:val="24"/>
          <w:highlight w:val="none"/>
          <w:lang w:val="en-US" w:eastAsia="zh-CN"/>
        </w:rPr>
        <w:t xml:space="preserve">田女士</w:t>
      </w:r>
      <w:r>
        <w:rPr>
          <w:rFonts w:hint="eastAsia" w:ascii="宋体" w:hAnsi="宋体" w:eastAsia="宋体" w:cs="宋体"/>
          <w:bCs w:val="0"/>
          <w:sz w:val="24"/>
          <w:szCs w:val="24"/>
          <w:highlight w:val="none"/>
          <w:lang w:eastAsia="zh-CN"/>
        </w:rPr>
      </w:r>
      <w:r/>
    </w:p>
    <w:p>
      <w:pPr>
        <w:pStyle w:val="1078"/>
        <w:ind w:firstLine="480"/>
        <w:keepLines w:val="0"/>
        <w:keepNext w:val="0"/>
        <w:pageBreakBefore w:val="0"/>
        <w:spacing w:line="480" w:lineRule="exact"/>
        <w:rPr>
          <w:rFonts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rPr>
        <w:t xml:space="preserve">电话：</w:t>
      </w:r>
      <w:r>
        <w:rPr>
          <w:rFonts w:hint="eastAsia" w:ascii="宋体" w:hAnsi="宋体" w:cs="宋体"/>
          <w:bCs w:val="0"/>
          <w:sz w:val="24"/>
          <w:szCs w:val="24"/>
          <w:highlight w:val="none"/>
          <w:lang w:val="en-US" w:eastAsia="zh-CN"/>
        </w:rPr>
        <w:t xml:space="preserve">18068864080</w:t>
      </w:r>
      <w:r>
        <w:rPr>
          <w:rFonts w:ascii="宋体" w:hAnsi="宋体" w:eastAsia="宋体" w:cs="宋体"/>
          <w:bCs w:val="0"/>
          <w:sz w:val="24"/>
          <w:szCs w:val="24"/>
          <w:highlight w:val="none"/>
          <w:lang w:val="en-US" w:eastAsia="zh-CN"/>
        </w:rPr>
      </w:r>
      <w:r/>
    </w:p>
    <w:p>
      <w:pPr>
        <w:pStyle w:val="1078"/>
        <w:numPr>
          <w:ilvl w:val="0"/>
          <w:numId w:val="1"/>
        </w:numPr>
        <w:ind w:firstLine="480"/>
        <w:spacing w:line="430" w:lineRule="exact"/>
        <w:tabs>
          <w:tab w:val="left" w:pos="312"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监管部门</w:t>
      </w:r>
      <w:r>
        <w:rPr>
          <w:rFonts w:ascii="宋体" w:hAnsi="宋体" w:cs="宋体"/>
          <w:color w:val="000000"/>
          <w:sz w:val="24"/>
          <w:szCs w:val="24"/>
          <w:highlight w:val="none"/>
        </w:rPr>
      </w:r>
      <w:r/>
    </w:p>
    <w:p>
      <w:pPr>
        <w:pStyle w:val="1078"/>
        <w:ind w:firstLine="480"/>
        <w:spacing w:line="43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名称：建湖县财政局</w:t>
      </w:r>
      <w:r>
        <w:rPr>
          <w:rFonts w:ascii="宋体" w:hAnsi="宋体" w:cs="宋体"/>
          <w:color w:val="000000"/>
          <w:sz w:val="24"/>
          <w:szCs w:val="24"/>
          <w:highlight w:val="none"/>
        </w:rPr>
      </w:r>
      <w:r/>
    </w:p>
    <w:p>
      <w:pPr>
        <w:pStyle w:val="1078"/>
        <w:ind w:firstLine="480"/>
        <w:spacing w:line="43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联系方式：0515-86233622</w:t>
      </w:r>
      <w:r>
        <w:rPr>
          <w:rFonts w:ascii="宋体" w:hAnsi="宋体" w:cs="宋体"/>
          <w:color w:val="000000"/>
          <w:sz w:val="24"/>
          <w:szCs w:val="24"/>
          <w:highlight w:val="none"/>
        </w:rPr>
      </w:r>
      <w:r/>
    </w:p>
    <w:p>
      <w:pPr>
        <w:pStyle w:val="1078"/>
        <w:ind w:firstLine="480"/>
        <w:keepLines w:val="0"/>
        <w:keepNext w:val="0"/>
        <w:pageBreakBefore w:val="0"/>
        <w:spacing w:line="480" w:lineRule="exact"/>
        <w:rPr>
          <w:rFonts w:hint="eastAsia" w:ascii="宋体" w:hAnsi="宋体" w:eastAsia="宋体" w:cs="宋体"/>
          <w:bCs w:val="0"/>
          <w:sz w:val="24"/>
          <w:szCs w:val="24"/>
          <w:highlight w:val="none"/>
          <w:lang w:val="en-US" w:eastAsia="zh-CN"/>
        </w:rPr>
      </w:pPr>
      <w:r>
        <w:rPr>
          <w:rFonts w:hint="eastAsia" w:ascii="宋体" w:hAnsi="宋体" w:cs="宋体"/>
          <w:bCs w:val="0"/>
          <w:sz w:val="24"/>
          <w:szCs w:val="24"/>
          <w:highlight w:val="none"/>
          <w:lang w:val="en-US" w:eastAsia="zh-CN"/>
        </w:rPr>
        <w:t xml:space="preserve">5.</w:t>
      </w:r>
      <w:r>
        <w:rPr>
          <w:rFonts w:hint="eastAsia" w:ascii="宋体" w:hAnsi="宋体" w:eastAsia="宋体" w:cs="宋体"/>
          <w:bCs w:val="0"/>
          <w:sz w:val="24"/>
          <w:szCs w:val="24"/>
          <w:highlight w:val="none"/>
          <w:lang w:val="en-US" w:eastAsia="zh-CN"/>
        </w:rPr>
        <w:t xml:space="preserve">软件技术支持：0519-86722805</w:t>
      </w:r>
      <w:r>
        <w:rPr>
          <w:rFonts w:hint="eastAsia" w:ascii="宋体" w:hAnsi="宋体" w:eastAsia="宋体" w:cs="宋体"/>
          <w:bCs w:val="0"/>
          <w:sz w:val="24"/>
          <w:szCs w:val="24"/>
          <w:highlight w:val="none"/>
          <w:lang w:val="en-US" w:eastAsia="zh-CN"/>
        </w:rPr>
      </w:r>
      <w:r/>
    </w:p>
    <w:p>
      <w:pPr>
        <w:pStyle w:val="1104"/>
        <w:jc w:val="right"/>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r>
      <w:r/>
    </w:p>
    <w:p>
      <w:pPr>
        <w:pStyle w:val="1078"/>
        <w:rPr>
          <w:highlight w:val="none"/>
        </w:rPr>
      </w:pPr>
      <w:r>
        <w:rPr>
          <w:highlight w:val="none"/>
        </w:rPr>
      </w:r>
      <w:r/>
    </w:p>
    <w:p>
      <w:pPr>
        <w:pStyle w:val="1078"/>
        <w:rPr>
          <w:highlight w:val="none"/>
        </w:rPr>
      </w:pPr>
      <w:r>
        <w:rPr>
          <w:highlight w:val="none"/>
        </w:rPr>
      </w:r>
      <w:r/>
    </w:p>
    <w:p>
      <w:pPr>
        <w:pStyle w:val="1078"/>
        <w:rPr>
          <w:highlight w:val="none"/>
        </w:rPr>
      </w:pPr>
      <w:r>
        <w:rPr>
          <w:highlight w:val="none"/>
        </w:rPr>
      </w:r>
      <w:r/>
    </w:p>
    <w:p>
      <w:pPr>
        <w:pStyle w:val="1078"/>
        <w:rPr>
          <w:highlight w:val="none"/>
        </w:rPr>
      </w:pPr>
      <w:r>
        <w:rPr>
          <w:highlight w:val="none"/>
        </w:rPr>
      </w:r>
      <w:r/>
    </w:p>
    <w:p>
      <w:pPr>
        <w:pStyle w:val="1078"/>
        <w:rPr>
          <w:highlight w:val="none"/>
        </w:rPr>
      </w:pPr>
      <w:r>
        <w:rPr>
          <w:highlight w:val="none"/>
        </w:rPr>
      </w:r>
      <w:r/>
    </w:p>
    <w:p>
      <w:pPr>
        <w:pStyle w:val="1078"/>
        <w:rPr>
          <w:highlight w:val="none"/>
        </w:rPr>
      </w:pPr>
      <w:r>
        <w:rPr>
          <w:highlight w:val="none"/>
        </w:rPr>
      </w:r>
      <w:r/>
    </w:p>
    <w:p>
      <w:pPr>
        <w:pStyle w:val="1094"/>
        <w:rPr>
          <w:highlight w:val="none"/>
        </w:rPr>
      </w:pPr>
      <w:r>
        <w:rPr>
          <w:highlight w:val="none"/>
        </w:rPr>
      </w:r>
      <w:r/>
    </w:p>
    <w:p>
      <w:pPr>
        <w:pStyle w:val="1078"/>
        <w:rPr>
          <w:highlight w:val="none"/>
        </w:rPr>
      </w:pPr>
      <w:r>
        <w:rPr>
          <w:highlight w:val="none"/>
        </w:rPr>
      </w:r>
      <w:r/>
    </w:p>
    <w:p>
      <w:pPr>
        <w:pStyle w:val="1078"/>
        <w:jc w:val="center"/>
        <w:rPr>
          <w:rFonts w:ascii="黑体" w:hAnsi="黑体" w:eastAsia="黑体" w:cs="黑体"/>
          <w:b/>
          <w:sz w:val="40"/>
          <w:szCs w:val="40"/>
          <w:highlight w:val="none"/>
        </w:rPr>
      </w:pPr>
      <w:r>
        <w:rPr>
          <w:rFonts w:hint="eastAsia" w:ascii="宋体" w:hAnsi="宋体" w:cs="宋体"/>
          <w:b/>
          <w:sz w:val="44"/>
          <w:szCs w:val="44"/>
          <w:highlight w:val="none"/>
        </w:rPr>
        <w:t xml:space="preserve">第二章  投标须知</w:t>
      </w:r>
      <w:r>
        <w:rPr>
          <w:rFonts w:ascii="黑体" w:hAnsi="黑体" w:eastAsia="黑体" w:cs="黑体"/>
          <w:b/>
          <w:sz w:val="40"/>
          <w:szCs w:val="40"/>
          <w:highlight w:val="none"/>
        </w:rPr>
      </w:r>
      <w:r/>
    </w:p>
    <w:p>
      <w:pPr>
        <w:pStyle w:val="1078"/>
        <w:jc w:val="center"/>
        <w:rPr>
          <w:sz w:val="32"/>
          <w:szCs w:val="28"/>
          <w:highlight w:val="none"/>
        </w:rPr>
      </w:pPr>
      <w:r>
        <w:rPr>
          <w:rFonts w:hint="eastAsia"/>
          <w:sz w:val="32"/>
          <w:szCs w:val="28"/>
          <w:highlight w:val="none"/>
        </w:rPr>
        <w:t xml:space="preserve">一、投标须知前附表</w:t>
      </w:r>
      <w:r>
        <w:rPr>
          <w:sz w:val="32"/>
          <w:szCs w:val="28"/>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项目名称</w:t>
            </w:r>
            <w:r>
              <w:rPr>
                <w:rFonts w:ascii="宋体" w:hAnsi="宋体"/>
                <w:bCs/>
                <w:sz w:val="24"/>
                <w:highlight w:val="none"/>
              </w:rPr>
            </w:r>
            <w:r/>
          </w:p>
        </w:tc>
        <w:tc>
          <w:tcPr>
            <w:gridSpan w:val="3"/>
            <w:tcW w:w="7965" w:type="dxa"/>
            <w:vAlign w:val="center"/>
            <w:textDirection w:val="lrTb"/>
            <w:noWrap/>
          </w:tcPr>
          <w:p>
            <w:pPr>
              <w:pStyle w:val="1078"/>
              <w:jc w:val="center"/>
              <w:spacing w:line="340" w:lineRule="exact"/>
              <w:widowControl/>
              <w:rPr>
                <w:rFonts w:ascii="宋体" w:hAnsi="宋体" w:cs="宋体"/>
                <w:bCs/>
                <w:sz w:val="24"/>
                <w:highlight w:val="none"/>
              </w:rPr>
            </w:pPr>
            <w:r>
              <w:rPr>
                <w:rFonts w:hint="eastAsia" w:ascii="宋体" w:hAnsi="宋体" w:cs="宋体"/>
                <w:sz w:val="24"/>
                <w:highlight w:val="none"/>
                <w:lang w:eastAsia="zh-CN"/>
              </w:rPr>
              <w:t xml:space="preserve">建湖县公安局农村地区智慧安防村居建设项目</w:t>
            </w:r>
            <w:r>
              <w:rPr>
                <w:rFonts w:ascii="宋体" w:hAnsi="宋体" w:cs="宋体"/>
                <w:bCs/>
                <w:sz w:val="24"/>
                <w:highlight w:val="none"/>
              </w:rPr>
            </w:r>
            <w:r/>
          </w:p>
        </w:tc>
      </w:tr>
      <w:tr>
        <w:trPr>
          <w:trHeight w:val="1050"/>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采购需求</w:t>
            </w:r>
            <w:r>
              <w:rPr>
                <w:rFonts w:ascii="宋体" w:hAnsi="宋体"/>
                <w:bCs/>
                <w:sz w:val="24"/>
                <w:highlight w:val="none"/>
              </w:rPr>
            </w:r>
            <w:r/>
          </w:p>
        </w:tc>
        <w:tc>
          <w:tcPr>
            <w:gridSpan w:val="3"/>
            <w:tcW w:w="7965" w:type="dxa"/>
            <w:vAlign w:val="center"/>
            <w:textDirection w:val="lrTb"/>
            <w:noWrap/>
          </w:tcPr>
          <w:p>
            <w:pPr>
              <w:pStyle w:val="1078"/>
              <w:ind w:firstLine="480"/>
              <w:spacing w:line="480" w:lineRule="exact"/>
              <w:tabs>
                <w:tab w:val="left" w:pos="900" w:leader="none"/>
              </w:tabs>
              <w:rPr>
                <w:rFonts w:ascii="宋体" w:hAnsi="宋体" w:cs="宋体"/>
                <w:sz w:val="24"/>
                <w:highlight w:val="none"/>
              </w:rPr>
            </w:pPr>
            <w:r>
              <w:rPr>
                <w:rFonts w:hint="eastAsia" w:ascii="宋体" w:hAnsi="宋体" w:cs="宋体"/>
                <w:sz w:val="24"/>
                <w:highlight w:val="none"/>
                <w:lang w:eastAsia="zh-CN"/>
              </w:rPr>
              <w:t xml:space="preserve">建湖县公安局农村地区智慧安防村居建设项目为完善社会治安防控体系，主要针对全县45个村居进行智慧安防建设，采购内容包括采购范围内所有产品（前端设备、管线部分）的供货、运输（送达至采购方指定地点并卸货）、安装及售后服务；大数据服务软件等需求分析，开发、调试及维护，具体内容详见第三章招标内容及要求</w:t>
            </w:r>
            <w:r>
              <w:rPr>
                <w:rFonts w:hint="eastAsia" w:ascii="宋体" w:hAnsi="宋体" w:cs="宋体"/>
                <w:sz w:val="24"/>
                <w:highlight w:val="none"/>
              </w:rPr>
              <w:t xml:space="preserve">。</w:t>
            </w:r>
            <w:r>
              <w:rPr>
                <w:rFonts w:ascii="宋体" w:hAnsi="宋体" w:cs="宋体"/>
                <w:sz w:val="24"/>
                <w:highlight w:val="none"/>
              </w:rPr>
            </w:r>
            <w:r/>
          </w:p>
        </w:tc>
      </w:tr>
      <w:tr>
        <w:trPr>
          <w:trHeight w:val="596"/>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项目地点</w:t>
            </w:r>
            <w:r>
              <w:rPr>
                <w:rFonts w:ascii="宋体" w:hAnsi="宋体"/>
                <w:bCs/>
                <w:sz w:val="24"/>
                <w:highlight w:val="none"/>
              </w:rPr>
            </w:r>
            <w:r/>
          </w:p>
        </w:tc>
        <w:tc>
          <w:tcPr>
            <w:gridSpan w:val="3"/>
            <w:tcW w:w="7965" w:type="dxa"/>
            <w:vAlign w:val="center"/>
            <w:textDirection w:val="lrTb"/>
            <w:noWrap/>
          </w:tcPr>
          <w:p>
            <w:pPr>
              <w:pStyle w:val="1078"/>
              <w:jc w:val="center"/>
              <w:rPr>
                <w:rFonts w:ascii="宋体" w:hAnsi="宋体"/>
                <w:b/>
                <w:spacing w:val="14"/>
                <w:sz w:val="24"/>
                <w:highlight w:val="none"/>
                <w:shd w:val="clear" w:color="auto" w:fill="ffffff"/>
              </w:rPr>
            </w:pPr>
            <w:r>
              <w:rPr>
                <w:rFonts w:hint="eastAsia" w:ascii="宋体" w:hAnsi="宋体"/>
                <w:bCs/>
                <w:spacing w:val="14"/>
                <w:sz w:val="24"/>
                <w:highlight w:val="none"/>
                <w:shd w:val="clear" w:color="auto" w:fill="ffffff"/>
              </w:rPr>
              <w:t xml:space="preserve">采购人指定地点</w:t>
            </w:r>
            <w:r>
              <w:rPr>
                <w:rFonts w:ascii="宋体" w:hAnsi="宋体"/>
                <w:b/>
                <w:spacing w:val="14"/>
                <w:sz w:val="24"/>
                <w:highlight w:val="none"/>
                <w:shd w:val="clear" w:color="auto" w:fill="ffffff"/>
              </w:rPr>
            </w:r>
            <w:r/>
          </w:p>
        </w:tc>
      </w:tr>
      <w:tr>
        <w:trPr>
          <w:trHeight w:val="596"/>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标段划分</w:t>
            </w:r>
            <w:r>
              <w:rPr>
                <w:rFonts w:ascii="宋体" w:hAnsi="宋体"/>
                <w:bCs/>
                <w:sz w:val="24"/>
                <w:highlight w:val="none"/>
              </w:rPr>
            </w:r>
            <w:r/>
          </w:p>
        </w:tc>
        <w:tc>
          <w:tcPr>
            <w:gridSpan w:val="3"/>
            <w:tcW w:w="7965" w:type="dxa"/>
            <w:vAlign w:val="center"/>
            <w:textDirection w:val="lrTb"/>
            <w:noWrap/>
          </w:tcPr>
          <w:p>
            <w:pPr>
              <w:pStyle w:val="1078"/>
              <w:jc w:val="center"/>
              <w:rPr>
                <w:rFonts w:ascii="宋体" w:hAnsi="宋体"/>
                <w:bCs/>
                <w:sz w:val="24"/>
                <w:highlight w:val="none"/>
              </w:rPr>
            </w:pPr>
            <w:r>
              <w:rPr>
                <w:rFonts w:hint="eastAsia" w:ascii="宋体" w:hAnsi="宋体" w:cs="Arial"/>
                <w:bCs/>
                <w:sz w:val="24"/>
                <w:highlight w:val="none"/>
              </w:rPr>
              <w:t xml:space="preserve">一个标段</w:t>
            </w:r>
            <w:r>
              <w:rPr>
                <w:rFonts w:ascii="宋体" w:hAnsi="宋体"/>
                <w:bCs/>
                <w:sz w:val="24"/>
                <w:highlight w:val="none"/>
              </w:rPr>
            </w:r>
            <w:r/>
          </w:p>
        </w:tc>
      </w:tr>
      <w:tr>
        <w:trPr>
          <w:trHeight w:val="624" w:hRule="exact"/>
        </w:trPr>
        <w:tc>
          <w:tcPr>
            <w:tcW w:w="2183"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rPr>
                <w:rFonts w:ascii="宋体" w:hAnsi="宋体"/>
                <w:bCs/>
                <w:sz w:val="24"/>
                <w:highlight w:val="none"/>
              </w:rPr>
            </w:r>
            <w:r/>
          </w:p>
        </w:tc>
        <w:tc>
          <w:tcPr>
            <w:tcW w:w="2284" w:type="dxa"/>
            <w:vAlign w:val="center"/>
            <w:textDirection w:val="lrTb"/>
            <w:noWrap/>
          </w:tcPr>
          <w:p>
            <w:pPr>
              <w:pStyle w:val="1078"/>
              <w:jc w:val="center"/>
              <w:spacing w:line="320" w:lineRule="exact"/>
              <w:rPr>
                <w:rFonts w:ascii="宋体" w:hAnsi="宋体" w:eastAsia="宋体"/>
                <w:bCs/>
                <w:sz w:val="24"/>
                <w:highlight w:val="none"/>
                <w:lang w:val="en-US" w:eastAsia="zh-CN"/>
              </w:rPr>
            </w:pPr>
            <w:r>
              <w:rPr>
                <w:rFonts w:hint="eastAsia" w:ascii="宋体" w:hAnsi="宋体"/>
                <w:bCs/>
                <w:sz w:val="24"/>
                <w:highlight w:val="none"/>
                <w:lang w:val="en-US" w:eastAsia="zh-CN"/>
              </w:rPr>
              <w:t xml:space="preserve">嵇先生</w:t>
            </w:r>
            <w:r>
              <w:rPr>
                <w:rFonts w:ascii="宋体" w:hAnsi="宋体" w:eastAsia="宋体"/>
                <w:bCs/>
                <w:sz w:val="24"/>
                <w:highlight w:val="none"/>
                <w:lang w:val="en-US" w:eastAsia="zh-CN"/>
              </w:rPr>
            </w:r>
            <w:r/>
          </w:p>
        </w:tc>
        <w:tc>
          <w:tcPr>
            <w:tcW w:w="1624"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电  话</w:t>
            </w:r>
            <w:r>
              <w:rPr>
                <w:rFonts w:ascii="宋体" w:hAnsi="宋体"/>
                <w:bCs/>
                <w:sz w:val="24"/>
                <w:highlight w:val="none"/>
              </w:rPr>
            </w:r>
            <w:r/>
          </w:p>
        </w:tc>
        <w:tc>
          <w:tcPr>
            <w:tcW w:w="4057" w:type="dxa"/>
            <w:vAlign w:val="center"/>
            <w:textDirection w:val="lrTb"/>
            <w:noWrap/>
          </w:tcPr>
          <w:p>
            <w:pPr>
              <w:pStyle w:val="1078"/>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18205116199</w:t>
            </w:r>
            <w:r>
              <w:rPr>
                <w:rFonts w:hint="eastAsia" w:ascii="宋体" w:hAnsi="宋体" w:eastAsia="宋体"/>
                <w:bCs/>
                <w:sz w:val="24"/>
                <w:highlight w:val="none"/>
                <w:lang w:eastAsia="zh-CN"/>
              </w:rPr>
            </w:r>
            <w:r/>
          </w:p>
        </w:tc>
      </w:tr>
      <w:tr>
        <w:trPr>
          <w:trHeight w:val="624" w:hRule="exact"/>
        </w:trPr>
        <w:tc>
          <w:tcPr>
            <w:tcW w:w="2183"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代理机构联系人</w:t>
            </w:r>
            <w:r>
              <w:rPr>
                <w:rFonts w:ascii="宋体" w:hAnsi="宋体"/>
                <w:bCs/>
                <w:sz w:val="24"/>
                <w:highlight w:val="none"/>
              </w:rPr>
            </w:r>
            <w:r/>
          </w:p>
        </w:tc>
        <w:tc>
          <w:tcPr>
            <w:tcW w:w="2284" w:type="dxa"/>
            <w:vAlign w:val="center"/>
            <w:textDirection w:val="lrTb"/>
            <w:noWrap/>
          </w:tcPr>
          <w:p>
            <w:pPr>
              <w:pStyle w:val="1078"/>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田女士</w:t>
            </w:r>
            <w:r>
              <w:rPr>
                <w:rFonts w:hint="eastAsia" w:ascii="宋体" w:hAnsi="宋体" w:eastAsia="宋体"/>
                <w:bCs/>
                <w:sz w:val="24"/>
                <w:highlight w:val="none"/>
                <w:lang w:eastAsia="zh-CN"/>
              </w:rPr>
            </w:r>
            <w:r/>
          </w:p>
        </w:tc>
        <w:tc>
          <w:tcPr>
            <w:tcW w:w="1624"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电  话</w:t>
            </w:r>
            <w:r>
              <w:rPr>
                <w:rFonts w:ascii="宋体" w:hAnsi="宋体"/>
                <w:bCs/>
                <w:sz w:val="24"/>
                <w:highlight w:val="none"/>
              </w:rPr>
            </w:r>
            <w:r/>
          </w:p>
        </w:tc>
        <w:tc>
          <w:tcPr>
            <w:tcW w:w="4057" w:type="dxa"/>
            <w:vAlign w:val="center"/>
            <w:textDirection w:val="lrTb"/>
            <w:noWrap/>
          </w:tcPr>
          <w:p>
            <w:pPr>
              <w:pStyle w:val="1078"/>
              <w:jc w:val="center"/>
              <w:spacing w:line="320" w:lineRule="exact"/>
              <w:rPr>
                <w:rFonts w:ascii="宋体" w:hAnsi="宋体"/>
                <w:bCs/>
                <w:sz w:val="24"/>
                <w:highlight w:val="none"/>
                <w:lang w:val="en-US"/>
              </w:rPr>
            </w:pPr>
            <w:r>
              <w:rPr>
                <w:rFonts w:hint="eastAsia" w:ascii="宋体" w:hAnsi="宋体"/>
                <w:bCs/>
                <w:sz w:val="24"/>
                <w:highlight w:val="none"/>
                <w:lang w:val="en-US" w:eastAsia="zh-CN"/>
              </w:rPr>
              <w:t xml:space="preserve">18068864080</w:t>
            </w:r>
            <w:r>
              <w:rPr>
                <w:rFonts w:ascii="宋体" w:hAnsi="宋体"/>
                <w:bCs/>
                <w:sz w:val="24"/>
                <w:highlight w:val="none"/>
                <w:lang w:val="en-US"/>
              </w:rPr>
            </w:r>
            <w:r/>
          </w:p>
        </w:tc>
      </w:tr>
      <w:tr>
        <w:trPr>
          <w:trHeight w:val="603" w:hRule="exact"/>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投标保证金</w:t>
            </w:r>
            <w:r>
              <w:rPr>
                <w:rFonts w:ascii="宋体" w:hAnsi="宋体"/>
                <w:bCs/>
                <w:sz w:val="24"/>
                <w:highlight w:val="none"/>
              </w:rPr>
            </w:r>
            <w:r/>
          </w:p>
        </w:tc>
        <w:tc>
          <w:tcPr>
            <w:gridSpan w:val="3"/>
            <w:tcW w:w="7965" w:type="dxa"/>
            <w:vAlign w:val="center"/>
            <w:textDirection w:val="lrTb"/>
            <w:noWrap/>
          </w:tcPr>
          <w:p>
            <w:pPr>
              <w:pStyle w:val="1078"/>
              <w:spacing w:line="400" w:lineRule="exact"/>
              <w:rPr>
                <w:rFonts w:ascii="宋体" w:hAnsi="宋体"/>
                <w:bCs/>
                <w:sz w:val="24"/>
                <w:highlight w:val="none"/>
              </w:rPr>
            </w:pPr>
            <w:r>
              <w:rPr>
                <w:rFonts w:hint="eastAsia" w:ascii="宋体" w:hAnsi="宋体"/>
                <w:b/>
                <w:bCs/>
                <w:sz w:val="24"/>
                <w:highlight w:val="none"/>
              </w:rPr>
              <w:t xml:space="preserve">为贯彻落实苏财购[2020]52号文件精神，该项目投标人可免交投标保证金。</w:t>
            </w:r>
            <w:r>
              <w:rPr>
                <w:rFonts w:ascii="宋体" w:hAnsi="宋体"/>
                <w:bCs/>
                <w:sz w:val="24"/>
                <w:highlight w:val="none"/>
              </w:rPr>
            </w:r>
            <w:r/>
          </w:p>
        </w:tc>
      </w:tr>
      <w:tr>
        <w:trPr>
          <w:trHeight w:val="794"/>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履约保证金</w:t>
            </w:r>
            <w:r>
              <w:rPr>
                <w:rFonts w:ascii="宋体" w:hAnsi="宋体"/>
                <w:bCs/>
                <w:sz w:val="24"/>
                <w:highlight w:val="none"/>
              </w:rPr>
            </w:r>
            <w:r/>
          </w:p>
        </w:tc>
        <w:tc>
          <w:tcPr>
            <w:gridSpan w:val="3"/>
            <w:tcW w:w="7965" w:type="dxa"/>
            <w:vAlign w:val="center"/>
            <w:textDirection w:val="lrTb"/>
            <w:noWrap/>
          </w:tcPr>
          <w:p>
            <w:pPr>
              <w:pStyle w:val="1078"/>
              <w:ind w:firstLine="480"/>
              <w:jc w:val="left"/>
              <w:spacing w:line="340" w:lineRule="exact"/>
              <w:widowControl/>
              <w:rPr>
                <w:rFonts w:ascii="宋体" w:hAnsi="宋体" w:cs="宋体"/>
                <w:sz w:val="24"/>
                <w:highlight w:val="none"/>
              </w:rPr>
            </w:pPr>
            <w:r>
              <w:rPr>
                <w:rFonts w:hint="eastAsia" w:ascii="宋体" w:hAnsi="宋体" w:cs="宋体"/>
                <w:sz w:val="24"/>
                <w:szCs w:val="24"/>
                <w:highlight w:val="none"/>
              </w:rPr>
              <w:t xml:space="preserve">中标单位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的2.5%作为履约保证金。</w:t>
            </w:r>
            <w:r>
              <w:rPr>
                <w:rFonts w:hint="eastAsia" w:ascii="宋体" w:hAnsi="宋体" w:cs="宋体"/>
                <w:b/>
                <w:bCs/>
                <w:sz w:val="24"/>
                <w:szCs w:val="24"/>
                <w:highlight w:val="none"/>
              </w:rPr>
              <w:t xml:space="preserve">依据《关于在全省政府采购领域推行电子履约保函（保险）的通知》，鼓励供应商自愿使用履约保函（保险）代替缴纳履约保证金。</w:t>
            </w:r>
            <w:r>
              <w:rPr>
                <w:rFonts w:ascii="宋体" w:hAnsi="宋体" w:cs="宋体"/>
                <w:sz w:val="24"/>
                <w:highlight w:val="none"/>
              </w:rPr>
            </w:r>
            <w:r/>
          </w:p>
        </w:tc>
      </w:tr>
      <w:tr>
        <w:trPr>
          <w:trHeight w:val="732"/>
        </w:trPr>
        <w:tc>
          <w:tcPr>
            <w:tcW w:w="2183" w:type="dxa"/>
            <w:vAlign w:val="center"/>
            <w:textDirection w:val="lrTb"/>
            <w:noWrap/>
          </w:tcPr>
          <w:p>
            <w:pPr>
              <w:pStyle w:val="1078"/>
              <w:jc w:val="center"/>
              <w:spacing w:line="480" w:lineRule="exact"/>
              <w:rPr>
                <w:rFonts w:ascii="宋体" w:hAnsi="宋体" w:cs="Arial"/>
                <w:bCs/>
                <w:sz w:val="24"/>
                <w:highlight w:val="none"/>
              </w:rPr>
            </w:pPr>
            <w:r>
              <w:rPr>
                <w:rFonts w:hint="eastAsia" w:ascii="宋体" w:hAnsi="宋体" w:cs="Arial"/>
                <w:bCs/>
                <w:sz w:val="24"/>
                <w:highlight w:val="none"/>
              </w:rPr>
              <w:t xml:space="preserve">合同履行</w:t>
            </w:r>
            <w:r>
              <w:rPr>
                <w:rFonts w:ascii="宋体" w:hAnsi="宋体" w:cs="Arial"/>
                <w:bCs/>
                <w:sz w:val="24"/>
                <w:highlight w:val="none"/>
              </w:rPr>
              <w:t xml:space="preserve">期限</w:t>
            </w:r>
            <w:r>
              <w:rPr>
                <w:rFonts w:ascii="宋体" w:hAnsi="宋体" w:cs="Arial"/>
                <w:bCs/>
                <w:sz w:val="24"/>
                <w:highlight w:val="none"/>
              </w:rPr>
            </w:r>
            <w:r/>
          </w:p>
        </w:tc>
        <w:tc>
          <w:tcPr>
            <w:gridSpan w:val="3"/>
            <w:tcW w:w="7965" w:type="dxa"/>
            <w:vAlign w:val="center"/>
            <w:textDirection w:val="lrTb"/>
            <w:noWrap/>
          </w:tcPr>
          <w:p>
            <w:pPr>
              <w:pStyle w:val="1078"/>
              <w:jc w:val="center"/>
              <w:rPr>
                <w:rFonts w:hint="eastAsia" w:ascii="宋体" w:hAnsi="宋体" w:eastAsia="宋体" w:cs="Arial"/>
                <w:sz w:val="24"/>
                <w:highlight w:val="none"/>
                <w:lang w:eastAsia="zh-CN"/>
              </w:rPr>
            </w:pPr>
            <w:r>
              <w:rPr>
                <w:rFonts w:hint="eastAsia" w:ascii="宋体" w:hAnsi="宋体" w:cs="宋体"/>
                <w:sz w:val="24"/>
                <w:highlight w:val="none"/>
                <w:lang w:eastAsia="zh-CN"/>
              </w:rPr>
              <w:t xml:space="preserve">合同签订后</w:t>
            </w:r>
            <w:r>
              <w:rPr>
                <w:rFonts w:hint="eastAsia" w:ascii="宋体" w:hAnsi="宋体" w:cs="宋体"/>
                <w:sz w:val="24"/>
                <w:highlight w:val="none"/>
                <w:lang w:val="en-US" w:eastAsia="zh-CN"/>
              </w:rPr>
              <w:t xml:space="preserve">50</w:t>
            </w:r>
            <w:r>
              <w:rPr>
                <w:rFonts w:hint="eastAsia" w:ascii="宋体" w:hAnsi="宋体" w:cs="宋体"/>
                <w:sz w:val="24"/>
                <w:highlight w:val="none"/>
                <w:lang w:eastAsia="zh-CN"/>
              </w:rPr>
              <w:t xml:space="preserve">个日历天内供货、安装、调试完成并通过验收</w:t>
            </w:r>
            <w:r>
              <w:rPr>
                <w:rFonts w:hint="eastAsia" w:ascii="宋体" w:hAnsi="宋体" w:eastAsia="宋体" w:cs="Arial"/>
                <w:sz w:val="24"/>
                <w:highlight w:val="none"/>
                <w:lang w:eastAsia="zh-CN"/>
              </w:rPr>
            </w:r>
            <w:r/>
          </w:p>
        </w:tc>
      </w:tr>
      <w:tr>
        <w:trPr>
          <w:trHeight w:val="549" w:hRule="exact"/>
        </w:trPr>
        <w:tc>
          <w:tcPr>
            <w:tcW w:w="2183" w:type="dxa"/>
            <w:vAlign w:val="center"/>
            <w:textDirection w:val="lrTb"/>
            <w:noWrap/>
          </w:tcPr>
          <w:p>
            <w:pPr>
              <w:pStyle w:val="1078"/>
              <w:ind w:firstLine="728"/>
              <w:rPr>
                <w:rFonts w:ascii="宋体" w:hAnsi="宋体"/>
                <w:color w:val="000000"/>
                <w:spacing w:val="-16"/>
                <w:sz w:val="24"/>
                <w:highlight w:val="none"/>
              </w:rPr>
            </w:pPr>
            <w:r>
              <w:rPr>
                <w:rFonts w:hint="eastAsia" w:ascii="宋体" w:hAnsi="宋体"/>
                <w:color w:val="000000"/>
                <w:spacing w:val="-16"/>
                <w:sz w:val="24"/>
                <w:highlight w:val="none"/>
              </w:rPr>
              <w:t xml:space="preserve">质保期</w:t>
            </w:r>
            <w:r>
              <w:rPr>
                <w:rFonts w:ascii="宋体" w:hAnsi="宋体"/>
                <w:color w:val="000000"/>
                <w:spacing w:val="-16"/>
                <w:sz w:val="24"/>
                <w:highlight w:val="none"/>
              </w:rPr>
            </w:r>
            <w:r/>
          </w:p>
        </w:tc>
        <w:tc>
          <w:tcPr>
            <w:gridSpan w:val="3"/>
            <w:tcW w:w="7965" w:type="dxa"/>
            <w:vAlign w:val="center"/>
            <w:textDirection w:val="lrTb"/>
            <w:noWrap/>
          </w:tcPr>
          <w:p>
            <w:pPr>
              <w:pStyle w:val="1078"/>
              <w:jc w:val="center"/>
              <w:rPr>
                <w:rFonts w:ascii="宋体" w:hAnsi="宋体"/>
                <w:color w:val="000000"/>
                <w:sz w:val="24"/>
                <w:highlight w:val="none"/>
              </w:rPr>
            </w:pP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年</w:t>
            </w:r>
            <w:r>
              <w:rPr>
                <w:rFonts w:ascii="宋体" w:hAnsi="宋体"/>
                <w:color w:val="000000"/>
                <w:sz w:val="24"/>
                <w:highlight w:val="none"/>
              </w:rPr>
            </w:r>
            <w:r/>
          </w:p>
        </w:tc>
      </w:tr>
      <w:tr>
        <w:trPr>
          <w:trHeight w:val="779" w:hRule="exact"/>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投标有效期</w:t>
            </w:r>
            <w:r>
              <w:rPr>
                <w:rFonts w:ascii="宋体" w:hAnsi="宋体"/>
                <w:bCs/>
                <w:sz w:val="24"/>
                <w:highlight w:val="none"/>
              </w:rPr>
            </w:r>
            <w:r/>
          </w:p>
        </w:tc>
        <w:tc>
          <w:tcPr>
            <w:gridSpan w:val="3"/>
            <w:tcW w:w="7965" w:type="dxa"/>
            <w:vAlign w:val="center"/>
            <w:textDirection w:val="lrTb"/>
            <w:noWrap/>
          </w:tcPr>
          <w:p>
            <w:pPr>
              <w:pStyle w:val="1078"/>
              <w:jc w:val="center"/>
              <w:spacing w:line="480" w:lineRule="exact"/>
              <w:rPr>
                <w:rFonts w:ascii="宋体" w:hAnsi="宋体"/>
                <w:b/>
                <w:bCs/>
                <w:sz w:val="24"/>
                <w:highlight w:val="none"/>
              </w:rPr>
            </w:pPr>
            <w:r>
              <w:rPr>
                <w:rFonts w:hint="eastAsia" w:ascii="宋体" w:hAnsi="宋体"/>
                <w:sz w:val="24"/>
                <w:highlight w:val="none"/>
              </w:rPr>
              <w:t xml:space="preserve">投标截止日起</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60</w:t>
            </w:r>
            <w:r>
              <w:rPr>
                <w:rFonts w:hint="eastAsia" w:ascii="宋体" w:hAnsi="宋体"/>
                <w:sz w:val="24"/>
                <w:highlight w:val="none"/>
                <w:u w:val="single"/>
              </w:rPr>
              <w:t xml:space="preserve"> </w:t>
            </w:r>
            <w:r>
              <w:rPr>
                <w:rFonts w:hint="eastAsia" w:ascii="宋体" w:hAnsi="宋体"/>
                <w:sz w:val="24"/>
                <w:highlight w:val="none"/>
              </w:rPr>
              <w:t xml:space="preserve">天（日历天）</w:t>
            </w:r>
            <w:r>
              <w:rPr>
                <w:rFonts w:ascii="宋体" w:hAnsi="宋体"/>
                <w:b/>
                <w:bCs/>
                <w:sz w:val="24"/>
                <w:highlight w:val="none"/>
              </w:rPr>
            </w:r>
            <w:r/>
          </w:p>
        </w:tc>
      </w:tr>
      <w:tr>
        <w:trPr>
          <w:trHeight w:val="780"/>
        </w:trPr>
        <w:tc>
          <w:tcPr>
            <w:tcW w:w="2183" w:type="dxa"/>
            <w:vAlign w:val="center"/>
            <w:textDirection w:val="lrTb"/>
            <w:noWrap/>
          </w:tcPr>
          <w:p>
            <w:pPr>
              <w:pStyle w:val="1078"/>
              <w:jc w:val="center"/>
              <w:spacing w:line="320" w:lineRule="exact"/>
              <w:rPr>
                <w:rFonts w:hint="eastAsia" w:ascii="宋体" w:hAnsi="宋体" w:eastAsia="宋体"/>
                <w:bCs/>
                <w:sz w:val="24"/>
                <w:highlight w:val="none"/>
                <w:lang w:eastAsia="zh-CN"/>
              </w:rPr>
            </w:pPr>
            <w:r>
              <w:rPr>
                <w:rFonts w:hint="eastAsia" w:ascii="宋体" w:hAnsi="宋体"/>
                <w:bCs/>
                <w:sz w:val="24"/>
                <w:highlight w:val="none"/>
              </w:rPr>
              <w:t xml:space="preserve">投标文件</w:t>
            </w:r>
            <w:r>
              <w:rPr>
                <w:rFonts w:hint="eastAsia" w:ascii="宋体" w:hAnsi="宋体" w:eastAsia="宋体"/>
                <w:bCs/>
                <w:sz w:val="24"/>
                <w:highlight w:val="none"/>
                <w:lang w:eastAsia="zh-CN"/>
              </w:rPr>
            </w:r>
            <w:r/>
          </w:p>
        </w:tc>
        <w:tc>
          <w:tcPr>
            <w:gridSpan w:val="3"/>
            <w:tcW w:w="7965" w:type="dxa"/>
            <w:vAlign w:val="center"/>
            <w:textDirection w:val="lrTb"/>
            <w:noWrap/>
          </w:tcPr>
          <w:p>
            <w:pPr>
              <w:pStyle w:val="1078"/>
              <w:ind w:firstLine="480"/>
              <w:jc w:val="left"/>
              <w:spacing w:line="300" w:lineRule="exact"/>
              <w:rPr>
                <w:highlight w:val="none"/>
              </w:rPr>
            </w:pPr>
            <w:r>
              <w:rPr>
                <w:rFonts w:hint="eastAsia" w:ascii="宋体" w:hAnsi="宋体" w:cs="宋体"/>
                <w:sz w:val="24"/>
                <w:szCs w:val="22"/>
                <w:highlight w:val="none"/>
              </w:rPr>
              <w:t xml:space="preserve">电子投标文件一份(通过系统提交)；纸质投标文件正本一份，副本</w:t>
            </w:r>
            <w:r>
              <w:rPr>
                <w:rFonts w:hint="eastAsia" w:ascii="宋体" w:hAnsi="宋体" w:cs="宋体"/>
                <w:sz w:val="24"/>
                <w:szCs w:val="22"/>
                <w:highlight w:val="none"/>
                <w:lang w:val="en-US" w:eastAsia="zh-CN"/>
              </w:rPr>
              <w:t xml:space="preserve">贰</w:t>
            </w:r>
            <w:r>
              <w:rPr>
                <w:rFonts w:hint="eastAsia" w:ascii="宋体" w:hAnsi="宋体" w:cs="宋体"/>
                <w:sz w:val="24"/>
                <w:szCs w:val="22"/>
                <w:highlight w:val="none"/>
              </w:rPr>
              <w:t xml:space="preserve">份</w:t>
            </w:r>
            <w:r>
              <w:rPr>
                <w:rFonts w:hint="eastAsia" w:ascii="宋体" w:hAnsi="宋体" w:cs="宋体"/>
                <w:sz w:val="24"/>
                <w:szCs w:val="22"/>
                <w:highlight w:val="none"/>
                <w:lang w:eastAsia="zh-CN"/>
              </w:rPr>
              <w:t xml:space="preserve">，</w:t>
            </w:r>
            <w:r>
              <w:rPr>
                <w:rFonts w:hint="eastAsia" w:ascii="宋体" w:hAnsi="宋体" w:cs="宋体"/>
                <w:sz w:val="24"/>
                <w:szCs w:val="22"/>
                <w:highlight w:val="none"/>
              </w:rPr>
              <w:t xml:space="preserve">中标公告后由中标人邮寄至</w:t>
            </w:r>
            <w:r>
              <w:rPr>
                <w:rFonts w:hint="eastAsia" w:ascii="宋体" w:hAnsi="宋体" w:cs="宋体"/>
                <w:sz w:val="24"/>
                <w:szCs w:val="22"/>
                <w:highlight w:val="none"/>
                <w:lang w:eastAsia="zh-CN"/>
              </w:rPr>
              <w:t xml:space="preserve">江苏永悦工程项目管理有限公司</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建湖县湖中南路创业大厦6楼</w:t>
            </w:r>
            <w:r>
              <w:rPr>
                <w:rFonts w:hint="eastAsia" w:ascii="宋体" w:hAnsi="宋体" w:cs="宋体"/>
                <w:sz w:val="24"/>
                <w:szCs w:val="24"/>
                <w:highlight w:val="none"/>
              </w:rPr>
              <w:t xml:space="preserve">）</w:t>
            </w:r>
            <w:r>
              <w:rPr>
                <w:rFonts w:hint="eastAsia" w:ascii="宋体" w:hAnsi="宋体" w:cs="宋体"/>
                <w:sz w:val="24"/>
                <w:szCs w:val="22"/>
                <w:highlight w:val="none"/>
              </w:rPr>
              <w:t xml:space="preserve">，未中标单位不需要提供。</w:t>
            </w:r>
            <w:r>
              <w:rPr>
                <w:highlight w:val="none"/>
              </w:rPr>
            </w:r>
            <w:r/>
          </w:p>
        </w:tc>
      </w:tr>
      <w:tr>
        <w:trPr>
          <w:trHeight w:val="670"/>
        </w:trPr>
        <w:tc>
          <w:tcPr>
            <w:tcW w:w="2183"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投标截止时间</w:t>
            </w:r>
            <w:r>
              <w:rPr>
                <w:rFonts w:ascii="宋体" w:hAnsi="宋体"/>
                <w:bCs/>
                <w:sz w:val="24"/>
                <w:highlight w:val="none"/>
              </w:rPr>
            </w:r>
            <w:r/>
          </w:p>
        </w:tc>
        <w:tc>
          <w:tcPr>
            <w:gridSpan w:val="3"/>
            <w:tcW w:w="7965" w:type="dxa"/>
            <w:vAlign w:val="center"/>
            <w:textDirection w:val="lrTb"/>
            <w:noWrap/>
          </w:tcPr>
          <w:p>
            <w:pPr>
              <w:pStyle w:val="1078"/>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03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00</w:t>
            </w:r>
            <w:r>
              <w:rPr>
                <w:rFonts w:hint="eastAsia" w:ascii="宋体" w:hAnsi="宋体"/>
                <w:b/>
                <w:bCs/>
                <w:color w:val="000000"/>
                <w:sz w:val="24"/>
                <w:highlight w:val="none"/>
                <w:u w:val="single"/>
              </w:rPr>
              <w:t xml:space="preserve">分 </w:t>
            </w:r>
            <w:r>
              <w:rPr>
                <w:rFonts w:ascii="宋体" w:hAnsi="宋体"/>
                <w:bCs/>
                <w:color w:val="000000"/>
                <w:szCs w:val="21"/>
                <w:highlight w:val="none"/>
              </w:rPr>
            </w:r>
            <w:r/>
          </w:p>
        </w:tc>
      </w:tr>
      <w:tr>
        <w:trPr>
          <w:trHeight w:val="983"/>
        </w:trPr>
        <w:tc>
          <w:tcPr>
            <w:tcW w:w="2183" w:type="dxa"/>
            <w:vAlign w:val="center"/>
            <w:textDirection w:val="lrTb"/>
            <w:noWrap/>
          </w:tcPr>
          <w:p>
            <w:pPr>
              <w:pStyle w:val="1078"/>
              <w:jc w:val="center"/>
              <w:spacing w:line="320" w:lineRule="exact"/>
              <w:rPr>
                <w:rFonts w:ascii="宋体" w:hAnsi="宋体"/>
                <w:bCs/>
                <w:sz w:val="24"/>
                <w:highlight w:val="none"/>
              </w:rPr>
            </w:pPr>
            <w:r>
              <w:rPr>
                <w:rFonts w:hint="eastAsia" w:ascii="宋体" w:hAnsi="宋体"/>
                <w:bCs/>
                <w:sz w:val="24"/>
                <w:highlight w:val="none"/>
              </w:rPr>
              <w:t xml:space="preserve">开标时间及地点</w:t>
            </w:r>
            <w:r>
              <w:rPr>
                <w:rFonts w:ascii="宋体" w:hAnsi="宋体"/>
                <w:bCs/>
                <w:sz w:val="24"/>
                <w:highlight w:val="none"/>
              </w:rPr>
            </w:r>
            <w:r/>
          </w:p>
        </w:tc>
        <w:tc>
          <w:tcPr>
            <w:gridSpan w:val="3"/>
            <w:tcW w:w="7965" w:type="dxa"/>
            <w:vAlign w:val="center"/>
            <w:textDirection w:val="lrTb"/>
            <w:noWrap/>
          </w:tcPr>
          <w:p>
            <w:pPr>
              <w:pStyle w:val="1078"/>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03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00</w:t>
            </w:r>
            <w:r>
              <w:rPr>
                <w:rFonts w:hint="eastAsia" w:ascii="宋体" w:hAnsi="宋体"/>
                <w:b/>
                <w:bCs/>
                <w:color w:val="000000"/>
                <w:sz w:val="24"/>
                <w:highlight w:val="none"/>
                <w:u w:val="single"/>
              </w:rPr>
              <w:t xml:space="preserve">分</w:t>
            </w:r>
            <w:r>
              <w:rPr>
                <w:rFonts w:ascii="宋体" w:hAnsi="宋体"/>
                <w:b/>
                <w:bCs/>
                <w:color w:val="000000"/>
                <w:sz w:val="24"/>
                <w:highlight w:val="none"/>
                <w:u w:val="single"/>
              </w:rPr>
            </w:r>
            <w:r/>
          </w:p>
          <w:p>
            <w:pPr>
              <w:pStyle w:val="1078"/>
              <w:jc w:val="center"/>
              <w:spacing w:line="400" w:lineRule="exact"/>
              <w:rPr>
                <w:rFonts w:ascii="宋体" w:hAnsi="宋体" w:cs="宋体"/>
                <w:color w:val="000000"/>
                <w:szCs w:val="21"/>
                <w:highlight w:val="none"/>
              </w:rPr>
            </w:pPr>
            <w:r>
              <w:rPr>
                <w:rFonts w:ascii="宋体" w:hAnsi="宋体" w:cs="宋体"/>
                <w:color w:val="000000"/>
                <w:sz w:val="22"/>
                <w:szCs w:val="22"/>
                <w:highlight w:val="none"/>
              </w:rPr>
              <w:t xml:space="preserve">地点：</w:t>
            </w:r>
            <w:r>
              <w:rPr>
                <w:rFonts w:hint="eastAsia" w:ascii="宋体" w:hAnsi="宋体"/>
                <w:bCs/>
                <w:sz w:val="24"/>
                <w:highlight w:val="none"/>
              </w:rPr>
              <w:t xml:space="preserve">建湖县公共资源交易中心不见面开标厅</w:t>
            </w:r>
            <w:r>
              <w:rPr>
                <w:rFonts w:ascii="宋体" w:hAnsi="宋体" w:cs="宋体"/>
                <w:color w:val="000000"/>
                <w:szCs w:val="21"/>
                <w:highlight w:val="none"/>
              </w:rPr>
            </w:r>
            <w:r/>
          </w:p>
        </w:tc>
      </w:tr>
      <w:tr>
        <w:trPr>
          <w:trHeight w:val="557"/>
        </w:trPr>
        <w:tc>
          <w:tcPr>
            <w:tcW w:w="2183" w:type="dxa"/>
            <w:vAlign w:val="center"/>
            <w:textDirection w:val="lrTb"/>
            <w:noWrap/>
          </w:tcPr>
          <w:p>
            <w:pPr>
              <w:pStyle w:val="1078"/>
              <w:jc w:val="center"/>
              <w:spacing w:line="300" w:lineRule="exact"/>
              <w:rPr>
                <w:rFonts w:ascii="宋体" w:hAnsi="宋体"/>
                <w:bCs/>
                <w:sz w:val="24"/>
                <w:highlight w:val="none"/>
              </w:rPr>
            </w:pPr>
            <w:r>
              <w:rPr>
                <w:rFonts w:hint="eastAsia" w:ascii="宋体" w:hAnsi="宋体"/>
                <w:bCs/>
                <w:color w:val="000000"/>
                <w:sz w:val="24"/>
                <w:highlight w:val="none"/>
              </w:rPr>
              <w:t xml:space="preserve">采购预算</w:t>
            </w:r>
            <w:r>
              <w:rPr>
                <w:rFonts w:ascii="宋体" w:hAnsi="宋体"/>
                <w:bCs/>
                <w:sz w:val="24"/>
                <w:highlight w:val="none"/>
              </w:rPr>
            </w:r>
            <w:r/>
          </w:p>
        </w:tc>
        <w:tc>
          <w:tcPr>
            <w:gridSpan w:val="3"/>
            <w:tcW w:w="7965" w:type="dxa"/>
            <w:vAlign w:val="center"/>
            <w:textDirection w:val="lrTb"/>
            <w:noWrap/>
          </w:tcPr>
          <w:p>
            <w:pPr>
              <w:pStyle w:val="1078"/>
              <w:jc w:val="center"/>
              <w:spacing w:line="300" w:lineRule="exact"/>
              <w:rPr>
                <w:rFonts w:ascii="宋体" w:hAnsi="宋体" w:eastAsia="宋体"/>
                <w:b/>
                <w:bCs/>
                <w:sz w:val="24"/>
                <w:highlight w:val="none"/>
                <w:lang w:val="en-US" w:eastAsia="zh-CN"/>
              </w:rPr>
            </w:pPr>
            <w:r>
              <w:rPr>
                <w:rFonts w:hint="eastAsia" w:ascii="宋体" w:hAnsi="宋体"/>
                <w:b w:val="0"/>
                <w:bCs w:val="0"/>
                <w:sz w:val="24"/>
                <w:highlight w:val="none"/>
                <w:lang w:val="en-US" w:eastAsia="zh-CN"/>
              </w:rPr>
              <w:t xml:space="preserve">443.27万元</w:t>
            </w:r>
            <w:r>
              <w:rPr>
                <w:rFonts w:ascii="宋体" w:hAnsi="宋体" w:eastAsia="宋体"/>
                <w:b/>
                <w:bCs/>
                <w:sz w:val="24"/>
                <w:highlight w:val="none"/>
                <w:lang w:val="en-US" w:eastAsia="zh-CN"/>
              </w:rPr>
            </w:r>
            <w:r/>
          </w:p>
        </w:tc>
      </w:tr>
      <w:tr>
        <w:trPr>
          <w:trHeight w:val="557"/>
        </w:trPr>
        <w:tc>
          <w:tcPr>
            <w:tcW w:w="2183" w:type="dxa"/>
            <w:vAlign w:val="center"/>
            <w:textDirection w:val="lrTb"/>
            <w:noWrap/>
          </w:tcPr>
          <w:p>
            <w:pPr>
              <w:pStyle w:val="1078"/>
              <w:jc w:val="center"/>
              <w:spacing w:line="300" w:lineRule="exact"/>
              <w:rPr>
                <w:rFonts w:ascii="宋体" w:hAnsi="宋体"/>
                <w:bCs/>
                <w:sz w:val="24"/>
                <w:highlight w:val="none"/>
              </w:rPr>
            </w:pPr>
            <w:r>
              <w:rPr>
                <w:rFonts w:hint="eastAsia" w:ascii="宋体" w:hAnsi="宋体"/>
                <w:bCs/>
                <w:sz w:val="24"/>
                <w:highlight w:val="none"/>
              </w:rPr>
              <w:t xml:space="preserve">最高限价</w:t>
            </w:r>
            <w:r>
              <w:rPr>
                <w:rFonts w:ascii="宋体" w:hAnsi="宋体"/>
                <w:bCs/>
                <w:sz w:val="24"/>
                <w:highlight w:val="none"/>
              </w:rPr>
            </w:r>
            <w:r/>
          </w:p>
        </w:tc>
        <w:tc>
          <w:tcPr>
            <w:gridSpan w:val="3"/>
            <w:tcW w:w="7965" w:type="dxa"/>
            <w:vAlign w:val="center"/>
            <w:textDirection w:val="lrTb"/>
            <w:noWrap/>
          </w:tcPr>
          <w:p>
            <w:pPr>
              <w:pStyle w:val="1078"/>
              <w:jc w:val="center"/>
              <w:spacing w:line="300" w:lineRule="exact"/>
              <w:rPr>
                <w:rFonts w:ascii="宋体" w:hAnsi="宋体"/>
                <w:b/>
                <w:bCs/>
                <w:sz w:val="24"/>
                <w:highlight w:val="none"/>
              </w:rPr>
            </w:pPr>
            <w:r>
              <w:rPr>
                <w:rFonts w:hint="eastAsia" w:ascii="宋体" w:hAnsi="宋体" w:cs="Arial"/>
                <w:b w:val="0"/>
                <w:bCs w:val="0"/>
                <w:color w:val="000000"/>
                <w:sz w:val="24"/>
                <w:highlight w:val="none"/>
              </w:rPr>
              <w:t xml:space="preserve">最高限价为</w:t>
            </w:r>
            <w:r>
              <w:rPr>
                <w:rFonts w:hint="eastAsia" w:ascii="宋体" w:hAnsi="宋体" w:cs="Arial"/>
                <w:b w:val="0"/>
                <w:bCs w:val="0"/>
                <w:color w:val="000000"/>
                <w:sz w:val="24"/>
                <w:highlight w:val="none"/>
                <w:lang w:val="en-US" w:eastAsia="zh-CN"/>
              </w:rPr>
              <w:t xml:space="preserve">431万元</w:t>
            </w:r>
            <w:r>
              <w:rPr>
                <w:rFonts w:ascii="宋体" w:hAnsi="宋体" w:cs="Arial"/>
                <w:b w:val="0"/>
                <w:bCs w:val="0"/>
                <w:color w:val="000000"/>
                <w:sz w:val="24"/>
                <w:highlight w:val="none"/>
              </w:rPr>
              <w:t xml:space="preserve">，</w:t>
            </w:r>
            <w:r>
              <w:rPr>
                <w:rFonts w:ascii="宋体" w:hAnsi="宋体"/>
                <w:b w:val="0"/>
                <w:bCs w:val="0"/>
                <w:color w:val="000000"/>
                <w:sz w:val="24"/>
                <w:highlight w:val="none"/>
              </w:rPr>
              <w:t xml:space="preserve">高于</w:t>
            </w:r>
            <w:r>
              <w:rPr>
                <w:rFonts w:hint="eastAsia" w:ascii="宋体" w:hAnsi="宋体" w:cs="Arial"/>
                <w:b w:val="0"/>
                <w:bCs w:val="0"/>
                <w:color w:val="000000"/>
                <w:sz w:val="24"/>
                <w:highlight w:val="none"/>
              </w:rPr>
              <w:t xml:space="preserve">该最高限价</w:t>
            </w:r>
            <w:r>
              <w:rPr>
                <w:rFonts w:ascii="宋体" w:hAnsi="宋体"/>
                <w:b w:val="0"/>
                <w:bCs w:val="0"/>
                <w:color w:val="000000"/>
                <w:sz w:val="24"/>
                <w:highlight w:val="none"/>
              </w:rPr>
              <w:t xml:space="preserve">的作无效标论处。</w:t>
            </w:r>
            <w:r>
              <w:rPr>
                <w:rFonts w:ascii="宋体" w:hAnsi="宋体"/>
                <w:b/>
                <w:bCs/>
                <w:sz w:val="24"/>
                <w:highlight w:val="none"/>
              </w:rPr>
            </w:r>
            <w:r/>
          </w:p>
        </w:tc>
      </w:tr>
      <w:tr>
        <w:trPr>
          <w:trHeight w:val="547"/>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评标办法</w:t>
            </w:r>
            <w:r>
              <w:rPr>
                <w:rFonts w:ascii="宋体" w:hAnsi="宋体"/>
                <w:bCs/>
                <w:sz w:val="24"/>
                <w:highlight w:val="none"/>
              </w:rPr>
            </w:r>
            <w:r/>
          </w:p>
        </w:tc>
        <w:tc>
          <w:tcPr>
            <w:gridSpan w:val="3"/>
            <w:tcW w:w="7965" w:type="dxa"/>
            <w:vAlign w:val="center"/>
            <w:textDirection w:val="lrTb"/>
            <w:noWrap/>
          </w:tcPr>
          <w:p>
            <w:pPr>
              <w:pStyle w:val="1078"/>
              <w:jc w:val="center"/>
              <w:spacing w:line="480" w:lineRule="exact"/>
              <w:rPr>
                <w:rFonts w:ascii="宋体" w:hAnsi="宋体"/>
                <w:b/>
                <w:bCs/>
                <w:sz w:val="24"/>
                <w:highlight w:val="none"/>
              </w:rPr>
            </w:pPr>
            <w:r>
              <w:rPr>
                <w:rFonts w:hint="eastAsia" w:ascii="宋体" w:hAnsi="宋体" w:cs="宋体"/>
                <w:b/>
                <w:bCs/>
                <w:sz w:val="24"/>
                <w:highlight w:val="none"/>
              </w:rPr>
              <w:t xml:space="preserve">综合评分法</w:t>
            </w:r>
            <w:r>
              <w:rPr>
                <w:rFonts w:ascii="宋体" w:hAnsi="宋体"/>
                <w:b/>
                <w:bCs/>
                <w:sz w:val="24"/>
                <w:highlight w:val="none"/>
              </w:rPr>
            </w:r>
            <w:r/>
          </w:p>
        </w:tc>
      </w:tr>
      <w:tr>
        <w:trPr>
          <w:trHeight w:val="1017"/>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其他要求</w:t>
            </w:r>
            <w:r>
              <w:rPr>
                <w:rFonts w:ascii="宋体" w:hAnsi="宋体"/>
                <w:bCs/>
                <w:sz w:val="24"/>
                <w:highlight w:val="none"/>
              </w:rPr>
            </w:r>
            <w:r/>
          </w:p>
        </w:tc>
        <w:tc>
          <w:tcPr>
            <w:gridSpan w:val="3"/>
            <w:tcW w:w="7965" w:type="dxa"/>
            <w:vAlign w:val="center"/>
            <w:textDirection w:val="lrTb"/>
            <w:noWrap/>
          </w:tcPr>
          <w:p>
            <w:pPr>
              <w:pStyle w:val="1078"/>
              <w:spacing w:line="400" w:lineRule="exact"/>
              <w:rPr>
                <w:rFonts w:ascii="宋体" w:hAnsi="宋体" w:cs="宋体"/>
                <w:b/>
                <w:spacing w:val="-2"/>
                <w:sz w:val="24"/>
                <w:highlight w:val="none"/>
              </w:rPr>
            </w:pPr>
            <w:r>
              <w:rPr>
                <w:rFonts w:ascii="宋体" w:hAnsi="宋体" w:cs="宋体"/>
                <w:b/>
                <w:spacing w:val="-2"/>
                <w:sz w:val="24"/>
                <w:highlight w:val="none"/>
              </w:rPr>
              <w:t xml:space="preserve">投标人如在投标过程中提供虚假材料谋取中标成交的或采取不正当手段诋毁、排挤其他供应商的,列入不良行为记录名单。</w:t>
            </w:r>
            <w:r>
              <w:rPr>
                <w:rFonts w:ascii="宋体" w:hAnsi="宋体" w:cs="宋体"/>
                <w:b/>
                <w:spacing w:val="-2"/>
                <w:sz w:val="24"/>
                <w:highlight w:val="none"/>
              </w:rPr>
            </w:r>
            <w:r/>
          </w:p>
        </w:tc>
      </w:tr>
      <w:tr>
        <w:trPr>
          <w:trHeight w:val="757"/>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解释权</w:t>
            </w:r>
            <w:r>
              <w:rPr>
                <w:rFonts w:ascii="宋体" w:hAnsi="宋体"/>
                <w:bCs/>
                <w:sz w:val="24"/>
                <w:highlight w:val="none"/>
              </w:rPr>
            </w:r>
            <w:r/>
          </w:p>
        </w:tc>
        <w:tc>
          <w:tcPr>
            <w:gridSpan w:val="3"/>
            <w:tcW w:w="7965" w:type="dxa"/>
            <w:vAlign w:val="center"/>
            <w:textDirection w:val="lrTb"/>
            <w:noWrap/>
          </w:tcPr>
          <w:p>
            <w:pPr>
              <w:pStyle w:val="1078"/>
              <w:jc w:val="center"/>
              <w:spacing w:line="400" w:lineRule="exact"/>
              <w:rPr>
                <w:rFonts w:ascii="宋体" w:hAnsi="宋体"/>
                <w:b/>
                <w:bCs/>
                <w:sz w:val="24"/>
                <w:highlight w:val="none"/>
              </w:rPr>
            </w:pPr>
            <w:r>
              <w:rPr>
                <w:rFonts w:hint="eastAsia" w:ascii="宋体" w:hAnsi="宋体"/>
                <w:b/>
                <w:bCs/>
                <w:sz w:val="24"/>
                <w:highlight w:val="none"/>
              </w:rPr>
              <w:t xml:space="preserve">本采购文件的最终解释权归采购单位所有。</w:t>
            </w:r>
            <w:r>
              <w:rPr>
                <w:rFonts w:ascii="宋体" w:hAnsi="宋体"/>
                <w:b/>
                <w:bCs/>
                <w:sz w:val="24"/>
                <w:highlight w:val="none"/>
              </w:rPr>
            </w:r>
            <w:r/>
          </w:p>
        </w:tc>
      </w:tr>
      <w:tr>
        <w:trPr>
          <w:trHeight w:val="1353"/>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质疑</w:t>
            </w:r>
            <w:r>
              <w:rPr>
                <w:rFonts w:ascii="宋体" w:hAnsi="宋体"/>
                <w:bCs/>
                <w:sz w:val="24"/>
                <w:highlight w:val="none"/>
              </w:rPr>
              <w:t xml:space="preserve">受理部门</w:t>
            </w:r>
            <w:r>
              <w:rPr>
                <w:rFonts w:ascii="宋体" w:hAnsi="宋体"/>
                <w:bCs/>
                <w:sz w:val="24"/>
                <w:highlight w:val="none"/>
              </w:rPr>
            </w:r>
            <w:r/>
          </w:p>
        </w:tc>
        <w:tc>
          <w:tcPr>
            <w:gridSpan w:val="3"/>
            <w:tcW w:w="7965" w:type="dxa"/>
            <w:vAlign w:val="center"/>
            <w:textDirection w:val="lrTb"/>
            <w:noWrap/>
          </w:tcPr>
          <w:p>
            <w:pPr>
              <w:pStyle w:val="1078"/>
              <w:keepLines w:val="0"/>
              <w:keepNext w:val="0"/>
              <w:pageBreakBefore w:val="0"/>
              <w:spacing w:line="360" w:lineRule="exact"/>
              <w:widowControl w:val="off"/>
              <w:rPr>
                <w:rFonts w:hint="eastAsia" w:ascii="宋体" w:hAnsi="宋体" w:eastAsia="宋体" w:cs="Arial"/>
                <w:sz w:val="24"/>
                <w:szCs w:val="22"/>
                <w:highlight w:val="none"/>
                <w:lang w:eastAsia="zh-CN"/>
              </w:rPr>
            </w:pPr>
            <w:r>
              <w:rPr>
                <w:rFonts w:hint="eastAsia" w:ascii="宋体" w:hAnsi="宋体" w:cs="Arial"/>
                <w:sz w:val="24"/>
                <w:highlight w:val="none"/>
              </w:rPr>
              <w:t xml:space="preserve">联系部门</w:t>
            </w:r>
            <w:r>
              <w:rPr>
                <w:rFonts w:hint="eastAsia" w:ascii="宋体" w:hAnsi="宋体" w:cs="Arial"/>
                <w:sz w:val="24"/>
                <w:szCs w:val="22"/>
                <w:highlight w:val="none"/>
              </w:rPr>
              <w:t xml:space="preserve">：</w:t>
            </w:r>
            <w:r>
              <w:rPr>
                <w:rFonts w:hint="eastAsia" w:ascii="宋体" w:hAnsi="宋体" w:cs="宋体"/>
                <w:bCs/>
                <w:sz w:val="24"/>
                <w:highlight w:val="none"/>
                <w:lang w:eastAsia="zh-CN"/>
              </w:rPr>
              <w:t xml:space="preserve">建湖县公安局</w:t>
            </w:r>
            <w:r>
              <w:rPr>
                <w:rFonts w:hint="eastAsia" w:ascii="宋体" w:hAnsi="宋体" w:cs="Arial"/>
                <w:sz w:val="24"/>
                <w:szCs w:val="22"/>
                <w:highlight w:val="none"/>
              </w:rPr>
              <w:t xml:space="preserve">/</w:t>
            </w:r>
            <w:r>
              <w:rPr>
                <w:rFonts w:hint="eastAsia" w:ascii="宋体" w:hAnsi="宋体" w:cs="Arial"/>
                <w:sz w:val="24"/>
                <w:szCs w:val="22"/>
                <w:highlight w:val="none"/>
                <w:lang w:eastAsia="zh-CN"/>
              </w:rPr>
              <w:t xml:space="preserve">江苏永悦工程项目管理有限公司</w:t>
            </w:r>
            <w:r>
              <w:rPr>
                <w:rFonts w:hint="eastAsia" w:ascii="宋体" w:hAnsi="宋体" w:eastAsia="宋体" w:cs="Arial"/>
                <w:sz w:val="24"/>
                <w:szCs w:val="22"/>
                <w:highlight w:val="none"/>
                <w:lang w:eastAsia="zh-CN"/>
              </w:rPr>
            </w:r>
            <w:r/>
          </w:p>
          <w:p>
            <w:pPr>
              <w:pStyle w:val="1078"/>
              <w:keepLines w:val="0"/>
              <w:keepNext w:val="0"/>
              <w:pageBreakBefore w:val="0"/>
              <w:spacing w:line="360" w:lineRule="exact"/>
              <w:widowControl w:val="off"/>
              <w:rPr>
                <w:rFonts w:ascii="宋体" w:hAnsi="宋体" w:eastAsia="宋体" w:cs="Arial"/>
                <w:sz w:val="24"/>
                <w:szCs w:val="22"/>
                <w:highlight w:val="none"/>
                <w:lang w:val="en-US" w:eastAsia="zh-CN"/>
              </w:rPr>
            </w:pPr>
            <w:r>
              <w:rPr>
                <w:rFonts w:hint="eastAsia" w:ascii="宋体" w:hAnsi="宋体" w:cs="Arial"/>
                <w:sz w:val="24"/>
                <w:szCs w:val="22"/>
                <w:highlight w:val="none"/>
              </w:rPr>
              <w:t xml:space="preserve">联系电话：</w:t>
            </w:r>
            <w:r>
              <w:rPr>
                <w:rFonts w:hint="eastAsia" w:ascii="宋体" w:hAnsi="宋体" w:cs="Arial"/>
                <w:sz w:val="24"/>
                <w:szCs w:val="22"/>
                <w:highlight w:val="none"/>
                <w:lang w:eastAsia="zh-CN"/>
              </w:rPr>
              <w:t xml:space="preserve">18205116199</w:t>
            </w:r>
            <w:r>
              <w:rPr>
                <w:rFonts w:hint="eastAsia" w:ascii="宋体" w:hAnsi="宋体" w:cs="Arial"/>
                <w:sz w:val="24"/>
                <w:szCs w:val="22"/>
                <w:highlight w:val="none"/>
              </w:rPr>
              <w:t xml:space="preserve">/</w:t>
            </w:r>
            <w:r>
              <w:rPr>
                <w:rFonts w:hint="eastAsia" w:ascii="宋体" w:hAnsi="宋体" w:cs="Arial"/>
                <w:sz w:val="24"/>
                <w:szCs w:val="22"/>
                <w:highlight w:val="none"/>
                <w:lang w:val="en-US" w:eastAsia="zh-CN"/>
              </w:rPr>
              <w:t xml:space="preserve">18068864080</w:t>
            </w:r>
            <w:r>
              <w:rPr>
                <w:rFonts w:ascii="宋体" w:hAnsi="宋体" w:eastAsia="宋体" w:cs="Arial"/>
                <w:sz w:val="24"/>
                <w:szCs w:val="22"/>
                <w:highlight w:val="none"/>
                <w:lang w:val="en-US" w:eastAsia="zh-CN"/>
              </w:rPr>
            </w:r>
            <w:r/>
          </w:p>
          <w:p>
            <w:pPr>
              <w:pStyle w:val="1078"/>
              <w:keepLines w:val="0"/>
              <w:keepNext w:val="0"/>
              <w:pageBreakBefore w:val="0"/>
              <w:spacing w:line="360" w:lineRule="exact"/>
              <w:widowControl w:val="off"/>
              <w:rPr>
                <w:rFonts w:ascii="宋体" w:hAnsi="宋体"/>
                <w:b/>
                <w:bCs/>
                <w:sz w:val="24"/>
                <w:highlight w:val="none"/>
              </w:rPr>
            </w:pPr>
            <w:r>
              <w:rPr>
                <w:rFonts w:hint="eastAsia" w:ascii="宋体" w:hAnsi="宋体" w:cs="Arial"/>
                <w:sz w:val="24"/>
                <w:szCs w:val="22"/>
                <w:highlight w:val="none"/>
              </w:rPr>
              <w:t xml:space="preserve">通讯地址：</w:t>
            </w:r>
            <w:r>
              <w:rPr>
                <w:rFonts w:hint="eastAsia" w:ascii="宋体" w:hAnsi="宋体" w:cs="宋体"/>
                <w:color w:val="000000"/>
                <w:sz w:val="24"/>
                <w:highlight w:val="none"/>
              </w:rPr>
              <w:t xml:space="preserve">建湖县公安路</w:t>
            </w:r>
            <w:r>
              <w:rPr>
                <w:rFonts w:hint="eastAsia" w:ascii="宋体" w:hAnsi="宋体" w:cs="Arial"/>
                <w:sz w:val="24"/>
                <w:szCs w:val="22"/>
                <w:highlight w:val="none"/>
              </w:rPr>
              <w:t xml:space="preserve">/</w:t>
            </w:r>
            <w:r>
              <w:rPr>
                <w:rFonts w:hint="eastAsia" w:ascii="宋体" w:hAnsi="宋体" w:cs="宋体"/>
                <w:sz w:val="24"/>
                <w:szCs w:val="24"/>
                <w:highlight w:val="none"/>
                <w:lang w:eastAsia="zh-CN"/>
              </w:rPr>
              <w:t xml:space="preserve">建湖县湖中南路创业大厦6楼</w:t>
            </w:r>
            <w:r>
              <w:rPr>
                <w:rFonts w:ascii="宋体" w:hAnsi="宋体"/>
                <w:b/>
                <w:bCs/>
                <w:sz w:val="24"/>
                <w:highlight w:val="none"/>
              </w:rPr>
            </w:r>
            <w:r/>
          </w:p>
        </w:tc>
      </w:tr>
      <w:tr>
        <w:trPr>
          <w:trHeight w:val="1017"/>
        </w:trPr>
        <w:tc>
          <w:tcPr>
            <w:tcW w:w="2183" w:type="dxa"/>
            <w:vAlign w:val="center"/>
            <w:textDirection w:val="lrTb"/>
            <w:noWrap/>
          </w:tcPr>
          <w:p>
            <w:pPr>
              <w:pStyle w:val="1078"/>
              <w:jc w:val="center"/>
              <w:spacing w:line="480" w:lineRule="exact"/>
              <w:rPr>
                <w:rFonts w:ascii="宋体" w:hAnsi="宋体"/>
                <w:bCs/>
                <w:sz w:val="24"/>
                <w:highlight w:val="none"/>
              </w:rPr>
            </w:pPr>
            <w:r>
              <w:rPr>
                <w:rFonts w:hint="eastAsia" w:ascii="宋体" w:hAnsi="宋体"/>
                <w:bCs/>
                <w:sz w:val="24"/>
                <w:highlight w:val="none"/>
              </w:rPr>
              <w:t xml:space="preserve">投诉</w:t>
            </w:r>
            <w:r>
              <w:rPr>
                <w:rFonts w:ascii="宋体" w:hAnsi="宋体"/>
                <w:bCs/>
                <w:sz w:val="24"/>
                <w:highlight w:val="none"/>
              </w:rPr>
              <w:t xml:space="preserve">受理部门</w:t>
            </w:r>
            <w:r>
              <w:rPr>
                <w:rFonts w:ascii="宋体" w:hAnsi="宋体"/>
                <w:bCs/>
                <w:sz w:val="24"/>
                <w:highlight w:val="none"/>
              </w:rPr>
            </w:r>
            <w:r/>
          </w:p>
        </w:tc>
        <w:tc>
          <w:tcPr>
            <w:gridSpan w:val="3"/>
            <w:tcW w:w="7965" w:type="dxa"/>
            <w:vAlign w:val="center"/>
            <w:textDirection w:val="lrTb"/>
            <w:noWrap/>
          </w:tcPr>
          <w:p>
            <w:pPr>
              <w:pStyle w:val="1078"/>
              <w:jc w:val="left"/>
              <w:keepLines w:val="0"/>
              <w:keepNext w:val="0"/>
              <w:pageBreakBefore w:val="0"/>
              <w:spacing w:line="360" w:lineRule="exact"/>
              <w:widowControl/>
              <w:rPr>
                <w:rFonts w:hint="eastAsia" w:ascii="宋体" w:hAnsi="宋体" w:cs="Arial"/>
                <w:sz w:val="24"/>
                <w:highlight w:val="none"/>
              </w:rPr>
            </w:pPr>
            <w:r>
              <w:rPr>
                <w:rFonts w:hint="eastAsia" w:ascii="宋体" w:hAnsi="宋体" w:cs="Arial"/>
                <w:sz w:val="24"/>
                <w:highlight w:val="none"/>
              </w:rPr>
              <w:t xml:space="preserve">联系部门：建湖县财政局</w:t>
            </w:r>
            <w:r>
              <w:rPr>
                <w:rFonts w:hint="eastAsia" w:ascii="宋体" w:hAnsi="宋体" w:cs="Arial"/>
                <w:sz w:val="24"/>
                <w:highlight w:val="none"/>
              </w:rPr>
            </w:r>
            <w:r/>
          </w:p>
          <w:p>
            <w:pPr>
              <w:pStyle w:val="1078"/>
              <w:jc w:val="left"/>
              <w:keepLines w:val="0"/>
              <w:keepNext w:val="0"/>
              <w:pageBreakBefore w:val="0"/>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联系电话：0515-86233622</w:t>
            </w:r>
            <w:r>
              <w:rPr>
                <w:rFonts w:ascii="宋体" w:hAnsi="宋体" w:cs="宋体"/>
                <w:sz w:val="24"/>
                <w:szCs w:val="24"/>
                <w:highlight w:val="none"/>
              </w:rPr>
            </w:r>
            <w:r/>
          </w:p>
          <w:p>
            <w:pPr>
              <w:pStyle w:val="1078"/>
              <w:keepLines w:val="0"/>
              <w:keepNext w:val="0"/>
              <w:pageBreakBefore w:val="0"/>
              <w:spacing w:line="360" w:lineRule="exact"/>
              <w:rPr>
                <w:highlight w:val="none"/>
              </w:rPr>
            </w:pPr>
            <w:r>
              <w:rPr>
                <w:rFonts w:hint="eastAsia" w:ascii="宋体" w:hAnsi="宋体" w:cs="Arial"/>
                <w:sz w:val="24"/>
                <w:highlight w:val="none"/>
              </w:rPr>
              <w:t xml:space="preserve">通讯</w:t>
            </w:r>
            <w:r>
              <w:rPr>
                <w:rFonts w:ascii="宋体" w:hAnsi="宋体" w:cs="Arial"/>
                <w:sz w:val="24"/>
                <w:highlight w:val="none"/>
              </w:rPr>
              <w:t xml:space="preserve">地址：</w:t>
            </w:r>
            <w:r>
              <w:rPr>
                <w:rFonts w:hint="eastAsia" w:ascii="宋体" w:hAnsi="宋体" w:cs="Arial"/>
                <w:sz w:val="24"/>
                <w:highlight w:val="none"/>
              </w:rPr>
              <w:t xml:space="preserve">建湖县</w:t>
            </w:r>
            <w:r>
              <w:rPr>
                <w:rFonts w:ascii="宋体" w:hAnsi="宋体" w:cs="Arial"/>
                <w:sz w:val="24"/>
                <w:highlight w:val="none"/>
              </w:rPr>
              <w:t xml:space="preserve">双湖路建设大厦</w:t>
            </w:r>
            <w:r>
              <w:rPr>
                <w:highlight w:val="none"/>
              </w:rPr>
            </w:r>
            <w:r/>
          </w:p>
        </w:tc>
      </w:tr>
    </w:tbl>
    <w:p>
      <w:pPr>
        <w:pStyle w:val="1078"/>
        <w:jc w:val="center"/>
        <w:spacing w:before="100" w:beforeAutospacing="1" w:after="100" w:afterAutospacing="1" w:line="440" w:lineRule="exact"/>
        <w:widowControl/>
        <w:rPr>
          <w:rFonts w:ascii="宋体" w:hAnsi="宋体" w:cs="宋体"/>
          <w:b/>
          <w:sz w:val="36"/>
          <w:szCs w:val="36"/>
          <w:highlight w:val="none"/>
        </w:rPr>
      </w:pPr>
      <w:r>
        <w:rPr>
          <w:rFonts w:hint="eastAsia" w:ascii="宋体" w:hAnsi="宋体" w:cs="宋体"/>
          <w:b/>
          <w:sz w:val="36"/>
          <w:szCs w:val="36"/>
          <w:highlight w:val="none"/>
        </w:rPr>
        <w:t xml:space="preserve">二、总  则</w:t>
      </w:r>
      <w:r>
        <w:rPr>
          <w:rFonts w:ascii="宋体" w:hAnsi="宋体" w:cs="宋体"/>
          <w:b/>
          <w:sz w:val="36"/>
          <w:szCs w:val="36"/>
          <w:highlight w:val="none"/>
        </w:rPr>
      </w:r>
      <w:r/>
    </w:p>
    <w:p>
      <w:pPr>
        <w:pStyle w:val="1078"/>
        <w:ind w:firstLine="472"/>
        <w:keepLines w:val="0"/>
        <w:keepNext w:val="0"/>
        <w:pageBreakBefore w:val="0"/>
        <w:spacing w:line="460" w:lineRule="exact"/>
        <w:widowControl w:val="off"/>
        <w:tabs>
          <w:tab w:val="left" w:pos="7665" w:leader="none"/>
        </w:tabs>
        <w:rPr>
          <w:rFonts w:ascii="宋体" w:hAnsi="宋体" w:cs="宋体"/>
          <w:b/>
          <w:sz w:val="24"/>
          <w:highlight w:val="none"/>
        </w:rPr>
      </w:pPr>
      <w:r>
        <w:rPr>
          <w:rFonts w:hint="eastAsia" w:ascii="宋体" w:hAnsi="宋体" w:cs="宋体"/>
          <w:b/>
          <w:sz w:val="24"/>
          <w:highlight w:val="none"/>
        </w:rPr>
        <w:t xml:space="preserve">1. 适用范围</w:t>
      </w:r>
      <w:r>
        <w:rPr>
          <w:rFonts w:ascii="宋体" w:hAnsi="宋体" w:cs="宋体"/>
          <w:b/>
          <w:sz w:val="24"/>
          <w:highlight w:val="none"/>
        </w:rPr>
      </w:r>
      <w:r/>
    </w:p>
    <w:p>
      <w:pPr>
        <w:pStyle w:val="1078"/>
        <w:ind w:firstLine="480"/>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1.1 本次项目仅适用于招标文件中所叙述项目的货物采购。</w:t>
      </w:r>
      <w:r>
        <w:rPr>
          <w:rFonts w:ascii="宋体" w:hAnsi="宋体" w:cs="宋体"/>
          <w:sz w:val="24"/>
          <w:highlight w:val="none"/>
        </w:rPr>
      </w:r>
      <w:r/>
    </w:p>
    <w:p>
      <w:pPr>
        <w:pStyle w:val="1078"/>
        <w:ind w:firstLine="472"/>
        <w:keepLines w:val="0"/>
        <w:keepNext w:val="0"/>
        <w:pageBreakBefore w:val="0"/>
        <w:spacing w:line="460" w:lineRule="exact"/>
        <w:widowControl w:val="off"/>
        <w:tabs>
          <w:tab w:val="left" w:pos="7665" w:leader="none"/>
        </w:tabs>
        <w:rPr>
          <w:rFonts w:ascii="宋体" w:hAnsi="宋体" w:cs="宋体"/>
          <w:b/>
          <w:sz w:val="24"/>
          <w:highlight w:val="none"/>
        </w:rPr>
      </w:pPr>
      <w:r>
        <w:rPr>
          <w:rFonts w:hint="eastAsia" w:ascii="宋体" w:hAnsi="宋体" w:cs="宋体"/>
          <w:b/>
          <w:sz w:val="24"/>
          <w:highlight w:val="none"/>
        </w:rPr>
        <w:t xml:space="preserve">2. 定义</w:t>
      </w:r>
      <w:r>
        <w:rPr>
          <w:rFonts w:ascii="宋体" w:hAnsi="宋体" w:cs="宋体"/>
          <w:b/>
          <w:sz w:val="24"/>
          <w:highlight w:val="none"/>
        </w:rPr>
      </w:r>
      <w:r/>
    </w:p>
    <w:p>
      <w:pPr>
        <w:pStyle w:val="1078"/>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    2.1 “采购人”、“采购单位”系指本次采购项目的业主方。</w:t>
      </w:r>
      <w:r>
        <w:rPr>
          <w:rFonts w:ascii="宋体" w:hAnsi="宋体" w:cs="宋体"/>
          <w:sz w:val="24"/>
          <w:highlight w:val="none"/>
        </w:rPr>
      </w:r>
      <w:r/>
    </w:p>
    <w:p>
      <w:pPr>
        <w:pStyle w:val="1078"/>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    2.2 “采购代理机构”系指本次招标采购项目活动组织方。</w:t>
      </w:r>
      <w:r>
        <w:rPr>
          <w:rFonts w:ascii="宋体" w:hAnsi="宋体" w:cs="宋体"/>
          <w:sz w:val="24"/>
          <w:highlight w:val="none"/>
        </w:rPr>
      </w:r>
      <w:r/>
    </w:p>
    <w:p>
      <w:pPr>
        <w:pStyle w:val="1078"/>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    2.3 “投标人”系指获取了本招标文件，且已经提交或者准备提交本次投标文件的制造商或供货商。</w:t>
      </w:r>
      <w:r>
        <w:rPr>
          <w:rFonts w:ascii="宋体" w:hAnsi="宋体" w:cs="宋体"/>
          <w:sz w:val="24"/>
          <w:highlight w:val="none"/>
        </w:rPr>
      </w:r>
      <w:r/>
    </w:p>
    <w:p>
      <w:pPr>
        <w:pStyle w:val="1078"/>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    2.4 “投标文件有效期” 系指投标截止日起60天（日历天）。</w:t>
      </w:r>
      <w:r>
        <w:rPr>
          <w:rFonts w:ascii="宋体" w:hAnsi="宋体" w:cs="宋体"/>
          <w:sz w:val="24"/>
          <w:highlight w:val="none"/>
        </w:rPr>
      </w:r>
      <w:r/>
    </w:p>
    <w:p>
      <w:pPr>
        <w:pStyle w:val="1078"/>
        <w:ind w:firstLine="480"/>
        <w:keepLines w:val="0"/>
        <w:keepNext w:val="0"/>
        <w:pageBreakBefore w:val="0"/>
        <w:spacing w:line="460" w:lineRule="exact"/>
        <w:widowControl w:val="off"/>
        <w:tabs>
          <w:tab w:val="left" w:pos="7665" w:leader="none"/>
        </w:tabs>
        <w:rPr>
          <w:rFonts w:ascii="宋体" w:hAnsi="宋体" w:cs="宋体"/>
          <w:sz w:val="24"/>
          <w:highlight w:val="none"/>
        </w:rPr>
      </w:pPr>
      <w:r>
        <w:rPr>
          <w:rFonts w:hint="eastAsia" w:ascii="宋体" w:hAnsi="宋体" w:cs="宋体"/>
          <w:sz w:val="24"/>
          <w:highlight w:val="none"/>
        </w:rPr>
        <w:t xml:space="preserve">2.5 不可抗力：不可预见、不能避免并且不能克服的客观情况。</w:t>
      </w:r>
      <w:r>
        <w:rPr>
          <w:rFonts w:ascii="宋体" w:hAnsi="宋体" w:cs="宋体"/>
          <w:sz w:val="24"/>
          <w:highlight w:val="none"/>
        </w:rPr>
      </w:r>
      <w:r/>
    </w:p>
    <w:p>
      <w:pPr>
        <w:pStyle w:val="1078"/>
        <w:ind w:firstLine="480"/>
        <w:keepLines w:val="0"/>
        <w:keepNext w:val="0"/>
        <w:pageBreakBefore w:val="0"/>
        <w:spacing w:line="460" w:lineRule="exact"/>
        <w:widowControl w:val="off"/>
        <w:tabs>
          <w:tab w:val="left" w:pos="7665" w:leader="none"/>
        </w:tabs>
        <w:rPr>
          <w:rFonts w:ascii="宋体" w:hAnsi="宋体" w:cs="宋体"/>
          <w:b w:val="0"/>
          <w:bCs/>
          <w:sz w:val="24"/>
          <w:highlight w:val="none"/>
        </w:rPr>
      </w:pPr>
      <w:r>
        <w:rPr>
          <w:rFonts w:hint="eastAsia" w:ascii="宋体" w:hAnsi="宋体" w:cs="宋体"/>
          <w:b w:val="0"/>
          <w:bCs/>
          <w:sz w:val="24"/>
          <w:highlight w:val="none"/>
        </w:rPr>
        <w:t xml:space="preserve">3. 申请人的资格要求：</w:t>
      </w:r>
      <w:r>
        <w:rPr>
          <w:rFonts w:hint="eastAsia" w:ascii="宋体" w:hAnsi="宋体" w:cs="宋体"/>
          <w:bCs/>
          <w:sz w:val="24"/>
          <w:highlight w:val="none"/>
        </w:rPr>
        <w:t xml:space="preserve">详见招标公告。</w:t>
      </w:r>
      <w:r>
        <w:rPr>
          <w:rFonts w:ascii="宋体" w:hAnsi="宋体" w:cs="宋体"/>
          <w:b w:val="0"/>
          <w:bCs/>
          <w:sz w:val="24"/>
          <w:highlight w:val="none"/>
        </w:rPr>
      </w:r>
      <w:r/>
    </w:p>
    <w:p>
      <w:pPr>
        <w:pStyle w:val="1078"/>
        <w:jc w:val="center"/>
        <w:spacing w:before="100" w:beforeAutospacing="1" w:after="100" w:afterAutospacing="1" w:line="480" w:lineRule="exact"/>
        <w:widowControl/>
        <w:rPr>
          <w:rFonts w:ascii="宋体" w:hAnsi="宋体" w:cs="宋体"/>
          <w:b/>
          <w:sz w:val="36"/>
          <w:szCs w:val="36"/>
          <w:highlight w:val="none"/>
        </w:rPr>
      </w:pPr>
      <w:r>
        <w:rPr>
          <w:rFonts w:hint="eastAsia" w:ascii="宋体" w:hAnsi="宋体" w:cs="宋体"/>
          <w:b/>
          <w:sz w:val="36"/>
          <w:szCs w:val="36"/>
          <w:highlight w:val="none"/>
        </w:rPr>
        <w:t xml:space="preserve">三、招标文件</w:t>
      </w:r>
      <w:r>
        <w:rPr>
          <w:rFonts w:ascii="宋体" w:hAnsi="宋体" w:cs="宋体"/>
          <w:b/>
          <w:sz w:val="36"/>
          <w:szCs w:val="36"/>
          <w:highlight w:val="none"/>
        </w:rPr>
      </w:r>
      <w:r/>
    </w:p>
    <w:p>
      <w:pPr>
        <w:pStyle w:val="1078"/>
        <w:ind w:firstLine="482"/>
        <w:keepLines w:val="0"/>
        <w:keepNext w:val="0"/>
        <w:pageBreakBefore w:val="0"/>
        <w:spacing w:line="460" w:lineRule="exact"/>
        <w:rPr>
          <w:rFonts w:ascii="宋体" w:hAnsi="宋体" w:cs="宋体"/>
          <w:b/>
          <w:sz w:val="24"/>
          <w:highlight w:val="none"/>
        </w:rPr>
      </w:pPr>
      <w:r>
        <w:rPr>
          <w:rFonts w:hint="eastAsia" w:ascii="宋体" w:hAnsi="宋体" w:cs="宋体"/>
          <w:b/>
          <w:sz w:val="24"/>
          <w:highlight w:val="none"/>
        </w:rPr>
        <w:t xml:space="preserve">4. 招标文件的构成</w:t>
      </w:r>
      <w:r>
        <w:rPr>
          <w:rFonts w:ascii="宋体" w:hAnsi="宋体" w:cs="宋体"/>
          <w:b/>
          <w:sz w:val="24"/>
          <w:highlight w:val="none"/>
        </w:rPr>
      </w:r>
      <w:r/>
    </w:p>
    <w:p>
      <w:pPr>
        <w:pStyle w:val="1078"/>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    4.1 招标文件用以阐明招标项目所需的资质、技术、服务及报价等要求、招标投标程序、有关规定和注意事项以及合同主要条款等。本招标文件包括以下内容：</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4.1.1 招标公告；</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4.1.2 投标人须知；</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4.1.3 招标内容及要求；</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4.1.4 评标办法及评分标准；</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4.1.5 合同主要条款；</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4.1.6 投标文件格式。</w:t>
      </w:r>
      <w:r>
        <w:rPr>
          <w:rFonts w:ascii="宋体" w:hAnsi="宋体" w:cs="宋体"/>
          <w:sz w:val="24"/>
          <w:highlight w:val="none"/>
        </w:rPr>
      </w:r>
      <w:r/>
    </w:p>
    <w:p>
      <w:pPr>
        <w:pStyle w:val="1078"/>
        <w:ind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b/>
          <w:sz w:val="24"/>
          <w:highlight w:val="none"/>
        </w:rPr>
      </w:pPr>
      <w:r>
        <w:rPr>
          <w:rFonts w:hint="eastAsia" w:ascii="宋体" w:hAnsi="宋体" w:cs="宋体"/>
          <w:sz w:val="24"/>
          <w:highlight w:val="none"/>
        </w:rPr>
        <w:t xml:space="preserve">4.3、</w:t>
      </w:r>
      <w:r>
        <w:rPr>
          <w:rFonts w:hint="eastAsia" w:ascii="宋体" w:hAnsi="宋体" w:cs="宋体"/>
          <w:b/>
          <w:sz w:val="24"/>
          <w:highlight w:val="none"/>
        </w:rPr>
        <w:t xml:space="preserve">勘察现场</w:t>
      </w:r>
      <w:r>
        <w:rPr>
          <w:rFonts w:ascii="宋体" w:hAnsi="宋体" w:cs="宋体"/>
          <w:b/>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4.3.1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4.3.2无论投标人踏勘与否，都将被视为熟悉履行该项目有关的一切情况，并承担一切与投标有关的风险、责任和义务。</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4.3.3现场踏勘由各投标人自行实施，采购人不统一组织现场踏勘。</w:t>
      </w:r>
      <w:r>
        <w:rPr>
          <w:rFonts w:ascii="宋体" w:hAnsi="宋体" w:cs="宋体"/>
          <w:sz w:val="24"/>
          <w:highlight w:val="none"/>
        </w:rPr>
      </w:r>
      <w:r/>
    </w:p>
    <w:p>
      <w:pPr>
        <w:pStyle w:val="1085"/>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4.3.4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ascii="宋体" w:hAnsi="宋体" w:cs="宋体"/>
          <w:sz w:val="24"/>
          <w:highlight w:val="none"/>
        </w:rPr>
      </w:r>
      <w:r/>
    </w:p>
    <w:p>
      <w:pPr>
        <w:pStyle w:val="1078"/>
        <w:ind w:firstLine="482"/>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5. 招标文件的澄清、修改及补充：</w:t>
      </w:r>
      <w:r>
        <w:rPr>
          <w:rFonts w:ascii="宋体" w:hAnsi="宋体" w:cs="宋体"/>
          <w:b/>
          <w:bCs/>
          <w:sz w:val="24"/>
          <w:highlight w:val="none"/>
        </w:rPr>
      </w:r>
      <w:r/>
    </w:p>
    <w:p>
      <w:pPr>
        <w:pStyle w:val="1078"/>
        <w:ind w:firstLine="480"/>
        <w:jc w:val="left"/>
        <w:keepLines w:val="0"/>
        <w:keepNext w:val="0"/>
        <w:pageBreakBefore w:val="0"/>
        <w:spacing w:line="460" w:lineRule="exact"/>
        <w:widowControl/>
        <w:tabs>
          <w:tab w:val="left" w:pos="7665" w:leader="none"/>
        </w:tabs>
        <w:rPr>
          <w:rFonts w:ascii="宋体" w:hAnsi="宋体" w:eastAsia="宋体" w:cs="Times New Roman"/>
          <w:sz w:val="24"/>
          <w:szCs w:val="20"/>
          <w:highlight w:val="none"/>
        </w:rPr>
      </w:pPr>
      <w:r>
        <w:rPr>
          <w:rFonts w:ascii="宋体" w:hAnsi="宋体" w:eastAsia="宋体" w:cs="Times New Roman"/>
          <w:sz w:val="24"/>
          <w:szCs w:val="20"/>
          <w:highlight w:val="none"/>
        </w:rPr>
        <w:t xml:space="preserve">5.1投标人在收到招标文件后，如有疑问需要澄清，应以规定的时间和方式（202</w:t>
      </w:r>
      <w:r>
        <w:rPr>
          <w:rFonts w:hint="eastAsia" w:ascii="宋体" w:hAnsi="宋体" w:cs="Times New Roman"/>
          <w:sz w:val="24"/>
          <w:szCs w:val="20"/>
          <w:highlight w:val="none"/>
          <w:lang w:val="en-US" w:eastAsia="zh-CN"/>
        </w:rPr>
        <w:t xml:space="preserve">4</w:t>
      </w:r>
      <w:r>
        <w:rPr>
          <w:rFonts w:ascii="宋体" w:hAnsi="宋体" w:eastAsia="宋体" w:cs="Times New Roman"/>
          <w:sz w:val="24"/>
          <w:szCs w:val="20"/>
          <w:highlight w:val="none"/>
        </w:rPr>
        <w:t xml:space="preserve">年0</w:t>
      </w:r>
      <w:r>
        <w:rPr>
          <w:rFonts w:hint="eastAsia" w:ascii="宋体" w:hAnsi="宋体" w:cs="Times New Roman"/>
          <w:sz w:val="24"/>
          <w:szCs w:val="20"/>
          <w:highlight w:val="none"/>
          <w:lang w:val="en-US" w:eastAsia="zh-CN"/>
        </w:rPr>
        <w:t xml:space="preserve">6</w:t>
      </w:r>
      <w:r>
        <w:rPr>
          <w:rFonts w:ascii="宋体" w:hAnsi="宋体" w:eastAsia="宋体" w:cs="Times New Roman"/>
          <w:sz w:val="24"/>
          <w:szCs w:val="20"/>
          <w:highlight w:val="none"/>
        </w:rPr>
        <w:t xml:space="preserve">月</w:t>
      </w:r>
      <w:r>
        <w:rPr>
          <w:rFonts w:hint="eastAsia" w:ascii="宋体" w:hAnsi="宋体" w:cs="Times New Roman"/>
          <w:sz w:val="24"/>
          <w:szCs w:val="20"/>
          <w:highlight w:val="none"/>
          <w:lang w:val="en-US" w:eastAsia="zh-CN"/>
        </w:rPr>
        <w:t xml:space="preserve">28</w:t>
      </w:r>
      <w:r>
        <w:rPr>
          <w:rFonts w:ascii="宋体" w:hAnsi="宋体" w:eastAsia="宋体" w:cs="Times New Roman"/>
          <w:sz w:val="24"/>
          <w:szCs w:val="20"/>
          <w:highlight w:val="none"/>
        </w:rPr>
        <w:t xml:space="preserve">日17:00前）向采购人或代理机构提出，如在规定期限内未递交疑问或未按规定提交投标疑问的，则视为该投标人无疑问。</w:t>
      </w:r>
      <w:r>
        <w:rPr>
          <w:rFonts w:ascii="宋体" w:hAnsi="宋体" w:eastAsia="宋体" w:cs="Times New Roman"/>
          <w:sz w:val="24"/>
          <w:szCs w:val="20"/>
          <w:highlight w:val="none"/>
        </w:rPr>
      </w:r>
      <w:r/>
    </w:p>
    <w:p>
      <w:pPr>
        <w:pStyle w:val="1078"/>
        <w:ind w:firstLine="480"/>
        <w:jc w:val="left"/>
        <w:keepLines w:val="0"/>
        <w:keepNext w:val="0"/>
        <w:pageBreakBefore w:val="0"/>
        <w:spacing w:line="460" w:lineRule="exact"/>
        <w:widowControl/>
        <w:tabs>
          <w:tab w:val="left" w:pos="7665" w:leader="none"/>
        </w:tabs>
        <w:rPr>
          <w:rFonts w:ascii="宋体" w:hAnsi="宋体" w:eastAsia="宋体" w:cs="Times New Roman"/>
          <w:sz w:val="24"/>
          <w:szCs w:val="20"/>
          <w:highlight w:val="none"/>
        </w:rPr>
      </w:pPr>
      <w:r>
        <w:rPr>
          <w:rFonts w:ascii="宋体" w:hAnsi="宋体" w:eastAsia="宋体" w:cs="Times New Roman"/>
          <w:sz w:val="24"/>
          <w:szCs w:val="20"/>
          <w:highlight w:val="none"/>
        </w:rPr>
        <w:t xml:space="preserve">5.2 在投标截止日期前，采购单位</w:t>
      </w:r>
      <w:r>
        <w:rPr>
          <w:rFonts w:hint="eastAsia" w:ascii="宋体" w:hAnsi="宋体" w:eastAsia="宋体" w:cs="Times New Roman"/>
          <w:sz w:val="24"/>
          <w:szCs w:val="20"/>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eastAsia="宋体" w:cs="Times New Roman"/>
          <w:sz w:val="24"/>
          <w:szCs w:val="20"/>
          <w:highlight w:val="none"/>
        </w:rPr>
      </w:r>
      <w:r/>
    </w:p>
    <w:p>
      <w:pPr>
        <w:pStyle w:val="1078"/>
        <w:ind w:firstLine="480"/>
        <w:jc w:val="left"/>
        <w:keepLines w:val="0"/>
        <w:keepNext w:val="0"/>
        <w:pageBreakBefore w:val="0"/>
        <w:spacing w:line="460" w:lineRule="exact"/>
        <w:widowControl/>
        <w:rPr>
          <w:rFonts w:ascii="宋体" w:hAnsi="宋体" w:eastAsia="宋体" w:cs="Times New Roman"/>
          <w:bCs/>
          <w:sz w:val="24"/>
          <w:szCs w:val="20"/>
          <w:highlight w:val="none"/>
        </w:rPr>
      </w:pPr>
      <w:r>
        <w:rPr>
          <w:rFonts w:ascii="宋体" w:hAnsi="宋体" w:eastAsia="宋体" w:cs="Times New Roman"/>
          <w:bCs/>
          <w:sz w:val="24"/>
          <w:szCs w:val="20"/>
          <w:highlight w:val="none"/>
        </w:rPr>
        <w:t xml:space="preserve">5.3 标书以外的内容，一律拒绝答复。</w:t>
      </w:r>
      <w:r>
        <w:rPr>
          <w:rFonts w:ascii="宋体" w:hAnsi="宋体" w:eastAsia="宋体" w:cs="Times New Roman"/>
          <w:bCs/>
          <w:sz w:val="24"/>
          <w:szCs w:val="20"/>
          <w:highlight w:val="none"/>
        </w:rPr>
      </w:r>
      <w:r/>
    </w:p>
    <w:p>
      <w:pPr>
        <w:pStyle w:val="1078"/>
        <w:ind w:firstLine="480"/>
        <w:jc w:val="left"/>
        <w:keepLines w:val="0"/>
        <w:keepNext w:val="0"/>
        <w:pageBreakBefore w:val="0"/>
        <w:spacing w:line="460" w:lineRule="exact"/>
        <w:widowControl/>
        <w:rPr>
          <w:rFonts w:ascii="宋体" w:hAnsi="宋体" w:eastAsia="宋体" w:cs="Times New Roman"/>
          <w:bCs/>
          <w:sz w:val="24"/>
          <w:szCs w:val="20"/>
          <w:highlight w:val="none"/>
        </w:rPr>
      </w:pPr>
      <w:r>
        <w:rPr>
          <w:rFonts w:ascii="宋体" w:hAnsi="宋体" w:eastAsia="宋体" w:cs="Times New Roman"/>
          <w:bCs/>
          <w:sz w:val="24"/>
          <w:szCs w:val="20"/>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eastAsia="宋体" w:cs="Times New Roman"/>
          <w:bCs/>
          <w:sz w:val="24"/>
          <w:szCs w:val="20"/>
          <w:highlight w:val="none"/>
        </w:rPr>
      </w:r>
      <w:r/>
    </w:p>
    <w:p>
      <w:pPr>
        <w:pStyle w:val="1078"/>
        <w:ind w:firstLine="482"/>
        <w:keepLines w:val="0"/>
        <w:keepNext w:val="0"/>
        <w:pageBreakBefore w:val="0"/>
        <w:spacing w:line="460" w:lineRule="exact"/>
        <w:rPr>
          <w:rFonts w:ascii="宋体" w:hAnsi="宋体" w:cs="宋体"/>
          <w:highlight w:val="none"/>
        </w:rPr>
      </w:pPr>
      <w:r>
        <w:rPr>
          <w:rFonts w:ascii="宋体" w:hAnsi="宋体" w:eastAsia="宋体" w:cs="Times New Roman"/>
          <w:bCs/>
          <w:sz w:val="24"/>
          <w:szCs w:val="20"/>
          <w:highlight w:val="none"/>
        </w:rPr>
        <w:t xml:space="preserve">5.5 本采购文件的最终解释权归采购单位所有。</w:t>
      </w:r>
      <w:r>
        <w:rPr>
          <w:rFonts w:ascii="宋体" w:hAnsi="宋体" w:cs="宋体"/>
          <w:highlight w:val="none"/>
        </w:rPr>
      </w:r>
      <w:r/>
    </w:p>
    <w:p>
      <w:pPr>
        <w:pStyle w:val="1078"/>
        <w:ind w:firstLine="3415"/>
        <w:spacing w:before="280" w:after="100" w:afterAutospacing="1" w:line="480" w:lineRule="exact"/>
        <w:widowControl/>
        <w:rPr>
          <w:rFonts w:ascii="宋体" w:hAnsi="宋体" w:cs="宋体"/>
          <w:b/>
          <w:sz w:val="36"/>
          <w:szCs w:val="32"/>
          <w:highlight w:val="none"/>
        </w:rPr>
      </w:pPr>
      <w:r>
        <w:rPr>
          <w:rFonts w:hint="eastAsia" w:ascii="宋体" w:hAnsi="宋体" w:cs="宋体"/>
          <w:b/>
          <w:sz w:val="36"/>
          <w:szCs w:val="32"/>
          <w:highlight w:val="none"/>
        </w:rPr>
        <w:t xml:space="preserve">四、投标文件</w:t>
      </w:r>
      <w:r>
        <w:rPr>
          <w:rFonts w:ascii="宋体" w:hAnsi="宋体" w:cs="宋体"/>
          <w:b/>
          <w:sz w:val="36"/>
          <w:szCs w:val="32"/>
          <w:highlight w:val="none"/>
        </w:rPr>
      </w:r>
      <w:r/>
    </w:p>
    <w:p>
      <w:pPr>
        <w:pStyle w:val="1078"/>
        <w:ind w:right="0" w:firstLine="482"/>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6. 投标文件的编制</w:t>
      </w:r>
      <w:r>
        <w:rPr>
          <w:rFonts w:ascii="宋体" w:hAnsi="宋体" w:cs="宋体"/>
          <w:b/>
          <w:bCs/>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6.1 要求</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6.1.1 投标人应仔细阅读招标文件的所有内容，按招标文件的要求提供投标文件，并保证所提供的全部资料的真实性，以使其投标对招标文件作出实质性响应，否则，其投标可能被拒绝。</w:t>
      </w:r>
      <w:r>
        <w:rPr>
          <w:rFonts w:ascii="宋体" w:hAnsi="宋体" w:cs="宋体"/>
          <w:sz w:val="24"/>
          <w:highlight w:val="none"/>
        </w:rPr>
      </w:r>
      <w:r/>
    </w:p>
    <w:p>
      <w:pPr>
        <w:pStyle w:val="1078"/>
        <w:ind w:right="0" w:firstLine="480"/>
        <w:keepLines w:val="0"/>
        <w:keepNext w:val="0"/>
        <w:pageBreakBefore w:val="0"/>
        <w:spacing w:line="460" w:lineRule="exact"/>
        <w:tabs>
          <w:tab w:val="left" w:pos="7665" w:leader="none"/>
        </w:tabs>
        <w:rPr>
          <w:rFonts w:ascii="宋体" w:hAnsi="宋体" w:cs="宋体"/>
          <w:sz w:val="24"/>
          <w:highlight w:val="none"/>
        </w:rPr>
      </w:pPr>
      <w:r>
        <w:rPr>
          <w:rFonts w:hint="eastAsia" w:ascii="宋体" w:hAnsi="宋体" w:cs="宋体"/>
          <w:sz w:val="24"/>
          <w:highlight w:val="none"/>
        </w:rPr>
        <w:t xml:space="preserve">6.1.2 无论投标过程中的做法和结果如何，投标人自行承担所有与参加投标有关的全部费用.</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6.2 投标语言及计量单位  </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6.2.1 投标文件以及投标人与采购单位就有关投标事宜的所有来往函电均应使用简体中文书写。</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6.2.2 关于投标计量单位，招标文件已有明确规定的，使用招标文件规定的计量单位；招标文件没有规定的，应采用中华人民共和国法定计量单位。</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6.2.4 翻译的中文文件与外文文件如果出现差异和矛盾时，以中文为准。但不能故意错误翻译，否则，投标人的投标文件将作为无效投标处理。</w:t>
      </w:r>
      <w:r>
        <w:rPr>
          <w:rFonts w:ascii="宋体" w:hAnsi="宋体" w:cs="宋体"/>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6.3电子投标文件其他要求</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6.3.1电子招标投标交易平台（即“苏采云”系统）相关要求是本招标文件的组成部分。</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6.3.2投标人应对CA证书妥善保管，如被他人盗用投标，因此带来的结果均由投标人自行承担。</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6.3.3投标人应当对招标文件提出的实质性要求和条件作出实质性响应，并在电子投标系统逐条应答。</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6.3.4投标人应对要求提供的资格证明文件（如资质证书、资格证书）、技术资料（如白皮书、彩页、手册、检测报告等）扫描上传至投标系统。 </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hint="eastAsia" w:ascii="宋体" w:hAnsi="宋体" w:cs="宋体"/>
          <w:b w:val="0"/>
          <w:bCs/>
          <w:sz w:val="24"/>
          <w:highlight w:val="none"/>
        </w:rPr>
      </w:pPr>
      <w:r>
        <w:rPr>
          <w:rFonts w:hint="eastAsia" w:ascii="宋体" w:hAnsi="宋体" w:cs="宋体"/>
          <w:b w:val="0"/>
          <w:bCs/>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 w:val="0"/>
          <w:bCs/>
          <w:sz w:val="24"/>
          <w:highlight w:val="none"/>
        </w:rPr>
      </w:r>
      <w:r/>
    </w:p>
    <w:p>
      <w:pPr>
        <w:pStyle w:val="1085"/>
        <w:ind w:right="0" w:firstLine="482"/>
        <w:keepLines w:val="0"/>
        <w:keepNext w:val="0"/>
        <w:pageBreakBefore w:val="0"/>
        <w:spacing w:line="460" w:lineRule="exact"/>
        <w:rPr>
          <w:rFonts w:ascii="宋体" w:hAnsi="宋体" w:cs="宋体"/>
          <w:sz w:val="24"/>
          <w:highlight w:val="none"/>
        </w:rPr>
      </w:pPr>
      <w:r>
        <w:rPr>
          <w:rFonts w:hint="eastAsia" w:ascii="宋体" w:hAnsi="宋体" w:cs="宋体"/>
          <w:b/>
          <w:sz w:val="24"/>
          <w:highlight w:val="none"/>
        </w:rPr>
        <w:t xml:space="preserve">7. 为贯彻落实苏财购[2020]52号文件精神，该项目投标人可免交投标保证金。</w:t>
      </w:r>
      <w:r>
        <w:rPr>
          <w:rFonts w:ascii="宋体" w:hAnsi="宋体" w:cs="宋体"/>
          <w:sz w:val="24"/>
          <w:highlight w:val="none"/>
        </w:rPr>
      </w:r>
      <w:r/>
    </w:p>
    <w:p>
      <w:pPr>
        <w:pStyle w:val="1078"/>
        <w:ind w:right="0" w:firstLine="472"/>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8. 投标报价：</w:t>
      </w:r>
      <w:r>
        <w:rPr>
          <w:rFonts w:ascii="宋体" w:hAnsi="宋体" w:cs="宋体"/>
          <w:b/>
          <w:bCs/>
          <w:sz w:val="24"/>
          <w:highlight w:val="none"/>
        </w:rPr>
      </w:r>
      <w:r/>
    </w:p>
    <w:p>
      <w:pPr>
        <w:pStyle w:val="1078"/>
        <w:ind w:right="0" w:firstLine="463"/>
        <w:keepLines w:val="0"/>
        <w:keepNext w:val="0"/>
        <w:pageBreakBefore w:val="0"/>
        <w:spacing w:line="460" w:lineRule="exact"/>
        <w:rPr>
          <w:rFonts w:ascii="宋体" w:hAnsi="宋体" w:cs="宋体"/>
          <w:sz w:val="24"/>
          <w:highlight w:val="none"/>
        </w:rPr>
      </w:pPr>
      <w:r>
        <w:rPr>
          <w:rFonts w:hint="eastAsia" w:ascii="宋体" w:hAnsi="宋体" w:cs="宋体"/>
          <w:b/>
          <w:sz w:val="24"/>
          <w:highlight w:val="none"/>
        </w:rPr>
        <w:t xml:space="preserve">8.1 </w:t>
      </w:r>
      <w:r>
        <w:rPr>
          <w:rFonts w:hint="eastAsia" w:ascii="宋体" w:hAnsi="宋体" w:cs="宋体"/>
          <w:sz w:val="24"/>
          <w:highlight w:val="none"/>
        </w:rPr>
        <w:t xml:space="preserve">投标方应在招标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s="宋体"/>
          <w:sz w:val="24"/>
          <w:highlight w:val="none"/>
        </w:rPr>
      </w:r>
      <w:r/>
    </w:p>
    <w:p>
      <w:pPr>
        <w:pStyle w:val="1078"/>
        <w:ind w:right="0" w:firstLine="463"/>
        <w:keepLines w:val="0"/>
        <w:keepNext w:val="0"/>
        <w:pageBreakBefore w:val="0"/>
        <w:spacing w:line="460" w:lineRule="exact"/>
        <w:rPr>
          <w:rFonts w:ascii="宋体" w:hAnsi="宋体" w:cs="宋体"/>
          <w:b/>
          <w:sz w:val="24"/>
          <w:highlight w:val="none"/>
        </w:rPr>
      </w:pPr>
      <w:r>
        <w:rPr>
          <w:rFonts w:hint="eastAsia" w:ascii="宋体" w:hAnsi="宋体" w:cs="宋体"/>
          <w:b/>
          <w:bCs/>
          <w:sz w:val="24"/>
          <w:highlight w:val="none"/>
        </w:rPr>
        <w:t xml:space="preserve">8.2 本项目最高限价为</w:t>
      </w:r>
      <w:r>
        <w:rPr>
          <w:rFonts w:hint="eastAsia" w:ascii="宋体" w:hAnsi="宋体" w:cs="宋体"/>
          <w:b/>
          <w:bCs/>
          <w:sz w:val="24"/>
          <w:highlight w:val="none"/>
          <w:lang w:val="en-US" w:eastAsia="zh-CN"/>
        </w:rPr>
        <w:t xml:space="preserve">431万元</w:t>
      </w:r>
      <w:r>
        <w:rPr>
          <w:rFonts w:hint="eastAsia" w:ascii="宋体" w:hAnsi="宋体" w:cs="宋体"/>
          <w:b/>
          <w:bCs/>
          <w:sz w:val="24"/>
          <w:highlight w:val="none"/>
        </w:rPr>
        <w:t xml:space="preserve">，高于该最高限价的作无效标论处</w:t>
      </w:r>
      <w:r>
        <w:rPr>
          <w:rFonts w:ascii="宋体" w:hAnsi="宋体"/>
          <w:b/>
          <w:bCs/>
          <w:color w:val="000000"/>
          <w:sz w:val="24"/>
          <w:highlight w:val="none"/>
        </w:rPr>
        <w:t xml:space="preserve">。</w:t>
      </w:r>
      <w:r>
        <w:rPr>
          <w:rFonts w:ascii="宋体" w:hAnsi="宋体" w:cs="宋体"/>
          <w:b/>
          <w:sz w:val="24"/>
          <w:highlight w:val="none"/>
        </w:rPr>
      </w:r>
      <w:r/>
    </w:p>
    <w:p>
      <w:pPr>
        <w:pStyle w:val="1078"/>
        <w:ind w:right="0" w:firstLine="463"/>
        <w:keepLines w:val="0"/>
        <w:keepNext w:val="0"/>
        <w:pageBreakBefore w:val="0"/>
        <w:spacing w:line="460" w:lineRule="exact"/>
        <w:rPr>
          <w:rFonts w:ascii="宋体" w:hAnsi="宋体" w:cs="宋体"/>
          <w:b/>
          <w:sz w:val="24"/>
          <w:highlight w:val="none"/>
        </w:rPr>
      </w:pPr>
      <w:r>
        <w:rPr>
          <w:rFonts w:hint="eastAsia" w:ascii="宋体" w:hAnsi="宋体" w:cs="宋体"/>
          <w:b/>
          <w:sz w:val="24"/>
          <w:highlight w:val="none"/>
        </w:rPr>
        <w:t xml:space="preserve">8.3 投标报价</w:t>
      </w:r>
      <w:r>
        <w:rPr>
          <w:rFonts w:ascii="宋体" w:hAnsi="宋体" w:cs="宋体"/>
          <w:b/>
          <w:sz w:val="24"/>
          <w:highlight w:val="none"/>
        </w:rPr>
      </w:r>
      <w:r/>
    </w:p>
    <w:p>
      <w:pPr>
        <w:pStyle w:val="1078"/>
        <w:ind w:right="0" w:firstLine="4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8.3.1报价应包含以下内容：</w:t>
      </w:r>
      <w:r>
        <w:rPr>
          <w:rFonts w:hint="eastAsia" w:ascii="宋体" w:hAnsi="宋体"/>
          <w:color w:val="000000"/>
          <w:sz w:val="24"/>
          <w:highlight w:val="none"/>
        </w:rPr>
        <w:t xml:space="preserve">报价应包含以下内容：投标报价应是招标范围内全部工作内容的价格体现，包括全部产品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ascii="宋体" w:hAnsi="宋体" w:cs="宋体"/>
          <w:sz w:val="24"/>
          <w:highlight w:val="none"/>
        </w:rPr>
      </w:r>
      <w:r/>
    </w:p>
    <w:p>
      <w:pPr>
        <w:pStyle w:val="1078"/>
        <w:ind w:righ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8.3.2 开标一览表、投标函</w:t>
      </w:r>
      <w:r>
        <w:rPr>
          <w:rFonts w:hint="eastAsia" w:ascii="宋体" w:hAnsi="宋体" w:cs="宋体"/>
          <w:sz w:val="24"/>
          <w:highlight w:val="none"/>
        </w:rPr>
        <w:t xml:space="preserve">、投标价格表的报价一律用人民币（单位：元）填报。</w:t>
      </w:r>
      <w:r>
        <w:rPr>
          <w:rFonts w:ascii="宋体" w:hAnsi="宋体" w:cs="宋体"/>
          <w:sz w:val="24"/>
          <w:highlight w:val="none"/>
        </w:rPr>
      </w:r>
      <w:r/>
    </w:p>
    <w:p>
      <w:pPr>
        <w:pStyle w:val="1078"/>
        <w:ind w:right="0" w:firstLine="460"/>
        <w:keepLines w:val="0"/>
        <w:keepNext w:val="0"/>
        <w:pageBreakBefore w:val="0"/>
        <w:spacing w:line="460" w:lineRule="exact"/>
        <w:rPr>
          <w:rFonts w:ascii="宋体" w:hAnsi="宋体" w:eastAsia="宋体" w:cs="宋体"/>
          <w:b/>
          <w:sz w:val="24"/>
          <w:highlight w:val="none"/>
          <w:lang w:val="en-US" w:eastAsia="zh-CN"/>
        </w:rPr>
      </w:pPr>
      <w:r>
        <w:rPr>
          <w:rFonts w:hint="eastAsia" w:ascii="宋体" w:hAnsi="宋体" w:cs="宋体"/>
          <w:b w:val="0"/>
          <w:bCs/>
          <w:sz w:val="24"/>
          <w:highlight w:val="none"/>
        </w:rPr>
        <w:t xml:space="preserve">8.4 </w:t>
      </w:r>
      <w:r>
        <w:rPr>
          <w:rFonts w:hint="eastAsia" w:ascii="宋体" w:hAnsi="宋体" w:cs="宋体"/>
          <w:b w:val="0"/>
          <w:bCs/>
          <w:sz w:val="24"/>
          <w:highlight w:val="none"/>
        </w:rPr>
        <w:t xml:space="preserve">招标代理服务费：经研究决定，如中标人响应成交，领取中标通知书时</w:t>
      </w:r>
      <w:r>
        <w:rPr>
          <w:rFonts w:hint="eastAsia" w:ascii="宋体" w:hAnsi="宋体" w:cs="宋体"/>
          <w:bCs/>
          <w:sz w:val="24"/>
          <w:highlight w:val="none"/>
        </w:rPr>
        <w:t xml:space="preserve">并签订合同后</w:t>
      </w:r>
      <w:r>
        <w:rPr>
          <w:rFonts w:hint="eastAsia" w:ascii="宋体" w:hAnsi="宋体" w:cs="宋体"/>
          <w:b w:val="0"/>
          <w:bCs/>
          <w:sz w:val="24"/>
          <w:highlight w:val="none"/>
        </w:rPr>
        <w:t xml:space="preserve">向采购代理机构</w:t>
      </w:r>
      <w:r>
        <w:rPr>
          <w:rFonts w:hint="eastAsia" w:ascii="宋体" w:hAnsi="宋体" w:cs="宋体"/>
          <w:b w:val="0"/>
          <w:bCs/>
          <w:sz w:val="24"/>
          <w:highlight w:val="none"/>
          <w:lang w:eastAsia="zh-CN"/>
        </w:rPr>
        <w:t xml:space="preserve">缴纳</w:t>
      </w:r>
      <w:r>
        <w:rPr>
          <w:rFonts w:hint="eastAsia" w:ascii="宋体" w:hAnsi="宋体" w:cs="宋体"/>
          <w:b w:val="0"/>
          <w:bCs/>
          <w:sz w:val="24"/>
          <w:highlight w:val="none"/>
        </w:rPr>
        <w:t xml:space="preserve">招标代理服务费，</w:t>
      </w:r>
      <w:r>
        <w:rPr>
          <w:rFonts w:hint="eastAsia" w:ascii="宋体" w:hAnsi="宋体" w:cs="宋体"/>
          <w:b w:val="0"/>
          <w:bCs/>
          <w:sz w:val="24"/>
          <w:highlight w:val="none"/>
          <w:lang w:val="en-US" w:eastAsia="zh-CN"/>
        </w:rPr>
        <w:t xml:space="preserve">费用为中标价的0.28%</w:t>
      </w:r>
      <w:r>
        <w:rPr>
          <w:rFonts w:hint="eastAsia" w:ascii="宋体" w:hAnsi="宋体" w:cs="宋体"/>
          <w:b w:val="0"/>
          <w:bCs/>
          <w:sz w:val="24"/>
          <w:highlight w:val="none"/>
        </w:rPr>
        <w:t xml:space="preserve">（通过数字人民币方式交款）</w:t>
      </w:r>
      <w:r>
        <w:rPr>
          <w:rFonts w:hint="eastAsia" w:ascii="宋体" w:hAnsi="宋体" w:cs="宋体"/>
          <w:b w:val="0"/>
          <w:bCs/>
          <w:sz w:val="24"/>
          <w:highlight w:val="none"/>
          <w:lang w:val="en-US" w:eastAsia="zh-CN"/>
        </w:rPr>
        <w:t xml:space="preserve">。</w:t>
      </w:r>
      <w:r>
        <w:rPr>
          <w:rFonts w:ascii="宋体" w:hAnsi="宋体" w:eastAsia="宋体" w:cs="宋体"/>
          <w:b/>
          <w:sz w:val="24"/>
          <w:highlight w:val="none"/>
          <w:lang w:val="en-US" w:eastAsia="zh-CN"/>
        </w:rPr>
      </w:r>
      <w:r/>
    </w:p>
    <w:p>
      <w:pPr>
        <w:pStyle w:val="1078"/>
        <w:ind w:right="0" w:firstLine="460"/>
        <w:keepLines w:val="0"/>
        <w:keepNext w:val="0"/>
        <w:pageBreakBefore w:val="0"/>
        <w:spacing w:line="460" w:lineRule="exact"/>
        <w:rPr>
          <w:rFonts w:ascii="宋体" w:hAnsi="宋体" w:cs="宋体"/>
          <w:bCs/>
          <w:sz w:val="24"/>
          <w:highlight w:val="none"/>
        </w:rPr>
      </w:pPr>
      <w:r>
        <w:rPr>
          <w:rFonts w:hint="eastAsia" w:ascii="宋体" w:hAnsi="宋体" w:cs="宋体"/>
          <w:bCs/>
          <w:sz w:val="24"/>
          <w:highlight w:val="none"/>
        </w:rPr>
        <w:t xml:space="preserve">该费用由中标单位在领取中标通知书并签订合同后一次性支付，此项费用含在投标报价中，不单独列项，由投标单位在报价时综合考虑。</w:t>
      </w:r>
      <w:r>
        <w:rPr>
          <w:rFonts w:ascii="宋体" w:hAnsi="宋体" w:cs="宋体"/>
          <w:bCs/>
          <w:sz w:val="24"/>
          <w:highlight w:val="none"/>
        </w:rPr>
      </w:r>
      <w:r/>
    </w:p>
    <w:p>
      <w:pPr>
        <w:pStyle w:val="1085"/>
        <w:ind w:right="0" w:firstLine="482"/>
        <w:keepLines w:val="0"/>
        <w:keepNext w:val="0"/>
        <w:pageBreakBefore w:val="0"/>
        <w:spacing w:line="460" w:lineRule="exact"/>
        <w:rPr>
          <w:rFonts w:ascii="宋体" w:hAnsi="宋体" w:cs="宋体"/>
          <w:sz w:val="24"/>
          <w:highlight w:val="none"/>
        </w:rPr>
      </w:pPr>
      <w:r>
        <w:rPr>
          <w:rFonts w:hint="eastAsia" w:ascii="宋体" w:hAnsi="宋体" w:cs="宋体"/>
          <w:b/>
          <w:sz w:val="24"/>
          <w:highlight w:val="none"/>
        </w:rPr>
        <w:t xml:space="preserve">8.5 </w:t>
      </w:r>
      <w:r>
        <w:rPr>
          <w:rFonts w:hint="eastAsia" w:ascii="宋体" w:hAnsi="宋体" w:cs="宋体"/>
          <w:sz w:val="24"/>
          <w:highlight w:val="none"/>
        </w:rPr>
        <w:t xml:space="preserve">投标人在投标文件中应按照本招标文件所附的投标报价单样式进行报价，并计算总价。报价表必须由法定代表人或委托代理人签署。</w:t>
      </w:r>
      <w:r>
        <w:rPr>
          <w:rFonts w:ascii="宋体" w:hAnsi="宋体" w:cs="宋体"/>
          <w:sz w:val="24"/>
          <w:highlight w:val="none"/>
        </w:rPr>
      </w:r>
      <w:r/>
    </w:p>
    <w:p>
      <w:pPr>
        <w:pStyle w:val="1078"/>
        <w:ind w:right="0" w:firstLine="472"/>
        <w:jc w:val="left"/>
        <w:keepLines w:val="0"/>
        <w:keepNext w:val="0"/>
        <w:pageBreakBefore w:val="0"/>
        <w:spacing w:line="460" w:lineRule="exact"/>
        <w:widowControl/>
        <w:rPr>
          <w:rFonts w:ascii="宋体" w:hAnsi="宋体" w:eastAsia="宋体" w:cs="Times New Roman"/>
          <w:b/>
          <w:bCs/>
          <w:sz w:val="24"/>
          <w:szCs w:val="20"/>
          <w:highlight w:val="none"/>
        </w:rPr>
      </w:pPr>
      <w:r>
        <w:rPr>
          <w:rFonts w:ascii="宋体" w:hAnsi="宋体" w:eastAsia="宋体" w:cs="Times New Roman"/>
          <w:b/>
          <w:bCs/>
          <w:sz w:val="24"/>
          <w:szCs w:val="20"/>
          <w:highlight w:val="none"/>
        </w:rPr>
        <w:t xml:space="preserve">9．</w:t>
      </w:r>
      <w:r>
        <w:rPr>
          <w:rFonts w:hint="eastAsia" w:ascii="宋体" w:hAnsi="宋体" w:eastAsia="宋体" w:cs="Times New Roman"/>
          <w:b/>
          <w:bCs/>
          <w:sz w:val="24"/>
          <w:szCs w:val="20"/>
          <w:highlight w:val="none"/>
        </w:rPr>
        <w:t xml:space="preserve">线上投标文件编制要求，请按照以下要求（包括但不限于以下要求）制作：</w:t>
      </w:r>
      <w:r>
        <w:rPr>
          <w:rFonts w:ascii="宋体" w:hAnsi="宋体" w:eastAsia="宋体" w:cs="Times New Roman"/>
          <w:b/>
          <w:bCs/>
          <w:sz w:val="24"/>
          <w:szCs w:val="20"/>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.1</w:t>
      </w:r>
      <w:r>
        <w:rPr>
          <w:rFonts w:hint="eastAsia" w:ascii="宋体" w:hAnsi="宋体" w:eastAsia="宋体" w:cs="Times New Roman"/>
          <w:b/>
          <w:sz w:val="24"/>
          <w:szCs w:val="20"/>
          <w:highlight w:val="none"/>
        </w:rPr>
        <w:t xml:space="preserve">基本目录</w:t>
      </w:r>
      <w:r>
        <w:rPr>
          <w:rFonts w:ascii="宋体" w:hAnsi="宋体" w:eastAsia="宋体" w:cs="Times New Roman"/>
          <w:b/>
          <w:sz w:val="24"/>
          <w:szCs w:val="20"/>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eastAsia="宋体" w:cs="Times New Roman"/>
          <w:bCs/>
          <w:sz w:val="24"/>
          <w:szCs w:val="20"/>
          <w:highlight w:val="none"/>
        </w:rPr>
      </w:pPr>
      <w:r>
        <w:rPr>
          <w:rFonts w:hint="eastAsia" w:ascii="宋体" w:hAnsi="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《开标一览表》（加盖电子签章，政府采购客户端工具输入报价自动生成）；</w:t>
      </w:r>
      <w:r>
        <w:rPr>
          <w:rFonts w:ascii="宋体" w:hAnsi="宋体" w:eastAsia="宋体" w:cs="Times New Roman"/>
          <w:bCs/>
          <w:sz w:val="24"/>
          <w:szCs w:val="20"/>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eastAsia="宋体" w:cs="Times New Roman"/>
          <w:bCs/>
          <w:sz w:val="24"/>
          <w:szCs w:val="20"/>
          <w:highlight w:val="none"/>
        </w:rPr>
      </w:pPr>
      <w:r>
        <w:rPr>
          <w:rFonts w:hint="eastAsia" w:ascii="宋体" w:hAnsi="宋体" w:cs="Times New Roman"/>
          <w:bCs/>
          <w:sz w:val="24"/>
          <w:szCs w:val="20"/>
          <w:highlight w:val="none"/>
          <w:lang w:val="en-US" w:eastAsia="zh-CN"/>
        </w:rPr>
        <w:t xml:space="preserve">2.</w:t>
      </w:r>
      <w:r>
        <w:rPr>
          <w:rFonts w:hint="eastAsia" w:ascii="宋体" w:hAnsi="宋体" w:eastAsia="宋体" w:cs="Times New Roman"/>
          <w:bCs/>
          <w:sz w:val="24"/>
          <w:szCs w:val="20"/>
          <w:highlight w:val="none"/>
        </w:rPr>
        <w:t xml:space="preserve">《</w:t>
      </w:r>
      <w:r>
        <w:rPr>
          <w:rFonts w:ascii="宋体" w:hAnsi="宋体" w:eastAsia="宋体" w:cs="Times New Roman"/>
          <w:sz w:val="24"/>
          <w:szCs w:val="20"/>
          <w:highlight w:val="none"/>
        </w:rPr>
        <w:t xml:space="preserve">法定代表人身份证明书</w:t>
      </w:r>
      <w:r>
        <w:rPr>
          <w:rFonts w:hint="eastAsia" w:ascii="宋体" w:hAnsi="宋体" w:eastAsia="宋体" w:cs="Times New Roman"/>
          <w:bCs/>
          <w:sz w:val="24"/>
          <w:szCs w:val="20"/>
          <w:highlight w:val="none"/>
        </w:rPr>
        <w:t xml:space="preserve">》</w:t>
      </w:r>
      <w:r>
        <w:rPr>
          <w:rFonts w:hint="eastAsia" w:ascii="宋体" w:hAnsi="宋体" w:eastAsia="宋体" w:cs="Times New Roman"/>
          <w:sz w:val="24"/>
          <w:szCs w:val="20"/>
          <w:highlight w:val="none"/>
        </w:rPr>
        <w:t xml:space="preserve">及</w:t>
      </w:r>
      <w:r>
        <w:rPr>
          <w:rFonts w:hint="eastAsia" w:ascii="宋体" w:hAnsi="宋体" w:eastAsia="宋体" w:cs="Times New Roman"/>
          <w:bCs/>
          <w:sz w:val="24"/>
          <w:szCs w:val="20"/>
          <w:highlight w:val="none"/>
        </w:rPr>
        <w:t xml:space="preserve">《授权委托书》（加盖电子签章，格式见招标文件第六章《投标文件相关格式》）；</w:t>
      </w:r>
      <w:r>
        <w:rPr>
          <w:rFonts w:ascii="宋体" w:hAnsi="宋体" w:eastAsia="宋体" w:cs="Times New Roman"/>
          <w:bCs/>
          <w:sz w:val="24"/>
          <w:szCs w:val="20"/>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.2</w:t>
      </w:r>
      <w:r>
        <w:rPr>
          <w:rFonts w:hint="eastAsia" w:ascii="宋体" w:hAnsi="宋体" w:eastAsia="宋体" w:cs="Times New Roman"/>
          <w:b/>
          <w:sz w:val="24"/>
          <w:szCs w:val="20"/>
          <w:highlight w:val="none"/>
        </w:rPr>
        <w:t xml:space="preserve">资格条件（1-</w:t>
      </w:r>
      <w:r>
        <w:rPr>
          <w:rFonts w:hint="eastAsia" w:ascii="宋体" w:hAnsi="宋体" w:cs="Times New Roman"/>
          <w:b/>
          <w:sz w:val="24"/>
          <w:szCs w:val="20"/>
          <w:highlight w:val="none"/>
          <w:lang w:val="en-US" w:eastAsia="zh-CN"/>
        </w:rPr>
        <w:t xml:space="preserve">6</w:t>
      </w:r>
      <w:r>
        <w:rPr>
          <w:rFonts w:hint="eastAsia" w:ascii="宋体" w:hAnsi="宋体" w:eastAsia="宋体" w:cs="Times New Roman"/>
          <w:b/>
          <w:sz w:val="24"/>
          <w:szCs w:val="20"/>
          <w:highlight w:val="none"/>
        </w:rPr>
        <w:t xml:space="preserve">必须提供，否则投标无效）</w:t>
      </w:r>
      <w:r>
        <w:rPr>
          <w:rFonts w:ascii="宋体" w:hAnsi="宋体" w:eastAsia="宋体" w:cs="Times New Roman"/>
          <w:b/>
          <w:sz w:val="24"/>
          <w:szCs w:val="20"/>
          <w:highlight w:val="none"/>
        </w:rPr>
      </w:r>
      <w:r/>
    </w:p>
    <w:p>
      <w:pPr>
        <w:pStyle w:val="1093"/>
        <w:ind w:right="0" w:firstLine="480"/>
        <w:keepLines w:val="0"/>
        <w:keepNext w:val="0"/>
        <w:pageBreakBefore w:val="0"/>
        <w:spacing w:before="0" w:beforeAutospacing="0" w:after="0" w:afterAutospacing="0" w:line="460" w:lineRule="exact"/>
        <w:rPr>
          <w:rFonts w:ascii="宋体" w:hAnsi="宋体" w:cs="Arial"/>
          <w:bCs/>
          <w:color w:val="000000"/>
          <w:highlight w:val="none"/>
        </w:rPr>
      </w:pPr>
      <w:r>
        <w:rPr>
          <w:rFonts w:hint="eastAsia" w:ascii="宋体" w:hAnsi="宋体" w:cs="Arial"/>
          <w:bCs/>
          <w:color w:val="000000"/>
          <w:highlight w:val="none"/>
        </w:rPr>
        <w:t xml:space="preserve">1.</w:t>
      </w:r>
      <w:r>
        <w:rPr>
          <w:rFonts w:hint="eastAsia" w:ascii="宋体" w:hAnsi="宋体" w:cs="宋体"/>
          <w:highlight w:val="none"/>
        </w:rPr>
        <w:t xml:space="preserve">有效的营业执照（副本）原件彩色扫描件</w:t>
      </w:r>
      <w:r>
        <w:rPr>
          <w:rFonts w:hint="eastAsia" w:ascii="宋体" w:hAnsi="宋体" w:cs="Arial"/>
          <w:bCs/>
          <w:color w:val="000000"/>
          <w:highlight w:val="none"/>
        </w:rPr>
        <w:t xml:space="preserve">。</w:t>
      </w:r>
      <w:r>
        <w:rPr>
          <w:rFonts w:ascii="宋体" w:hAnsi="宋体" w:cs="Arial"/>
          <w:bCs/>
          <w:color w:val="000000"/>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cs="Arial"/>
          <w:bCs/>
          <w:color w:val="000000"/>
          <w:sz w:val="24"/>
          <w:highlight w:val="none"/>
        </w:rPr>
      </w:pPr>
      <w:r>
        <w:rPr>
          <w:rFonts w:hint="eastAsia" w:ascii="宋体" w:hAnsi="宋体" w:cs="Arial"/>
          <w:bCs/>
          <w:color w:val="000000"/>
          <w:sz w:val="24"/>
          <w:highlight w:val="none"/>
        </w:rPr>
        <w:t xml:space="preserve">2.</w:t>
      </w:r>
      <w:r>
        <w:rPr>
          <w:rFonts w:hint="eastAsia" w:ascii="宋体" w:hAnsi="宋体" w:cs="宋体"/>
          <w:sz w:val="24"/>
          <w:highlight w:val="none"/>
        </w:rPr>
        <w:t xml:space="preserve">上一年度的财务状况报表彩色扫描件（至少提供资产负债表、利润表、现金流量表，投标人成立不满一年无需提供）</w:t>
      </w:r>
      <w:r>
        <w:rPr>
          <w:rFonts w:hint="eastAsia" w:ascii="宋体" w:hAnsi="宋体" w:cs="Arial"/>
          <w:bCs/>
          <w:color w:val="000000"/>
          <w:sz w:val="24"/>
          <w:highlight w:val="none"/>
        </w:rPr>
        <w:t xml:space="preserve">；</w:t>
      </w:r>
      <w:r>
        <w:rPr>
          <w:rFonts w:ascii="宋体" w:hAnsi="宋体" w:cs="Arial"/>
          <w:bCs/>
          <w:color w:val="000000"/>
          <w:sz w:val="24"/>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cs="Arial"/>
          <w:bCs/>
          <w:color w:val="000000"/>
          <w:sz w:val="24"/>
          <w:highlight w:val="none"/>
        </w:rPr>
      </w:pPr>
      <w:r>
        <w:rPr>
          <w:rFonts w:hint="eastAsia" w:ascii="宋体" w:hAnsi="宋体" w:cs="Arial"/>
          <w:bCs/>
          <w:color w:val="000000"/>
          <w:sz w:val="24"/>
          <w:highlight w:val="none"/>
        </w:rPr>
        <w:t xml:space="preserve">3.</w:t>
      </w:r>
      <w:r>
        <w:rPr>
          <w:rFonts w:hint="eastAsia" w:ascii="宋体" w:hAnsi="宋体" w:cs="宋体"/>
          <w:sz w:val="24"/>
          <w:highlight w:val="none"/>
        </w:rPr>
        <w:t xml:space="preserve">投标人的依法缴纳税收和社会保障资金的相关材料彩色扫描件（提供提交投标文件截止时间前一年内至少一个月依法缴纳税收及缴纳社会保障资金的证明材料</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供应商依法享受缓缴、免缴税收、社会保障资金的提供证明材料）</w:t>
      </w:r>
      <w:r>
        <w:rPr>
          <w:rFonts w:hint="eastAsia" w:ascii="宋体" w:hAnsi="宋体" w:cs="Arial"/>
          <w:bCs/>
          <w:color w:val="000000"/>
          <w:sz w:val="24"/>
          <w:highlight w:val="none"/>
        </w:rPr>
        <w:t xml:space="preserve">；</w:t>
      </w:r>
      <w:r>
        <w:rPr>
          <w:rFonts w:ascii="宋体" w:hAnsi="宋体" w:cs="Arial"/>
          <w:bCs/>
          <w:color w:val="000000"/>
          <w:sz w:val="24"/>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cs="Arial"/>
          <w:bCs/>
          <w:color w:val="000000"/>
          <w:sz w:val="24"/>
          <w:highlight w:val="none"/>
        </w:rPr>
      </w:pPr>
      <w:r>
        <w:rPr>
          <w:rFonts w:hint="eastAsia" w:ascii="宋体" w:hAnsi="宋体" w:cs="Arial"/>
          <w:bCs/>
          <w:color w:val="000000"/>
          <w:sz w:val="24"/>
          <w:highlight w:val="none"/>
        </w:rPr>
        <w:t xml:space="preserve">4.具备履行合同所必须的设备和专业技术能力的书面声明函原件彩色扫描件；</w:t>
      </w:r>
      <w:r>
        <w:rPr>
          <w:rFonts w:ascii="宋体" w:hAnsi="宋体" w:cs="Arial"/>
          <w:bCs/>
          <w:color w:val="000000"/>
          <w:sz w:val="24"/>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cs="Arial"/>
          <w:bCs/>
          <w:color w:val="000000"/>
          <w:sz w:val="24"/>
          <w:highlight w:val="none"/>
        </w:rPr>
      </w:pPr>
      <w:r>
        <w:rPr>
          <w:rFonts w:hint="eastAsia" w:ascii="宋体" w:hAnsi="宋体" w:cs="Arial"/>
          <w:bCs/>
          <w:color w:val="000000"/>
          <w:sz w:val="24"/>
          <w:highlight w:val="none"/>
        </w:rPr>
        <w:t xml:space="preserve">5.</w:t>
      </w:r>
      <w:r>
        <w:rPr>
          <w:rFonts w:hint="eastAsia" w:ascii="宋体" w:hAnsi="宋体" w:cs="宋体"/>
          <w:sz w:val="24"/>
          <w:highlight w:val="none"/>
        </w:rPr>
        <w:t xml:space="preserve">近三年无重大违法记录声明函原件彩色扫描件</w:t>
      </w:r>
      <w:r>
        <w:rPr>
          <w:rFonts w:hint="eastAsia" w:ascii="宋体" w:hAnsi="宋体" w:cs="Arial"/>
          <w:bCs/>
          <w:color w:val="000000"/>
          <w:sz w:val="24"/>
          <w:highlight w:val="none"/>
        </w:rPr>
        <w:t xml:space="preserve">。</w:t>
      </w:r>
      <w:r>
        <w:rPr>
          <w:rFonts w:ascii="宋体" w:hAnsi="宋体" w:cs="Arial"/>
          <w:bCs/>
          <w:color w:val="000000"/>
          <w:sz w:val="24"/>
          <w:highlight w:val="none"/>
        </w:rPr>
      </w:r>
      <w:r/>
    </w:p>
    <w:p>
      <w:pPr>
        <w:pStyle w:val="1078"/>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.3</w:t>
      </w:r>
      <w:r>
        <w:rPr>
          <w:rFonts w:hint="eastAsia" w:ascii="宋体" w:hAnsi="宋体" w:eastAsia="宋体" w:cs="Times New Roman"/>
          <w:b/>
          <w:sz w:val="24"/>
          <w:szCs w:val="20"/>
          <w:highlight w:val="none"/>
        </w:rPr>
        <w:t xml:space="preserve">符合条件（符合条件要求内容必须提供，且须加盖电子签章，格式见招标文件第六章《投标文件相关格式》，否则投标无效）</w:t>
      </w:r>
      <w:r>
        <w:rPr>
          <w:rFonts w:ascii="宋体" w:hAnsi="宋体" w:eastAsia="宋体" w:cs="Times New Roman"/>
          <w:b/>
          <w:sz w:val="24"/>
          <w:szCs w:val="20"/>
          <w:highlight w:val="none"/>
        </w:rPr>
      </w:r>
      <w:r/>
    </w:p>
    <w:p>
      <w:pPr>
        <w:pStyle w:val="1078"/>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1.</w:t>
      </w:r>
      <w:r>
        <w:rPr>
          <w:rFonts w:hint="eastAsia" w:ascii="宋体" w:hAnsi="宋体" w:eastAsia="宋体" w:cs="Times New Roman"/>
          <w:b/>
          <w:bCs/>
          <w:sz w:val="24"/>
          <w:szCs w:val="20"/>
          <w:highlight w:val="none"/>
        </w:rPr>
        <w:t xml:space="preserve">报价：</w:t>
      </w:r>
      <w:r>
        <w:rPr>
          <w:rFonts w:ascii="宋体" w:hAnsi="宋体" w:eastAsia="宋体" w:cs="Times New Roman"/>
          <w:b/>
          <w:bCs/>
          <w:sz w:val="24"/>
          <w:szCs w:val="20"/>
          <w:highlight w:val="none"/>
        </w:rPr>
      </w:r>
      <w:r/>
    </w:p>
    <w:p>
      <w:pPr>
        <w:pStyle w:val="1078"/>
        <w:ind w:right="0" w:firstLine="72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①《投标函》；</w:t>
      </w:r>
      <w:r>
        <w:rPr>
          <w:rFonts w:ascii="宋体" w:hAnsi="宋体" w:eastAsia="宋体" w:cs="Times New Roman"/>
          <w:sz w:val="24"/>
          <w:szCs w:val="20"/>
          <w:highlight w:val="none"/>
        </w:rPr>
      </w:r>
      <w:r/>
    </w:p>
    <w:p>
      <w:pPr>
        <w:pStyle w:val="1078"/>
        <w:ind w:right="0" w:firstLine="72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②清单报价表；</w:t>
      </w:r>
      <w:r>
        <w:rPr>
          <w:rFonts w:ascii="宋体" w:hAnsi="宋体" w:eastAsia="宋体" w:cs="Times New Roman"/>
          <w:sz w:val="24"/>
          <w:szCs w:val="20"/>
          <w:highlight w:val="none"/>
        </w:rPr>
      </w:r>
      <w:r/>
    </w:p>
    <w:p>
      <w:pPr>
        <w:pStyle w:val="1078"/>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2.</w:t>
      </w:r>
      <w:r>
        <w:rPr>
          <w:rFonts w:hint="eastAsia" w:ascii="宋体" w:hAnsi="宋体" w:eastAsia="宋体" w:cs="Times New Roman"/>
          <w:b/>
          <w:bCs/>
          <w:sz w:val="24"/>
          <w:szCs w:val="20"/>
          <w:highlight w:val="none"/>
        </w:rPr>
        <w:t xml:space="preserve">商务资信：</w:t>
      </w:r>
      <w:r>
        <w:rPr>
          <w:rFonts w:ascii="宋体" w:hAnsi="宋体" w:eastAsia="宋体" w:cs="Times New Roman"/>
          <w:b/>
          <w:bCs/>
          <w:sz w:val="24"/>
          <w:szCs w:val="20"/>
          <w:highlight w:val="none"/>
        </w:rPr>
      </w:r>
      <w:r/>
    </w:p>
    <w:p>
      <w:pPr>
        <w:pStyle w:val="1078"/>
        <w:ind w:right="0" w:firstLine="72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①供应商登记表</w:t>
      </w:r>
      <w:r>
        <w:rPr>
          <w:rFonts w:hint="eastAsia" w:ascii="宋体" w:hAnsi="宋体"/>
          <w:sz w:val="24"/>
          <w:highlight w:val="none"/>
        </w:rPr>
        <w:t xml:space="preserve">；</w:t>
      </w:r>
      <w:r>
        <w:rPr>
          <w:rFonts w:ascii="宋体" w:hAnsi="宋体"/>
          <w:sz w:val="24"/>
          <w:highlight w:val="none"/>
        </w:rPr>
      </w:r>
      <w:r/>
    </w:p>
    <w:p>
      <w:pPr>
        <w:pStyle w:val="1078"/>
        <w:ind w:right="0" w:firstLine="72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②</w:t>
      </w:r>
      <w:r>
        <w:rPr>
          <w:rFonts w:ascii="宋体" w:hAnsi="宋体"/>
          <w:sz w:val="24"/>
          <w:highlight w:val="none"/>
        </w:rPr>
        <w:t xml:space="preserve">公共资源交易投标信用承诺书</w:t>
      </w:r>
      <w:r>
        <w:rPr>
          <w:rFonts w:hint="eastAsia" w:ascii="宋体" w:hAnsi="宋体"/>
          <w:sz w:val="24"/>
          <w:highlight w:val="none"/>
        </w:rPr>
        <w:t xml:space="preserve">；</w:t>
      </w:r>
      <w:r>
        <w:rPr>
          <w:rFonts w:ascii="宋体" w:hAnsi="宋体"/>
          <w:sz w:val="24"/>
          <w:highlight w:val="none"/>
        </w:rPr>
      </w:r>
      <w:r/>
    </w:p>
    <w:p>
      <w:pPr>
        <w:pStyle w:val="1078"/>
        <w:ind w:right="0" w:firstLine="72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③</w:t>
      </w:r>
      <w:r>
        <w:rPr>
          <w:rFonts w:ascii="宋体" w:hAnsi="宋体"/>
          <w:sz w:val="24"/>
          <w:highlight w:val="none"/>
        </w:rPr>
        <w:t xml:space="preserve">建湖县政府采购事前信用承诺书</w:t>
      </w:r>
      <w:r>
        <w:rPr>
          <w:rFonts w:hint="eastAsia" w:ascii="宋体" w:hAnsi="宋体"/>
          <w:sz w:val="24"/>
          <w:highlight w:val="none"/>
        </w:rPr>
        <w:t xml:space="preserve">；</w:t>
      </w:r>
      <w:r>
        <w:rPr>
          <w:rFonts w:ascii="宋体" w:hAnsi="宋体"/>
          <w:sz w:val="24"/>
          <w:highlight w:val="none"/>
        </w:rPr>
      </w:r>
      <w:r/>
    </w:p>
    <w:p>
      <w:pPr>
        <w:pStyle w:val="1078"/>
        <w:ind w:right="0" w:firstLine="72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④《法定代表人身份证明书》及《授权委托书》(加盖电子签章，格式见招标文件第七部分《投标文件相关格式》)；</w:t>
      </w:r>
      <w:r>
        <w:rPr>
          <w:rFonts w:ascii="宋体" w:hAnsi="宋体"/>
          <w:sz w:val="24"/>
          <w:highlight w:val="none"/>
        </w:rPr>
      </w:r>
      <w:r/>
    </w:p>
    <w:p>
      <w:pPr>
        <w:pStyle w:val="1078"/>
        <w:ind w:right="0" w:firstLine="72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⑤服务承诺函</w:t>
      </w:r>
      <w:r>
        <w:rPr>
          <w:rFonts w:ascii="宋体" w:hAnsi="宋体"/>
          <w:sz w:val="24"/>
          <w:highlight w:val="none"/>
        </w:rPr>
      </w:r>
      <w:r/>
    </w:p>
    <w:p>
      <w:pPr>
        <w:pStyle w:val="1078"/>
        <w:ind w:right="0" w:firstLine="720"/>
        <w:jc w:val="left"/>
        <w:keepLines w:val="0"/>
        <w:keepNext w:val="0"/>
        <w:pageBreakBefore w:val="0"/>
        <w:spacing w:line="460" w:lineRule="exact"/>
        <w:widowControl/>
        <w:rPr>
          <w:rFonts w:hint="eastAsia" w:ascii="宋体" w:hAnsi="宋体"/>
          <w:b w:val="0"/>
          <w:sz w:val="24"/>
          <w:szCs w:val="22"/>
          <w:highlight w:val="none"/>
        </w:rPr>
      </w:pPr>
      <w:r>
        <w:rPr>
          <w:rFonts w:hint="eastAsia" w:ascii="宋体" w:hAnsi="宋体"/>
          <w:b w:val="0"/>
          <w:sz w:val="24"/>
          <w:szCs w:val="22"/>
          <w:highlight w:val="none"/>
          <w:lang w:val="en-US" w:eastAsia="zh-CN"/>
        </w:rPr>
        <w:t xml:space="preserve">⑥</w:t>
      </w:r>
      <w:r>
        <w:rPr>
          <w:rFonts w:hint="eastAsia" w:ascii="宋体" w:hAnsi="宋体"/>
          <w:b w:val="0"/>
          <w:sz w:val="24"/>
          <w:szCs w:val="22"/>
          <w:highlight w:val="none"/>
        </w:rPr>
        <w:t xml:space="preserve">无缝对接承诺函</w:t>
      </w:r>
      <w:r>
        <w:rPr>
          <w:rFonts w:hint="eastAsia" w:ascii="宋体" w:hAnsi="宋体"/>
          <w:b w:val="0"/>
          <w:sz w:val="24"/>
          <w:szCs w:val="22"/>
          <w:highlight w:val="none"/>
        </w:rPr>
      </w:r>
      <w:r/>
    </w:p>
    <w:p>
      <w:pPr>
        <w:pStyle w:val="1078"/>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3.</w:t>
      </w:r>
      <w:r>
        <w:rPr>
          <w:rFonts w:hint="eastAsia" w:ascii="宋体" w:hAnsi="宋体" w:eastAsia="宋体" w:cs="Times New Roman"/>
          <w:b/>
          <w:bCs/>
          <w:sz w:val="24"/>
          <w:szCs w:val="20"/>
          <w:highlight w:val="none"/>
        </w:rPr>
        <w:t xml:space="preserve">技术响应：</w:t>
      </w:r>
      <w:r>
        <w:rPr>
          <w:rFonts w:ascii="宋体" w:hAnsi="宋体" w:eastAsia="宋体" w:cs="Times New Roman"/>
          <w:b/>
          <w:bCs/>
          <w:sz w:val="24"/>
          <w:szCs w:val="20"/>
          <w:highlight w:val="none"/>
        </w:rPr>
      </w:r>
      <w:r/>
    </w:p>
    <w:p>
      <w:pPr>
        <w:pStyle w:val="1078"/>
        <w:ind w:right="0" w:firstLine="720"/>
        <w:jc w:val="left"/>
        <w:keepLines w:val="0"/>
        <w:keepNext w:val="0"/>
        <w:pageBreakBefore w:val="0"/>
        <w:spacing w:line="460" w:lineRule="exact"/>
        <w:widowControl/>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 xml:space="preserve">《技术参数响应表》</w:t>
      </w:r>
      <w:r>
        <w:rPr>
          <w:rFonts w:hint="eastAsia" w:ascii="宋体" w:hAnsi="宋体" w:eastAsia="宋体" w:cs="Times New Roman"/>
          <w:sz w:val="24"/>
          <w:szCs w:val="20"/>
          <w:highlight w:val="none"/>
        </w:rPr>
      </w:r>
      <w:r/>
    </w:p>
    <w:p>
      <w:pPr>
        <w:pStyle w:val="1078"/>
        <w:ind w:right="0" w:firstLine="480"/>
        <w:keepLines w:val="0"/>
        <w:keepNext w:val="0"/>
        <w:pageBreakBefore w:val="0"/>
        <w:spacing w:line="460" w:lineRule="exact"/>
        <w:rPr>
          <w:highlight w:val="none"/>
        </w:rPr>
      </w:pPr>
      <w:r>
        <w:rPr>
          <w:rFonts w:hint="eastAsia" w:ascii="宋体" w:hAnsi="宋体" w:cs="Arial"/>
          <w:bCs/>
          <w:sz w:val="24"/>
          <w:szCs w:val="24"/>
          <w:highlight w:val="none"/>
        </w:rPr>
        <w:t xml:space="preserve">上述</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符合条件要求内容必须提供，且须加盖电子签章，格式见招标文件第六章《投标文件相关格式》，否则投标无效。</w:t>
      </w:r>
      <w:r>
        <w:rPr>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.4</w:t>
      </w:r>
      <w:r>
        <w:rPr>
          <w:rFonts w:hint="eastAsia" w:ascii="宋体" w:hAnsi="宋体" w:eastAsia="宋体" w:cs="Times New Roman"/>
          <w:b/>
          <w:sz w:val="24"/>
          <w:szCs w:val="20"/>
          <w:highlight w:val="none"/>
        </w:rPr>
        <w:t xml:space="preserve">企业报价折扣证明</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投标人为中小企业（含中型、小型、微型企业，下同）的，</w:t>
      </w:r>
      <w:r>
        <w:rPr>
          <w:rFonts w:hint="eastAsia" w:ascii="宋体" w:hAnsi="宋体"/>
          <w:b/>
          <w:color w:val="000000"/>
          <w:sz w:val="24"/>
          <w:highlight w:val="none"/>
        </w:rPr>
        <w:t xml:space="preserve">提供《中小企业声明函》（加盖电子签章，填写完整，格式见招标文件第六章《投标文件相关格式》）</w:t>
      </w:r>
      <w:r>
        <w:rPr>
          <w:rFonts w:hint="eastAsia" w:ascii="宋体" w:hAnsi="宋体"/>
          <w:bCs/>
          <w:color w:val="000000"/>
          <w:sz w:val="24"/>
          <w:highlight w:val="none"/>
        </w:rPr>
        <w:t xml:space="preserve">。</w:t>
      </w:r>
      <w:r>
        <w:rPr>
          <w:rFonts w:ascii="宋体" w:hAnsi="宋体"/>
          <w:bCs/>
          <w:color w:val="000000"/>
          <w:sz w:val="24"/>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投标人为监狱企业的等同于小微企业，</w:t>
      </w:r>
      <w:r>
        <w:rPr>
          <w:rFonts w:hint="eastAsia" w:ascii="宋体" w:hAnsi="宋体"/>
          <w:b/>
          <w:color w:val="000000"/>
          <w:sz w:val="24"/>
          <w:highlight w:val="none"/>
        </w:rPr>
        <w:t xml:space="preserve">提供省级以上监狱管理局、戒毒管理局（含新疆生产建设兵团）出具的属于监狱企业的证明文件。</w:t>
      </w:r>
      <w:r>
        <w:rPr>
          <w:rFonts w:ascii="宋体" w:hAnsi="宋体"/>
          <w:bCs/>
          <w:color w:val="000000"/>
          <w:sz w:val="24"/>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color w:val="000000"/>
          <w:sz w:val="24"/>
          <w:szCs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投标人为享受政府采购支持政策的残疾人福利性单位的等同于小微企业，提供《残疾人福利性单位声明函》（加盖电子签章，格式见招标文件第六章《投标文件相关格式》）。</w:t>
      </w:r>
      <w:r>
        <w:rPr>
          <w:rFonts w:ascii="宋体" w:hAnsi="宋体"/>
          <w:color w:val="000000"/>
          <w:sz w:val="24"/>
          <w:szCs w:val="24"/>
          <w:highlight w:val="none"/>
        </w:rPr>
      </w:r>
      <w:r/>
    </w:p>
    <w:p>
      <w:pPr>
        <w:pStyle w:val="1078"/>
        <w:ind w:right="0" w:firstLine="480"/>
        <w:jc w:val="left"/>
        <w:keepLines w:val="0"/>
        <w:keepNext w:val="0"/>
        <w:pageBreakBefore w:val="0"/>
        <w:spacing w:line="46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4.</w:t>
      </w:r>
      <w:r>
        <w:rPr>
          <w:rFonts w:hint="eastAsia" w:ascii="宋体" w:hAnsi="宋体" w:cs="Arial"/>
          <w:b/>
          <w:sz w:val="24"/>
          <w:szCs w:val="24"/>
          <w:highlight w:val="none"/>
        </w:rPr>
        <w:t xml:space="preserve">政府采购鼓励优先采购节能产品、环境标志产品，投标人需提供相关产品的证明材料；</w:t>
      </w:r>
      <w:r>
        <w:rPr>
          <w:rFonts w:ascii="宋体" w:hAnsi="宋体" w:cs="Arial"/>
          <w:b/>
          <w:sz w:val="24"/>
          <w:szCs w:val="24"/>
          <w:highlight w:val="none"/>
        </w:rPr>
      </w:r>
      <w:r/>
    </w:p>
    <w:p>
      <w:pPr>
        <w:pStyle w:val="1078"/>
        <w:ind w:right="0" w:firstLine="480"/>
        <w:jc w:val="left"/>
        <w:keepLines w:val="0"/>
        <w:keepNext w:val="0"/>
        <w:pageBreakBefore w:val="0"/>
        <w:spacing w:line="46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5.</w:t>
      </w:r>
      <w:r>
        <w:rPr>
          <w:rFonts w:hint="eastAsia" w:ascii="宋体" w:hAnsi="宋体" w:cs="Arial"/>
          <w:b/>
          <w:sz w:val="24"/>
          <w:szCs w:val="24"/>
          <w:highlight w:val="none"/>
        </w:rPr>
        <w:t xml:space="preserve">供应商对于投标产品的商品包装、快递包装应按照《关于印发《商品包装政府采购需求标准（试行）》、《快递包装政府采购需求标准（试行）》的通知》（财办库〔2020〕123号）执行；</w:t>
      </w:r>
      <w:r>
        <w:rPr>
          <w:rFonts w:ascii="宋体" w:hAnsi="宋体" w:cs="Arial"/>
          <w:b/>
          <w:sz w:val="24"/>
          <w:szCs w:val="24"/>
          <w:highlight w:val="none"/>
        </w:rPr>
      </w:r>
      <w:r/>
    </w:p>
    <w:p>
      <w:pPr>
        <w:pStyle w:val="1078"/>
        <w:ind w:right="0" w:firstLine="480"/>
        <w:jc w:val="left"/>
        <w:keepLines w:val="0"/>
        <w:keepNext w:val="0"/>
        <w:pageBreakBefore w:val="0"/>
        <w:spacing w:line="46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6.</w:t>
      </w:r>
      <w:r>
        <w:rPr>
          <w:rFonts w:hint="eastAsia" w:ascii="宋体" w:hAnsi="宋体" w:cs="Arial"/>
          <w:b/>
          <w:sz w:val="24"/>
          <w:szCs w:val="24"/>
          <w:highlight w:val="none"/>
        </w:rPr>
        <w:t xml:space="preserve">若涉及到数据中心采购，应按照《&lt;绿色数据中心政府采购需求标准（试行）&gt;的通知》（财库〔2023〕7号）执行；</w:t>
      </w:r>
      <w:r>
        <w:rPr>
          <w:rFonts w:ascii="宋体" w:hAnsi="宋体" w:cs="Arial"/>
          <w:b/>
          <w:sz w:val="24"/>
          <w:szCs w:val="24"/>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lang w:val="en-US" w:eastAsia="zh-CN"/>
        </w:rPr>
      </w:pPr>
      <w:r>
        <w:rPr>
          <w:rFonts w:hint="eastAsia" w:ascii="宋体" w:hAnsi="宋体" w:eastAsia="宋体" w:cs="Times New Roman"/>
          <w:b/>
          <w:sz w:val="24"/>
          <w:szCs w:val="20"/>
          <w:highlight w:val="none"/>
          <w:lang w:val="en-US" w:eastAsia="zh-CN"/>
        </w:rPr>
        <w:t xml:space="preserve">9.5招标文件要求的其它证明资料和评标细则要求提供证明材料原件或复印件</w:t>
      </w:r>
      <w:r>
        <w:rPr>
          <w:rFonts w:hint="eastAsia" w:ascii="宋体" w:hAnsi="宋体" w:cs="Times New Roman"/>
          <w:b/>
          <w:sz w:val="24"/>
          <w:szCs w:val="20"/>
          <w:highlight w:val="none"/>
          <w:lang w:val="en-US" w:eastAsia="zh-CN"/>
        </w:rPr>
        <w:t xml:space="preserve">。</w:t>
      </w:r>
      <w:r>
        <w:rPr>
          <w:rFonts w:ascii="宋体" w:hAnsi="宋体" w:eastAsia="宋体" w:cs="Times New Roman"/>
          <w:b/>
          <w:sz w:val="24"/>
          <w:szCs w:val="20"/>
          <w:highlight w:val="none"/>
          <w:lang w:val="en-US" w:eastAsia="zh-CN"/>
        </w:rPr>
      </w:r>
      <w:r/>
    </w:p>
    <w:p>
      <w:pPr>
        <w:pStyle w:val="1078"/>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注：</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1.投标人应对以上文件的合法性、真实性负责，</w:t>
      </w:r>
      <w:r>
        <w:rPr>
          <w:rFonts w:ascii="宋体" w:hAnsi="宋体" w:eastAsia="宋体" w:cs="Times New Roman"/>
          <w:b/>
          <w:sz w:val="24"/>
          <w:szCs w:val="20"/>
          <w:highlight w:val="none"/>
        </w:rPr>
        <w:t xml:space="preserve">投标人提供的材料如有虚假，视为提供虚假材料谋取中标资格，将被列入不良行为记录名单</w:t>
      </w:r>
      <w:r>
        <w:rPr>
          <w:rFonts w:hint="eastAsia" w:ascii="宋体" w:hAnsi="宋体" w:eastAsia="宋体" w:cs="Times New Roman"/>
          <w:b/>
          <w:sz w:val="24"/>
          <w:szCs w:val="20"/>
          <w:highlight w:val="none"/>
        </w:rPr>
        <w:t xml:space="preserve">。</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2.签订合同前，中标人必须向采购人提交其投标文件中所有</w:t>
      </w:r>
      <w:r>
        <w:rPr>
          <w:rFonts w:hint="eastAsia" w:ascii="宋体" w:hAnsi="宋体" w:cs="Times New Roman"/>
          <w:b/>
          <w:sz w:val="24"/>
          <w:szCs w:val="20"/>
          <w:highlight w:val="none"/>
          <w:lang w:val="en-US" w:eastAsia="zh-CN"/>
        </w:rPr>
        <w:t xml:space="preserve">材料</w:t>
      </w:r>
      <w:r>
        <w:rPr>
          <w:rFonts w:hint="eastAsia" w:ascii="宋体" w:hAnsi="宋体" w:eastAsia="宋体" w:cs="Times New Roman"/>
          <w:b/>
          <w:sz w:val="24"/>
          <w:szCs w:val="20"/>
          <w:highlight w:val="none"/>
        </w:rPr>
        <w:t xml:space="preserve">的原件，采购人核查无误后，签订合同。如中标人不能在采购人规定的时间内向采购人提供原件，将被采购人视为放弃中标资格。</w:t>
      </w:r>
      <w:r>
        <w:rPr>
          <w:rFonts w:ascii="宋体" w:hAnsi="宋体" w:eastAsia="宋体" w:cs="Times New Roman"/>
          <w:b/>
          <w:sz w:val="24"/>
          <w:szCs w:val="20"/>
          <w:highlight w:val="none"/>
        </w:rPr>
      </w:r>
      <w:r/>
    </w:p>
    <w:p>
      <w:pPr>
        <w:pStyle w:val="1078"/>
        <w:ind w:right="0" w:firstLine="463"/>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10．投标文件线上格式要求</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0.1</w:t>
      </w:r>
      <w:r>
        <w:rPr>
          <w:rFonts w:hint="eastAsia" w:ascii="宋体" w:hAnsi="宋体" w:eastAsia="宋体" w:cs="Times New Roman"/>
          <w:sz w:val="24"/>
          <w:szCs w:val="20"/>
          <w:highlight w:val="none"/>
        </w:rPr>
        <w:t xml:space="preserve">投标人应当通过“苏采云”系统提交数据电文形式的投标文件（即电子投标）。</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0.2 </w:t>
      </w:r>
      <w:r>
        <w:rPr>
          <w:rFonts w:hint="eastAsia" w:ascii="宋体" w:hAnsi="宋体" w:eastAsia="宋体" w:cs="Times New Roman"/>
          <w:sz w:val="24"/>
          <w:szCs w:val="20"/>
          <w:highlight w:val="none"/>
        </w:rPr>
        <w:t xml:space="preserve">通过“苏采云”系统提交政府采购客户端工具导出加密的投标文件（后缀名为zip）。</w:t>
      </w:r>
      <w:r>
        <w:rPr>
          <w:rFonts w:hint="eastAsia" w:ascii="宋体" w:hAnsi="宋体" w:eastAsia="宋体" w:cs="Times New Roman"/>
          <w:b/>
          <w:bCs/>
          <w:sz w:val="24"/>
          <w:szCs w:val="20"/>
          <w:highlight w:val="none"/>
        </w:rPr>
        <w:t xml:space="preserve">投标文件不得超过</w:t>
      </w:r>
      <w:r>
        <w:rPr>
          <w:rFonts w:ascii="宋体" w:hAnsi="宋体" w:eastAsia="宋体" w:cs="Times New Roman"/>
          <w:b/>
          <w:bCs/>
          <w:sz w:val="24"/>
          <w:szCs w:val="20"/>
          <w:highlight w:val="none"/>
        </w:rPr>
        <w:t xml:space="preserve">1</w:t>
      </w:r>
      <w:r>
        <w:rPr>
          <w:rFonts w:hint="eastAsia" w:ascii="宋体" w:hAnsi="宋体" w:eastAsia="宋体" w:cs="Times New Roman"/>
          <w:b/>
          <w:bCs/>
          <w:sz w:val="24"/>
          <w:szCs w:val="20"/>
          <w:highlight w:val="none"/>
        </w:rPr>
        <w:t xml:space="preserve">50M</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0.3 </w:t>
      </w:r>
      <w:r>
        <w:rPr>
          <w:rFonts w:hint="eastAsia" w:ascii="宋体" w:hAnsi="宋体" w:eastAsia="宋体" w:cs="Times New Roman"/>
          <w:sz w:val="24"/>
          <w:szCs w:val="20"/>
          <w:highlight w:val="none"/>
        </w:rPr>
        <w:t xml:space="preserve">本项目采用线上投标，即供应商投标文件从政府采购客户端工具制作通过“苏采云”系统提交，未提供线上投标文件的，投标无效。</w:t>
      </w:r>
      <w:r>
        <w:rPr>
          <w:rFonts w:ascii="宋体" w:hAnsi="宋体" w:eastAsia="宋体" w:cs="Times New Roman"/>
          <w:sz w:val="24"/>
          <w:szCs w:val="20"/>
          <w:highlight w:val="none"/>
        </w:rPr>
      </w:r>
      <w:r/>
    </w:p>
    <w:p>
      <w:pPr>
        <w:pStyle w:val="1078"/>
        <w:ind w:right="0" w:firstLine="484"/>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11．</w:t>
      </w:r>
      <w:r>
        <w:rPr>
          <w:rFonts w:hint="eastAsia" w:ascii="宋体" w:hAnsi="宋体" w:eastAsia="宋体" w:cs="Times New Roman"/>
          <w:b/>
          <w:sz w:val="24"/>
          <w:szCs w:val="20"/>
          <w:highlight w:val="none"/>
        </w:rPr>
        <w:t xml:space="preserve">线上</w:t>
      </w:r>
      <w:r>
        <w:rPr>
          <w:rFonts w:ascii="宋体" w:hAnsi="宋体" w:eastAsia="宋体" w:cs="Times New Roman"/>
          <w:b/>
          <w:sz w:val="24"/>
          <w:szCs w:val="20"/>
          <w:highlight w:val="none"/>
        </w:rPr>
        <w:t xml:space="preserve">投标文件的密封</w:t>
      </w:r>
      <w:r>
        <w:rPr>
          <w:rFonts w:hint="eastAsia" w:ascii="宋体" w:hAnsi="宋体" w:eastAsia="宋体" w:cs="Times New Roman"/>
          <w:b/>
          <w:sz w:val="24"/>
          <w:szCs w:val="20"/>
          <w:highlight w:val="none"/>
        </w:rPr>
        <w:t xml:space="preserve">、签署、盖章要求</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1.1</w:t>
      </w:r>
      <w:r>
        <w:rPr>
          <w:rFonts w:hint="eastAsia" w:ascii="宋体" w:hAnsi="宋体" w:eastAsia="宋体" w:cs="Times New Roman"/>
          <w:sz w:val="24"/>
          <w:szCs w:val="20"/>
          <w:highlight w:val="none"/>
        </w:rPr>
        <w:t xml:space="preserve">投标文件的密封（加密）要求：</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1.2</w:t>
      </w:r>
      <w:r>
        <w:rPr>
          <w:rFonts w:hint="eastAsia" w:ascii="宋体" w:hAnsi="宋体" w:eastAsia="宋体" w:cs="Times New Roman"/>
          <w:sz w:val="24"/>
          <w:szCs w:val="20"/>
          <w:highlight w:val="none"/>
        </w:rPr>
        <w:t xml:space="preserve">投标文件的签署要求：见招标文件第六章《投标文件相关格式》。</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1.3</w:t>
      </w:r>
      <w:r>
        <w:rPr>
          <w:rFonts w:hint="eastAsia" w:ascii="宋体" w:hAnsi="宋体" w:eastAsia="宋体" w:cs="Times New Roman"/>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说明：投标人应在用CA数字证书以及自备的能够登录“苏采云”系统的笔记本电脑，在达到开标时间后，使用CA数字证书解密各自投标文件。</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1.4</w:t>
      </w:r>
      <w:r>
        <w:rPr>
          <w:rFonts w:hint="eastAsia" w:ascii="宋体" w:hAnsi="宋体" w:eastAsia="宋体" w:cs="Times New Roman"/>
          <w:sz w:val="24"/>
          <w:szCs w:val="20"/>
          <w:highlight w:val="none"/>
        </w:rPr>
        <w:t xml:space="preserve">投标人未按规定加密的投标文件，“苏采云”系统应当拒收并提示。</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1</w:t>
      </w:r>
      <w:r>
        <w:rPr>
          <w:rFonts w:ascii="宋体" w:hAnsi="宋体" w:eastAsia="宋体" w:cs="Times New Roman"/>
          <w:b/>
          <w:sz w:val="24"/>
          <w:szCs w:val="20"/>
          <w:highlight w:val="none"/>
        </w:rPr>
        <w:t xml:space="preserve">2. </w:t>
      </w:r>
      <w:r>
        <w:rPr>
          <w:rFonts w:hint="eastAsia" w:ascii="宋体" w:hAnsi="宋体" w:eastAsia="宋体" w:cs="Times New Roman"/>
          <w:b/>
          <w:sz w:val="24"/>
          <w:szCs w:val="20"/>
          <w:highlight w:val="none"/>
        </w:rPr>
        <w:t xml:space="preserve">投标文件的提交与接收</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12.1 </w:t>
      </w:r>
      <w:r>
        <w:rPr>
          <w:rFonts w:hint="eastAsia" w:ascii="宋体" w:hAnsi="宋体" w:eastAsia="宋体" w:cs="Times New Roman"/>
          <w:sz w:val="24"/>
          <w:szCs w:val="20"/>
          <w:highlight w:val="none"/>
        </w:rPr>
        <w:t xml:space="preserve">投标文件提交与接收时间：</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线上提交与接收时间：提交投标文件截止时间前。</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12.2</w:t>
      </w:r>
      <w:r>
        <w:rPr>
          <w:rFonts w:hint="eastAsia" w:ascii="宋体" w:hAnsi="宋体" w:eastAsia="宋体" w:cs="Times New Roman"/>
          <w:sz w:val="24"/>
          <w:szCs w:val="20"/>
          <w:highlight w:val="none"/>
        </w:rPr>
        <w:t xml:space="preserve">投标文件提交与接收地点：</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线上提交与接收地点：投标人应当通过“苏采云”系统提交数据电文形式的投标文件（即电子投标），“苏采云”系统自动接收。</w:t>
      </w:r>
      <w:r>
        <w:rPr>
          <w:rFonts w:ascii="宋体" w:hAnsi="宋体" w:eastAsia="宋体" w:cs="Times New Roman"/>
          <w:sz w:val="24"/>
          <w:szCs w:val="20"/>
          <w:highlight w:val="none"/>
        </w:rPr>
      </w:r>
      <w:r/>
    </w:p>
    <w:p>
      <w:pPr>
        <w:pStyle w:val="1078"/>
        <w:ind w:right="0" w:firstLine="482"/>
        <w:jc w:val="left"/>
        <w:keepLines w:val="0"/>
        <w:keepNext w:val="0"/>
        <w:pageBreakBefore w:val="0"/>
        <w:spacing w:line="460" w:lineRule="exact"/>
        <w:widowControl/>
        <w:rPr>
          <w:rFonts w:hint="eastAsia"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hint="eastAsia" w:ascii="宋体" w:hAnsi="宋体" w:cs="Arial"/>
          <w:b/>
          <w:sz w:val="24"/>
          <w:szCs w:val="24"/>
          <w:highlight w:val="none"/>
        </w:rPr>
        <w:t xml:space="preserve">投标人应充分考虑到网络环境、网络带宽等风险因素，如因投标人自身原因造成的电子投标文件上传不成功的按照本招标文件规定做无效投标处理。</w:t>
      </w:r>
      <w:r>
        <w:rPr>
          <w:rFonts w:ascii="宋体" w:hAnsi="宋体" w:eastAsia="宋体" w:cs="Times New Roman"/>
          <w:b/>
          <w:sz w:val="24"/>
          <w:szCs w:val="20"/>
          <w:highlight w:val="none"/>
        </w:rPr>
      </w:r>
      <w:r/>
    </w:p>
    <w:p>
      <w:pPr>
        <w:pStyle w:val="1078"/>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13．投标文件的撤回与修改</w:t>
      </w:r>
      <w:r>
        <w:rPr>
          <w:rFonts w:ascii="宋体" w:hAnsi="宋体" w:eastAsia="宋体" w:cs="Times New Roman"/>
          <w:b/>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13.1投标文件的撤回</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13.1.1电子投标文件的撤回</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投标人可在投标截止时间前，撤回其电子投标文件，具体操作方法见</w:t>
      </w:r>
      <w:r>
        <w:rPr>
          <w:rFonts w:hint="eastAsia" w:ascii="宋体" w:hAnsi="宋体" w:eastAsia="宋体" w:cs="宋体"/>
          <w:sz w:val="24"/>
          <w:szCs w:val="24"/>
          <w:highlight w:val="none"/>
        </w:rPr>
        <w:t xml:space="preserve">《江苏省政府采购（供应商）国信CA数字证书及电子签章办理指南》</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13.1.2投标人撤回电子投标文件，则认为其不再参与本项目投标活动。</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13.2 投标文件的修改</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投标人可在投标截止时间前，对其电子投标文件进行修改，具体操作方法见</w:t>
      </w:r>
      <w:r>
        <w:rPr>
          <w:rFonts w:hint="eastAsia" w:ascii="宋体" w:hAnsi="宋体" w:eastAsia="宋体" w:cs="宋体"/>
          <w:sz w:val="24"/>
          <w:szCs w:val="24"/>
          <w:highlight w:val="none"/>
        </w:rPr>
        <w:t xml:space="preserve">《江苏省政府采购（供应商）国信CA数字证书及电子签章办理指南》</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13.3 在投标截止时间之后，投标人不得对其电子投标文件作任何修改。</w:t>
      </w:r>
      <w:r>
        <w:rPr>
          <w:rFonts w:ascii="宋体" w:hAnsi="宋体" w:eastAsia="宋体" w:cs="Times New Roman"/>
          <w:sz w:val="24"/>
          <w:szCs w:val="20"/>
          <w:highlight w:val="none"/>
        </w:rPr>
      </w:r>
      <w:r/>
    </w:p>
    <w:p>
      <w:pPr>
        <w:pStyle w:val="1078"/>
        <w:ind w:right="0" w:firstLine="480"/>
        <w:jc w:val="left"/>
        <w:keepLines w:val="0"/>
        <w:keepNext w:val="0"/>
        <w:pageBreakBefore w:val="0"/>
        <w:spacing w:line="460" w:lineRule="exact"/>
        <w:widowControl/>
        <w:rPr>
          <w:rFonts w:ascii="宋体" w:hAnsi="宋体" w:cs="宋体"/>
          <w:b/>
          <w:sz w:val="36"/>
          <w:szCs w:val="32"/>
          <w:highlight w:val="none"/>
        </w:rPr>
      </w:pPr>
      <w:r>
        <w:rPr>
          <w:rFonts w:ascii="宋体" w:hAnsi="宋体" w:eastAsia="宋体" w:cs="Times New Roman"/>
          <w:sz w:val="24"/>
          <w:szCs w:val="20"/>
          <w:highlight w:val="none"/>
        </w:rPr>
        <w:t xml:space="preserve">13.4 在投标截止时间至招标文件中规定的投标有效期满之间的这段时间内，投标人不得撤回其投标。</w:t>
      </w:r>
      <w:r>
        <w:rPr>
          <w:rFonts w:ascii="宋体" w:hAnsi="宋体" w:cs="宋体"/>
          <w:b/>
          <w:sz w:val="36"/>
          <w:szCs w:val="32"/>
          <w:highlight w:val="none"/>
        </w:rPr>
      </w:r>
      <w:r/>
    </w:p>
    <w:p>
      <w:pPr>
        <w:pStyle w:val="1078"/>
        <w:ind w:firstLine="3054"/>
        <w:jc w:val="left"/>
        <w:spacing w:before="100" w:beforeAutospacing="1" w:after="100" w:afterAutospacing="1" w:line="480" w:lineRule="exact"/>
        <w:widowControl/>
        <w:rPr>
          <w:rFonts w:ascii="宋体" w:hAnsi="宋体" w:cs="宋体"/>
          <w:b/>
          <w:sz w:val="36"/>
          <w:szCs w:val="32"/>
          <w:highlight w:val="none"/>
        </w:rPr>
      </w:pPr>
      <w:r>
        <w:rPr>
          <w:rFonts w:hint="eastAsia" w:ascii="宋体" w:hAnsi="宋体" w:cs="宋体"/>
          <w:b/>
          <w:sz w:val="36"/>
          <w:szCs w:val="32"/>
          <w:highlight w:val="none"/>
        </w:rPr>
        <w:t xml:space="preserve">五、开标及资格审查</w:t>
      </w:r>
      <w:r>
        <w:rPr>
          <w:rFonts w:ascii="宋体" w:hAnsi="宋体" w:cs="宋体"/>
          <w:b/>
          <w:sz w:val="36"/>
          <w:szCs w:val="32"/>
          <w:highlight w:val="none"/>
        </w:rPr>
      </w:r>
      <w:r/>
    </w:p>
    <w:p>
      <w:pPr>
        <w:pStyle w:val="1078"/>
        <w:ind w:firstLine="482"/>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4．开标、唱标、资格审查</w:t>
      </w:r>
      <w:r>
        <w:rPr>
          <w:rFonts w:ascii="宋体" w:hAnsi="宋体" w:eastAsia="宋体" w:cs="Times New Roman"/>
          <w:b/>
          <w:sz w:val="24"/>
          <w:szCs w:val="20"/>
          <w:highlight w:val="none"/>
        </w:rPr>
      </w:r>
      <w:r/>
    </w:p>
    <w:p>
      <w:pPr>
        <w:pStyle w:val="1078"/>
        <w:ind w:firstLine="474"/>
        <w:jc w:val="left"/>
        <w:keepLines w:val="0"/>
        <w:keepNext w:val="0"/>
        <w:pageBreakBefore w:val="0"/>
        <w:spacing w:line="460" w:lineRule="exact"/>
        <w:widowControl/>
        <w:rPr>
          <w:rFonts w:hint="eastAsia" w:ascii="宋体" w:hAnsi="宋体" w:eastAsia="宋体" w:cs="Times New Roman"/>
          <w:spacing w:val="-2"/>
          <w:sz w:val="24"/>
          <w:szCs w:val="20"/>
          <w:highlight w:val="none"/>
        </w:rPr>
      </w:pPr>
      <w:r>
        <w:rPr>
          <w:rFonts w:hint="eastAsia" w:ascii="宋体" w:hAnsi="宋体" w:eastAsia="宋体" w:cs="Times New Roman"/>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eastAsia="宋体" w:cs="Times New Roman"/>
          <w:spacing w:val="-2"/>
          <w:sz w:val="24"/>
          <w:szCs w:val="20"/>
          <w:highlight w:val="none"/>
        </w:rPr>
      </w:r>
      <w:r/>
    </w:p>
    <w:p>
      <w:pPr>
        <w:pStyle w:val="1078"/>
        <w:ind w:firstLine="474"/>
        <w:jc w:val="left"/>
        <w:keepLines w:val="0"/>
        <w:keepNext w:val="0"/>
        <w:pageBreakBefore w:val="0"/>
        <w:spacing w:line="460" w:lineRule="exact"/>
        <w:widowControl/>
        <w:rPr>
          <w:rFonts w:ascii="宋体" w:hAnsi="宋体" w:eastAsia="宋体" w:cs="Times New Roman"/>
          <w:spacing w:val="-2"/>
          <w:sz w:val="24"/>
          <w:szCs w:val="20"/>
          <w:highlight w:val="none"/>
        </w:rPr>
      </w:pPr>
      <w:r>
        <w:rPr>
          <w:rFonts w:hint="eastAsia" w:ascii="宋体" w:hAnsi="宋体" w:eastAsia="宋体" w:cs="Times New Roman"/>
          <w:spacing w:val="-2"/>
          <w:sz w:val="24"/>
          <w:szCs w:val="20"/>
          <w:highlight w:val="none"/>
        </w:rPr>
        <w:t xml:space="preserve">1</w:t>
      </w:r>
      <w:r>
        <w:rPr>
          <w:rFonts w:ascii="宋体" w:hAnsi="宋体" w:eastAsia="宋体" w:cs="Times New Roman"/>
          <w:spacing w:val="-2"/>
          <w:sz w:val="24"/>
          <w:szCs w:val="20"/>
          <w:highlight w:val="none"/>
        </w:rPr>
        <w:t xml:space="preserve">4.2</w:t>
      </w:r>
      <w:r>
        <w:rPr>
          <w:rFonts w:hint="eastAsia" w:ascii="宋体" w:hAnsi="宋体" w:eastAsia="宋体" w:cs="Times New Roman"/>
          <w:spacing w:val="-2"/>
          <w:sz w:val="24"/>
          <w:szCs w:val="20"/>
          <w:highlight w:val="none"/>
        </w:rPr>
        <w:t xml:space="preserve">所有投标人解密（或解密时间）结束后，“苏采云”系统生成开标记录并向社会公众公布，但依法应当保密的除外。</w:t>
      </w:r>
      <w:r>
        <w:rPr>
          <w:rFonts w:ascii="宋体" w:hAnsi="宋体" w:eastAsia="宋体" w:cs="Times New Roman"/>
          <w:spacing w:val="-2"/>
          <w:sz w:val="24"/>
          <w:szCs w:val="20"/>
          <w:highlight w:val="none"/>
        </w:rPr>
      </w:r>
      <w:r/>
    </w:p>
    <w:p>
      <w:pPr>
        <w:pStyle w:val="1078"/>
        <w:ind w:firstLine="472"/>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pacing w:val="-2"/>
          <w:sz w:val="24"/>
          <w:szCs w:val="20"/>
          <w:highlight w:val="none"/>
        </w:rPr>
        <w:t xml:space="preserve">14.3开标时，《开标一览表》</w:t>
      </w:r>
      <w:r>
        <w:rPr>
          <w:rFonts w:ascii="宋体" w:hAnsi="宋体" w:eastAsia="宋体" w:cs="Times New Roman"/>
          <w:sz w:val="24"/>
          <w:szCs w:val="20"/>
          <w:highlight w:val="none"/>
          <w:lang w:val="zh-CN"/>
        </w:rPr>
        <w:t xml:space="preserve">（报价表）内容与投标文件中相应内容不一致的，以《开标一览表》（报价表）为准。</w:t>
      </w:r>
      <w:r>
        <w:rPr>
          <w:rFonts w:ascii="宋体" w:hAnsi="宋体" w:eastAsia="宋体" w:cs="Times New Roman"/>
          <w:sz w:val="24"/>
          <w:szCs w:val="20"/>
          <w:highlight w:val="none"/>
          <w:lang w:val="zh-CN"/>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4 </w:t>
      </w:r>
      <w:r>
        <w:rPr>
          <w:rFonts w:ascii="宋体" w:hAnsi="宋体" w:eastAsia="宋体" w:cs="Times New Roman"/>
          <w:sz w:val="24"/>
          <w:szCs w:val="20"/>
          <w:highlight w:val="none"/>
          <w:lang w:val="zh-CN"/>
        </w:rPr>
        <w:t xml:space="preserve">投标文件、《开标一览表》（报价表）中报价的大写金额与小写金额不一致的，以大写金额为准。</w:t>
      </w:r>
      <w:r>
        <w:rPr>
          <w:rFonts w:ascii="宋体" w:hAnsi="宋体" w:eastAsia="宋体" w:cs="Times New Roman"/>
          <w:sz w:val="24"/>
          <w:szCs w:val="20"/>
          <w:highlight w:val="none"/>
          <w:lang w:val="zh-CN"/>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5 </w:t>
      </w:r>
      <w:r>
        <w:rPr>
          <w:rFonts w:ascii="宋体" w:hAnsi="宋体" w:eastAsia="宋体" w:cs="Times New Roman"/>
          <w:sz w:val="24"/>
          <w:szCs w:val="20"/>
          <w:highlight w:val="none"/>
          <w:lang w:val="zh-CN"/>
        </w:rPr>
        <w:t xml:space="preserve">单价金额小数点或者百分比有明显错位的，以《开标一览表》（报价表）的总价为准，并修改单价；</w:t>
      </w:r>
      <w:r>
        <w:rPr>
          <w:rFonts w:ascii="宋体" w:hAnsi="宋体" w:eastAsia="宋体" w:cs="Times New Roman"/>
          <w:sz w:val="24"/>
          <w:szCs w:val="20"/>
          <w:highlight w:val="none"/>
          <w:lang w:val="zh-CN"/>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.6</w:t>
      </w:r>
      <w:r>
        <w:rPr>
          <w:rFonts w:ascii="宋体" w:hAnsi="宋体" w:eastAsia="宋体" w:cs="Times New Roman"/>
          <w:sz w:val="24"/>
          <w:szCs w:val="20"/>
          <w:highlight w:val="none"/>
        </w:rPr>
        <w:t xml:space="preserve"> </w:t>
      </w:r>
      <w:r>
        <w:rPr>
          <w:rFonts w:ascii="宋体" w:hAnsi="宋体" w:eastAsia="宋体" w:cs="Times New Roman"/>
          <w:sz w:val="24"/>
          <w:szCs w:val="20"/>
          <w:highlight w:val="none"/>
          <w:lang w:val="zh-CN"/>
        </w:rPr>
        <w:t xml:space="preserve">总价金额与按单价汇总金额不一致的，以单价金额计算结果为准；</w:t>
      </w:r>
      <w:r>
        <w:rPr>
          <w:rFonts w:ascii="宋体" w:hAnsi="宋体" w:eastAsia="宋体" w:cs="Times New Roman"/>
          <w:sz w:val="24"/>
          <w:szCs w:val="20"/>
          <w:highlight w:val="none"/>
          <w:lang w:val="zh-CN"/>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.7同时出现</w:t>
      </w: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3</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.6中两种以上不一致的,按照</w:t>
      </w: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3</w:t>
      </w:r>
      <w:r>
        <w:rPr>
          <w:rFonts w:ascii="宋体" w:hAnsi="宋体" w:eastAsia="宋体" w:cs="Times New Roman"/>
          <w:sz w:val="24"/>
          <w:szCs w:val="20"/>
          <w:highlight w:val="none"/>
          <w:lang w:val="zh-CN"/>
        </w:rPr>
        <w:t xml:space="preserve">-</w:t>
      </w: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.6的顺序修正。修正后的报价由法定代表人</w:t>
      </w:r>
      <w:r>
        <w:rPr>
          <w:rFonts w:ascii="宋体" w:hAnsi="宋体" w:eastAsia="宋体" w:cs="Times New Roman"/>
          <w:sz w:val="24"/>
          <w:szCs w:val="20"/>
          <w:highlight w:val="none"/>
        </w:rPr>
        <w:t xml:space="preserve">/单位负责人</w:t>
      </w:r>
      <w:r>
        <w:rPr>
          <w:rFonts w:ascii="宋体" w:hAnsi="宋体" w:eastAsia="宋体" w:cs="Times New Roman"/>
          <w:sz w:val="24"/>
          <w:szCs w:val="20"/>
          <w:highlight w:val="none"/>
          <w:lang w:val="zh-CN"/>
        </w:rPr>
        <w:t xml:space="preserve">或其授权的代表签字确认后产生约束力，投标人不确认的，投标无效。</w:t>
      </w:r>
      <w:r>
        <w:rPr>
          <w:rFonts w:ascii="宋体" w:hAnsi="宋体" w:eastAsia="宋体" w:cs="Times New Roman"/>
          <w:sz w:val="24"/>
          <w:szCs w:val="20"/>
          <w:highlight w:val="none"/>
          <w:lang w:val="zh-CN"/>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lang w:val="zh-CN"/>
        </w:rPr>
      </w:pPr>
      <w:r>
        <w:rPr>
          <w:rFonts w:ascii="宋体" w:hAnsi="宋体" w:eastAsia="宋体" w:cs="Times New Roman"/>
          <w:sz w:val="24"/>
          <w:szCs w:val="20"/>
          <w:highlight w:val="none"/>
        </w:rPr>
        <w:t xml:space="preserve">14</w:t>
      </w:r>
      <w:r>
        <w:rPr>
          <w:rFonts w:ascii="宋体" w:hAnsi="宋体" w:eastAsia="宋体" w:cs="Times New Roman"/>
          <w:sz w:val="24"/>
          <w:szCs w:val="20"/>
          <w:highlight w:val="none"/>
          <w:lang w:val="zh-CN"/>
        </w:rPr>
        <w:t xml:space="preserve">.8</w:t>
      </w:r>
      <w:r>
        <w:rPr>
          <w:rFonts w:ascii="宋体" w:hAnsi="宋体" w:eastAsia="宋体" w:cs="Times New Roman"/>
          <w:sz w:val="24"/>
          <w:szCs w:val="20"/>
          <w:highlight w:val="none"/>
        </w:rPr>
        <w:t xml:space="preserve"> </w:t>
      </w:r>
      <w:r>
        <w:rPr>
          <w:rFonts w:ascii="宋体" w:hAnsi="宋体" w:eastAsia="宋体" w:cs="Times New Roman"/>
          <w:sz w:val="24"/>
          <w:szCs w:val="20"/>
          <w:highlight w:val="none"/>
          <w:lang w:val="zh-CN"/>
        </w:rPr>
        <w:t xml:space="preserve">对不同文字文本投标文件的解释发生异议的，以中文文本为准。</w:t>
      </w:r>
      <w:r>
        <w:rPr>
          <w:rFonts w:ascii="宋体" w:hAnsi="宋体" w:eastAsia="宋体" w:cs="Times New Roman"/>
          <w:sz w:val="24"/>
          <w:szCs w:val="20"/>
          <w:highlight w:val="none"/>
          <w:lang w:val="zh-CN"/>
        </w:rPr>
      </w:r>
      <w:r/>
    </w:p>
    <w:p>
      <w:pPr>
        <w:pStyle w:val="1078"/>
        <w:ind w:firstLine="482"/>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b w:val="0"/>
          <w:bCs/>
          <w:sz w:val="24"/>
          <w:szCs w:val="20"/>
          <w:highlight w:val="none"/>
        </w:rPr>
        <w:t xml:space="preserve">14.9资格审查：</w:t>
      </w:r>
      <w:r>
        <w:rPr>
          <w:rFonts w:ascii="宋体" w:hAnsi="宋体" w:eastAsia="宋体" w:cs="Times New Roman"/>
          <w:sz w:val="24"/>
          <w:szCs w:val="20"/>
          <w:highlight w:val="none"/>
        </w:rPr>
        <w:t xml:space="preserve">开标结束后，依据法规政策和招标文件的规定，在对投标文件详细评估之前，</w:t>
      </w:r>
      <w:r>
        <w:rPr>
          <w:rFonts w:ascii="宋体" w:hAnsi="宋体" w:eastAsia="宋体" w:cs="Times New Roman"/>
          <w:b w:val="0"/>
          <w:bCs w:val="0"/>
          <w:sz w:val="24"/>
          <w:szCs w:val="20"/>
          <w:highlight w:val="none"/>
        </w:rPr>
        <w:t xml:space="preserve">采购人或采购代理机构</w:t>
      </w:r>
      <w:r>
        <w:rPr>
          <w:rFonts w:ascii="宋体" w:hAnsi="宋体" w:eastAsia="宋体" w:cs="Times New Roman"/>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eastAsia="宋体" w:cs="Times New Roman"/>
          <w:sz w:val="24"/>
          <w:szCs w:val="20"/>
          <w:highlight w:val="none"/>
        </w:rPr>
      </w:r>
      <w:r/>
    </w:p>
    <w:p>
      <w:pPr>
        <w:pStyle w:val="1078"/>
        <w:ind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采购人及采购代理机构在进行资格性审查的同时，将在“信用中国”网站</w:t>
      </w:r>
      <w:r>
        <w:rPr>
          <w:rFonts w:ascii="宋体" w:hAnsi="宋体" w:eastAsia="宋体" w:cs="Times New Roman"/>
          <w:sz w:val="24"/>
          <w:szCs w:val="20"/>
          <w:highlight w:val="none"/>
        </w:rPr>
      </w:r>
      <w:r/>
    </w:p>
    <w:p>
      <w:pPr>
        <w:pStyle w:val="1078"/>
        <w:keepLines w:val="0"/>
        <w:keepNext w:val="0"/>
        <w:pageBreakBefore w:val="0"/>
        <w:spacing w:line="460" w:lineRule="exact"/>
        <w:rPr>
          <w:rFonts w:ascii="宋体" w:hAnsi="宋体" w:cs="宋体"/>
          <w:sz w:val="24"/>
          <w:highlight w:val="none"/>
        </w:rPr>
      </w:pPr>
      <w:r>
        <w:rPr>
          <w:rFonts w:ascii="宋体" w:hAnsi="宋体" w:eastAsia="宋体" w:cs="Times New Roman"/>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sz w:val="24"/>
          <w:highlight w:val="none"/>
        </w:rPr>
      </w:r>
      <w:r/>
    </w:p>
    <w:p>
      <w:pPr>
        <w:pStyle w:val="1078"/>
        <w:ind w:firstLine="3614"/>
        <w:spacing w:before="100" w:beforeAutospacing="1" w:after="100" w:afterAutospacing="1" w:line="480" w:lineRule="exact"/>
        <w:widowControl/>
        <w:rPr>
          <w:rFonts w:ascii="宋体" w:hAnsi="宋体" w:cs="宋体"/>
          <w:b/>
          <w:sz w:val="36"/>
          <w:szCs w:val="32"/>
          <w:highlight w:val="none"/>
        </w:rPr>
      </w:pPr>
      <w:r>
        <w:rPr>
          <w:rFonts w:hint="eastAsia" w:ascii="宋体" w:hAnsi="宋体" w:cs="宋体"/>
          <w:b/>
          <w:sz w:val="36"/>
          <w:szCs w:val="32"/>
          <w:highlight w:val="none"/>
        </w:rPr>
        <w:t xml:space="preserve">六、评  标</w:t>
      </w:r>
      <w:r>
        <w:rPr>
          <w:rFonts w:ascii="宋体" w:hAnsi="宋体" w:cs="宋体"/>
          <w:b/>
          <w:sz w:val="36"/>
          <w:szCs w:val="32"/>
          <w:highlight w:val="none"/>
        </w:rPr>
      </w:r>
      <w:r/>
    </w:p>
    <w:p>
      <w:pPr>
        <w:pStyle w:val="1078"/>
        <w:ind w:left="0" w:firstLine="482"/>
        <w:jc w:val="left"/>
        <w:keepLines w:val="0"/>
        <w:keepNext w:val="0"/>
        <w:pageBreakBefore w:val="0"/>
        <w:spacing w:line="460" w:lineRule="exact"/>
        <w:widowControl/>
        <w:tabs>
          <w:tab w:val="left" w:pos="1095" w:leader="none"/>
        </w:tabs>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15．组建评标委员会</w:t>
      </w:r>
      <w:r>
        <w:rPr>
          <w:rFonts w:ascii="宋体" w:hAnsi="宋体" w:eastAsia="宋体" w:cs="Times New Roman"/>
          <w:b/>
          <w:sz w:val="24"/>
          <w:szCs w:val="20"/>
          <w:highlight w:val="none"/>
        </w:rPr>
      </w:r>
      <w:r/>
    </w:p>
    <w:p>
      <w:pPr>
        <w:pStyle w:val="1078"/>
        <w:ind w:left="0" w:firstLine="480"/>
        <w:jc w:val="left"/>
        <w:keepLines w:val="0"/>
        <w:keepNext w:val="0"/>
        <w:pageBreakBefore w:val="0"/>
        <w:spacing w:line="460" w:lineRule="exact"/>
        <w:widowControl/>
        <w:tabs>
          <w:tab w:val="left" w:pos="1095" w:leader="none"/>
        </w:tabs>
        <w:rPr>
          <w:rFonts w:ascii="宋体" w:hAnsi="宋体" w:eastAsia="宋体" w:cs="Times New Roman"/>
          <w:b/>
          <w:bCs/>
          <w:sz w:val="24"/>
          <w:szCs w:val="20"/>
          <w:highlight w:val="none"/>
        </w:rPr>
      </w:pPr>
      <w:r>
        <w:rPr>
          <w:rFonts w:ascii="宋体" w:hAnsi="宋体" w:eastAsia="宋体" w:cs="Times New Roman"/>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eastAsia="宋体" w:cs="Times New Roman"/>
          <w:b/>
          <w:bCs/>
          <w:sz w:val="24"/>
          <w:szCs w:val="20"/>
          <w:highlight w:val="none"/>
        </w:rPr>
        <w:t xml:space="preserve">推荐1名合格的中标候选人。</w:t>
      </w:r>
      <w:r>
        <w:rPr>
          <w:rFonts w:ascii="宋体" w:hAnsi="宋体" w:eastAsia="宋体" w:cs="Times New Roman"/>
          <w:b/>
          <w:bCs/>
          <w:sz w:val="24"/>
          <w:szCs w:val="20"/>
          <w:highlight w:val="none"/>
        </w:rPr>
      </w:r>
      <w:r/>
    </w:p>
    <w:p>
      <w:pPr>
        <w:pStyle w:val="1078"/>
        <w:ind w:left="0" w:firstLine="482"/>
        <w:jc w:val="left"/>
        <w:keepLines w:val="0"/>
        <w:keepNext w:val="0"/>
        <w:pageBreakBefore w:val="0"/>
        <w:spacing w:line="460" w:lineRule="exact"/>
        <w:widowControl/>
        <w:tabs>
          <w:tab w:val="left" w:pos="1095" w:leader="none"/>
        </w:tabs>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16．投标文件的审查</w:t>
      </w:r>
      <w:r>
        <w:rPr>
          <w:rFonts w:ascii="宋体" w:hAnsi="宋体" w:eastAsia="宋体" w:cs="Times New Roman"/>
          <w:b/>
          <w:sz w:val="24"/>
          <w:szCs w:val="20"/>
          <w:highlight w:val="none"/>
        </w:rPr>
      </w:r>
      <w:r/>
    </w:p>
    <w:p>
      <w:pPr>
        <w:pStyle w:val="1078"/>
        <w:ind w:left="0" w:firstLine="480"/>
        <w:jc w:val="left"/>
        <w:keepLines w:val="0"/>
        <w:keepNext w:val="0"/>
        <w:pageBreakBefore w:val="0"/>
        <w:spacing w:line="460" w:lineRule="exact"/>
        <w:widowControl/>
        <w:tabs>
          <w:tab w:val="left" w:pos="1095" w:leader="none"/>
        </w:tabs>
        <w:rPr>
          <w:rFonts w:ascii="宋体" w:hAnsi="宋体" w:eastAsia="宋体" w:cs="Times New Roman"/>
          <w:sz w:val="24"/>
          <w:highlight w:val="none"/>
        </w:rPr>
      </w:pPr>
      <w:r>
        <w:rPr>
          <w:rFonts w:ascii="宋体" w:hAnsi="宋体" w:eastAsia="宋体" w:cs="Times New Roman"/>
          <w:sz w:val="24"/>
          <w:highlight w:val="none"/>
        </w:rPr>
        <w:t xml:space="preserve">16.1对所有投标人的评估，都采用相同的程序和标准。评标过程将严格按照招标文件的要求和条件进行。</w:t>
      </w:r>
      <w:r>
        <w:rPr>
          <w:rFonts w:ascii="宋体" w:hAnsi="宋体" w:eastAsia="宋体" w:cs="Times New Roman"/>
          <w:sz w:val="24"/>
          <w:highlight w:val="none"/>
        </w:rPr>
      </w:r>
      <w:r/>
    </w:p>
    <w:p>
      <w:pPr>
        <w:pStyle w:val="1078"/>
        <w:ind w:left="0" w:firstLine="480"/>
        <w:jc w:val="left"/>
        <w:keepLines w:val="0"/>
        <w:keepNext w:val="0"/>
        <w:pageBreakBefore w:val="0"/>
        <w:spacing w:line="460" w:lineRule="exact"/>
        <w:widowControl/>
        <w:tabs>
          <w:tab w:val="left" w:pos="1095" w:leader="none"/>
        </w:tabs>
        <w:rPr>
          <w:rFonts w:ascii="宋体" w:hAnsi="宋体" w:eastAsia="宋体" w:cs="Times New Roman"/>
          <w:sz w:val="24"/>
          <w:highlight w:val="none"/>
        </w:rPr>
      </w:pPr>
      <w:r>
        <w:rPr>
          <w:rFonts w:ascii="宋体" w:hAnsi="宋体" w:eastAsia="宋体" w:cs="Times New Roman"/>
          <w:sz w:val="24"/>
          <w:highlight w:val="none"/>
        </w:rPr>
        <w:t xml:space="preserve">16.2评标委员会将对投标文件进行检查，以确定投标文件是否完整、有无计算上的错误、文件是否已正确签署等。</w:t>
      </w:r>
      <w:r>
        <w:rPr>
          <w:rFonts w:ascii="宋体" w:hAnsi="宋体" w:eastAsia="宋体" w:cs="Times New Roman"/>
          <w:sz w:val="24"/>
          <w:highlight w:val="none"/>
        </w:rPr>
      </w:r>
      <w:r/>
    </w:p>
    <w:p>
      <w:pPr>
        <w:pStyle w:val="1078"/>
        <w:ind w:left="0" w:firstLine="463"/>
        <w:jc w:val="left"/>
        <w:keepLines w:val="0"/>
        <w:keepNext w:val="0"/>
        <w:pageBreakBefore w:val="0"/>
        <w:spacing w:line="460" w:lineRule="exact"/>
        <w:widowControl/>
        <w:tabs>
          <w:tab w:val="left" w:pos="1095" w:leader="none"/>
        </w:tabs>
        <w:rPr>
          <w:rFonts w:ascii="宋体" w:hAnsi="宋体" w:eastAsia="宋体" w:cs="Times New Roman"/>
          <w:b/>
          <w:sz w:val="24"/>
          <w:highlight w:val="none"/>
        </w:rPr>
      </w:pPr>
      <w:r>
        <w:rPr>
          <w:rFonts w:ascii="宋体" w:hAnsi="宋体" w:eastAsia="宋体" w:cs="Times New Roman"/>
          <w:b/>
          <w:sz w:val="24"/>
          <w:highlight w:val="none"/>
        </w:rPr>
        <w:t xml:space="preserve">16.3评标委员会将对确定为实质性响应的投标文件进行进一步评审，看其是否有计算上或累加上的算术错误，修正错误的原则如下：</w:t>
      </w:r>
      <w:r>
        <w:rPr>
          <w:rFonts w:ascii="宋体" w:hAnsi="宋体" w:eastAsia="宋体" w:cs="Times New Roman"/>
          <w:b/>
          <w:sz w:val="24"/>
          <w:highlight w:val="none"/>
        </w:rPr>
      </w:r>
      <w:r/>
    </w:p>
    <w:p>
      <w:pPr>
        <w:pStyle w:val="1078"/>
        <w:ind w:left="0" w:firstLine="461"/>
        <w:jc w:val="left"/>
        <w:keepLines w:val="0"/>
        <w:keepNext w:val="0"/>
        <w:pageBreakBefore w:val="0"/>
        <w:spacing w:line="460" w:lineRule="exact"/>
        <w:widowControl/>
        <w:tabs>
          <w:tab w:val="left" w:pos="1095" w:leader="none"/>
        </w:tabs>
        <w:rPr>
          <w:rFonts w:ascii="宋体" w:hAnsi="宋体" w:eastAsia="宋体" w:cs="Times New Roman"/>
          <w:sz w:val="24"/>
          <w:highlight w:val="none"/>
        </w:rPr>
      </w:pPr>
      <w:r>
        <w:rPr>
          <w:rFonts w:ascii="宋体" w:hAnsi="宋体" w:eastAsia="宋体" w:cs="Times New Roman"/>
          <w:sz w:val="24"/>
          <w:highlight w:val="none"/>
        </w:rPr>
        <w:t xml:space="preserve">16.3.1如果用数字表示的金额和用文字表示的金额不一致时，应以文字表示的金额为准进行修正；</w:t>
      </w:r>
      <w:r>
        <w:rPr>
          <w:rFonts w:ascii="宋体" w:hAnsi="宋体" w:eastAsia="宋体" w:cs="Times New Roman"/>
          <w:sz w:val="24"/>
          <w:highlight w:val="none"/>
        </w:rPr>
      </w:r>
      <w:r/>
    </w:p>
    <w:p>
      <w:pPr>
        <w:pStyle w:val="1078"/>
        <w:ind w:left="0" w:firstLine="461"/>
        <w:jc w:val="left"/>
        <w:keepLines w:val="0"/>
        <w:keepNext w:val="0"/>
        <w:pageBreakBefore w:val="0"/>
        <w:spacing w:line="460" w:lineRule="exact"/>
        <w:widowControl/>
        <w:tabs>
          <w:tab w:val="left" w:pos="1095" w:leader="none"/>
        </w:tabs>
        <w:rPr>
          <w:rFonts w:ascii="宋体" w:hAnsi="宋体" w:eastAsia="宋体" w:cs="Times New Roman"/>
          <w:sz w:val="24"/>
          <w:highlight w:val="none"/>
        </w:rPr>
      </w:pPr>
      <w:r>
        <w:rPr>
          <w:rFonts w:ascii="宋体" w:hAnsi="宋体" w:eastAsia="宋体" w:cs="Times New Roman"/>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eastAsia="宋体" w:cs="Times New Roman"/>
          <w:sz w:val="24"/>
          <w:highlight w:val="none"/>
        </w:rPr>
      </w:r>
      <w:r/>
    </w:p>
    <w:p>
      <w:pPr>
        <w:pStyle w:val="1078"/>
        <w:ind w:left="0" w:firstLine="461"/>
        <w:jc w:val="left"/>
        <w:keepLines w:val="0"/>
        <w:keepNext w:val="0"/>
        <w:pageBreakBefore w:val="0"/>
        <w:spacing w:line="460" w:lineRule="exact"/>
        <w:widowControl/>
        <w:tabs>
          <w:tab w:val="left" w:pos="1095" w:leader="none"/>
        </w:tabs>
        <w:rPr>
          <w:rFonts w:ascii="宋体" w:hAnsi="宋体" w:eastAsia="宋体" w:cs="Times New Roman"/>
          <w:sz w:val="24"/>
          <w:highlight w:val="none"/>
        </w:rPr>
      </w:pPr>
      <w:r>
        <w:rPr>
          <w:rFonts w:ascii="宋体" w:hAnsi="宋体" w:eastAsia="宋体" w:cs="Times New Roman"/>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eastAsia="宋体" w:cs="Times New Roman"/>
          <w:sz w:val="24"/>
          <w:highlight w:val="none"/>
        </w:rPr>
      </w:r>
      <w:r/>
    </w:p>
    <w:p>
      <w:pPr>
        <w:pStyle w:val="1078"/>
        <w:ind w:left="0" w:firstLine="461"/>
        <w:jc w:val="left"/>
        <w:keepLines w:val="0"/>
        <w:keepNext w:val="0"/>
        <w:pageBreakBefore w:val="0"/>
        <w:spacing w:line="460" w:lineRule="exact"/>
        <w:widowControl/>
        <w:tabs>
          <w:tab w:val="left" w:pos="1095" w:leader="none"/>
        </w:tabs>
        <w:rPr>
          <w:rFonts w:ascii="宋体" w:hAnsi="宋体" w:eastAsia="宋体" w:cs="Times New Roman"/>
          <w:b/>
          <w:sz w:val="24"/>
          <w:highlight w:val="none"/>
        </w:rPr>
      </w:pPr>
      <w:r>
        <w:rPr>
          <w:rFonts w:ascii="宋体" w:hAnsi="宋体" w:eastAsia="宋体" w:cs="Times New Roman"/>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eastAsia="宋体" w:cs="Times New Roman"/>
          <w:b/>
          <w:sz w:val="24"/>
          <w:highlight w:val="none"/>
        </w:rPr>
      </w:r>
      <w:r/>
    </w:p>
    <w:p>
      <w:pPr>
        <w:pStyle w:val="1078"/>
        <w:ind w:left="0" w:firstLine="463"/>
        <w:jc w:val="left"/>
        <w:keepLines w:val="0"/>
        <w:keepNext w:val="0"/>
        <w:pageBreakBefore w:val="0"/>
        <w:spacing w:line="460" w:lineRule="exact"/>
        <w:widowControl/>
        <w:tabs>
          <w:tab w:val="left" w:pos="1095" w:leader="none"/>
        </w:tabs>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16.4符合性检查：</w:t>
      </w:r>
      <w:r>
        <w:rPr>
          <w:rFonts w:ascii="宋体" w:hAnsi="宋体" w:eastAsia="宋体" w:cs="Times New Roman"/>
          <w:b/>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eastAsia="宋体" w:cs="Times New Roman"/>
          <w:b/>
          <w:sz w:val="24"/>
          <w:szCs w:val="20"/>
          <w:highlight w:val="none"/>
        </w:rPr>
        <w:t xml:space="preserve">无效投标</w:t>
      </w:r>
      <w:r>
        <w:rPr>
          <w:rFonts w:ascii="宋体" w:hAnsi="宋体" w:eastAsia="宋体" w:cs="Times New Roman"/>
          <w:sz w:val="24"/>
          <w:szCs w:val="20"/>
          <w:highlight w:val="none"/>
        </w:rPr>
        <w:t xml:space="preserve">。凡有下列情况之一者，投标文件将被视为未实质性响应招标文件要求。</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投标人未按照招标文件要求上传电子投标文件的；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（2）</w:t>
      </w:r>
      <w:r>
        <w:rPr>
          <w:rFonts w:ascii="宋体" w:hAnsi="宋体" w:eastAsia="宋体" w:cs="Times New Roman"/>
          <w:sz w:val="24"/>
          <w:szCs w:val="20"/>
          <w:highlight w:val="none"/>
        </w:rPr>
        <w:t xml:space="preserve">投标人未在规定解密时间内进行解密；</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（3）</w:t>
      </w:r>
      <w:r>
        <w:rPr>
          <w:rFonts w:ascii="宋体" w:hAnsi="宋体" w:eastAsia="宋体" w:cs="Times New Roman"/>
          <w:sz w:val="24"/>
          <w:szCs w:val="20"/>
          <w:highlight w:val="none"/>
        </w:rPr>
        <w:t xml:space="preserve">投标人在报价时采用选择性报价；</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（4）</w:t>
      </w:r>
      <w:r>
        <w:rPr>
          <w:rFonts w:ascii="宋体" w:hAnsi="宋体" w:eastAsia="宋体" w:cs="Times New Roman"/>
          <w:sz w:val="24"/>
          <w:szCs w:val="20"/>
          <w:highlight w:val="none"/>
        </w:rPr>
        <w:t xml:space="preserve">投标人不具备招标文件中规定资格要求的；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（5）</w:t>
      </w:r>
      <w:r>
        <w:rPr>
          <w:rFonts w:ascii="宋体" w:hAnsi="宋体" w:eastAsia="宋体" w:cs="Times New Roman"/>
          <w:sz w:val="24"/>
          <w:szCs w:val="20"/>
          <w:highlight w:val="none"/>
        </w:rPr>
        <w:t xml:space="preserve">投标人的报价超过了采购预算或最高限价的；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（6）</w:t>
      </w:r>
      <w:r>
        <w:rPr>
          <w:rFonts w:ascii="宋体" w:hAnsi="宋体" w:eastAsia="宋体" w:cs="Times New Roman"/>
          <w:sz w:val="24"/>
          <w:szCs w:val="20"/>
          <w:highlight w:val="none"/>
        </w:rPr>
        <w:t xml:space="preserve">未通过符合性检查的；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（7）</w:t>
      </w:r>
      <w:r>
        <w:rPr>
          <w:rFonts w:ascii="宋体" w:hAnsi="宋体" w:eastAsia="宋体" w:cs="Times New Roman"/>
          <w:sz w:val="24"/>
          <w:szCs w:val="20"/>
          <w:highlight w:val="none"/>
        </w:rPr>
        <w:t xml:space="preserve">不符合招标文件中规定的其他实质性要求和条件的；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8</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投标人串通投标；</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（9）</w:t>
      </w:r>
      <w:r>
        <w:rPr>
          <w:rFonts w:ascii="宋体" w:hAnsi="宋体" w:eastAsia="宋体" w:cs="Times New Roman"/>
          <w:sz w:val="24"/>
          <w:szCs w:val="20"/>
          <w:highlight w:val="none"/>
        </w:rPr>
        <w:t xml:space="preserve">投标文件含有采购人不能接受的附加条件的。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不符合招标文件中规定的其它实质性条款以及法律法规规定的其他情形（如低于当地最低工资标准）</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被“信用中国”网站（www.creditchina.gov.cn）列入失信被执行人、重大税收违法案件当事人名单、政府采购严重失信行为记录名单</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2</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3</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投标文件未按照招标文件要求加盖电子签章。</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4</w:t>
      </w:r>
      <w:r>
        <w:rPr>
          <w:rFonts w:hint="eastAsia" w:ascii="宋体" w:hAnsi="宋体" w:eastAsia="宋体" w:cs="Times New Roman"/>
          <w:sz w:val="24"/>
          <w:szCs w:val="20"/>
          <w:highlight w:val="none"/>
        </w:rPr>
        <w:t xml:space="preserve">）</w:t>
      </w:r>
      <w:r>
        <w:rPr>
          <w:rFonts w:ascii="宋体" w:hAnsi="宋体" w:eastAsia="宋体" w:cs="Times New Roman"/>
          <w:sz w:val="24"/>
          <w:szCs w:val="20"/>
          <w:highlight w:val="none"/>
        </w:rPr>
        <w:t xml:space="preserve">其他法律、法规及本招标文件规定的属无效投标的情形。</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hint="eastAsia" w:ascii="宋体" w:hAnsi="宋体"/>
          <w:sz w:val="24"/>
          <w:highlight w:val="none"/>
        </w:rPr>
        <w:t xml:space="preserve">16.4.2对资格性检查和符合性检查不合格的投标人，将现场告知其理由。</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评标委员会决定投标响应性只根据投标文件本身的内容，而不寻求其他的外部证据。</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16.5在评审过程中，评标委员会发现投标人有下列情形之一的，可以认定属于串标、围标的行为。具体表现形式如下：</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16.5.1不同投标人的投标文件异常一致或者投标报价呈规律性差异的。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16.5.2不同投标人的投标文件由同一单位或个人编制的。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16.5.3不同投标人的投标文件载明的项目管理成员为同一人的。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16.5.4不同投标人的投标文件相互混装的。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16.5.5不同投标人授权同一人作为投标人代表的。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16.5.6不同投标人的投标保证金从同一单位或者个人的账户转出的。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16.5.7有证据证明投标人与采购单位、采购代理机构或其他投标人串通的其他情形的。</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16.5.8评标委员会认定的其他串标、围标情形。</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16.6有下列情形之一的予以废标，同时将废标理由通知所有服务单位：</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（1）符合专业条件的服务单位或者对招标文件作实质性响应的服务单位不足三家的；</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（2）出现影响采购公正的违法、违规行为的；</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（3）服务单位的报价均超过了采购预算或最高限价的，采购人不能支付的；</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（4）因重大变故，采购任务取消的；</w:t>
      </w:r>
      <w:r>
        <w:rPr>
          <w:rFonts w:ascii="宋体" w:hAnsi="宋体"/>
          <w:sz w:val="24"/>
          <w:highlight w:val="none"/>
        </w:rPr>
      </w:r>
      <w:r/>
    </w:p>
    <w:p>
      <w:pPr>
        <w:pStyle w:val="1078"/>
        <w:ind w:left="0" w:firstLine="480"/>
        <w:jc w:val="left"/>
        <w:keepLines w:val="0"/>
        <w:keepNext w:val="0"/>
        <w:pageBreakBefore w:val="0"/>
        <w:spacing w:line="460" w:lineRule="exact"/>
        <w:widowControl/>
        <w:rPr>
          <w:rFonts w:ascii="宋体" w:hAnsi="宋体"/>
          <w:sz w:val="24"/>
          <w:highlight w:val="none"/>
        </w:rPr>
      </w:pPr>
      <w:r>
        <w:rPr>
          <w:rFonts w:ascii="宋体" w:hAnsi="宋体"/>
          <w:sz w:val="24"/>
          <w:highlight w:val="none"/>
        </w:rPr>
        <w:t xml:space="preserve">（5）投标文件存在歧义、重大缺陷，或者招标文件内容违反国家有关强制性规定的</w:t>
      </w:r>
      <w:r>
        <w:rPr>
          <w:rFonts w:hint="eastAsia" w:ascii="宋体" w:hAnsi="宋体"/>
          <w:sz w:val="24"/>
          <w:highlight w:val="none"/>
        </w:rPr>
        <w:t xml:space="preserve">；</w:t>
      </w:r>
      <w:r>
        <w:rPr>
          <w:rFonts w:ascii="宋体" w:hAnsi="宋体"/>
          <w:sz w:val="24"/>
          <w:highlight w:val="none"/>
        </w:rPr>
      </w:r>
      <w:r/>
    </w:p>
    <w:p>
      <w:pPr>
        <w:pStyle w:val="1078"/>
        <w:ind w:left="0" w:firstLine="475"/>
        <w:keepLines w:val="0"/>
        <w:keepNext w:val="0"/>
        <w:pageBreakBefore w:val="0"/>
        <w:spacing w:line="460" w:lineRule="exact"/>
        <w:rPr>
          <w:rFonts w:ascii="宋体" w:hAnsi="宋体"/>
          <w:sz w:val="24"/>
          <w:highlight w:val="none"/>
        </w:rPr>
      </w:pPr>
      <w:r>
        <w:rPr>
          <w:rFonts w:hint="eastAsia" w:ascii="宋体" w:hAnsi="宋体"/>
          <w:sz w:val="24"/>
          <w:highlight w:val="none"/>
        </w:rPr>
        <w:t xml:space="preserve">（6）因系统故障原因造成开标不成功的</w:t>
      </w:r>
      <w:r>
        <w:rPr>
          <w:rFonts w:ascii="宋体" w:hAnsi="宋体"/>
          <w:sz w:val="24"/>
          <w:highlight w:val="none"/>
        </w:rPr>
        <w:t xml:space="preserve">。</w:t>
      </w:r>
      <w:r>
        <w:rPr>
          <w:rFonts w:ascii="宋体" w:hAnsi="宋体"/>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pacing w:val="-4"/>
          <w:sz w:val="24"/>
          <w:highlight w:val="none"/>
        </w:rPr>
        <w:t xml:space="preserve">若有充分证据证明，中标人出现下列情况之一的，一经查实，将被取消中标资格</w:t>
      </w:r>
      <w:r>
        <w:rPr>
          <w:rFonts w:hint="eastAsia" w:ascii="宋体" w:hAnsi="宋体"/>
          <w:color w:val="000000"/>
          <w:sz w:val="24"/>
          <w:highlight w:val="none"/>
        </w:rPr>
        <w:t xml:space="preserve">：</w:t>
      </w:r>
      <w:r>
        <w:rPr>
          <w:rFonts w:ascii="宋体" w:hAnsi="宋体"/>
          <w:color w:val="000000"/>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.1提供虚假材料谋取中标的。</w:t>
      </w:r>
      <w:r>
        <w:rPr>
          <w:rFonts w:ascii="宋体" w:hAnsi="宋体"/>
          <w:color w:val="000000"/>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.2向采购人行贿或者提供其他不正当利益的。</w:t>
      </w:r>
      <w:r>
        <w:rPr>
          <w:rFonts w:ascii="宋体" w:hAnsi="宋体"/>
          <w:color w:val="000000"/>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.3属于本文件规定的无效条件，但在评标过程中又未被评委会发现的。</w:t>
      </w:r>
      <w:r>
        <w:rPr>
          <w:rFonts w:ascii="宋体" w:hAnsi="宋体"/>
          <w:color w:val="000000"/>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.4与采购人或者其他供应商恶意串通的。</w:t>
      </w:r>
      <w:r>
        <w:rPr>
          <w:rFonts w:ascii="宋体" w:hAnsi="宋体"/>
          <w:color w:val="000000"/>
          <w:sz w:val="24"/>
          <w:highlight w:val="none"/>
        </w:rPr>
      </w:r>
      <w:r/>
    </w:p>
    <w:p>
      <w:pPr>
        <w:pStyle w:val="1078"/>
        <w:ind w:left="0" w:firstLine="475"/>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.5采取不正当手段诋毁、排挤其他供应商的。</w:t>
      </w:r>
      <w:r>
        <w:rPr>
          <w:rFonts w:ascii="宋体" w:hAnsi="宋体"/>
          <w:color w:val="000000"/>
          <w:sz w:val="24"/>
          <w:highlight w:val="none"/>
        </w:rPr>
      </w:r>
      <w:r/>
    </w:p>
    <w:p>
      <w:pPr>
        <w:pStyle w:val="1078"/>
        <w:ind w:lef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17．比较与评价</w:t>
      </w:r>
      <w:r>
        <w:rPr>
          <w:rFonts w:ascii="宋体" w:hAnsi="宋体" w:eastAsia="宋体" w:cs="Times New Roman"/>
          <w:b/>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17.1评标委员会将按本招标文件规定的评标方法与标准，对资格性检查和符合性检查合格的投标文件进行商务和技术评估，综合比较与评价。</w:t>
      </w:r>
      <w:r>
        <w:rPr>
          <w:rFonts w:ascii="宋体" w:hAnsi="宋体" w:eastAsia="宋体" w:cs="Times New Roman"/>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eastAsia="宋体" w:cs="Times New Roman"/>
          <w:sz w:val="24"/>
          <w:szCs w:val="20"/>
          <w:highlight w:val="none"/>
        </w:rPr>
      </w:r>
      <w:r/>
    </w:p>
    <w:p>
      <w:pPr>
        <w:pStyle w:val="1078"/>
        <w:ind w:lef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18．评标过程及保密原则</w:t>
      </w:r>
      <w:r>
        <w:rPr>
          <w:rFonts w:ascii="宋体" w:hAnsi="宋体" w:eastAsia="宋体" w:cs="Times New Roman"/>
          <w:b/>
          <w:sz w:val="24"/>
          <w:szCs w:val="20"/>
          <w:highlight w:val="none"/>
        </w:rPr>
      </w:r>
      <w:r/>
    </w:p>
    <w:p>
      <w:pPr>
        <w:pStyle w:val="1078"/>
        <w:ind w:lef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eastAsia="宋体" w:cs="Times New Roman"/>
          <w:sz w:val="24"/>
          <w:szCs w:val="20"/>
          <w:highlight w:val="none"/>
        </w:rPr>
      </w:r>
      <w:r/>
    </w:p>
    <w:p>
      <w:pPr>
        <w:pStyle w:val="1078"/>
        <w:ind w:left="0" w:firstLine="480"/>
        <w:keepLines w:val="0"/>
        <w:keepNext w:val="0"/>
        <w:pageBreakBefore w:val="0"/>
        <w:spacing w:line="460" w:lineRule="exact"/>
        <w:rPr>
          <w:rFonts w:hint="eastAsia" w:ascii="宋体" w:hAnsi="宋体" w:cs="宋体"/>
          <w:b/>
          <w:sz w:val="36"/>
          <w:szCs w:val="32"/>
          <w:highlight w:val="none"/>
        </w:rPr>
      </w:pPr>
      <w:r>
        <w:rPr>
          <w:rFonts w:ascii="宋体" w:hAnsi="宋体" w:eastAsia="宋体" w:cs="Times New Roman"/>
          <w:sz w:val="24"/>
          <w:szCs w:val="20"/>
          <w:highlight w:val="none"/>
        </w:rPr>
        <w:t xml:space="preserve">18.2在评标期间，投标人试图影响或干预评审的任何行为，将导致其投标被作为无效投标，并承担相应的法律责任。</w:t>
      </w:r>
      <w:r>
        <w:rPr>
          <w:rFonts w:hint="eastAsia" w:ascii="宋体" w:hAnsi="宋体" w:cs="宋体"/>
          <w:b/>
          <w:sz w:val="36"/>
          <w:szCs w:val="32"/>
          <w:highlight w:val="none"/>
        </w:rPr>
      </w:r>
      <w:r/>
    </w:p>
    <w:p>
      <w:pPr>
        <w:pStyle w:val="1078"/>
        <w:jc w:val="center"/>
        <w:spacing w:before="100" w:beforeAutospacing="1" w:after="100" w:afterAutospacing="1" w:line="480" w:lineRule="exact"/>
        <w:widowControl/>
        <w:rPr>
          <w:rFonts w:ascii="宋体" w:hAnsi="宋体" w:cs="宋体"/>
          <w:b/>
          <w:sz w:val="36"/>
          <w:szCs w:val="32"/>
          <w:highlight w:val="none"/>
        </w:rPr>
      </w:pPr>
      <w:r>
        <w:rPr>
          <w:rFonts w:hint="eastAsia" w:ascii="宋体" w:hAnsi="宋体" w:cs="宋体"/>
          <w:b/>
          <w:sz w:val="36"/>
          <w:szCs w:val="32"/>
          <w:highlight w:val="none"/>
        </w:rPr>
        <w:t xml:space="preserve">七、定  标</w:t>
      </w:r>
      <w:r>
        <w:rPr>
          <w:rFonts w:ascii="宋体" w:hAnsi="宋体" w:cs="宋体"/>
          <w:b/>
          <w:sz w:val="36"/>
          <w:szCs w:val="32"/>
          <w:highlight w:val="none"/>
        </w:rPr>
      </w:r>
      <w:r/>
    </w:p>
    <w:p>
      <w:pPr>
        <w:pStyle w:val="1078"/>
        <w:ind w:firstLine="482"/>
        <w:keepLines w:val="0"/>
        <w:keepNext w:val="0"/>
        <w:pageBreakBefore w:val="0"/>
        <w:spacing w:line="460" w:lineRule="exact"/>
        <w:widowControl w:val="off"/>
        <w:rPr>
          <w:rFonts w:ascii="宋体" w:hAnsi="宋体"/>
          <w:b/>
          <w:sz w:val="24"/>
          <w:highlight w:val="none"/>
        </w:rPr>
      </w:pPr>
      <w:r>
        <w:rPr>
          <w:rFonts w:ascii="宋体" w:hAnsi="宋体"/>
          <w:b/>
          <w:sz w:val="24"/>
          <w:highlight w:val="none"/>
        </w:rPr>
        <w:t xml:space="preserve">19</w:t>
      </w:r>
      <w:r>
        <w:rPr>
          <w:rFonts w:hint="eastAsia" w:ascii="宋体" w:hAnsi="宋体"/>
          <w:b/>
          <w:sz w:val="24"/>
          <w:highlight w:val="none"/>
        </w:rPr>
        <w:t xml:space="preserve">．定标原则</w:t>
      </w:r>
      <w:r>
        <w:rPr>
          <w:rFonts w:ascii="宋体" w:hAnsi="宋体"/>
          <w:b/>
          <w:sz w:val="24"/>
          <w:highlight w:val="none"/>
        </w:rPr>
      </w:r>
      <w:r/>
    </w:p>
    <w:p>
      <w:pPr>
        <w:pStyle w:val="1078"/>
        <w:ind w:firstLine="480"/>
        <w:keepLines w:val="0"/>
        <w:keepNext w:val="0"/>
        <w:pageBreakBefore w:val="0"/>
        <w:spacing w:line="460" w:lineRule="exact"/>
        <w:widowControl w:val="off"/>
        <w:rPr>
          <w:rFonts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.1最低投标价不作为中标的保证。</w:t>
      </w:r>
      <w:r>
        <w:rPr>
          <w:rFonts w:ascii="宋体" w:hAnsi="宋体"/>
          <w:sz w:val="24"/>
          <w:highlight w:val="none"/>
        </w:rPr>
      </w:r>
      <w:r/>
    </w:p>
    <w:p>
      <w:pPr>
        <w:pStyle w:val="1078"/>
        <w:ind w:firstLine="480"/>
        <w:keepLines w:val="0"/>
        <w:keepNext w:val="0"/>
        <w:pageBreakBefore w:val="0"/>
        <w:spacing w:line="460" w:lineRule="exact"/>
        <w:widowControl w:val="off"/>
        <w:rPr>
          <w:rFonts w:ascii="宋体" w:hAnsi="宋体" w:cs="宋体"/>
          <w:b/>
          <w:bCs/>
          <w:sz w:val="24"/>
          <w:highlight w:val="none"/>
        </w:rPr>
      </w:pPr>
      <w:r>
        <w:rPr>
          <w:rFonts w:ascii="宋体" w:hAnsi="宋体"/>
          <w:sz w:val="24"/>
          <w:highlight w:val="none"/>
        </w:rPr>
        <w:t xml:space="preserve">19.2</w:t>
      </w:r>
      <w:r>
        <w:rPr>
          <w:rFonts w:hint="eastAsia" w:ascii="宋体" w:hAnsi="宋体" w:cs="宋体"/>
          <w:b/>
          <w:bCs/>
          <w:sz w:val="24"/>
          <w:highlight w:val="none"/>
        </w:rPr>
        <w:t xml:space="preserve">本次招标评标方法为综</w:t>
      </w:r>
      <w:r>
        <w:rPr>
          <w:rFonts w:hint="eastAsia" w:ascii="宋体" w:hAnsi="宋体" w:cs="宋体"/>
          <w:b/>
          <w:bCs/>
          <w:sz w:val="24"/>
          <w:highlight w:val="none"/>
        </w:rPr>
        <w:t xml:space="preserve">合评分法。</w:t>
      </w:r>
      <w:r>
        <w:rPr>
          <w:rFonts w:ascii="宋体" w:hAnsi="宋体" w:cs="宋体"/>
          <w:b/>
          <w:bCs/>
          <w:sz w:val="24"/>
          <w:highlight w:val="none"/>
        </w:rPr>
      </w:r>
      <w:r/>
    </w:p>
    <w:p>
      <w:pPr>
        <w:pStyle w:val="1078"/>
        <w:ind w:firstLine="482"/>
        <w:keepLines w:val="0"/>
        <w:keepNext w:val="0"/>
        <w:pageBreakBefore w:val="0"/>
        <w:spacing w:line="460" w:lineRule="exact"/>
        <w:widowControl w:val="off"/>
        <w:rPr>
          <w:rFonts w:hint="eastAsia" w:ascii="宋体" w:hAnsi="宋体" w:cs="宋体"/>
          <w:b/>
          <w:sz w:val="24"/>
          <w:highlight w:val="none"/>
        </w:rPr>
      </w:pPr>
      <w:r>
        <w:rPr>
          <w:rFonts w:hint="eastAsia" w:ascii="宋体" w:hAnsi="宋体" w:cs="宋体"/>
          <w:b/>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sz w:val="24"/>
          <w:highlight w:val="none"/>
        </w:rPr>
      </w:r>
      <w:r/>
    </w:p>
    <w:p>
      <w:pPr>
        <w:pStyle w:val="1078"/>
        <w:ind w:firstLine="480"/>
        <w:keepLines w:val="0"/>
        <w:keepNext w:val="0"/>
        <w:pageBreakBefore w:val="0"/>
        <w:spacing w:line="460" w:lineRule="exact"/>
        <w:widowControl w:val="off"/>
        <w:rPr>
          <w:highlight w:val="none"/>
        </w:rPr>
      </w:pPr>
      <w:r>
        <w:rPr>
          <w:rFonts w:hint="eastAsia" w:ascii="宋体" w:hAnsi="宋体" w:cs="宋体"/>
          <w:bCs/>
          <w:color w:val="000000"/>
          <w:sz w:val="24"/>
          <w:highlight w:val="none"/>
        </w:rPr>
        <w:t xml:space="preserve">本项目提供</w:t>
      </w:r>
      <w:r>
        <w:rPr>
          <w:rFonts w:hint="eastAsia" w:ascii="宋体" w:hAnsi="宋体" w:cs="宋体"/>
          <w:b/>
          <w:color w:val="000000"/>
          <w:sz w:val="24"/>
          <w:highlight w:val="none"/>
        </w:rPr>
        <w:t xml:space="preserve">相同品牌核心产品（</w:t>
      </w:r>
      <w:r>
        <w:rPr>
          <w:rFonts w:hint="eastAsia" w:ascii="宋体" w:hAnsi="宋体" w:cs="宋体"/>
          <w:b/>
          <w:color w:val="000000"/>
          <w:sz w:val="24"/>
          <w:highlight w:val="none"/>
          <w:lang w:val="en-US" w:eastAsia="zh-CN"/>
        </w:rPr>
        <w:t xml:space="preserve">千兆交换机</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highlight w:val="none"/>
        </w:rPr>
      </w:r>
      <w:r/>
    </w:p>
    <w:p>
      <w:pPr>
        <w:pStyle w:val="1084"/>
        <w:keepLines w:val="0"/>
        <w:keepNext w:val="0"/>
        <w:pageBreakBefore w:val="0"/>
        <w:spacing w:before="0" w:after="0" w:line="460" w:lineRule="exact"/>
        <w:widowControl w:val="off"/>
        <w:rPr>
          <w:rFonts w:ascii="宋体" w:hAnsi="宋体" w:cs="宋体"/>
          <w:bCs/>
          <w:highlight w:val="none"/>
        </w:rPr>
      </w:pPr>
      <w:r>
        <w:rPr>
          <w:rFonts w:ascii="宋体" w:hAnsi="宋体"/>
          <w:highlight w:val="none"/>
        </w:rPr>
        <w:t xml:space="preserve">19.</w:t>
      </w:r>
      <w:r>
        <w:rPr>
          <w:rFonts w:hint="eastAsia" w:ascii="宋体" w:hAnsi="宋体"/>
          <w:highlight w:val="none"/>
        </w:rPr>
        <w:t xml:space="preserve">3</w:t>
      </w:r>
      <w:r>
        <w:rPr>
          <w:rFonts w:hint="eastAsia" w:ascii="宋体" w:hAnsi="宋体" w:cs="宋体"/>
          <w:b/>
          <w:bCs/>
          <w:highlight w:val="none"/>
        </w:rPr>
        <w:t xml:space="preserve">推荐的中标候选人数：1名。</w:t>
      </w:r>
      <w:r>
        <w:rPr>
          <w:rFonts w:ascii="宋体" w:hAnsi="宋体" w:cs="宋体"/>
          <w:bCs/>
          <w:highlight w:val="none"/>
        </w:rPr>
        <w:t xml:space="preserve">排名第一的</w:t>
      </w:r>
      <w:r>
        <w:rPr>
          <w:rFonts w:hint="eastAsia" w:ascii="宋体" w:hAnsi="宋体" w:cs="宋体"/>
          <w:bCs/>
          <w:highlight w:val="none"/>
        </w:rPr>
        <w:t xml:space="preserve">中标候选人</w:t>
      </w:r>
      <w:r>
        <w:rPr>
          <w:rFonts w:ascii="宋体" w:hAnsi="宋体" w:cs="宋体"/>
          <w:bCs/>
          <w:highlight w:val="none"/>
        </w:rPr>
        <w:t xml:space="preserve">放弃中标，或因不可抗力提出不能履行合同，或者被查实存在影响中标结果的违法行为等情形，不符合中标条件的，本</w:t>
      </w:r>
      <w:r>
        <w:rPr>
          <w:rFonts w:hint="eastAsia" w:ascii="宋体" w:hAnsi="宋体" w:cs="宋体"/>
          <w:bCs/>
          <w:highlight w:val="none"/>
        </w:rPr>
        <w:t xml:space="preserve">项目</w:t>
      </w:r>
      <w:r>
        <w:rPr>
          <w:rFonts w:ascii="宋体" w:hAnsi="宋体" w:cs="宋体"/>
          <w:bCs/>
          <w:highlight w:val="none"/>
        </w:rPr>
        <w:t xml:space="preserve">直接重新招标，不得确定其他投标人为中标人。</w:t>
      </w:r>
      <w:r>
        <w:rPr>
          <w:rFonts w:ascii="宋体" w:hAnsi="宋体" w:cs="宋体"/>
          <w:bCs/>
          <w:highlight w:val="none"/>
        </w:rPr>
      </w:r>
      <w:r/>
    </w:p>
    <w:p>
      <w:pPr>
        <w:pStyle w:val="1078"/>
        <w:ind w:firstLine="482"/>
        <w:keepLines w:val="0"/>
        <w:keepNext w:val="0"/>
        <w:pageBreakBefore w:val="0"/>
        <w:spacing w:line="460" w:lineRule="exact"/>
        <w:widowControl w:val="off"/>
        <w:rPr>
          <w:rFonts w:ascii="宋体" w:hAnsi="宋体"/>
          <w:b/>
          <w:sz w:val="24"/>
          <w:highlight w:val="none"/>
        </w:rPr>
      </w:pPr>
      <w:r>
        <w:rPr>
          <w:rFonts w:hint="eastAsia" w:ascii="宋体" w:hAnsi="宋体"/>
          <w:b/>
          <w:sz w:val="24"/>
          <w:highlight w:val="none"/>
        </w:rPr>
        <w:t xml:space="preserve">2</w:t>
      </w:r>
      <w:r>
        <w:rPr>
          <w:rFonts w:ascii="宋体" w:hAnsi="宋体"/>
          <w:b/>
          <w:sz w:val="24"/>
          <w:highlight w:val="none"/>
        </w:rPr>
        <w:t xml:space="preserve">0</w:t>
      </w:r>
      <w:r>
        <w:rPr>
          <w:rFonts w:hint="eastAsia" w:ascii="宋体" w:hAnsi="宋体"/>
          <w:b/>
          <w:sz w:val="24"/>
          <w:highlight w:val="none"/>
        </w:rPr>
        <w:t xml:space="preserve">．确定中标供应商</w:t>
      </w:r>
      <w:r>
        <w:rPr>
          <w:rFonts w:ascii="宋体" w:hAnsi="宋体"/>
          <w:b/>
          <w:sz w:val="24"/>
          <w:highlight w:val="none"/>
        </w:rPr>
      </w:r>
      <w:r/>
    </w:p>
    <w:p>
      <w:pPr>
        <w:pStyle w:val="1078"/>
        <w:ind w:firstLine="480"/>
        <w:keepLines w:val="0"/>
        <w:keepNext w:val="0"/>
        <w:pageBreakBefore w:val="0"/>
        <w:spacing w:line="460" w:lineRule="exact"/>
        <w:widowControl w:val="off"/>
        <w:rPr>
          <w:rFonts w:ascii="宋体" w:hAnsi="宋体"/>
          <w:sz w:val="24"/>
          <w:highlight w:val="none"/>
        </w:rPr>
      </w:pPr>
      <w:r>
        <w:rPr>
          <w:rFonts w:hint="eastAsia" w:ascii="宋体" w:hAnsi="宋体"/>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sz w:val="24"/>
          <w:highlight w:val="none"/>
        </w:rPr>
      </w:r>
      <w:r/>
    </w:p>
    <w:p>
      <w:pPr>
        <w:pStyle w:val="1078"/>
        <w:numPr>
          <w:ilvl w:val="0"/>
          <w:numId w:val="2"/>
        </w:numPr>
        <w:ind w:firstLine="482"/>
        <w:keepLines w:val="0"/>
        <w:keepNext w:val="0"/>
        <w:pageBreakBefore w:val="0"/>
        <w:spacing w:line="460" w:lineRule="exact"/>
        <w:widowControl w:val="off"/>
        <w:rPr>
          <w:rFonts w:ascii="宋体" w:hAnsi="宋体" w:cs="宋体"/>
          <w:b/>
          <w:sz w:val="24"/>
          <w:highlight w:val="none"/>
        </w:rPr>
      </w:pPr>
      <w:r>
        <w:rPr>
          <w:rFonts w:hint="eastAsia" w:ascii="宋体" w:hAnsi="宋体" w:cs="宋体"/>
          <w:b/>
          <w:sz w:val="24"/>
          <w:highlight w:val="none"/>
        </w:rPr>
        <w:t xml:space="preserve">中标通知书和签订合同</w:t>
      </w:r>
      <w:r>
        <w:rPr>
          <w:rFonts w:ascii="宋体" w:hAnsi="宋体" w:cs="宋体"/>
          <w:b/>
          <w:sz w:val="24"/>
          <w:highlight w:val="none"/>
        </w:rPr>
      </w:r>
      <w:r/>
    </w:p>
    <w:p>
      <w:pPr>
        <w:pStyle w:val="1078"/>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21.1 评审结束后，中标公告在江苏省政府采购网、盐城市政府采购网、建湖县公共资源交易网</w:t>
      </w:r>
      <w:r>
        <w:rPr>
          <w:highlight w:val="none"/>
        </w:rPr>
        <w:fldChar w:fldCharType="begin"/>
      </w:r>
      <w:r>
        <w:rPr>
          <w:highlight w:val="none"/>
        </w:rPr>
        <w:instrText xml:space="preserve"> HYPERLINK "http://zhumadian.hngp.gov.cn/prx/000/http/www.sxztb.gov.cn/" </w:instrText>
      </w:r>
      <w:r>
        <w:rPr>
          <w:highlight w:val="none"/>
        </w:rPr>
        <w:fldChar w:fldCharType="separate"/>
      </w:r>
      <w:r>
        <w:rPr>
          <w:highlight w:val="none"/>
        </w:rPr>
        <w:fldChar w:fldCharType="end"/>
      </w:r>
      <w:r>
        <w:rPr>
          <w:rFonts w:hint="eastAsia" w:ascii="宋体" w:hAnsi="宋体" w:cs="宋体"/>
          <w:sz w:val="24"/>
          <w:highlight w:val="none"/>
        </w:rPr>
        <w:t xml:space="preserve">等相关媒体发布；公示结束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highlight w:val="none"/>
        </w:rPr>
      </w:r>
      <w:r/>
    </w:p>
    <w:p>
      <w:pPr>
        <w:pStyle w:val="1078"/>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21.2 中标通知书成为合同文件的组成部分，具有法律效力</w:t>
      </w:r>
      <w:r>
        <w:rPr>
          <w:rFonts w:hint="eastAsia" w:ascii="宋体" w:hAnsi="宋体" w:cs="宋体"/>
          <w:sz w:val="24"/>
          <w:highlight w:val="none"/>
          <w:lang w:eastAsia="zh-CN"/>
        </w:rPr>
        <w:t xml:space="preserve">；中标通知书发出后，</w:t>
      </w:r>
      <w:r>
        <w:rPr>
          <w:rFonts w:hint="eastAsia" w:ascii="宋体" w:hAnsi="宋体" w:cs="宋体"/>
          <w:sz w:val="24"/>
          <w:highlight w:val="none"/>
        </w:rPr>
        <w:t xml:space="preserve">中标供应商在规定的时间内不领取中标通知书的，视为中标后自动放弃中标资格，承担由此引起的一切后果。</w:t>
      </w:r>
      <w:r>
        <w:rPr>
          <w:rFonts w:ascii="宋体" w:hAnsi="宋体" w:cs="宋体"/>
          <w:sz w:val="24"/>
          <w:highlight w:val="none"/>
        </w:rPr>
      </w:r>
      <w:r/>
    </w:p>
    <w:p>
      <w:pPr>
        <w:pStyle w:val="1078"/>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21.3政府采购项目的采购合同自签订之日起七个工作日内，采购人应当将合同副本报同级政府采购监督管理部门和有关部门备案。</w:t>
      </w:r>
      <w:r>
        <w:rPr>
          <w:rFonts w:ascii="宋体" w:hAnsi="宋体" w:cs="宋体"/>
          <w:sz w:val="24"/>
          <w:highlight w:val="none"/>
        </w:rPr>
      </w:r>
      <w:r/>
    </w:p>
    <w:p>
      <w:pPr>
        <w:pStyle w:val="1078"/>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21.4 </w:t>
      </w:r>
      <w:r>
        <w:rPr>
          <w:rFonts w:hint="eastAsia" w:ascii="宋体" w:hAnsi="宋体"/>
          <w:sz w:val="24"/>
          <w:highlight w:val="none"/>
        </w:rPr>
        <w:t xml:space="preserve">采购单位与中标供应商应当在《中标通知书》发出之日起</w:t>
      </w:r>
      <w:r>
        <w:rPr>
          <w:rFonts w:hint="eastAsia" w:ascii="宋体" w:hAnsi="宋体"/>
          <w:sz w:val="24"/>
          <w:highlight w:val="none"/>
          <w:lang w:val="en-US" w:eastAsia="zh-CN"/>
        </w:rPr>
        <w:t xml:space="preserve">三十</w:t>
      </w:r>
      <w:r>
        <w:rPr>
          <w:rFonts w:hint="eastAsia" w:ascii="宋体" w:hAnsi="宋体"/>
          <w:sz w:val="24"/>
          <w:highlight w:val="none"/>
        </w:rPr>
        <w:t xml:space="preserve">日内，按采购文件确定的事情签订政府采购合同，合同在签订之日2个工作日内在盐城市政府采购网http://czj.yancheng.gov.cn/col/col2383/index.html上公示</w:t>
      </w:r>
      <w:r>
        <w:rPr>
          <w:rFonts w:hint="eastAsia" w:ascii="宋体" w:hAnsi="宋体" w:cs="宋体"/>
          <w:sz w:val="24"/>
          <w:highlight w:val="none"/>
        </w:rPr>
        <w:t xml:space="preserve">。</w:t>
      </w:r>
      <w:r>
        <w:rPr>
          <w:rFonts w:ascii="宋体" w:hAnsi="宋体" w:cs="宋体"/>
          <w:sz w:val="24"/>
          <w:highlight w:val="none"/>
        </w:rPr>
      </w:r>
      <w:r/>
    </w:p>
    <w:p>
      <w:pPr>
        <w:pStyle w:val="1078"/>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21.5 </w:t>
      </w:r>
      <w:r>
        <w:rPr>
          <w:rFonts w:hint="eastAsia" w:ascii="宋体" w:hAnsi="宋体"/>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highlight w:val="none"/>
        </w:rPr>
        <w:t xml:space="preserve">。</w:t>
      </w:r>
      <w:r>
        <w:rPr>
          <w:rFonts w:hint="eastAsia" w:ascii="宋体" w:hAnsi="宋体" w:cs="宋体"/>
          <w:sz w:val="24"/>
          <w:highlight w:val="none"/>
        </w:rPr>
      </w:r>
      <w:r/>
    </w:p>
    <w:p>
      <w:pPr>
        <w:pStyle w:val="1078"/>
        <w:ind w:firstLine="480"/>
        <w:jc w:val="left"/>
        <w:keepLines w:val="0"/>
        <w:keepNext w:val="0"/>
        <w:pageBreakBefore w:val="0"/>
        <w:spacing w:line="460" w:lineRule="exact"/>
        <w:widowControl/>
        <w:rPr>
          <w:rFonts w:ascii="宋体" w:hAnsi="宋体" w:cs="Arial"/>
          <w:b w:val="0"/>
          <w:bCs/>
          <w:color w:val="000000"/>
          <w:sz w:val="24"/>
          <w:highlight w:val="none"/>
        </w:rPr>
      </w:pPr>
      <w:r>
        <w:rPr>
          <w:rFonts w:hint="eastAsia" w:ascii="宋体" w:hAnsi="宋体" w:cs="Arial"/>
          <w:b w:val="0"/>
          <w:bCs/>
          <w:color w:val="000000"/>
          <w:sz w:val="24"/>
          <w:highlight w:val="none"/>
        </w:rPr>
        <w:t xml:space="preserve">21</w:t>
      </w:r>
      <w:r>
        <w:rPr>
          <w:rFonts w:ascii="宋体" w:hAnsi="宋体" w:cs="Arial"/>
          <w:b w:val="0"/>
          <w:bCs/>
          <w:color w:val="000000"/>
          <w:sz w:val="24"/>
          <w:highlight w:val="none"/>
        </w:rPr>
        <w:t xml:space="preserve">.</w:t>
      </w:r>
      <w:r>
        <w:rPr>
          <w:rFonts w:hint="eastAsia" w:ascii="宋体" w:hAnsi="宋体" w:cs="Arial"/>
          <w:b w:val="0"/>
          <w:bCs/>
          <w:color w:val="000000"/>
          <w:sz w:val="24"/>
          <w:highlight w:val="none"/>
          <w:lang w:val="en-US" w:eastAsia="zh-CN"/>
        </w:rPr>
        <w:t xml:space="preserve">6</w:t>
      </w:r>
      <w:r>
        <w:rPr>
          <w:rFonts w:hint="eastAsia" w:ascii="宋体" w:hAnsi="宋体" w:cs="Arial"/>
          <w:b w:val="0"/>
          <w:bCs/>
          <w:color w:val="000000"/>
          <w:sz w:val="24"/>
          <w:highlight w:val="none"/>
        </w:rPr>
        <w:t xml:space="preserve"> 政府采购履约资金扶持政策</w:t>
      </w:r>
      <w:r>
        <w:rPr>
          <w:rFonts w:ascii="宋体" w:hAnsi="宋体" w:cs="Arial"/>
          <w:b w:val="0"/>
          <w:bCs/>
          <w:color w:val="000000"/>
          <w:sz w:val="24"/>
          <w:highlight w:val="none"/>
        </w:rPr>
      </w:r>
      <w:r/>
    </w:p>
    <w:p>
      <w:pPr>
        <w:pStyle w:val="1078"/>
        <w:ind w:firstLine="480"/>
        <w:jc w:val="left"/>
        <w:keepLines w:val="0"/>
        <w:keepNext w:val="0"/>
        <w:pageBreakBefore w:val="0"/>
        <w:spacing w:line="460" w:lineRule="exact"/>
        <w:widowControl/>
        <w:rPr>
          <w:rFonts w:ascii="宋体" w:hAnsi="宋体" w:cs="Arial"/>
          <w:b w:val="0"/>
          <w:bCs/>
          <w:color w:val="000000"/>
          <w:sz w:val="24"/>
          <w:highlight w:val="none"/>
        </w:rPr>
      </w:pPr>
      <w:r>
        <w:rPr>
          <w:rFonts w:hint="eastAsia" w:ascii="宋体" w:hAnsi="宋体" w:cs="Arial"/>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江苏省政府采购信用管理暂行办法选项，并在合同签订、验收付款、账号维护等环节提供必要便利，持续降低参与政府采购的中小企业融资成本。</w:t>
      </w:r>
      <w:r>
        <w:rPr>
          <w:rFonts w:ascii="宋体" w:hAnsi="宋体" w:cs="Arial"/>
          <w:b w:val="0"/>
          <w:bCs/>
          <w:color w:val="000000"/>
          <w:sz w:val="24"/>
          <w:highlight w:val="none"/>
        </w:rPr>
      </w:r>
      <w:r/>
    </w:p>
    <w:p>
      <w:pPr>
        <w:pStyle w:val="1078"/>
        <w:ind w:firstLine="472"/>
        <w:keepLines w:val="0"/>
        <w:keepNext w:val="0"/>
        <w:pageBreakBefore w:val="0"/>
        <w:spacing w:line="460" w:lineRule="exact"/>
        <w:widowControl w:val="off"/>
        <w:rPr>
          <w:rFonts w:ascii="宋体" w:hAnsi="宋体" w:cs="宋体"/>
          <w:b/>
          <w:bCs/>
          <w:sz w:val="24"/>
          <w:highlight w:val="none"/>
        </w:rPr>
      </w:pPr>
      <w:r>
        <w:rPr>
          <w:rFonts w:hint="eastAsia" w:ascii="宋体" w:hAnsi="宋体" w:cs="宋体"/>
          <w:b/>
          <w:bCs/>
          <w:sz w:val="24"/>
          <w:highlight w:val="none"/>
        </w:rPr>
        <w:t xml:space="preserve">22. 质疑和投诉：</w:t>
      </w:r>
      <w:r>
        <w:rPr>
          <w:rFonts w:ascii="宋体" w:hAnsi="宋体" w:cs="宋体"/>
          <w:b/>
          <w:bCs/>
          <w:sz w:val="24"/>
          <w:highlight w:val="none"/>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1</w:t>
      </w:r>
      <w:r>
        <w:rPr>
          <w:rFonts w:hint="eastAsia" w:ascii="宋体" w:hAnsi="宋体" w:cs="宋体"/>
          <w:sz w:val="24"/>
          <w:highlight w:val="none"/>
          <w:lang w:val="zh-CN"/>
        </w:rPr>
        <w:t xml:space="preserve"> 质疑供应商是指直接参加本次投标活动的供应商，未参加投标活动的供应商或在投标活动中自身权益未受到损害的供应商所提出的质疑不予受理。</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2</w:t>
      </w:r>
      <w:r>
        <w:rPr>
          <w:rFonts w:hint="eastAsia" w:ascii="宋体" w:hAnsi="宋体" w:cs="宋体"/>
          <w:sz w:val="24"/>
          <w:highlight w:val="none"/>
          <w:lang w:val="zh-CN"/>
        </w:rPr>
        <w:t xml:space="preserve"> 质疑供应商必须以书面形式向采购人、采购代理机构提出质疑。</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（1）供应商的姓名或者名称、地址、邮编、联系人及联系电话；</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（2）质疑项目的名称、编号；</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（3）具体、明确的质疑事项和与质疑事项相关的请求；</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（4）事实依据；</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（5）必要的法律依据；</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宋体"/>
          <w:sz w:val="24"/>
          <w:highlight w:val="none"/>
          <w:lang w:val="zh-CN"/>
        </w:rPr>
      </w:pPr>
      <w:r>
        <w:rPr>
          <w:rFonts w:hint="eastAsia" w:ascii="宋体" w:hAnsi="宋体" w:cs="宋体"/>
          <w:sz w:val="24"/>
          <w:highlight w:val="none"/>
          <w:lang w:val="zh-CN"/>
        </w:rPr>
        <w:t xml:space="preserve">（6）提出质疑的日期。</w:t>
      </w:r>
      <w:r>
        <w:rPr>
          <w:rFonts w:ascii="宋体" w:hAnsi="宋体" w:cs="宋体"/>
          <w:sz w:val="24"/>
          <w:highlight w:val="none"/>
          <w:lang w:val="zh-CN"/>
        </w:rPr>
      </w:r>
      <w:r/>
    </w:p>
    <w:p>
      <w:pPr>
        <w:pStyle w:val="1078"/>
        <w:ind w:firstLine="480"/>
        <w:keepLines w:val="0"/>
        <w:keepNext w:val="0"/>
        <w:pageBreakBefore w:val="0"/>
        <w:spacing w:line="460" w:lineRule="exact"/>
        <w:rPr>
          <w:rFonts w:ascii="宋体" w:hAnsi="宋体" w:cs="Arial"/>
          <w:bCs/>
          <w:sz w:val="24"/>
          <w:szCs w:val="24"/>
          <w:highlight w:val="none"/>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5</w:t>
      </w:r>
      <w:r>
        <w:rPr>
          <w:rFonts w:hint="eastAsia" w:ascii="宋体" w:hAnsi="宋体" w:cs="宋体"/>
          <w:sz w:val="24"/>
          <w:highlight w:val="none"/>
          <w:lang w:val="zh-CN"/>
        </w:rPr>
        <w:t xml:space="preserve"> </w:t>
      </w:r>
      <w:r>
        <w:rPr>
          <w:rFonts w:hint="eastAsia" w:ascii="宋体" w:hAnsi="宋体" w:cs="Arial"/>
          <w:bCs/>
          <w:sz w:val="24"/>
          <w:szCs w:val="24"/>
          <w:highlight w:val="none"/>
        </w:rPr>
        <w:t xml:space="preserve">采购人或采购代理机构只接收以纸质原件形式送达的质疑,采购人或采购代理机构不接受未填写快递运单的快件。</w:t>
      </w:r>
      <w:r>
        <w:rPr>
          <w:rFonts w:ascii="宋体" w:hAnsi="宋体" w:cs="Arial"/>
          <w:bCs/>
          <w:sz w:val="24"/>
          <w:szCs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Arial"/>
          <w:bCs/>
          <w:sz w:val="24"/>
          <w:szCs w:val="24"/>
          <w:highlight w:val="none"/>
        </w:rPr>
        <w:t xml:space="preserve">22.6</w:t>
      </w:r>
      <w:r>
        <w:rPr>
          <w:rFonts w:hint="eastAsia" w:ascii="宋体" w:hAnsi="宋体" w:cs="宋体"/>
          <w:sz w:val="24"/>
          <w:highlight w:val="none"/>
          <w:lang w:val="zh-CN"/>
        </w:rPr>
        <w:t xml:space="preserve">采购人或代理机构在收到供应商的书面质疑后将及时组织调查核实，在七个工作日内作出答复，并以书面形式通知质疑供应商，答复的内容不涉及商业秘密。</w:t>
      </w:r>
      <w:r>
        <w:rPr>
          <w:rFonts w:ascii="宋体" w:hAnsi="宋体" w:cs="宋体"/>
          <w:sz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22.7 质疑或投诉程序</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22.8 以下情形的质疑不予受理</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22.8.1内容不符合《政府采购质疑和投诉办法》第十二条规定的质疑。</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22.8.2超出政府采购法定期限的质疑。</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22.8.3以传真、电子邮件等方式递交的非原件形式的质疑。</w:t>
      </w:r>
      <w:r>
        <w:rPr>
          <w:rFonts w:ascii="宋体" w:hAnsi="宋体" w:cs="Arial"/>
          <w:bCs/>
          <w:sz w:val="24"/>
          <w:szCs w:val="24"/>
          <w:highlight w:val="none"/>
        </w:rPr>
      </w:r>
      <w:r/>
    </w:p>
    <w:p>
      <w:pPr>
        <w:pStyle w:val="1078"/>
        <w:ind w:firstLine="480"/>
        <w:jc w:val="left"/>
        <w:keepLines w:val="0"/>
        <w:keepNext w:val="0"/>
        <w:pageBreakBefore w:val="0"/>
        <w:spacing w:line="460" w:lineRule="exact"/>
        <w:widowControl/>
        <w:rPr>
          <w:rFonts w:ascii="宋体" w:hAnsi="宋体" w:cs="Arial"/>
          <w:bCs/>
          <w:sz w:val="24"/>
          <w:szCs w:val="24"/>
          <w:highlight w:val="none"/>
        </w:rPr>
      </w:pPr>
      <w:r>
        <w:rPr>
          <w:rFonts w:hint="eastAsia" w:ascii="宋体" w:hAnsi="宋体" w:cs="Arial"/>
          <w:bCs/>
          <w:sz w:val="24"/>
          <w:szCs w:val="24"/>
          <w:highlight w:val="none"/>
        </w:rPr>
        <w:t xml:space="preserve">22.8.4未参加投标活动的供应商或在投标活动中自身权益未受到损害的供应商所提出的质疑。</w:t>
      </w:r>
      <w:r>
        <w:rPr>
          <w:rFonts w:ascii="宋体" w:hAnsi="宋体" w:cs="Arial"/>
          <w:bCs/>
          <w:sz w:val="24"/>
          <w:szCs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Arial"/>
          <w:bCs/>
          <w:sz w:val="24"/>
          <w:szCs w:val="24"/>
          <w:highlight w:val="none"/>
        </w:rPr>
        <w:t xml:space="preserve">22.8.5供应商组成联合体参加投标，联合体中任何一方或多方未按要求签字、盖章、加盖公章的质疑。</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22.9 质疑或投诉程序：</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22.10 恶意投诉情形：</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（1）未按规定向投诉处理部门投诉或向不同部门多方投诉的；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（2）不符合投诉受理条件，被告知后仍进行投诉的；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（3）投诉处理部门受理投诉后，投诉人仍就同一内容向其他部门进行投诉的；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（4）捏造事实、伪造材料进行投诉或在网络等媒体上进行失实报道的；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（5）投诉经查失实，被告知后，仍然恶意缠诉的；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（6）一年内三次以上失实投诉的；</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（7）直接向领导、纪委、检察部门写匿名信等。</w:t>
      </w:r>
      <w:r>
        <w:rPr>
          <w:rFonts w:ascii="宋体" w:hAnsi="宋体" w:cs="宋体"/>
          <w:sz w:val="24"/>
          <w:highlight w:val="none"/>
        </w:rPr>
      </w:r>
      <w:r/>
    </w:p>
    <w:p>
      <w:pPr>
        <w:pStyle w:val="1078"/>
        <w:ind w:firstLine="482"/>
        <w:keepLines w:val="0"/>
        <w:keepNext w:val="0"/>
        <w:pageBreakBefore w:val="0"/>
        <w:spacing w:line="460" w:lineRule="exact"/>
        <w:rPr>
          <w:rFonts w:ascii="宋体" w:hAnsi="宋体"/>
          <w:b/>
          <w:bCs/>
          <w:color w:val="000000"/>
          <w:sz w:val="24"/>
          <w:highlight w:val="none"/>
        </w:rPr>
      </w:pPr>
      <w:r>
        <w:rPr>
          <w:rFonts w:hint="eastAsia" w:ascii="宋体" w:hAnsi="宋体" w:cs="宋体"/>
          <w:b/>
          <w:bCs/>
          <w:sz w:val="24"/>
          <w:highlight w:val="none"/>
        </w:rPr>
        <w:t xml:space="preserve">23. </w:t>
      </w:r>
      <w:r>
        <w:rPr>
          <w:rFonts w:hint="eastAsia" w:ascii="宋体" w:hAnsi="宋体"/>
          <w:b/>
          <w:bCs/>
          <w:color w:val="000000"/>
          <w:sz w:val="24"/>
          <w:highlight w:val="none"/>
        </w:rPr>
        <w:t xml:space="preserve">投标人有下列行为之一造成招标人重新招标的，招标人重新招标时可以拒绝其参加投标：</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（1）无故放弃中标；</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（2）串通投标；</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（3）存在弄虚作假行为；</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（4）以可能影响履约的异常低价参加投标；</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（5）其他违反法律、法规的行为。</w:t>
      </w:r>
      <w:r>
        <w:rPr>
          <w:rFonts w:ascii="宋体" w:hAnsi="宋体"/>
          <w:b/>
          <w:bCs/>
          <w:color w:val="000000"/>
          <w:sz w:val="24"/>
          <w:highlight w:val="none"/>
        </w:rPr>
      </w:r>
      <w:r/>
    </w:p>
    <w:p>
      <w:pPr>
        <w:pStyle w:val="1078"/>
        <w:ind w:firstLine="482"/>
        <w:keepLines w:val="0"/>
        <w:keepNext w:val="0"/>
        <w:pageBreakBefore w:val="0"/>
        <w:spacing w:line="276" w:lineRule="auto"/>
        <w:rPr>
          <w:rFonts w:ascii="宋体" w:hAnsi="宋体"/>
          <w:b/>
          <w:bCs/>
          <w:color w:val="000000"/>
          <w:sz w:val="24"/>
          <w:highlight w:val="none"/>
        </w:rPr>
      </w:pPr>
      <w:r>
        <w:rPr>
          <w:rFonts w:hint="eastAsia" w:ascii="宋体" w:hAnsi="宋体"/>
          <w:b/>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b/>
          <w:bCs/>
          <w:color w:val="000000"/>
          <w:sz w:val="24"/>
          <w:highlight w:val="none"/>
        </w:rPr>
      </w:r>
      <w:r/>
    </w:p>
    <w:p>
      <w:pPr>
        <w:pStyle w:val="1078"/>
        <w:ind w:firstLine="480"/>
        <w:keepLines w:val="0"/>
        <w:keepNext w:val="0"/>
        <w:pageBreakBefore w:val="0"/>
        <w:spacing w:line="276" w:lineRule="auto"/>
        <w:rPr>
          <w:rFonts w:ascii="宋体" w:hAnsi="宋体" w:cs="宋体"/>
          <w:sz w:val="24"/>
          <w:highlight w:val="none"/>
        </w:rPr>
      </w:pPr>
      <w:r>
        <w:rPr>
          <w:rFonts w:hint="eastAsia" w:ascii="宋体" w:hAnsi="宋体" w:cs="宋体"/>
          <w:sz w:val="24"/>
          <w:highlight w:val="none"/>
        </w:rPr>
        <w:t xml:space="preserve">24.电子招标投标交易平台</w:t>
      </w:r>
      <w:r>
        <w:rPr>
          <w:rFonts w:ascii="宋体" w:hAnsi="宋体" w:cs="宋体"/>
          <w:sz w:val="24"/>
          <w:highlight w:val="none"/>
        </w:rPr>
      </w:r>
      <w:r/>
    </w:p>
    <w:p>
      <w:pPr>
        <w:pStyle w:val="1078"/>
        <w:ind w:firstLine="480"/>
        <w:keepLines w:val="0"/>
        <w:keepNext w:val="0"/>
        <w:pageBreakBefore w:val="0"/>
        <w:spacing w:line="276" w:lineRule="auto"/>
        <w:rPr>
          <w:rFonts w:ascii="宋体" w:hAnsi="宋体" w:cs="宋体"/>
          <w:sz w:val="24"/>
          <w:highlight w:val="none"/>
        </w:rPr>
      </w:pPr>
      <w:r>
        <w:rPr>
          <w:rFonts w:hint="eastAsia" w:ascii="宋体" w:hAnsi="宋体" w:cs="宋体"/>
          <w:sz w:val="24"/>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sz w:val="24"/>
          <w:highlight w:val="none"/>
        </w:rPr>
        <w:t xml:space="preserve">http://jszfcg.jsczt.cn/</w:t>
      </w:r>
      <w:r>
        <w:rPr>
          <w:rFonts w:hint="eastAsia" w:ascii="宋体" w:hAnsi="宋体" w:cs="宋体"/>
          <w:sz w:val="24"/>
          <w:highlight w:val="none"/>
        </w:rPr>
        <w:fldChar w:fldCharType="end"/>
      </w:r>
      <w:r>
        <w:rPr>
          <w:rFonts w:hint="eastAsia" w:ascii="宋体" w:hAnsi="宋体" w:cs="宋体"/>
          <w:sz w:val="24"/>
          <w:highlight w:val="none"/>
        </w:rPr>
        <w:t xml:space="preserve">）相关要求是本招标文件的组成部分。</w:t>
      </w:r>
      <w:r>
        <w:rPr>
          <w:rFonts w:ascii="宋体" w:hAnsi="宋体" w:cs="宋体"/>
          <w:sz w:val="24"/>
          <w:highlight w:val="none"/>
        </w:rPr>
      </w:r>
      <w:r/>
    </w:p>
    <w:p>
      <w:pPr>
        <w:pStyle w:val="1078"/>
        <w:ind w:firstLine="480"/>
        <w:keepLines w:val="0"/>
        <w:keepNext w:val="0"/>
        <w:pageBreakBefore w:val="0"/>
        <w:spacing w:line="460" w:lineRule="exact"/>
        <w:rPr>
          <w:rFonts w:ascii="宋体" w:hAnsi="宋体" w:cs="宋体"/>
          <w:sz w:val="24"/>
          <w:highlight w:val="none"/>
        </w:rPr>
        <w:sectPr>
          <w:footerReference w:type="default" r:id="rId14"/>
          <w:footnotePr/>
          <w:endnotePr/>
          <w:type w:val="nextPage"/>
          <w:pgSz w:w="11906" w:h="16838" w:orient="portrait"/>
          <w:pgMar w:top="1134" w:right="964" w:bottom="1134" w:left="964" w:header="624" w:footer="624" w:gutter="113"/>
          <w:pgNumType w:start="1"/>
          <w:cols w:num="1" w:sep="0" w:space="1701" w:equalWidth="1"/>
          <w:docGrid w:linePitch="360"/>
        </w:sectPr>
      </w:pPr>
      <w:r>
        <w:rPr>
          <w:rFonts w:ascii="宋体" w:hAnsi="宋体" w:cs="宋体"/>
          <w:sz w:val="24"/>
          <w:highlight w:val="none"/>
        </w:rPr>
      </w:r>
      <w:r/>
    </w:p>
    <w:p>
      <w:pPr>
        <w:pStyle w:val="1078"/>
        <w:jc w:val="center"/>
        <w:spacing w:before="50" w:line="440" w:lineRule="exact"/>
        <w:rPr>
          <w:rFonts w:ascii="华文中宋" w:hAnsi="华文中宋" w:eastAsia="华文中宋" w:cs="Arial"/>
          <w:sz w:val="44"/>
          <w:szCs w:val="44"/>
          <w:highlight w:val="none"/>
        </w:rPr>
      </w:pPr>
      <w:r>
        <w:rPr>
          <w:rFonts w:hint="eastAsia" w:ascii="宋体" w:hAnsi="宋体" w:cs="宋体"/>
          <w:b/>
          <w:sz w:val="44"/>
          <w:szCs w:val="44"/>
          <w:highlight w:val="none"/>
        </w:rPr>
        <w:t xml:space="preserve">第三章  招标内容及要求</w:t>
      </w:r>
      <w:r>
        <w:rPr>
          <w:rFonts w:ascii="华文中宋" w:hAnsi="华文中宋" w:eastAsia="华文中宋" w:cs="Arial"/>
          <w:sz w:val="44"/>
          <w:szCs w:val="44"/>
          <w:highlight w:val="none"/>
        </w:rPr>
      </w:r>
      <w:r/>
    </w:p>
    <w:p>
      <w:pPr>
        <w:pStyle w:val="1078"/>
        <w:ind w:firstLine="482"/>
        <w:jc w:val="left"/>
        <w:spacing w:line="480" w:lineRule="exact"/>
        <w:widowControl/>
        <w:rPr>
          <w:rFonts w:ascii="宋体" w:hAnsi="宋体" w:cs="宋体"/>
          <w:b/>
          <w:sz w:val="24"/>
          <w:highlight w:val="none"/>
        </w:rPr>
      </w:pPr>
      <w:r>
        <w:rPr>
          <w:rFonts w:hint="eastAsia" w:ascii="宋体" w:hAnsi="宋体" w:cs="宋体"/>
          <w:b/>
          <w:sz w:val="24"/>
          <w:szCs w:val="24"/>
          <w:highlight w:val="none"/>
        </w:rPr>
        <w:t xml:space="preserve">一、</w:t>
      </w:r>
      <w:r>
        <w:rPr>
          <w:rFonts w:hint="eastAsia" w:ascii="宋体" w:hAnsi="宋体" w:cs="宋体"/>
          <w:b/>
          <w:sz w:val="24"/>
          <w:highlight w:val="none"/>
        </w:rPr>
        <w:t xml:space="preserve">项目概况</w:t>
      </w:r>
      <w:r>
        <w:rPr>
          <w:rFonts w:ascii="宋体" w:hAnsi="宋体" w:cs="宋体"/>
          <w:b/>
          <w:sz w:val="24"/>
          <w:highlight w:val="none"/>
        </w:rPr>
      </w:r>
      <w:r/>
    </w:p>
    <w:p>
      <w:pPr>
        <w:pStyle w:val="1078"/>
        <w:ind w:firstLine="480"/>
        <w:jc w:val="left"/>
        <w:keepLines w:val="0"/>
        <w:keepNext w:val="0"/>
        <w:pageBreakBefore w:val="0"/>
        <w:spacing w:line="480" w:lineRule="exact"/>
        <w:widowControl/>
        <w:rPr>
          <w:rFonts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1. 项目编号：JSZC-320925-YSGS-G2024-0003</w:t>
      </w:r>
      <w:r>
        <w:rPr>
          <w:rFonts w:ascii="宋体" w:hAnsi="宋体" w:eastAsia="宋体" w:cs="Arial"/>
          <w:bCs/>
          <w:color w:val="000000"/>
          <w:sz w:val="24"/>
          <w:highlight w:val="none"/>
          <w:lang w:val="en-US" w:eastAsia="zh-CN"/>
        </w:rPr>
      </w:r>
      <w:r/>
    </w:p>
    <w:p>
      <w:pPr>
        <w:pStyle w:val="1078"/>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2. 项目名称</w:t>
      </w:r>
      <w:r>
        <w:rPr>
          <w:rFonts w:hint="eastAsia" w:ascii="宋体" w:hAnsi="宋体" w:cs="Arial"/>
          <w:color w:val="000000"/>
          <w:sz w:val="24"/>
          <w:highlight w:val="none"/>
        </w:rPr>
        <w:t xml:space="preserve">：</w:t>
      </w:r>
      <w:r>
        <w:rPr>
          <w:rFonts w:hint="eastAsia" w:ascii="宋体" w:hAnsi="宋体" w:cs="宋体"/>
          <w:bCs/>
          <w:color w:val="000000"/>
          <w:sz w:val="24"/>
          <w:highlight w:val="none"/>
          <w:lang w:eastAsia="zh-CN"/>
        </w:rPr>
        <w:t xml:space="preserve">建湖县公安局农村地区智慧安防村居建设项目</w:t>
      </w:r>
      <w:r>
        <w:rPr>
          <w:rFonts w:hint="eastAsia" w:ascii="宋体" w:hAnsi="宋体" w:eastAsia="宋体" w:cs="Arial"/>
          <w:bCs/>
          <w:color w:val="000000"/>
          <w:sz w:val="24"/>
          <w:highlight w:val="none"/>
          <w:lang w:eastAsia="zh-CN"/>
        </w:rPr>
      </w:r>
      <w:r/>
    </w:p>
    <w:p>
      <w:pPr>
        <w:pStyle w:val="1078"/>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3. 预算金额：</w:t>
      </w:r>
      <w:r>
        <w:rPr>
          <w:rFonts w:hint="eastAsia" w:ascii="宋体" w:hAnsi="宋体" w:cs="Arial"/>
          <w:bCs/>
          <w:color w:val="000000"/>
          <w:sz w:val="24"/>
          <w:highlight w:val="none"/>
          <w:lang w:val="en-US" w:eastAsia="zh-CN"/>
        </w:rPr>
        <w:t xml:space="preserve">443.27</w:t>
      </w:r>
      <w:r>
        <w:rPr>
          <w:rFonts w:hint="eastAsia" w:ascii="宋体" w:hAnsi="宋体" w:cs="Arial"/>
          <w:bCs/>
          <w:color w:val="000000"/>
          <w:sz w:val="24"/>
          <w:highlight w:val="none"/>
        </w:rPr>
        <w:t xml:space="preserve">万元</w:t>
      </w:r>
      <w:r>
        <w:rPr>
          <w:rFonts w:hint="eastAsia" w:ascii="宋体" w:hAnsi="宋体" w:eastAsia="宋体" w:cs="Arial"/>
          <w:bCs/>
          <w:color w:val="000000"/>
          <w:sz w:val="24"/>
          <w:highlight w:val="none"/>
          <w:lang w:eastAsia="zh-CN"/>
        </w:rPr>
      </w:r>
      <w:r/>
    </w:p>
    <w:p>
      <w:pPr>
        <w:pStyle w:val="1093"/>
        <w:ind w:firstLine="480"/>
        <w:keepLines w:val="0"/>
        <w:keepNext w:val="0"/>
        <w:pageBreakBefore w:val="0"/>
        <w:spacing w:before="0" w:beforeAutospacing="0" w:after="0" w:afterAutospacing="0" w:line="480" w:lineRule="exact"/>
        <w:rPr>
          <w:highlight w:val="none"/>
        </w:rPr>
      </w:pPr>
      <w:r>
        <w:rPr>
          <w:rFonts w:hint="eastAsia" w:ascii="宋体" w:hAnsi="宋体" w:cs="Arial"/>
          <w:bCs/>
          <w:color w:val="000000"/>
          <w:highlight w:val="none"/>
        </w:rPr>
        <w:t xml:space="preserve">4. 最高限价（如有）：最高限价为</w:t>
      </w:r>
      <w:r>
        <w:rPr>
          <w:rFonts w:hint="eastAsia" w:ascii="宋体" w:hAnsi="宋体" w:cs="Arial"/>
          <w:bCs/>
          <w:color w:val="000000"/>
          <w:highlight w:val="none"/>
          <w:lang w:val="en-US" w:eastAsia="zh-CN"/>
        </w:rPr>
        <w:t xml:space="preserve">431万元</w:t>
      </w:r>
      <w:r>
        <w:rPr>
          <w:rFonts w:hint="eastAsia" w:ascii="宋体" w:hAnsi="宋体" w:cs="Arial"/>
          <w:bCs/>
          <w:color w:val="000000"/>
          <w:highlight w:val="none"/>
        </w:rPr>
        <w:t xml:space="preserve">，高于该最高限价的作无效标论处。</w:t>
      </w:r>
      <w:r>
        <w:rPr>
          <w:highlight w:val="none"/>
        </w:rPr>
      </w:r>
      <w:r/>
    </w:p>
    <w:p>
      <w:pPr>
        <w:pStyle w:val="1078"/>
        <w:ind w:firstLine="480"/>
        <w:jc w:val="left"/>
        <w:keepLines w:val="0"/>
        <w:keepNext w:val="0"/>
        <w:pageBreakBefore w:val="0"/>
        <w:spacing w:line="480" w:lineRule="exact"/>
        <w:widowControl/>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 采购需求：建湖县公安局农村地区智慧安防村居建设项目为完善社会治安防控体系，主要针对全县45个村居进行智慧安防建设，采购内容包括采购范围内所有产品（前端设备、管线部分）的供货、运输（送达至采购方指定地点并卸货）、安装及售后服务；大数据服务软件等需求分析，开发、调试及维护，具体内容详见第三章招标内容及要求。</w:t>
      </w:r>
      <w:r>
        <w:rPr>
          <w:rFonts w:ascii="宋体" w:hAnsi="宋体" w:cs="Arial"/>
          <w:bCs/>
          <w:color w:val="000000"/>
          <w:sz w:val="24"/>
          <w:highlight w:val="none"/>
        </w:rPr>
      </w:r>
      <w:r/>
    </w:p>
    <w:p>
      <w:pPr>
        <w:pStyle w:val="1078"/>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highlight w:val="none"/>
          <w:lang w:val="en-US" w:eastAsia="zh-CN"/>
        </w:rPr>
        <w:t xml:space="preserve">6</w:t>
      </w:r>
      <w:r>
        <w:rPr>
          <w:rFonts w:hint="eastAsia" w:ascii="宋体" w:hAnsi="宋体" w:cs="Arial"/>
          <w:bCs/>
          <w:color w:val="000000"/>
          <w:sz w:val="24"/>
          <w:highlight w:val="none"/>
        </w:rPr>
        <w:t xml:space="preserve">. 合同履行</w:t>
      </w:r>
      <w:r>
        <w:rPr>
          <w:rFonts w:ascii="宋体" w:hAnsi="宋体" w:cs="Arial"/>
          <w:bCs/>
          <w:color w:val="000000"/>
          <w:sz w:val="24"/>
          <w:highlight w:val="none"/>
        </w:rPr>
        <w:t xml:space="preserve">期限</w:t>
      </w:r>
      <w:r>
        <w:rPr>
          <w:rFonts w:hint="eastAsia" w:ascii="宋体" w:hAnsi="宋体" w:cs="Arial"/>
          <w:bCs/>
          <w:color w:val="000000"/>
          <w:sz w:val="24"/>
          <w:highlight w:val="none"/>
        </w:rPr>
        <w:t xml:space="preserve">：</w:t>
      </w:r>
      <w:r>
        <w:rPr>
          <w:rFonts w:hint="eastAsia" w:ascii="宋体" w:hAnsi="宋体" w:cs="宋体"/>
          <w:color w:val="000000"/>
          <w:sz w:val="24"/>
          <w:highlight w:val="none"/>
          <w:lang w:eastAsia="zh-CN"/>
        </w:rPr>
        <w:t xml:space="preserve">合同签订后</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lang w:eastAsia="zh-CN"/>
        </w:rPr>
        <w:t xml:space="preserve">个日历天内供货、安装、调试完成并通过验收，</w:t>
      </w:r>
      <w:r>
        <w:rPr>
          <w:rFonts w:hint="eastAsia" w:ascii="宋体" w:hAnsi="宋体" w:cs="宋体"/>
          <w:color w:val="000000"/>
          <w:sz w:val="24"/>
          <w:highlight w:val="none"/>
          <w:lang w:val="en-US" w:eastAsia="zh-CN"/>
        </w:rPr>
        <w:t xml:space="preserve">至质保期结束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78"/>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 质保期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078"/>
        <w:ind w:firstLine="480"/>
        <w:jc w:val="left"/>
        <w:keepLines w:val="0"/>
        <w:keepNext w:val="0"/>
        <w:pageBreakBefore w:val="0"/>
        <w:spacing w:line="480" w:lineRule="exact"/>
        <w:widowControl/>
        <w:rPr>
          <w:rFonts w:ascii="宋体" w:hAnsi="宋体" w:cs="宋体"/>
          <w:color w:val="000000"/>
          <w:sz w:val="24"/>
          <w:highlight w:val="none"/>
        </w:rPr>
      </w:pP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 本项目（是/否）接受联合体投标：不接受联合体。</w:t>
      </w:r>
      <w:r>
        <w:rPr>
          <w:rFonts w:ascii="宋体" w:hAnsi="宋体" w:cs="宋体"/>
          <w:color w:val="000000"/>
          <w:sz w:val="24"/>
          <w:highlight w:val="none"/>
        </w:rPr>
      </w:r>
      <w:r/>
    </w:p>
    <w:p>
      <w:pPr>
        <w:pStyle w:val="1078"/>
        <w:ind w:firstLine="482"/>
        <w:jc w:val="left"/>
        <w:spacing w:line="480" w:lineRule="exact"/>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二、技术要求及相关说明</w:t>
      </w:r>
      <w:bookmarkStart w:id="3" w:name="_Toc351732241"/>
      <w:r/>
      <w:bookmarkStart w:id="4" w:name="_Toc476580814"/>
      <w:r>
        <w:rPr>
          <w:rFonts w:hint="eastAsia" w:ascii="宋体" w:hAnsi="宋体" w:cs="Arial"/>
          <w:b/>
          <w:bCs/>
          <w:color w:val="000000"/>
          <w:sz w:val="24"/>
          <w:highlight w:val="none"/>
        </w:rPr>
      </w:r>
      <w:r/>
    </w:p>
    <w:tbl>
      <w:tblPr>
        <w:tblW w:w="546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2"/>
        <w:gridCol w:w="1250"/>
        <w:gridCol w:w="7216"/>
        <w:gridCol w:w="800"/>
        <w:gridCol w:w="717"/>
      </w:tblGrid>
      <w:tr>
        <w:trPr>
          <w:trHeight w:val="842"/>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left"/>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bookmarkEnd w:id="3"/>
            <w:r/>
            <w:bookmarkEnd w:id="4"/>
            <w:r>
              <w:rPr>
                <w:rFonts w:hint="eastAsia" w:ascii="宋体" w:hAnsi="宋体" w:eastAsia="宋体" w:cs="宋体"/>
                <w:b/>
                <w:bCs/>
                <w:i w:val="0"/>
                <w:iCs w:val="0"/>
                <w:color w:val="000000"/>
                <w:sz w:val="20"/>
                <w:szCs w:val="20"/>
                <w:highlight w:val="none"/>
                <w:u w:val="none"/>
                <w:lang w:val="en-US" w:eastAsia="zh-CN" w:bidi="ar"/>
              </w:rPr>
              <w:t xml:space="preserve">序号</w:t>
            </w:r>
            <w:r>
              <w:rPr>
                <w:rFonts w:ascii="宋体" w:hAnsi="宋体" w:eastAsia="宋体" w:cs="宋体"/>
                <w:b/>
                <w:bCs/>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left"/>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设备名称</w:t>
            </w:r>
            <w:r>
              <w:rPr>
                <w:rFonts w:ascii="宋体" w:hAnsi="宋体" w:eastAsia="宋体" w:cs="宋体"/>
                <w:b/>
                <w:bCs/>
                <w:i w:val="0"/>
                <w:iCs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技术参数</w:t>
            </w:r>
            <w:r>
              <w:rPr>
                <w:rFonts w:ascii="宋体" w:hAnsi="宋体" w:eastAsia="宋体" w:cs="宋体"/>
                <w:b/>
                <w:bCs/>
                <w:i w:val="0"/>
                <w:iCs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数量</w:t>
            </w:r>
            <w:r>
              <w:rPr>
                <w:rFonts w:hint="eastAsia" w:ascii="宋体" w:hAnsi="宋体" w:eastAsia="宋体" w:cs="宋体"/>
                <w:i w:val="0"/>
                <w:iCs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单位</w:t>
            </w:r>
            <w:r>
              <w:rPr>
                <w:rFonts w:hint="eastAsia" w:ascii="宋体" w:hAnsi="宋体" w:eastAsia="宋体" w:cs="宋体"/>
                <w:i w:val="0"/>
                <w:iCs w:val="0"/>
                <w:color w:val="000000"/>
                <w:sz w:val="20"/>
                <w:szCs w:val="20"/>
                <w:highlight w:val="none"/>
                <w:u w:val="none"/>
                <w:lang w:val="en-US" w:eastAsia="zh-CN"/>
              </w:rPr>
            </w:r>
            <w:r/>
          </w:p>
        </w:tc>
      </w:tr>
      <w:tr>
        <w:trPr>
          <w:trHeight w:val="452"/>
        </w:trPr>
        <w:tc>
          <w:tcPr>
            <w:gridSpan w:val="5"/>
            <w:tcBorders>
              <w:top w:val="single" w:color="000000" w:sz="4" w:space="0"/>
              <w:left w:val="single" w:color="000000" w:sz="4" w:space="0"/>
              <w:bottom w:val="single" w:color="000000" w:sz="4" w:space="0"/>
              <w:right w:val="single" w:color="000000" w:sz="4" w:space="0"/>
            </w:tcBorders>
            <w:tcW w:w="10575" w:type="dxa"/>
            <w:vAlign w:val="center"/>
            <w:textDirection w:val="lrTb"/>
            <w:noWrap w:val="false"/>
          </w:tcPr>
          <w:p>
            <w:pPr>
              <w:pStyle w:val="107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一、设备安装</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智能变焦人脸抓拍相机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numPr>
                <w:ilvl w:val="0"/>
                <w:numId w:val="3"/>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2.具有智能资源模式切换：人脸抓拍（默认）、道路监控、Smart事件、普通监控；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3.人脸抓拍模式：a)具有对运动人脸进行检测、抓拍、评分、筛选，输出人脸抓拍结果，b)具有人脸去误报、快速抓拍人脸，c)具有两种人脸抓拍模式，d)最多同时检测30张人脸，e)具有人脸去重；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道路监控模式：a)车辆检测：具有车牌识别并抓拍，车型/车品牌/车身颜色/车牌颜色识别，b)混行检测：检测正向或逆向行驶的车辆以及行人和非机动车，自动对车辆牌照进行识别，可以抓拍无车牌的车辆图片，c)具有卡口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5.Smart事件模式：具有越界侦测，区域入侵侦测，进入/离开区域侦测，徘徊侦测，人员聚集侦测，快速运动侦测，停车侦测，物品遗留/拿取侦测，场景变更侦测，音频陡升/陡降侦测，音频有无侦测，虚焦侦测；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6.设备内置高效温和补光灯，告别光污染，保证夜间正常进行人脸抓拍；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7.设备具有上下双通道镜头，上通道内置电动变焦镜头，操作便易，变焦过程平稳；下通道定焦全彩镜头，满足低照度下的监控需求；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8.具有标准的512 GB MicroSD/MicroSDHC/MicroSDXC卡存储，具有10 M/100 M自适应网口；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9.最高分辨率可达400万像素，并在此分辨率下可输出25 fps实时图像，图像更流畅，具有透雾，具有宽动态120 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10.音频：2路输入，1路输出；报警：3路输入，2路输出；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11.具有开放型网络视频接口，ISAPI，GB/T28181-2016，ISUP5.0，视图库，Otap；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12.在分辨率1920x1080 @ 25fps，码流设置为1Mbps时，视频图像传输延时不大于60ms。上镜头具有电动变焦；</w:t>
            </w:r>
            <w:r>
              <w:rPr>
                <w:rFonts w:hint="eastAsia" w:ascii="宋体" w:hAnsi="宋体" w:eastAsia="宋体" w:cs="宋体"/>
                <w:i w:val="0"/>
                <w:iCs w:val="0"/>
                <w:color w:val="000000"/>
                <w:sz w:val="21"/>
                <w:szCs w:val="21"/>
                <w:highlight w:val="none"/>
                <w:u w:val="none"/>
                <w:lang w:val="en-US" w:eastAsia="zh-CN" w:bidi="ar"/>
              </w:rPr>
            </w:r>
            <w:r/>
          </w:p>
          <w:p>
            <w:pPr>
              <w:pStyle w:val="1078"/>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13.具有三级用户权限管理，具有授权的用户和密码，具有IP地址过滤，具有GB35114安全加密；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细节通道靶面尺寸不小于1/1.8英寸。内置不少于2个麦克风，1个扬声器，3路报警输入，2路报警输出，2路音频输入，1路音频输出，1个SD卡槽，1个DC12V电压输出接口，具有DC12V或POE供电。设备具有耀光抑制功能，耀光区域≤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15.防护等级：IP67；</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900W人脸卡口相机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1.整体组成包含高清智能摄像机、高清镜头、单元防护罩、内置LED补光灯、相机内置网络防雷器、电源适配器等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2.图像传感器：采用1英寸GMOS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3.设备应采用深度学习芯片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4.具有主码流同时输出不少于30路4096×2160、2Mbps的25帧/s图像以提供客户端浏览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5.最大图像尺寸：≥4096×2160像素；字符叠加时最大可具有4096×2800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6.视频帧率：在1～25fps可调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7.具有在25%丢包率的网络环境下，正常显示监控画面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8.护罩玻璃透光率≥99%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9.视频压缩具有H.265、H.264、M-JPEG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10.具有机动车、二轮车（摩托车、自行车、电动二轮车）、三轮车和行人分类检测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11.外壳防护等级应不低于IP66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12.具有人脸目标抓拍头肩照或全景照，模式可选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13.具有通过菜单开启或关闭人脸质量优先抓图功能，当开启时，人脸轨迹中人脸质量分数达到设定值时自动进行人脸抓拍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14.具有对二轮车驾驶员、三轮车驾驶员、行人是否佩戴眼镜识别，白天戴眼镜识别准确率不低于99%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15.未叠加字符信息抓图分辨率：4096像素×2160像素；叠加字符信息抓图分辨率：4096像素×4312像素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16.具有对30米处的行人进行人脸抓拍，并可生成分辨率不小于110像素×120像素的人脸图片,图片中人脸两眼瞳距应≥40像素。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17.具有检出两眼瞳距12像素点以上的人脸图片。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18.★网络直连情况下，在只输出主码流、分辨率设置为1920 × 1080、帧率设置为25fps, 码率设置为1Mbps，网络</w:t>
            </w:r>
            <w:r>
              <w:rPr>
                <w:rFonts w:hint="eastAsia" w:ascii="宋体" w:hAnsi="宋体" w:eastAsia="宋体" w:cs="宋体"/>
                <w:b/>
                <w:bCs/>
                <w:i w:val="0"/>
                <w:iCs w:val="0"/>
                <w:color w:val="000000"/>
                <w:sz w:val="21"/>
                <w:szCs w:val="21"/>
                <w:highlight w:val="none"/>
                <w:u w:val="none"/>
                <w:lang w:val="en-US" w:eastAsia="zh-CN" w:bidi="ar"/>
              </w:rPr>
              <w:t xml:space="preserve">协议为UDP、最短延时、智能分析关闭时，视频图像传输至客户端的延时时间小于等于70ms,可对出现在监控场景内的两眼瞳距不小于 19像素的人脸进行检验，并叠加目标提示框.可同时检测监控场景内出现的不少于320 张人脸图片。具有侧脸过滤功能，可过滤与样机镜头呈上下、左右角度达到预设值的人脸。可分别对齐刘海遮挡眉毛、头发遮挡眼睛、戴普通眼镜、戴墨镜、戴彩色眼镜、戴帽子、戴头戴式耳机、戴口罩、侧向、半边脸的人脸进行检测。 （提供带有CMA或CNAS检测报告原件扫描件或公安部型式检验报告原件扫描件并加盖投标单位公章）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19.★可在监视画面上设置最多4个多边形(3一10 条边)人脸屏蔽区域，样机不对预设区域内的人脸进行检测,具有主驾驶人脸图、副驾驶人脸图、机动车图、车牌图、车辆特写图关联存储功能,具有检测并跟踪指定区域内不少于 245 个目标，目标包括机动车、非机动车以及行人。（提供带有CMA或CNAS检测报告原件扫描件或公安部型式检验报告原件扫描件并加盖投标单位公章）</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20.具有抓拍黄牌车、蓝牌车，绿牌车、渐变绿牌车、黑牌车、黄绿双拼牌车、白牌车、红牌车和不启用抓拍九个设置选项。具有对蓝色、黄色、绿色、渐变绿色、黑色、黄绿双拼色、白色、红色以及其他不同颜色车牌的车辆进行选择抓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21.具有黄标车标志检测、异常车牌、夜间未开车灯、行人人脸检测、非机动车驾驶员属性、车窗内挂件识别、年检贴检测、危险品车检测、车身副颜色等多种检测识别功能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22.★具有车辆抓拍，具有抓拍输出车牌局部照片、车窗局部照片、非机动车局部照片、场景全景图片。具有识别不少于 39 种车身颜色，包括白、黑、红、黄、灰、蓝、绿、粉、紫、暗紫、棕、栗色、银灰、暗灰、白烟、深橙、浅玫瑰、番茄红、橄榄、金、暗橄榄、黄绿、绿黄、森林绿、海洋绿、深天蓝、青、深蓝、深红、深绿、深黄、深粉、深紫、深棕、深青、橙、深金、粉红、其他； 具有识别车身副颜色。 （提供带有CMA或CNAS检测报告原件扫描件或公安部型式检验报告原件扫描件并加盖投标单位公章）</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23.★具有对</w:t>
            </w:r>
            <w:r>
              <w:rPr>
                <w:rFonts w:hint="eastAsia" w:ascii="宋体" w:hAnsi="宋体" w:eastAsia="宋体" w:cs="宋体"/>
                <w:b/>
                <w:bCs/>
                <w:i w:val="0"/>
                <w:iCs w:val="0"/>
                <w:color w:val="000000"/>
                <w:sz w:val="21"/>
                <w:szCs w:val="21"/>
                <w:highlight w:val="none"/>
                <w:u w:val="none"/>
                <w:lang w:val="en-US" w:eastAsia="zh-CN" w:bidi="ar"/>
              </w:rPr>
              <w:t xml:space="preserve">25×10 像素～1100×3000 像素的机动车车牌进行抓拍并识别。具有识别并抓拍垂直倾斜角度≤55°、水平倾斜角度≤35°、俯仰角度≤40°的机动车车牌。具有分别对11种车型（大货车、中货车、小货车、客车、小轿车、中客车、危险品运输车、校车、面包车、环卫车、其他车型）进行不同超速比设置，可设置18个超速比区间。在相同道路上，设备具有根据不同的超速比设置对不同车型进行超速抓拍，并输出不同的超速抓拍结果及违法代码。（提供带有CMA或CNAS检测报告原件扫描件或公安部型式检验报告原件扫描件并加盖投标单位公章）</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高清球机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1.由2路全景摄像机和1路细节摄像机组成，CMOS靶面尺寸均为1/1.8英寸；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2.内置GPU芯片，全景最大分辨率不低于3840×1080，细节最大分辨率2560×1440；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3.细节相机具有40倍光学变倍，16倍数字变倍；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4.★全景通道可输出2个镜头无缝拼接的全景图像，纵向拼接偏差像素≤4个像素点；全景通道水平视场角≥200°；全景通道可垂直旋转，旋转范围≥12°；（提供带有CMA或CNAS检测报告原件扫描件或公安部型式检验报告原件扫描件并加盖投标单位公章）</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5.具有快速智能切换，当更换智能模式时设备不重启，新智能使能后即可生效；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6.内置双云台，全景通道具有垂直0°~12°旋转，细节通道具有水平0°~360°连续旋转垂直-20°~150°；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7.★内置喇叭可随设备的转动进行水平、垂直不同方向的定向播放；喇叭具有水平0~360°，垂直-30~90°旋转；（提供带有CMA或CNAS检测报告原件扫描件或公安部型式检验报告原件扫描件并加盖投标单位公章）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8.★具有违法停车检测，当检测到车辆停在违停检测区域内时，可自动识别并进行图像抓拍。具有违法取证图片单张或多张合成上传，合成图片数量（1-6张）可设置；（提供带有CMA或CNAS检测报告原件扫描件或公安部型式检验报告原件扫描件并加盖投标单位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9.具有1路音频输入和1路音频输出；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10.内置7路报警输入和2路报警输出，具有报警联动功能；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11具有国密算法 SM1、SM2、SM3、SM4，具有GB35114 A级；</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全结构化抓拍摄像机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numPr>
                <w:ilvl w:val="0"/>
                <w:numId w:val="4"/>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应用场景：广泛适用于出入口、混行道路、人行通道、公园、景区、街道、车站、小区外围、周界等复杂场景；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2.全景和细节镜头均采用背照式传感器，相比传统摄像机前照式传感器，增加的进光量对图像质量有明显的改善作用；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3.★设备内置4个镜</w:t>
            </w:r>
            <w:r>
              <w:rPr>
                <w:rFonts w:hint="eastAsia" w:ascii="宋体" w:hAnsi="宋体" w:eastAsia="宋体" w:cs="宋体"/>
                <w:b/>
                <w:bCs/>
                <w:i w:val="0"/>
                <w:iCs w:val="0"/>
                <w:color w:val="000000"/>
                <w:sz w:val="21"/>
                <w:szCs w:val="21"/>
                <w:highlight w:val="none"/>
                <w:u w:val="none"/>
                <w:lang w:val="en-US" w:eastAsia="zh-CN" w:bidi="ar"/>
              </w:rPr>
              <w:t xml:space="preserve">头，靶面尺寸均不小于1/1.8英寸。设备的2个细节采集镜头均具有电动和手动变焦、自动/电动聚焦，自动调节光圈功能，变焦过程中不会完全虚焦。2个细节通道均具有混合目标检测，可分别对检测区域中的行人、非机动车、机动车进行检测、跟踪、抓拍，具有抓拍人脸、车牌、非机动车车牌小图并上传，可在客户端将人脸与人体、车牌与车辆图片关联显示,样机内置能耗检测模块，可实时检测输入电压和功耗信息，可生成日报表、周报表，并以图表形式展现；（提供带有CMA或CNAS检测报告原件扫描件或公安部型式检验报告原件扫描件并加盖投标单位公章）</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4.全结构化模式：a)抓拍人脸：具有性别、年龄、年龄段、戴眼镜、戴口罩、表情、戴帽子等9种属性识别；b)抓拍人体：具有运动方向、上衣颜色、下装颜色、性别、年龄段、戴眼镜、背包、拎东西、</w:t>
            </w:r>
            <w:r>
              <w:rPr>
                <w:rFonts w:hint="eastAsia" w:ascii="宋体" w:hAnsi="宋体" w:eastAsia="宋体" w:cs="宋体"/>
                <w:i w:val="0"/>
                <w:iCs w:val="0"/>
                <w:color w:val="000000"/>
                <w:sz w:val="21"/>
                <w:szCs w:val="21"/>
                <w:highlight w:val="none"/>
                <w:u w:val="none"/>
                <w:lang w:val="en-US" w:eastAsia="zh-CN" w:bidi="ar"/>
              </w:rPr>
              <w:t xml:space="preserve">戴帽子、戴口罩、发型、上衣类型、下装类型等13种属性识别；c)抓拍非机动车：具有非机动车牌识别并抓拍，具有非机动车类型、骑车类型、骑车人数、戴头盔、性别、戴眼镜、年龄段、背包、拎东西、发型 、上衣颜色、下衣颜色、上衣类型、下装类型；d)抓拍机动车：具有车牌识别并抓拍，具有车身颜色、车型识别、车辆行驶方向、车牌颜色、车牌类型等属性识别；人脸抓拍模式：a)具有对运动人脸进行抓拍，具有性别、年龄、戴眼镜、戴口罩等9个人脸属性；b)具有人脸去误报、快速抓拍人脸；c)具有快速抓拍和最佳抓拍两种模式；d)具有人脸去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5.具有人脸比对模式：a)具有前端人脸比对；b)具有最多10个人脸库的管理，最多15万张人脸的导入；c)具有合计人脸库的存储空间最大3 GB，单张人脸不超过300 KB；d)具有不同人脸库不同时间布防；e)具有非授权名单比对成功报警输出；f)具有人脸瞳距20像素以上的人脸检测；g)具有人脸快速比对，最佳比对方式设置；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6.Smart事件模式： 具有深度学习（越界侦测，区域入侵侦测，进入/离开区域侦测)，徘徊侦测，人员聚集侦测，快速运动侦测，停车侦测，物品遗留/拿取侦测；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道路监控模式：a)车辆检测：具有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8.图像相关：最高分辨率可达400万像素（2560 × 1440），并在此分辨率下可输出25 fps实时图像；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9.★设备具有2种模式：卡口模式和多镜头协同模式。卡口模式下具有4种预设场景：多向卡口-Y型、多向卡口-L型、多向卡口-一型、同向卡口、可实现一键布防。多镜头协同模式具有3种协同分析模式：关联去重、目标关联、轨迹关联。内置鳞镜式补光灯，补光灯开启后，灯光均匀无波纹、圆环状、麻点状、条纹状和不规则亮斑。自带机身平衡检测模块，可指示设备安装是否水平；（提供带有CMA或CNAS检测报告原件扫描件或公安部型式检验报告原件扫描件并加盖投标单位公章）</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10.接口功能：音频：2路音频输入，1路音频输出，报警：3路报警输入，2路报警输出，电源输出：1路DC 12 V，50 mA电源输出系统功能：开放型网络视频接口，ISAPI，GB28181-2016，ISUP5.0，视图库；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11.内置微云台功能：具有远程电动调节，水平最大调节范围0°~180°，垂直最大调节范围-5°~30°；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12.具有幂影功能：针对夜晚不同目标的特性（反光率、速度、大小等），采用多帧拆分技术，同时实现夜晚场景下人脸+车牌最优抓拍效果；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13.具有随影补光功能：为响应碳中和理念，采用全镜头深度学习检测目标进入，当目标有进入区域时补光灯进入高亮模式，当目标没有在区域时补；</w:t>
            </w:r>
            <w:r>
              <w:rPr>
                <w:rFonts w:hint="eastAsia" w:ascii="宋体" w:hAnsi="宋体" w:eastAsia="宋体" w:cs="宋体"/>
                <w:i w:val="0"/>
                <w:iCs w:val="0"/>
                <w:color w:val="000000"/>
                <w:sz w:val="21"/>
                <w:szCs w:val="21"/>
                <w:highlight w:val="none"/>
                <w:u w:val="none"/>
                <w:lang w:val="en-US" w:eastAsia="zh-CN" w:bidi="ar"/>
              </w:rPr>
            </w:r>
            <w:r/>
          </w:p>
          <w:p>
            <w:pPr>
              <w:pStyle w:val="1078"/>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14.光灯进入低亮模式 ，实现节能环保低碳目的；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15.设备具有GB35114 A安全加密；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多二合一补光灯</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1.铝合金灯体，鳍片式散热结构，面罩采用特殊工艺的耐高温的PC材料，透光效果好；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2.采用24颗优质高亮度LED芯片，寿命长，稳定性好，发光效率高；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3.气体灯管采用氙气灯管，质量可靠，寿命长；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4.经专业光学设计，发光均匀，目标光斑显明，有效减少光污染；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5.LED控制采用先进的恒流驱动技术，电流控制准确、稳定，产品稳定性好、可靠性高，有效减少光衰；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6.气体光源回电时间小于67ms，具有超速连拍；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7.气体补光控制具有峰值抑制功能；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8.具有电压值、电流值、故障等状态监测功能【选配】；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9.具有LED灯频闪、爆闪，气体爆闪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10.具有通过光敏感应外界环境亮度控制光源切换【选配】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11.具有相机误触发保护功能，触发信号输入异常时自动保护、且自动恢复；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12.灯体设计新颖别致、适应性强，安装简单，调节方便；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13.结构采用IP65设计，增加透气孔，保持内外压强均衡，可靠防水、防尘；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14.不含有害金属铅、汞，绿色环保；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15.可选配光栅，可有效减少光污染；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一般规范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16.工作温度：温度-30℃~70℃；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17.电源：220vAC±10%；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18.工作湿度：湿度5%~95%@40℃，无凝结；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19.重量：6.6KG；</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Style w:val="1123"/>
                <w:rFonts w:hint="eastAsia" w:ascii="宋体" w:hAnsi="宋体" w:eastAsia="宋体" w:cs="宋体"/>
                <w:b/>
                <w:bCs/>
                <w:color w:val="000000"/>
                <w:sz w:val="21"/>
                <w:szCs w:val="21"/>
                <w:highlight w:val="none"/>
                <w:lang w:val="en-US" w:eastAsia="zh-CN" w:bidi="ar"/>
              </w:rPr>
              <w:t xml:space="preserve">1.★品牌及整体要求：2U 机架式服务器，产品为非 OEM产品，要求提供整机系统里自研 CPU 主板裸板高清照片，能看到投标厂商的 PCB 丝印 logo 标志（提供证明材料并加盖投标单位公章）；</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2.CPU:≥2 颗处理器，每颗主频≥2.2GHz，核心数≥12核；</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3.内存：≥256GB DDR4 内存，内存槽位数≥24 个；</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4.硬盘：≥2*480G SSD硬盘，5*8T SATA 硬盘；</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5.RAID 卡：配置独立 RAID 卡，具有 RAID 0、1、5、6、10、50；</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6.网卡：≥双口千兆电口，双口万兆光口（含模版）；</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7.电源：≥550W 冗余电源；</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b/>
                <w:bCs/>
                <w:color w:val="000000"/>
                <w:sz w:val="21"/>
                <w:szCs w:val="21"/>
                <w:highlight w:val="none"/>
                <w:lang w:val="en-US" w:eastAsia="zh-CN" w:bidi="ar"/>
              </w:rPr>
              <w:t xml:space="preserve">8.★安全：具有与服务器同品牌的基于操作系统内核加固的主机安全软件，具备注册表强制访问控制，服务强制访问控制，移动存储介质管理、非法违规外联探测功能，服务完整性检测，软件自身防护，具有跨平台集中管理等功能；（提供软件证明材料及著作权证书并加盖投标单位公章）</w:t>
            </w:r>
            <w:r>
              <w:rPr>
                <w:rStyle w:val="1124"/>
                <w:rFonts w:hint="eastAsia" w:ascii="宋体" w:hAnsi="宋体" w:eastAsia="宋体" w:cs="宋体"/>
                <w:color w:val="000000"/>
                <w:sz w:val="21"/>
                <w:szCs w:val="21"/>
                <w:highlight w:val="none"/>
                <w:lang w:val="en-US" w:eastAsia="zh-CN" w:bidi="ar"/>
              </w:rPr>
              <w:br w:type="textWrapping" w:clear="all"/>
            </w:r>
            <w:r>
              <w:rPr>
                <w:rStyle w:val="1124"/>
                <w:rFonts w:hint="eastAsia" w:ascii="宋体" w:hAnsi="宋体" w:eastAsia="宋体" w:cs="宋体"/>
                <w:color w:val="000000"/>
                <w:sz w:val="21"/>
                <w:szCs w:val="21"/>
                <w:highlight w:val="none"/>
                <w:lang w:val="en-US" w:eastAsia="zh-CN" w:bidi="ar"/>
              </w:rPr>
              <w:t xml:space="preserve">9.质保服务：提供原厂三年质保服务；</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视频安全接入网关</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numPr>
                <w:ilvl w:val="0"/>
                <w:numId w:val="5"/>
              </w:numPr>
              <w:jc w:val="left"/>
              <w:keepLines w:val="0"/>
              <w:keepNext w:val="0"/>
              <w:pageBreakBefore w:val="0"/>
              <w:spacing w:line="360" w:lineRule="exact"/>
              <w:widowControl/>
              <w:tabs>
                <w:tab w:val="left" w:pos="312" w:leader="none"/>
              </w:tabs>
              <w:rPr>
                <w:rStyle w:val="1123"/>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标准1U设备，固化千兆电口≥6个；万兆光口≥2个，扩展槽位≥2个；</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2.网络层吞吐量≥18G;应用层吞吐量≥2.5G;并发连接数≥2200000;新建连接数 （CPS）≥120000;IPSec VPN最大接入数1000;IPSec VPN加密吞吐≥500M；</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3.具有路由，网桥，单臂，旁路，虚拟网线以及混合部署方式；</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4.具有访问控制策略，具有基于区域、IP地址、域名、端口、用户、应用、服务、时间等多个维度设置应用控制策略；具有基于对象、区域和地域维度设置安全访问控制策略，允许或拒绝特定国家或者地区的对象访问内部网络，保障业务重大时期安全可靠性；</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5.具有应用控制策略，产品内置应用特征识别库，具有对游戏、P2P下载工具、聊天工具、网上银行、视频软件、股票软件、木马控制软件等类型应用进行检测与控制。具备基于国家/地区的流量管理功能，具有基于区域和IP地址配置连接6.控制策略，对特定IP地址设置最大并发连接数，实现内部资源保护和系统资源合理分配；</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7.具有用户认证，具有密码、单点登陆、外部服务器认证等用户认证方式，同时具有自定义例外名单；</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8.具有DDoS防御、URL过滤、文件过滤、防病毒、入侵防御、勒索软件防护、Web应用防护等高级安全防护；</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9.具有与云端集中管理平台联动，具有策略快速部署、有效性检测，保障策略持续优化；</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10.具有双机部署、会话同步等高可靠性，具有资产识别、安全风险识别与分析、安全日志报表、配置备份、规则库升级、网管协议等运维管理特性；</w:t>
            </w:r>
            <w:r>
              <w:rPr>
                <w:rStyle w:val="1116"/>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b/>
                <w:bCs/>
                <w:color w:val="000000"/>
                <w:sz w:val="21"/>
                <w:szCs w:val="21"/>
                <w:highlight w:val="none"/>
                <w:lang w:val="en-US" w:eastAsia="zh-CN" w:bidi="ar"/>
              </w:rPr>
              <w:t xml:space="preserve">11.★具有基于应用类型，网站类型，文件类型进行流量控制，具有基于IP段、时间、国家/地区、认证用户、子接口和VLAN进行流量控制；（</w:t>
            </w:r>
            <w:r>
              <w:rPr>
                <w:rStyle w:val="1123"/>
                <w:rFonts w:hint="eastAsia" w:ascii="宋体" w:hAnsi="宋体" w:eastAsia="宋体" w:cs="宋体"/>
                <w:b/>
                <w:bCs/>
                <w:color w:val="000000"/>
                <w:sz w:val="21"/>
                <w:szCs w:val="21"/>
                <w:highlight w:val="none"/>
                <w:lang w:val="en-US" w:eastAsia="zh-CN" w:bidi="ar"/>
              </w:rPr>
              <w:t xml:space="preserve">提供带有CMA或CNAS检测报告原件扫描件或</w:t>
            </w:r>
            <w:r>
              <w:rPr>
                <w:rStyle w:val="1123"/>
                <w:rFonts w:hint="eastAsia" w:ascii="宋体" w:hAnsi="宋体" w:cs="宋体"/>
                <w:b/>
                <w:bCs/>
                <w:color w:val="000000"/>
                <w:sz w:val="21"/>
                <w:szCs w:val="21"/>
                <w:highlight w:val="none"/>
                <w:lang w:val="en-US" w:eastAsia="zh-CN" w:bidi="ar"/>
              </w:rPr>
              <w:t xml:space="preserve">公安部型式检验报告</w:t>
            </w:r>
            <w:r>
              <w:rPr>
                <w:rStyle w:val="1123"/>
                <w:rFonts w:hint="eastAsia" w:ascii="宋体" w:hAnsi="宋体" w:eastAsia="宋体" w:cs="宋体"/>
                <w:b/>
                <w:bCs/>
                <w:color w:val="000000"/>
                <w:sz w:val="21"/>
                <w:szCs w:val="21"/>
                <w:highlight w:val="none"/>
                <w:lang w:val="en-US" w:eastAsia="zh-CN" w:bidi="ar"/>
              </w:rPr>
              <w:t xml:space="preserve">原件扫描件并加盖投标单位公章</w:t>
            </w:r>
            <w:r>
              <w:rPr>
                <w:rStyle w:val="1123"/>
                <w:rFonts w:hint="eastAsia" w:ascii="宋体" w:hAnsi="宋体" w:eastAsia="宋体" w:cs="宋体"/>
                <w:b/>
                <w:bCs/>
                <w:color w:val="000000"/>
                <w:sz w:val="21"/>
                <w:szCs w:val="21"/>
                <w:highlight w:val="none"/>
                <w:lang w:val="en-US" w:eastAsia="zh-CN" w:bidi="ar"/>
              </w:rPr>
              <w:t xml:space="preserve">）</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12.具有识别管控的应用识别规则总数超过9500条，并具有自定义应用规则；</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b/>
                <w:bCs/>
                <w:color w:val="000000"/>
                <w:sz w:val="21"/>
                <w:szCs w:val="21"/>
                <w:highlight w:val="none"/>
                <w:lang w:val="en-US" w:eastAsia="zh-CN" w:bidi="ar"/>
              </w:rPr>
              <w:t xml:space="preserve">13.★设备具备独立的僵尸网络与病毒防护库，防护类型包括木马远控、恶意脚本、勒索软件、僵尸网络、挖矿病毒等；（提供带有CMA或CNAS检测报告原件扫描件或公安部型式检验报告原件扫描件并加盖投标单位公章）</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14.具有基于勒索病毒的攻击链提供勒索病毒防护配置向导，包含防护对象、勒索病毒常用端口、漏洞、弱口令的自定义定时识别及自动生成包含WEB应用防护、漏洞防护、内容安全、僵尸网络检测、慢速爆破防御等勒索病毒防护策略；</w:t>
            </w:r>
            <w:r>
              <w:rPr>
                <w:rStyle w:val="1123"/>
                <w:rFonts w:hint="eastAsia" w:ascii="宋体" w:hAnsi="宋体" w:eastAsia="宋体" w:cs="宋体"/>
                <w:color w:val="000000"/>
                <w:sz w:val="21"/>
                <w:szCs w:val="21"/>
                <w:highlight w:val="none"/>
                <w:lang w:val="en-US" w:eastAsia="zh-CN" w:bidi="ar"/>
              </w:rPr>
            </w:r>
            <w:r/>
          </w:p>
          <w:p>
            <w:pPr>
              <w:pStyle w:val="1078"/>
              <w:numPr>
                <w:ilvl w:val="0"/>
                <w:numId w:val="0"/>
              </w:numPr>
              <w:jc w:val="left"/>
              <w:keepLines w:val="0"/>
              <w:keepNext w:val="0"/>
              <w:pageBreakBefore w:val="0"/>
              <w:spacing w:line="360" w:lineRule="exact"/>
              <w:widowControl/>
              <w:rPr>
                <w:rStyle w:val="1123"/>
                <w:rFonts w:hint="eastAsia" w:ascii="宋体" w:hAnsi="宋体" w:eastAsia="宋体" w:cs="宋体"/>
                <w:color w:val="000000"/>
                <w:sz w:val="21"/>
                <w:szCs w:val="21"/>
                <w:highlight w:val="none"/>
                <w:lang w:val="en-US" w:eastAsia="zh-CN" w:bidi="ar"/>
              </w:rPr>
              <w:suppressLineNumbers w:val="0"/>
            </w:pPr>
            <w:r>
              <w:rPr>
                <w:rStyle w:val="1123"/>
                <w:rFonts w:hint="eastAsia" w:ascii="宋体" w:hAnsi="宋体" w:eastAsia="宋体" w:cs="宋体"/>
                <w:b/>
                <w:bCs/>
                <w:color w:val="000000"/>
                <w:sz w:val="21"/>
                <w:szCs w:val="21"/>
                <w:highlight w:val="none"/>
                <w:lang w:val="en-US" w:eastAsia="zh-CN" w:bidi="ar"/>
              </w:rPr>
              <w:t xml:space="preserve">15.★设备具备独立的WEB应用防护识别库，特征总数在3500条以上。设备具备独立的入侵防护漏洞规则特征库，特征总数在7400条以上；）（提供带有CMA或CNAS检测报告原件扫描件或公安部型式检验报告原件扫描件并加盖投标单位公章）</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b/>
                <w:bCs/>
                <w:color w:val="000000"/>
                <w:sz w:val="21"/>
                <w:szCs w:val="21"/>
                <w:highlight w:val="none"/>
                <w:lang w:val="en-US" w:eastAsia="zh-CN" w:bidi="ar"/>
              </w:rPr>
              <w:t xml:space="preserve">16.★具有通过专业的集中管理平台对全网VSAG设备实现集中运维管理，包括VPN配置策略下发、智能选路策略下发、报表分析、远程运维、版本统一升级等操作；（提供带有CMA或CNAS检测报告原件扫描件或公安部型式检验报告原件扫描件并加盖投标单位公章）</w:t>
            </w:r>
            <w:r>
              <w:rPr>
                <w:rStyle w:val="1123"/>
                <w:rFonts w:hint="eastAsia" w:ascii="宋体" w:hAnsi="宋体" w:eastAsia="宋体" w:cs="宋体"/>
                <w:color w:val="000000"/>
                <w:sz w:val="21"/>
                <w:szCs w:val="21"/>
                <w:highlight w:val="none"/>
                <w:lang w:val="en-US" w:eastAsia="zh-CN" w:bidi="ar"/>
              </w:rPr>
              <w:br w:type="textWrapping" w:clear="all"/>
            </w:r>
            <w:r>
              <w:rPr>
                <w:rStyle w:val="1123"/>
                <w:rFonts w:hint="eastAsia" w:ascii="宋体" w:hAnsi="宋体" w:eastAsia="宋体" w:cs="宋体"/>
                <w:color w:val="000000"/>
                <w:sz w:val="21"/>
                <w:szCs w:val="21"/>
                <w:highlight w:val="none"/>
                <w:lang w:val="en-US" w:eastAsia="zh-CN" w:bidi="ar"/>
              </w:rPr>
              <w:t xml:space="preserve">17.具有场景化的配置向导功能，可以选择不同的部署方式以及使用场景实现产品的快速实施；</w:t>
            </w:r>
            <w:r>
              <w:rPr>
                <w:rStyle w:val="1123"/>
                <w:rFonts w:hint="eastAsia" w:ascii="宋体" w:hAnsi="宋体" w:eastAsia="宋体" w:cs="宋体"/>
                <w:color w:val="000000"/>
                <w:sz w:val="21"/>
                <w:szCs w:val="21"/>
                <w:highlight w:val="none"/>
                <w:lang w:val="en-US" w:eastAsia="zh-CN" w:bidi="ar"/>
              </w:rPr>
            </w:r>
            <w:r/>
          </w:p>
          <w:p>
            <w:pPr>
              <w:pStyle w:val="1078"/>
              <w:numPr>
                <w:ilvl w:val="0"/>
                <w:numId w:val="6"/>
              </w:numPr>
              <w:jc w:val="left"/>
              <w:keepLines w:val="0"/>
              <w:keepNext w:val="0"/>
              <w:pageBreakBefore w:val="0"/>
              <w:spacing w:line="360" w:lineRule="exact"/>
              <w:widowControl/>
              <w:tabs>
                <w:tab w:val="left" w:pos="312" w:leader="none"/>
              </w:tabs>
              <w:rPr>
                <w:rStyle w:val="1123"/>
                <w:rFonts w:hint="eastAsia" w:ascii="宋体" w:hAnsi="宋体" w:eastAsia="宋体" w:cs="宋体"/>
                <w:color w:val="000000"/>
                <w:sz w:val="21"/>
                <w:szCs w:val="21"/>
                <w:highlight w:val="none"/>
                <w:lang w:val="en-US" w:eastAsia="zh-CN" w:bidi="ar"/>
              </w:rPr>
              <w:suppressLineNumbers w:val="0"/>
            </w:pPr>
            <w:r>
              <w:rPr>
                <w:rStyle w:val="1123"/>
                <w:rFonts w:hint="eastAsia" w:ascii="宋体" w:hAnsi="宋体" w:eastAsia="宋体" w:cs="宋体"/>
                <w:color w:val="000000"/>
                <w:sz w:val="21"/>
                <w:szCs w:val="21"/>
                <w:highlight w:val="none"/>
                <w:lang w:val="en-US" w:eastAsia="zh-CN" w:bidi="ar"/>
              </w:rPr>
              <w:t xml:space="preserve">具有多链路出站负责，具有基于源/目的IP、源/目的端口、协议、ISP应用类型及国家/地域进行路由选路策略配置；</w:t>
            </w:r>
            <w:r>
              <w:rPr>
                <w:rStyle w:val="1123"/>
                <w:rFonts w:hint="eastAsia" w:ascii="宋体" w:hAnsi="宋体" w:eastAsia="宋体" w:cs="宋体"/>
                <w:color w:val="000000"/>
                <w:sz w:val="21"/>
                <w:szCs w:val="21"/>
                <w:highlight w:val="none"/>
                <w:lang w:val="en-US" w:eastAsia="zh-CN" w:bidi="ar"/>
              </w:rPr>
            </w:r>
            <w:r/>
          </w:p>
          <w:p>
            <w:pPr>
              <w:pStyle w:val="1078"/>
              <w:numPr>
                <w:ilvl w:val="0"/>
                <w:numId w:val="6"/>
              </w:numPr>
              <w:ind w:left="0" w:firstLine="0"/>
              <w:jc w:val="left"/>
              <w:keepLines w:val="0"/>
              <w:keepNext w:val="0"/>
              <w:pageBreakBefore w:val="0"/>
              <w:spacing w:line="360" w:lineRule="exact"/>
              <w:widowControl/>
              <w:tabs>
                <w:tab w:val="left" w:pos="312" w:leader="none"/>
              </w:tabs>
              <w:rPr>
                <w:rStyle w:val="1123"/>
                <w:rFonts w:hint="eastAsia" w:ascii="宋体" w:hAnsi="宋体" w:eastAsia="宋体" w:cs="宋体"/>
                <w:color w:val="000000"/>
                <w:sz w:val="21"/>
                <w:szCs w:val="21"/>
                <w:highlight w:val="none"/>
                <w:lang w:val="en-US" w:eastAsia="zh-CN" w:bidi="ar"/>
              </w:rPr>
              <w:suppressLineNumbers w:val="0"/>
            </w:pPr>
            <w:r>
              <w:rPr>
                <w:rStyle w:val="1123"/>
                <w:rFonts w:hint="eastAsia" w:ascii="宋体" w:hAnsi="宋体" w:eastAsia="宋体" w:cs="宋体"/>
                <w:color w:val="000000"/>
                <w:sz w:val="21"/>
                <w:szCs w:val="21"/>
                <w:highlight w:val="none"/>
                <w:lang w:val="en-US" w:eastAsia="zh-CN" w:bidi="ar"/>
              </w:rPr>
              <w:t xml:space="preserve">具有采用无特征AI技术对勒索病毒热点病毒进行检测，并可基于AI技术给出病毒检测报告；</w:t>
            </w:r>
            <w:r>
              <w:rPr>
                <w:rStyle w:val="1123"/>
                <w:rFonts w:hint="eastAsia" w:ascii="宋体" w:hAnsi="宋体" w:eastAsia="宋体" w:cs="宋体"/>
                <w:color w:val="000000"/>
                <w:sz w:val="21"/>
                <w:szCs w:val="21"/>
                <w:highlight w:val="none"/>
                <w:lang w:val="en-US" w:eastAsia="zh-CN" w:bidi="ar"/>
              </w:rPr>
            </w:r>
            <w:r/>
          </w:p>
          <w:p>
            <w:pPr>
              <w:pStyle w:val="1078"/>
              <w:numPr>
                <w:ilvl w:val="0"/>
                <w:numId w:val="6"/>
              </w:numPr>
              <w:ind w:left="0" w:firstLine="0"/>
              <w:jc w:val="left"/>
              <w:keepLines w:val="0"/>
              <w:keepNext w:val="0"/>
              <w:pageBreakBefore w:val="0"/>
              <w:spacing w:line="360" w:lineRule="exact"/>
              <w:widowControl/>
              <w:tabs>
                <w:tab w:val="left" w:pos="312" w:leader="none"/>
              </w:tabs>
              <w:rPr>
                <w:rStyle w:val="1123"/>
                <w:rFonts w:hint="eastAsia" w:ascii="宋体" w:hAnsi="宋体" w:eastAsia="宋体" w:cs="宋体"/>
                <w:color w:val="000000"/>
                <w:sz w:val="21"/>
                <w:szCs w:val="21"/>
                <w:highlight w:val="none"/>
                <w:lang w:val="en-US" w:eastAsia="zh-CN" w:bidi="ar"/>
              </w:rPr>
              <w:suppressLineNumbers w:val="0"/>
            </w:pPr>
            <w:r>
              <w:rPr>
                <w:rStyle w:val="1123"/>
                <w:rFonts w:hint="eastAsia" w:ascii="宋体" w:hAnsi="宋体" w:eastAsia="宋体" w:cs="宋体"/>
                <w:color w:val="000000"/>
                <w:sz w:val="21"/>
                <w:szCs w:val="21"/>
                <w:highlight w:val="none"/>
                <w:lang w:val="en-US" w:eastAsia="zh-CN" w:bidi="ar"/>
              </w:rPr>
              <w:t xml:space="preserve">具有Web业务自学能力，具有自行判断、标记业务特征、确认业务模型学习趋势；</w:t>
            </w:r>
            <w:r>
              <w:rPr>
                <w:rStyle w:val="1123"/>
                <w:rFonts w:hint="eastAsia" w:ascii="宋体" w:hAnsi="宋体" w:eastAsia="宋体" w:cs="宋体"/>
                <w:color w:val="000000"/>
                <w:sz w:val="21"/>
                <w:szCs w:val="21"/>
                <w:highlight w:val="none"/>
                <w:lang w:val="en-US" w:eastAsia="zh-CN" w:bidi="ar"/>
              </w:rPr>
            </w:r>
            <w:r/>
          </w:p>
          <w:p>
            <w:pPr>
              <w:pStyle w:val="1078"/>
              <w:numPr>
                <w:ilvl w:val="0"/>
                <w:numId w:val="6"/>
              </w:numPr>
              <w:ind w:left="0" w:firstLine="0"/>
              <w:jc w:val="left"/>
              <w:keepLines w:val="0"/>
              <w:keepNext w:val="0"/>
              <w:pageBreakBefore w:val="0"/>
              <w:spacing w:line="360" w:lineRule="exact"/>
              <w:widowControl/>
              <w:tabs>
                <w:tab w:val="left" w:pos="312" w:leader="none"/>
              </w:tabs>
              <w:rPr>
                <w:rStyle w:val="1123"/>
                <w:rFonts w:hint="eastAsia" w:ascii="宋体" w:hAnsi="宋体" w:eastAsia="宋体" w:cs="宋体"/>
                <w:color w:val="000000"/>
                <w:sz w:val="21"/>
                <w:szCs w:val="21"/>
                <w:highlight w:val="none"/>
                <w:lang w:val="en-US" w:eastAsia="zh-CN" w:bidi="ar"/>
              </w:rPr>
              <w:suppressLineNumbers w:val="0"/>
            </w:pPr>
            <w:r>
              <w:rPr>
                <w:rStyle w:val="1123"/>
                <w:rFonts w:hint="eastAsia" w:ascii="宋体" w:hAnsi="宋体" w:eastAsia="宋体" w:cs="宋体"/>
                <w:color w:val="000000"/>
                <w:sz w:val="21"/>
                <w:szCs w:val="21"/>
                <w:highlight w:val="none"/>
                <w:lang w:val="en-US" w:eastAsia="zh-CN" w:bidi="ar"/>
              </w:rPr>
              <w:t xml:space="preserve">安全防范报警设备的电源插头或电源引入端与外壳裸露金属部件之间，应能承受GB16976-2009中规定的45HZ~65HZ交流电压的抗电强度试验，历时1min应无击穿和飞狐现象；</w:t>
            </w:r>
            <w:r>
              <w:rPr>
                <w:rStyle w:val="1123"/>
                <w:rFonts w:hint="eastAsia" w:ascii="宋体" w:hAnsi="宋体" w:eastAsia="宋体" w:cs="宋体"/>
                <w:color w:val="000000"/>
                <w:sz w:val="21"/>
                <w:szCs w:val="21"/>
                <w:highlight w:val="none"/>
                <w:lang w:val="en-US" w:eastAsia="zh-CN" w:bidi="ar"/>
              </w:rPr>
            </w:r>
            <w:r/>
          </w:p>
          <w:p>
            <w:pPr>
              <w:pStyle w:val="1078"/>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Style w:val="1116"/>
                <w:rFonts w:hint="eastAsia" w:ascii="宋体" w:hAnsi="宋体" w:eastAsia="宋体" w:cs="宋体"/>
                <w:color w:val="000000"/>
                <w:sz w:val="21"/>
                <w:szCs w:val="21"/>
                <w:highlight w:val="none"/>
                <w:lang w:val="en-US" w:eastAsia="zh-CN" w:bidi="ar"/>
              </w:rPr>
              <w:t xml:space="preserve">22.标配单电源，具有定制冗余电源；</w:t>
            </w:r>
            <w:r>
              <w:rPr>
                <w:rStyle w:val="1116"/>
                <w:rFonts w:hint="eastAsia" w:ascii="宋体" w:hAnsi="宋体" w:eastAsia="宋体" w:cs="宋体"/>
                <w:color w:val="000000"/>
                <w:sz w:val="21"/>
                <w:szCs w:val="21"/>
                <w:highlight w:val="none"/>
                <w:lang w:val="en-US" w:eastAsia="zh-CN" w:bidi="ar"/>
              </w:rPr>
              <w:br w:type="textWrapping" w:clear="all"/>
            </w:r>
            <w:r>
              <w:rPr>
                <w:rStyle w:val="1116"/>
                <w:rFonts w:hint="eastAsia" w:ascii="宋体" w:hAnsi="宋体" w:eastAsia="宋体" w:cs="宋体"/>
                <w:color w:val="000000"/>
                <w:sz w:val="21"/>
                <w:szCs w:val="21"/>
                <w:highlight w:val="none"/>
                <w:lang w:val="en-US" w:eastAsia="zh-CN" w:bidi="ar"/>
              </w:rPr>
              <w:t xml:space="preserve">23.工作温度：0~45℃；</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3728"/>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大数据服务软件</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生态环境</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1.数据存储：提供消息发布订阅系统Kafka、Hadoop分布式文件系统HDFS、NoSQL数据库HBase、列式存储系统Kudu、内存KV存储Redis；</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2.资源调度：提供分布式协调服务ZooKeeper、分布式资源管理系统Yarn、工作流调度系统Oozie、容器环境；</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3.实时计算：提供通用流处理引擎、实时计算框架Flink；</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4.离线分析：提供内存计算框架Spark、数据仓库系统Hive；</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5.交互式分析：提供元数据管理Atlas、实时搜索和分析引擎ElasticSearch、SQL查询引擎Impala；</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6.具有HA（HighAvailability）高可用: NameNode、ResourcesManager、HMaster等系统核心组件均具有HA部署;</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分析引擎</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7.具有多种计算引擎：具有JDBC、Spark计算引擎、原生不具有SQL的引擎(ElasticSearch、HBase)；</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8.具有多种数据源：具有HBase、ElasticSearch、Hive、Impala等数据源；</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9.具有多种分析场景：具有交互式分析、即席查询、统计分析、全文检索、协同计算等各种数据分析场景；</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10.具有数据安全：具有表级别、字段级别的安全控制，具有列脱敏处理，具有行过滤控制；</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11.具有提供图形化界面，内置多种SQL语句模板，具有用户在可视化界面进行SQL数据探索;</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平台管理</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12.集群部署：提供图形化安装部署，具有大数据组件的向导式安装部署、自动化配置，具有用户根据界面指引一步一步完成集群部署；</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13.节点管理：提供大数据集群的概况管理，包括节点健康状况、资源使用率、服务实例状态。具有集群的在线扩容、减容、重启等服务；</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14.服务管理：具有组件服务详情展示，包括服务类型、服务版本、角色实例、运行状态。具有组件服务的启/停、卸载操作。具有新服务添加部署和在线升级；</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15.告警信息：具有实时告警、历史告警、告警级别，具有自定义告警统计周期及告警刷新频率；</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16.精细化监控：具有仪表盘展示集群精细化监控指标，包括所有组件服务的健康状况以及各类硬件资源负载情况；具有查看组件详细监控信息，包括组件的健康状况、特征指标、资源负载等；具有查看磁盘和网络专题监控信息；</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17.用户管理：具有系统管理员添加、删除用户、搜索用户、修改密码；</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18.操作审计：具有对操作记录进行筛选搜索；</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color w:val="000000"/>
                <w:sz w:val="21"/>
                <w:szCs w:val="21"/>
                <w:highlight w:val="none"/>
                <w:lang w:val="en-US" w:eastAsia="zh-CN" w:bidi="ar"/>
              </w:rPr>
              <w:t xml:space="preserve">19.多租户：具有查看多租户的集群资源及负载情况；具有查看单个租户的信息情况，包括资源负载情况和服务资源；具有调整租户资源、添加租户服务；具有添加租户；</w:t>
            </w:r>
            <w:r>
              <w:rPr>
                <w:rStyle w:val="1116"/>
                <w:rFonts w:hint="eastAsia" w:ascii="宋体" w:hAnsi="宋体" w:eastAsia="宋体" w:cs="宋体"/>
                <w:color w:val="000000"/>
                <w:sz w:val="21"/>
                <w:szCs w:val="21"/>
                <w:highlight w:val="none"/>
                <w:lang w:val="en-US" w:eastAsia="zh-CN" w:bidi="ar"/>
              </w:rPr>
            </w:r>
            <w:r/>
          </w:p>
          <w:p>
            <w:pPr>
              <w:pStyle w:val="1078"/>
              <w:jc w:val="left"/>
              <w:keepLines w:val="0"/>
              <w:keepNext w:val="0"/>
              <w:pageBreakBefore w:val="0"/>
              <w:spacing w:line="360" w:lineRule="exact"/>
              <w:widowControl/>
              <w:rPr>
                <w:rStyle w:val="1116"/>
                <w:rFonts w:hint="eastAsia" w:ascii="宋体" w:hAnsi="宋体" w:eastAsia="宋体" w:cs="宋体"/>
                <w:color w:val="000000"/>
                <w:sz w:val="21"/>
                <w:szCs w:val="21"/>
                <w:highlight w:val="none"/>
                <w:lang w:val="en-US" w:eastAsia="zh-CN" w:bidi="ar"/>
              </w:rPr>
              <w:suppressLineNumbers w:val="0"/>
            </w:pPr>
            <w:r>
              <w:rPr>
                <w:rStyle w:val="1116"/>
                <w:rFonts w:hint="eastAsia" w:ascii="宋体" w:hAnsi="宋体" w:eastAsia="宋体" w:cs="宋体"/>
                <w:b/>
                <w:bCs/>
                <w:color w:val="000000"/>
                <w:sz w:val="21"/>
                <w:szCs w:val="21"/>
                <w:highlight w:val="none"/>
                <w:lang w:val="en-US" w:eastAsia="zh-CN" w:bidi="ar"/>
              </w:rPr>
              <w:t xml:space="preserve">20.★提供自研组件：Hlink、Prophet、Onesql、Hbm。Hlink提供可视化界面，提供脚本管理功能、应用管理功能和资源管理功能，用户可通过SQL、画布或者jar包提交流计算应用；Prophet提供分布式监控告警系统，对监控的指标进行采集、存储、展示和分析，对集群节点、服务、容器服务进行监控，提供异常告警功能；Onesql提供大数据SQL分析平台，提供统一的SQL具有，包括DDL、DML、DQL；Hbm提供集群统一的运维和管理功能;</w:t>
            </w:r>
            <w:r>
              <w:rPr>
                <w:rFonts w:hint="eastAsia" w:ascii="宋体" w:hAnsi="宋体" w:eastAsia="宋体" w:cs="宋体"/>
                <w:b/>
                <w:bCs/>
                <w:i w:val="0"/>
                <w:iCs w:val="0"/>
                <w:color w:val="000000"/>
                <w:sz w:val="21"/>
                <w:szCs w:val="21"/>
                <w:highlight w:val="none"/>
                <w:u w:val="none"/>
                <w:lang w:val="en-US" w:eastAsia="zh-CN" w:bidi="ar"/>
              </w:rPr>
              <w:t xml:space="preserve">（</w:t>
            </w:r>
            <w:r>
              <w:rPr>
                <w:rStyle w:val="1123"/>
                <w:rFonts w:hint="eastAsia" w:ascii="宋体" w:hAnsi="宋体" w:eastAsia="宋体" w:cs="宋体"/>
                <w:b/>
                <w:bCs/>
                <w:color w:val="000000"/>
                <w:sz w:val="21"/>
                <w:szCs w:val="21"/>
                <w:highlight w:val="none"/>
                <w:lang w:val="en-US" w:eastAsia="zh-CN" w:bidi="ar"/>
              </w:rPr>
              <w:t xml:space="preserve">提供带有CMA或CNAS检测报告原件扫描件或</w:t>
            </w:r>
            <w:r>
              <w:rPr>
                <w:rStyle w:val="1123"/>
                <w:rFonts w:hint="eastAsia" w:ascii="宋体" w:hAnsi="宋体" w:cs="宋体"/>
                <w:b/>
                <w:bCs/>
                <w:color w:val="000000"/>
                <w:sz w:val="21"/>
                <w:szCs w:val="21"/>
                <w:highlight w:val="none"/>
                <w:lang w:val="en-US" w:eastAsia="zh-CN" w:bidi="ar"/>
              </w:rPr>
              <w:t xml:space="preserve">公安部型式检验报告</w:t>
            </w:r>
            <w:r>
              <w:rPr>
                <w:rStyle w:val="1123"/>
                <w:rFonts w:hint="eastAsia" w:ascii="宋体" w:hAnsi="宋体" w:eastAsia="宋体" w:cs="宋体"/>
                <w:b/>
                <w:bCs/>
                <w:color w:val="000000"/>
                <w:sz w:val="21"/>
                <w:szCs w:val="21"/>
                <w:highlight w:val="none"/>
                <w:lang w:val="en-US" w:eastAsia="zh-CN" w:bidi="ar"/>
              </w:rPr>
              <w:t xml:space="preserve">原件扫描件并加盖投标单位公章</w:t>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br w:type="textWrapping" w:clear="all"/>
            </w:r>
            <w:r>
              <w:rPr>
                <w:rStyle w:val="1116"/>
                <w:rFonts w:hint="eastAsia" w:ascii="宋体" w:hAnsi="宋体" w:eastAsia="宋体" w:cs="宋体"/>
                <w:b/>
                <w:bCs/>
                <w:color w:val="000000"/>
                <w:sz w:val="21"/>
                <w:szCs w:val="21"/>
                <w:highlight w:val="none"/>
                <w:lang w:val="en-US" w:eastAsia="zh-CN" w:bidi="ar"/>
              </w:rPr>
              <w:t xml:space="preserve">21.★具有第三方aKerberos身份认证，实现用户和服务的身份验证；具有用户密码的访问控制；具有数据权限控制。</w:t>
            </w:r>
            <w:r>
              <w:rPr>
                <w:rFonts w:hint="eastAsia" w:ascii="宋体" w:hAnsi="宋体" w:eastAsia="宋体" w:cs="宋体"/>
                <w:b/>
                <w:bCs/>
                <w:i w:val="0"/>
                <w:iCs w:val="0"/>
                <w:color w:val="000000"/>
                <w:sz w:val="21"/>
                <w:szCs w:val="21"/>
                <w:highlight w:val="none"/>
                <w:u w:val="none"/>
                <w:lang w:val="en-US" w:eastAsia="zh-CN" w:bidi="ar"/>
              </w:rPr>
              <w:t xml:space="preserve">（提供带有CMA或CNAS检测报告原件扫描件或公安部型式检验报告原件扫描件并加盖投标单位公章）</w:t>
            </w:r>
            <w:r>
              <w:rPr>
                <w:rStyle w:val="1116"/>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项</w:t>
            </w:r>
            <w:r>
              <w:rPr>
                <w:rFonts w:hint="eastAsia" w:ascii="宋体" w:hAnsi="宋体" w:eastAsia="宋体" w:cs="宋体"/>
                <w:i w:val="0"/>
                <w:iCs w:val="0"/>
                <w:color w:val="000000"/>
                <w:sz w:val="20"/>
                <w:szCs w:val="20"/>
                <w:highlight w:val="none"/>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摄像机电源</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1.产品配套，满足设备正常供电使用；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万向节</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1.国产优质；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numPr>
                <w:ilvl w:val="0"/>
                <w:numId w:val="7"/>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规格：300*400*200，不锈钢材质</w:t>
            </w:r>
            <w:r>
              <w:rPr>
                <w:rFonts w:hint="eastAsia" w:ascii="宋体" w:hAnsi="宋体" w:eastAsia="宋体" w:cs="宋体"/>
                <w:i w:val="0"/>
                <w:iCs w:val="0"/>
                <w:color w:val="000000"/>
                <w:sz w:val="21"/>
                <w:szCs w:val="21"/>
                <w:highlight w:val="none"/>
                <w:u w:val="none"/>
                <w:lang w:val="en-US" w:eastAsia="zh-CN" w:bidi="ar"/>
              </w:rPr>
            </w:r>
            <w:r/>
          </w:p>
          <w:p>
            <w:pPr>
              <w:pStyle w:val="1078"/>
              <w:numPr>
                <w:ilvl w:val="0"/>
                <w:numId w:val="7"/>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厚度：约0.5mm</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千兆交换机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1.端口数量：8个全千兆端口；</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2.端口类型：提供8个10/100/1000M自适应RJ45端口；</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3.每端口特性：具有MDI/MDIX自动翻转及双工/速率自协商；</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4.每端口双向传输速率可达1600Mbps；</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5.具有EEE802.3x全双工流控，无需单独配置；</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即插即用，轻松上手，兼容不同联网设备；</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6.大容量缓存，满足不同场景需要；</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7.MAC地址表容:2K；</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8.背板宽带:16Gbps；</w:t>
            </w:r>
            <w:r>
              <w:rPr>
                <w:rFonts w:hint="eastAsia" w:ascii="宋体" w:hAnsi="宋体" w:eastAsia="宋体" w:cs="宋体"/>
                <w:i w:val="0"/>
                <w:iCs w:val="0"/>
                <w:color w:val="000000"/>
                <w:sz w:val="21"/>
                <w:szCs w:val="21"/>
                <w:highlight w:val="none"/>
                <w:u w:val="none"/>
                <w:lang w:val="en-US" w:eastAsia="zh-CN" w:bidi="ar"/>
              </w:rPr>
            </w:r>
            <w:r/>
          </w:p>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9.网络标IEEE802.3/802.3i/802.3u/802.3ab/802.3x；</w:t>
            </w:r>
            <w:r>
              <w:rPr>
                <w:rFonts w:hint="eastAsia" w:ascii="宋体" w:hAnsi="宋体" w:eastAsia="宋体" w:cs="宋体"/>
                <w:i w:val="0"/>
                <w:iCs w:val="0"/>
                <w:color w:val="000000"/>
                <w:sz w:val="21"/>
                <w:szCs w:val="21"/>
                <w:highlight w:val="none"/>
                <w:u w:val="none"/>
                <w:lang w:val="en-US" w:eastAsia="zh-CN" w:bidi="ar"/>
              </w:rPr>
            </w:r>
            <w:r/>
          </w:p>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10.指示灯：每设备具有1个电源灯每端口具有1个连接状态( Link / Act ）灯；</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11.交换方式：存储转发、线速过滤和转发；</w:t>
            </w:r>
            <w:r>
              <w:rPr>
                <w:rFonts w:hint="eastAsia" w:ascii="宋体" w:hAnsi="宋体" w:eastAsia="宋体" w:cs="宋体"/>
                <w:i w:val="0"/>
                <w:iCs w:val="0"/>
                <w:color w:val="000000"/>
                <w:sz w:val="21"/>
                <w:szCs w:val="21"/>
                <w:highlight w:val="none"/>
                <w:u w:val="none"/>
                <w:lang w:val="en-US" w:eastAsia="zh-CN" w:bidi="ar"/>
              </w:rPr>
            </w:r>
            <w:r/>
          </w:p>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12.电源：外置电源适配器。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插排</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1.三孔六插、国标；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14</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浪涌保护器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1.额定电流275A 2P、国标；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双P</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1.C20、国标；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智能自动重合闸开关</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1.220V/100A、国标；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电器安装导轨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1.C45国标铝导轨；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1.室外阻水超五类类网线；</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10160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1.RVV2*1.5、国标；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10160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抱杆支架</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1.横臂长≥1.5米、长度以及样式根据现场定制；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2.由投标人自行现场踏勘考虑实际情况并综合报价，满足设备正常使用、国标；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1.杆件高≥4.5米，横臂长≥1.5米、国标立杆规格：140-200*4500，厚度:4mm；</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2.横臂规格：89*2000,厚度4mm；</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3.底座法兰规格：350*16；</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4.横臂法兰规格：200*12；</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 w:val="21"/>
                <w:szCs w:val="21"/>
                <w:highlight w:val="none"/>
                <w:lang w:val="en-US" w:eastAsia="zh-CN"/>
              </w:rPr>
              <w:t xml:space="preserve">5.材质:钢管，整体热镀锌</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2</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1.杆件高6.5米，横臂长3米、国标</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2.杆件规格：立杆八角直径150-190-6.5米,厚度6mm，横臂八角直径90-140-3米厚度4mm，并留有足够的安全系数；</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3.法兰规格：基础法兰直径400-14mm，对角中心距300-6个24*60腰孔-M20螺栓，横臂法兰方型300*300-12mm；</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4.横杆对应方向：腰孔方向；</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5.开孔及附属小件要求：立杆横臂反向距离地面0.35米开检修门；</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6.杆件表面及加筋要求：杆体整体热镀锌喷塑处理；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 w:val="21"/>
                <w:szCs w:val="21"/>
                <w:highlight w:val="none"/>
                <w:lang w:val="en-US" w:eastAsia="zh-CN"/>
              </w:rPr>
              <w:t xml:space="preserve">7.材质:钢管，整体热镀锌</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立杆基础浇筑</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1.现场定制(含地笼、混凝土）；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2.基础尺寸约0.8m*0.8m*1m；</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24</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立杆基础浇筑</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1.现场定制(含地笼、混凝土）；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2.基础尺寸约1.2m*1.2m*1.5m</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手井</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1.手井内空 500*500*600mm，含开挖、砌井、抹灰、垃圾外运、安全防护、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铸铁井盖井圈等，满足实际使用要求；</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杆件接地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1.定制、国标；</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安装调试费</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1.含前端、后台安装调试，需确保本项采购的设备均能正常工作；</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8</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借杆安装调试费</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1.含前端、后台安装调试，需确保本项采购的设备均能正常工作；</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29</w:t>
            </w:r>
            <w:r>
              <w:rPr>
                <w:rFonts w:ascii="宋体" w:hAnsi="宋体" w:eastAsia="宋体" w:cs="宋体"/>
                <w:i w:val="0"/>
                <w:iCs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包含胶带、抱箍、水晶头、跳线、扎带、标签等</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535"/>
        </w:trPr>
        <w:tc>
          <w:tcPr>
            <w:gridSpan w:val="5"/>
            <w:tcBorders>
              <w:top w:val="single" w:color="000000" w:sz="4" w:space="0"/>
              <w:left w:val="single" w:color="000000" w:sz="4" w:space="0"/>
              <w:bottom w:val="single" w:color="000000" w:sz="4" w:space="0"/>
              <w:right w:val="single" w:color="000000" w:sz="4" w:space="0"/>
            </w:tcBorders>
            <w:tcW w:w="10575" w:type="dxa"/>
            <w:vAlign w:val="center"/>
            <w:textDirection w:val="lrTb"/>
            <w:noWrap w:val="false"/>
          </w:tcPr>
          <w:p>
            <w:pPr>
              <w:pStyle w:val="1078"/>
              <w:ind w:firstLine="422"/>
              <w:jc w:val="center"/>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二、接电施工</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1.RVV2*4平方、国标；</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12450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穿线管</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1.PVCΦ25、国标；</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4980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线路架空</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1.满足现场要求；</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7470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国标镀锌角担</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1.50*50*5MM镀锌角铁；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2.含抱箍；</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国标电表箱</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1.符合国家电网标准；</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漏保护器</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1.220V/63A、国标；</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破路及恢复</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1.含土方开挖、回填、垃圾外运、安全防护、路面(绿化)破坏及恢复、顶管、布管等一切费用；</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4980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接电施工费</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1.现场接电，在接电过程中涉及的所有费用（含挂表、管道、线缆、架杆、路面破坏及恢复等）均由投标人支付和实施，最终满足建设单位和供电部门验收要求，由投标人自行现场踏勘考虑实际情况并综合报价；</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0"/>
                <w:szCs w:val="20"/>
                <w:highlight w:val="none"/>
                <w:u w:val="none"/>
                <w:lang w:val="en-US" w:eastAsia="zh-CN" w:bidi="ar"/>
              </w:rPr>
            </w:r>
            <w:r/>
          </w:p>
        </w:tc>
      </w:tr>
      <w:tr>
        <w:trPr>
          <w:trHeight w:val="547"/>
        </w:trPr>
        <w:tc>
          <w:tcPr>
            <w:tcBorders>
              <w:top w:val="single" w:color="000000" w:sz="4" w:space="0"/>
              <w:left w:val="single" w:color="000000" w:sz="4" w:space="0"/>
              <w:bottom w:val="single" w:color="000000" w:sz="4" w:space="0"/>
              <w:right w:val="single" w:color="000000" w:sz="4" w:space="0"/>
            </w:tcBorders>
            <w:tcW w:w="279"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包含胶带、抱箍、水晶头、跳线、扎带、标签等</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r>
    </w:tbl>
    <w:p>
      <w:pPr>
        <w:pStyle w:val="1078"/>
        <w:ind w:firstLine="472"/>
        <w:spacing w:line="480" w:lineRule="exact"/>
        <w:shd w:val="clear" w:color="auto" w:fill="auto"/>
        <w:rPr>
          <w:rFonts w:hint="eastAsia" w:ascii="宋体" w:hAnsi="宋体" w:eastAsia="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lang w:val="en-US" w:eastAsia="zh-CN"/>
        </w:rPr>
        <w:t xml:space="preserve">采购</w:t>
      </w:r>
      <w:r>
        <w:rPr>
          <w:rFonts w:hint="eastAsia" w:ascii="宋体" w:hAnsi="宋体"/>
          <w:b/>
          <w:color w:val="000000"/>
          <w:sz w:val="24"/>
          <w:highlight w:val="none"/>
        </w:rPr>
        <w:t xml:space="preserve">方根据本项目的技术构成、产品价格比重等合理确定了本次采购的核心产品，</w:t>
      </w:r>
      <w:r>
        <w:rPr>
          <w:rFonts w:hint="eastAsia" w:ascii="宋体" w:hAnsi="宋体" w:eastAsia="宋体" w:cs="Times New Roman"/>
          <w:b/>
          <w:color w:val="000000"/>
          <w:sz w:val="24"/>
          <w:highlight w:val="none"/>
        </w:rPr>
        <w:t xml:space="preserve">设</w:t>
      </w:r>
      <w:r>
        <w:rPr>
          <w:rFonts w:hint="eastAsia" w:ascii="宋体" w:hAnsi="宋体" w:eastAsia="宋体"/>
          <w:b/>
          <w:color w:val="000000"/>
          <w:sz w:val="24"/>
          <w:highlight w:val="none"/>
        </w:rPr>
        <w:t xml:space="preserve">备为“</w:t>
      </w:r>
      <w:r>
        <w:rPr>
          <w:rFonts w:hint="eastAsia" w:ascii="宋体" w:hAnsi="宋体" w:eastAsia="宋体"/>
          <w:b/>
          <w:color w:val="000000"/>
          <w:sz w:val="24"/>
          <w:highlight w:val="none"/>
          <w:lang w:val="en-US" w:eastAsia="zh-CN"/>
        </w:rPr>
        <w:t xml:space="preserve">千兆交换机</w:t>
      </w:r>
      <w:r>
        <w:rPr>
          <w:rFonts w:hint="eastAsia" w:ascii="宋体" w:hAnsi="宋体" w:eastAsia="宋体"/>
          <w:b/>
          <w:color w:val="000000"/>
          <w:sz w:val="24"/>
          <w:highlight w:val="none"/>
        </w:rPr>
        <w:t xml:space="preserve">” 。</w:t>
      </w:r>
      <w:r>
        <w:rPr>
          <w:rFonts w:hint="eastAsia" w:ascii="宋体" w:hAnsi="宋体" w:eastAsia="宋体"/>
          <w:b/>
          <w:color w:val="000000"/>
          <w:sz w:val="24"/>
          <w:highlight w:val="none"/>
        </w:rPr>
      </w:r>
      <w:r/>
    </w:p>
    <w:p>
      <w:pPr>
        <w:pStyle w:val="1078"/>
        <w:ind w:firstLine="470"/>
        <w:keepLines w:val="0"/>
        <w:keepNext w:val="0"/>
        <w:pageBreakBefore w:val="0"/>
        <w:spacing w:line="440" w:lineRule="exact"/>
        <w:shd w:val="clear" w:color="auto" w:fill="auto"/>
        <w:rPr>
          <w:rFonts w:hint="eastAsia" w:ascii="宋体" w:hAnsi="宋体" w:eastAsia="宋体" w:cs="Times New Roman"/>
          <w:b w:val="0"/>
          <w:bCs/>
          <w:color w:val="000000"/>
          <w:sz w:val="24"/>
          <w:szCs w:val="24"/>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1.</w:t>
      </w:r>
      <w:r>
        <w:rPr>
          <w:rFonts w:hint="eastAsia" w:ascii="宋体" w:hAnsi="宋体" w:eastAsia="宋体" w:cs="Times New Roman"/>
          <w:b w:val="0"/>
          <w:bCs/>
          <w:color w:val="000000"/>
          <w:sz w:val="24"/>
          <w:szCs w:val="24"/>
          <w:highlight w:val="none"/>
          <w:lang w:val="en-US" w:eastAsia="zh-CN" w:bidi="ar-SA"/>
        </w:rPr>
        <w:t xml:space="preserve">上述加</w:t>
      </w:r>
      <w:r>
        <w:rPr>
          <w:rFonts w:hint="eastAsia" w:ascii="宋体" w:hAnsi="宋体" w:cs="宋体"/>
          <w:b w:val="0"/>
          <w:bCs/>
          <w:color w:val="000000"/>
          <w:sz w:val="20"/>
          <w:highlight w:val="none"/>
          <w:lang w:bidi="ar"/>
        </w:rPr>
        <w:t xml:space="preserve">★</w:t>
      </w:r>
      <w:r>
        <w:rPr>
          <w:rFonts w:hint="eastAsia" w:ascii="宋体" w:hAnsi="宋体" w:eastAsia="宋体" w:cs="Times New Roman"/>
          <w:b w:val="0"/>
          <w:bCs/>
          <w:color w:val="000000"/>
          <w:sz w:val="24"/>
          <w:szCs w:val="24"/>
          <w:highlight w:val="none"/>
          <w:lang w:val="en-US" w:eastAsia="zh-CN" w:bidi="ar-SA"/>
        </w:rPr>
        <w:t xml:space="preserve">项</w:t>
      </w:r>
      <w:r>
        <w:rPr>
          <w:rFonts w:hint="eastAsia" w:ascii="宋体" w:hAnsi="宋体" w:cs="Times New Roman"/>
          <w:b w:val="0"/>
          <w:bCs/>
          <w:color w:val="000000"/>
          <w:sz w:val="24"/>
          <w:szCs w:val="24"/>
          <w:highlight w:val="none"/>
          <w:lang w:val="en-US" w:eastAsia="zh-CN" w:bidi="ar-SA"/>
        </w:rPr>
        <w:t xml:space="preserve">为重要技术参数，</w:t>
      </w:r>
      <w:r>
        <w:rPr>
          <w:rFonts w:hint="eastAsia" w:ascii="宋体" w:hAnsi="宋体" w:eastAsia="宋体" w:cs="Times New Roman"/>
          <w:b w:val="0"/>
          <w:bCs/>
          <w:color w:val="000000"/>
          <w:sz w:val="24"/>
          <w:szCs w:val="24"/>
          <w:highlight w:val="none"/>
          <w:lang w:val="en-US" w:eastAsia="zh-CN" w:bidi="ar-SA"/>
        </w:rPr>
        <w:t xml:space="preserve">需提供相关证明材料的，在该项目中标公示上网之日起一个工作日内，向采购人提供相关检测报告原件核查。如不提供或提供的原件与投标时提供的证明材料不一致，将被视为在投标过程中提供虚假材料谋取中标成交，列入不良行为记录名单。</w:t>
      </w:r>
      <w:r>
        <w:rPr>
          <w:rFonts w:hint="eastAsia" w:ascii="宋体" w:hAnsi="宋体" w:eastAsia="宋体" w:cs="Times New Roman"/>
          <w:b w:val="0"/>
          <w:bCs/>
          <w:color w:val="000000"/>
          <w:sz w:val="24"/>
          <w:szCs w:val="24"/>
          <w:highlight w:val="none"/>
          <w:lang w:val="en-US" w:eastAsia="zh-CN" w:bidi="ar-SA"/>
        </w:rPr>
      </w:r>
      <w:r/>
    </w:p>
    <w:p>
      <w:pPr>
        <w:ind w:left="0" w:right="0" w:firstLine="480"/>
        <w:jc w:val="both"/>
        <w:spacing w:before="0" w:after="0" w:line="439" w:lineRule="atLeast"/>
        <w:rPr>
          <w:rFonts w:hint="eastAsia" w:ascii="宋体" w:hAnsi="宋体" w:cs="Times New Roman"/>
          <w:b w:val="0"/>
          <w:bCs w:val="0"/>
          <w:color w:val="000000"/>
          <w:sz w:val="24"/>
          <w:szCs w:val="24"/>
          <w:highlight w:val="none"/>
          <w:lang w:val="en-US" w:eastAsia="zh-CN" w:bidi="ar-SA"/>
        </w:rPr>
        <w:pBdr>
          <w:top w:val="none" w:color="000000" w:sz="4" w:space="0"/>
          <w:left w:val="none" w:color="000000" w:sz="4" w:space="0"/>
          <w:bottom w:val="none" w:color="000000" w:sz="4" w:space="0"/>
          <w:right w:val="none" w:color="000000" w:sz="4" w:space="0"/>
        </w:pBdr>
      </w:pPr>
      <w:r>
        <w:rPr>
          <w:rFonts w:hint="eastAsia" w:ascii="宋体" w:hAnsi="宋体" w:cs="Times New Roman"/>
          <w:b w:val="0"/>
          <w:bCs/>
          <w:color w:val="000000"/>
          <w:sz w:val="24"/>
          <w:szCs w:val="24"/>
          <w:highlight w:val="none"/>
          <w:lang w:val="en-US" w:eastAsia="zh-CN" w:bidi="ar-SA"/>
        </w:rPr>
        <w:t xml:space="preserve">2.后期在安装过程中，采购范围内所有设备进场安装前均需采购人或项目监理单位确认产品性能、外观等，相关设备在征得采购人同意后方可进入施工阶段，如因产品外观不美观，安装效果不理想，中标单位须无条件更换成同等价位且不低于该产品参数标准的产品。如因中标单位不配合处理影响工期，后果由中标单位负责。</w:t>
      </w:r>
      <w:r>
        <w:rPr>
          <w:sz w:val="22"/>
        </w:rPr>
      </w:r>
    </w:p>
    <w:p>
      <w:pPr>
        <w:ind w:left="0" w:right="0" w:firstLine="480"/>
        <w:jc w:val="both"/>
        <w:spacing w:before="0" w:after="0" w:line="439"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cs="Times New Roman"/>
          <w:b w:val="0"/>
          <w:bCs/>
          <w:color w:val="000000"/>
          <w:sz w:val="24"/>
          <w:szCs w:val="24"/>
          <w:highlight w:val="none"/>
          <w:lang w:val="en-US" w:eastAsia="zh-CN" w:bidi="ar-SA"/>
        </w:rPr>
      </w:r>
      <w:r>
        <w:rPr>
          <w:rFonts w:ascii="SimSun" w:hAnsi="SimSun" w:eastAsia="SimSun" w:cs="SimSun"/>
          <w:color w:val="000000"/>
          <w:sz w:val="24"/>
        </w:rPr>
        <w:t xml:space="preserve">3.该项目拟建设45个村居（大志村、桥南村、坍圩村、仓冈村、沙汪村、龙汪村、复兴村、冈西居委会、冈北居委会、西桥居委会、冈北村、同心村、草堰居委会、宋楼村、南庄村、镇中居委会、徐庄村、火炬村、运河村、风华村、运东村、康庄村、川洋村、八庄村、洋中村、树新村、大唐村、堰红村、沙墩村、院道村、桃元村、永丰村、崔庄村、东冈村、堰东村、镇东居委会、南沙居委会、冈南居委会、新街居委会、新东居委会、榆西村、大团村、学滩村、益民村、黎明村），各投标单位须综合考虑各点位施工现场情况、施工难度、人员调度、交通费用等等，各点位施</w:t>
      </w:r>
      <w:r>
        <w:rPr>
          <w:rFonts w:ascii="SimSun" w:hAnsi="SimSun" w:eastAsia="SimSun" w:cs="SimSun"/>
          <w:color w:val="000000"/>
          <w:sz w:val="24"/>
        </w:rPr>
        <w:t xml:space="preserve">工所产生的任何费用均包含在投标报价中，采购人不另外支付任何费用。</w:t>
      </w:r>
      <w:r/>
      <w:r/>
    </w:p>
    <w:p>
      <w:pPr>
        <w:pStyle w:val="1078"/>
        <w:ind w:firstLine="482"/>
        <w:keepLines w:val="0"/>
        <w:keepNext w:val="0"/>
        <w:pageBreakBefore w:val="0"/>
        <w:spacing w:line="440" w:lineRule="exact"/>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服务保障和承诺要求</w:t>
      </w:r>
      <w:r>
        <w:rPr>
          <w:rFonts w:hint="eastAsia" w:ascii="宋体" w:hAnsi="宋体" w:cs="宋体"/>
          <w:b/>
          <w:bCs/>
          <w:color w:val="000000"/>
          <w:sz w:val="24"/>
          <w:highlight w:val="none"/>
        </w:rPr>
      </w:r>
      <w:r/>
    </w:p>
    <w:p>
      <w:pPr>
        <w:pStyle w:val="1078"/>
        <w:ind w:firstLine="47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1.投标人必须严格按照本次招标技术参数要求进行合理报价并供货，如后期出现验收不合格情形视同虚假承诺谋取中标成交，将被列入不良行为记录名单。</w:t>
      </w:r>
      <w:r>
        <w:rPr>
          <w:rFonts w:ascii="宋体" w:hAnsi="宋体" w:eastAsia="宋体" w:cs="宋体"/>
          <w:sz w:val="24"/>
          <w:highlight w:val="none"/>
        </w:rPr>
      </w:r>
      <w:r/>
    </w:p>
    <w:p>
      <w:pPr>
        <w:pStyle w:val="1078"/>
        <w:ind w:firstLine="47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2.所有产品所报配置为主要配置，其他按标准配置配备，均为原厂原装产品，不得在原厂标准配置的基础上减少或降低技术配置。</w:t>
      </w:r>
      <w:r>
        <w:rPr>
          <w:rFonts w:ascii="宋体" w:hAnsi="宋体" w:eastAsia="宋体" w:cs="宋体"/>
          <w:sz w:val="24"/>
          <w:highlight w:val="none"/>
        </w:rPr>
      </w:r>
      <w:r/>
    </w:p>
    <w:p>
      <w:pPr>
        <w:pStyle w:val="1078"/>
        <w:numPr>
          <w:ilvl w:val="0"/>
          <w:numId w:val="0"/>
        </w:num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本项目在建设过程及质保期间需驻场人员，</w:t>
      </w:r>
      <w:r>
        <w:rPr>
          <w:rFonts w:hint="eastAsia" w:ascii="宋体" w:hAnsi="宋体" w:eastAsia="宋体" w:cs="宋体"/>
          <w:sz w:val="24"/>
          <w:highlight w:val="none"/>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需提供驻场承诺函，</w:t>
      </w:r>
      <w:r>
        <w:rPr>
          <w:rFonts w:hint="eastAsia" w:ascii="宋体" w:hAnsi="宋体"/>
          <w:b/>
          <w:bCs w:val="0"/>
          <w:sz w:val="24"/>
          <w:szCs w:val="24"/>
          <w:highlight w:val="none"/>
        </w:rPr>
        <w:t xml:space="preserve">未提供</w:t>
      </w:r>
      <w:r>
        <w:rPr>
          <w:rFonts w:hint="eastAsia" w:ascii="宋体" w:hAnsi="宋体"/>
          <w:b/>
          <w:bCs w:val="0"/>
          <w:sz w:val="24"/>
          <w:szCs w:val="24"/>
          <w:highlight w:val="none"/>
          <w:lang w:val="en-US" w:eastAsia="zh-CN"/>
        </w:rPr>
        <w:t xml:space="preserve">驻场</w:t>
      </w:r>
      <w:r>
        <w:rPr>
          <w:rFonts w:hint="eastAsia" w:ascii="宋体" w:hAnsi="宋体"/>
          <w:b/>
          <w:bCs w:val="0"/>
          <w:sz w:val="24"/>
          <w:szCs w:val="24"/>
          <w:highlight w:val="none"/>
        </w:rPr>
        <w:t xml:space="preserve">承诺函视为无效标处理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8"/>
        <w:numPr>
          <w:ilvl w:val="0"/>
          <w:numId w:val="0"/>
        </w:numPr>
        <w:ind w:firstLine="480"/>
        <w:spacing w:line="44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highlight w:val="none"/>
          <w:lang w:val="en-US" w:eastAsia="zh-CN"/>
        </w:rPr>
        <w:t xml:space="preserve">4</w:t>
      </w:r>
      <w:r>
        <w:rPr>
          <w:rFonts w:hint="eastAsia" w:ascii="宋体" w:hAnsi="宋体" w:eastAsia="宋体" w:cs="宋体"/>
          <w:b w:val="0"/>
          <w:bCs/>
          <w:color w:val="000000"/>
          <w:sz w:val="24"/>
          <w:highlight w:val="none"/>
          <w:lang w:val="en-US" w:eastAsia="zh-CN"/>
        </w:rPr>
        <w:t xml:space="preserve">.</w:t>
      </w:r>
      <w:r>
        <w:rPr>
          <w:rFonts w:hint="eastAsia" w:ascii="宋体" w:hAnsi="宋体" w:cs="宋体"/>
          <w:b w:val="0"/>
          <w:bCs/>
          <w:color w:val="000000"/>
          <w:sz w:val="24"/>
          <w:szCs w:val="24"/>
          <w:highlight w:val="none"/>
        </w:rPr>
        <w:t xml:space="preserve">投标人必须承诺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格式见第六章</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lang w:eastAsia="zh-CN"/>
        </w:rPr>
        <w:t xml:space="preserve">本次建设</w:t>
      </w:r>
      <w:r>
        <w:rPr>
          <w:rFonts w:hint="eastAsia" w:ascii="宋体" w:hAnsi="宋体"/>
          <w:bCs/>
          <w:sz w:val="24"/>
          <w:szCs w:val="24"/>
          <w:highlight w:val="none"/>
          <w:lang w:val="en-US" w:eastAsia="zh-CN"/>
        </w:rPr>
        <w:t xml:space="preserve">需考虑相关授权扩容与原视频联网平台、视</w:t>
      </w:r>
      <w:r>
        <w:rPr>
          <w:rFonts w:hint="eastAsia" w:ascii="宋体" w:hAnsi="宋体"/>
          <w:bCs/>
          <w:color w:val="000000"/>
          <w:sz w:val="24"/>
          <w:szCs w:val="24"/>
          <w:highlight w:val="none"/>
          <w:lang w:val="en-US" w:eastAsia="zh-CN"/>
        </w:rPr>
        <w:t xml:space="preserve">图库关系，扩容授权须与原视频联网平台、视图库无缝对接</w:t>
      </w:r>
      <w:r>
        <w:rPr>
          <w:rFonts w:hint="eastAsia" w:ascii="宋体" w:hAnsi="宋体" w:cs="宋体"/>
          <w:b w:val="0"/>
          <w:bCs/>
          <w:color w:val="000000"/>
          <w:sz w:val="24"/>
          <w:szCs w:val="24"/>
          <w:highlight w:val="none"/>
          <w:lang w:eastAsia="zh-CN"/>
        </w:rPr>
        <w:t xml:space="preserve">，</w:t>
      </w:r>
      <w:r>
        <w:rPr>
          <w:rFonts w:hint="eastAsia" w:ascii="宋体" w:hAnsi="宋体" w:eastAsia="宋体"/>
          <w:b w:val="0"/>
          <w:bCs/>
          <w:color w:val="000000"/>
          <w:sz w:val="24"/>
          <w:highlight w:val="none"/>
        </w:rPr>
        <w:t xml:space="preserve">所有监控点位必须与建湖县公安局公安网视频联网平台</w:t>
      </w:r>
      <w:r>
        <w:rPr>
          <w:rFonts w:hint="eastAsia" w:ascii="宋体" w:hAnsi="宋体" w:eastAsia="宋体"/>
          <w:b w:val="0"/>
          <w:bCs/>
          <w:color w:val="000000"/>
          <w:sz w:val="24"/>
          <w:highlight w:val="none"/>
          <w:lang w:eastAsia="zh-CN"/>
        </w:rPr>
        <w:t xml:space="preserve">、</w:t>
      </w:r>
      <w:r>
        <w:rPr>
          <w:rFonts w:hint="eastAsia" w:ascii="宋体" w:hAnsi="宋体" w:cs="宋体"/>
          <w:b w:val="0"/>
          <w:bCs/>
          <w:color w:val="000000"/>
          <w:sz w:val="24"/>
          <w:szCs w:val="24"/>
          <w:highlight w:val="none"/>
          <w:lang w:val="en-US" w:eastAsia="zh-CN"/>
        </w:rPr>
        <w:t xml:space="preserve">视频库</w:t>
      </w:r>
      <w:r>
        <w:rPr>
          <w:rFonts w:hint="eastAsia" w:ascii="宋体" w:hAnsi="宋体" w:eastAsia="宋体"/>
          <w:b w:val="0"/>
          <w:bCs/>
          <w:color w:val="000000"/>
          <w:sz w:val="24"/>
          <w:highlight w:val="none"/>
        </w:rPr>
        <w:t xml:space="preserve">无缝对接</w:t>
      </w:r>
      <w:r>
        <w:rPr>
          <w:rFonts w:hint="eastAsia" w:ascii="宋体" w:hAnsi="宋体" w:eastAsia="宋体"/>
          <w:b w:val="0"/>
          <w:bCs/>
          <w:color w:val="000000"/>
          <w:sz w:val="24"/>
          <w:highlight w:val="none"/>
          <w:lang w:eastAsia="zh-CN"/>
        </w:rPr>
        <w:t xml:space="preserve">，</w:t>
      </w:r>
      <w:r>
        <w:rPr>
          <w:rFonts w:hint="eastAsia" w:ascii="宋体" w:hAnsi="宋体" w:cs="宋体"/>
          <w:b w:val="0"/>
          <w:bCs/>
          <w:color w:val="000000"/>
          <w:sz w:val="24"/>
          <w:szCs w:val="24"/>
          <w:highlight w:val="none"/>
          <w:lang w:eastAsia="zh-CN"/>
        </w:rPr>
        <w:t xml:space="preserve">重要监控点位必须与盐城市公安局公安网</w:t>
      </w:r>
      <w:r>
        <w:rPr>
          <w:rFonts w:hint="eastAsia" w:ascii="宋体" w:hAnsi="宋体" w:cs="宋体"/>
          <w:b w:val="0"/>
          <w:bCs/>
          <w:color w:val="000000"/>
          <w:sz w:val="24"/>
          <w:szCs w:val="24"/>
          <w:highlight w:val="none"/>
          <w:lang w:val="en-US" w:eastAsia="zh-CN"/>
        </w:rPr>
        <w:t xml:space="preserve">原</w:t>
      </w:r>
      <w:r>
        <w:rPr>
          <w:rFonts w:hint="eastAsia" w:ascii="宋体" w:hAnsi="宋体" w:cs="宋体"/>
          <w:b w:val="0"/>
          <w:bCs/>
          <w:color w:val="000000"/>
          <w:sz w:val="24"/>
          <w:szCs w:val="24"/>
          <w:highlight w:val="none"/>
          <w:lang w:eastAsia="zh-CN"/>
        </w:rPr>
        <w:t xml:space="preserve">视频联网平台、</w:t>
      </w:r>
      <w:r>
        <w:rPr>
          <w:rFonts w:hint="eastAsia" w:ascii="宋体" w:hAnsi="宋体" w:cs="宋体"/>
          <w:b w:val="0"/>
          <w:bCs/>
          <w:color w:val="000000"/>
          <w:sz w:val="24"/>
          <w:szCs w:val="24"/>
          <w:highlight w:val="none"/>
          <w:lang w:val="en-US" w:eastAsia="zh-CN"/>
        </w:rPr>
        <w:t xml:space="preserve">视频库</w:t>
      </w:r>
      <w:r>
        <w:rPr>
          <w:rFonts w:hint="eastAsia" w:ascii="宋体" w:hAnsi="宋体" w:cs="宋体"/>
          <w:b w:val="0"/>
          <w:bCs/>
          <w:color w:val="000000"/>
          <w:sz w:val="24"/>
          <w:szCs w:val="24"/>
          <w:highlight w:val="none"/>
          <w:lang w:eastAsia="zh-CN"/>
        </w:rPr>
        <w:t xml:space="preserve">无缝对接，</w:t>
      </w:r>
      <w:r>
        <w:rPr>
          <w:rFonts w:hint="eastAsia" w:ascii="宋体" w:hAnsi="宋体"/>
          <w:b/>
          <w:bCs w:val="0"/>
          <w:color w:val="000000"/>
          <w:sz w:val="24"/>
          <w:szCs w:val="24"/>
          <w:highlight w:val="none"/>
        </w:rPr>
        <w:t xml:space="preserve">未提供无缝对接承诺函视为无效标处理</w:t>
      </w:r>
      <w:r>
        <w:rPr>
          <w:rFonts w:hint="eastAsia" w:ascii="宋体" w:hAnsi="宋体" w:cs="宋体"/>
          <w:b w:val="0"/>
          <w:bCs/>
          <w:color w:val="000000"/>
          <w:sz w:val="24"/>
          <w:szCs w:val="24"/>
          <w:highlight w:val="none"/>
          <w:lang w:eastAsia="zh-CN"/>
        </w:rPr>
        <w:t xml:space="preserve">。中标单位在中标公示上网之日起</w:t>
      </w:r>
      <w:r>
        <w:rPr>
          <w:rFonts w:hint="eastAsia" w:ascii="宋体" w:hAnsi="宋体" w:cs="宋体"/>
          <w:b w:val="0"/>
          <w:bCs/>
          <w:color w:val="000000"/>
          <w:sz w:val="24"/>
          <w:szCs w:val="24"/>
          <w:highlight w:val="none"/>
          <w:lang w:val="en-US" w:eastAsia="zh-CN"/>
        </w:rPr>
        <w:t xml:space="preserve">一</w:t>
      </w:r>
      <w:r>
        <w:rPr>
          <w:rFonts w:hint="eastAsia" w:ascii="宋体" w:hAnsi="宋体" w:cs="宋体"/>
          <w:b w:val="0"/>
          <w:bCs/>
          <w:color w:val="000000"/>
          <w:sz w:val="24"/>
          <w:szCs w:val="24"/>
          <w:highlight w:val="none"/>
          <w:lang w:eastAsia="zh-CN"/>
        </w:rPr>
        <w:t xml:space="preserve">个工作日内提供相关对接证明文件至采购人处审核。不能在规定时间内提供的，视为虚假承诺，因此造成的损失均由中标单位承担。</w:t>
      </w:r>
      <w:r>
        <w:rPr>
          <w:rFonts w:hint="eastAsia" w:ascii="宋体" w:hAnsi="宋体" w:cs="宋体"/>
          <w:b w:val="0"/>
          <w:bCs/>
          <w:color w:val="000000"/>
          <w:sz w:val="24"/>
          <w:szCs w:val="24"/>
          <w:highlight w:val="none"/>
          <w:lang w:eastAsia="zh-CN"/>
        </w:rPr>
      </w:r>
      <w:r/>
    </w:p>
    <w:p>
      <w:pPr>
        <w:pStyle w:val="1078"/>
        <w:ind w:firstLine="470"/>
        <w:spacing w:line="440" w:lineRule="exact"/>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.中标单位自行承担运输、安装、调试、售后服务等全过程中的所有安全责任。</w:t>
      </w:r>
      <w:r>
        <w:rPr>
          <w:rFonts w:ascii="宋体" w:hAnsi="宋体" w:eastAsia="宋体" w:cs="宋体"/>
          <w:color w:val="000000"/>
          <w:sz w:val="24"/>
          <w:highlight w:val="none"/>
        </w:rPr>
      </w:r>
      <w:r/>
    </w:p>
    <w:p>
      <w:pPr>
        <w:pStyle w:val="1078"/>
        <w:ind w:firstLine="480"/>
        <w:spacing w:line="480" w:lineRule="exact"/>
        <w:widowControl/>
        <w:rPr>
          <w:rFonts w:ascii="宋体" w:hAnsi="宋体" w:eastAsia="宋体" w:cs="宋体"/>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.所有产品免费质保期为三年，投标单位</w:t>
      </w:r>
      <w:r>
        <w:rPr>
          <w:rFonts w:hint="eastAsia" w:ascii="宋体" w:hAnsi="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eastAsia="宋体" w:cs="宋体"/>
          <w:color w:val="000000"/>
          <w:sz w:val="24"/>
          <w:highlight w:val="none"/>
          <w:lang w:val="en-US" w:eastAsia="zh-CN"/>
        </w:rPr>
        <w:t xml:space="preserve">个日历天</w:t>
      </w:r>
      <w:r>
        <w:rPr>
          <w:rFonts w:hint="eastAsia" w:ascii="宋体" w:hAnsi="宋体" w:eastAsia="宋体" w:cs="宋体"/>
          <w:color w:val="000000"/>
          <w:sz w:val="24"/>
          <w:highlight w:val="none"/>
        </w:rPr>
        <w:t xml:space="preserve">内完成，并提供备品。质保</w:t>
      </w:r>
      <w:r>
        <w:rPr>
          <w:rFonts w:hint="eastAsia" w:ascii="宋体" w:hAnsi="宋体" w:eastAsia="宋体" w:cs="宋体"/>
          <w:sz w:val="24"/>
          <w:highlight w:val="none"/>
        </w:rPr>
        <w:t xml:space="preserve">期满后出现的问题，也应以优良的服务态度，便利快捷的方式为甲方解决问题。</w:t>
      </w:r>
      <w:r>
        <w:rPr>
          <w:rFonts w:ascii="宋体" w:hAnsi="宋体" w:eastAsia="宋体" w:cs="宋体"/>
          <w:sz w:val="24"/>
          <w:highlight w:val="none"/>
        </w:rPr>
      </w:r>
      <w:r/>
    </w:p>
    <w:p>
      <w:pPr>
        <w:pStyle w:val="1078"/>
        <w:ind w:firstLine="480"/>
        <w:spacing w:line="440" w:lineRule="exact"/>
        <w:widowControl/>
        <w:rPr>
          <w:rFonts w:ascii="宋体" w:hAnsi="宋体" w:eastAsia="宋体" w:cs="宋体"/>
          <w:sz w:val="24"/>
          <w:highlight w:val="none"/>
        </w:rPr>
        <w:outlineLvl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.投标人在设备安装过程中涉及第三方产品知识产权情况，若出现技术、经济或法律上的纠纷，应由中标人全面承担并全权解决，并确保不影响项目的进度。</w:t>
      </w:r>
      <w:r>
        <w:rPr>
          <w:rFonts w:ascii="宋体" w:hAnsi="宋体" w:eastAsia="宋体" w:cs="宋体"/>
          <w:sz w:val="24"/>
          <w:highlight w:val="none"/>
        </w:rPr>
      </w:r>
      <w:r/>
    </w:p>
    <w:p>
      <w:pPr>
        <w:pStyle w:val="1078"/>
        <w:jc w:val="center"/>
        <w:spacing w:line="48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1078"/>
        <w:jc w:val="center"/>
        <w:spacing w:line="480" w:lineRule="exact"/>
        <w:rPr>
          <w:rFonts w:hint="eastAsia" w:ascii="宋体" w:hAnsi="宋体" w:cs="宋体"/>
          <w:b/>
          <w:sz w:val="44"/>
          <w:szCs w:val="44"/>
          <w:highlight w:val="none"/>
        </w:rPr>
        <w:sectPr>
          <w:headerReference w:type="default" r:id="rId9"/>
          <w:footerReference w:type="default" r:id="rId15"/>
          <w:footerReference w:type="first" r:id="rId16"/>
          <w:footnotePr/>
          <w:endnotePr/>
          <w:type w:val="nextPage"/>
          <w:pgSz w:w="11906" w:h="16838" w:orient="portrait"/>
          <w:pgMar w:top="1417" w:right="1219" w:bottom="1134" w:left="1219" w:header="567" w:footer="567" w:gutter="0"/>
          <w:cols w:num="1" w:sep="0" w:space="1701" w:equalWidth="1"/>
          <w:docGrid w:linePitch="360"/>
        </w:sectPr>
      </w:pPr>
      <w:r>
        <w:rPr>
          <w:rFonts w:hint="eastAsia" w:ascii="宋体" w:hAnsi="宋体" w:cs="宋体"/>
          <w:b/>
          <w:sz w:val="44"/>
          <w:szCs w:val="44"/>
          <w:highlight w:val="none"/>
        </w:rPr>
      </w:r>
      <w:r/>
    </w:p>
    <w:p>
      <w:pPr>
        <w:pStyle w:val="1078"/>
        <w:jc w:val="center"/>
        <w:spacing w:line="480" w:lineRule="exact"/>
        <w:rPr>
          <w:rFonts w:ascii="宋体" w:hAnsi="宋体" w:cs="宋体"/>
          <w:b/>
          <w:sz w:val="44"/>
          <w:szCs w:val="44"/>
          <w:highlight w:val="none"/>
        </w:rPr>
      </w:pPr>
      <w:r>
        <w:rPr>
          <w:rFonts w:hint="eastAsia" w:ascii="宋体" w:hAnsi="宋体" w:cs="宋体"/>
          <w:b/>
          <w:sz w:val="44"/>
          <w:szCs w:val="44"/>
          <w:highlight w:val="none"/>
        </w:rPr>
        <w:t xml:space="preserve">第四章  评标办法及评分标准</w:t>
      </w:r>
      <w:r>
        <w:rPr>
          <w:rFonts w:ascii="宋体" w:hAnsi="宋体" w:cs="宋体"/>
          <w:b/>
          <w:sz w:val="44"/>
          <w:szCs w:val="44"/>
          <w:highlight w:val="none"/>
        </w:rPr>
      </w:r>
      <w:r/>
    </w:p>
    <w:p>
      <w:pPr>
        <w:pStyle w:val="1078"/>
        <w:ind w:firstLine="480"/>
        <w:keepLines w:val="0"/>
        <w:keepNext w:val="0"/>
        <w:pageBreakBefore w:val="0"/>
        <w:spacing w:line="480" w:lineRule="exact"/>
        <w:rPr>
          <w:b/>
          <w:bCs/>
          <w:sz w:val="24"/>
          <w:highlight w:val="none"/>
        </w:rPr>
      </w:pPr>
      <w:r>
        <w:rPr>
          <w:rFonts w:hint="eastAsia" w:ascii="宋体" w:hAnsi="宋体"/>
          <w:sz w:val="24"/>
          <w:highlight w:val="none"/>
        </w:rPr>
        <w:t xml:space="preserve">一、</w:t>
      </w:r>
      <w:r>
        <w:rPr>
          <w:rFonts w:hint="eastAsia"/>
          <w:b/>
          <w:bCs/>
          <w:sz w:val="24"/>
          <w:highlight w:val="none"/>
        </w:rPr>
        <w:t xml:space="preserve">评标办法：综合评分法。</w:t>
      </w:r>
      <w:r>
        <w:rPr>
          <w:b/>
          <w:bCs/>
          <w:sz w:val="24"/>
          <w:highlight w:val="none"/>
        </w:rPr>
      </w:r>
      <w:r/>
    </w:p>
    <w:p>
      <w:pPr>
        <w:pStyle w:val="1078"/>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 </w:t>
      </w:r>
      <w:r>
        <w:rPr>
          <w:rFonts w:hint="eastAsia" w:ascii="宋体" w:hAnsi="宋体" w:cs="宋体"/>
          <w:bCs/>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sz w:val="24"/>
          <w:highlight w:val="none"/>
        </w:rPr>
      </w:r>
      <w:r/>
    </w:p>
    <w:p>
      <w:pPr>
        <w:pStyle w:val="1078"/>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2.</w:t>
      </w:r>
      <w:r>
        <w:rPr>
          <w:rFonts w:ascii="宋体" w:hAnsi="宋体" w:cs="宋体"/>
          <w:bCs/>
          <w:sz w:val="24"/>
          <w:highlight w:val="none"/>
        </w:rPr>
        <w:t xml:space="preserve"> </w:t>
      </w:r>
      <w:r>
        <w:rPr>
          <w:rFonts w:hint="eastAsia" w:ascii="宋体" w:hAnsi="宋体" w:cs="宋体"/>
          <w:bCs/>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sz w:val="24"/>
          <w:highlight w:val="none"/>
        </w:rPr>
      </w:r>
      <w:r/>
    </w:p>
    <w:p>
      <w:pPr>
        <w:pStyle w:val="1078"/>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 </w:t>
      </w:r>
      <w:r>
        <w:rPr>
          <w:rFonts w:hint="eastAsia" w:ascii="宋体" w:hAnsi="宋体" w:cs="宋体"/>
          <w:bCs/>
          <w:sz w:val="24"/>
          <w:highlight w:val="none"/>
        </w:rPr>
        <w:t xml:space="preserve">总得分最高的即为中标候选人。</w:t>
      </w:r>
      <w:r>
        <w:rPr>
          <w:rFonts w:ascii="宋体" w:hAnsi="宋体" w:cs="宋体"/>
          <w:bCs/>
          <w:sz w:val="24"/>
          <w:highlight w:val="none"/>
        </w:rPr>
      </w:r>
      <w:r/>
    </w:p>
    <w:p>
      <w:pPr>
        <w:pStyle w:val="1078"/>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 </w:t>
      </w:r>
      <w:r>
        <w:rPr>
          <w:rFonts w:hint="eastAsia" w:ascii="宋体" w:hAnsi="宋体" w:cs="宋体"/>
          <w:bCs/>
          <w:sz w:val="24"/>
          <w:highlight w:val="none"/>
        </w:rPr>
        <w:t xml:space="preserve">推荐的中标候选人数：1名。</w:t>
      </w:r>
      <w:r>
        <w:rPr>
          <w:rFonts w:ascii="宋体" w:hAnsi="宋体" w:cs="宋体"/>
          <w:bCs/>
          <w:sz w:val="24"/>
          <w:highlight w:val="none"/>
        </w:rPr>
      </w:r>
      <w:r/>
    </w:p>
    <w:p>
      <w:pPr>
        <w:pStyle w:val="1078"/>
        <w:ind w:firstLine="470"/>
        <w:keepLines w:val="0"/>
        <w:keepNext w:val="0"/>
        <w:pageBreakBefore w:val="0"/>
        <w:spacing w:line="480" w:lineRule="exact"/>
        <w:rPr>
          <w:rFonts w:ascii="宋体" w:hAnsi="宋体" w:cs="宋体"/>
          <w:b/>
          <w:sz w:val="24"/>
          <w:highlight w:val="none"/>
        </w:rPr>
      </w:pPr>
      <w:r>
        <w:rPr>
          <w:rFonts w:hint="eastAsia" w:ascii="宋体" w:hAnsi="宋体" w:cs="宋体"/>
          <w:b/>
          <w:sz w:val="24"/>
          <w:highlight w:val="none"/>
        </w:rPr>
        <w:t xml:space="preserve">二、政府采购政策功能落实</w:t>
      </w:r>
      <w:r>
        <w:rPr>
          <w:rFonts w:ascii="宋体" w:hAnsi="宋体" w:cs="宋体"/>
          <w:b/>
          <w:sz w:val="24"/>
          <w:highlight w:val="none"/>
        </w:rPr>
      </w:r>
      <w:r/>
    </w:p>
    <w:p>
      <w:pPr>
        <w:pStyle w:val="1078"/>
        <w:ind w:firstLine="470"/>
        <w:keepLines w:val="0"/>
        <w:keepNext w:val="0"/>
        <w:pageBreakBefore w:val="0"/>
        <w:spacing w:line="480" w:lineRule="exact"/>
        <w:rPr>
          <w:rFonts w:ascii="宋体" w:hAnsi="宋体" w:cs="宋体"/>
          <w:b/>
          <w:sz w:val="24"/>
          <w:highlight w:val="none"/>
        </w:rPr>
      </w:pPr>
      <w:r>
        <w:rPr>
          <w:rFonts w:hint="eastAsia" w:ascii="宋体" w:hAnsi="宋体" w:cs="宋体"/>
          <w:b/>
          <w:sz w:val="24"/>
          <w:highlight w:val="none"/>
        </w:rPr>
        <w:t xml:space="preserve">（一）小微</w:t>
      </w:r>
      <w:r>
        <w:rPr>
          <w:rFonts w:ascii="宋体" w:hAnsi="宋体" w:cs="宋体"/>
          <w:b/>
          <w:sz w:val="24"/>
          <w:highlight w:val="none"/>
        </w:rPr>
        <w:t xml:space="preserve">企业优惠情况</w:t>
      </w:r>
      <w:r>
        <w:rPr>
          <w:rFonts w:hint="eastAsia" w:ascii="宋体" w:hAnsi="宋体" w:cs="宋体"/>
          <w:b/>
          <w:sz w:val="24"/>
          <w:highlight w:val="none"/>
        </w:rPr>
        <w:t xml:space="preserve">：</w:t>
      </w:r>
      <w:r>
        <w:rPr>
          <w:rFonts w:ascii="宋体" w:hAnsi="宋体" w:cs="宋体"/>
          <w:b/>
          <w:sz w:val="24"/>
          <w:highlight w:val="none"/>
        </w:rPr>
      </w:r>
      <w:r/>
    </w:p>
    <w:p>
      <w:pPr>
        <w:pStyle w:val="1078"/>
        <w:ind w:firstLine="468"/>
        <w:keepLines w:val="0"/>
        <w:keepNext w:val="0"/>
        <w:pageBreakBefore w:val="0"/>
        <w:spacing w:line="480" w:lineRule="exact"/>
        <w:rPr>
          <w:rFonts w:ascii="宋体" w:hAnsi="宋体" w:cs="宋体"/>
          <w:b/>
          <w:sz w:val="24"/>
          <w:highlight w:val="none"/>
        </w:rPr>
      </w:pPr>
      <w:r>
        <w:rPr>
          <w:rFonts w:hint="eastAsia" w:ascii="宋体" w:hAnsi="宋体" w:cs="宋体"/>
          <w:bCs/>
          <w:sz w:val="24"/>
          <w:highlight w:val="none"/>
        </w:rPr>
        <w:t xml:space="preserve">1、</w:t>
      </w:r>
      <w:r>
        <w:rPr>
          <w:rFonts w:hint="eastAsia" w:ascii="宋体" w:hAnsi="宋体" w:cs="宋体"/>
          <w:bCs/>
          <w:color w:val="000000"/>
          <w:sz w:val="24"/>
          <w:highlight w:val="none"/>
        </w:rPr>
        <w:t xml:space="preserve">小微型企业价格扣除</w:t>
      </w:r>
      <w:r>
        <w:rPr>
          <w:rFonts w:ascii="宋体" w:hAnsi="宋体" w:cs="宋体"/>
          <w:b/>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（1）本项目对小型和微型企业产品最后价格给予20%的扣除，用扣除后的价格参与评审。 </w:t>
      </w:r>
      <w:r>
        <w:rPr>
          <w:rFonts w:ascii="宋体" w:hAnsi="宋体" w:cs="宋体"/>
          <w:bCs/>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（2）供应商须按照采购文件要求提供相应的《企业声明函》（格式附后），不提供声明函或有弄虚作假的，将依法承担相应责任。</w:t>
      </w:r>
      <w:r>
        <w:rPr>
          <w:rFonts w:ascii="宋体" w:hAnsi="宋体" w:cs="宋体"/>
          <w:bCs/>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（3）企业标准请参照《关于印发中小企业划型标准规定的通知》（工信部联企业【2011】300号）文件规定自行填写。</w:t>
      </w:r>
      <w:r>
        <w:rPr>
          <w:rFonts w:ascii="宋体" w:hAnsi="宋体" w:cs="宋体"/>
          <w:bCs/>
          <w:sz w:val="24"/>
          <w:highlight w:val="none"/>
        </w:rPr>
      </w:r>
      <w:r/>
    </w:p>
    <w:p>
      <w:pPr>
        <w:pStyle w:val="1078"/>
        <w:ind w:firstLine="480"/>
        <w:jc w:val="left"/>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（4）以上规定未尽事项，按《政府采购促进中小企业发展管理办法》 （财库【2020】46号）等有关制度规定执行。</w:t>
      </w:r>
      <w:r>
        <w:rPr>
          <w:rFonts w:ascii="宋体" w:hAnsi="宋体" w:cs="宋体"/>
          <w:bCs/>
          <w:sz w:val="24"/>
          <w:highlight w:val="none"/>
        </w:rPr>
      </w:r>
      <w:r/>
    </w:p>
    <w:p>
      <w:pPr>
        <w:pStyle w:val="1084"/>
        <w:keepLines w:val="0"/>
        <w:keepNext w:val="0"/>
        <w:pageBreakBefore w:val="0"/>
        <w:spacing w:before="0" w:after="0" w:line="480" w:lineRule="exact"/>
        <w:rPr>
          <w:rFonts w:ascii="宋体" w:hAnsi="宋体"/>
          <w:b/>
          <w:bCs/>
          <w:highlight w:val="none"/>
        </w:rPr>
      </w:pPr>
      <w:r>
        <w:rPr>
          <w:rFonts w:hint="eastAsia" w:ascii="宋体" w:hAnsi="宋体"/>
          <w:b/>
          <w:bCs/>
          <w:highlight w:val="none"/>
        </w:rPr>
        <w:t xml:space="preserve">（二）残疾人福利单位价格扣除</w:t>
      </w:r>
      <w:r>
        <w:rPr>
          <w:rFonts w:ascii="宋体" w:hAnsi="宋体"/>
          <w:b/>
          <w:bCs/>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（1）本项目对残疾人福利性单位视同小型、微型企业，给予20%的价格扣除，用扣除后的价格参与评审。</w:t>
      </w:r>
      <w:r>
        <w:rPr>
          <w:rFonts w:ascii="宋体" w:hAnsi="宋体"/>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（2）残疾人福利单位需按照采购文件的要求提供《残疾人福利性单位声明函》。</w:t>
      </w:r>
      <w:r>
        <w:rPr>
          <w:rFonts w:ascii="宋体" w:hAnsi="宋体"/>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ascii="宋体" w:hAnsi="宋体"/>
          <w:highlight w:val="none"/>
        </w:rPr>
      </w:r>
      <w:r/>
    </w:p>
    <w:p>
      <w:pPr>
        <w:pStyle w:val="1084"/>
        <w:keepLines w:val="0"/>
        <w:keepNext w:val="0"/>
        <w:pageBreakBefore w:val="0"/>
        <w:spacing w:before="0" w:after="0" w:line="480" w:lineRule="exact"/>
        <w:rPr>
          <w:rFonts w:ascii="宋体" w:hAnsi="宋体"/>
          <w:b/>
          <w:bCs/>
          <w:highlight w:val="none"/>
        </w:rPr>
      </w:pPr>
      <w:r>
        <w:rPr>
          <w:rFonts w:hint="eastAsia" w:ascii="宋体" w:hAnsi="宋体"/>
          <w:b/>
          <w:bCs/>
          <w:highlight w:val="none"/>
        </w:rPr>
        <w:t xml:space="preserve">（三）监狱和戒毒企业价格扣除</w:t>
      </w:r>
      <w:r>
        <w:rPr>
          <w:rFonts w:ascii="宋体" w:hAnsi="宋体"/>
          <w:b/>
          <w:bCs/>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（1）本项目对监狱和戒毒企业（简称监狱企业）视同小型、微型企业，给予20%的价格扣除，用扣除后的价格参与评审。</w:t>
      </w:r>
      <w:r>
        <w:rPr>
          <w:rFonts w:ascii="宋体" w:hAnsi="宋体"/>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ascii="宋体" w:hAnsi="宋体"/>
          <w:highlight w:val="none"/>
        </w:rPr>
      </w:r>
      <w:r/>
    </w:p>
    <w:p>
      <w:pPr>
        <w:pStyle w:val="1084"/>
        <w:keepLines w:val="0"/>
        <w:keepNext w:val="0"/>
        <w:pageBreakBefore w:val="0"/>
        <w:spacing w:before="0" w:after="0" w:line="480" w:lineRule="exact"/>
        <w:rPr>
          <w:rFonts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ascii="宋体" w:hAnsi="宋体"/>
          <w:highlight w:val="none"/>
        </w:rPr>
      </w:r>
      <w:r/>
    </w:p>
    <w:p>
      <w:pPr>
        <w:pStyle w:val="1078"/>
        <w:ind w:firstLine="482"/>
        <w:jc w:val="left"/>
        <w:keepLines w:val="0"/>
        <w:keepNext w:val="0"/>
        <w:pageBreakBefore w:val="0"/>
        <w:spacing w:line="480" w:lineRule="exact"/>
        <w:widowControl/>
        <w:rPr>
          <w:rFonts w:ascii="宋体" w:hAnsi="宋体"/>
          <w:b/>
          <w:bCs/>
          <w:sz w:val="24"/>
          <w:szCs w:val="24"/>
          <w:highlight w:val="none"/>
        </w:rPr>
      </w:pPr>
      <w:r>
        <w:rPr>
          <w:rFonts w:hint="eastAsia" w:ascii="宋体" w:hAnsi="宋体"/>
          <w:b/>
          <w:bCs/>
          <w:sz w:val="24"/>
          <w:szCs w:val="24"/>
          <w:highlight w:val="none"/>
        </w:rPr>
        <w:t xml:space="preserve">（四）</w:t>
      </w:r>
      <w:r>
        <w:rPr>
          <w:rFonts w:hint="eastAsia" w:ascii="宋体" w:hAnsi="宋体"/>
          <w:b w:val="0"/>
          <w:bCs w:val="0"/>
          <w:sz w:val="24"/>
          <w:szCs w:val="24"/>
          <w:highlight w:val="none"/>
        </w:rPr>
        <w:t xml:space="preserve">残疾人福利单位、监狱企业属于小型、微型企业的，不重复享受政策。</w:t>
      </w:r>
      <w:r>
        <w:rPr>
          <w:rFonts w:ascii="宋体" w:hAnsi="宋体"/>
          <w:b/>
          <w:bCs/>
          <w:sz w:val="24"/>
          <w:szCs w:val="24"/>
          <w:highlight w:val="none"/>
        </w:rPr>
      </w:r>
      <w:r/>
    </w:p>
    <w:p>
      <w:pPr>
        <w:pStyle w:val="1102"/>
        <w:ind w:firstLine="480"/>
        <w:keepLines w:val="0"/>
        <w:keepNext w:val="0"/>
        <w:pageBreakBefore w:val="0"/>
        <w:spacing w:line="480" w:lineRule="exact"/>
        <w:rPr>
          <w:rFonts w:cs="Times New Roman"/>
          <w:b/>
          <w:color w:val="000000"/>
          <w:sz w:val="24"/>
          <w:szCs w:val="24"/>
          <w:highlight w:val="none"/>
        </w:rPr>
      </w:pPr>
      <w:r>
        <w:rPr>
          <w:rFonts w:hint="eastAsia"/>
          <w:b/>
          <w:sz w:val="24"/>
          <w:highlight w:val="none"/>
          <w:lang w:val="en-US" w:eastAsia="zh-CN"/>
        </w:rPr>
        <w:t xml:space="preserve">（五）</w:t>
      </w:r>
      <w:r>
        <w:rPr>
          <w:rFonts w:hint="eastAsia" w:cs="Times New Roman"/>
          <w:bCs/>
          <w:color w:val="000000"/>
          <w:sz w:val="24"/>
          <w:szCs w:val="20"/>
          <w:highlight w:val="none"/>
        </w:rPr>
        <w:t xml:space="preserve">严格执行政府采购关于支</w:t>
      </w:r>
      <w:r>
        <w:rPr>
          <w:rFonts w:hint="eastAsia" w:cs="Times New Roman"/>
          <w:bCs/>
          <w:color w:val="000000"/>
          <w:sz w:val="24"/>
          <w:szCs w:val="20"/>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Cs/>
          <w:color w:val="000000"/>
          <w:sz w:val="24"/>
          <w:highlight w:val="none"/>
        </w:rPr>
        <w:t xml:space="preserve">。</w:t>
      </w:r>
      <w:r>
        <w:rPr>
          <w:rFonts w:cs="Times New Roman"/>
          <w:b/>
          <w:color w:val="000000"/>
          <w:sz w:val="24"/>
          <w:szCs w:val="24"/>
          <w:highlight w:val="none"/>
        </w:rPr>
      </w:r>
      <w:r/>
    </w:p>
    <w:p>
      <w:pPr>
        <w:pStyle w:val="1102"/>
        <w:ind w:firstLine="480"/>
        <w:keepLines w:val="0"/>
        <w:keepNext w:val="0"/>
        <w:pageBreakBefore w:val="0"/>
        <w:spacing w:line="480" w:lineRule="exact"/>
        <w:rPr>
          <w:rFonts w:cs="Times New Roman"/>
          <w:bCs/>
          <w:color w:val="000000"/>
          <w:sz w:val="24"/>
          <w:szCs w:val="20"/>
          <w:highlight w:val="none"/>
        </w:rPr>
      </w:pPr>
      <w:r>
        <w:rPr>
          <w:rFonts w:hint="eastAsia" w:cs="Times New Roman"/>
          <w:b/>
          <w:color w:val="000000"/>
          <w:sz w:val="24"/>
          <w:szCs w:val="20"/>
          <w:highlight w:val="none"/>
          <w:lang w:val="en-US" w:eastAsia="zh-CN"/>
        </w:rPr>
        <w:t xml:space="preserve">（六）</w:t>
      </w:r>
      <w:r>
        <w:rPr>
          <w:rFonts w:hint="eastAsia" w:cs="Times New Roman"/>
          <w:bCs/>
          <w:color w:val="000000"/>
          <w:sz w:val="24"/>
          <w:szCs w:val="20"/>
          <w:highlight w:val="none"/>
        </w:rPr>
        <w:t xml:space="preserve">供应商对于投标产品的商品包装、快递包装应按照“财办库〔2020〕123号《关于印发《商品包装政府采购需求标准（试行）》、《快递包装政府采购需求标准（试行）》的通知》”执行。</w:t>
      </w:r>
      <w:r>
        <w:rPr>
          <w:rFonts w:cs="Times New Roman"/>
          <w:bCs/>
          <w:color w:val="000000"/>
          <w:sz w:val="24"/>
          <w:szCs w:val="20"/>
          <w:highlight w:val="none"/>
        </w:rPr>
      </w:r>
      <w:r/>
    </w:p>
    <w:p>
      <w:pPr>
        <w:pStyle w:val="1102"/>
        <w:ind w:firstLine="480"/>
        <w:keepLines w:val="0"/>
        <w:keepNext w:val="0"/>
        <w:pageBreakBefore w:val="0"/>
        <w:spacing w:line="480" w:lineRule="exact"/>
        <w:rPr>
          <w:rFonts w:cs="Times New Roman"/>
          <w:b/>
          <w:color w:val="000000"/>
          <w:sz w:val="24"/>
          <w:szCs w:val="20"/>
          <w:highlight w:val="none"/>
        </w:rPr>
      </w:pPr>
      <w:r>
        <w:rPr>
          <w:rFonts w:hint="eastAsia" w:cs="Times New Roman"/>
          <w:b/>
          <w:color w:val="000000"/>
          <w:sz w:val="24"/>
          <w:szCs w:val="20"/>
          <w:highlight w:val="none"/>
          <w:lang w:val="en-US" w:eastAsia="zh-CN"/>
        </w:rPr>
        <w:t xml:space="preserve">（七）</w:t>
      </w:r>
      <w:r>
        <w:rPr>
          <w:rFonts w:hint="eastAsia" w:cs="Times New Roman"/>
          <w:bCs/>
          <w:color w:val="000000"/>
          <w:sz w:val="24"/>
          <w:szCs w:val="20"/>
          <w:highlight w:val="none"/>
        </w:rPr>
        <w:t xml:space="preserve">本文件中若涉及到数据中心采购，应按照《&lt;绿色数据中心政府采购需求标准（试行）&gt;的通知》（财库〔2023〕7号）执行。</w:t>
      </w:r>
      <w:r>
        <w:rPr>
          <w:rFonts w:cs="Times New Roman"/>
          <w:b/>
          <w:color w:val="000000"/>
          <w:sz w:val="24"/>
          <w:szCs w:val="20"/>
          <w:highlight w:val="none"/>
        </w:rPr>
      </w:r>
      <w:r/>
    </w:p>
    <w:p>
      <w:pPr>
        <w:pStyle w:val="1078"/>
        <w:ind w:firstLine="482"/>
        <w:jc w:val="left"/>
        <w:keepLines w:val="0"/>
        <w:keepNext w:val="0"/>
        <w:pageBreakBefore w:val="0"/>
        <w:spacing w:line="480" w:lineRule="exact"/>
        <w:rPr>
          <w:rFonts w:ascii="宋体" w:hAnsi="宋体" w:cs="宋体"/>
          <w:b/>
          <w:color w:val="000000"/>
          <w:sz w:val="24"/>
          <w:highlight w:val="none"/>
        </w:rPr>
      </w:pPr>
      <w:r>
        <w:rPr>
          <w:rFonts w:hint="eastAsia"/>
          <w:b/>
          <w:sz w:val="24"/>
          <w:highlight w:val="none"/>
          <w:lang w:val="en-US" w:eastAsia="zh-CN"/>
        </w:rPr>
        <w:t xml:space="preserve">（八）</w:t>
      </w:r>
      <w:r>
        <w:rPr>
          <w:rFonts w:hint="eastAsia"/>
          <w:bCs/>
          <w:sz w:val="24"/>
          <w:highlight w:val="none"/>
        </w:rPr>
        <w:t xml:space="preserve">根据《江苏省政府采购信用管理暂行办法》的规定，供应商信用评价结果为三星的扣2分，评价结果为二星的扣3分，评价结果为一星的扣4分。</w:t>
      </w:r>
      <w:r>
        <w:rPr>
          <w:rFonts w:ascii="宋体" w:hAnsi="宋体" w:cs="宋体"/>
          <w:b/>
          <w:color w:val="000000"/>
          <w:sz w:val="24"/>
          <w:highlight w:val="none"/>
        </w:rPr>
      </w:r>
      <w:r/>
    </w:p>
    <w:p>
      <w:pPr>
        <w:pStyle w:val="1078"/>
        <w:ind w:firstLine="482"/>
        <w:spacing w:after="120" w:line="420" w:lineRule="exact"/>
        <w:rPr>
          <w:b/>
          <w:bCs/>
          <w:sz w:val="24"/>
          <w:szCs w:val="22"/>
          <w:highlight w:val="none"/>
        </w:rPr>
      </w:pPr>
      <w:r>
        <w:rPr>
          <w:rFonts w:hint="eastAsia"/>
          <w:b/>
          <w:bCs/>
          <w:sz w:val="24"/>
          <w:szCs w:val="22"/>
          <w:highlight w:val="none"/>
        </w:rPr>
        <w:t xml:space="preserve">三、评分标准（总分值为100分）</w:t>
      </w:r>
      <w:r>
        <w:rPr>
          <w:b/>
          <w:bCs/>
          <w:sz w:val="24"/>
          <w:szCs w:val="22"/>
          <w:highlight w:val="none"/>
        </w:rPr>
      </w:r>
      <w:r/>
    </w:p>
    <w:tbl>
      <w:tblPr>
        <w:tblW w:w="10104" w:type="dxa"/>
        <w:jc w:val="center"/>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1188"/>
        <w:gridCol w:w="1181"/>
        <w:gridCol w:w="7052"/>
      </w:tblGrid>
      <w:tr>
        <w:trPr>
          <w:trHeight w:val="742"/>
        </w:trPr>
        <w:tc>
          <w:tcPr>
            <w:tcW w:w="683" w:type="dxa"/>
            <w:vAlign w:val="center"/>
            <w:textDirection w:val="lrTb"/>
            <w:noWrap w:val="false"/>
          </w:tcPr>
          <w:p>
            <w:pPr>
              <w:pStyle w:val="1078"/>
              <w:jc w:val="center"/>
              <w:keepLines w:val="0"/>
              <w:keepNext w:val="0"/>
              <w:pageBreakBefore w:val="0"/>
              <w:spacing w:afterAutospacing="0"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1188" w:type="dxa"/>
            <w:vAlign w:val="center"/>
            <w:textDirection w:val="lrTb"/>
            <w:noWrap w:val="false"/>
          </w:tcPr>
          <w:p>
            <w:pPr>
              <w:pStyle w:val="1078"/>
              <w:jc w:val="center"/>
              <w:keepLines w:val="0"/>
              <w:keepNext w:val="0"/>
              <w:pageBreakBefore w:val="0"/>
              <w:spacing w:afterAutospacing="0"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评分因素</w:t>
            </w:r>
            <w:r>
              <w:rPr>
                <w:rFonts w:hint="eastAsia" w:ascii="宋体" w:hAnsi="宋体" w:eastAsia="宋体" w:cs="宋体"/>
                <w:b/>
                <w:bCs/>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评分内容</w:t>
            </w:r>
            <w:r>
              <w:rPr>
                <w:rFonts w:hint="eastAsia" w:ascii="宋体" w:hAnsi="宋体" w:eastAsia="宋体" w:cs="宋体"/>
                <w:b/>
                <w:bCs/>
                <w:sz w:val="21"/>
                <w:szCs w:val="21"/>
                <w:highlight w:val="none"/>
              </w:rPr>
            </w:r>
            <w:r/>
          </w:p>
        </w:tc>
        <w:tc>
          <w:tcPr>
            <w:tcW w:w="7052"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rPr>
                <w:rFonts w:hint="eastAsia" w:ascii="宋体" w:hAnsi="宋体" w:eastAsia="宋体" w:cs="宋体"/>
                <w:b/>
                <w:bCs/>
                <w:sz w:val="21"/>
                <w:szCs w:val="21"/>
                <w:highlight w:val="none"/>
              </w:rPr>
            </w:r>
            <w:r/>
          </w:p>
        </w:tc>
      </w:tr>
      <w:tr>
        <w:trPr>
          <w:trHeight w:val="2333"/>
        </w:trPr>
        <w:tc>
          <w:tcPr>
            <w:tcW w:w="683"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188" w:type="dxa"/>
            <w:vAlign w:val="center"/>
            <w:textDirection w:val="lrTb"/>
            <w:noWrap w:val="false"/>
          </w:tcPr>
          <w:p>
            <w:pPr>
              <w:pStyle w:val="1078"/>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报价部分（30分）</w:t>
            </w:r>
            <w:r>
              <w:rPr>
                <w:rFonts w:hint="eastAsia" w:ascii="宋体" w:hAnsi="宋体" w:eastAsia="宋体" w:cs="宋体"/>
                <w:sz w:val="21"/>
                <w:szCs w:val="21"/>
                <w:highlight w:val="none"/>
              </w:rPr>
            </w:r>
            <w:r/>
          </w:p>
        </w:tc>
        <w:tc>
          <w:tcPr>
            <w:tcW w:w="1181" w:type="dxa"/>
            <w:vAlign w:val="center"/>
            <w:textDirection w:val="lrTb"/>
            <w:noWrap w:val="false"/>
          </w:tcPr>
          <w:p>
            <w:pPr>
              <w:pStyle w:val="1078"/>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满足招标文件要求且投标价格最低的有效投标报价为评标基准价，其价格分为满分30分。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其他投标人的价格分统一按照下列公式计算：投标报价得分=（评标基准价/投标报价）×30，结果保留两位小数（有效投标文件是指未被评标委员会判定为无效标的投标文件）。</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注：小微企业优惠政策详见本文第四章第二项“政府采购政策功能落实”</w:t>
            </w:r>
            <w:r>
              <w:rPr>
                <w:rFonts w:hint="eastAsia" w:ascii="宋体" w:hAnsi="宋体" w:eastAsia="宋体" w:cs="宋体"/>
                <w:sz w:val="21"/>
                <w:szCs w:val="21"/>
                <w:highlight w:val="none"/>
              </w:rPr>
            </w:r>
            <w:r/>
          </w:p>
        </w:tc>
      </w:tr>
      <w:tr>
        <w:trPr>
          <w:trHeight w:val="1395"/>
        </w:trPr>
        <w:tc>
          <w:tcPr>
            <w:tcW w:w="683"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188"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产品部分（</w:t>
            </w: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技术与性能的符合性</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技术参数完全满足或高于招标文件要求得满分4</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分，低于（负偏离）招标文件要求的根据参数重要性进行扣分，其中标“★”项为重要参数，每有一项负偏离扣3分，其他的参数有一项负偏离扣1分，扣完为止。</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1.技术参数要求提供的证明材料以证明材料复印件加盖投标单位公章为准，其他参数以提供的技术参数响应表加盖投标单位公章为准；2.技术参数中每一小条为一项；3.投标方需在投标文件中清楚标注每一对应项页码，以便评委审核。</w:t>
            </w:r>
            <w:r>
              <w:rPr>
                <w:rFonts w:hint="eastAsia" w:ascii="宋体" w:hAnsi="宋体" w:eastAsia="宋体" w:cs="宋体"/>
                <w:sz w:val="21"/>
                <w:szCs w:val="21"/>
                <w:highlight w:val="none"/>
              </w:rPr>
            </w:r>
            <w:r/>
          </w:p>
        </w:tc>
      </w:tr>
      <w:tr>
        <w:trPr>
          <w:trHeight w:val="1500"/>
        </w:trPr>
        <w:tc>
          <w:tcPr>
            <w:tcW w:w="683" w:type="dxa"/>
            <w:vAlign w:val="center"/>
            <w:vMerge w:val="restart"/>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188" w:type="dxa"/>
            <w:vAlign w:val="center"/>
            <w:vMerge w:val="restart"/>
            <w:textDirection w:val="lrTb"/>
            <w:noWrap w:val="false"/>
          </w:tcPr>
          <w:p>
            <w:pPr>
              <w:pStyle w:val="1095"/>
              <w:ind w:left="0" w:firstLine="0"/>
              <w:jc w:val="both"/>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企业实力（14分）</w:t>
            </w:r>
            <w:r>
              <w:rPr>
                <w:rFonts w:hint="eastAsia" w:ascii="宋体" w:hAnsi="宋体" w:eastAsia="宋体" w:cs="宋体"/>
                <w:sz w:val="21"/>
                <w:szCs w:val="21"/>
                <w:highlight w:val="none"/>
                <w:lang w:val="en-US" w:eastAsia="zh-CN"/>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企业资质</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1078"/>
              <w:numPr>
                <w:ilvl w:val="0"/>
                <w:numId w:val="0"/>
              </w:num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投标人具有ISO9001质量管理体系认证证书的得1分。须提供原件彩色复印件并加盖投标单位公章，不提供不得分。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投标人具有ISO27001信息安全管理体系认证证书的得1分。须提供原件彩色复印件并加盖投标单位公章，不提供不得分。</w:t>
            </w:r>
            <w:r>
              <w:rPr>
                <w:rFonts w:hint="eastAsia" w:ascii="宋体" w:hAnsi="宋体" w:eastAsia="宋体" w:cs="宋体"/>
                <w:sz w:val="21"/>
                <w:szCs w:val="21"/>
                <w:highlight w:val="none"/>
              </w:rPr>
            </w:r>
            <w:r/>
          </w:p>
          <w:p>
            <w:pPr>
              <w:pStyle w:val="1078"/>
              <w:numPr>
                <w:ilvl w:val="0"/>
                <w:numId w:val="0"/>
              </w:numPr>
              <w:ind w:left="0" w:firstLine="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投标人具有ISO20000 信息技术服务管理体系认证证书的得1分。须提供原件彩色复印件并加盖投标单位公章，不提供不得分。</w:t>
            </w:r>
            <w:r>
              <w:rPr>
                <w:rFonts w:hint="eastAsia" w:ascii="宋体" w:hAnsi="宋体" w:eastAsia="宋体" w:cs="宋体"/>
                <w:sz w:val="21"/>
                <w:szCs w:val="21"/>
                <w:highlight w:val="none"/>
              </w:rPr>
            </w:r>
            <w:r/>
          </w:p>
          <w:p>
            <w:pPr>
              <w:pStyle w:val="1078"/>
              <w:numPr>
                <w:ilvl w:val="0"/>
                <w:numId w:val="0"/>
              </w:numPr>
              <w:ind w:left="0" w:firstLine="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认证证书须在全国认证认可信息公共服务平台网站可查询网址http://cx.cnca.cn/CertECloud/index/index/page。</w:t>
            </w:r>
            <w:r>
              <w:rPr>
                <w:rFonts w:hint="eastAsia" w:ascii="宋体" w:hAnsi="宋体" w:eastAsia="宋体" w:cs="宋体"/>
                <w:sz w:val="21"/>
                <w:szCs w:val="21"/>
                <w:highlight w:val="none"/>
              </w:rPr>
            </w:r>
            <w:r/>
          </w:p>
        </w:tc>
      </w:tr>
      <w:tr>
        <w:trPr>
          <w:trHeight w:val="2150"/>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95"/>
              <w:ind w:firstLine="0"/>
              <w:jc w:val="left"/>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业绩案例</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投标人具有类似项目业绩合同（20</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年1月1日以后所签合同），须提供合同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中标通知书、</w:t>
            </w:r>
            <w:r>
              <w:rPr>
                <w:rFonts w:hint="eastAsia" w:ascii="宋体" w:hAnsi="宋体" w:eastAsia="宋体" w:cs="宋体"/>
                <w:sz w:val="21"/>
                <w:szCs w:val="21"/>
                <w:highlight w:val="none"/>
                <w:lang w:eastAsia="zh-CN"/>
              </w:rPr>
              <w:t xml:space="preserve">验收证明</w:t>
            </w:r>
            <w:r>
              <w:rPr>
                <w:rFonts w:hint="eastAsia" w:ascii="宋体" w:hAnsi="宋体" w:eastAsia="宋体" w:cs="宋体"/>
                <w:sz w:val="21"/>
                <w:szCs w:val="21"/>
                <w:highlight w:val="none"/>
              </w:rPr>
              <w:t xml:space="preserve">原件彩色复印件并加盖投标单位公章，有一个得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分（所提供业绩合同中必须体现甲乙双方单位名称，否则不得分）。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注：上述类似项目业绩是指投标人所提供的业绩需与本项目采购内容类似的项目业绩。</w:t>
            </w:r>
            <w:r>
              <w:rPr>
                <w:rFonts w:hint="eastAsia" w:ascii="宋体" w:hAnsi="宋体" w:eastAsia="宋体" w:cs="宋体"/>
                <w:sz w:val="21"/>
                <w:szCs w:val="21"/>
                <w:highlight w:val="none"/>
              </w:rPr>
            </w:r>
            <w:r/>
          </w:p>
        </w:tc>
      </w:tr>
      <w:tr>
        <w:trPr>
          <w:trHeight w:val="552"/>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95"/>
              <w:ind w:firstLine="0"/>
              <w:jc w:val="left"/>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人员实力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7052" w:type="dxa"/>
            <w:vAlign w:val="center"/>
            <w:textDirection w:val="lrTb"/>
            <w:noWrap w:val="false"/>
          </w:tcPr>
          <w:p>
            <w:pPr>
              <w:pStyle w:val="1078"/>
              <w:numPr>
                <w:ilvl w:val="0"/>
                <w:numId w:val="0"/>
              </w:num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ascii="Calibri" w:hAnsi="Calibri" w:eastAsia="宋体" w:cs="Calibri"/>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投标人拟派项目负责人：具有信息系统项目管理师证书、系统集成项目管理工程师证书，有一个得1分，最高得2分；</w:t>
            </w:r>
            <w:r>
              <w:rPr>
                <w:rFonts w:hint="eastAsia" w:ascii="宋体" w:hAnsi="宋体" w:eastAsia="宋体" w:cs="宋体"/>
                <w:sz w:val="21"/>
                <w:szCs w:val="21"/>
                <w:highlight w:val="none"/>
                <w:lang w:val="en-US" w:eastAsia="zh-CN"/>
              </w:rPr>
            </w:r>
            <w:r/>
          </w:p>
          <w:p>
            <w:pPr>
              <w:pStyle w:val="1078"/>
              <w:numPr>
                <w:ilvl w:val="0"/>
                <w:numId w:val="0"/>
              </w:num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ascii="Calibri" w:hAnsi="Calibri" w:eastAsia="宋体" w:cs="Calibri"/>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投标人拟派项目组成员中(除项目负责人外)资质：(1)具有通信工程师证书，有一个得1分，最高得2分；（2）具有运维工程师证书的，有一个得1分，最高得1分；</w:t>
            </w:r>
            <w:r>
              <w:rPr>
                <w:rFonts w:hint="eastAsia" w:ascii="宋体" w:hAnsi="宋体" w:eastAsia="宋体" w:cs="宋体"/>
                <w:sz w:val="21"/>
                <w:szCs w:val="21"/>
                <w:highlight w:val="none"/>
                <w:lang w:val="en-US" w:eastAsia="zh-CN"/>
              </w:rPr>
            </w:r>
            <w:r/>
          </w:p>
          <w:p>
            <w:pPr>
              <w:pStyle w:val="1078"/>
              <w:numPr>
                <w:ilvl w:val="0"/>
                <w:numId w:val="0"/>
              </w:num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项目组成员一人多证不重复累计得分，须提供相关人员证书原件彩色扫描件并加盖投标单位公章。</w:t>
            </w:r>
            <w:r>
              <w:rPr>
                <w:rFonts w:hint="eastAsia" w:ascii="宋体" w:hAnsi="宋体" w:eastAsia="宋体" w:cs="宋体"/>
                <w:sz w:val="21"/>
                <w:szCs w:val="21"/>
                <w:highlight w:val="none"/>
                <w:lang w:val="en-US" w:eastAsia="zh-CN"/>
              </w:rPr>
            </w:r>
            <w:r/>
          </w:p>
          <w:p>
            <w:pPr>
              <w:pStyle w:val="1078"/>
              <w:numPr>
                <w:ilvl w:val="0"/>
                <w:numId w:val="0"/>
              </w:num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注：上述①-②须提供证书原件彩色扫描件，</w:t>
            </w:r>
            <w:r>
              <w:rPr>
                <w:rFonts w:hint="eastAsia" w:ascii="宋体" w:hAnsi="宋体" w:eastAsia="宋体" w:cs="宋体"/>
                <w:sz w:val="21"/>
                <w:szCs w:val="21"/>
                <w:highlight w:val="none"/>
              </w:rPr>
              <w:t xml:space="preserve">另需提供本单位为相关人员缴纳</w:t>
            </w:r>
            <w:r>
              <w:rPr>
                <w:rFonts w:hint="eastAsia" w:ascii="宋体" w:hAnsi="宋体" w:eastAsia="宋体" w:cs="宋体"/>
                <w:sz w:val="21"/>
                <w:szCs w:val="21"/>
                <w:highlight w:val="none"/>
                <w:lang w:val="en-US" w:eastAsia="zh-CN"/>
              </w:rPr>
              <w:t xml:space="preserve">养老</w:t>
            </w:r>
            <w:r>
              <w:rPr>
                <w:rFonts w:hint="eastAsia" w:ascii="宋体" w:hAnsi="宋体" w:eastAsia="宋体" w:cs="宋体"/>
                <w:sz w:val="21"/>
                <w:szCs w:val="21"/>
                <w:highlight w:val="none"/>
              </w:rPr>
              <w:t xml:space="preserve">保险的承诺书（须承诺从投标截止之日当月向前1个月均已在本单位缴纳</w:t>
            </w:r>
            <w:r>
              <w:rPr>
                <w:rFonts w:hint="eastAsia" w:ascii="宋体" w:hAnsi="宋体" w:eastAsia="宋体" w:cs="宋体"/>
                <w:sz w:val="21"/>
                <w:szCs w:val="21"/>
                <w:highlight w:val="none"/>
                <w:lang w:val="en-US" w:eastAsia="zh-CN"/>
              </w:rPr>
              <w:t xml:space="preserve">养老</w:t>
            </w:r>
            <w:r>
              <w:rPr>
                <w:rFonts w:hint="eastAsia" w:ascii="宋体" w:hAnsi="宋体" w:eastAsia="宋体" w:cs="宋体"/>
                <w:sz w:val="21"/>
                <w:szCs w:val="21"/>
                <w:highlight w:val="none"/>
              </w:rPr>
              <w:t xml:space="preserve">保险</w:t>
            </w:r>
            <w:r>
              <w:rPr>
                <w:rFonts w:hint="eastAsia" w:ascii="宋体" w:hAnsi="宋体" w:eastAsia="宋体" w:cs="宋体"/>
                <w:sz w:val="21"/>
                <w:szCs w:val="21"/>
                <w:highlight w:val="none"/>
                <w:lang w:val="en-US" w:eastAsia="zh-CN"/>
              </w:rPr>
              <w:t xml:space="preserve">或提供相关人员在本单位缴纳养老保险证明</w:t>
            </w:r>
            <w:r>
              <w:rPr>
                <w:rFonts w:hint="eastAsia" w:ascii="宋体" w:hAnsi="宋体" w:eastAsia="宋体" w:cs="宋体"/>
                <w:sz w:val="21"/>
                <w:szCs w:val="21"/>
                <w:highlight w:val="none"/>
              </w:rPr>
              <w:t xml:space="preserve">，未提供的或提供不全的不得分）。</w:t>
            </w:r>
            <w:r>
              <w:rPr>
                <w:rFonts w:hint="eastAsia" w:ascii="宋体" w:hAnsi="宋体" w:eastAsia="宋体" w:cs="宋体"/>
                <w:sz w:val="21"/>
                <w:szCs w:val="21"/>
                <w:highlight w:val="none"/>
              </w:rPr>
            </w:r>
            <w:r/>
          </w:p>
        </w:tc>
      </w:tr>
      <w:tr>
        <w:trPr>
          <w:trHeight w:val="2597"/>
        </w:trPr>
        <w:tc>
          <w:tcPr>
            <w:tcW w:w="683"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188"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节能</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环保</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节能环保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 w:val="21"/>
                <w:szCs w:val="21"/>
                <w:highlight w:val="none"/>
              </w:rPr>
            </w:r>
            <w:r/>
          </w:p>
        </w:tc>
      </w:tr>
      <w:tr>
        <w:trPr>
          <w:trHeight w:val="2974"/>
        </w:trPr>
        <w:tc>
          <w:tcPr>
            <w:tcW w:w="683" w:type="dxa"/>
            <w:vAlign w:val="center"/>
            <w:vMerge w:val="restart"/>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188" w:type="dxa"/>
            <w:vAlign w:val="center"/>
            <w:vMerge w:val="restart"/>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项目实施方案</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对项目的理解、设备、软件功能相关主要工作范围和工作内容的认识（3分）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评委根据投标人针对本</w:t>
            </w:r>
            <w:r>
              <w:rPr>
                <w:rFonts w:hint="eastAsia" w:ascii="宋体" w:hAnsi="宋体" w:eastAsia="宋体" w:cs="宋体"/>
                <w:sz w:val="21"/>
                <w:szCs w:val="21"/>
                <w:highlight w:val="none"/>
              </w:rPr>
              <w:t xml:space="preserve">项目的理解、设备、软件功能相关主要工作范围和工作内容的认识</w:t>
            </w:r>
            <w:r>
              <w:rPr>
                <w:rFonts w:hint="eastAsia" w:ascii="宋体" w:hAnsi="宋体" w:eastAsia="宋体" w:cs="宋体"/>
                <w:sz w:val="21"/>
                <w:szCs w:val="21"/>
                <w:highlight w:val="none"/>
                <w:lang w:val="zh-CN"/>
              </w:rPr>
              <w:t xml:space="preserve">等全面性、合理性、可靠性等酌情量化打分，应当将量化指标建立在同一基础或者同一标准上，使各投标文件具有可比性。</w:t>
            </w:r>
            <w:r>
              <w:rPr>
                <w:rFonts w:hint="eastAsia" w:ascii="宋体" w:hAnsi="宋体" w:eastAsia="宋体" w:cs="宋体"/>
                <w:sz w:val="21"/>
                <w:szCs w:val="21"/>
                <w:highlight w:val="none"/>
                <w:lang w:val="zh-CN"/>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投标人根据本项目</w:t>
            </w:r>
            <w:r>
              <w:rPr>
                <w:rFonts w:hint="eastAsia" w:ascii="宋体" w:hAnsi="宋体" w:eastAsia="宋体" w:cs="宋体"/>
                <w:sz w:val="21"/>
                <w:szCs w:val="21"/>
                <w:highlight w:val="none"/>
              </w:rPr>
              <w:t xml:space="preserve">上述</w:t>
            </w:r>
            <w:r>
              <w:rPr>
                <w:rFonts w:hint="eastAsia" w:ascii="宋体" w:hAnsi="宋体" w:eastAsia="宋体" w:cs="宋体"/>
                <w:sz w:val="21"/>
                <w:szCs w:val="21"/>
                <w:highlight w:val="none"/>
                <w:lang w:val="zh-CN"/>
              </w:rPr>
              <w:t xml:space="preserve">内容全面性、合理性、可行性、针对性</w:t>
            </w:r>
            <w:r>
              <w:rPr>
                <w:rFonts w:hint="eastAsia" w:ascii="宋体" w:hAnsi="宋体" w:eastAsia="宋体" w:cs="宋体"/>
                <w:sz w:val="21"/>
                <w:szCs w:val="21"/>
                <w:highlight w:val="none"/>
                <w:lang w:val="en-US" w:eastAsia="zh-CN"/>
              </w:rPr>
              <w:t xml:space="preserve">强</w:t>
            </w:r>
            <w:r>
              <w:rPr>
                <w:rFonts w:hint="eastAsia" w:ascii="宋体" w:hAnsi="宋体" w:eastAsia="宋体" w:cs="宋体"/>
                <w:sz w:val="21"/>
                <w:szCs w:val="21"/>
                <w:highlight w:val="none"/>
                <w:lang w:val="zh-CN"/>
              </w:rPr>
              <w:t xml:space="preserve">的得</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分；内容全面性、合理性、可行性、针对性</w:t>
            </w:r>
            <w:r>
              <w:rPr>
                <w:rFonts w:hint="eastAsia" w:ascii="宋体" w:hAnsi="宋体" w:eastAsia="宋体" w:cs="宋体"/>
                <w:sz w:val="21"/>
                <w:szCs w:val="21"/>
                <w:highlight w:val="none"/>
                <w:lang w:val="en-US" w:eastAsia="zh-CN"/>
              </w:rPr>
              <w:t xml:space="preserve">较强</w:t>
            </w:r>
            <w:r>
              <w:rPr>
                <w:rFonts w:hint="eastAsia" w:ascii="宋体" w:hAnsi="宋体" w:eastAsia="宋体" w:cs="宋体"/>
                <w:sz w:val="21"/>
                <w:szCs w:val="21"/>
                <w:highlight w:val="none"/>
                <w:lang w:val="zh-CN"/>
              </w:rPr>
              <w:t xml:space="preserve">的得</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lang w:val="zh-CN"/>
              </w:rPr>
              <w:t xml:space="preserve">分；内容全面性、合理性、可行性、针对性一般的得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注：评委应当将量化指标建立在同一基础或者同一标准上，使各投标文件具有可比性。未提供相关方案说明的此项不得分。</w:t>
            </w:r>
            <w:r>
              <w:rPr>
                <w:rFonts w:hint="eastAsia" w:ascii="宋体" w:hAnsi="宋体" w:eastAsia="宋体" w:cs="宋体"/>
                <w:sz w:val="21"/>
                <w:szCs w:val="21"/>
                <w:highlight w:val="none"/>
              </w:rPr>
            </w:r>
            <w:r/>
          </w:p>
        </w:tc>
      </w:tr>
      <w:tr>
        <w:trPr>
          <w:trHeight w:val="510"/>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对项目的关键技术问题、重点、难点的认识及对策措施</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评委根据投标人对本项目重点、难点、特殊部位有详细的实施方法及处理措施等酌情量化打分，应当将量化指标建立在同一基础或者同一标准上，使各投标文件具有可比性。</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投标人根据本项目重难点实施及处理措施方案内容合理性、针对性强的得3分；重难点实施及处理措施方案</w:t>
            </w:r>
            <w:r>
              <w:rPr>
                <w:rFonts w:hint="eastAsia" w:ascii="宋体" w:hAnsi="宋体" w:eastAsia="宋体" w:cs="宋体"/>
                <w:sz w:val="21"/>
                <w:szCs w:val="21"/>
                <w:highlight w:val="none"/>
                <w:lang w:val="zh-CN"/>
              </w:rPr>
              <w:t xml:space="preserve">内容合理性、针对性</w:t>
            </w:r>
            <w:r>
              <w:rPr>
                <w:rFonts w:hint="eastAsia" w:ascii="宋体" w:hAnsi="宋体" w:eastAsia="宋体" w:cs="宋体"/>
                <w:sz w:val="21"/>
                <w:szCs w:val="21"/>
                <w:highlight w:val="none"/>
              </w:rPr>
              <w:t xml:space="preserve">较强</w:t>
            </w:r>
            <w:r>
              <w:rPr>
                <w:rFonts w:hint="eastAsia" w:ascii="宋体" w:hAnsi="宋体" w:eastAsia="宋体" w:cs="宋体"/>
                <w:sz w:val="21"/>
                <w:szCs w:val="21"/>
                <w:highlight w:val="none"/>
                <w:lang w:val="zh-CN"/>
              </w:rPr>
              <w:t xml:space="preserve">的得</w:t>
            </w: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rPr>
              <w:t xml:space="preserve">重难点实施及处理措施方案</w:t>
            </w:r>
            <w:r>
              <w:rPr>
                <w:rFonts w:hint="eastAsia" w:ascii="宋体" w:hAnsi="宋体" w:eastAsia="宋体" w:cs="宋体"/>
                <w:sz w:val="21"/>
                <w:szCs w:val="21"/>
                <w:highlight w:val="none"/>
                <w:lang w:val="zh-CN"/>
              </w:rPr>
              <w:t xml:space="preserve">内容合理性、针对性</w:t>
            </w:r>
            <w:r>
              <w:rPr>
                <w:rFonts w:hint="eastAsia" w:ascii="宋体" w:hAnsi="宋体" w:eastAsia="宋体" w:cs="宋体"/>
                <w:sz w:val="21"/>
                <w:szCs w:val="21"/>
                <w:highlight w:val="none"/>
              </w:rPr>
              <w:t xml:space="preserve">一般</w:t>
            </w:r>
            <w:r>
              <w:rPr>
                <w:rFonts w:hint="eastAsia" w:ascii="宋体" w:hAnsi="宋体" w:eastAsia="宋体" w:cs="宋体"/>
                <w:sz w:val="21"/>
                <w:szCs w:val="21"/>
                <w:highlight w:val="none"/>
                <w:lang w:val="zh-CN"/>
              </w:rPr>
              <w:t xml:space="preserve">的得</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注：评委应当将量化指标建立在同一基础或者同一标准上，使各投标文件具有可比性。未提供相关方案说明的此项不得分。</w:t>
            </w:r>
            <w:r>
              <w:rPr>
                <w:rFonts w:hint="eastAsia" w:ascii="宋体" w:hAnsi="宋体" w:eastAsia="宋体" w:cs="宋体"/>
                <w:sz w:val="21"/>
                <w:szCs w:val="21"/>
                <w:highlight w:val="none"/>
              </w:rPr>
            </w:r>
            <w:r/>
          </w:p>
        </w:tc>
      </w:tr>
      <w:tr>
        <w:trPr>
          <w:trHeight w:val="935"/>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进度计划及主要安装方案</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评委根据投标人对本项目进度计划及主要安装方案等酌情量化打分，应当将量化指标建立在同一基础或者同一标准上，使各投标文件具有可比性。</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进度计划及主要安装方案可行性、时效性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w:t>
            </w:r>
            <w:r>
              <w:rPr>
                <w:rFonts w:hint="eastAsia" w:ascii="宋体" w:hAnsi="宋体" w:eastAsia="宋体" w:cs="宋体"/>
                <w:sz w:val="21"/>
                <w:szCs w:val="21"/>
                <w:highlight w:val="none"/>
                <w:lang w:val="en-US" w:eastAsia="zh-CN"/>
              </w:rPr>
              <w:t xml:space="preserve">高</w:t>
            </w:r>
            <w:r>
              <w:rPr>
                <w:rFonts w:hint="eastAsia" w:ascii="宋体" w:hAnsi="宋体" w:eastAsia="宋体" w:cs="宋体"/>
                <w:sz w:val="21"/>
                <w:szCs w:val="21"/>
                <w:highlight w:val="none"/>
              </w:rPr>
              <w:t xml:space="preserve">的得2分；进度计划及主要安装方案可行性、时效性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w:t>
            </w:r>
            <w:r>
              <w:rPr>
                <w:rFonts w:hint="eastAsia" w:ascii="宋体" w:hAnsi="宋体" w:eastAsia="宋体" w:cs="宋体"/>
                <w:sz w:val="21"/>
                <w:szCs w:val="21"/>
                <w:highlight w:val="none"/>
                <w:lang w:val="en-US" w:eastAsia="zh-CN"/>
              </w:rPr>
              <w:t xml:space="preserve">较高</w:t>
            </w:r>
            <w:r>
              <w:rPr>
                <w:rFonts w:hint="eastAsia" w:ascii="宋体" w:hAnsi="宋体" w:eastAsia="宋体" w:cs="宋体"/>
                <w:sz w:val="21"/>
                <w:szCs w:val="21"/>
                <w:highlight w:val="none"/>
              </w:rPr>
              <w:t xml:space="preserve">的得1.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分；进度计划及主要安装方案可行性、时效性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针对性一般的得1分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注：评委应当将量化指标建立在同一基础或者同一标准上，使各投标文件具有可比性。未提供相关方案说明的此项不得分。</w:t>
            </w:r>
            <w:r>
              <w:rPr>
                <w:rFonts w:hint="eastAsia" w:ascii="宋体" w:hAnsi="宋体" w:eastAsia="宋体" w:cs="宋体"/>
                <w:sz w:val="21"/>
                <w:szCs w:val="21"/>
                <w:highlight w:val="none"/>
              </w:rPr>
            </w:r>
            <w:r/>
          </w:p>
        </w:tc>
      </w:tr>
      <w:tr>
        <w:trPr>
          <w:trHeight w:val="472"/>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质量保证措施</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lang w:val="en-US" w:eastAsia="zh-CN"/>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评委根据投标人对本项目质量保证措施等酌情量化打分，应当将量化指标建立在同一基础或者同一标准上，使各投标文件具有可比性。</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质量保证措施方案合理性、可行性强的得2分；质量保证措施方案合理性、可行性较强的得1.5分；质量保证措施方案合理性、可行性一般的得1分；</w:t>
            </w:r>
            <w:r>
              <w:rPr>
                <w:rFonts w:hint="eastAsia" w:ascii="宋体" w:hAnsi="宋体" w:eastAsia="宋体" w:cs="宋体"/>
                <w:sz w:val="21"/>
                <w:szCs w:val="21"/>
                <w:highlight w:val="none"/>
                <w:lang w:eastAsia="zh-CN"/>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注：评委应当将量化指标建立在同一基础或者同一标准上，使各投标文件具有可比性。未提供相关方案说明的此项不得分。</w:t>
            </w:r>
            <w:r>
              <w:rPr>
                <w:rFonts w:hint="eastAsia" w:ascii="宋体" w:hAnsi="宋体" w:eastAsia="宋体" w:cs="宋体"/>
                <w:sz w:val="21"/>
                <w:szCs w:val="21"/>
                <w:highlight w:val="none"/>
              </w:rPr>
            </w:r>
            <w:r/>
          </w:p>
        </w:tc>
      </w:tr>
      <w:tr>
        <w:trPr>
          <w:trHeight w:val="1392"/>
        </w:trPr>
        <w:tc>
          <w:tcPr>
            <w:tcW w:w="683"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售后服务方案</w:t>
            </w:r>
            <w:r>
              <w:rPr>
                <w:rFonts w:hint="eastAsia" w:ascii="宋体" w:hAnsi="宋体" w:eastAsia="宋体" w:cs="宋体"/>
                <w:sz w:val="21"/>
                <w:szCs w:val="21"/>
                <w:highlight w:val="none"/>
              </w:rPr>
            </w:r>
            <w:r/>
          </w:p>
          <w:p>
            <w:pPr>
              <w:pStyle w:val="1078"/>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7052" w:type="dxa"/>
            <w:vAlign w:val="center"/>
            <w:textDirection w:val="lrTb"/>
            <w:noWrap w:val="false"/>
          </w:tcPr>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根据投标文件售后服务方案</w:t>
            </w:r>
            <w:r>
              <w:rPr>
                <w:rFonts w:hint="eastAsia" w:ascii="宋体" w:hAnsi="宋体" w:eastAsia="宋体" w:cs="宋体"/>
                <w:sz w:val="21"/>
                <w:szCs w:val="21"/>
                <w:highlight w:val="none"/>
                <w:lang w:val="en-US" w:eastAsia="zh-CN"/>
              </w:rPr>
              <w:t xml:space="preserve">，包括售后服务保证措施和解决问题的能力</w:t>
            </w:r>
            <w:r>
              <w:rPr>
                <w:rFonts w:hint="eastAsia" w:ascii="宋体" w:hAnsi="宋体" w:eastAsia="宋体" w:cs="宋体"/>
                <w:sz w:val="21"/>
                <w:szCs w:val="21"/>
                <w:highlight w:val="none"/>
              </w:rPr>
              <w:t xml:space="preserve">、在项目所在地有履行合同相关专业服务机构及人员配置情况、对故障的接受工作制度和机制，售后服务的响应时间、排除故障时间，备品备件方案，质保期外的服务内容及收费标准等情况进行经横向比较，量化打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w:t>
            </w:r>
            <w:r>
              <w:rPr>
                <w:rFonts w:hint="eastAsia" w:ascii="宋体" w:hAnsi="宋体" w:eastAsia="宋体" w:cs="宋体"/>
                <w:sz w:val="21"/>
                <w:szCs w:val="21"/>
                <w:highlight w:val="none"/>
                <w:lang w:val="en-US" w:eastAsia="zh-CN"/>
              </w:rPr>
              <w:t xml:space="preserve">方案全面合理、</w:t>
            </w:r>
            <w:r>
              <w:rPr>
                <w:rFonts w:hint="eastAsia" w:ascii="宋体" w:hAnsi="宋体" w:eastAsia="宋体" w:cs="宋体"/>
                <w:sz w:val="21"/>
                <w:szCs w:val="21"/>
                <w:highlight w:val="none"/>
              </w:rPr>
              <w:t xml:space="preserve">可行性强的得2分；售后服务方案</w:t>
            </w:r>
            <w:r>
              <w:rPr>
                <w:rFonts w:hint="eastAsia" w:ascii="宋体" w:hAnsi="宋体" w:eastAsia="宋体" w:cs="宋体"/>
                <w:sz w:val="21"/>
                <w:szCs w:val="21"/>
                <w:highlight w:val="none"/>
                <w:lang w:val="en-US" w:eastAsia="zh-CN"/>
              </w:rPr>
              <w:t xml:space="preserve">较全面合理</w:t>
            </w:r>
            <w:r>
              <w:rPr>
                <w:rFonts w:hint="eastAsia" w:ascii="宋体" w:hAnsi="宋体" w:eastAsia="宋体" w:cs="宋体"/>
                <w:sz w:val="21"/>
                <w:szCs w:val="21"/>
                <w:highlight w:val="none"/>
              </w:rPr>
              <w:t xml:space="preserve">、可行性较强的得1.5分；售后服务方案简单、可行性一般的得1分；</w:t>
            </w:r>
            <w:r>
              <w:rPr>
                <w:rFonts w:hint="eastAsia" w:ascii="宋体" w:hAnsi="宋体" w:eastAsia="宋体" w:cs="宋体"/>
                <w:sz w:val="21"/>
                <w:szCs w:val="21"/>
                <w:highlight w:val="none"/>
              </w:rPr>
            </w:r>
            <w:r/>
          </w:p>
          <w:p>
            <w:pPr>
              <w:pStyle w:val="1078"/>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注：评委应当将量化指标建立在同一基础或者同一标准上，使各投标文件具有可比性。未提供相关方案说明的此项不得分。</w:t>
            </w:r>
            <w:r>
              <w:rPr>
                <w:rFonts w:hint="eastAsia" w:ascii="宋体" w:hAnsi="宋体" w:eastAsia="宋体" w:cs="宋体"/>
                <w:sz w:val="21"/>
                <w:szCs w:val="21"/>
                <w:highlight w:val="none"/>
              </w:rPr>
            </w:r>
            <w:r/>
          </w:p>
        </w:tc>
      </w:tr>
    </w:tbl>
    <w:p>
      <w:pPr>
        <w:pStyle w:val="1102"/>
        <w:ind w:firstLine="480"/>
        <w:spacing w:line="440" w:lineRule="exact"/>
        <w:rPr>
          <w:rFonts w:cs="Times New Roman"/>
          <w:b/>
          <w:color w:val="000000"/>
          <w:sz w:val="24"/>
          <w:szCs w:val="20"/>
          <w:highlight w:val="none"/>
        </w:rPr>
      </w:pPr>
      <w:r>
        <w:rPr>
          <w:rFonts w:hint="eastAsia" w:cs="Times New Roman"/>
          <w:b/>
          <w:color w:val="000000"/>
          <w:sz w:val="24"/>
          <w:szCs w:val="20"/>
          <w:highlight w:val="none"/>
        </w:rPr>
        <w:t xml:space="preserve">注：上述加分项中需提供相关证明材料的，在该项目中标公示上网之日起</w:t>
      </w:r>
      <w:r>
        <w:rPr>
          <w:rFonts w:hint="eastAsia" w:cs="Times New Roman"/>
          <w:b/>
          <w:color w:val="000000"/>
          <w:sz w:val="24"/>
          <w:szCs w:val="20"/>
          <w:highlight w:val="none"/>
          <w:lang w:val="en-US" w:eastAsia="zh-CN"/>
        </w:rPr>
        <w:t xml:space="preserve">一</w:t>
      </w:r>
      <w:r>
        <w:rPr>
          <w:rFonts w:hint="eastAsia" w:cs="Times New Roman"/>
          <w:b/>
          <w:color w:val="000000"/>
          <w:sz w:val="24"/>
          <w:szCs w:val="20"/>
          <w:highlight w:val="none"/>
        </w:rPr>
        <w:t xml:space="preserve">个工作日内，向</w:t>
      </w:r>
      <w:r>
        <w:rPr>
          <w:rFonts w:hint="eastAsia" w:cs="Times New Roman"/>
          <w:b/>
          <w:color w:val="000000"/>
          <w:sz w:val="24"/>
          <w:szCs w:val="20"/>
          <w:highlight w:val="none"/>
          <w:lang w:val="en-US" w:eastAsia="zh-CN"/>
        </w:rPr>
        <w:t xml:space="preserve">采购人</w:t>
      </w:r>
      <w:r>
        <w:rPr>
          <w:rFonts w:hint="eastAsia" w:cs="Times New Roman"/>
          <w:b/>
          <w:color w:val="000000"/>
          <w:sz w:val="24"/>
          <w:szCs w:val="20"/>
          <w:highlight w:val="none"/>
        </w:rPr>
        <w:t xml:space="preserve">提供原件核查。如不提供或提供的原件与投标时提供的证明材料不一致，将被视为在投标过程中提供虚假材料谋取中标成交，列入不良行为记录名单。</w:t>
      </w:r>
      <w:r>
        <w:rPr>
          <w:rFonts w:cs="Times New Roman"/>
          <w:b/>
          <w:color w:val="000000"/>
          <w:sz w:val="24"/>
          <w:szCs w:val="20"/>
          <w:highlight w:val="none"/>
        </w:rPr>
      </w:r>
      <w:r/>
    </w:p>
    <w:p>
      <w:pPr>
        <w:pStyle w:val="108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086"/>
        <w:jc w:val="both"/>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100"/>
        <w:tabs>
          <w:tab w:val="left" w:pos="810" w:leader="none"/>
          <w:tab w:val="left" w:pos="907" w:leader="none"/>
          <w:tab w:val="left" w:pos="1265" w:leader="none"/>
        </w:tabs>
        <w:rPr>
          <w:rFonts w:hint="eastAsia" w:ascii="宋体" w:hAnsi="宋体"/>
          <w:b/>
          <w:sz w:val="36"/>
          <w:szCs w:val="36"/>
          <w:highlight w:val="none"/>
        </w:rPr>
      </w:pPr>
      <w:r>
        <w:rPr>
          <w:rFonts w:hint="eastAsia" w:ascii="宋体" w:hAnsi="宋体"/>
          <w:b/>
          <w:sz w:val="36"/>
          <w:szCs w:val="36"/>
          <w:highlight w:val="none"/>
        </w:rPr>
      </w:r>
      <w:r/>
    </w:p>
    <w:p>
      <w:pPr>
        <w:pStyle w:val="108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08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08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08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1078"/>
        <w:jc w:val="center"/>
        <w:spacing w:before="159" w:beforeAutospacing="0" w:after="315" w:afterAutospacing="0"/>
        <w:rPr>
          <w:rFonts w:ascii="宋体" w:hAnsi="宋体"/>
          <w:b/>
          <w:bCs/>
          <w:sz w:val="36"/>
          <w:szCs w:val="36"/>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第五章    合同主要条款</w:t>
      </w:r>
      <w:r>
        <w:rPr>
          <w:rFonts w:ascii="宋体" w:hAnsi="宋体"/>
          <w:b/>
          <w:bCs/>
          <w:sz w:val="36"/>
          <w:szCs w:val="36"/>
          <w:highlight w:val="none"/>
        </w:rPr>
      </w:r>
      <w:r/>
    </w:p>
    <w:p>
      <w:pPr>
        <w:pStyle w:val="1078"/>
        <w:ind w:firstLine="480"/>
        <w:keepLines w:val="0"/>
        <w:keepNext w:val="0"/>
        <w:pageBreakBefore w:val="0"/>
        <w:spacing w:beforeAutospacing="0" w:line="360" w:lineRule="auto"/>
        <w:rPr>
          <w:rFonts w:ascii="宋体" w:hAnsi="宋体"/>
          <w:sz w:val="24"/>
          <w:highlight w:val="none"/>
        </w:rPr>
      </w:pPr>
      <w:r>
        <w:rPr>
          <w:rFonts w:hint="eastAsia" w:ascii="宋体" w:hAnsi="宋体"/>
          <w:sz w:val="24"/>
          <w:highlight w:val="none"/>
        </w:rPr>
        <w:t xml:space="preserve">采购人（全称）：</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cs="宋体"/>
          <w:bCs/>
          <w:sz w:val="24"/>
          <w:highlight w:val="none"/>
          <w:u w:val="single"/>
          <w:lang w:eastAsia="zh-CN"/>
        </w:rPr>
        <w:t xml:space="preserve">建湖县公安局</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（以下简称甲方）</w:t>
      </w:r>
      <w:r>
        <w:rPr>
          <w:rFonts w:ascii="宋体" w:hAnsi="宋体"/>
          <w:sz w:val="24"/>
          <w:highlight w:val="none"/>
        </w:rPr>
      </w:r>
      <w:r/>
    </w:p>
    <w:p>
      <w:pPr>
        <w:pStyle w:val="1078"/>
        <w:ind w:firstLine="480"/>
        <w:keepLines w:val="0"/>
        <w:keepNext w:val="0"/>
        <w:pageBreakBefore w:val="0"/>
        <w:spacing w:line="360" w:lineRule="auto"/>
        <w:rPr>
          <w:rFonts w:ascii="宋体" w:hAnsi="宋体"/>
          <w:sz w:val="24"/>
          <w:highlight w:val="none"/>
          <w:u w:val="single"/>
        </w:rPr>
      </w:pPr>
      <w:r>
        <w:rPr>
          <w:rFonts w:hint="eastAsia" w:ascii="宋体" w:hAnsi="宋体"/>
          <w:sz w:val="24"/>
          <w:highlight w:val="none"/>
        </w:rPr>
        <w:t xml:space="preserve">中标人（全称）：</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（以下简称乙方）</w:t>
      </w:r>
      <w:r>
        <w:rPr>
          <w:rFonts w:ascii="宋体" w:hAnsi="宋体"/>
          <w:sz w:val="24"/>
          <w:highlight w:val="none"/>
          <w:u w:val="single"/>
        </w:rPr>
      </w:r>
      <w:r/>
    </w:p>
    <w:p>
      <w:pPr>
        <w:pStyle w:val="1078"/>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sz w:val="24"/>
          <w:highlight w:val="none"/>
        </w:rPr>
        <w:t xml:space="preserve">依照《中华人民共和国政府采购法》、《中华人民共和国民法典》及其他相关法律法规，遵循平等、自愿、公平和诚实信用原则，双方就</w:t>
      </w:r>
      <w:r>
        <w:rPr>
          <w:rFonts w:hint="eastAsia" w:ascii="宋体" w:hAnsi="宋体"/>
          <w:sz w:val="24"/>
          <w:highlight w:val="none"/>
          <w:u w:val="single"/>
          <w:lang w:eastAsia="zh-CN"/>
        </w:rPr>
        <w:t xml:space="preserve">建湖县公安局农村地区智慧安防村居建设项目</w:t>
      </w:r>
      <w:r>
        <w:rPr>
          <w:rFonts w:hint="eastAsia" w:ascii="宋体" w:hAnsi="宋体"/>
          <w:sz w:val="24"/>
          <w:highlight w:val="none"/>
        </w:rPr>
        <w:t xml:space="preserve">相关事项协商一致，达成如下合同条款：</w:t>
      </w:r>
      <w:r>
        <w:rPr>
          <w:rFonts w:ascii="宋体" w:hAnsi="宋体" w:cs="宋体"/>
          <w:sz w:val="24"/>
          <w:highlight w:val="none"/>
        </w:rPr>
      </w:r>
      <w:r/>
    </w:p>
    <w:p>
      <w:pPr>
        <w:pStyle w:val="1078"/>
        <w:ind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一、合同标的</w:t>
      </w:r>
      <w:r>
        <w:rPr>
          <w:rFonts w:ascii="宋体" w:hAnsi="宋体"/>
          <w:b/>
          <w:sz w:val="24"/>
          <w:highlight w:val="none"/>
        </w:rPr>
      </w:r>
      <w:r/>
    </w:p>
    <w:p>
      <w:pPr>
        <w:pStyle w:val="1078"/>
        <w:ind w:firstLine="470"/>
        <w:keepLines w:val="0"/>
        <w:keepNext w:val="0"/>
        <w:pageBreakBefore w:val="0"/>
        <w:spacing w:line="360" w:lineRule="auto"/>
        <w:rPr>
          <w:rFonts w:ascii="宋体" w:hAnsi="宋体"/>
          <w:bCs/>
          <w:color w:val="000000"/>
          <w:sz w:val="24"/>
          <w:highlight w:val="none"/>
        </w:rPr>
      </w:pPr>
      <w:r>
        <w:rPr>
          <w:rFonts w:hint="eastAsia" w:ascii="宋体" w:hAnsi="宋体"/>
          <w:color w:val="000000"/>
          <w:sz w:val="24"/>
          <w:highlight w:val="none"/>
        </w:rPr>
        <w:t xml:space="preserve">1.中标价即为合同价</w:t>
      </w:r>
      <w:r>
        <w:rPr>
          <w:rFonts w:hint="eastAsia" w:ascii="宋体" w:hAnsi="宋体"/>
          <w:bCs/>
          <w:color w:val="000000"/>
          <w:sz w:val="24"/>
          <w:highlight w:val="none"/>
        </w:rPr>
        <w:t xml:space="preserve">。</w:t>
      </w:r>
      <w:r>
        <w:rPr>
          <w:rFonts w:ascii="宋体" w:hAnsi="宋体"/>
          <w:bCs/>
          <w:color w:val="000000"/>
          <w:sz w:val="24"/>
          <w:highlight w:val="none"/>
        </w:rPr>
      </w:r>
      <w:r/>
    </w:p>
    <w:p>
      <w:pPr>
        <w:pStyle w:val="107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项目合同价为招标文件所确定招标范围内全部工作内容的价格体现，以及为完成上述内容所必须的全部货物、运输、人工、装卸、辅材、安装调试、利润、税金、招标代理费、不可预见费、验收等一切费用和文件规定的其他各项应有的全部费用（综合报价）。对乙方认为没有考虑到的费用甲方将不予支付，并认为此项费用已包含在合同价中；</w:t>
      </w:r>
      <w:r>
        <w:rPr>
          <w:rFonts w:ascii="宋体" w:hAnsi="宋体" w:cs="宋体"/>
          <w:color w:val="000000"/>
          <w:sz w:val="24"/>
          <w:szCs w:val="24"/>
          <w:highlight w:val="none"/>
        </w:rPr>
      </w:r>
      <w:r/>
    </w:p>
    <w:p>
      <w:pPr>
        <w:pStyle w:val="1078"/>
        <w:ind w:firstLine="47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3.本项目乙方项目负责人：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rPr>
        <w:t xml:space="preserve">在进场开工前乙方需到甲方报备项目负责人资料，在施工期间项目负责人不可更换，如出现特殊情况需更换项目负责人，乙方需提前一周到甲方报备，并经甲方同意后方可提交新项目负责人资料。在项目供货、安装调试期间项目负责人需在每周周一提供一份本周施工计划表给予甲方，及时进行工作汇报，每两周需向甲方项目负责人当面汇报工作，并提供相应工作计划表、现在施工照片等资料。</w:t>
      </w:r>
      <w:r>
        <w:rPr>
          <w:rFonts w:ascii="宋体" w:hAnsi="宋体" w:cs="宋体"/>
          <w:bCs/>
          <w:color w:val="000000"/>
          <w:sz w:val="24"/>
          <w:szCs w:val="24"/>
          <w:highlight w:val="none"/>
        </w:rPr>
      </w:r>
      <w:r/>
    </w:p>
    <w:p>
      <w:pPr>
        <w:pStyle w:val="1078"/>
        <w:ind w:firstLine="482"/>
        <w:keepLines w:val="0"/>
        <w:keepNext w:val="0"/>
        <w:pageBreakBefore w:val="0"/>
        <w:spacing w:line="360" w:lineRule="auto"/>
        <w:widowControl w:val="off"/>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078"/>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078"/>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078"/>
        <w:ind w:firstLine="480"/>
        <w:keepLines w:val="0"/>
        <w:keepNext w:val="0"/>
        <w:pageBreakBefore w:val="0"/>
        <w:spacing w:line="360" w:lineRule="auto"/>
        <w:widowControl w:val="off"/>
        <w:rPr>
          <w:rFonts w:hint="eastAsia" w:eastAsia="宋体"/>
          <w:color w:val="000000"/>
          <w:sz w:val="24"/>
          <w:highlight w:val="none"/>
          <w:lang w:val="en-US" w:eastAsia="zh-CN"/>
        </w:rPr>
      </w:pPr>
      <w:r>
        <w:rPr>
          <w:rFonts w:hint="eastAsia"/>
          <w:color w:val="000000"/>
          <w:sz w:val="24"/>
          <w:highlight w:val="none"/>
        </w:rPr>
        <w:t xml:space="preserve">（2）开标一览表；</w:t>
      </w:r>
      <w:r>
        <w:rPr>
          <w:rFonts w:hint="eastAsia"/>
          <w:color w:val="000000"/>
          <w:sz w:val="24"/>
          <w:highlight w:val="none"/>
          <w:lang w:val="en-US" w:eastAsia="zh-CN"/>
        </w:rPr>
        <w:t xml:space="preserve"> </w:t>
      </w:r>
      <w:r>
        <w:rPr>
          <w:rFonts w:hint="eastAsia" w:eastAsia="宋体"/>
          <w:color w:val="000000"/>
          <w:sz w:val="24"/>
          <w:highlight w:val="none"/>
          <w:lang w:val="en-US" w:eastAsia="zh-CN"/>
        </w:rPr>
      </w:r>
      <w:r/>
    </w:p>
    <w:p>
      <w:pPr>
        <w:pStyle w:val="1078"/>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（3）投标承诺；</w:t>
      </w:r>
      <w:r>
        <w:rPr>
          <w:color w:val="000000"/>
          <w:sz w:val="24"/>
          <w:highlight w:val="none"/>
        </w:rPr>
      </w:r>
      <w:r/>
    </w:p>
    <w:p>
      <w:pPr>
        <w:pStyle w:val="1078"/>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（4）服务承诺；</w:t>
      </w:r>
      <w:r>
        <w:rPr>
          <w:color w:val="000000"/>
          <w:sz w:val="24"/>
          <w:highlight w:val="none"/>
        </w:rPr>
      </w:r>
      <w:r/>
    </w:p>
    <w:p>
      <w:pPr>
        <w:pStyle w:val="1078"/>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078"/>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（6）甲乙双方商定的其他文件。</w:t>
      </w:r>
      <w:r>
        <w:rPr>
          <w:rFonts w:hint="eastAsia"/>
          <w:color w:val="000000"/>
          <w:sz w:val="24"/>
          <w:highlight w:val="none"/>
        </w:rPr>
      </w:r>
      <w:r/>
    </w:p>
    <w:p>
      <w:pPr>
        <w:pStyle w:val="1078"/>
        <w:ind w:firstLine="482"/>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078"/>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highlight w:val="none"/>
        </w:rPr>
        <w:t xml:space="preserve">1.乙方在签订合同前，须向采购人缴纳项目</w:t>
      </w:r>
      <w:r>
        <w:rPr>
          <w:rFonts w:hint="eastAsia" w:ascii="宋体" w:hAnsi="宋体" w:cs="宋体"/>
          <w:sz w:val="24"/>
          <w:highlight w:val="none"/>
          <w:lang w:val="en-US" w:eastAsia="zh-CN"/>
        </w:rPr>
        <w:t xml:space="preserve">中标价的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作为</w:t>
      </w:r>
      <w:r>
        <w:rPr>
          <w:rFonts w:hint="eastAsia" w:ascii="宋体" w:hAnsi="宋体" w:cs="宋体"/>
          <w:sz w:val="24"/>
          <w:highlight w:val="none"/>
        </w:rPr>
        <w:t xml:space="preserve">履约保证金（人民币：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元</w:t>
      </w:r>
      <w:r>
        <w:rPr>
          <w:rFonts w:hint="eastAsia" w:ascii="宋体" w:hAnsi="宋体" w:cs="宋体"/>
          <w:sz w:val="24"/>
          <w:highlight w:val="none"/>
        </w:rPr>
        <w:t xml:space="preserve">），</w:t>
      </w:r>
      <w:r>
        <w:rPr>
          <w:rFonts w:hint="eastAsia" w:ascii="宋体" w:hAnsi="宋体" w:cs="宋体"/>
          <w:color w:val="000000"/>
          <w:sz w:val="24"/>
          <w:highlight w:val="none"/>
        </w:rPr>
        <w:t xml:space="preserve">于项目</w:t>
      </w:r>
      <w:r>
        <w:rPr>
          <w:rFonts w:hint="eastAsia" w:ascii="宋体" w:hAnsi="宋体" w:cs="宋体"/>
          <w:color w:val="000000"/>
          <w:sz w:val="24"/>
          <w:highlight w:val="none"/>
          <w:lang w:val="en-US" w:eastAsia="zh-CN"/>
        </w:rPr>
        <w:t xml:space="preserve">验收合格</w:t>
      </w:r>
      <w:r>
        <w:rPr>
          <w:rFonts w:hint="eastAsia" w:ascii="宋体" w:hAnsi="宋体" w:cs="宋体"/>
          <w:color w:val="000000"/>
          <w:sz w:val="24"/>
          <w:highlight w:val="none"/>
        </w:rPr>
        <w:t xml:space="preserve">后退还。</w:t>
      </w:r>
      <w:r>
        <w:rPr>
          <w:rFonts w:hint="eastAsia" w:ascii="宋体" w:hAnsi="宋体" w:cs="宋体"/>
          <w:color w:val="000000"/>
          <w:sz w:val="24"/>
          <w:szCs w:val="24"/>
          <w:highlight w:val="none"/>
        </w:rPr>
        <w:t xml:space="preserve">履</w:t>
      </w:r>
      <w:r>
        <w:rPr>
          <w:rFonts w:hint="eastAsia" w:ascii="宋体" w:hAnsi="宋体" w:cs="宋体"/>
          <w:sz w:val="24"/>
          <w:szCs w:val="24"/>
          <w:highlight w:val="none"/>
        </w:rPr>
        <w:t xml:space="preserve">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cs="宋体"/>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highlight w:val="none"/>
          <w:lang w:val="en-US" w:eastAsia="zh-CN"/>
        </w:rPr>
        <w:t xml:space="preserve">验收合格</w:t>
      </w:r>
      <w:r>
        <w:rPr>
          <w:rFonts w:hint="eastAsia" w:ascii="宋体" w:hAnsi="宋体" w:cs="宋体"/>
          <w:color w:val="000000"/>
          <w:sz w:val="24"/>
          <w:highlight w:val="none"/>
        </w:rPr>
        <w:t xml:space="preserve">后</w:t>
      </w:r>
      <w:r>
        <w:rPr>
          <w:rFonts w:hint="eastAsia" w:ascii="宋体" w:hAnsi="宋体" w:cs="宋体"/>
          <w:color w:val="000000"/>
          <w:sz w:val="24"/>
          <w:szCs w:val="24"/>
          <w:highlight w:val="none"/>
        </w:rPr>
        <w:t xml:space="preserve">，甲方应及时退还交纳的履约保证金。</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w:t>
      </w:r>
      <w:r>
        <w:rPr>
          <w:rFonts w:hint="eastAsia" w:ascii="宋体" w:hAnsi="宋体" w:cs="宋体"/>
          <w:color w:val="000000"/>
          <w:sz w:val="24"/>
          <w:szCs w:val="24"/>
          <w:highlight w:val="none"/>
          <w:lang w:val="en-US" w:eastAsia="zh-CN"/>
        </w:rPr>
        <w:t xml:space="preserve">支付凭证</w:t>
      </w:r>
      <w:r>
        <w:rPr>
          <w:rFonts w:hint="eastAsia" w:ascii="宋体" w:hAnsi="宋体" w:cs="宋体"/>
          <w:color w:val="000000"/>
          <w:sz w:val="24"/>
          <w:szCs w:val="24"/>
          <w:highlight w:val="none"/>
        </w:rPr>
        <w:t xml:space="preserve">后30日内。</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w:t>
      </w:r>
      <w:r>
        <w:rPr>
          <w:rFonts w:hint="eastAsia" w:ascii="宋体" w:hAnsi="宋体" w:cs="宋体"/>
          <w:color w:val="000000"/>
          <w:sz w:val="24"/>
          <w:szCs w:val="24"/>
          <w:highlight w:val="none"/>
          <w:lang w:val="en-US" w:eastAsia="zh-CN"/>
        </w:rPr>
        <w:t xml:space="preserve">支付凭证</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ascii="宋体" w:hAnsi="宋体" w:cs="宋体"/>
          <w:color w:val="000000"/>
          <w:sz w:val="24"/>
          <w:szCs w:val="24"/>
          <w:highlight w:val="none"/>
        </w:rPr>
      </w:r>
      <w:r/>
    </w:p>
    <w:p>
      <w:pPr>
        <w:pStyle w:val="1078"/>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ascii="宋体" w:hAnsi="宋体" w:cs="宋体"/>
          <w:color w:val="000000"/>
          <w:sz w:val="24"/>
          <w:szCs w:val="24"/>
          <w:highlight w:val="none"/>
        </w:rPr>
      </w:r>
      <w:r/>
    </w:p>
    <w:p>
      <w:pPr>
        <w:pStyle w:val="1078"/>
        <w:ind w:firstLine="482"/>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4"/>
          <w:highlight w:val="none"/>
        </w:rPr>
      </w:r>
      <w:r/>
    </w:p>
    <w:p>
      <w:pPr>
        <w:pStyle w:val="1078"/>
        <w:ind w:firstLine="472"/>
        <w:keepLines w:val="0"/>
        <w:keepNext w:val="0"/>
        <w:pageBreakBefore w:val="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、质量保证</w:t>
      </w:r>
      <w:r>
        <w:rPr>
          <w:rFonts w:ascii="宋体" w:hAnsi="宋体"/>
          <w:b/>
          <w:color w:val="000000"/>
          <w:sz w:val="24"/>
          <w:highlight w:val="none"/>
        </w:rPr>
      </w:r>
      <w:r/>
    </w:p>
    <w:p>
      <w:pPr>
        <w:pStyle w:val="1078"/>
        <w:ind w:firstLine="472"/>
        <w:keepLines w:val="0"/>
        <w:keepNext w:val="0"/>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ascii="宋体" w:hAnsi="宋体"/>
          <w:b/>
          <w:color w:val="000000"/>
          <w:sz w:val="24"/>
          <w:highlight w:val="none"/>
        </w:rPr>
      </w:r>
      <w:r/>
    </w:p>
    <w:p>
      <w:pPr>
        <w:pStyle w:val="1078"/>
        <w:ind w:firstLine="482"/>
        <w:jc w:val="left"/>
        <w:keepLines w:val="0"/>
        <w:keepNext w:val="0"/>
        <w:pageBreakBefore w:val="0"/>
        <w:spacing w:afterAutospacing="0" w:line="360" w:lineRule="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84"/>
        <w:spacing w:before="0" w:beforeAutospacing="0" w:after="0" w:afterAutospacing="0"/>
        <w:rPr>
          <w:rFonts w:eastAsia="宋体"/>
          <w:color w:val="000000"/>
          <w:highlight w:val="none"/>
          <w:lang w:val="en-US" w:eastAsia="zh-CN"/>
        </w:rPr>
      </w:pPr>
      <w:r>
        <w:rPr>
          <w:rFonts w:hint="eastAsia" w:ascii="宋体" w:hAnsi="宋体"/>
          <w:color w:val="000000"/>
          <w:sz w:val="24"/>
          <w:highlight w:val="none"/>
          <w:lang w:val="en-US" w:eastAsia="zh-CN"/>
        </w:rPr>
        <w:t xml:space="preserve">3.乙方投标设备应充分考虑到与甲方所使用平台兼容性，如无法兼容造成的损失由乙方自行承担。</w:t>
      </w:r>
      <w:r>
        <w:rPr>
          <w:rFonts w:eastAsia="宋体"/>
          <w:color w:val="000000"/>
          <w:highlight w:val="none"/>
          <w:lang w:val="en-US" w:eastAsia="zh-CN"/>
        </w:rPr>
      </w:r>
      <w:r/>
    </w:p>
    <w:p>
      <w:pPr>
        <w:pStyle w:val="1078"/>
        <w:ind w:firstLine="482"/>
        <w:keepLines w:val="0"/>
        <w:keepNext w:val="0"/>
        <w:pageBreakBefore w:val="0"/>
        <w:spacing w:beforeAutospacing="0" w:line="360" w:lineRule="auto"/>
        <w:widowControl/>
        <w:rPr>
          <w:rFonts w:ascii="宋体" w:hAnsi="宋体"/>
          <w:b/>
          <w:sz w:val="24"/>
          <w:highlight w:val="none"/>
        </w:rPr>
      </w:pPr>
      <w:r>
        <w:rPr>
          <w:rFonts w:hint="eastAsia" w:ascii="宋体" w:hAnsi="宋体"/>
          <w:b/>
          <w:sz w:val="24"/>
          <w:highlight w:val="none"/>
          <w:lang w:val="en-US" w:eastAsia="zh-CN"/>
        </w:rPr>
        <w:t xml:space="preserve">五</w:t>
      </w:r>
      <w:r>
        <w:rPr>
          <w:rFonts w:hint="eastAsia" w:ascii="宋体" w:hAnsi="宋体"/>
          <w:b/>
          <w:sz w:val="24"/>
          <w:highlight w:val="none"/>
        </w:rPr>
        <w:t xml:space="preserve">、产品的运输方式、费用负担及保险</w:t>
      </w:r>
      <w:r>
        <w:rPr>
          <w:rFonts w:ascii="宋体" w:hAnsi="宋体"/>
          <w:b/>
          <w:sz w:val="24"/>
          <w:highlight w:val="none"/>
        </w:rPr>
      </w:r>
      <w:r/>
    </w:p>
    <w:p>
      <w:pPr>
        <w:pStyle w:val="1078"/>
        <w:ind w:firstLine="480"/>
        <w:keepLines w:val="0"/>
        <w:keepNext w:val="0"/>
        <w:pageBreakBefore w:val="0"/>
        <w:spacing w:line="360" w:lineRule="auto"/>
        <w:widowControl/>
        <w:rPr>
          <w:rFonts w:ascii="宋体" w:hAnsi="宋体"/>
          <w:b/>
          <w:sz w:val="24"/>
          <w:highlight w:val="none"/>
        </w:rPr>
      </w:pPr>
      <w:r>
        <w:rPr>
          <w:rFonts w:hint="eastAsia" w:ascii="宋体" w:hAnsi="宋体"/>
          <w:sz w:val="24"/>
          <w:highlight w:val="none"/>
        </w:rPr>
        <w:t xml:space="preserve">乙方负责交货前产品的运输及保险，费用由乙方承担。乙方保证用最快捷与安全可靠的方式进行运输。产品运抵交货地点平稳摆放前产生的毁损、灭失风险均由乙方承担。</w:t>
      </w:r>
      <w:r>
        <w:rPr>
          <w:rFonts w:ascii="宋体" w:hAnsi="宋体"/>
          <w:b/>
          <w:sz w:val="24"/>
          <w:highlight w:val="none"/>
        </w:rPr>
      </w:r>
      <w:r/>
    </w:p>
    <w:p>
      <w:pPr>
        <w:pStyle w:val="1078"/>
        <w:ind w:firstLine="482"/>
        <w:keepLines w:val="0"/>
        <w:keepNext w:val="0"/>
        <w:pageBreakBefore w:val="0"/>
        <w:spacing w:line="360" w:lineRule="auto"/>
        <w:widowControl/>
        <w:rPr>
          <w:rFonts w:ascii="宋体" w:hAnsi="宋体" w:cs="宋体"/>
          <w:b/>
          <w:bCs/>
          <w:sz w:val="24"/>
          <w:szCs w:val="24"/>
          <w:highlight w:val="none"/>
        </w:rPr>
        <w:outlineLvl w:val="0"/>
      </w:pPr>
      <w:r>
        <w:rPr>
          <w:rFonts w:hint="eastAsia" w:ascii="宋体" w:hAnsi="宋体" w:cs="宋体"/>
          <w:b/>
          <w:bCs/>
          <w:sz w:val="24"/>
          <w:szCs w:val="24"/>
          <w:highlight w:val="none"/>
        </w:rPr>
        <w:t xml:space="preserve">六、安全责任</w:t>
      </w:r>
      <w:r>
        <w:rPr>
          <w:rFonts w:ascii="宋体" w:hAnsi="宋体" w:cs="宋体"/>
          <w:b/>
          <w:bCs/>
          <w:sz w:val="24"/>
          <w:szCs w:val="24"/>
          <w:highlight w:val="none"/>
        </w:rPr>
      </w:r>
      <w:r/>
    </w:p>
    <w:p>
      <w:pPr>
        <w:pStyle w:val="1078"/>
        <w:ind w:firstLine="480"/>
        <w:keepLines w:val="0"/>
        <w:keepNext w:val="0"/>
        <w:pageBreakBefore w:val="0"/>
        <w:spacing w:line="360" w:lineRule="auto"/>
        <w:widowControl/>
        <w:rPr>
          <w:rFonts w:ascii="宋体" w:hAnsi="宋体" w:cs="宋体"/>
          <w:sz w:val="24"/>
          <w:szCs w:val="24"/>
          <w:highlight w:val="none"/>
        </w:rPr>
        <w:outlineLvl w:val="0"/>
      </w:pPr>
      <w:r>
        <w:rPr>
          <w:rFonts w:hint="eastAsia" w:ascii="宋体" w:hAnsi="宋体" w:cs="宋体"/>
          <w:sz w:val="24"/>
          <w:szCs w:val="24"/>
          <w:highlight w:val="none"/>
        </w:rPr>
        <w:t xml:space="preserve">1.乙方必须保证项目施工过程中以及货物供应、安装、运输、装卸、安装、调试、售后服务等全过程服务中的安全问题，若发生安全问题，由乙方自行负责处理并承担一切经济和法律责任，其与甲方一切无涉。乙方应根据安全的法律、法规组织实施，实施安全监管管理。如发生安全质量事故或人身伤害事故，乙方应承担一切法律和经济责任（包含应负的连带责任），与甲方无任何关系。若乙方不能及时处理发生的问题和责任，并影响到甲方的服务进度及相关工作，甲方有权从乙方的项目款中直接支付费用以处理相关事务。余额不足的，由受伤害人自行向乙方追债；</w:t>
      </w:r>
      <w:r>
        <w:rPr>
          <w:rFonts w:ascii="宋体" w:hAnsi="宋体" w:cs="宋体"/>
          <w:sz w:val="24"/>
          <w:szCs w:val="24"/>
          <w:highlight w:val="none"/>
        </w:rPr>
      </w:r>
      <w:r/>
    </w:p>
    <w:p>
      <w:pPr>
        <w:pStyle w:val="1078"/>
        <w:ind w:firstLine="480"/>
        <w:spacing w:line="360" w:lineRule="auto"/>
        <w:widowControl/>
        <w:rPr>
          <w:rFonts w:ascii="宋体" w:hAnsi="宋体" w:cs="宋体"/>
          <w:sz w:val="24"/>
          <w:szCs w:val="24"/>
          <w:highlight w:val="none"/>
        </w:rPr>
        <w:outlineLvl w:val="0"/>
      </w:pPr>
      <w:r>
        <w:rPr>
          <w:rFonts w:hint="eastAsia" w:ascii="宋体" w:hAnsi="宋体" w:cs="宋体"/>
          <w:sz w:val="24"/>
          <w:szCs w:val="24"/>
          <w:highlight w:val="none"/>
        </w:rPr>
        <w:t xml:space="preserve">2.乙方必须按照规定对服务人员进行人身意外伤害的相关保险。加强从业人员的安全教育，并为每个工作人员投人身意外险，从业过程发生的一切人身安全事故、意外伤害、伤亡、疾病以及在工作中受到伤害等均与甲方无关，由乙方自行负责，甲方不承担任何责任；乙方应及时发放从业人员工资，因工资发放不及时导致的投诉或上访由乙方承担，与甲方无涉。</w:t>
      </w:r>
      <w:r>
        <w:rPr>
          <w:rFonts w:ascii="宋体" w:hAnsi="宋体" w:cs="宋体"/>
          <w:sz w:val="24"/>
          <w:szCs w:val="24"/>
          <w:highlight w:val="none"/>
        </w:rPr>
      </w:r>
      <w:r/>
    </w:p>
    <w:p>
      <w:pPr>
        <w:pStyle w:val="1078"/>
        <w:ind w:firstLine="472"/>
        <w:keepLines w:val="0"/>
        <w:keepNext w:val="0"/>
        <w:pageBreakBefore w:val="0"/>
        <w:spacing w:line="360" w:lineRule="auto"/>
        <w:widowControl/>
        <w:rPr>
          <w:rFonts w:ascii="宋体" w:hAnsi="宋体"/>
          <w:sz w:val="24"/>
          <w:highlight w:val="none"/>
        </w:rPr>
      </w:pPr>
      <w:r>
        <w:rPr>
          <w:rFonts w:hint="eastAsia" w:ascii="宋体" w:hAnsi="宋体" w:cs="宋体"/>
          <w:b/>
          <w:sz w:val="24"/>
          <w:szCs w:val="24"/>
          <w:highlight w:val="none"/>
        </w:rPr>
        <w:t xml:space="preserve">七、交付</w:t>
      </w:r>
      <w:r>
        <w:rPr>
          <w:rFonts w:hint="eastAsia" w:ascii="宋体" w:hAnsi="宋体"/>
          <w:b/>
          <w:sz w:val="24"/>
          <w:highlight w:val="none"/>
        </w:rPr>
        <w:t xml:space="preserve">与验收</w:t>
      </w:r>
      <w:r>
        <w:rPr>
          <w:rFonts w:ascii="宋体" w:hAnsi="宋体"/>
          <w:sz w:val="24"/>
          <w:highlight w:val="none"/>
        </w:rPr>
      </w:r>
      <w:r/>
    </w:p>
    <w:p>
      <w:pPr>
        <w:pStyle w:val="1078"/>
        <w:ind w:firstLine="482"/>
        <w:keepLines w:val="0"/>
        <w:keepNext w:val="0"/>
        <w:pageBreakBefore w:val="0"/>
        <w:spacing w:line="360" w:lineRule="auto"/>
        <w:widowControl/>
        <w:rPr>
          <w:rFonts w:ascii="宋体" w:hAnsi="宋体" w:cs="Arial"/>
          <w:color w:val="000000"/>
          <w:sz w:val="24"/>
          <w:highlight w:val="none"/>
        </w:rPr>
      </w:pPr>
      <w:r>
        <w:rPr>
          <w:rFonts w:hint="eastAsia" w:ascii="宋体" w:hAnsi="宋体"/>
          <w:b/>
          <w:sz w:val="24"/>
          <w:highlight w:val="none"/>
        </w:rPr>
        <w:t xml:space="preserve">1.</w:t>
      </w:r>
      <w:r>
        <w:rPr>
          <w:rFonts w:ascii="宋体" w:hAnsi="宋体"/>
          <w:b/>
          <w:sz w:val="24"/>
          <w:highlight w:val="none"/>
        </w:rPr>
        <w:t xml:space="preserve"> </w:t>
      </w:r>
      <w:r>
        <w:rPr>
          <w:rFonts w:hint="eastAsia" w:ascii="宋体" w:hAnsi="宋体" w:cs="宋体"/>
          <w:b/>
          <w:color w:val="000000"/>
          <w:sz w:val="24"/>
          <w:highlight w:val="none"/>
        </w:rPr>
        <w:t xml:space="preserve">供货时间：</w:t>
      </w:r>
      <w:r>
        <w:rPr>
          <w:rFonts w:hint="eastAsia" w:ascii="宋体" w:hAnsi="宋体" w:cs="宋体"/>
          <w:color w:val="000000"/>
          <w:sz w:val="24"/>
          <w:highlight w:val="none"/>
        </w:rPr>
        <w:t xml:space="preserve">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日内完成供货及安装、调试并通过验收</w:t>
      </w:r>
      <w:r>
        <w:rPr>
          <w:rFonts w:hint="eastAsia" w:ascii="宋体" w:hAnsi="宋体"/>
          <w:color w:val="000000"/>
          <w:sz w:val="24"/>
          <w:highlight w:val="none"/>
        </w:rPr>
        <w:t xml:space="preserve">。</w:t>
      </w:r>
      <w:r>
        <w:rPr>
          <w:rFonts w:ascii="宋体" w:hAnsi="宋体" w:cs="Arial"/>
          <w:color w:val="000000"/>
          <w:sz w:val="24"/>
          <w:highlight w:val="none"/>
        </w:rPr>
      </w:r>
      <w:r/>
    </w:p>
    <w:p>
      <w:pPr>
        <w:pStyle w:val="1078"/>
        <w:ind w:firstLine="117"/>
        <w:keepLines w:val="0"/>
        <w:keepNext w:val="0"/>
        <w:pageBreakBefore w:val="0"/>
        <w:spacing w:line="360" w:lineRule="auto"/>
        <w:rPr>
          <w:rFonts w:ascii="宋体" w:hAnsi="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b/>
          <w:sz w:val="24"/>
          <w:highlight w:val="none"/>
        </w:rPr>
        <w:t xml:space="preserve">交付地点</w:t>
      </w:r>
      <w:r>
        <w:rPr>
          <w:rFonts w:hint="eastAsia" w:ascii="宋体" w:hAnsi="宋体" w:cs="宋体"/>
          <w:sz w:val="24"/>
          <w:highlight w:val="none"/>
        </w:rPr>
        <w:t xml:space="preserve">：</w:t>
      </w:r>
      <w:r>
        <w:rPr>
          <w:rFonts w:hint="eastAsia" w:ascii="宋体" w:hAnsi="宋体" w:cs="Arial"/>
          <w:bCs/>
          <w:sz w:val="24"/>
          <w:highlight w:val="none"/>
        </w:rPr>
        <w:t xml:space="preserve">采购人指定地点。</w:t>
      </w:r>
      <w:r>
        <w:rPr>
          <w:rFonts w:ascii="宋体" w:hAnsi="宋体"/>
          <w:b/>
          <w:sz w:val="24"/>
          <w:highlight w:val="none"/>
        </w:rPr>
      </w:r>
      <w:r/>
    </w:p>
    <w:p>
      <w:pPr>
        <w:pStyle w:val="1078"/>
        <w:ind w:firstLine="472"/>
        <w:jc w:val="left"/>
        <w:keepLines w:val="0"/>
        <w:keepNext w:val="0"/>
        <w:pageBreakBefore w:val="0"/>
        <w:spacing w:line="360" w:lineRule="auto"/>
        <w:widowControl/>
        <w:tabs>
          <w:tab w:val="left" w:pos="7560" w:leader="none"/>
        </w:tabs>
        <w:rPr>
          <w:rFonts w:ascii="宋体" w:hAnsi="宋体"/>
          <w:sz w:val="24"/>
          <w:highlight w:val="none"/>
        </w:rPr>
      </w:pPr>
      <w:r>
        <w:rPr>
          <w:rFonts w:hint="eastAsia" w:ascii="宋体" w:hAnsi="宋体"/>
          <w:b/>
          <w:sz w:val="24"/>
          <w:highlight w:val="none"/>
        </w:rPr>
        <w:t xml:space="preserve">2</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ascii="宋体" w:hAnsi="宋体"/>
          <w:sz w:val="24"/>
          <w:highlight w:val="none"/>
        </w:rPr>
      </w:r>
      <w:r/>
    </w:p>
    <w:p>
      <w:pPr>
        <w:pStyle w:val="1078"/>
        <w:ind w:firstLine="472"/>
        <w:jc w:val="left"/>
        <w:keepLines w:val="0"/>
        <w:keepNext w:val="0"/>
        <w:pageBreakBefore w:val="0"/>
        <w:spacing w:line="360" w:lineRule="auto"/>
        <w:widowControl/>
        <w:tabs>
          <w:tab w:val="left" w:pos="7560" w:leader="none"/>
        </w:tabs>
        <w:rPr>
          <w:rFonts w:ascii="宋体" w:hAnsi="宋体"/>
          <w:sz w:val="24"/>
          <w:highlight w:val="none"/>
        </w:rPr>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sz w:val="24"/>
          <w:highlight w:val="none"/>
        </w:rPr>
      </w:r>
      <w:r/>
    </w:p>
    <w:p>
      <w:pPr>
        <w:pStyle w:val="1078"/>
        <w:ind w:firstLine="472"/>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4.</w:t>
      </w:r>
      <w:r>
        <w:rPr>
          <w:rFonts w:ascii="宋体" w:hAnsi="宋体"/>
          <w:b/>
          <w:sz w:val="24"/>
          <w:highlight w:val="none"/>
        </w:rPr>
        <w:t xml:space="preserve"> </w:t>
      </w:r>
      <w:r>
        <w:rPr>
          <w:rFonts w:hint="eastAsia" w:ascii="宋体" w:hAnsi="宋体"/>
          <w:sz w:val="24"/>
          <w:highlight w:val="none"/>
        </w:rPr>
        <w:t xml:space="preserve">甲方在验收中，如果发现产品的品种、规格、质量不合规定的情况，应妥为保管，同时甲方应在</w:t>
      </w:r>
      <w:r>
        <w:rPr>
          <w:rFonts w:hint="eastAsia" w:ascii="宋体" w:hAnsi="宋体"/>
          <w:sz w:val="24"/>
          <w:highlight w:val="none"/>
          <w:u w:val="single"/>
        </w:rPr>
        <w:t xml:space="preserve"> 7 </w:t>
      </w:r>
      <w:r>
        <w:rPr>
          <w:rFonts w:hint="eastAsia" w:ascii="宋体" w:hAnsi="宋体"/>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sz w:val="24"/>
          <w:highlight w:val="none"/>
          <w:u w:val="single"/>
        </w:rPr>
        <w:t xml:space="preserve"> 7 </w:t>
      </w:r>
      <w:r>
        <w:rPr>
          <w:rFonts w:hint="eastAsia" w:ascii="宋体" w:hAnsi="宋体"/>
          <w:sz w:val="24"/>
          <w:highlight w:val="none"/>
        </w:rPr>
        <w:t xml:space="preserve">天内负责处理。</w:t>
      </w:r>
      <w:r>
        <w:rPr>
          <w:rFonts w:ascii="宋体" w:hAnsi="宋体"/>
          <w:sz w:val="24"/>
          <w:highlight w:val="none"/>
        </w:rPr>
      </w:r>
      <w:r/>
    </w:p>
    <w:p>
      <w:pPr>
        <w:pStyle w:val="1078"/>
        <w:ind w:firstLine="47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5.项目实施期间，乙方所有的工作人员的人身安全以及乙方在实施期间产生的各类安全责任事故均由乙方自行承担。</w:t>
      </w:r>
      <w:r>
        <w:rPr>
          <w:rFonts w:ascii="宋体" w:hAnsi="宋体"/>
          <w:sz w:val="24"/>
          <w:highlight w:val="none"/>
        </w:rPr>
      </w:r>
      <w:r/>
    </w:p>
    <w:p>
      <w:pPr>
        <w:pStyle w:val="1084"/>
        <w:keepLines w:val="0"/>
        <w:keepNext w:val="0"/>
        <w:pageBreakBefore w:val="0"/>
        <w:spacing w:before="0" w:after="0" w:line="360" w:lineRule="auto"/>
        <w:widowControl w:val="off"/>
        <w:rPr>
          <w:highlight w:val="none"/>
        </w:rPr>
      </w:pPr>
      <w:r>
        <w:rPr>
          <w:rFonts w:hint="eastAsia" w:ascii="宋体" w:hAnsi="宋体"/>
          <w:highlight w:val="none"/>
        </w:rPr>
        <w:t xml:space="preserve">6.甲方</w:t>
      </w:r>
      <w:r>
        <w:rPr>
          <w:rFonts w:ascii="宋体" w:hAnsi="宋体"/>
          <w:highlight w:val="none"/>
        </w:rPr>
        <w:t xml:space="preserve">或者采购代理机构应当按照政府采购合同规定的技术、服务、安全标准组织对</w:t>
      </w:r>
      <w:r>
        <w:rPr>
          <w:rFonts w:hint="eastAsia" w:ascii="宋体" w:hAnsi="宋体"/>
          <w:highlight w:val="none"/>
        </w:rPr>
        <w:t xml:space="preserve">乙方的</w:t>
      </w:r>
      <w:r>
        <w:rPr>
          <w:rFonts w:ascii="宋体" w:hAnsi="宋体"/>
          <w:highlight w:val="none"/>
        </w:rPr>
        <w:t xml:space="preserve">履约情况进行验收，并出具验收书。验收书应当包括每一项技术、服务、安全标准的履约情况</w:t>
      </w:r>
      <w:r>
        <w:rPr>
          <w:rFonts w:hint="eastAsia" w:ascii="宋体" w:hAnsi="宋体"/>
          <w:highlight w:val="none"/>
        </w:rPr>
        <w:t xml:space="preserve">。</w:t>
      </w:r>
      <w:r>
        <w:rPr>
          <w:highlight w:val="none"/>
        </w:rPr>
      </w:r>
      <w:r/>
    </w:p>
    <w:p>
      <w:pPr>
        <w:pStyle w:val="1078"/>
        <w:ind w:firstLine="472"/>
        <w:keepLines w:val="0"/>
        <w:keepNext w:val="0"/>
        <w:pageBreakBefore w:val="0"/>
        <w:spacing w:line="360" w:lineRule="auto"/>
        <w:widowControl w:val="off"/>
        <w:rPr>
          <w:rFonts w:ascii="宋体" w:hAnsi="宋体"/>
          <w:b/>
          <w:sz w:val="24"/>
          <w:highlight w:val="none"/>
        </w:rPr>
      </w:pPr>
      <w:r>
        <w:rPr>
          <w:rFonts w:hint="eastAsia" w:ascii="宋体" w:hAnsi="宋体"/>
          <w:b/>
          <w:sz w:val="24"/>
          <w:highlight w:val="none"/>
          <w:lang w:val="en-US" w:eastAsia="zh-CN"/>
        </w:rPr>
        <w:t xml:space="preserve">八</w:t>
      </w:r>
      <w:r>
        <w:rPr>
          <w:rFonts w:hint="eastAsia" w:ascii="宋体" w:hAnsi="宋体"/>
          <w:b/>
          <w:sz w:val="24"/>
          <w:highlight w:val="none"/>
        </w:rPr>
        <w:t xml:space="preserve">、售后服务</w:t>
      </w:r>
      <w:r>
        <w:rPr>
          <w:rFonts w:ascii="宋体" w:hAnsi="宋体"/>
          <w:b/>
          <w:sz w:val="24"/>
          <w:highlight w:val="none"/>
        </w:rPr>
      </w:r>
      <w:r/>
    </w:p>
    <w:p>
      <w:pPr>
        <w:pStyle w:val="1078"/>
        <w:ind w:firstLine="472"/>
        <w:keepLines w:val="0"/>
        <w:keepNext w:val="0"/>
        <w:pageBreakBefore w:val="0"/>
        <w:spacing w:line="360" w:lineRule="auto"/>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 乙方承诺所有设备免费质保期为3年。</w:t>
      </w:r>
      <w:r>
        <w:rPr>
          <w:rFonts w:hint="eastAsia" w:ascii="宋体" w:hAnsi="宋体" w:cs="宋体"/>
          <w:color w:val="000000"/>
          <w:sz w:val="24"/>
          <w:highlight w:val="none"/>
        </w:rPr>
        <w:t xml:space="preserve">免费质保期间出现的问题，在</w:t>
      </w:r>
      <w:r>
        <w:rPr>
          <w:rFonts w:hint="eastAsia" w:ascii="宋体" w:hAnsi="宋体" w:cs="宋体"/>
          <w:color w:val="000000"/>
          <w:sz w:val="24"/>
          <w:highlight w:val="none"/>
          <w:u w:val="single"/>
          <w:lang w:val="en-US" w:eastAsia="zh-CN"/>
        </w:rPr>
        <w:t xml:space="preserve"> 2 </w:t>
      </w:r>
      <w:r>
        <w:rPr>
          <w:rFonts w:hint="eastAsia" w:ascii="宋体" w:hAnsi="宋体" w:cs="宋体"/>
          <w:color w:val="000000"/>
          <w:sz w:val="24"/>
          <w:highlight w:val="none"/>
        </w:rPr>
        <w:t xml:space="preserve">小时内响应，</w:t>
      </w:r>
      <w:r>
        <w:rPr>
          <w:rFonts w:hint="eastAsia" w:ascii="宋体" w:hAnsi="宋体" w:cs="宋体"/>
          <w:color w:val="000000"/>
          <w:sz w:val="24"/>
          <w:highlight w:val="none"/>
          <w:u w:val="single"/>
          <w:lang w:val="en-US" w:eastAsia="zh-CN"/>
        </w:rPr>
        <w:t xml:space="preserve"> 12 </w:t>
      </w:r>
      <w:r>
        <w:rPr>
          <w:rFonts w:hint="eastAsia" w:ascii="宋体" w:hAnsi="宋体" w:cs="宋体"/>
          <w:color w:val="000000"/>
          <w:sz w:val="24"/>
          <w:highlight w:val="none"/>
        </w:rPr>
        <w:t xml:space="preserve">个小时内到达现场，</w:t>
      </w:r>
      <w:r>
        <w:rPr>
          <w:rFonts w:hint="eastAsia" w:ascii="宋体" w:hAnsi="宋体" w:cs="宋体"/>
          <w:color w:val="000000"/>
          <w:sz w:val="24"/>
          <w:highlight w:val="none"/>
          <w:u w:val="single"/>
          <w:lang w:val="en-US" w:eastAsia="zh-CN"/>
        </w:rPr>
        <w:t xml:space="preserve"> 24 </w:t>
      </w:r>
      <w:r>
        <w:rPr>
          <w:rFonts w:hint="eastAsia" w:ascii="宋体" w:hAnsi="宋体" w:cs="宋体"/>
          <w:color w:val="000000"/>
          <w:sz w:val="24"/>
          <w:highlight w:val="none"/>
        </w:rPr>
        <w:t xml:space="preserve">小时内修复。如需要更换设备或送修，在</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个</w:t>
      </w:r>
      <w:r>
        <w:rPr>
          <w:rFonts w:hint="eastAsia" w:ascii="宋体" w:hAnsi="宋体" w:cs="宋体"/>
          <w:color w:val="000000"/>
          <w:sz w:val="24"/>
          <w:highlight w:val="none"/>
          <w:lang w:val="en-US" w:eastAsia="zh-CN"/>
        </w:rPr>
        <w:t xml:space="preserve">日历</w:t>
      </w:r>
      <w:r>
        <w:rPr>
          <w:rFonts w:hint="eastAsia" w:ascii="宋体" w:hAnsi="宋体" w:cs="宋体"/>
          <w:color w:val="000000"/>
          <w:sz w:val="24"/>
          <w:highlight w:val="none"/>
        </w:rPr>
        <w:t xml:space="preserve">日内完成。</w:t>
      </w:r>
      <w:r>
        <w:rPr>
          <w:rFonts w:hint="eastAsia" w:ascii="宋体" w:hAnsi="宋体"/>
          <w:color w:val="000000"/>
          <w:sz w:val="24"/>
          <w:highlight w:val="none"/>
        </w:rPr>
        <w:t xml:space="preserve">如乙方供应的产品因质量原因不能通过相关部门的验收，乙方无偿更换全部产品，不收取任何费用，</w:t>
      </w:r>
      <w:r>
        <w:rPr>
          <w:rFonts w:hint="eastAsia" w:ascii="宋体" w:hAnsi="宋体"/>
          <w:color w:val="000000"/>
          <w:sz w:val="24"/>
          <w:highlight w:val="none"/>
        </w:rPr>
        <w:t xml:space="preserve">并承担相应责任。</w:t>
      </w:r>
      <w:r>
        <w:rPr>
          <w:rFonts w:ascii="宋体" w:hAnsi="宋体"/>
          <w:color w:val="000000"/>
          <w:sz w:val="24"/>
          <w:highlight w:val="none"/>
        </w:rPr>
      </w:r>
      <w:r/>
    </w:p>
    <w:p>
      <w:pPr>
        <w:pStyle w:val="1078"/>
        <w:ind w:firstLine="472"/>
        <w:keepLines w:val="0"/>
        <w:keepNext w:val="0"/>
        <w:pageBreakBefore w:val="0"/>
        <w:spacing w:line="360" w:lineRule="auto"/>
        <w:widowControl/>
        <w:rPr>
          <w:rFonts w:hint="eastAsia" w:ascii="宋体" w:hAnsi="宋体" w:cs="宋体"/>
          <w:sz w:val="24"/>
          <w:highlight w:val="none"/>
        </w:rPr>
      </w:pPr>
      <w:r>
        <w:rPr>
          <w:rFonts w:hint="eastAsia" w:ascii="宋体" w:hAnsi="宋体"/>
          <w:b/>
          <w:sz w:val="24"/>
          <w:highlight w:val="none"/>
        </w:rPr>
        <w:t xml:space="preserve">2.</w:t>
      </w:r>
      <w:r>
        <w:rPr>
          <w:rFonts w:hint="eastAsia" w:ascii="宋体" w:hAnsi="宋体" w:cs="宋体"/>
          <w:sz w:val="24"/>
          <w:highlight w:val="none"/>
        </w:rPr>
        <w:t xml:space="preserve"> 乙方应严格执行厂家的保修规定，质量保证期满后，产品须维修的，供货方或生产方应本着微利服务原则，按最低价格收取维修费用。</w:t>
      </w:r>
      <w:r>
        <w:rPr>
          <w:rFonts w:hint="eastAsia" w:ascii="宋体" w:hAnsi="宋体" w:cs="宋体"/>
          <w:sz w:val="24"/>
          <w:highlight w:val="none"/>
        </w:rPr>
      </w:r>
      <w:r/>
    </w:p>
    <w:p>
      <w:pPr>
        <w:pStyle w:val="1078"/>
        <w:ind w:firstLine="472"/>
        <w:keepLines w:val="0"/>
        <w:keepNext w:val="0"/>
        <w:pageBreakBefore w:val="0"/>
        <w:spacing w:line="360" w:lineRule="auto"/>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、货物的包装、发运及运输</w:t>
      </w:r>
      <w:r>
        <w:rPr>
          <w:rFonts w:hint="eastAsia" w:ascii="宋体" w:hAnsi="宋体" w:cs="宋体"/>
          <w:b/>
          <w:bCs/>
          <w:sz w:val="24"/>
          <w:highlight w:val="none"/>
        </w:rPr>
      </w:r>
      <w:r/>
    </w:p>
    <w:p>
      <w:pPr>
        <w:pStyle w:val="1078"/>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sz w:val="24"/>
          <w:highlight w:val="none"/>
        </w:rPr>
      </w:r>
      <w:r/>
    </w:p>
    <w:p>
      <w:pPr>
        <w:pStyle w:val="1078"/>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 使用说明书、质量检验证明书、随配附件和工具以及清单一并附于货物内。</w:t>
      </w:r>
      <w:r>
        <w:rPr>
          <w:rFonts w:hint="eastAsia" w:ascii="宋体" w:hAnsi="宋体" w:cs="宋体"/>
          <w:sz w:val="24"/>
          <w:highlight w:val="none"/>
        </w:rPr>
      </w:r>
      <w:r/>
    </w:p>
    <w:p>
      <w:pPr>
        <w:pStyle w:val="1078"/>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 乙方在货物发运手续办理完毕后24小时内或货到甲方48小时前通知甲方，以准备接货。</w:t>
      </w:r>
      <w:r>
        <w:rPr>
          <w:rFonts w:hint="eastAsia" w:ascii="宋体" w:hAnsi="宋体" w:cs="宋体"/>
          <w:sz w:val="24"/>
          <w:highlight w:val="none"/>
        </w:rPr>
      </w:r>
      <w:r/>
    </w:p>
    <w:p>
      <w:pPr>
        <w:pStyle w:val="1078"/>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 货物在交付甲方前发生的风险均由乙方负责。</w:t>
      </w:r>
      <w:r>
        <w:rPr>
          <w:rFonts w:hint="eastAsia" w:ascii="宋体" w:hAnsi="宋体" w:cs="宋体"/>
          <w:sz w:val="24"/>
          <w:highlight w:val="none"/>
        </w:rPr>
      </w:r>
      <w:r/>
    </w:p>
    <w:p>
      <w:pPr>
        <w:pStyle w:val="1078"/>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 货物在规定的交付期限内由乙方送达甲方指定的地点视为交付，乙方同时需通知甲方货物已送达。</w:t>
      </w:r>
      <w:r>
        <w:rPr>
          <w:rFonts w:hint="eastAsia" w:ascii="宋体" w:hAnsi="宋体" w:cs="宋体"/>
          <w:sz w:val="24"/>
          <w:highlight w:val="none"/>
        </w:rPr>
      </w:r>
      <w:r/>
    </w:p>
    <w:p>
      <w:pPr>
        <w:pStyle w:val="1078"/>
        <w:ind w:firstLine="472"/>
        <w:keepLines w:val="0"/>
        <w:keepNext w:val="0"/>
        <w:pageBreakBefore w:val="0"/>
        <w:spacing w:line="360" w:lineRule="auto"/>
        <w:widowControl/>
        <w:rPr>
          <w:rFonts w:ascii="宋体" w:hAnsi="宋体"/>
          <w:b/>
          <w:sz w:val="24"/>
          <w:highlight w:val="none"/>
        </w:rPr>
      </w:pPr>
      <w:r>
        <w:rPr>
          <w:rFonts w:hint="eastAsia" w:ascii="宋体" w:hAnsi="宋体"/>
          <w:b/>
          <w:sz w:val="24"/>
          <w:highlight w:val="none"/>
          <w:lang w:val="en-US" w:eastAsia="zh-CN"/>
        </w:rPr>
        <w:t xml:space="preserve">十</w:t>
      </w:r>
      <w:r>
        <w:rPr>
          <w:rFonts w:hint="eastAsia" w:ascii="宋体" w:hAnsi="宋体"/>
          <w:b/>
          <w:sz w:val="24"/>
          <w:highlight w:val="none"/>
        </w:rPr>
        <w:t xml:space="preserve">、结算方式及期限</w:t>
      </w:r>
      <w:r>
        <w:rPr>
          <w:rFonts w:ascii="宋体" w:hAnsi="宋体"/>
          <w:b/>
          <w:sz w:val="24"/>
          <w:highlight w:val="none"/>
        </w:rPr>
      </w:r>
      <w:r/>
    </w:p>
    <w:p>
      <w:pPr>
        <w:pStyle w:val="1078"/>
        <w:ind w:firstLine="482"/>
        <w:keepLines w:val="0"/>
        <w:keepNext w:val="0"/>
        <w:pageBreakBefore w:val="0"/>
        <w:spacing w:line="360" w:lineRule="auto"/>
        <w:widowControl w:val="off"/>
        <w:rPr>
          <w:rFonts w:ascii="宋体" w:hAnsi="宋体"/>
          <w:sz w:val="24"/>
          <w:highlight w:val="none"/>
        </w:rPr>
      </w:pPr>
      <w:r>
        <w:rPr>
          <w:rFonts w:hint="eastAsia" w:ascii="宋体" w:hAnsi="宋体"/>
          <w:b/>
          <w:sz w:val="24"/>
          <w:highlight w:val="none"/>
        </w:rPr>
        <w:t xml:space="preserve">1</w:t>
      </w:r>
      <w:r>
        <w:rPr>
          <w:rFonts w:hint="eastAsia" w:ascii="宋体" w:hAnsi="宋体"/>
          <w:b/>
          <w:sz w:val="24"/>
          <w:highlight w:val="none"/>
          <w:lang w:eastAsia="zh-CN"/>
        </w:rPr>
        <w:t xml:space="preserve">.</w:t>
      </w:r>
      <w:r>
        <w:rPr>
          <w:rFonts w:hint="eastAsia" w:ascii="宋体" w:hAnsi="宋体"/>
          <w:sz w:val="24"/>
          <w:highlight w:val="none"/>
        </w:rPr>
        <w:t xml:space="preserve">结付程序：乙方按本合同内容合格地履行供货义务后，凭验收报告、销售发票办理货款结算手续。</w:t>
      </w:r>
      <w:r>
        <w:rPr>
          <w:rFonts w:ascii="宋体" w:hAnsi="宋体"/>
          <w:sz w:val="24"/>
          <w:highlight w:val="none"/>
        </w:rPr>
      </w:r>
      <w:r/>
    </w:p>
    <w:p>
      <w:pPr>
        <w:pStyle w:val="1078"/>
        <w:ind w:firstLine="475"/>
        <w:keepLines w:val="0"/>
        <w:keepNext w:val="0"/>
        <w:pageBreakBefore w:val="0"/>
        <w:spacing w:line="360" w:lineRule="auto"/>
        <w:widowControl w:val="off"/>
        <w:rPr>
          <w:rFonts w:ascii="宋体" w:hAnsi="宋体"/>
          <w:sz w:val="24"/>
          <w:highlight w:val="none"/>
        </w:rPr>
      </w:pPr>
      <w:r>
        <w:rPr>
          <w:rFonts w:hint="eastAsia" w:ascii="宋体" w:hAnsi="宋体"/>
          <w:b/>
          <w:sz w:val="24"/>
          <w:highlight w:val="none"/>
        </w:rPr>
        <w:t xml:space="preserve">2</w:t>
      </w:r>
      <w:r>
        <w:rPr>
          <w:rFonts w:hint="eastAsia" w:ascii="宋体" w:hAnsi="宋体"/>
          <w:b/>
          <w:sz w:val="24"/>
          <w:highlight w:val="none"/>
          <w:lang w:eastAsia="zh-CN"/>
        </w:rPr>
        <w:t xml:space="preserve">.</w:t>
      </w:r>
      <w:r>
        <w:rPr>
          <w:rFonts w:hint="eastAsia" w:ascii="宋体" w:hAnsi="宋体"/>
          <w:sz w:val="24"/>
          <w:highlight w:val="none"/>
        </w:rPr>
        <w:t xml:space="preserve">结付方式及期限：</w:t>
      </w:r>
      <w:r>
        <w:rPr>
          <w:rFonts w:ascii="宋体" w:hAnsi="宋体"/>
          <w:sz w:val="24"/>
          <w:highlight w:val="none"/>
        </w:rPr>
      </w:r>
      <w:r/>
    </w:p>
    <w:p>
      <w:pPr>
        <w:pStyle w:val="1078"/>
        <w:ind w:firstLine="475"/>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项目付款分期进行，该项目以审计结果作为结算依据。</w:t>
      </w:r>
      <w:r>
        <w:rPr>
          <w:rFonts w:ascii="宋体" w:hAnsi="宋体" w:cs="宋体"/>
          <w:b/>
          <w:bCs/>
          <w:color w:val="000000"/>
          <w:sz w:val="24"/>
          <w:szCs w:val="24"/>
          <w:highlight w:val="none"/>
        </w:rPr>
      </w:r>
      <w:r/>
    </w:p>
    <w:p>
      <w:pPr>
        <w:pStyle w:val="1078"/>
        <w:numPr>
          <w:ilvl w:val="0"/>
          <w:numId w:val="0"/>
        </w:numPr>
        <w:ind w:firstLine="482"/>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①</w:t>
      </w:r>
      <w:r>
        <w:rPr>
          <w:rFonts w:hint="eastAsia" w:ascii="宋体" w:hAnsi="宋体" w:cs="宋体"/>
          <w:b/>
          <w:bCs/>
          <w:color w:val="000000"/>
          <w:sz w:val="24"/>
          <w:szCs w:val="24"/>
          <w:highlight w:val="none"/>
        </w:rPr>
        <w:t xml:space="preserve">合同签订后由乙方</w:t>
      </w:r>
      <w:r>
        <w:rPr>
          <w:rFonts w:hint="eastAsia" w:ascii="宋体" w:hAnsi="宋体" w:cs="宋体"/>
          <w:b/>
          <w:bCs/>
          <w:color w:val="000000"/>
          <w:sz w:val="24"/>
          <w:szCs w:val="24"/>
          <w:highlight w:val="none"/>
          <w:lang w:val="en-US" w:eastAsia="zh-CN"/>
        </w:rPr>
        <w:t xml:space="preserve">可</w:t>
      </w:r>
      <w:r>
        <w:rPr>
          <w:rFonts w:hint="eastAsia" w:ascii="宋体" w:hAnsi="宋体" w:cs="宋体"/>
          <w:b/>
          <w:bCs/>
          <w:color w:val="000000"/>
          <w:sz w:val="24"/>
          <w:szCs w:val="24"/>
          <w:highlight w:val="none"/>
        </w:rPr>
        <w:t xml:space="preserve">向甲方申请预支付合同总价的30%；</w:t>
      </w:r>
      <w:r>
        <w:rPr>
          <w:rFonts w:ascii="宋体" w:hAnsi="宋体" w:cs="宋体"/>
          <w:b/>
          <w:bCs/>
          <w:color w:val="000000"/>
          <w:sz w:val="24"/>
          <w:szCs w:val="24"/>
          <w:highlight w:val="none"/>
        </w:rPr>
      </w:r>
      <w:r/>
    </w:p>
    <w:p>
      <w:pPr>
        <w:pStyle w:val="1078"/>
        <w:ind w:firstLine="482"/>
        <w:keepLines w:val="0"/>
        <w:keepNext w:val="0"/>
        <w:pageBreakBefore w:val="0"/>
        <w:spacing w:line="360" w:lineRule="auto"/>
        <w:shd w:val="clear" w:color="auto" w:fill="ffffff"/>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rPr>
        <w:t xml:space="preserve">货到指定地点安装结束投入使用，并经相关部门验收合格后年底前支付至合同总价的</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0%，验收合格满一年后年底前付至审定价的</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0%，验收合格满两年后付至审定价的</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0%，余款在质保期满后一次性付清（支付价款时须提供增值税发票）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93"/>
        <w:ind w:left="0" w:firstLine="482"/>
        <w:jc w:val="both"/>
        <w:keepLines w:val="0"/>
        <w:keepNext w:val="0"/>
        <w:pageBreakBefore w:val="0"/>
        <w:spacing w:before="0" w:beforeAutospacing="0" w:after="0" w:afterAutospacing="0" w:line="360" w:lineRule="auto"/>
        <w:rPr>
          <w:highlight w:val="none"/>
        </w:rPr>
      </w:pPr>
      <w:r>
        <w:rPr>
          <w:rFonts w:hint="eastAsia" w:ascii="宋体" w:hAnsi="宋体" w:eastAsia="宋体" w:cs="宋体"/>
          <w:b/>
          <w:color w:val="000000"/>
          <w:highlight w:val="none"/>
          <w:lang w:val="en-US" w:eastAsia="zh-CN"/>
        </w:rPr>
        <w:t xml:space="preserve">十一</w:t>
      </w:r>
      <w:r>
        <w:rPr>
          <w:rFonts w:hint="eastAsia" w:ascii="宋体" w:hAnsi="宋体" w:eastAsia="宋体" w:cs="宋体"/>
          <w:b/>
          <w:color w:val="000000"/>
          <w:highlight w:val="none"/>
        </w:rPr>
        <w:t xml:space="preserve">、技术资料</w:t>
      </w:r>
      <w:r>
        <w:rPr>
          <w:highlight w:val="none"/>
        </w:rPr>
      </w:r>
      <w:r/>
    </w:p>
    <w:p>
      <w:pPr>
        <w:pStyle w:val="1093"/>
        <w:ind w:left="0" w:firstLine="487"/>
        <w:jc w:val="both"/>
        <w:keepLines w:val="0"/>
        <w:keepNext w:val="0"/>
        <w:pageBreakBefore w:val="0"/>
        <w:spacing w:before="0" w:beforeAutospacing="0" w:after="0" w:afterAutospacing="0" w:line="360" w:lineRule="auto"/>
        <w:widowControl/>
        <w:rPr>
          <w:rFonts w:hint="eastAsia" w:ascii="宋体" w:hAnsi="宋体"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 xml:space="preserve">1.</w:t>
      </w:r>
      <w:r>
        <w:rPr>
          <w:rFonts w:hint="eastAsia" w:ascii="宋体" w:hAnsi="宋体" w:eastAsia="宋体" w:cs="Times New Roman"/>
          <w:sz w:val="24"/>
          <w:szCs w:val="20"/>
          <w:highlight w:val="none"/>
          <w:lang w:val="en-US" w:eastAsia="zh-CN" w:bidi="ar-SA"/>
        </w:rPr>
        <w:t xml:space="preserve">乙方应按招标文件规定的时间向甲方提供使用货物(包含与货物相关的服务)的有关技术资料。</w:t>
      </w:r>
      <w:r>
        <w:rPr>
          <w:rFonts w:hint="eastAsia" w:ascii="宋体" w:hAnsi="宋体" w:eastAsia="宋体" w:cs="Times New Roman"/>
          <w:sz w:val="24"/>
          <w:szCs w:val="20"/>
          <w:highlight w:val="none"/>
          <w:lang w:val="en-US" w:eastAsia="zh-CN" w:bidi="ar-SA"/>
        </w:rPr>
      </w:r>
      <w:r/>
    </w:p>
    <w:p>
      <w:pPr>
        <w:pStyle w:val="1093"/>
        <w:ind w:left="0" w:firstLine="487"/>
        <w:jc w:val="both"/>
        <w:keepLines w:val="0"/>
        <w:keepNext w:val="0"/>
        <w:pageBreakBefore w:val="0"/>
        <w:spacing w:before="0" w:beforeAutospacing="0" w:after="0" w:afterAutospacing="0" w:line="360" w:lineRule="auto"/>
        <w:widowControl/>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1093"/>
        <w:ind w:left="479" w:firstLine="10"/>
        <w:jc w:val="both"/>
        <w:keepLines w:val="0"/>
        <w:keepNext w:val="0"/>
        <w:pageBreakBefore w:val="0"/>
        <w:spacing w:before="0" w:beforeAutospacing="0" w:after="0" w:afterAutospacing="0" w:line="360" w:lineRule="auto"/>
        <w:rPr>
          <w:highlight w:val="none"/>
        </w:rPr>
      </w:pPr>
      <w:r>
        <w:rPr>
          <w:rFonts w:hint="eastAsia" w:ascii="宋体" w:hAnsi="宋体" w:eastAsia="宋体" w:cs="宋体"/>
          <w:b/>
          <w:color w:val="000000"/>
          <w:highlight w:val="none"/>
          <w:lang w:val="en-US" w:eastAsia="zh-CN"/>
        </w:rPr>
        <w:t xml:space="preserve">十二、</w:t>
      </w:r>
      <w:r>
        <w:rPr>
          <w:rFonts w:hint="eastAsia" w:ascii="宋体" w:hAnsi="宋体" w:eastAsia="宋体" w:cs="宋体"/>
          <w:b/>
          <w:color w:val="000000"/>
          <w:highlight w:val="none"/>
        </w:rPr>
        <w:t xml:space="preserve">知识产权</w:t>
      </w:r>
      <w:r>
        <w:rPr>
          <w:highlight w:val="none"/>
        </w:rPr>
      </w:r>
      <w:r/>
    </w:p>
    <w:p>
      <w:pPr>
        <w:pStyle w:val="1078"/>
        <w:ind w:firstLine="72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lang w:val="en-US" w:eastAsia="zh-CN" w:bidi="ar-SA"/>
        </w:rPr>
      </w:r>
      <w:r/>
    </w:p>
    <w:p>
      <w:pPr>
        <w:pStyle w:val="1078"/>
        <w:ind w:left="0" w:firstLine="475"/>
        <w:keepLines w:val="0"/>
        <w:keepNext w:val="0"/>
        <w:pageBreakBefore w:val="0"/>
        <w:spacing w:line="360" w:lineRule="auto"/>
        <w:rPr>
          <w:rFonts w:ascii="宋体" w:hAnsi="宋体"/>
          <w:sz w:val="24"/>
          <w:highlight w:val="none"/>
        </w:rPr>
      </w:pPr>
      <w:r>
        <w:rPr>
          <w:rFonts w:hint="eastAsia" w:ascii="宋体" w:hAnsi="宋体"/>
          <w:b/>
          <w:sz w:val="24"/>
          <w:highlight w:val="none"/>
          <w:lang w:val="en-US" w:eastAsia="zh-CN"/>
        </w:rPr>
        <w:t xml:space="preserve">十三</w:t>
      </w:r>
      <w:r>
        <w:rPr>
          <w:rFonts w:hint="eastAsia" w:ascii="宋体" w:hAnsi="宋体"/>
          <w:b/>
          <w:sz w:val="24"/>
          <w:highlight w:val="none"/>
        </w:rPr>
        <w:t xml:space="preserve">、违约责任</w:t>
      </w:r>
      <w:r>
        <w:rPr>
          <w:rFonts w:ascii="宋体" w:hAnsi="宋体"/>
          <w:sz w:val="24"/>
          <w:highlight w:val="none"/>
        </w:rPr>
      </w:r>
      <w:r/>
    </w:p>
    <w:p>
      <w:pPr>
        <w:pStyle w:val="1078"/>
        <w:ind w:firstLine="475"/>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1.</w:t>
      </w:r>
      <w:r>
        <w:rPr>
          <w:rFonts w:ascii="宋体" w:hAnsi="宋体"/>
          <w:b/>
          <w:sz w:val="24"/>
          <w:highlight w:val="none"/>
        </w:rPr>
        <w:t xml:space="preserve"> </w:t>
      </w:r>
      <w:r>
        <w:rPr>
          <w:rFonts w:hint="eastAsia" w:ascii="宋体" w:hAnsi="宋体"/>
          <w:sz w:val="24"/>
          <w:highlight w:val="none"/>
        </w:rPr>
        <w:t xml:space="preserve">合同一方不履行合同义务或者履行合同义务不符合约定的，应当承担继续履行、采取补救措施或者赔偿损失等违约责任。</w:t>
      </w:r>
      <w:r>
        <w:rPr>
          <w:rFonts w:ascii="宋体" w:hAnsi="宋体"/>
          <w:sz w:val="24"/>
          <w:highlight w:val="none"/>
        </w:rPr>
      </w:r>
      <w:r/>
    </w:p>
    <w:p>
      <w:pPr>
        <w:pStyle w:val="1078"/>
        <w:ind w:firstLine="475"/>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2.</w:t>
      </w:r>
      <w:r>
        <w:rPr>
          <w:rFonts w:ascii="宋体" w:hAnsi="宋体"/>
          <w:b/>
          <w:sz w:val="24"/>
          <w:highlight w:val="none"/>
        </w:rPr>
        <w:t xml:space="preserve"> </w:t>
      </w:r>
      <w:r>
        <w:rPr>
          <w:rFonts w:hint="eastAsia" w:ascii="宋体" w:hAnsi="宋体"/>
          <w:b/>
          <w:sz w:val="24"/>
          <w:highlight w:val="none"/>
        </w:rPr>
        <w:t xml:space="preserve">甲方违约责任</w:t>
      </w:r>
      <w:r>
        <w:rPr>
          <w:rFonts w:ascii="宋体" w:hAnsi="宋体"/>
          <w:sz w:val="24"/>
          <w:highlight w:val="none"/>
        </w:rPr>
      </w:r>
      <w:r/>
    </w:p>
    <w:p>
      <w:pPr>
        <w:pStyle w:val="1078"/>
        <w:ind w:firstLine="425"/>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甲方违反合同规定，拒绝接收乙方交付的合格货物，应当承担乙方由此造成的损失。</w:t>
      </w:r>
      <w:r>
        <w:rPr>
          <w:rFonts w:ascii="宋体" w:hAnsi="宋体"/>
          <w:sz w:val="24"/>
          <w:highlight w:val="none"/>
        </w:rPr>
      </w:r>
      <w:r/>
    </w:p>
    <w:p>
      <w:pPr>
        <w:pStyle w:val="1078"/>
        <w:ind w:firstLine="47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b/>
          <w:sz w:val="24"/>
          <w:highlight w:val="none"/>
        </w:rPr>
        <w:t xml:space="preserve">乙方违约责任</w:t>
      </w:r>
      <w:r>
        <w:rPr>
          <w:rFonts w:ascii="宋体" w:hAnsi="宋体"/>
          <w:b/>
          <w:sz w:val="24"/>
          <w:highlight w:val="none"/>
        </w:rPr>
      </w:r>
      <w:r/>
    </w:p>
    <w:p>
      <w:pPr>
        <w:pStyle w:val="1078"/>
        <w:ind w:firstLine="425"/>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sz w:val="24"/>
          <w:highlight w:val="none"/>
        </w:rPr>
        <w:t xml:space="preserve">5%</w:t>
      </w:r>
      <w:r>
        <w:rPr>
          <w:rFonts w:hint="eastAsia" w:ascii="宋体" w:hAnsi="宋体"/>
          <w:sz w:val="24"/>
          <w:highlight w:val="none"/>
        </w:rPr>
        <w:t xml:space="preserve">的违约金，违约金不足以补偿损失的甲方有权要求乙方补足。</w:t>
      </w:r>
      <w:r>
        <w:rPr>
          <w:rFonts w:ascii="宋体" w:hAnsi="宋体"/>
          <w:sz w:val="24"/>
          <w:highlight w:val="none"/>
        </w:rPr>
      </w:r>
      <w:r/>
    </w:p>
    <w:p>
      <w:pPr>
        <w:pStyle w:val="1078"/>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sz w:val="24"/>
          <w:highlight w:val="none"/>
        </w:rPr>
      </w:r>
      <w:r/>
    </w:p>
    <w:p>
      <w:pPr>
        <w:pStyle w:val="1078"/>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lang w:val="en-US" w:eastAsia="zh-CN"/>
        </w:rPr>
        <w:t xml:space="preserve">十四</w:t>
      </w:r>
      <w:r>
        <w:rPr>
          <w:rFonts w:hint="eastAsia" w:ascii="宋体" w:hAnsi="宋体"/>
          <w:b/>
          <w:sz w:val="24"/>
          <w:highlight w:val="none"/>
        </w:rPr>
        <w:t xml:space="preserve">、不可抗力</w:t>
      </w:r>
      <w:r>
        <w:rPr>
          <w:rFonts w:ascii="宋体" w:hAnsi="宋体"/>
          <w:sz w:val="24"/>
          <w:highlight w:val="none"/>
        </w:rPr>
      </w:r>
      <w:r/>
    </w:p>
    <w:p>
      <w:pPr>
        <w:pStyle w:val="1078"/>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sz w:val="24"/>
          <w:highlight w:val="none"/>
        </w:rPr>
      </w:r>
      <w:r/>
    </w:p>
    <w:p>
      <w:pPr>
        <w:pStyle w:val="1078"/>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2. 不可抗力事件持续超过15日，任一方均有权解除本合同。</w:t>
      </w:r>
      <w:r>
        <w:rPr>
          <w:rFonts w:ascii="宋体" w:hAnsi="宋体"/>
          <w:sz w:val="24"/>
          <w:highlight w:val="none"/>
        </w:rPr>
      </w:r>
      <w:r/>
    </w:p>
    <w:p>
      <w:pPr>
        <w:pStyle w:val="1078"/>
        <w:ind w:firstLine="472"/>
        <w:keepLines w:val="0"/>
        <w:keepNext w:val="0"/>
        <w:pageBreakBefore w:val="0"/>
        <w:spacing w:line="360" w:lineRule="auto"/>
        <w:widowControl/>
        <w:rPr>
          <w:rFonts w:ascii="宋体" w:hAnsi="宋体"/>
          <w:b/>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五</w:t>
      </w:r>
      <w:r>
        <w:rPr>
          <w:rFonts w:hint="eastAsia" w:ascii="宋体" w:hAnsi="宋体"/>
          <w:b/>
          <w:sz w:val="24"/>
          <w:highlight w:val="none"/>
        </w:rPr>
        <w:t xml:space="preserve">、其他事项</w:t>
      </w:r>
      <w:r>
        <w:rPr>
          <w:rFonts w:ascii="宋体" w:hAnsi="宋体"/>
          <w:b/>
          <w:sz w:val="24"/>
          <w:highlight w:val="none"/>
        </w:rPr>
      </w:r>
      <w:r/>
    </w:p>
    <w:p>
      <w:pPr>
        <w:pStyle w:val="1078"/>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按本合同规定应该偿付的违约金、赔偿金、保管保养费和各种经济损失的，应当在明确责任后</w:t>
      </w:r>
      <w:r>
        <w:rPr>
          <w:rFonts w:hint="eastAsia" w:ascii="宋体" w:hAnsi="宋体"/>
          <w:sz w:val="24"/>
          <w:highlight w:val="none"/>
          <w:u w:val="single"/>
        </w:rPr>
        <w:t xml:space="preserve"> 7 </w:t>
      </w:r>
      <w:r>
        <w:rPr>
          <w:rFonts w:hint="eastAsia" w:ascii="宋体" w:hAnsi="宋体"/>
          <w:sz w:val="24"/>
          <w:highlight w:val="none"/>
        </w:rPr>
        <w:t xml:space="preserve">天内支付，否则应按未付金额的</w:t>
      </w:r>
      <w:r>
        <w:rPr>
          <w:rFonts w:hint="eastAsia" w:ascii="宋体" w:hAnsi="宋体"/>
          <w:sz w:val="24"/>
          <w:highlight w:val="none"/>
          <w:u w:val="single"/>
        </w:rPr>
        <w:t xml:space="preserve"> 10% </w:t>
      </w:r>
      <w:r>
        <w:rPr>
          <w:rFonts w:hint="eastAsia" w:ascii="宋体" w:hAnsi="宋体"/>
          <w:sz w:val="24"/>
          <w:highlight w:val="none"/>
        </w:rPr>
        <w:t xml:space="preserve">支付违约金。</w:t>
      </w:r>
      <w:r>
        <w:rPr>
          <w:rFonts w:ascii="宋体" w:hAnsi="宋体"/>
          <w:sz w:val="24"/>
          <w:highlight w:val="none"/>
        </w:rPr>
      </w:r>
      <w:r/>
    </w:p>
    <w:p>
      <w:pPr>
        <w:pStyle w:val="1078"/>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六</w:t>
      </w:r>
      <w:r>
        <w:rPr>
          <w:rFonts w:hint="eastAsia" w:ascii="宋体" w:hAnsi="宋体"/>
          <w:b/>
          <w:sz w:val="24"/>
          <w:highlight w:val="none"/>
        </w:rPr>
        <w:t xml:space="preserve">、合同争议解决方式</w:t>
      </w:r>
      <w:r>
        <w:rPr>
          <w:rFonts w:ascii="宋体" w:hAnsi="宋体"/>
          <w:sz w:val="24"/>
          <w:highlight w:val="none"/>
        </w:rPr>
      </w:r>
      <w:r/>
    </w:p>
    <w:p>
      <w:pPr>
        <w:pStyle w:val="1078"/>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sz w:val="24"/>
          <w:highlight w:val="none"/>
        </w:rPr>
      </w:r>
      <w:r/>
    </w:p>
    <w:p>
      <w:pPr>
        <w:pStyle w:val="1078"/>
        <w:ind w:firstLine="475"/>
        <w:keepLines w:val="0"/>
        <w:keepNext w:val="0"/>
        <w:pageBreakBefore w:val="0"/>
        <w:spacing w:line="360" w:lineRule="auto"/>
        <w:widowControl/>
        <w:rPr>
          <w:rFonts w:ascii="宋体" w:hAnsi="宋体"/>
          <w:b/>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七</w:t>
      </w:r>
      <w:r>
        <w:rPr>
          <w:rFonts w:hint="eastAsia" w:ascii="宋体" w:hAnsi="宋体"/>
          <w:b/>
          <w:sz w:val="24"/>
          <w:highlight w:val="none"/>
        </w:rPr>
        <w:t xml:space="preserve">、其他</w:t>
      </w:r>
      <w:r>
        <w:rPr>
          <w:rFonts w:ascii="宋体" w:hAnsi="宋体"/>
          <w:b/>
          <w:sz w:val="24"/>
          <w:highlight w:val="none"/>
        </w:rPr>
      </w:r>
      <w:r/>
    </w:p>
    <w:p>
      <w:pPr>
        <w:pStyle w:val="1078"/>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1. </w:t>
      </w:r>
      <w:r>
        <w:rPr>
          <w:rFonts w:hint="eastAsia" w:ascii="宋体" w:hAnsi="宋体"/>
          <w:sz w:val="24"/>
          <w:highlight w:val="none"/>
        </w:rPr>
        <w:t xml:space="preserve">合同执行期内，甲、乙双方均不得随意变更或解除合同。合同如有未尽事宜，须经双方共同协商，做出补充规定，补充规定与合同具有同等效力。</w:t>
      </w:r>
      <w:r>
        <w:rPr>
          <w:rFonts w:ascii="宋体" w:hAnsi="宋体"/>
          <w:sz w:val="24"/>
          <w:highlight w:val="none"/>
        </w:rPr>
      </w:r>
      <w:r/>
    </w:p>
    <w:p>
      <w:pPr>
        <w:pStyle w:val="1078"/>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2. </w:t>
      </w:r>
      <w:r>
        <w:rPr>
          <w:rFonts w:hint="eastAsia" w:ascii="宋体" w:hAnsi="宋体"/>
          <w:sz w:val="24"/>
          <w:highlight w:val="none"/>
        </w:rPr>
        <w:t xml:space="preserve">本合同有效期：</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日至</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日（以下单日为准）。</w:t>
      </w:r>
      <w:r>
        <w:rPr>
          <w:rFonts w:ascii="宋体" w:hAnsi="宋体"/>
          <w:sz w:val="24"/>
          <w:highlight w:val="none"/>
        </w:rPr>
      </w:r>
      <w:r/>
    </w:p>
    <w:p>
      <w:pPr>
        <w:pStyle w:val="1078"/>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3. </w:t>
      </w:r>
      <w:r>
        <w:rPr>
          <w:rFonts w:hint="eastAsia" w:ascii="宋体" w:hAnsi="宋体"/>
          <w:sz w:val="24"/>
          <w:highlight w:val="none"/>
        </w:rPr>
        <w:t xml:space="preserve">任何一方无权在没有另一方事先书面同意的情况下，向第三方给予、授予和转让本合同所规定的任何权利和义务。</w:t>
      </w:r>
      <w:r>
        <w:rPr>
          <w:rFonts w:ascii="宋体" w:hAnsi="宋体"/>
          <w:sz w:val="24"/>
          <w:highlight w:val="none"/>
        </w:rPr>
      </w:r>
      <w:r/>
    </w:p>
    <w:p>
      <w:pPr>
        <w:pStyle w:val="1078"/>
        <w:ind w:firstLine="482"/>
        <w:keepLines w:val="0"/>
        <w:keepNext w:val="0"/>
        <w:pageBreakBefore w:val="0"/>
        <w:spacing w:line="360" w:lineRule="auto"/>
        <w:widowControl/>
        <w:tabs>
          <w:tab w:val="left" w:pos="630" w:leader="none"/>
        </w:tabs>
        <w:rPr>
          <w:rFonts w:ascii="宋体" w:hAnsi="宋体"/>
          <w:sz w:val="24"/>
          <w:highlight w:val="none"/>
        </w:rPr>
      </w:pPr>
      <w:r>
        <w:rPr>
          <w:rFonts w:hint="eastAsia" w:ascii="宋体" w:hAnsi="宋体"/>
          <w:b/>
          <w:sz w:val="24"/>
          <w:highlight w:val="none"/>
        </w:rPr>
        <w:t xml:space="preserve">4. </w:t>
      </w:r>
      <w:r>
        <w:rPr>
          <w:rFonts w:hint="eastAsia" w:ascii="宋体" w:hAnsi="宋体"/>
          <w:sz w:val="24"/>
          <w:highlight w:val="none"/>
        </w:rPr>
        <w:t xml:space="preserve">本合同自甲乙双方代表签字盖章之日起生效，一式陆份，甲乙双方各贰份，</w:t>
      </w:r>
      <w:r>
        <w:rPr>
          <w:rFonts w:hint="eastAsia" w:ascii="宋体" w:hAnsi="宋体"/>
          <w:sz w:val="24"/>
          <w:highlight w:val="none"/>
          <w:lang w:eastAsia="zh-CN"/>
        </w:rPr>
        <w:t xml:space="preserve">江苏永悦工程项目管理有限公司</w:t>
      </w:r>
      <w:r>
        <w:rPr>
          <w:rFonts w:hint="eastAsia" w:ascii="宋体" w:hAnsi="宋体"/>
          <w:sz w:val="24"/>
          <w:highlight w:val="none"/>
        </w:rPr>
        <w:t xml:space="preserve">贰份。</w:t>
      </w:r>
      <w:r>
        <w:rPr>
          <w:rFonts w:ascii="宋体" w:hAnsi="宋体"/>
          <w:sz w:val="24"/>
          <w:highlight w:val="none"/>
        </w:rPr>
      </w:r>
      <w:r/>
    </w:p>
    <w:p>
      <w:pPr>
        <w:pStyle w:val="1078"/>
        <w:ind w:firstLine="482"/>
        <w:keepLines w:val="0"/>
        <w:keepNext w:val="0"/>
        <w:pageBreakBefore w:val="0"/>
        <w:spacing w:line="360" w:lineRule="auto"/>
        <w:widowControl/>
        <w:tabs>
          <w:tab w:val="left" w:pos="630" w:leader="none"/>
        </w:tabs>
        <w:rPr>
          <w:rFonts w:hint="eastAsia" w:ascii="宋体" w:hAnsi="宋体"/>
          <w:sz w:val="24"/>
          <w:highlight w:val="none"/>
        </w:rPr>
      </w:pPr>
      <w:r>
        <w:rPr>
          <w:rFonts w:hint="eastAsia" w:ascii="宋体" w:hAnsi="宋体"/>
          <w:b/>
          <w:sz w:val="24"/>
          <w:highlight w:val="none"/>
        </w:rPr>
        <w:t xml:space="preserve">5. </w:t>
      </w:r>
      <w:r>
        <w:rPr>
          <w:rFonts w:hint="eastAsia" w:ascii="宋体" w:hAnsi="宋体"/>
          <w:sz w:val="24"/>
          <w:highlight w:val="none"/>
        </w:rPr>
        <w:t xml:space="preserve">本合同附件包括：招标文件、开标一览表及投标报价表。</w:t>
      </w:r>
      <w:r>
        <w:rPr>
          <w:rFonts w:hint="eastAsia" w:ascii="宋体" w:hAnsi="宋体"/>
          <w:sz w:val="24"/>
          <w:highlight w:val="none"/>
        </w:rPr>
      </w:r>
      <w:r/>
    </w:p>
    <w:p>
      <w:pPr>
        <w:pStyle w:val="1078"/>
        <w:ind w:firstLine="482"/>
        <w:keepLines w:val="0"/>
        <w:keepNext w:val="0"/>
        <w:pageBreakBefore w:val="0"/>
        <w:spacing w:line="360" w:lineRule="auto"/>
        <w:widowControl/>
        <w:tabs>
          <w:tab w:val="left" w:pos="630" w:leader="none"/>
        </w:tabs>
        <w:rPr>
          <w:rFonts w:hint="eastAsia" w:ascii="宋体" w:hAnsi="宋体"/>
          <w:sz w:val="24"/>
          <w:highlight w:val="none"/>
          <w:lang w:val="en-US" w:eastAsia="zh-CN"/>
        </w:rPr>
      </w:pPr>
      <w:r>
        <w:rPr>
          <w:rFonts w:hint="eastAsia" w:ascii="宋体" w:hAnsi="宋体"/>
          <w:b/>
          <w:bCs/>
          <w:sz w:val="24"/>
          <w:highlight w:val="none"/>
          <w:lang w:val="en-US" w:eastAsia="zh-CN"/>
        </w:rPr>
        <w:t xml:space="preserve">6. </w:t>
      </w:r>
      <w:r>
        <w:rPr>
          <w:rFonts w:hint="eastAsia" w:ascii="宋体" w:hAnsi="宋体"/>
          <w:b/>
          <w:bCs/>
          <w:sz w:val="24"/>
          <w:highlight w:val="none"/>
        </w:rPr>
        <w:t xml:space="preserve">如投标人不具备本项目中部分产品的施工资质，须经采购人同意后分包给具有专业资质单位施工。</w:t>
      </w:r>
      <w:r>
        <w:rPr>
          <w:rFonts w:hint="eastAsia" w:ascii="宋体" w:hAnsi="宋体"/>
          <w:sz w:val="24"/>
          <w:highlight w:val="none"/>
          <w:lang w:val="en-US" w:eastAsia="zh-CN"/>
        </w:rPr>
      </w:r>
      <w:r/>
    </w:p>
    <w:p>
      <w:pPr>
        <w:pStyle w:val="1078"/>
        <w:ind w:firstLine="482"/>
        <w:keepLines w:val="0"/>
        <w:keepNext w:val="0"/>
        <w:pageBreakBefore w:val="0"/>
        <w:spacing w:line="360" w:lineRule="auto"/>
        <w:widowControl/>
        <w:tabs>
          <w:tab w:val="left" w:pos="630" w:leader="none"/>
        </w:tabs>
        <w:rPr>
          <w:rFonts w:ascii="宋体" w:hAnsi="宋体"/>
          <w:b/>
          <w:bCs/>
          <w:color w:val="000000"/>
          <w:sz w:val="24"/>
          <w:highlight w:val="none"/>
        </w:rPr>
      </w:pPr>
      <w:r>
        <w:rPr>
          <w:rFonts w:hint="eastAsia" w:ascii="宋体" w:hAnsi="宋体"/>
          <w:b/>
          <w:bCs/>
          <w:color w:val="000000"/>
          <w:sz w:val="24"/>
          <w:highlight w:val="none"/>
          <w:lang w:val="en-US" w:eastAsia="zh-CN"/>
        </w:rPr>
        <w:t xml:space="preserve">7</w:t>
      </w:r>
      <w:r>
        <w:rPr>
          <w:rFonts w:ascii="宋体" w:hAnsi="宋体"/>
          <w:b/>
          <w:bCs/>
          <w:color w:val="000000"/>
          <w:sz w:val="24"/>
          <w:highlight w:val="none"/>
        </w:rPr>
        <w:t xml:space="preserve">. 该合同在签订之日起2个工作日内在江苏省政府采购网、盐城市政府采购网上予以公示。</w:t>
      </w:r>
      <w:r>
        <w:rPr>
          <w:rFonts w:ascii="宋体" w:hAnsi="宋体"/>
          <w:b/>
          <w:bCs/>
          <w:color w:val="000000"/>
          <w:sz w:val="24"/>
          <w:highlight w:val="none"/>
        </w:rPr>
      </w:r>
      <w:r/>
    </w:p>
    <w:p>
      <w:pPr>
        <w:pStyle w:val="1094"/>
        <w:ind w:firstLine="0"/>
        <w:keepLines w:val="0"/>
        <w:keepNext w:val="0"/>
        <w:pageBreakBefore w:val="0"/>
        <w:spacing w:line="480" w:lineRule="exact"/>
        <w:rPr>
          <w:highlight w:val="none"/>
        </w:rPr>
      </w:pPr>
      <w:r>
        <w:rPr>
          <w:highlight w:val="none"/>
        </w:rPr>
      </w:r>
      <w:r/>
    </w:p>
    <w:p>
      <w:pPr>
        <w:pStyle w:val="1078"/>
        <w:spacing w:line="360" w:lineRule="auto"/>
        <w:rPr>
          <w:highlight w:val="none"/>
        </w:rPr>
      </w:pPr>
      <w:r>
        <w:rPr>
          <w:highlight w:val="none"/>
        </w:rPr>
      </w:r>
      <w:r/>
    </w:p>
    <w:p>
      <w:pPr>
        <w:pStyle w:val="1078"/>
        <w:ind w:left="480" w:hanging="480"/>
        <w:jc w:val="both"/>
        <w:spacing w:before="120" w:after="120" w:line="0" w:lineRule="atLeast"/>
        <w:widowControl w:val="off"/>
        <w:rPr>
          <w:rFonts w:ascii="宋体" w:hAnsi="宋体" w:cs="Courier New"/>
          <w:b w:val="0"/>
          <w:bCs w:val="0"/>
          <w:color w:val="000000"/>
          <w:sz w:val="24"/>
          <w:highlight w:val="none"/>
        </w:rPr>
      </w:pPr>
      <w:r>
        <w:rPr>
          <w:rFonts w:hint="eastAsia" w:ascii="宋体" w:hAnsi="宋体" w:cs="Courier New"/>
          <w:b w:val="0"/>
          <w:bCs w:val="0"/>
          <w:color w:val="000000"/>
          <w:sz w:val="24"/>
          <w:highlight w:val="none"/>
        </w:rPr>
        <w:t xml:space="preserve">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甲方：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乙方： </w:t>
      </w:r>
      <w:r>
        <w:rPr>
          <w:rFonts w:ascii="宋体" w:hAnsi="宋体" w:cs="Courier New"/>
          <w:b w:val="0"/>
          <w:bCs w:val="0"/>
          <w:color w:val="000000"/>
          <w:sz w:val="24"/>
          <w:highlight w:val="none"/>
        </w:rPr>
      </w:r>
      <w:r/>
    </w:p>
    <w:p>
      <w:pPr>
        <w:pStyle w:val="1078"/>
        <w:jc w:val="both"/>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t xml:space="preserve">  地址：                       </w:t>
      </w:r>
      <w:r>
        <w:rPr>
          <w:rFonts w:hint="eastAsia" w:ascii="宋体" w:hAnsi="宋体" w:cs="Courier New"/>
          <w:b w:val="0"/>
          <w:bCs w:val="0"/>
          <w:color w:val="000000"/>
          <w:sz w:val="24"/>
          <w:highlight w:val="none"/>
          <w:lang w:val="en-US" w:eastAsia="zh-CN"/>
        </w:rPr>
        <w:t xml:space="preserve">            </w:t>
      </w:r>
      <w:r>
        <w:rPr>
          <w:rFonts w:hint="eastAsia" w:ascii="宋体" w:hAnsi="宋体" w:cs="Courier New"/>
          <w:b w:val="0"/>
          <w:bCs w:val="0"/>
          <w:color w:val="000000"/>
          <w:sz w:val="24"/>
          <w:highlight w:val="none"/>
        </w:rPr>
        <w:t xml:space="preserve"> </w:t>
      </w:r>
      <w:r>
        <w:rPr>
          <w:rFonts w:ascii="宋体" w:hAnsi="宋体" w:cs="Courier New"/>
          <w:b w:val="0"/>
          <w:bCs w:val="0"/>
          <w:color w:val="000000"/>
          <w:sz w:val="24"/>
          <w:highlight w:val="none"/>
        </w:rPr>
        <w:t xml:space="preserve">地址： </w:t>
      </w:r>
      <w:r>
        <w:rPr>
          <w:rFonts w:ascii="宋体" w:hAnsi="宋体" w:cs="Courier New"/>
          <w:b w:val="0"/>
          <w:bCs w:val="0"/>
          <w:color w:val="000000"/>
          <w:sz w:val="24"/>
          <w:highlight w:val="none"/>
        </w:rPr>
      </w:r>
      <w:r/>
    </w:p>
    <w:p>
      <w:pPr>
        <w:pStyle w:val="1078"/>
        <w:jc w:val="both"/>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t xml:space="preserve">  法定代表人</w:t>
      </w:r>
      <w:r>
        <w:rPr>
          <w:rFonts w:hint="eastAsia" w:ascii="宋体" w:hAnsi="宋体" w:cs="Courier New"/>
          <w:b w:val="0"/>
          <w:bCs w:val="0"/>
          <w:color w:val="000000"/>
          <w:sz w:val="24"/>
          <w:highlight w:val="none"/>
        </w:rPr>
        <w:t xml:space="preserve">或授权代表</w:t>
      </w:r>
      <w:r>
        <w:rPr>
          <w:rFonts w:ascii="宋体" w:hAnsi="宋体" w:cs="Courier New"/>
          <w:b w:val="0"/>
          <w:bCs w:val="0"/>
          <w:color w:val="000000"/>
          <w:sz w:val="24"/>
          <w:highlight w:val="none"/>
        </w:rPr>
        <w:t xml:space="preserve">：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法定代表人</w:t>
      </w:r>
      <w:r>
        <w:rPr>
          <w:rFonts w:hint="eastAsia" w:ascii="宋体" w:hAnsi="宋体" w:cs="Courier New"/>
          <w:b w:val="0"/>
          <w:bCs w:val="0"/>
          <w:color w:val="000000"/>
          <w:sz w:val="24"/>
          <w:highlight w:val="none"/>
        </w:rPr>
        <w:t xml:space="preserve">或授权代表</w:t>
      </w:r>
      <w:r>
        <w:rPr>
          <w:rFonts w:ascii="宋体" w:hAnsi="宋体" w:cs="Courier New"/>
          <w:b w:val="0"/>
          <w:bCs w:val="0"/>
          <w:color w:val="000000"/>
          <w:sz w:val="24"/>
          <w:highlight w:val="none"/>
        </w:rPr>
        <w:t xml:space="preserve">：</w:t>
      </w:r>
      <w:r>
        <w:rPr>
          <w:rFonts w:ascii="宋体" w:hAnsi="宋体" w:cs="Courier New"/>
          <w:b w:val="0"/>
          <w:bCs w:val="0"/>
          <w:color w:val="000000"/>
          <w:sz w:val="24"/>
          <w:highlight w:val="none"/>
        </w:rPr>
      </w:r>
      <w:r/>
    </w:p>
    <w:p>
      <w:pPr>
        <w:pStyle w:val="1078"/>
        <w:ind w:firstLine="240"/>
        <w:jc w:val="both"/>
        <w:spacing w:before="120" w:after="120" w:line="0" w:lineRule="atLeast"/>
        <w:widowControl w:val="off"/>
        <w:rPr>
          <w:rFonts w:ascii="宋体" w:hAnsi="Courier New" w:cs="Courier New"/>
          <w:b w:val="0"/>
          <w:bCs w:val="0"/>
          <w:color w:val="000000"/>
          <w:szCs w:val="21"/>
          <w:highlight w:val="none"/>
        </w:rPr>
      </w:pPr>
      <w:r>
        <w:rPr>
          <w:rFonts w:hint="eastAsia" w:ascii="宋体" w:hAnsi="宋体" w:cs="Courier New"/>
          <w:b w:val="0"/>
          <w:bCs w:val="0"/>
          <w:color w:val="000000"/>
          <w:sz w:val="24"/>
          <w:highlight w:val="none"/>
        </w:rPr>
        <w:t xml:space="preserve">联系电话：                    </w:t>
      </w:r>
      <w:r>
        <w:rPr>
          <w:rFonts w:hint="eastAsia" w:ascii="宋体" w:hAnsi="宋体" w:cs="Courier New"/>
          <w:b w:val="0"/>
          <w:bCs w:val="0"/>
          <w:color w:val="000000"/>
          <w:sz w:val="24"/>
          <w:highlight w:val="none"/>
          <w:lang w:val="en-US" w:eastAsia="zh-CN"/>
        </w:rPr>
        <w:t xml:space="preserve">            </w:t>
      </w:r>
      <w:r>
        <w:rPr>
          <w:rFonts w:hint="eastAsia" w:ascii="宋体" w:hAnsi="宋体" w:cs="Courier New"/>
          <w:b w:val="0"/>
          <w:bCs w:val="0"/>
          <w:color w:val="000000"/>
          <w:sz w:val="24"/>
          <w:highlight w:val="none"/>
        </w:rPr>
        <w:t xml:space="preserve">联系电话：          </w:t>
      </w:r>
      <w:r>
        <w:rPr>
          <w:rFonts w:ascii="宋体" w:hAnsi="Courier New" w:cs="Courier New"/>
          <w:b w:val="0"/>
          <w:bCs w:val="0"/>
          <w:color w:val="000000"/>
          <w:szCs w:val="21"/>
          <w:highlight w:val="none"/>
        </w:rPr>
      </w:r>
      <w:r/>
    </w:p>
    <w:p>
      <w:pPr>
        <w:pStyle w:val="1078"/>
        <w:spacing w:before="120" w:after="120" w:line="0" w:lineRule="atLeast"/>
        <w:widowControl w:val="off"/>
        <w:rPr>
          <w:rFonts w:ascii="宋体" w:hAnsi="宋体" w:cs="Courier New"/>
          <w:b w:val="0"/>
          <w:bCs w:val="0"/>
          <w:color w:val="000000"/>
          <w:sz w:val="24"/>
          <w:highlight w:val="none"/>
        </w:rPr>
      </w:pPr>
      <w:r>
        <w:rPr>
          <w:rFonts w:hint="eastAsia" w:ascii="宋体" w:hAnsi="Courier New" w:cs="Courier New"/>
          <w:b w:val="0"/>
          <w:bCs w:val="0"/>
          <w:color w:val="000000"/>
          <w:szCs w:val="21"/>
          <w:highlight w:val="none"/>
        </w:rPr>
        <w:t xml:space="preserve">                 </w:t>
      </w:r>
      <w:r>
        <w:rPr>
          <w:rFonts w:hint="eastAsia" w:ascii="宋体" w:hAnsi="宋体" w:cs="Courier New"/>
          <w:b w:val="0"/>
          <w:bCs w:val="0"/>
          <w:color w:val="000000"/>
          <w:sz w:val="24"/>
          <w:highlight w:val="none"/>
        </w:rPr>
        <w:t xml:space="preserve">   </w:t>
      </w:r>
      <w:r>
        <w:rPr>
          <w:rFonts w:ascii="宋体" w:hAnsi="宋体" w:cs="Courier New"/>
          <w:b w:val="0"/>
          <w:bCs w:val="0"/>
          <w:color w:val="000000"/>
          <w:sz w:val="24"/>
          <w:highlight w:val="none"/>
        </w:rPr>
      </w:r>
      <w:r/>
    </w:p>
    <w:p>
      <w:pPr>
        <w:pStyle w:val="1078"/>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r>
      <w:r/>
    </w:p>
    <w:p>
      <w:pPr>
        <w:pStyle w:val="1086"/>
        <w:spacing w:line="360" w:lineRule="auto"/>
        <w:rPr>
          <w:highlight w:val="none"/>
        </w:rPr>
      </w:pPr>
      <w:r>
        <w:rPr>
          <w:rFonts w:hint="eastAsia" w:ascii="宋体" w:hAnsi="宋体" w:eastAsia="黑体" w:cs="Courier New"/>
          <w:color w:val="000000"/>
          <w:sz w:val="24"/>
          <w:highlight w:val="none"/>
        </w:rPr>
        <w:t xml:space="preserve">                    </w:t>
      </w:r>
      <w:r>
        <w:rPr>
          <w:rFonts w:hint="eastAsia" w:ascii="宋体" w:hAnsi="宋体" w:eastAsia="黑体" w:cs="Courier New"/>
          <w:color w:val="000000"/>
          <w:sz w:val="24"/>
          <w:highlight w:val="none"/>
          <w:lang w:val="en-US" w:eastAsia="zh-CN"/>
        </w:rPr>
        <w:t xml:space="preserve">                            </w:t>
      </w:r>
      <w:r>
        <w:rPr>
          <w:rFonts w:hint="eastAsia" w:ascii="宋体" w:hAnsi="宋体" w:eastAsia="黑体" w:cs="Courier New"/>
          <w:b/>
          <w:bCs/>
          <w:color w:val="000000"/>
          <w:sz w:val="24"/>
          <w:highlight w:val="none"/>
          <w:lang w:val="en-US" w:eastAsia="zh-CN"/>
        </w:rPr>
        <w:t xml:space="preserve"> </w:t>
      </w:r>
      <w:r>
        <w:rPr>
          <w:rFonts w:ascii="宋体" w:hAnsi="宋体" w:eastAsia="宋体" w:cs="Courier New"/>
          <w:b w:val="0"/>
          <w:bCs w:val="0"/>
          <w:color w:val="000000"/>
          <w:sz w:val="24"/>
          <w:szCs w:val="20"/>
          <w:highlight w:val="none"/>
          <w:lang w:val="en-US" w:eastAsia="zh-CN" w:bidi="ar-SA"/>
        </w:rPr>
        <w:t xml:space="preserve">签订日期：      年  </w:t>
      </w:r>
      <w:r>
        <w:rPr>
          <w:rFonts w:hint="eastAsia" w:ascii="宋体" w:hAnsi="宋体" w:eastAsia="宋体" w:cs="Courier New"/>
          <w:b w:val="0"/>
          <w:bCs w:val="0"/>
          <w:color w:val="000000"/>
          <w:sz w:val="24"/>
          <w:szCs w:val="20"/>
          <w:highlight w:val="none"/>
          <w:lang w:val="en-US" w:eastAsia="zh-CN" w:bidi="ar-SA"/>
        </w:rPr>
        <w:t xml:space="preserve">  </w:t>
      </w:r>
      <w:r>
        <w:rPr>
          <w:rFonts w:ascii="宋体" w:hAnsi="宋体" w:eastAsia="宋体" w:cs="Courier New"/>
          <w:b w:val="0"/>
          <w:bCs w:val="0"/>
          <w:color w:val="000000"/>
          <w:sz w:val="24"/>
          <w:szCs w:val="20"/>
          <w:highlight w:val="none"/>
          <w:lang w:val="en-US" w:eastAsia="zh-CN" w:bidi="ar-SA"/>
        </w:rPr>
        <w:t xml:space="preserve">月  </w:t>
      </w:r>
      <w:r>
        <w:rPr>
          <w:rFonts w:hint="eastAsia" w:ascii="宋体" w:hAnsi="宋体" w:eastAsia="宋体" w:cs="Courier New"/>
          <w:b w:val="0"/>
          <w:bCs w:val="0"/>
          <w:color w:val="000000"/>
          <w:sz w:val="24"/>
          <w:szCs w:val="20"/>
          <w:highlight w:val="none"/>
          <w:lang w:val="en-US" w:eastAsia="zh-CN" w:bidi="ar-SA"/>
        </w:rPr>
        <w:t xml:space="preserve"> </w:t>
      </w:r>
      <w:r>
        <w:rPr>
          <w:rFonts w:ascii="宋体" w:hAnsi="宋体" w:eastAsia="宋体" w:cs="Courier New"/>
          <w:b w:val="0"/>
          <w:bCs w:val="0"/>
          <w:color w:val="000000"/>
          <w:sz w:val="24"/>
          <w:szCs w:val="20"/>
          <w:highlight w:val="none"/>
          <w:lang w:val="en-US" w:eastAsia="zh-CN" w:bidi="ar-SA"/>
        </w:rPr>
        <w:t xml:space="preserve">日</w:t>
      </w:r>
      <w:r>
        <w:rPr>
          <w:highlight w:val="none"/>
        </w:rPr>
      </w:r>
      <w:r/>
    </w:p>
    <w:p>
      <w:pPr>
        <w:pStyle w:val="1078"/>
        <w:rPr>
          <w:highlight w:val="none"/>
        </w:rPr>
      </w:pPr>
      <w:r>
        <w:rPr>
          <w:highlight w:val="none"/>
        </w:rPr>
      </w:r>
      <w:r/>
    </w:p>
    <w:p>
      <w:pPr>
        <w:pStyle w:val="1078"/>
        <w:numPr>
          <w:ilvl w:val="0"/>
          <w:numId w:val="8"/>
        </w:numPr>
        <w:spacing w:line="520" w:lineRule="exact"/>
        <w:tabs>
          <w:tab w:val="left" w:pos="3946" w:leader="none"/>
        </w:tabs>
        <w:rPr>
          <w:b/>
          <w:sz w:val="44"/>
          <w:szCs w:val="44"/>
          <w:highlight w:val="none"/>
        </w:rPr>
      </w:pPr>
      <w:r>
        <w:rPr>
          <w:rFonts w:hint="eastAsia"/>
          <w:b/>
          <w:sz w:val="44"/>
          <w:szCs w:val="44"/>
          <w:highlight w:val="none"/>
        </w:rPr>
        <w:t xml:space="preserve">投标文件及格式</w:t>
      </w:r>
      <w:r>
        <w:rPr>
          <w:b/>
          <w:sz w:val="44"/>
          <w:szCs w:val="44"/>
          <w:highlight w:val="none"/>
        </w:rPr>
      </w:r>
      <w:r/>
    </w:p>
    <w:p>
      <w:pPr>
        <w:pStyle w:val="1078"/>
        <w:jc w:val="center"/>
        <w:keepLines/>
        <w:keepNext/>
        <w:spacing w:before="340" w:after="330" w:line="578" w:lineRule="auto"/>
        <w:widowControl/>
        <w:rPr>
          <w:rFonts w:ascii="宋体" w:hAnsi="宋体" w:eastAsia="宋体" w:cs="Segoe UI"/>
          <w:b/>
          <w:bCs/>
          <w:color w:val="000000"/>
          <w:sz w:val="44"/>
          <w:szCs w:val="44"/>
          <w:highlight w:val="none"/>
        </w:rPr>
        <w:outlineLvl w:val="0"/>
      </w:pPr>
      <w:r>
        <w:rPr>
          <w:rFonts w:hint="eastAsia" w:ascii="宋体" w:hAnsi="宋体" w:eastAsia="宋体" w:cs="Segoe UI"/>
          <w:b/>
          <w:bCs/>
          <w:color w:val="000000"/>
          <w:sz w:val="44"/>
          <w:szCs w:val="44"/>
          <w:highlight w:val="none"/>
        </w:rPr>
        <w:t xml:space="preserve">（一）</w:t>
      </w:r>
      <w:r>
        <w:rPr>
          <w:rFonts w:ascii="宋体" w:hAnsi="宋体" w:eastAsia="宋体" w:cs="Segoe UI"/>
          <w:b/>
          <w:bCs/>
          <w:color w:val="000000"/>
          <w:sz w:val="44"/>
          <w:szCs w:val="44"/>
          <w:highlight w:val="none"/>
        </w:rPr>
        <w:t xml:space="preserve">开标一览表</w:t>
      </w:r>
      <w:r>
        <w:rPr>
          <w:rFonts w:ascii="宋体" w:hAnsi="宋体" w:eastAsia="宋体" w:cs="Segoe UI"/>
          <w:b/>
          <w:bCs/>
          <w:color w:val="000000"/>
          <w:sz w:val="44"/>
          <w:szCs w:val="44"/>
          <w:highlight w:val="none"/>
        </w:rPr>
      </w:r>
      <w:r/>
    </w:p>
    <w:p>
      <w:pPr>
        <w:pStyle w:val="1078"/>
        <w:jc w:val="left"/>
        <w:spacing w:line="480" w:lineRule="exact"/>
        <w:rPr>
          <w:rFonts w:ascii="宋体" w:hAnsi="宋体" w:eastAsia="宋体" w:cs="Segoe UI"/>
          <w:color w:val="000000"/>
          <w:sz w:val="27"/>
          <w:szCs w:val="27"/>
          <w:highlight w:val="none"/>
          <w:lang w:val="en-US" w:eastAsia="zh-CN"/>
        </w:rPr>
      </w:pPr>
      <w:r>
        <w:rPr>
          <w:rFonts w:hint="eastAsia" w:ascii="宋体" w:hAnsi="宋体" w:eastAsia="宋体" w:cs="Segoe UI"/>
          <w:color w:val="000000"/>
          <w:sz w:val="27"/>
          <w:szCs w:val="27"/>
          <w:highlight w:val="none"/>
        </w:rPr>
        <w:t xml:space="preserve">项目编号：</w:t>
      </w:r>
      <w:r>
        <w:rPr>
          <w:rFonts w:ascii="宋体" w:hAnsi="宋体" w:eastAsia="宋体" w:cs="Segoe UI"/>
          <w:color w:val="000000"/>
          <w:sz w:val="27"/>
          <w:szCs w:val="27"/>
          <w:highlight w:val="none"/>
          <w:lang w:val="en-US" w:eastAsia="zh-CN"/>
        </w:rPr>
      </w:r>
      <w:r/>
    </w:p>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货币单位：人民币元</w:t>
      </w:r>
      <w:r>
        <w:rPr>
          <w:rFonts w:ascii="宋体" w:hAnsi="宋体" w:eastAsia="宋体" w:cs="Segoe UI"/>
          <w:color w:val="000000"/>
          <w:sz w:val="27"/>
          <w:szCs w:val="27"/>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46"/>
        <w:gridCol w:w="2744"/>
        <w:gridCol w:w="3095"/>
      </w:tblGrid>
      <w:tr>
        <w:trPr>
          <w:trHeight w:val="715"/>
        </w:trPr>
        <w:tc>
          <w:tcPr>
            <w:tcW w:w="3446" w:type="dxa"/>
            <w:vAlign w:val="center"/>
            <w:textDirection w:val="lrTb"/>
            <w:noWrap w:val="false"/>
          </w:tcPr>
          <w:p>
            <w:pPr>
              <w:pStyle w:val="1078"/>
              <w:jc w:val="center"/>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项目名称</w:t>
            </w:r>
            <w:r>
              <w:rPr>
                <w:rFonts w:ascii="宋体" w:hAnsi="宋体" w:eastAsia="宋体" w:cs="Segoe UI"/>
                <w:color w:val="000000"/>
                <w:sz w:val="27"/>
                <w:szCs w:val="27"/>
                <w:highlight w:val="none"/>
              </w:rPr>
            </w:r>
            <w:r/>
          </w:p>
        </w:tc>
        <w:tc>
          <w:tcPr>
            <w:tcW w:w="2744" w:type="dxa"/>
            <w:vAlign w:val="center"/>
            <w:textDirection w:val="lrTb"/>
            <w:noWrap w:val="false"/>
          </w:tcPr>
          <w:p>
            <w:pPr>
              <w:pStyle w:val="1078"/>
              <w:jc w:val="center"/>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项目内容</w:t>
            </w:r>
            <w:r>
              <w:rPr>
                <w:rFonts w:ascii="宋体" w:hAnsi="宋体" w:eastAsia="宋体" w:cs="Segoe UI"/>
                <w:color w:val="000000"/>
                <w:sz w:val="27"/>
                <w:szCs w:val="27"/>
                <w:highlight w:val="none"/>
              </w:rPr>
            </w:r>
            <w:r/>
          </w:p>
        </w:tc>
        <w:tc>
          <w:tcPr>
            <w:tcW w:w="3095" w:type="dxa"/>
            <w:vAlign w:val="center"/>
            <w:textDirection w:val="lrTb"/>
            <w:noWrap w:val="false"/>
          </w:tcPr>
          <w:p>
            <w:pPr>
              <w:pStyle w:val="1078"/>
              <w:jc w:val="center"/>
              <w:spacing w:before="100" w:beforeAutospacing="1" w:after="100" w:afterAutospacing="1"/>
              <w:widowControl/>
              <w:rPr>
                <w:rFonts w:ascii="宋体" w:hAnsi="宋体" w:eastAsia="宋体" w:cs="Segoe UI"/>
                <w:color w:val="000000"/>
                <w:sz w:val="27"/>
                <w:szCs w:val="27"/>
                <w:highlight w:val="none"/>
              </w:rPr>
            </w:pPr>
            <w:r>
              <w:rPr>
                <w:rFonts w:hint="eastAsia" w:ascii="宋体" w:hAnsi="宋体" w:cs="Segoe UI"/>
                <w:color w:val="000000"/>
                <w:sz w:val="27"/>
                <w:szCs w:val="27"/>
                <w:highlight w:val="none"/>
                <w:lang w:val="en-US" w:eastAsia="zh-CN"/>
              </w:rPr>
              <w:t xml:space="preserve">总</w:t>
            </w:r>
            <w:r>
              <w:rPr>
                <w:rFonts w:ascii="宋体" w:hAnsi="宋体" w:eastAsia="宋体" w:cs="Segoe UI"/>
                <w:color w:val="000000"/>
                <w:sz w:val="27"/>
                <w:szCs w:val="27"/>
                <w:highlight w:val="none"/>
              </w:rPr>
              <w:t xml:space="preserve">价（小写）</w:t>
            </w:r>
            <w:r>
              <w:rPr>
                <w:rFonts w:ascii="宋体" w:hAnsi="宋体" w:eastAsia="宋体" w:cs="Segoe UI"/>
                <w:color w:val="000000"/>
                <w:sz w:val="27"/>
                <w:szCs w:val="27"/>
                <w:highlight w:val="none"/>
              </w:rPr>
            </w:r>
            <w:r/>
          </w:p>
        </w:tc>
      </w:tr>
      <w:tr>
        <w:trPr/>
        <w:tc>
          <w:tcPr>
            <w:tcW w:w="3446" w:type="dxa"/>
            <w:vAlign w:val="center"/>
            <w:textDirection w:val="lrTb"/>
            <w:noWrap w:val="false"/>
          </w:tcPr>
          <w:p>
            <w:pPr>
              <w:pStyle w:val="1078"/>
              <w:jc w:val="left"/>
              <w:spacing w:before="100" w:beforeAutospacing="1" w:after="100" w:afterAutospacing="1"/>
              <w:widowControl/>
              <w:rPr>
                <w:rFonts w:ascii="宋体" w:hAnsi="宋体" w:eastAsia="宋体" w:cs="Segoe UI"/>
                <w:color w:val="000000"/>
                <w:sz w:val="27"/>
                <w:szCs w:val="27"/>
                <w:highlight w:val="none"/>
              </w:rPr>
            </w:pPr>
            <w:r>
              <w:rPr>
                <w:rFonts w:hint="eastAsia" w:ascii="宋体" w:hAnsi="宋体" w:cs="Segoe UI"/>
                <w:color w:val="000000"/>
                <w:sz w:val="27"/>
                <w:szCs w:val="27"/>
                <w:highlight w:val="none"/>
                <w:lang w:eastAsia="zh-CN"/>
              </w:rPr>
              <w:t xml:space="preserve">建湖县公安局农村地区智慧安防村居建设项目</w:t>
            </w:r>
            <w:r>
              <w:rPr>
                <w:rFonts w:ascii="宋体" w:hAnsi="宋体" w:eastAsia="宋体" w:cs="Segoe UI"/>
                <w:color w:val="000000"/>
                <w:sz w:val="27"/>
                <w:szCs w:val="27"/>
                <w:highlight w:val="none"/>
              </w:rPr>
            </w:r>
            <w:r/>
          </w:p>
        </w:tc>
        <w:tc>
          <w:tcPr>
            <w:tcW w:w="2744" w:type="dxa"/>
            <w:vAlign w:val="center"/>
            <w:textDirection w:val="lrTb"/>
            <w:noWrap w:val="false"/>
          </w:tcPr>
          <w:p>
            <w:pPr>
              <w:pStyle w:val="1078"/>
              <w:jc w:val="both"/>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详见投标文件</w:t>
            </w:r>
            <w:r>
              <w:rPr>
                <w:rFonts w:ascii="宋体" w:hAnsi="宋体" w:eastAsia="宋体" w:cs="Segoe UI"/>
                <w:color w:val="000000"/>
                <w:sz w:val="27"/>
                <w:szCs w:val="27"/>
                <w:highlight w:val="none"/>
              </w:rPr>
            </w:r>
            <w:r/>
          </w:p>
        </w:tc>
        <w:tc>
          <w:tcPr>
            <w:tcW w:w="3095" w:type="dxa"/>
            <w:vAlign w:val="top"/>
            <w:textDirection w:val="lrTb"/>
            <w:noWrap w:val="false"/>
          </w:tcPr>
          <w:p>
            <w:pPr>
              <w:pStyle w:val="1078"/>
              <w:jc w:val="right"/>
              <w:spacing w:before="100" w:beforeAutospacing="1" w:after="100" w:afterAutospacing="1"/>
              <w:widowControl/>
              <w:rPr>
                <w:rFonts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 </w:t>
            </w:r>
            <w:r>
              <w:rPr>
                <w:rFonts w:ascii="宋体" w:hAnsi="宋体" w:eastAsia="宋体" w:cs="Segoe UI"/>
                <w:color w:val="000000"/>
                <w:sz w:val="27"/>
                <w:szCs w:val="27"/>
                <w:highlight w:val="none"/>
              </w:rPr>
              <w:t xml:space="preserve">   </w:t>
            </w:r>
            <w:r>
              <w:rPr>
                <w:rFonts w:ascii="宋体" w:hAnsi="宋体" w:eastAsia="宋体" w:cs="Segoe UI"/>
                <w:color w:val="000000"/>
                <w:sz w:val="27"/>
                <w:szCs w:val="27"/>
                <w:highlight w:val="none"/>
              </w:rPr>
            </w:r>
            <w:r/>
          </w:p>
          <w:p>
            <w:pPr>
              <w:pStyle w:val="1078"/>
              <w:jc w:val="right"/>
              <w:spacing w:before="100" w:beforeAutospacing="1" w:after="100" w:afterAutospacing="1"/>
              <w:widowControl/>
              <w:rPr>
                <w:rFonts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元</w:t>
            </w:r>
            <w:r>
              <w:rPr>
                <w:rFonts w:ascii="宋体" w:hAnsi="宋体" w:eastAsia="宋体" w:cs="Segoe UI"/>
                <w:color w:val="000000"/>
                <w:sz w:val="27"/>
                <w:szCs w:val="27"/>
                <w:highlight w:val="none"/>
              </w:rPr>
            </w:r>
            <w:r/>
          </w:p>
        </w:tc>
      </w:tr>
      <w:tr>
        <w:trPr>
          <w:trHeight w:val="997"/>
        </w:trPr>
        <w:tc>
          <w:tcPr>
            <w:tcW w:w="3446" w:type="dxa"/>
            <w:vAlign w:val="center"/>
            <w:textDirection w:val="lrTb"/>
            <w:noWrap w:val="false"/>
          </w:tcPr>
          <w:p>
            <w:pPr>
              <w:pStyle w:val="1078"/>
              <w:jc w:val="left"/>
              <w:spacing w:before="100" w:beforeAutospacing="1" w:after="100" w:afterAutospacing="1"/>
              <w:widowControl/>
              <w:rPr>
                <w:rFonts w:ascii="宋体" w:hAnsi="宋体" w:eastAsia="宋体" w:cs="Segoe UI"/>
                <w:color w:val="000000"/>
                <w:sz w:val="27"/>
                <w:szCs w:val="27"/>
                <w:highlight w:val="none"/>
              </w:rPr>
            </w:pPr>
            <w:r>
              <w:rPr>
                <w:rFonts w:hint="eastAsia" w:ascii="宋体" w:hAnsi="宋体" w:cs="Segoe UI"/>
                <w:color w:val="000000"/>
                <w:sz w:val="27"/>
                <w:szCs w:val="27"/>
                <w:highlight w:val="none"/>
                <w:lang w:val="en-US" w:eastAsia="zh-CN"/>
              </w:rPr>
              <w:t xml:space="preserve">总</w:t>
            </w:r>
            <w:r>
              <w:rPr>
                <w:rFonts w:ascii="宋体" w:hAnsi="宋体" w:eastAsia="宋体" w:cs="Segoe UI"/>
                <w:color w:val="000000"/>
                <w:sz w:val="27"/>
                <w:szCs w:val="27"/>
                <w:highlight w:val="none"/>
              </w:rPr>
              <w:t xml:space="preserve">价（大写）：</w:t>
            </w:r>
            <w:r>
              <w:rPr>
                <w:rFonts w:ascii="宋体" w:hAnsi="宋体" w:eastAsia="宋体" w:cs="Segoe UI"/>
                <w:color w:val="000000"/>
                <w:sz w:val="27"/>
                <w:szCs w:val="27"/>
                <w:highlight w:val="none"/>
              </w:rPr>
            </w:r>
            <w:r/>
          </w:p>
        </w:tc>
        <w:tc>
          <w:tcPr>
            <w:gridSpan w:val="2"/>
            <w:tcW w:w="5839" w:type="dxa"/>
            <w:vAlign w:val="center"/>
            <w:textDirection w:val="lrTb"/>
            <w:noWrap w:val="false"/>
          </w:tcPr>
          <w:p>
            <w:pPr>
              <w:pStyle w:val="1078"/>
              <w:jc w:val="both"/>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金额大写</w:t>
            </w:r>
            <w:r>
              <w:rPr>
                <w:rFonts w:ascii="宋体" w:hAnsi="宋体" w:eastAsia="宋体" w:cs="Segoe UI"/>
                <w:color w:val="000000"/>
                <w:sz w:val="27"/>
                <w:szCs w:val="27"/>
                <w:highlight w:val="none"/>
              </w:rPr>
            </w:r>
            <w:r/>
          </w:p>
        </w:tc>
      </w:tr>
      <w:tr>
        <w:trPr>
          <w:trHeight w:val="1013"/>
        </w:trPr>
        <w:tc>
          <w:tcPr>
            <w:tcW w:w="3446" w:type="dxa"/>
            <w:vAlign w:val="center"/>
            <w:textDirection w:val="lrTb"/>
            <w:noWrap w:val="false"/>
          </w:tcPr>
          <w:p>
            <w:pPr>
              <w:pStyle w:val="1078"/>
              <w:jc w:val="left"/>
              <w:spacing w:before="100" w:beforeAutospacing="1" w:after="100" w:afterAutospacing="1"/>
              <w:widowControl/>
              <w:rPr>
                <w:rFonts w:ascii="宋体" w:hAnsi="宋体" w:cs="Segoe UI"/>
                <w:color w:val="000000"/>
                <w:sz w:val="27"/>
                <w:szCs w:val="27"/>
                <w:highlight w:val="none"/>
                <w:lang w:val="en-US" w:eastAsia="zh-CN"/>
              </w:rPr>
            </w:pPr>
            <w:r>
              <w:rPr>
                <w:rFonts w:hint="eastAsia" w:ascii="宋体" w:hAnsi="宋体" w:cs="Segoe UI"/>
                <w:color w:val="000000"/>
                <w:sz w:val="27"/>
                <w:szCs w:val="27"/>
                <w:highlight w:val="none"/>
                <w:lang w:val="en-US" w:eastAsia="zh-CN"/>
              </w:rPr>
              <w:t xml:space="preserve">核心产品品牌：</w:t>
            </w:r>
            <w:r>
              <w:rPr>
                <w:rFonts w:ascii="宋体" w:hAnsi="宋体" w:cs="Segoe UI"/>
                <w:color w:val="000000"/>
                <w:sz w:val="27"/>
                <w:szCs w:val="27"/>
                <w:highlight w:val="none"/>
                <w:lang w:val="en-US" w:eastAsia="zh-CN"/>
              </w:rPr>
            </w:r>
            <w:r/>
          </w:p>
        </w:tc>
        <w:tc>
          <w:tcPr>
            <w:gridSpan w:val="2"/>
            <w:tcW w:w="5839" w:type="dxa"/>
            <w:vAlign w:val="top"/>
            <w:textDirection w:val="lrTb"/>
            <w:noWrap w:val="false"/>
          </w:tcPr>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tc>
      </w:tr>
    </w:tbl>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投标人公章：                          </w:t>
      </w:r>
      <w:r>
        <w:rPr>
          <w:rFonts w:ascii="宋体" w:hAnsi="宋体" w:eastAsia="宋体" w:cs="Segoe UI"/>
          <w:color w:val="000000"/>
          <w:sz w:val="27"/>
          <w:szCs w:val="27"/>
          <w:highlight w:val="none"/>
        </w:rPr>
      </w:r>
      <w:r/>
    </w:p>
    <w:p>
      <w:pPr>
        <w:pStyle w:val="1078"/>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t xml:space="preserve"> （电子签章）</w:t>
      </w:r>
      <w:r>
        <w:rPr>
          <w:rFonts w:ascii="宋体" w:hAnsi="宋体" w:eastAsia="宋体" w:cs="Segoe UI"/>
          <w:color w:val="000000"/>
          <w:sz w:val="27"/>
          <w:szCs w:val="27"/>
          <w:highlight w:val="none"/>
        </w:rPr>
      </w:r>
      <w:r/>
    </w:p>
    <w:p>
      <w:pPr>
        <w:pStyle w:val="1078"/>
        <w:jc w:val="center"/>
        <w:spacing w:line="52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1078"/>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1078"/>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1078"/>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ind w:right="480"/>
        <w:jc w:val="center"/>
        <w:spacing w:line="480" w:lineRule="exact"/>
        <w:widowControl/>
        <w:rPr>
          <w:rFonts w:ascii="宋体" w:hAnsi="宋体" w:eastAsia="宋体" w:cs="Times New Roman"/>
          <w:b/>
          <w:bCs/>
          <w:sz w:val="36"/>
          <w:szCs w:val="36"/>
          <w:highlight w:val="none"/>
        </w:rPr>
      </w:pPr>
      <w:r>
        <w:rPr>
          <w:rFonts w:ascii="宋体" w:hAnsi="宋体" w:eastAsia="宋体" w:cs="Times New Roman"/>
          <w:b/>
          <w:sz w:val="36"/>
          <w:szCs w:val="36"/>
          <w:highlight w:val="none"/>
        </w:rPr>
      </w:r>
      <w:r>
        <w:rPr>
          <w:rFonts w:ascii="宋体" w:hAnsi="宋体" w:eastAsia="宋体" w:cs="Times New Roman"/>
          <w:b/>
          <w:sz w:val="36"/>
          <w:szCs w:val="36"/>
          <w:highlight w:val="none"/>
        </w:rPr>
      </w:r>
      <w:r/>
    </w:p>
    <w:p>
      <w:pPr>
        <w:pStyle w:val="1078"/>
        <w:ind w:right="480"/>
        <w:jc w:val="center"/>
        <w:spacing w:line="480" w:lineRule="exact"/>
        <w:widowControl/>
        <w:rPr>
          <w:rFonts w:ascii="宋体" w:hAnsi="宋体" w:eastAsia="宋体" w:cs="Times New Roman"/>
          <w:b/>
          <w:bCs/>
          <w:sz w:val="36"/>
          <w:szCs w:val="36"/>
          <w:highlight w:val="none"/>
        </w:rPr>
      </w:pPr>
      <w:r>
        <w:rPr>
          <w:rFonts w:ascii="宋体" w:hAnsi="宋体" w:eastAsia="宋体" w:cs="Times New Roman"/>
          <w:b/>
          <w:sz w:val="36"/>
          <w:szCs w:val="36"/>
          <w:highlight w:val="none"/>
        </w:rPr>
      </w:r>
      <w:r/>
    </w:p>
    <w:p>
      <w:pPr>
        <w:pStyle w:val="1078"/>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t xml:space="preserve">（</w:t>
      </w:r>
      <w:r>
        <w:rPr>
          <w:rFonts w:hint="eastAsia" w:ascii="宋体" w:hAnsi="宋体" w:eastAsia="宋体" w:cs="Times New Roman"/>
          <w:b/>
          <w:sz w:val="36"/>
          <w:szCs w:val="36"/>
          <w:highlight w:val="none"/>
        </w:rPr>
        <w:t xml:space="preserve">二</w:t>
      </w:r>
      <w:r>
        <w:rPr>
          <w:rFonts w:ascii="宋体" w:hAnsi="宋体" w:eastAsia="宋体" w:cs="Times New Roman"/>
          <w:b/>
          <w:sz w:val="36"/>
          <w:szCs w:val="36"/>
          <w:highlight w:val="none"/>
        </w:rPr>
        <w:t xml:space="preserve">）</w:t>
      </w:r>
      <w:r>
        <w:rPr>
          <w:rFonts w:hint="eastAsia" w:ascii="宋体" w:hAnsi="宋体" w:eastAsia="宋体" w:cs="Times New Roman"/>
          <w:b/>
          <w:sz w:val="36"/>
          <w:szCs w:val="36"/>
          <w:highlight w:val="none"/>
        </w:rPr>
        <w:t xml:space="preserve">投标函</w:t>
      </w:r>
      <w:r>
        <w:rPr>
          <w:rFonts w:ascii="宋体" w:hAnsi="宋体" w:eastAsia="宋体" w:cs="Times New Roman"/>
          <w:b/>
          <w:sz w:val="36"/>
          <w:szCs w:val="36"/>
          <w:highlight w:val="none"/>
        </w:rPr>
      </w:r>
      <w:r/>
    </w:p>
    <w:p>
      <w:pPr>
        <w:pStyle w:val="1090"/>
        <w:spacing w:before="120" w:after="120" w:line="440" w:lineRule="exact"/>
        <w:rPr>
          <w:rFonts w:hint="eastAsia" w:hAnsi="宋体" w:eastAsia="宋体"/>
          <w:color w:val="000000"/>
          <w:sz w:val="24"/>
          <w:highlight w:val="none"/>
          <w:u w:val="single"/>
          <w:lang w:eastAsia="zh-CN"/>
        </w:rPr>
      </w:pPr>
      <w:r>
        <w:rPr>
          <w:rFonts w:hint="eastAsia" w:hAnsi="宋体"/>
          <w:color w:val="000000"/>
          <w:sz w:val="24"/>
          <w:highlight w:val="none"/>
        </w:rPr>
        <w:t xml:space="preserve">采购人：</w:t>
      </w:r>
      <w:r>
        <w:rPr>
          <w:rFonts w:hint="eastAsia" w:hAnsi="宋体"/>
          <w:b/>
          <w:bCs/>
          <w:color w:val="000000"/>
          <w:sz w:val="24"/>
          <w:highlight w:val="none"/>
          <w:u w:val="single"/>
          <w:lang w:eastAsia="zh-CN"/>
        </w:rPr>
        <w:t xml:space="preserve">建湖县公安局</w:t>
      </w:r>
      <w:r>
        <w:rPr>
          <w:rFonts w:hint="eastAsia" w:hAnsi="宋体" w:eastAsia="宋体"/>
          <w:color w:val="000000"/>
          <w:sz w:val="24"/>
          <w:highlight w:val="none"/>
          <w:u w:val="single"/>
          <w:lang w:eastAsia="zh-CN"/>
        </w:rPr>
      </w:r>
      <w:r/>
    </w:p>
    <w:p>
      <w:pPr>
        <w:pStyle w:val="1085"/>
        <w:ind w:firstLine="480"/>
        <w:keepLines w:val="0"/>
        <w:keepNext w:val="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1、根据</w:t>
      </w:r>
      <w:r>
        <w:rPr>
          <w:rFonts w:hint="eastAsia" w:ascii="宋体" w:hAnsi="宋体"/>
          <w:b/>
          <w:bCs/>
          <w:color w:val="000000"/>
          <w:sz w:val="24"/>
          <w:highlight w:val="none"/>
          <w:u w:val="single"/>
          <w:lang w:eastAsia="zh-CN"/>
        </w:rPr>
        <w:t xml:space="preserve">建湖县公安局农村地区智慧安防村居建设项目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（小写）￥</w:t>
      </w:r>
      <w:r>
        <w:rPr>
          <w:rFonts w:hint="eastAsia"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78"/>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sz w:val="24"/>
          <w:highlight w:val="none"/>
        </w:rPr>
        <w:t xml:space="preserve">2、一旦我方中标，我方保证立即实施此项目，合同签订后</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日内</w:t>
      </w:r>
      <w:r>
        <w:rPr>
          <w:rFonts w:hint="eastAsia" w:ascii="宋体" w:hAnsi="宋体" w:cs="宋体"/>
          <w:color w:val="000000"/>
          <w:sz w:val="24"/>
          <w:highlight w:val="none"/>
        </w:rPr>
        <w:t xml:space="preserve">完成供货、安装、调试并经验收合格</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8"/>
        <w:ind w:firstLine="480"/>
        <w:keepLines w:val="0"/>
        <w:keepNext w:val="0"/>
        <w:pageBreakBefore w:val="0"/>
        <w:spacing w:line="440" w:lineRule="exact"/>
        <w:widowControl w:val="off"/>
        <w:rPr>
          <w:rFonts w:hint="eastAsia" w:ascii="宋体" w:hAnsi="宋体" w:eastAsia="宋体"/>
          <w:sz w:val="24"/>
          <w:highlight w:val="none"/>
          <w:lang w:val="en-US" w:eastAsia="zh-CN"/>
        </w:rPr>
      </w:pPr>
      <w:r>
        <w:rPr>
          <w:rFonts w:hint="eastAsia" w:ascii="宋体" w:hAnsi="宋体"/>
          <w:sz w:val="24"/>
          <w:highlight w:val="none"/>
        </w:rPr>
        <w:t xml:space="preserve">3、我方保证所供货物均达到合格产品，质保</w:t>
      </w:r>
      <w:r>
        <w:rPr>
          <w:rFonts w:hint="eastAsia" w:ascii="宋体" w:hAnsi="宋体" w:cs="宋体"/>
          <w:sz w:val="24"/>
          <w:highlight w:val="none"/>
        </w:rPr>
        <w:t xml:space="preserve">期为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rPr>
          <w:rFonts w:hint="eastAsia" w:ascii="宋体" w:hAnsi="宋体" w:cs="宋体"/>
          <w:sz w:val="24"/>
          <w:highlight w:val="none"/>
        </w:rPr>
        <w:t xml:space="preserve">免费质保期间出现的问题，必须在1小时内响应，2个小时内到达现场，24小时内修复。如需要更换设备或送修，必须在7个</w:t>
      </w:r>
      <w:r>
        <w:rPr>
          <w:rFonts w:hint="eastAsia" w:ascii="宋体" w:hAnsi="宋体" w:cs="宋体"/>
          <w:sz w:val="24"/>
          <w:highlight w:val="none"/>
          <w:lang w:val="en-US" w:eastAsia="zh-CN"/>
        </w:rPr>
        <w:t xml:space="preserve">日历天</w:t>
      </w:r>
      <w:r>
        <w:rPr>
          <w:rFonts w:hint="eastAsia" w:ascii="宋体" w:hAnsi="宋体" w:cs="宋体"/>
          <w:sz w:val="24"/>
          <w:highlight w:val="none"/>
        </w:rPr>
        <w:t xml:space="preserve">内完成，并提供备品。</w:t>
      </w:r>
      <w:r>
        <w:rPr>
          <w:rFonts w:hint="eastAsia" w:ascii="宋体" w:hAnsi="宋体" w:cs="宋体"/>
          <w:bCs/>
          <w:sz w:val="24"/>
          <w:highlight w:val="none"/>
        </w:rPr>
        <w:t xml:space="preserve">如我方供应的产品因质量原因不能通过相关部门的验收，我方无偿更换全部产品，不收取任何费用，并承担相应责任。</w:t>
      </w:r>
      <w:r>
        <w:rPr>
          <w:rFonts w:hint="eastAsia" w:ascii="宋体" w:hAnsi="宋体" w:eastAsia="宋体"/>
          <w:sz w:val="24"/>
          <w:highlight w:val="none"/>
          <w:lang w:val="en-US" w:eastAsia="zh-CN"/>
        </w:rPr>
      </w:r>
      <w:r/>
    </w:p>
    <w:p>
      <w:pPr>
        <w:pStyle w:val="1078"/>
        <w:ind w:firstLine="480"/>
        <w:keepLines w:val="0"/>
        <w:keepNext w:val="0"/>
        <w:pageBreakBefore w:val="0"/>
        <w:spacing w:line="440" w:lineRule="exact"/>
        <w:widowControl w:val="off"/>
        <w:rPr>
          <w:rFonts w:hint="eastAsia" w:ascii="宋体" w:hAnsi="宋体"/>
          <w:color w:val="000000"/>
          <w:sz w:val="24"/>
          <w:highlight w:val="none"/>
          <w:lang w:val="en-US" w:eastAsia="zh-CN"/>
        </w:rPr>
      </w:pPr>
      <w:r>
        <w:rPr>
          <w:rFonts w:ascii="宋体" w:hAnsi="宋体" w:cs="Arial"/>
          <w:bCs/>
          <w:color w:val="000000"/>
          <w:sz w:val="24"/>
          <w:highlight w:val="none"/>
        </w:rPr>
        <w:t xml:space="preserve">4</w:t>
      </w:r>
      <w:r>
        <w:rPr>
          <w:rFonts w:hint="eastAsia" w:ascii="宋体" w:hAnsi="宋体" w:cs="Arial"/>
          <w:bCs/>
          <w:color w:val="000000"/>
          <w:sz w:val="24"/>
          <w:highlight w:val="none"/>
          <w:lang w:eastAsia="zh-CN"/>
        </w:rPr>
        <w:t xml:space="preserve">、</w:t>
      </w:r>
      <w:r>
        <w:rPr>
          <w:rFonts w:ascii="宋体" w:hAnsi="宋体" w:cs="Arial"/>
          <w:bCs/>
          <w:color w:val="000000"/>
          <w:sz w:val="24"/>
          <w:highlight w:val="none"/>
        </w:rPr>
        <w:t xml:space="preserve">我方本项目的</w:t>
      </w:r>
      <w:r>
        <w:rPr>
          <w:rFonts w:hint="eastAsia" w:ascii="宋体" w:hAnsi="宋体" w:cs="Arial"/>
          <w:b/>
          <w:bCs/>
          <w:color w:val="000000"/>
          <w:sz w:val="24"/>
          <w:highlight w:val="none"/>
        </w:rPr>
        <w:t xml:space="preserve">投标</w:t>
      </w:r>
      <w:r>
        <w:rPr>
          <w:rFonts w:hint="eastAsia" w:ascii="宋体" w:hAnsi="宋体" w:cs="Arial"/>
          <w:b/>
          <w:bCs/>
          <w:color w:val="000000"/>
          <w:sz w:val="24"/>
          <w:highlight w:val="none"/>
          <w:lang w:val="en-US" w:eastAsia="zh-CN"/>
        </w:rPr>
        <w:t xml:space="preserve">核心</w:t>
      </w:r>
      <w:r>
        <w:rPr>
          <w:rFonts w:hint="eastAsia" w:ascii="宋体" w:hAnsi="宋体" w:cs="Arial"/>
          <w:b/>
          <w:bCs/>
          <w:color w:val="000000"/>
          <w:sz w:val="24"/>
          <w:highlight w:val="none"/>
        </w:rPr>
        <w:t xml:space="preserve">产品“</w:t>
      </w:r>
      <w:r>
        <w:rPr>
          <w:rFonts w:hint="eastAsia" w:ascii="宋体" w:hAnsi="宋体" w:cs="Arial"/>
          <w:b/>
          <w:bCs/>
          <w:color w:val="000000"/>
          <w:sz w:val="24"/>
          <w:highlight w:val="none"/>
          <w:lang w:val="en-US" w:eastAsia="zh-CN"/>
        </w:rPr>
        <w:t xml:space="preserve">千兆交换机</w:t>
      </w:r>
      <w:r>
        <w:rPr>
          <w:rFonts w:hint="eastAsia" w:ascii="宋体" w:hAnsi="宋体" w:cs="Arial"/>
          <w:b/>
          <w:bCs/>
          <w:color w:val="000000"/>
          <w:sz w:val="24"/>
          <w:highlight w:val="none"/>
        </w:rPr>
        <w:t xml:space="preserve">”</w:t>
      </w:r>
      <w:r>
        <w:rPr>
          <w:rFonts w:ascii="宋体" w:hAnsi="宋体" w:cs="Arial"/>
          <w:b/>
          <w:bCs/>
          <w:color w:val="000000"/>
          <w:sz w:val="24"/>
          <w:highlight w:val="none"/>
        </w:rPr>
        <w:t xml:space="preserve">品牌为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ascii="宋体" w:hAnsi="宋体"/>
          <w:color w:val="000000"/>
          <w:sz w:val="24"/>
          <w:highlight w:val="none"/>
          <w:lang w:val="en-US" w:eastAsia="zh-CN"/>
        </w:rPr>
      </w:r>
      <w:r/>
    </w:p>
    <w:p>
      <w:pPr>
        <w:pStyle w:val="1078"/>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s="宋体"/>
          <w:color w:val="000000"/>
          <w:sz w:val="24"/>
          <w:highlight w:val="none"/>
        </w:rPr>
        <w:t xml:space="preserve">我方承诺拟派</w:t>
      </w:r>
      <w:r>
        <w:rPr>
          <w:rFonts w:hint="eastAsia" w:ascii="宋体" w:hAnsi="宋体"/>
          <w:color w:val="000000"/>
          <w:sz w:val="24"/>
          <w:highlight w:val="none"/>
        </w:rPr>
        <w:t xml:space="preserve">本项目的负责人为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，承诺项目负责人为本单位的正式职工，并承诺从投标截止之日当月向前</w:t>
      </w:r>
      <w:r>
        <w:rPr>
          <w:rFonts w:ascii="宋体" w:hAnsi="宋体"/>
          <w:color w:val="000000"/>
          <w:sz w:val="24"/>
          <w:highlight w:val="none"/>
        </w:rPr>
        <w:t xml:space="preserve">1</w:t>
      </w:r>
      <w:r>
        <w:rPr>
          <w:rFonts w:hint="eastAsia" w:ascii="宋体" w:hAnsi="宋体"/>
          <w:color w:val="000000"/>
          <w:sz w:val="24"/>
          <w:highlight w:val="none"/>
        </w:rPr>
        <w:t xml:space="preserve">个月已在本单位缴纳养老保险。</w:t>
      </w:r>
      <w:r>
        <w:rPr>
          <w:rFonts w:ascii="宋体" w:hAnsi="宋体"/>
          <w:color w:val="000000"/>
          <w:sz w:val="24"/>
          <w:highlight w:val="none"/>
        </w:rPr>
      </w:r>
      <w:r/>
    </w:p>
    <w:p>
      <w:pPr>
        <w:pStyle w:val="1078"/>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6、如果我公司中标，保证不转包、不违法分包，保证项目人员及时进场。</w:t>
      </w:r>
      <w:r>
        <w:rPr>
          <w:rFonts w:ascii="宋体" w:hAnsi="宋体"/>
          <w:color w:val="000000"/>
          <w:sz w:val="24"/>
          <w:highlight w:val="none"/>
        </w:rPr>
      </w:r>
      <w:r/>
    </w:p>
    <w:p>
      <w:pPr>
        <w:pStyle w:val="1078"/>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s="Arial"/>
          <w:bCs/>
          <w:color w:val="000000"/>
          <w:sz w:val="24"/>
          <w:highlight w:val="none"/>
        </w:rPr>
        <w:t xml:space="preserve">7、如果我方在招标文件规定的截止时间后撤回投标文件，或在接到中标通知书后30天内未能或拒绝签订合同协议书，我单位自愿接受被列为不良行为记录。</w:t>
      </w:r>
      <w:r>
        <w:rPr>
          <w:rFonts w:ascii="宋体" w:hAnsi="宋体"/>
          <w:color w:val="000000"/>
          <w:sz w:val="24"/>
          <w:highlight w:val="none"/>
        </w:rPr>
      </w:r>
      <w:r/>
    </w:p>
    <w:p>
      <w:pPr>
        <w:pStyle w:val="1078"/>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olor w:val="000000"/>
          <w:sz w:val="24"/>
          <w:highlight w:val="none"/>
        </w:rPr>
        <w:t xml:space="preserve">8、我方接受招标文件中的货款支付条件和招标文件中规定的各项要求。</w:t>
      </w:r>
      <w:r>
        <w:rPr>
          <w:rFonts w:ascii="宋体" w:hAnsi="宋体" w:cs="宋体"/>
          <w:color w:val="000000"/>
          <w:sz w:val="24"/>
          <w:highlight w:val="none"/>
        </w:rPr>
      </w:r>
      <w:r/>
    </w:p>
    <w:p>
      <w:pPr>
        <w:pStyle w:val="1078"/>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ascii="宋体" w:hAnsi="宋体"/>
          <w:color w:val="000000"/>
          <w:sz w:val="24"/>
          <w:highlight w:val="none"/>
        </w:rPr>
      </w:r>
      <w:r/>
    </w:p>
    <w:p>
      <w:pPr>
        <w:pStyle w:val="1078"/>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Arial"/>
          <w:bCs/>
          <w:color w:val="000000"/>
          <w:sz w:val="24"/>
          <w:highlight w:val="none"/>
        </w:rPr>
        <w:t xml:space="preserve">10、</w:t>
      </w:r>
      <w:r>
        <w:rPr>
          <w:rFonts w:hint="eastAsia" w:ascii="宋体" w:hAnsi="宋体" w:cs="宋体"/>
          <w:color w:val="000000"/>
          <w:sz w:val="24"/>
          <w:highlight w:val="none"/>
        </w:rPr>
        <w:t xml:space="preserve">我方投标文件提供的所有资料真实、有效，如有不实，我方无条件接受招标人和主管部门依据法律法规做出的处理决定，并承担由此产生的责任。</w:t>
      </w:r>
      <w:r>
        <w:rPr>
          <w:rFonts w:ascii="宋体" w:hAnsi="宋体" w:cs="宋体"/>
          <w:color w:val="000000"/>
          <w:sz w:val="24"/>
          <w:highlight w:val="none"/>
        </w:rPr>
      </w:r>
      <w:r/>
    </w:p>
    <w:p>
      <w:pPr>
        <w:pStyle w:val="1078"/>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olor w:val="000000"/>
          <w:sz w:val="24"/>
          <w:highlight w:val="none"/>
        </w:rPr>
        <w:t xml:space="preserve">我方承诺项目实施过程中所有工作人员的人身安全以及我方在实施期间产生的各类安全责任事故均由我方自行承担。</w:t>
      </w:r>
      <w:r>
        <w:rPr>
          <w:rFonts w:ascii="宋体" w:hAnsi="宋体" w:cs="宋体"/>
          <w:color w:val="000000"/>
          <w:sz w:val="24"/>
          <w:highlight w:val="none"/>
        </w:rPr>
      </w:r>
      <w:r/>
    </w:p>
    <w:p>
      <w:pPr>
        <w:pStyle w:val="1078"/>
        <w:ind w:firstLine="480"/>
        <w:keepLines w:val="0"/>
        <w:keepNext w:val="0"/>
        <w:pageBreakBefore w:val="0"/>
        <w:spacing w:line="440" w:lineRule="exact"/>
        <w:widowControl w:val="off"/>
        <w:rPr>
          <w:rFonts w:ascii="宋体" w:hAnsi="宋体" w:cs="宋体"/>
          <w:color w:val="000000"/>
          <w:highlight w:val="none"/>
        </w:rPr>
      </w:pPr>
      <w:r>
        <w:rPr>
          <w:rFonts w:hint="eastAsia" w:ascii="宋体" w:hAnsi="宋体" w:cs="宋体"/>
          <w:color w:val="000000"/>
          <w:sz w:val="24"/>
          <w:highlight w:val="none"/>
        </w:rPr>
        <w:t xml:space="preserve">12、你方的中标通知书和投标文件将成为约束双方合同文件的组成部分。</w:t>
      </w:r>
      <w:r>
        <w:rPr>
          <w:rFonts w:ascii="宋体" w:hAnsi="宋体" w:cs="宋体"/>
          <w:color w:val="000000"/>
          <w:highlight w:val="none"/>
        </w:rPr>
      </w:r>
      <w:r/>
    </w:p>
    <w:p>
      <w:pPr>
        <w:pStyle w:val="1090"/>
        <w:ind w:firstLine="600"/>
        <w:spacing w:before="120" w:after="120" w:line="460" w:lineRule="exact"/>
        <w:rPr>
          <w:rFonts w:hint="eastAsia" w:hAnsi="宋体" w:cs="宋体"/>
          <w:color w:val="000000"/>
          <w:sz w:val="24"/>
          <w:highlight w:val="none"/>
        </w:rPr>
      </w:pPr>
      <w:r>
        <w:rPr>
          <w:rFonts w:hint="eastAsia" w:hAnsi="宋体" w:cs="宋体"/>
          <w:color w:val="000000"/>
          <w:sz w:val="24"/>
          <w:highlight w:val="none"/>
        </w:rPr>
      </w:r>
      <w:r/>
    </w:p>
    <w:p>
      <w:pPr>
        <w:pStyle w:val="1090"/>
        <w:ind w:firstLine="600"/>
        <w:spacing w:before="120" w:after="120" w:line="460" w:lineRule="exact"/>
        <w:rPr>
          <w:rFonts w:hAnsi="宋体" w:cs="宋体"/>
          <w:color w:val="000000"/>
          <w:sz w:val="24"/>
          <w:highlight w:val="none"/>
        </w:rPr>
      </w:pPr>
      <w:r>
        <w:rPr>
          <w:rFonts w:hint="eastAsia" w:hAnsi="宋体" w:cs="宋体"/>
          <w:color w:val="000000"/>
          <w:sz w:val="24"/>
          <w:highlight w:val="none"/>
        </w:rPr>
        <w:t xml:space="preserve">投标人：(盖章)</w:t>
      </w:r>
      <w:r>
        <w:rPr>
          <w:rFonts w:hAnsi="宋体" w:cs="宋体"/>
          <w:color w:val="000000"/>
          <w:sz w:val="24"/>
          <w:highlight w:val="none"/>
        </w:rPr>
      </w:r>
      <w:r/>
    </w:p>
    <w:p>
      <w:pPr>
        <w:pStyle w:val="1090"/>
        <w:ind w:firstLine="597"/>
        <w:spacing w:before="120" w:after="120" w:line="460" w:lineRule="exact"/>
        <w:rPr>
          <w:rFonts w:hAnsi="宋体" w:cs="宋体"/>
          <w:color w:val="000000"/>
          <w:sz w:val="24"/>
          <w:highlight w:val="none"/>
        </w:rPr>
      </w:pPr>
      <w:r>
        <w:rPr>
          <w:rFonts w:hint="eastAsia" w:hAnsi="宋体" w:cs="宋体"/>
          <w:color w:val="000000"/>
          <w:sz w:val="24"/>
          <w:highlight w:val="none"/>
        </w:rPr>
        <w:t xml:space="preserve">法定代表人/单位负责人或委托代理人：(盖章或签字)   </w:t>
      </w:r>
      <w:r>
        <w:rPr>
          <w:rFonts w:hAnsi="宋体" w:cs="宋体"/>
          <w:color w:val="000000"/>
          <w:sz w:val="24"/>
          <w:highlight w:val="none"/>
        </w:rPr>
      </w:r>
      <w:r/>
    </w:p>
    <w:p>
      <w:pPr>
        <w:pStyle w:val="1090"/>
        <w:ind w:firstLine="597"/>
        <w:spacing w:before="120" w:after="120" w:line="460" w:lineRule="exact"/>
        <w:rPr>
          <w:rFonts w:hAnsi="宋体" w:cs="宋体"/>
          <w:color w:val="000000"/>
          <w:sz w:val="24"/>
          <w:highlight w:val="none"/>
        </w:rPr>
      </w:pPr>
      <w:r>
        <w:rPr>
          <w:rFonts w:hAnsi="宋体" w:cs="宋体"/>
          <w:color w:val="000000"/>
          <w:sz w:val="24"/>
          <w:highlight w:val="none"/>
        </w:rPr>
      </w:r>
      <w:r/>
    </w:p>
    <w:p>
      <w:pPr>
        <w:pStyle w:val="1090"/>
        <w:jc w:val="right"/>
        <w:spacing w:before="120" w:after="120" w:line="440" w:lineRule="exact"/>
        <w:rPr>
          <w:rFonts w:hAnsi="宋体"/>
          <w:color w:val="000000"/>
          <w:highlight w:val="none"/>
        </w:rPr>
      </w:pPr>
      <w:r>
        <w:rPr>
          <w:rFonts w:hint="eastAsia" w:hAnsi="宋体" w:cs="宋体"/>
          <w:color w:val="000000"/>
          <w:highlight w:val="none"/>
        </w:rPr>
        <w:t xml:space="preserve">                                            日期：  </w:t>
      </w:r>
      <w:r>
        <w:rPr>
          <w:rFonts w:hint="eastAsia" w:hAnsi="宋体" w:cs="宋体"/>
          <w:color w:val="000000"/>
          <w:sz w:val="24"/>
          <w:highlight w:val="none"/>
        </w:rPr>
        <w:t xml:space="preserve"> 年</w:t>
      </w:r>
      <w:r>
        <w:rPr>
          <w:rFonts w:hint="eastAsia" w:hAnsi="宋体" w:cs="宋体"/>
          <w:color w:val="000000"/>
          <w:highlight w:val="none"/>
        </w:rPr>
        <w:t xml:space="preserve">    月     日</w:t>
      </w:r>
      <w:r>
        <w:rPr>
          <w:rFonts w:hAnsi="宋体"/>
          <w:color w:val="000000"/>
          <w:highlight w:val="none"/>
        </w:rPr>
      </w:r>
      <w:r/>
    </w:p>
    <w:p>
      <w:pPr>
        <w:pStyle w:val="1085"/>
        <w:rPr>
          <w:highlight w:val="none"/>
        </w:rPr>
      </w:pPr>
      <w:r>
        <w:rPr>
          <w:highlight w:val="none"/>
        </w:rPr>
      </w:r>
      <w:r/>
    </w:p>
    <w:p>
      <w:pPr>
        <w:pStyle w:val="1085"/>
        <w:rPr>
          <w:highlight w:val="none"/>
        </w:rPr>
      </w:pPr>
      <w:r>
        <w:rPr>
          <w:highlight w:val="none"/>
        </w:rPr>
      </w:r>
      <w:r/>
    </w:p>
    <w:p>
      <w:pPr>
        <w:pStyle w:val="1078"/>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三</w:t>
      </w:r>
      <w:r>
        <w:rPr>
          <w:rFonts w:hint="eastAsia" w:ascii="黑体" w:hAnsi="黑体" w:eastAsia="黑体" w:cs="黑体"/>
          <w:b/>
          <w:sz w:val="36"/>
          <w:szCs w:val="36"/>
          <w:highlight w:val="none"/>
        </w:rPr>
        <w:t xml:space="preserve">）声明函</w:t>
      </w:r>
      <w:r>
        <w:rPr>
          <w:rFonts w:ascii="黑体" w:hAnsi="黑体" w:eastAsia="黑体" w:cs="黑体"/>
          <w:b/>
          <w:sz w:val="36"/>
          <w:szCs w:val="36"/>
          <w:highlight w:val="none"/>
        </w:rPr>
      </w:r>
      <w:r/>
    </w:p>
    <w:p>
      <w:pPr>
        <w:pStyle w:val="1090"/>
        <w:spacing w:line="600" w:lineRule="exact"/>
        <w:rPr>
          <w:rFonts w:hint="eastAsia" w:hAnsi="宋体" w:eastAsia="宋体" w:cs="Arial"/>
          <w:b/>
          <w:sz w:val="24"/>
          <w:highlight w:val="none"/>
          <w:u w:val="single"/>
          <w:lang w:eastAsia="zh-CN"/>
        </w:rPr>
      </w:pPr>
      <w:r>
        <w:rPr>
          <w:rFonts w:hint="eastAsia" w:hAnsi="宋体" w:cs="Arial"/>
          <w:b/>
          <w:sz w:val="24"/>
          <w:highlight w:val="none"/>
          <w:u w:val="single"/>
        </w:rPr>
        <w:t xml:space="preserve">采购人：</w:t>
      </w:r>
      <w:r>
        <w:rPr>
          <w:rFonts w:hint="eastAsia" w:hAnsi="宋体" w:cs="宋体"/>
          <w:b/>
          <w:bCs/>
          <w:sz w:val="24"/>
          <w:highlight w:val="none"/>
          <w:u w:val="single"/>
          <w:lang w:eastAsia="zh-CN"/>
        </w:rPr>
        <w:t xml:space="preserve">建湖县公安局</w:t>
      </w:r>
      <w:r>
        <w:rPr>
          <w:rFonts w:hint="eastAsia" w:hAnsi="宋体" w:eastAsia="宋体" w:cs="Arial"/>
          <w:b/>
          <w:sz w:val="24"/>
          <w:highlight w:val="none"/>
          <w:u w:val="single"/>
          <w:lang w:eastAsia="zh-CN"/>
        </w:rPr>
      </w:r>
      <w:r/>
    </w:p>
    <w:p>
      <w:pPr>
        <w:pStyle w:val="1078"/>
        <w:ind w:firstLine="480"/>
        <w:spacing w:line="600" w:lineRule="exact"/>
        <w:rPr>
          <w:rFonts w:ascii="宋体" w:hAnsi="宋体"/>
          <w:b/>
          <w:sz w:val="24"/>
          <w:highlight w:val="none"/>
        </w:rPr>
      </w:pPr>
      <w:r>
        <w:rPr>
          <w:rFonts w:hint="eastAsia" w:ascii="宋体" w:hAnsi="宋体"/>
          <w:sz w:val="24"/>
          <w:highlight w:val="none"/>
        </w:rPr>
        <w:t xml:space="preserve">我公司自愿参与贵单位组织实施的</w:t>
      </w:r>
      <w:r>
        <w:rPr>
          <w:rFonts w:hint="eastAsia" w:ascii="宋体" w:hAnsi="宋体" w:cs="宋体"/>
          <w:b/>
          <w:bCs/>
          <w:sz w:val="24"/>
          <w:highlight w:val="none"/>
          <w:u w:val="single"/>
          <w:lang w:eastAsia="zh-CN"/>
        </w:rPr>
        <w:t xml:space="preserve">建湖县公安局农村地区智慧安防村居建设项目</w:t>
      </w:r>
      <w:r>
        <w:rPr>
          <w:rFonts w:hint="eastAsia" w:ascii="宋体" w:hAnsi="宋体"/>
          <w:b/>
          <w:sz w:val="24"/>
          <w:highlight w:val="none"/>
        </w:rPr>
        <w:t xml:space="preserve">的投标。我单位</w:t>
      </w:r>
      <w:r>
        <w:rPr>
          <w:rFonts w:ascii="宋体" w:hAnsi="宋体" w:cs="Arial"/>
          <w:b/>
          <w:bCs/>
          <w:sz w:val="24"/>
          <w:highlight w:val="none"/>
        </w:rPr>
        <w:t xml:space="preserve">参加本次政府采购活动前三年内，在经营活动中没有重大违法记录</w:t>
      </w:r>
      <w:r>
        <w:rPr>
          <w:rFonts w:hint="eastAsia" w:ascii="宋体" w:hAnsi="宋体" w:cs="Arial"/>
          <w:bCs/>
          <w:sz w:val="24"/>
          <w:highlight w:val="none"/>
        </w:rPr>
        <w:t xml:space="preserve">（重大违法记录是指因违法经营受到刑事处罚或者责令停产停业、吊销许可证或者执照、较大数额罚款等行政处罚）。</w:t>
      </w:r>
      <w:r>
        <w:rPr>
          <w:rFonts w:hint="eastAsia" w:ascii="宋体" w:hAnsi="宋体"/>
          <w:b/>
          <w:sz w:val="24"/>
          <w:highlight w:val="none"/>
        </w:rPr>
        <w:t xml:space="preserve">若与真实情况不符，本公司愿意承担由此而产生的一切后果。</w:t>
      </w:r>
      <w:r>
        <w:rPr>
          <w:rFonts w:ascii="宋体" w:hAnsi="宋体"/>
          <w:b/>
          <w:sz w:val="24"/>
          <w:highlight w:val="none"/>
        </w:rPr>
      </w:r>
      <w:r/>
    </w:p>
    <w:p>
      <w:pPr>
        <w:pStyle w:val="1078"/>
        <w:ind w:firstLine="480"/>
        <w:spacing w:line="600" w:lineRule="exact"/>
        <w:rPr>
          <w:rFonts w:ascii="宋体" w:hAnsi="宋体"/>
          <w:sz w:val="24"/>
          <w:highlight w:val="none"/>
        </w:rPr>
      </w:pPr>
      <w:r>
        <w:rPr>
          <w:rFonts w:hint="eastAsia" w:ascii="宋体" w:hAnsi="宋体"/>
          <w:sz w:val="24"/>
          <w:highlight w:val="none"/>
        </w:rPr>
        <w:t xml:space="preserve">特此声明！</w:t>
      </w:r>
      <w:r>
        <w:rPr>
          <w:rFonts w:ascii="宋体" w:hAnsi="宋体"/>
          <w:sz w:val="24"/>
          <w:highlight w:val="none"/>
        </w:rPr>
      </w:r>
      <w:r/>
    </w:p>
    <w:p>
      <w:pPr>
        <w:pStyle w:val="1078"/>
        <w:ind w:firstLine="480"/>
        <w:spacing w:line="600" w:lineRule="exact"/>
        <w:rPr>
          <w:rFonts w:ascii="宋体" w:hAnsi="宋体"/>
          <w:b/>
          <w:sz w:val="24"/>
          <w:highlight w:val="none"/>
        </w:rPr>
      </w:pPr>
      <w:r>
        <w:rPr>
          <w:rFonts w:ascii="宋体" w:hAnsi="宋体"/>
          <w:b/>
          <w:sz w:val="24"/>
          <w:highlight w:val="none"/>
        </w:rPr>
      </w:r>
      <w:r/>
    </w:p>
    <w:p>
      <w:pPr>
        <w:pStyle w:val="1078"/>
        <w:ind w:firstLine="480"/>
        <w:spacing w:line="600" w:lineRule="exact"/>
        <w:rPr>
          <w:rFonts w:ascii="宋体" w:hAnsi="宋体"/>
          <w:b/>
          <w:sz w:val="24"/>
          <w:highlight w:val="none"/>
        </w:rPr>
      </w:pPr>
      <w:r>
        <w:rPr>
          <w:rFonts w:ascii="宋体" w:hAnsi="宋体"/>
          <w:b/>
          <w:sz w:val="24"/>
          <w:highlight w:val="none"/>
        </w:rPr>
      </w:r>
      <w:r/>
    </w:p>
    <w:p>
      <w:pPr>
        <w:pStyle w:val="1078"/>
        <w:ind w:firstLine="480"/>
        <w:spacing w:line="600" w:lineRule="exact"/>
        <w:rPr>
          <w:rFonts w:ascii="宋体" w:hAnsi="宋体"/>
          <w:b/>
          <w:sz w:val="24"/>
          <w:highlight w:val="none"/>
        </w:rPr>
      </w:pPr>
      <w:r>
        <w:rPr>
          <w:rFonts w:ascii="宋体" w:hAnsi="宋体"/>
          <w:b/>
          <w:sz w:val="24"/>
          <w:highlight w:val="none"/>
        </w:rPr>
      </w:r>
      <w:r/>
    </w:p>
    <w:p>
      <w:pPr>
        <w:pStyle w:val="1090"/>
        <w:ind w:firstLine="460"/>
        <w:spacing w:line="480" w:lineRule="exact"/>
        <w:rPr>
          <w:rFonts w:hAnsi="宋体" w:cs="Arial"/>
          <w:bCs/>
          <w:sz w:val="24"/>
          <w:highlight w:val="none"/>
        </w:rPr>
      </w:pPr>
      <w:r>
        <w:rPr>
          <w:rFonts w:hint="eastAsia" w:hAnsi="宋体" w:cs="Arial"/>
          <w:bCs/>
          <w:sz w:val="24"/>
          <w:highlight w:val="none"/>
        </w:rPr>
        <w:t xml:space="preserve">投标单位：(盖章)</w:t>
      </w:r>
      <w:r>
        <w:rPr>
          <w:rFonts w:hAnsi="宋体" w:cs="Arial"/>
          <w:bCs/>
          <w:sz w:val="24"/>
          <w:highlight w:val="none"/>
        </w:rPr>
      </w:r>
      <w:r/>
    </w:p>
    <w:p>
      <w:pPr>
        <w:pStyle w:val="1090"/>
        <w:ind w:firstLine="460"/>
        <w:spacing w:line="480" w:lineRule="exact"/>
        <w:rPr>
          <w:rFonts w:hAnsi="宋体" w:cs="Arial"/>
          <w:bCs/>
          <w:sz w:val="24"/>
          <w:highlight w:val="none"/>
        </w:rPr>
      </w:pPr>
      <w:r>
        <w:rPr>
          <w:rFonts w:hAnsi="宋体" w:cs="Arial"/>
          <w:bCs/>
          <w:sz w:val="24"/>
          <w:highlight w:val="none"/>
        </w:rPr>
      </w:r>
      <w:r/>
    </w:p>
    <w:p>
      <w:pPr>
        <w:pStyle w:val="1090"/>
        <w:ind w:firstLine="460"/>
        <w:spacing w:line="480" w:lineRule="exact"/>
        <w:rPr>
          <w:rFonts w:hAnsi="宋体" w:cs="Arial"/>
          <w:bCs/>
          <w:sz w:val="24"/>
          <w:highlight w:val="none"/>
        </w:rPr>
      </w:pPr>
      <w:r>
        <w:rPr>
          <w:rFonts w:hint="eastAsia" w:hAnsi="宋体" w:cs="Arial"/>
          <w:bCs/>
          <w:sz w:val="24"/>
          <w:highlight w:val="none"/>
        </w:rPr>
        <w:t xml:space="preserve">法定代表人或委托代理人：(盖章或签字)</w:t>
      </w:r>
      <w:r>
        <w:rPr>
          <w:rFonts w:hAnsi="宋体" w:cs="Arial"/>
          <w:bCs/>
          <w:sz w:val="24"/>
          <w:highlight w:val="none"/>
        </w:rPr>
      </w:r>
      <w:r/>
    </w:p>
    <w:p>
      <w:pPr>
        <w:pStyle w:val="1090"/>
        <w:ind w:left="5250" w:firstLine="403"/>
        <w:spacing w:line="480" w:lineRule="exact"/>
        <w:rPr>
          <w:rFonts w:hAnsi="宋体"/>
          <w:highlight w:val="none"/>
        </w:rPr>
      </w:pPr>
      <w:r>
        <w:rPr>
          <w:rFonts w:hAnsi="宋体"/>
          <w:highlight w:val="none"/>
        </w:rPr>
      </w:r>
      <w:r/>
    </w:p>
    <w:p>
      <w:pPr>
        <w:pStyle w:val="1090"/>
        <w:ind w:left="5250" w:firstLine="403"/>
        <w:spacing w:line="480" w:lineRule="exact"/>
        <w:rPr>
          <w:rFonts w:hAnsi="宋体"/>
          <w:highlight w:val="none"/>
        </w:rPr>
      </w:pPr>
      <w:r>
        <w:rPr>
          <w:rFonts w:hAnsi="宋体"/>
          <w:highlight w:val="none"/>
        </w:rPr>
      </w:r>
      <w:r/>
    </w:p>
    <w:p>
      <w:pPr>
        <w:pStyle w:val="1078"/>
        <w:jc w:val="right"/>
        <w:rPr>
          <w:sz w:val="24"/>
          <w:highlight w:val="none"/>
        </w:rPr>
      </w:pPr>
      <w:r>
        <w:rPr>
          <w:rFonts w:hint="eastAsia"/>
          <w:sz w:val="24"/>
          <w:highlight w:val="none"/>
        </w:rPr>
        <w:t xml:space="preserve">日期：      年      月      日</w:t>
      </w:r>
      <w:r>
        <w:rPr>
          <w:sz w:val="24"/>
          <w:highlight w:val="none"/>
        </w:rPr>
      </w:r>
      <w:r/>
    </w:p>
    <w:p>
      <w:pPr>
        <w:pStyle w:val="1078"/>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1078"/>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1078"/>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1078"/>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1095"/>
        <w:tabs>
          <w:tab w:val="left" w:pos="180" w:leader="none"/>
        </w:tabs>
        <w:rPr>
          <w:rFonts w:ascii="宋体" w:hAnsi="宋体"/>
          <w:b/>
          <w:sz w:val="36"/>
          <w:szCs w:val="36"/>
          <w:highlight w:val="none"/>
        </w:rPr>
      </w:pPr>
      <w:r>
        <w:rPr>
          <w:rFonts w:ascii="宋体" w:hAnsi="宋体"/>
          <w:b/>
          <w:sz w:val="36"/>
          <w:szCs w:val="36"/>
          <w:highlight w:val="none"/>
        </w:rPr>
      </w:r>
      <w:r/>
    </w:p>
    <w:p>
      <w:pPr>
        <w:pStyle w:val="1094"/>
        <w:rPr>
          <w:highlight w:val="none"/>
        </w:rPr>
      </w:pPr>
      <w:r>
        <w:rPr>
          <w:highlight w:val="none"/>
        </w:rPr>
      </w:r>
      <w:r/>
    </w:p>
    <w:p>
      <w:pPr>
        <w:pStyle w:val="1095"/>
        <w:ind w:firstLine="480"/>
        <w:tabs>
          <w:tab w:val="left" w:pos="180" w:leader="none"/>
        </w:tabs>
        <w:rPr>
          <w:highlight w:val="none"/>
        </w:rPr>
      </w:pPr>
      <w:r>
        <w:rPr>
          <w:highlight w:val="none"/>
        </w:rPr>
      </w:r>
      <w:r/>
    </w:p>
    <w:p>
      <w:pPr>
        <w:pStyle w:val="1086"/>
        <w:rPr>
          <w:highlight w:val="none"/>
        </w:rPr>
      </w:pPr>
      <w:r>
        <w:rPr>
          <w:highlight w:val="none"/>
        </w:rPr>
      </w:r>
      <w:r/>
    </w:p>
    <w:p>
      <w:pPr>
        <w:pStyle w:val="1095"/>
        <w:ind w:left="0" w:firstLine="0"/>
        <w:tabs>
          <w:tab w:val="left" w:pos="180" w:leader="none"/>
        </w:tabs>
        <w:rPr>
          <w:rFonts w:hAnsi="宋体"/>
          <w:b/>
          <w:sz w:val="36"/>
          <w:szCs w:val="36"/>
          <w:highlight w:val="none"/>
        </w:rPr>
      </w:pPr>
      <w:r>
        <w:rPr>
          <w:rFonts w:hAnsi="宋体"/>
          <w:b/>
          <w:sz w:val="36"/>
          <w:szCs w:val="36"/>
          <w:highlight w:val="none"/>
        </w:rPr>
      </w:r>
      <w:r/>
    </w:p>
    <w:p>
      <w:pPr>
        <w:pStyle w:val="1095"/>
        <w:ind w:left="0" w:firstLine="0"/>
        <w:tabs>
          <w:tab w:val="left" w:pos="180" w:leader="none"/>
        </w:tabs>
        <w:rPr>
          <w:rFonts w:hAnsi="宋体"/>
          <w:b/>
          <w:sz w:val="36"/>
          <w:szCs w:val="36"/>
          <w:highlight w:val="none"/>
        </w:rPr>
      </w:pPr>
      <w:r>
        <w:rPr>
          <w:rFonts w:hAnsi="宋体"/>
          <w:b/>
          <w:sz w:val="36"/>
          <w:szCs w:val="36"/>
          <w:highlight w:val="none"/>
        </w:rPr>
      </w:r>
      <w:r/>
    </w:p>
    <w:p>
      <w:pPr>
        <w:pStyle w:val="1078"/>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四</w:t>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zh-CN"/>
        </w:rPr>
        <w:t xml:space="preserve">供应商登记表</w:t>
      </w:r>
      <w:r>
        <w:rPr>
          <w:rFonts w:ascii="黑体" w:hAnsi="黑体" w:eastAsia="黑体" w:cs="黑体"/>
          <w:b/>
          <w:sz w:val="36"/>
          <w:szCs w:val="36"/>
          <w:highlight w:val="none"/>
        </w:rPr>
      </w:r>
      <w:r/>
    </w:p>
    <w:p>
      <w:pPr>
        <w:pStyle w:val="1078"/>
        <w:ind w:left="1447" w:firstLine="5649"/>
        <w:spacing w:line="360" w:lineRule="auto"/>
        <w:rPr>
          <w:rFonts w:ascii="宋体" w:hAnsi="宋体" w:cs="宋体"/>
          <w:b/>
          <w:sz w:val="36"/>
          <w:highlight w:val="none"/>
        </w:rPr>
      </w:pPr>
      <w:r>
        <w:rPr>
          <w:rFonts w:hint="eastAsia" w:ascii="宋体" w:hAnsi="宋体" w:cs="宋体"/>
          <w:sz w:val="24"/>
          <w:highlight w:val="none"/>
        </w:rPr>
        <w:t xml:space="preserve">年   月   日</w:t>
      </w:r>
      <w:r>
        <w:rPr>
          <w:rFonts w:ascii="宋体" w:hAnsi="宋体" w:cs="宋体"/>
          <w:b/>
          <w:sz w:val="36"/>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企业名称</w:t>
            </w:r>
            <w:r>
              <w:rPr>
                <w:rFonts w:ascii="宋体" w:hAnsi="宋体" w:cs="宋体"/>
                <w:sz w:val="24"/>
                <w:highlight w:val="none"/>
              </w:rPr>
            </w:r>
            <w:r/>
          </w:p>
        </w:tc>
        <w:tc>
          <w:tcPr>
            <w:gridSpan w:val="5"/>
            <w:tcW w:w="8112"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详细地址</w:t>
            </w:r>
            <w:r>
              <w:rPr>
                <w:rFonts w:ascii="宋体" w:hAnsi="宋体" w:cs="宋体"/>
                <w:sz w:val="24"/>
                <w:highlight w:val="none"/>
              </w:rPr>
            </w:r>
            <w:r/>
          </w:p>
        </w:tc>
        <w:tc>
          <w:tcPr>
            <w:gridSpan w:val="3"/>
            <w:tcW w:w="448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邮   编</w:t>
            </w:r>
            <w:r>
              <w:rPr>
                <w:rFonts w:ascii="宋体" w:hAnsi="宋体" w:cs="宋体"/>
                <w:sz w:val="24"/>
                <w:highlight w:val="none"/>
              </w:rPr>
            </w:r>
            <w:r/>
          </w:p>
        </w:tc>
        <w:tc>
          <w:tcPr>
            <w:tcW w:w="2322"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法人代表</w:t>
            </w:r>
            <w:r>
              <w:rPr>
                <w:rFonts w:ascii="宋体" w:hAnsi="宋体" w:cs="宋体"/>
                <w:sz w:val="24"/>
                <w:highlight w:val="none"/>
              </w:rPr>
            </w:r>
            <w:r/>
          </w:p>
        </w:tc>
        <w:tc>
          <w:tcPr>
            <w:tcW w:w="118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企业性质</w:t>
            </w:r>
            <w:r>
              <w:rPr>
                <w:rFonts w:ascii="宋体" w:hAnsi="宋体" w:cs="宋体"/>
                <w:sz w:val="24"/>
                <w:highlight w:val="none"/>
              </w:rPr>
            </w:r>
            <w:r/>
          </w:p>
        </w:tc>
        <w:tc>
          <w:tcPr>
            <w:tcW w:w="190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注册资金</w:t>
            </w:r>
            <w:r>
              <w:rPr>
                <w:rFonts w:ascii="宋体" w:hAnsi="宋体" w:cs="宋体"/>
                <w:sz w:val="24"/>
                <w:highlight w:val="none"/>
              </w:rPr>
            </w:r>
            <w:r/>
          </w:p>
        </w:tc>
        <w:tc>
          <w:tcPr>
            <w:tcW w:w="2322"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 人</w:t>
            </w:r>
            <w:r>
              <w:rPr>
                <w:rFonts w:ascii="宋体" w:hAnsi="宋体" w:cs="宋体"/>
                <w:sz w:val="24"/>
                <w:highlight w:val="none"/>
              </w:rPr>
            </w:r>
            <w:r/>
          </w:p>
        </w:tc>
        <w:tc>
          <w:tcPr>
            <w:tcW w:w="118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职   务</w:t>
            </w:r>
            <w:r>
              <w:rPr>
                <w:rFonts w:ascii="宋体" w:hAnsi="宋体" w:cs="宋体"/>
                <w:sz w:val="24"/>
                <w:highlight w:val="none"/>
              </w:rPr>
            </w:r>
            <w:r/>
          </w:p>
        </w:tc>
        <w:tc>
          <w:tcPr>
            <w:tcW w:w="190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所在部门</w:t>
            </w:r>
            <w:r>
              <w:rPr>
                <w:rFonts w:ascii="宋体" w:hAnsi="宋体" w:cs="宋体"/>
                <w:sz w:val="24"/>
                <w:highlight w:val="none"/>
              </w:rPr>
            </w:r>
            <w:r/>
          </w:p>
        </w:tc>
        <w:tc>
          <w:tcPr>
            <w:tcW w:w="2322"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营业面积</w:t>
            </w:r>
            <w:r>
              <w:rPr>
                <w:rFonts w:ascii="宋体" w:hAnsi="宋体" w:cs="宋体"/>
                <w:sz w:val="24"/>
                <w:highlight w:val="none"/>
              </w:rPr>
            </w:r>
            <w:r/>
          </w:p>
        </w:tc>
        <w:tc>
          <w:tcPr>
            <w:tcW w:w="1185"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在册员工</w:t>
            </w:r>
            <w:r>
              <w:rPr>
                <w:rFonts w:ascii="宋体" w:hAnsi="宋体" w:cs="宋体"/>
                <w:sz w:val="24"/>
                <w:highlight w:val="none"/>
              </w:rPr>
            </w:r>
            <w:r/>
          </w:p>
        </w:tc>
        <w:tc>
          <w:tcPr>
            <w:tcW w:w="19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rPr>
                <w:rFonts w:ascii="宋体" w:hAnsi="宋体" w:cs="宋体"/>
                <w:sz w:val="24"/>
                <w:highlight w:val="none"/>
              </w:rPr>
            </w:r>
            <w:r/>
          </w:p>
        </w:tc>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技术人员</w:t>
            </w:r>
            <w:r>
              <w:rPr>
                <w:rFonts w:ascii="宋体" w:hAnsi="宋体" w:cs="宋体"/>
                <w:sz w:val="24"/>
                <w:highlight w:val="none"/>
              </w:rPr>
            </w:r>
            <w:r/>
          </w:p>
        </w:tc>
        <w:tc>
          <w:tcPr>
            <w:tcW w:w="2322"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联系电话</w:t>
            </w:r>
            <w:r>
              <w:rPr>
                <w:rFonts w:ascii="宋体" w:hAnsi="宋体" w:cs="宋体"/>
                <w:sz w:val="24"/>
                <w:highlight w:val="none"/>
              </w:rPr>
            </w:r>
            <w:r/>
          </w:p>
        </w:tc>
        <w:tc>
          <w:tcPr>
            <w:gridSpan w:val="2"/>
            <w:tcW w:w="2580"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9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传  真</w:t>
            </w:r>
            <w:r>
              <w:rPr>
                <w:rFonts w:ascii="宋体" w:hAnsi="宋体" w:cs="宋体"/>
                <w:sz w:val="24"/>
                <w:highlight w:val="none"/>
              </w:rPr>
            </w:r>
            <w:r/>
          </w:p>
        </w:tc>
        <w:tc>
          <w:tcPr>
            <w:gridSpan w:val="2"/>
            <w:tcW w:w="3627"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手 机 号</w:t>
            </w:r>
            <w:r>
              <w:rPr>
                <w:rFonts w:ascii="宋体" w:hAnsi="宋体" w:cs="宋体"/>
                <w:sz w:val="24"/>
                <w:highlight w:val="none"/>
              </w:rPr>
            </w:r>
            <w:r/>
          </w:p>
        </w:tc>
        <w:tc>
          <w:tcPr>
            <w:gridSpan w:val="2"/>
            <w:tcW w:w="2580"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c>
          <w:tcPr>
            <w:tcW w:w="19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网 址</w:t>
            </w:r>
            <w:r>
              <w:rPr>
                <w:rFonts w:ascii="宋体" w:hAnsi="宋体" w:cs="宋体"/>
                <w:sz w:val="24"/>
                <w:highlight w:val="none"/>
              </w:rPr>
            </w:r>
            <w:r/>
          </w:p>
        </w:tc>
        <w:tc>
          <w:tcPr>
            <w:gridSpan w:val="2"/>
            <w:tcW w:w="3627"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供应商品</w:t>
            </w: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范   围</w:t>
            </w:r>
            <w:r>
              <w:rPr>
                <w:rFonts w:ascii="宋体" w:hAnsi="宋体" w:cs="宋体"/>
                <w:sz w:val="24"/>
                <w:highlight w:val="none"/>
              </w:rPr>
            </w:r>
            <w:r/>
          </w:p>
        </w:tc>
        <w:tc>
          <w:tcPr>
            <w:gridSpan w:val="5"/>
            <w:tcW w:w="8112" w:type="dxa"/>
            <w:vAlign w:val="center"/>
            <w:textDirection w:val="lrTb"/>
            <w:noWrap/>
          </w:tcPr>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rHeight w:val="3194"/>
        </w:trPr>
        <w:tc>
          <w:tcPr>
            <w:gridSpan w:val="6"/>
            <w:tcW w:w="9417"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企业概况</w:t>
            </w: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tc>
      </w:tr>
      <w:tr>
        <w:trPr>
          <w:trHeight w:val="3393"/>
        </w:trPr>
        <w:tc>
          <w:tcPr>
            <w:gridSpan w:val="6"/>
            <w:tcW w:w="9417" w:type="dxa"/>
            <w:vAlign w:val="center"/>
            <w:textDirection w:val="lrTb"/>
            <w:noWrap/>
          </w:tcPr>
          <w:p>
            <w:pPr>
              <w:pStyle w:val="1078"/>
              <w:jc w:val="center"/>
              <w:spacing w:line="480" w:lineRule="exact"/>
              <w:widowControl/>
              <w:rPr>
                <w:rFonts w:ascii="宋体" w:hAnsi="宋体" w:cs="宋体"/>
                <w:sz w:val="24"/>
                <w:highlight w:val="none"/>
              </w:rPr>
            </w:pPr>
            <w:r>
              <w:rPr>
                <w:rFonts w:hint="eastAsia" w:ascii="宋体" w:hAnsi="宋体" w:cs="宋体"/>
                <w:sz w:val="24"/>
                <w:highlight w:val="none"/>
              </w:rPr>
              <w:t xml:space="preserve">主要业绩</w:t>
            </w: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jc w:val="center"/>
              <w:spacing w:line="480" w:lineRule="exact"/>
              <w:widowControl/>
              <w:rPr>
                <w:rFonts w:ascii="宋体" w:hAnsi="宋体" w:cs="宋体"/>
                <w:sz w:val="24"/>
                <w:highlight w:val="none"/>
              </w:rPr>
            </w:pPr>
            <w:r>
              <w:rPr>
                <w:rFonts w:ascii="宋体" w:hAnsi="宋体" w:cs="宋体"/>
                <w:sz w:val="24"/>
                <w:highlight w:val="none"/>
              </w:rPr>
            </w:r>
            <w:r/>
          </w:p>
          <w:p>
            <w:pPr>
              <w:pStyle w:val="1078"/>
              <w:spacing w:line="480" w:lineRule="exact"/>
              <w:widowControl/>
              <w:rPr>
                <w:rFonts w:ascii="宋体" w:hAnsi="宋体" w:cs="宋体"/>
                <w:sz w:val="24"/>
                <w:highlight w:val="none"/>
              </w:rPr>
            </w:pPr>
            <w:r>
              <w:rPr>
                <w:rFonts w:ascii="宋体" w:hAnsi="宋体" w:cs="宋体"/>
                <w:sz w:val="24"/>
                <w:highlight w:val="none"/>
              </w:rPr>
            </w:r>
            <w:r/>
          </w:p>
        </w:tc>
      </w:tr>
    </w:tbl>
    <w:p>
      <w:pPr>
        <w:pStyle w:val="1095"/>
        <w:ind w:firstLine="723"/>
        <w:tabs>
          <w:tab w:val="left" w:pos="180" w:leader="none"/>
        </w:tabs>
        <w:rPr>
          <w:rFonts w:hAnsi="宋体"/>
          <w:b/>
          <w:sz w:val="36"/>
          <w:szCs w:val="36"/>
          <w:highlight w:val="none"/>
        </w:rPr>
      </w:pPr>
      <w:r>
        <w:rPr>
          <w:rFonts w:hAnsi="宋体"/>
          <w:b/>
          <w:sz w:val="36"/>
          <w:szCs w:val="36"/>
          <w:highlight w:val="none"/>
        </w:rPr>
      </w:r>
      <w:r/>
    </w:p>
    <w:p>
      <w:pPr>
        <w:pStyle w:val="1078"/>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五</w:t>
      </w:r>
      <w:r>
        <w:rPr>
          <w:rFonts w:hint="eastAsia" w:ascii="黑体" w:hAnsi="黑体" w:eastAsia="黑体" w:cs="黑体"/>
          <w:b/>
          <w:sz w:val="36"/>
          <w:szCs w:val="36"/>
          <w:highlight w:val="none"/>
        </w:rPr>
        <w:t xml:space="preserve">）法定代表人身份证明书</w:t>
      </w:r>
      <w:r>
        <w:rPr>
          <w:rFonts w:ascii="黑体" w:hAnsi="黑体" w:eastAsia="黑体" w:cs="黑体"/>
          <w:b/>
          <w:sz w:val="36"/>
          <w:szCs w:val="36"/>
          <w:highlight w:val="none"/>
        </w:rPr>
      </w:r>
      <w:r/>
    </w:p>
    <w:p>
      <w:pPr>
        <w:pStyle w:val="1078"/>
        <w:rPr>
          <w:rFonts w:ascii="宋体" w:hAnsi="宋体"/>
          <w:sz w:val="32"/>
          <w:highlight w:val="none"/>
        </w:rPr>
      </w:pPr>
      <w:r>
        <w:rPr>
          <w:rFonts w:ascii="宋体" w:hAnsi="宋体"/>
          <w:sz w:val="32"/>
          <w:highlight w:val="none"/>
        </w:rPr>
      </w:r>
      <w:r/>
    </w:p>
    <w:p>
      <w:pPr>
        <w:pStyle w:val="1078"/>
        <w:rPr>
          <w:rFonts w:ascii="宋体" w:hAnsi="宋体"/>
          <w:sz w:val="32"/>
          <w:highlight w:val="none"/>
        </w:rPr>
      </w:pPr>
      <w:r>
        <w:rPr>
          <w:rFonts w:ascii="宋体" w:hAnsi="宋体"/>
          <w:sz w:val="32"/>
          <w:highlight w:val="none"/>
        </w:rPr>
      </w:r>
      <w:r/>
    </w:p>
    <w:p>
      <w:pPr>
        <w:pStyle w:val="1078"/>
        <w:rPr>
          <w:rFonts w:ascii="宋体" w:hAnsi="宋体"/>
          <w:sz w:val="32"/>
          <w:highlight w:val="none"/>
        </w:rPr>
      </w:pPr>
      <w:r>
        <w:rPr>
          <w:rFonts w:ascii="宋体" w:hAnsi="宋体"/>
          <w:sz w:val="32"/>
          <w:highlight w:val="none"/>
        </w:rPr>
      </w:r>
      <w:r/>
    </w:p>
    <w:p>
      <w:pPr>
        <w:pStyle w:val="1078"/>
        <w:ind w:firstLine="960"/>
        <w:rPr>
          <w:rFonts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ascii="宋体" w:hAnsi="宋体"/>
          <w:sz w:val="24"/>
          <w:highlight w:val="none"/>
          <w:u w:val="single"/>
        </w:rPr>
      </w:r>
      <w:r/>
    </w:p>
    <w:p>
      <w:pPr>
        <w:pStyle w:val="1078"/>
        <w:rPr>
          <w:rFonts w:ascii="宋体" w:hAnsi="宋体"/>
          <w:sz w:val="24"/>
          <w:highlight w:val="none"/>
          <w:u w:val="single"/>
        </w:rPr>
      </w:pPr>
      <w:r>
        <w:rPr>
          <w:rFonts w:ascii="宋体" w:hAnsi="宋体"/>
          <w:sz w:val="24"/>
          <w:highlight w:val="none"/>
          <w:u w:val="single"/>
        </w:rPr>
      </w:r>
      <w:r/>
    </w:p>
    <w:p>
      <w:pPr>
        <w:pStyle w:val="1078"/>
        <w:ind w:firstLine="960"/>
        <w:rPr>
          <w:rFonts w:ascii="宋体" w:hAnsi="宋体"/>
          <w:sz w:val="24"/>
          <w:highlight w:val="none"/>
        </w:rPr>
      </w:pPr>
      <w:r>
        <w:rPr>
          <w:rFonts w:ascii="宋体" w:hAnsi="宋体"/>
          <w:sz w:val="24"/>
          <w:highlight w:val="none"/>
        </w:rPr>
      </w:r>
      <w:r/>
    </w:p>
    <w:p>
      <w:pPr>
        <w:pStyle w:val="1078"/>
        <w:ind w:firstLine="960"/>
        <w:rPr>
          <w:rFonts w:ascii="宋体" w:hAnsi="宋体"/>
          <w:sz w:val="24"/>
          <w:highlight w:val="none"/>
        </w:rPr>
      </w:pPr>
      <w:r>
        <w:rPr>
          <w:rFonts w:hint="eastAsia" w:ascii="宋体" w:hAnsi="宋体"/>
          <w:sz w:val="24"/>
          <w:highlight w:val="none"/>
        </w:rPr>
        <w:t xml:space="preserve">单位性质：</w:t>
      </w:r>
      <w:r>
        <w:rPr>
          <w:rFonts w:hint="eastAsia" w:ascii="宋体" w:hAnsi="宋体"/>
          <w:sz w:val="24"/>
          <w:highlight w:val="none"/>
          <w:u w:val="single"/>
        </w:rPr>
        <w:t xml:space="preserve">                                 </w:t>
      </w: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u w:val="single"/>
        </w:rPr>
      </w:pPr>
      <w:r>
        <w:rPr>
          <w:rFonts w:ascii="宋体" w:hAnsi="宋体"/>
          <w:sz w:val="24"/>
          <w:highlight w:val="none"/>
          <w:u w:val="single"/>
        </w:rPr>
      </w:r>
      <w:r/>
    </w:p>
    <w:p>
      <w:pPr>
        <w:pStyle w:val="1078"/>
        <w:ind w:firstLine="960"/>
        <w:rPr>
          <w:rFonts w:ascii="宋体" w:hAnsi="宋体"/>
          <w:sz w:val="24"/>
          <w:highlight w:val="none"/>
          <w:u w:val="single"/>
        </w:rPr>
      </w:pPr>
      <w:r>
        <w:rPr>
          <w:rFonts w:hint="eastAsia" w:ascii="宋体" w:hAnsi="宋体"/>
          <w:sz w:val="24"/>
          <w:highlight w:val="none"/>
        </w:rPr>
        <w:t xml:space="preserve">地    址：</w:t>
      </w:r>
      <w:r>
        <w:rPr>
          <w:rFonts w:hint="eastAsia" w:ascii="宋体" w:hAnsi="宋体"/>
          <w:sz w:val="24"/>
          <w:highlight w:val="none"/>
          <w:u w:val="single"/>
        </w:rPr>
        <w:t xml:space="preserve">                                  </w:t>
      </w:r>
      <w:r>
        <w:rPr>
          <w:rFonts w:ascii="宋体" w:hAnsi="宋体"/>
          <w:sz w:val="24"/>
          <w:highlight w:val="none"/>
          <w:u w:val="single"/>
        </w:rPr>
      </w:r>
      <w:r/>
    </w:p>
    <w:p>
      <w:pPr>
        <w:pStyle w:val="1095"/>
        <w:ind w:firstLine="480"/>
        <w:tabs>
          <w:tab w:val="left" w:pos="180" w:leader="none"/>
        </w:tabs>
        <w:rPr>
          <w:highlight w:val="none"/>
        </w:rPr>
      </w:pPr>
      <w:r>
        <w:rPr>
          <w:highlight w:val="none"/>
        </w:rPr>
      </w:r>
      <w:r/>
    </w:p>
    <w:p>
      <w:pPr>
        <w:pStyle w:val="1078"/>
        <w:rPr>
          <w:rFonts w:ascii="宋体" w:hAnsi="宋体"/>
          <w:sz w:val="24"/>
          <w:highlight w:val="none"/>
          <w:u w:val="single"/>
        </w:rPr>
      </w:pPr>
      <w:r>
        <w:rPr>
          <w:rFonts w:ascii="宋体" w:hAnsi="宋体"/>
          <w:sz w:val="24"/>
          <w:highlight w:val="none"/>
          <w:u w:val="single"/>
        </w:rPr>
      </w:r>
      <w:r/>
    </w:p>
    <w:p>
      <w:pPr>
        <w:pStyle w:val="1078"/>
        <w:ind w:firstLine="960"/>
        <w:rPr>
          <w:rFonts w:ascii="宋体" w:hAnsi="宋体"/>
          <w:sz w:val="24"/>
          <w:highlight w:val="none"/>
        </w:rPr>
      </w:pPr>
      <w:r>
        <w:rPr>
          <w:rFonts w:hint="eastAsia" w:ascii="宋体" w:hAnsi="宋体"/>
          <w:sz w:val="24"/>
          <w:highlight w:val="none"/>
        </w:rPr>
        <w:t xml:space="preserve">成立时间：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 </w:t>
      </w:r>
      <w:r>
        <w:rPr>
          <w:rFonts w:hint="eastAsia" w:ascii="宋体" w:hAnsi="宋体"/>
          <w:sz w:val="24"/>
          <w:highlight w:val="none"/>
          <w:u w:val="single"/>
        </w:rPr>
        <w:t xml:space="preserve">     </w:t>
      </w:r>
      <w:r>
        <w:rPr>
          <w:rFonts w:hint="eastAsia" w:ascii="宋体" w:hAnsi="宋体"/>
          <w:sz w:val="24"/>
          <w:highlight w:val="none"/>
        </w:rPr>
        <w:t xml:space="preserve">日 </w:t>
      </w: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ind w:firstLine="960"/>
        <w:rPr>
          <w:rFonts w:ascii="宋体" w:hAnsi="宋体"/>
          <w:sz w:val="24"/>
          <w:highlight w:val="none"/>
          <w:u w:val="single"/>
        </w:rPr>
      </w:pPr>
      <w:r>
        <w:rPr>
          <w:rFonts w:hint="eastAsia" w:ascii="宋体" w:hAnsi="宋体"/>
          <w:sz w:val="24"/>
          <w:highlight w:val="none"/>
        </w:rPr>
        <w:t xml:space="preserve">经营期限：</w:t>
      </w:r>
      <w:r>
        <w:rPr>
          <w:rFonts w:hint="eastAsia" w:ascii="宋体" w:hAnsi="宋体"/>
          <w:sz w:val="24"/>
          <w:highlight w:val="none"/>
          <w:u w:val="single"/>
        </w:rPr>
        <w:t xml:space="preserve">                                   </w:t>
      </w:r>
      <w:r>
        <w:rPr>
          <w:rFonts w:ascii="宋体" w:hAnsi="宋体"/>
          <w:sz w:val="24"/>
          <w:highlight w:val="none"/>
          <w:u w:val="single"/>
        </w:rPr>
      </w:r>
      <w:r/>
    </w:p>
    <w:p>
      <w:pPr>
        <w:pStyle w:val="1078"/>
        <w:rPr>
          <w:rFonts w:ascii="宋体" w:hAnsi="宋体"/>
          <w:sz w:val="24"/>
          <w:highlight w:val="none"/>
          <w:u w:val="single"/>
        </w:rPr>
      </w:pPr>
      <w:r>
        <w:rPr>
          <w:rFonts w:ascii="宋体" w:hAnsi="宋体"/>
          <w:sz w:val="24"/>
          <w:highlight w:val="none"/>
          <w:u w:val="single"/>
        </w:rPr>
      </w:r>
      <w:r/>
    </w:p>
    <w:p>
      <w:pPr>
        <w:pStyle w:val="1078"/>
        <w:ind w:left="3598" w:hanging="2760"/>
        <w:rPr>
          <w:rFonts w:ascii="宋体" w:hAnsi="宋体"/>
          <w:sz w:val="24"/>
          <w:highlight w:val="none"/>
        </w:rPr>
      </w:pPr>
      <w:r>
        <w:rPr>
          <w:rFonts w:ascii="宋体" w:hAnsi="宋体"/>
          <w:sz w:val="24"/>
          <w:highlight w:val="none"/>
        </w:rPr>
      </w:r>
      <w:r/>
    </w:p>
    <w:p>
      <w:pPr>
        <w:pStyle w:val="1078"/>
        <w:ind w:left="3598" w:hanging="2760"/>
        <w:rPr>
          <w:rFonts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r>
        <w:rPr>
          <w:rFonts w:hint="eastAsia" w:ascii="宋体" w:hAnsi="宋体"/>
          <w:sz w:val="24"/>
          <w:highlight w:val="none"/>
        </w:rPr>
        <w:t xml:space="preserve">系</w:t>
      </w:r>
      <w:r>
        <w:rPr>
          <w:rFonts w:ascii="宋体" w:hAnsi="宋体"/>
          <w:sz w:val="24"/>
          <w:highlight w:val="none"/>
        </w:rPr>
      </w:r>
      <w:r/>
    </w:p>
    <w:p>
      <w:pPr>
        <w:pStyle w:val="1078"/>
        <w:ind w:left="3598" w:hanging="2760"/>
        <w:rPr>
          <w:rFonts w:ascii="宋体" w:hAnsi="宋体"/>
          <w:sz w:val="24"/>
          <w:highlight w:val="none"/>
        </w:rPr>
      </w:pPr>
      <w:r>
        <w:rPr>
          <w:rFonts w:ascii="宋体" w:hAnsi="宋体"/>
          <w:sz w:val="24"/>
          <w:highlight w:val="none"/>
        </w:rPr>
      </w:r>
      <w:r/>
    </w:p>
    <w:p>
      <w:pPr>
        <w:pStyle w:val="1078"/>
        <w:ind w:left="3598" w:hanging="2760"/>
        <w:rPr>
          <w:rFonts w:ascii="宋体" w:hAnsi="宋体"/>
          <w:sz w:val="24"/>
          <w:highlight w:val="none"/>
          <w:u w:val="single"/>
        </w:rPr>
      </w:pPr>
      <w:r>
        <w:rPr>
          <w:rFonts w:ascii="宋体" w:hAnsi="宋体"/>
          <w:sz w:val="24"/>
          <w:highlight w:val="none"/>
          <w:u w:val="single"/>
        </w:rPr>
      </w:r>
      <w:r/>
    </w:p>
    <w:p>
      <w:pPr>
        <w:pStyle w:val="1078"/>
        <w:ind w:left="3598" w:hanging="2760"/>
        <w:rPr>
          <w:rFonts w:ascii="宋体" w:hAnsi="宋体"/>
          <w:sz w:val="24"/>
          <w:highlight w:val="none"/>
        </w:rPr>
      </w:pP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w:t>
      </w: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ind w:firstLine="720"/>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ind w:firstLine="4440"/>
        <w:rPr>
          <w:rFonts w:ascii="宋体" w:hAnsi="宋体"/>
          <w:sz w:val="24"/>
          <w:highlight w:val="none"/>
          <w:u w:val="single"/>
        </w:rPr>
      </w:pPr>
      <w:r>
        <w:rPr>
          <w:rFonts w:hint="eastAsia" w:ascii="宋体" w:hAnsi="宋体"/>
          <w:sz w:val="24"/>
          <w:highlight w:val="none"/>
        </w:rPr>
        <w:t xml:space="preserve">投标单位(公章) ：</w:t>
      </w:r>
      <w:r>
        <w:rPr>
          <w:rFonts w:ascii="宋体" w:hAnsi="宋体"/>
          <w:sz w:val="24"/>
          <w:highlight w:val="none"/>
          <w:u w:val="single"/>
        </w:rPr>
      </w:r>
      <w:r/>
    </w:p>
    <w:p>
      <w:pPr>
        <w:pStyle w:val="1078"/>
        <w:rPr>
          <w:rFonts w:ascii="宋体" w:hAnsi="宋体"/>
          <w:sz w:val="24"/>
          <w:highlight w:val="none"/>
          <w:u w:val="single"/>
        </w:rPr>
      </w:pPr>
      <w:r>
        <w:rPr>
          <w:rFonts w:ascii="宋体" w:hAnsi="宋体"/>
          <w:sz w:val="24"/>
          <w:highlight w:val="none"/>
          <w:u w:val="single"/>
        </w:rPr>
      </w:r>
      <w:r/>
    </w:p>
    <w:p>
      <w:pPr>
        <w:pStyle w:val="1078"/>
        <w:rPr>
          <w:rFonts w:ascii="宋体" w:hAnsi="宋体"/>
          <w:sz w:val="24"/>
          <w:highlight w:val="none"/>
          <w:u w:val="single"/>
        </w:rPr>
      </w:pPr>
      <w:r>
        <w:rPr>
          <w:rFonts w:ascii="宋体" w:hAnsi="宋体"/>
          <w:sz w:val="24"/>
          <w:highlight w:val="none"/>
          <w:u w:val="single"/>
        </w:rPr>
      </w:r>
      <w:r/>
    </w:p>
    <w:p>
      <w:pPr>
        <w:pStyle w:val="1078"/>
        <w:rPr>
          <w:rFonts w:ascii="宋体" w:hAnsi="宋体"/>
          <w:sz w:val="24"/>
          <w:highlight w:val="none"/>
          <w:u w:val="single"/>
        </w:rPr>
      </w:pPr>
      <w:r>
        <w:rPr>
          <w:rFonts w:ascii="宋体" w:hAnsi="宋体"/>
          <w:sz w:val="24"/>
          <w:highlight w:val="none"/>
          <w:u w:val="single"/>
        </w:rPr>
      </w:r>
      <w:r/>
    </w:p>
    <w:p>
      <w:pPr>
        <w:pStyle w:val="1078"/>
        <w:ind w:firstLine="4440"/>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78"/>
        <w:jc w:val="center"/>
        <w:rPr>
          <w:rFonts w:ascii="黑体" w:eastAsia="黑体"/>
          <w:b/>
          <w:sz w:val="36"/>
          <w:highlight w:val="none"/>
        </w:rPr>
      </w:pPr>
      <w:r>
        <w:rPr>
          <w:rFonts w:ascii="黑体" w:eastAsia="黑体"/>
          <w:b/>
          <w:sz w:val="36"/>
          <w:highlight w:val="none"/>
        </w:rPr>
      </w:r>
      <w:r/>
    </w:p>
    <w:p>
      <w:pPr>
        <w:pStyle w:val="1090"/>
        <w:jc w:val="center"/>
        <w:spacing w:line="300" w:lineRule="auto"/>
        <w:rPr>
          <w:rFonts w:hAnsi="宋体"/>
          <w:highlight w:val="none"/>
        </w:rPr>
      </w:pPr>
      <w:r>
        <w:rPr>
          <w:rFonts w:hAnsi="宋体"/>
          <w:highlight w:val="none"/>
        </w:rPr>
      </w:r>
      <w:r/>
    </w:p>
    <w:p>
      <w:pPr>
        <w:pStyle w:val="1078"/>
        <w:jc w:val="both"/>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rPr>
          <w:rFonts w:ascii="黑体" w:hAnsi="黑体" w:eastAsia="黑体" w:cs="黑体"/>
          <w:b/>
          <w:sz w:val="36"/>
          <w:szCs w:val="36"/>
          <w:highlight w:val="none"/>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六</w:t>
      </w:r>
      <w:r>
        <w:rPr>
          <w:rFonts w:hint="eastAsia" w:ascii="黑体" w:hAnsi="黑体" w:eastAsia="黑体" w:cs="黑体"/>
          <w:b/>
          <w:sz w:val="36"/>
          <w:szCs w:val="36"/>
          <w:highlight w:val="none"/>
        </w:rPr>
        <w:t xml:space="preserve">）法定代表人授权委托书</w:t>
      </w:r>
      <w:r>
        <w:rPr>
          <w:rFonts w:ascii="黑体" w:hAnsi="黑体" w:eastAsia="黑体" w:cs="黑体"/>
          <w:b/>
          <w:sz w:val="36"/>
          <w:szCs w:val="36"/>
          <w:highlight w:val="none"/>
        </w:rPr>
      </w:r>
      <w:r/>
    </w:p>
    <w:p>
      <w:pPr>
        <w:pStyle w:val="1078"/>
        <w:rPr>
          <w:highlight w:val="none"/>
        </w:rPr>
      </w:pPr>
      <w:r>
        <w:rPr>
          <w:highlight w:val="none"/>
        </w:rPr>
      </w:r>
      <w:r/>
    </w:p>
    <w:p>
      <w:pPr>
        <w:pStyle w:val="1078"/>
        <w:rPr>
          <w:highlight w:val="none"/>
        </w:rPr>
      </w:pPr>
      <w:r>
        <w:rPr>
          <w:highlight w:val="none"/>
        </w:rPr>
      </w:r>
      <w:r/>
    </w:p>
    <w:p>
      <w:pPr>
        <w:pStyle w:val="1078"/>
        <w:ind w:firstLine="48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rPr>
          <w:rFonts w:ascii="宋体" w:hAnsi="宋体"/>
          <w:sz w:val="24"/>
          <w:highlight w:val="none"/>
        </w:rPr>
      </w:r>
      <w:r/>
    </w:p>
    <w:p>
      <w:pPr>
        <w:pStyle w:val="1078"/>
        <w:spacing w:line="500" w:lineRule="exact"/>
        <w:rPr>
          <w:rFonts w:ascii="宋体" w:hAnsi="宋体"/>
          <w:sz w:val="24"/>
          <w:highlight w:val="none"/>
        </w:rPr>
      </w:pPr>
      <w:r>
        <w:rPr>
          <w:rFonts w:ascii="宋体" w:hAnsi="宋体"/>
          <w:sz w:val="24"/>
          <w:highlight w:val="none"/>
        </w:rPr>
      </w:r>
      <w:r/>
    </w:p>
    <w:p>
      <w:pPr>
        <w:pStyle w:val="1078"/>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rPr>
          <w:rFonts w:ascii="宋体" w:hAnsi="宋体"/>
          <w:sz w:val="24"/>
          <w:highlight w:val="none"/>
        </w:rPr>
      </w:r>
      <w:r/>
    </w:p>
    <w:p>
      <w:pPr>
        <w:pStyle w:val="1078"/>
        <w:spacing w:line="500" w:lineRule="exact"/>
        <w:rPr>
          <w:rFonts w:ascii="宋体" w:hAnsi="宋体"/>
          <w:sz w:val="24"/>
          <w:highlight w:val="none"/>
        </w:rPr>
      </w:pPr>
      <w:r>
        <w:rPr>
          <w:rFonts w:ascii="宋体" w:hAnsi="宋体"/>
          <w:sz w:val="24"/>
          <w:highlight w:val="none"/>
        </w:rPr>
      </w:r>
      <w:r/>
    </w:p>
    <w:p>
      <w:pPr>
        <w:pStyle w:val="1078"/>
        <w:ind w:firstLine="480"/>
        <w:spacing w:line="500" w:lineRule="exact"/>
        <w:rPr>
          <w:rFonts w:ascii="宋体" w:hAnsi="宋体"/>
          <w:sz w:val="24"/>
          <w:highlight w:val="none"/>
          <w:u w:val="single"/>
        </w:rPr>
      </w:pPr>
      <w:r>
        <w:rPr>
          <w:rFonts w:hint="eastAsia" w:ascii="宋体" w:hAnsi="宋体"/>
          <w:sz w:val="24"/>
          <w:highlight w:val="none"/>
        </w:rPr>
        <w:t xml:space="preserve">代理人：</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年龄：</w:t>
      </w:r>
      <w:r>
        <w:rPr>
          <w:rFonts w:hint="eastAsia" w:ascii="宋体" w:hAnsi="宋体"/>
          <w:sz w:val="24"/>
          <w:highlight w:val="none"/>
          <w:u w:val="single"/>
        </w:rPr>
        <w:t xml:space="preserve">　　     　　</w:t>
      </w:r>
      <w:r>
        <w:rPr>
          <w:rFonts w:ascii="宋体" w:hAnsi="宋体"/>
          <w:sz w:val="24"/>
          <w:highlight w:val="none"/>
          <w:u w:val="single"/>
        </w:rPr>
      </w:r>
      <w:r/>
    </w:p>
    <w:p>
      <w:pPr>
        <w:pStyle w:val="1078"/>
        <w:ind w:firstLine="480"/>
        <w:spacing w:line="500" w:lineRule="exact"/>
        <w:rPr>
          <w:rFonts w:ascii="宋体" w:hAnsi="宋体"/>
          <w:sz w:val="24"/>
          <w:highlight w:val="none"/>
        </w:rPr>
      </w:pPr>
      <w:r>
        <w:rPr>
          <w:rFonts w:ascii="宋体" w:hAnsi="宋体"/>
          <w:sz w:val="24"/>
          <w:highlight w:val="none"/>
        </w:rPr>
      </w:r>
      <w:r/>
    </w:p>
    <w:p>
      <w:pPr>
        <w:pStyle w:val="1078"/>
        <w:ind w:firstLine="480"/>
        <w:spacing w:line="500" w:lineRule="exact"/>
        <w:rPr>
          <w:rFonts w:ascii="宋体" w:hAnsi="宋体"/>
          <w:sz w:val="24"/>
          <w:highlight w:val="none"/>
        </w:rPr>
      </w:pPr>
      <w:r>
        <w:rPr>
          <w:rFonts w:hint="eastAsia" w:ascii="宋体" w:hAnsi="宋体"/>
          <w:sz w:val="24"/>
          <w:highlight w:val="none"/>
        </w:rPr>
        <w:t xml:space="preserve">代理人联系电话（手机号）：</w:t>
      </w:r>
      <w:r>
        <w:rPr>
          <w:rFonts w:ascii="宋体" w:hAnsi="宋体"/>
          <w:sz w:val="24"/>
          <w:highlight w:val="none"/>
        </w:rPr>
      </w:r>
      <w:r/>
    </w:p>
    <w:p>
      <w:pPr>
        <w:pStyle w:val="1078"/>
        <w:ind w:firstLine="480"/>
        <w:rPr>
          <w:rFonts w:ascii="宋体" w:hAnsi="宋体"/>
          <w:sz w:val="24"/>
          <w:highlight w:val="none"/>
        </w:rPr>
      </w:pPr>
      <w:r>
        <w:rPr>
          <w:rFonts w:ascii="宋体" w:hAnsi="宋体"/>
          <w:sz w:val="24"/>
          <w:highlight w:val="none"/>
        </w:rPr>
      </w:r>
      <w:r/>
    </w:p>
    <w:p>
      <w:pPr>
        <w:pStyle w:val="1078"/>
        <w:ind w:firstLine="3420"/>
        <w:rPr>
          <w:rFonts w:ascii="宋体" w:hAnsi="宋体"/>
          <w:sz w:val="24"/>
          <w:highlight w:val="none"/>
        </w:rPr>
      </w:pPr>
      <w:r>
        <w:rPr>
          <w:rFonts w:hint="eastAsia" w:ascii="宋体" w:hAnsi="宋体"/>
          <w:sz w:val="24"/>
          <w:highlight w:val="none"/>
        </w:rPr>
        <w:t xml:space="preserve">投　标　人（</w:t>
      </w:r>
      <w:r>
        <w:rPr>
          <w:rFonts w:hint="eastAsia" w:ascii="宋体" w:hAnsi="宋体"/>
          <w:sz w:val="24"/>
          <w:highlight w:val="none"/>
          <w:lang w:val="en-US" w:eastAsia="zh-CN"/>
        </w:rPr>
        <w:t xml:space="preserve">盖章</w:t>
      </w:r>
      <w:r>
        <w:rPr>
          <w:rFonts w:hint="eastAsia" w:ascii="宋体" w:hAnsi="宋体"/>
          <w:sz w:val="24"/>
          <w:highlight w:val="none"/>
        </w:rPr>
        <w:t xml:space="preserve">）：</w:t>
      </w:r>
      <w:r>
        <w:rPr>
          <w:rFonts w:ascii="宋体" w:hAnsi="宋体"/>
          <w:sz w:val="24"/>
          <w:highlight w:val="none"/>
        </w:rPr>
      </w:r>
      <w:r/>
    </w:p>
    <w:p>
      <w:pPr>
        <w:pStyle w:val="1078"/>
        <w:ind w:firstLine="3420"/>
        <w:rPr>
          <w:rFonts w:ascii="宋体" w:hAnsi="宋体"/>
          <w:sz w:val="24"/>
          <w:highlight w:val="none"/>
        </w:rPr>
      </w:pPr>
      <w:r>
        <w:rPr>
          <w:rFonts w:ascii="宋体" w:hAnsi="宋体"/>
          <w:sz w:val="24"/>
          <w:highlight w:val="none"/>
        </w:rPr>
      </w:r>
      <w:r/>
    </w:p>
    <w:p>
      <w:pPr>
        <w:pStyle w:val="1078"/>
        <w:ind w:firstLine="3420"/>
        <w:rPr>
          <w:rFonts w:ascii="宋体" w:hAnsi="宋体"/>
          <w:sz w:val="24"/>
          <w:highlight w:val="none"/>
        </w:rPr>
      </w:pPr>
      <w:r>
        <w:rPr>
          <w:rFonts w:hint="eastAsia" w:ascii="宋体" w:hAnsi="宋体"/>
          <w:sz w:val="24"/>
          <w:highlight w:val="none"/>
        </w:rPr>
        <w:t xml:space="preserve">法定代表人（</w:t>
      </w:r>
      <w:r>
        <w:rPr>
          <w:rFonts w:hint="eastAsia" w:ascii="宋体" w:hAnsi="宋体"/>
          <w:sz w:val="24"/>
          <w:highlight w:val="none"/>
          <w:lang w:val="en-US" w:eastAsia="zh-CN"/>
        </w:rPr>
        <w:t xml:space="preserve">盖章或签字</w:t>
      </w:r>
      <w:r>
        <w:rPr>
          <w:rFonts w:hint="eastAsia" w:ascii="宋体" w:hAnsi="宋体"/>
          <w:sz w:val="24"/>
          <w:highlight w:val="none"/>
        </w:rPr>
        <w:t xml:space="preserve">）：</w:t>
      </w:r>
      <w:r>
        <w:rPr>
          <w:rFonts w:ascii="宋体" w:hAnsi="宋体"/>
          <w:sz w:val="24"/>
          <w:highlight w:val="none"/>
        </w:rPr>
      </w:r>
      <w:r/>
    </w:p>
    <w:p>
      <w:pPr>
        <w:pStyle w:val="1078"/>
        <w:ind w:firstLine="480"/>
        <w:rPr>
          <w:rFonts w:ascii="宋体" w:hAnsi="宋体"/>
          <w:sz w:val="24"/>
          <w:highlight w:val="none"/>
        </w:rPr>
      </w:pPr>
      <w:r>
        <w:rPr>
          <w:rFonts w:ascii="宋体" w:hAnsi="宋体"/>
          <w:sz w:val="24"/>
          <w:highlight w:val="none"/>
        </w:rPr>
      </w:r>
      <w:r/>
    </w:p>
    <w:p>
      <w:pPr>
        <w:pStyle w:val="1078"/>
        <w:ind w:right="420" w:firstLine="4320"/>
        <w:rPr>
          <w:rFonts w:ascii="宋体" w:hAnsi="宋体"/>
          <w:sz w:val="24"/>
          <w:highlight w:val="none"/>
        </w:rPr>
      </w:pPr>
      <w:r>
        <w:rPr>
          <w:rFonts w:hint="eastAsia" w:ascii="宋体" w:hAnsi="宋体"/>
          <w:sz w:val="24"/>
          <w:highlight w:val="none"/>
        </w:rPr>
        <w:t xml:space="preserve">　　年　　　月　　　日</w:t>
      </w: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ascii="宋体" w:hAnsi="宋体"/>
          <w:sz w:val="24"/>
          <w:highlight w:val="none"/>
        </w:rPr>
      </w:r>
      <w:r/>
    </w:p>
    <w:p>
      <w:pPr>
        <w:pStyle w:val="1078"/>
        <w:rPr>
          <w:rFonts w:ascii="宋体" w:hAnsi="宋体"/>
          <w:sz w:val="24"/>
          <w:highlight w:val="none"/>
        </w:rPr>
      </w:pPr>
      <w:r>
        <w:rPr>
          <w:rFonts w:hint="eastAsia" w:ascii="宋体" w:hAnsi="宋体"/>
          <w:sz w:val="24"/>
          <w:highlight w:val="none"/>
        </w:rPr>
        <w:t xml:space="preserve">附：</w:t>
      </w:r>
      <w:r>
        <w:rPr>
          <w:rFonts w:ascii="宋体" w:hAnsi="宋体"/>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pStyle w:val="1078"/>
              <w:jc w:val="center"/>
              <w:rPr>
                <w:rFonts w:ascii="宋体" w:hAnsi="宋体"/>
                <w:sz w:val="24"/>
                <w:highlight w:val="none"/>
              </w:rPr>
            </w:pPr>
            <w:r>
              <w:rPr>
                <w:rFonts w:hint="eastAsia" w:ascii="宋体" w:hAnsi="宋体"/>
                <w:sz w:val="24"/>
                <w:highlight w:val="none"/>
              </w:rPr>
              <w:t xml:space="preserve">（代理人身份证复印件粘贴处）</w:t>
            </w:r>
            <w:r>
              <w:rPr>
                <w:rFonts w:ascii="宋体" w:hAnsi="宋体"/>
                <w:sz w:val="24"/>
                <w:highlight w:val="none"/>
              </w:rPr>
            </w:r>
            <w:r/>
          </w:p>
        </w:tc>
      </w:tr>
    </w:tbl>
    <w:p>
      <w:pPr>
        <w:pStyle w:val="1078"/>
        <w:jc w:val="both"/>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1078"/>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1078"/>
        <w:jc w:val="center"/>
        <w:rPr>
          <w:rFonts w:ascii="黑体" w:hAnsi="黑体" w:eastAsia="黑体" w:cs="黑体"/>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七</w:t>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rPr>
        <w:t xml:space="preserve">中小企业声明函（货物）（如有）</w:t>
      </w:r>
      <w:r>
        <w:rPr>
          <w:rFonts w:ascii="黑体" w:hAnsi="黑体" w:eastAsia="黑体" w:cs="黑体"/>
          <w:highlight w:val="none"/>
        </w:rPr>
      </w:r>
      <w:r/>
    </w:p>
    <w:p>
      <w:pPr>
        <w:pStyle w:val="1078"/>
        <w:ind w:firstLine="480"/>
        <w:spacing w:line="660" w:lineRule="exact"/>
        <w:widowControl/>
        <w:rPr>
          <w:rFonts w:ascii="宋体" w:hAnsi="宋体" w:cs="宋体"/>
          <w:bCs/>
          <w:sz w:val="24"/>
          <w:highlight w:val="none"/>
          <w:u w:val="singl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hAnsi="宋体" w:cs="宋体"/>
          <w:b/>
          <w:bCs/>
          <w:sz w:val="24"/>
          <w:highlight w:val="none"/>
          <w:u w:val="single"/>
          <w:lang w:eastAsia="zh-CN"/>
        </w:rPr>
        <w:t xml:space="preserve">建湖县公安局</w:t>
      </w:r>
      <w:r>
        <w:rPr>
          <w:rFonts w:hint="eastAsia" w:ascii="宋体" w:hAnsi="宋体" w:cs="宋体"/>
          <w:sz w:val="24"/>
          <w:highlight w:val="none"/>
        </w:rPr>
        <w:t xml:space="preserve">的</w:t>
      </w:r>
      <w:r>
        <w:rPr>
          <w:rFonts w:hint="eastAsia" w:ascii="宋体" w:hAnsi="宋体" w:cs="宋体"/>
          <w:b/>
          <w:bCs/>
          <w:sz w:val="24"/>
          <w:highlight w:val="none"/>
          <w:u w:val="single"/>
          <w:lang w:eastAsia="zh-CN"/>
        </w:rPr>
        <w:t xml:space="preserve">建湖县公安局农村地区智慧安防村居建设项目</w:t>
      </w:r>
      <w:r>
        <w:rPr>
          <w:rFonts w:hint="eastAsia" w:ascii="宋体" w:hAnsi="宋体" w:cs="宋体"/>
          <w:sz w:val="24"/>
          <w:highlight w:val="none"/>
        </w:rPr>
        <w:t xml:space="preserve">采购活动，提供的货物全部由符合政策要求的中小企业承接。相关企业（含联合体中的中小企业、签订分包意向协议的中小企业）的具体情况如下：</w:t>
      </w:r>
      <w:r>
        <w:rPr>
          <w:rFonts w:ascii="宋体" w:hAnsi="宋体" w:cs="宋体"/>
          <w:bCs/>
          <w:sz w:val="24"/>
          <w:highlight w:val="none"/>
          <w:u w:val="single"/>
        </w:rPr>
      </w:r>
      <w:r/>
    </w:p>
    <w:p>
      <w:pPr>
        <w:pStyle w:val="1078"/>
        <w:ind w:firstLine="482"/>
        <w:spacing w:line="660" w:lineRule="exact"/>
        <w:widowControl/>
        <w:rPr>
          <w:rFonts w:ascii="宋体" w:hAnsi="宋体"/>
          <w:bCs/>
          <w:sz w:val="24"/>
          <w:highlight w:val="none"/>
          <w:u w:val="single"/>
        </w:rPr>
      </w:pPr>
      <w:r>
        <w:rPr>
          <w:rFonts w:hint="eastAsia" w:ascii="宋体" w:hAnsi="宋体" w:cs="宋体"/>
          <w:b/>
          <w:bCs/>
          <w:sz w:val="24"/>
          <w:highlight w:val="none"/>
          <w:u w:val="single"/>
          <w:lang w:val="en-US" w:eastAsia="zh-CN"/>
        </w:rPr>
        <w:t xml:space="preserve">             </w:t>
      </w:r>
      <w:r>
        <w:rPr>
          <w:rFonts w:hint="eastAsia" w:ascii="宋体" w:hAnsi="宋体" w:cs="宋体"/>
          <w:b w:val="0"/>
          <w:bCs w:val="0"/>
          <w:sz w:val="24"/>
          <w:highlight w:val="none"/>
          <w:u w:val="single"/>
          <w:lang w:eastAsia="zh-CN"/>
        </w:rPr>
        <w:t xml:space="preserve">（</w:t>
      </w:r>
      <w:r>
        <w:rPr>
          <w:rFonts w:hint="eastAsia" w:ascii="宋体" w:hAnsi="宋体" w:cs="宋体"/>
          <w:b w:val="0"/>
          <w:bCs w:val="0"/>
          <w:sz w:val="24"/>
          <w:highlight w:val="none"/>
          <w:u w:val="single"/>
          <w:lang w:val="en-US" w:eastAsia="zh-CN"/>
        </w:rPr>
        <w:t xml:space="preserve">标的名称</w:t>
      </w:r>
      <w:r>
        <w:rPr>
          <w:rFonts w:hint="eastAsia" w:ascii="宋体" w:hAnsi="宋体" w:cs="宋体"/>
          <w:b w:val="0"/>
          <w:bCs w:val="0"/>
          <w:sz w:val="24"/>
          <w:highlight w:val="none"/>
          <w:u w:val="single"/>
          <w:lang w:eastAsia="zh-CN"/>
        </w:rPr>
        <w:t xml:space="preserve">）</w:t>
      </w:r>
      <w:r>
        <w:rPr>
          <w:rFonts w:hint="eastAsia" w:ascii="宋体" w:hAnsi="宋体" w:cs="宋体"/>
          <w:b/>
          <w:bCs/>
          <w:sz w:val="24"/>
          <w:highlight w:val="none"/>
          <w:u w:val="single"/>
          <w:lang w:val="en-US" w:eastAsia="zh-CN"/>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        （采购文件中明确的所属行业）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       （企业名称）  </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w:t>
      </w:r>
      <w:r>
        <w:rPr>
          <w:rFonts w:ascii="宋体" w:hAnsi="宋体"/>
          <w:bCs/>
          <w:sz w:val="24"/>
          <w:highlight w:val="none"/>
          <w:u w:val="single"/>
        </w:rPr>
      </w:r>
      <w:r/>
    </w:p>
    <w:p>
      <w:pPr>
        <w:pStyle w:val="1078"/>
        <w:ind w:firstLine="480"/>
        <w:spacing w:line="660" w:lineRule="exact"/>
        <w:widowControl/>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ascii="宋体" w:hAnsi="宋体" w:cs="宋体"/>
          <w:sz w:val="24"/>
          <w:highlight w:val="none"/>
        </w:rPr>
      </w:r>
      <w:r/>
    </w:p>
    <w:p>
      <w:pPr>
        <w:pStyle w:val="1078"/>
        <w:ind w:firstLine="480"/>
        <w:spacing w:line="660" w:lineRule="exact"/>
        <w:widowControl/>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ascii="宋体" w:hAnsi="宋体" w:cs="宋体"/>
          <w:sz w:val="24"/>
          <w:highlight w:val="none"/>
        </w:rPr>
      </w:r>
      <w:r/>
    </w:p>
    <w:p>
      <w:pPr>
        <w:pStyle w:val="1078"/>
        <w:ind w:firstLine="4080"/>
        <w:spacing w:before="482" w:line="660" w:lineRule="exact"/>
        <w:widowControl/>
        <w:rPr>
          <w:rFonts w:ascii="宋体" w:hAnsi="宋体" w:cs="宋体"/>
          <w:sz w:val="24"/>
          <w:highlight w:val="none"/>
        </w:rPr>
      </w:pPr>
      <w:r>
        <w:rPr>
          <w:rFonts w:hint="eastAsia" w:ascii="宋体" w:hAnsi="宋体" w:cs="宋体"/>
          <w:sz w:val="24"/>
          <w:highlight w:val="none"/>
        </w:rPr>
        <w:t xml:space="preserve">企业名称（盖章）：</w:t>
      </w:r>
      <w:r>
        <w:rPr>
          <w:rFonts w:ascii="宋体" w:hAnsi="宋体" w:cs="宋体"/>
          <w:sz w:val="24"/>
          <w:highlight w:val="none"/>
        </w:rPr>
      </w:r>
      <w:r/>
    </w:p>
    <w:p>
      <w:pPr>
        <w:pStyle w:val="1078"/>
        <w:ind w:firstLine="4080"/>
        <w:spacing w:before="120" w:line="660" w:lineRule="exact"/>
        <w:widowControl/>
        <w:rPr>
          <w:rFonts w:ascii="宋体" w:hAnsi="宋体" w:cs="宋体"/>
          <w:sz w:val="24"/>
          <w:highlight w:val="none"/>
        </w:rPr>
      </w:pPr>
      <w:r>
        <w:rPr>
          <w:rFonts w:hint="eastAsia" w:ascii="宋体" w:hAnsi="宋体" w:cs="宋体"/>
          <w:sz w:val="24"/>
          <w:highlight w:val="none"/>
        </w:rPr>
        <w:t xml:space="preserve">日 期：</w:t>
      </w:r>
      <w:r>
        <w:rPr>
          <w:rFonts w:ascii="宋体" w:hAnsi="宋体" w:cs="宋体"/>
          <w:sz w:val="24"/>
          <w:highlight w:val="none"/>
        </w:rPr>
      </w:r>
      <w:r/>
    </w:p>
    <w:p>
      <w:pPr>
        <w:pStyle w:val="1078"/>
        <w:ind w:firstLine="435"/>
        <w:jc w:val="left"/>
        <w:spacing w:line="480" w:lineRule="exact"/>
        <w:rPr>
          <w:rFonts w:ascii="宋体" w:hAnsi="宋体"/>
          <w:sz w:val="24"/>
          <w:highlight w:val="none"/>
        </w:rPr>
      </w:pPr>
      <w:r>
        <w:rPr>
          <w:rFonts w:hint="eastAsia" w:ascii="宋体" w:hAnsi="宋体"/>
          <w:sz w:val="24"/>
          <w:highlight w:val="none"/>
        </w:rPr>
        <w:t xml:space="preserve">注：</w:t>
      </w:r>
      <w:r>
        <w:rPr>
          <w:rFonts w:ascii="宋体" w:hAnsi="宋体"/>
          <w:sz w:val="24"/>
          <w:highlight w:val="none"/>
        </w:rPr>
      </w:r>
      <w:r/>
    </w:p>
    <w:p>
      <w:pPr>
        <w:pStyle w:val="1078"/>
        <w:ind w:firstLine="480"/>
        <w:spacing w:line="480" w:lineRule="exact"/>
        <w:rPr>
          <w:rFonts w:ascii="宋体" w:hAnsi="宋体" w:cs="宋体"/>
          <w:b/>
          <w:bCs/>
          <w:sz w:val="24"/>
          <w:highlight w:val="none"/>
        </w:rPr>
      </w:pPr>
      <w:r>
        <w:rPr>
          <w:rFonts w:hint="eastAsia" w:ascii="宋体" w:hAnsi="宋体"/>
          <w:sz w:val="24"/>
          <w:highlight w:val="none"/>
        </w:rPr>
        <w:t xml:space="preserve">供应商如不提供此声明函或不提供证明材料的，投标报价将不做相应扣除。</w:t>
      </w:r>
      <w:r>
        <w:rPr>
          <w:rFonts w:ascii="宋体" w:hAnsi="宋体" w:cs="宋体"/>
          <w:b/>
          <w:bCs/>
          <w:sz w:val="24"/>
          <w:highlight w:val="none"/>
        </w:rPr>
      </w:r>
      <w:r/>
    </w:p>
    <w:p>
      <w:pPr>
        <w:pStyle w:val="1078"/>
        <w:ind w:left="420" w:firstLine="482"/>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1078"/>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1078"/>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1078"/>
        <w:ind w:left="420" w:firstLine="482"/>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1078"/>
        <w:rPr>
          <w:highlight w:val="none"/>
          <w:u w:val="single"/>
        </w:rPr>
      </w:pPr>
      <w:r>
        <w:rPr>
          <w:highlight w:val="none"/>
          <w:u w:val="single"/>
        </w:rPr>
      </w:r>
      <w:r/>
    </w:p>
    <w:p>
      <w:pPr>
        <w:pStyle w:val="1078"/>
        <w:rPr>
          <w:highlight w:val="none"/>
        </w:rPr>
      </w:pPr>
      <w:r>
        <w:rPr>
          <w:highlight w:val="none"/>
        </w:rPr>
        <w:t xml:space="preserve">1</w:t>
      </w:r>
      <w:r>
        <w:rPr>
          <w:rFonts w:hint="eastAsia"/>
          <w:highlight w:val="none"/>
        </w:rPr>
        <w:t xml:space="preserve">从业人员、营业收入、资产总额填报上一年度数据，无上一年度数据的新成立企业可不填报。</w:t>
      </w:r>
      <w:r>
        <w:rPr>
          <w:highlight w:val="none"/>
        </w:rPr>
      </w:r>
      <w:r/>
    </w:p>
    <w:p>
      <w:pPr>
        <w:pStyle w:val="1078"/>
        <w:rPr>
          <w:highlight w:val="none"/>
        </w:rPr>
      </w:pPr>
      <w:r>
        <w:rPr>
          <w:highlight w:val="none"/>
        </w:rPr>
      </w:r>
      <w:r/>
    </w:p>
    <w:p>
      <w:pPr>
        <w:pStyle w:val="1078"/>
        <w:jc w:val="both"/>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94"/>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78"/>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94"/>
        <w:rPr>
          <w:rFonts w:hint="eastAsia"/>
          <w:highlight w:val="none"/>
        </w:rPr>
      </w:pPr>
      <w:r>
        <w:rPr>
          <w:rFonts w:hint="eastAsia"/>
          <w:highlight w:val="none"/>
        </w:rPr>
      </w:r>
      <w:r/>
    </w:p>
    <w:p>
      <w:pPr>
        <w:pStyle w:val="1078"/>
        <w:jc w:val="center"/>
        <w:spacing w:line="560" w:lineRule="exact"/>
        <w:rPr>
          <w:rFonts w:ascii="宋体" w:hAnsi="宋体" w:eastAsia="黑体"/>
          <w:sz w:val="24"/>
          <w:highlight w:val="none"/>
        </w:rPr>
      </w:pPr>
      <w:r>
        <w:rPr>
          <w:rFonts w:hint="eastAsia" w:ascii="黑体" w:hAnsi="黑体" w:eastAsia="黑体"/>
          <w:b/>
          <w:sz w:val="32"/>
          <w:szCs w:val="32"/>
          <w:highlight w:val="none"/>
        </w:rPr>
        <w:t xml:space="preserve">（</w:t>
      </w:r>
      <w:r>
        <w:rPr>
          <w:rFonts w:hint="eastAsia" w:ascii="黑体" w:hAnsi="黑体" w:eastAsia="黑体"/>
          <w:b/>
          <w:sz w:val="32"/>
          <w:szCs w:val="32"/>
          <w:highlight w:val="none"/>
          <w:lang w:val="en-US" w:eastAsia="zh-CN"/>
        </w:rPr>
        <w:t xml:space="preserve">八</w:t>
      </w:r>
      <w:r>
        <w:rPr>
          <w:rFonts w:hint="eastAsia" w:ascii="黑体" w:hAnsi="黑体" w:eastAsia="黑体"/>
          <w:b/>
          <w:sz w:val="32"/>
          <w:szCs w:val="32"/>
          <w:highlight w:val="none"/>
        </w:rPr>
        <w:t xml:space="preserve">）残疾人福利性单位声明函（如有）</w:t>
      </w:r>
      <w:r>
        <w:rPr>
          <w:rFonts w:ascii="宋体" w:hAnsi="宋体" w:eastAsia="黑体"/>
          <w:sz w:val="24"/>
          <w:highlight w:val="none"/>
        </w:rPr>
      </w:r>
      <w:r/>
    </w:p>
    <w:p>
      <w:pPr>
        <w:pStyle w:val="1078"/>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78"/>
        <w:ind w:firstLine="480"/>
        <w:spacing w:line="588"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宋体" w:hAnsi="宋体"/>
          <w:sz w:val="24"/>
          <w:highlight w:val="none"/>
        </w:rPr>
      </w:r>
      <w:r/>
    </w:p>
    <w:p>
      <w:pPr>
        <w:pStyle w:val="1078"/>
        <w:ind w:firstLine="480"/>
        <w:spacing w:line="588" w:lineRule="exact"/>
        <w:rPr>
          <w:rFonts w:ascii="宋体" w:hAnsi="宋体"/>
          <w:sz w:val="24"/>
          <w:highlight w:val="none"/>
        </w:rPr>
      </w:pPr>
      <w:r>
        <w:rPr>
          <w:rFonts w:hint="eastAsia" w:ascii="宋体" w:hAnsi="宋体"/>
          <w:sz w:val="24"/>
          <w:highlight w:val="none"/>
        </w:rPr>
        <w:t xml:space="preserve">本单位在本次政府采购活动中提供的残疾人福利单位产品报价合计为人民币（大写）圆整（￥：     ）。</w:t>
      </w:r>
      <w:r>
        <w:rPr>
          <w:rFonts w:ascii="宋体" w:hAnsi="宋体"/>
          <w:sz w:val="24"/>
          <w:highlight w:val="none"/>
        </w:rPr>
      </w:r>
      <w:r/>
    </w:p>
    <w:p>
      <w:pPr>
        <w:pStyle w:val="1078"/>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1078"/>
        <w:ind w:firstLine="480"/>
        <w:spacing w:line="588" w:lineRule="exact"/>
        <w:rPr>
          <w:rFonts w:ascii="宋体" w:hAnsi="宋体"/>
          <w:sz w:val="24"/>
          <w:highlight w:val="none"/>
        </w:rPr>
      </w:pPr>
      <w:r>
        <w:rPr>
          <w:rFonts w:ascii="宋体" w:hAnsi="宋体"/>
          <w:sz w:val="24"/>
          <w:highlight w:val="none"/>
        </w:rPr>
      </w:r>
      <w:r/>
    </w:p>
    <w:p>
      <w:pPr>
        <w:pStyle w:val="1078"/>
        <w:ind w:firstLine="480"/>
        <w:spacing w:line="588" w:lineRule="exact"/>
        <w:rPr>
          <w:rFonts w:ascii="宋体" w:hAnsi="宋体"/>
          <w:sz w:val="24"/>
          <w:highlight w:val="none"/>
        </w:rPr>
      </w:pPr>
      <w:r>
        <w:rPr>
          <w:rFonts w:hint="eastAsia" w:ascii="宋体" w:hAnsi="宋体"/>
          <w:sz w:val="24"/>
          <w:highlight w:val="none"/>
        </w:rPr>
        <w:t xml:space="preserve">（备注：1、供应商如不提供此声明函，价格将不做相应扣除。2、中标供应商为残疾人福利单位的，此声明函将随中标结果同时公告，接受社会监督）</w:t>
      </w:r>
      <w:r>
        <w:rPr>
          <w:rFonts w:ascii="宋体" w:hAnsi="宋体"/>
          <w:sz w:val="24"/>
          <w:highlight w:val="none"/>
        </w:rPr>
      </w:r>
      <w:r/>
    </w:p>
    <w:p>
      <w:pPr>
        <w:pStyle w:val="1078"/>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78"/>
        <w:ind w:firstLine="645"/>
        <w:spacing w:line="560" w:lineRule="exact"/>
        <w:rPr>
          <w:rFonts w:ascii="宋体" w:hAnsi="宋体"/>
          <w:sz w:val="24"/>
          <w:highlight w:val="none"/>
        </w:rPr>
      </w:pPr>
      <w:r>
        <w:rPr>
          <w:rFonts w:ascii="宋体" w:hAnsi="宋体"/>
          <w:sz w:val="24"/>
          <w:highlight w:val="none"/>
        </w:rPr>
      </w:r>
      <w:r/>
    </w:p>
    <w:p>
      <w:pPr>
        <w:pStyle w:val="1084"/>
        <w:ind w:left="420" w:firstLine="482"/>
        <w:jc w:val="right"/>
        <w:spacing w:before="0" w:after="0" w:line="420" w:lineRule="exact"/>
        <w:rPr>
          <w:rFonts w:ascii="宋体" w:hAnsi="宋体"/>
          <w:b/>
          <w:szCs w:val="21"/>
          <w:highlight w:val="none"/>
        </w:rPr>
      </w:pPr>
      <w:r>
        <w:rPr>
          <w:rFonts w:hint="eastAsia" w:ascii="宋体" w:hAnsi="宋体"/>
          <w:b/>
          <w:szCs w:val="21"/>
          <w:highlight w:val="none"/>
        </w:rPr>
        <w:t xml:space="preserve">授权代表亲笔签名： </w:t>
      </w:r>
      <w:r>
        <w:rPr>
          <w:rFonts w:ascii="宋体" w:hAnsi="宋体"/>
          <w:b/>
          <w:szCs w:val="21"/>
          <w:highlight w:val="none"/>
        </w:rPr>
      </w:r>
      <w:r/>
    </w:p>
    <w:p>
      <w:pPr>
        <w:pStyle w:val="1078"/>
        <w:ind w:firstLine="645"/>
        <w:jc w:val="right"/>
        <w:spacing w:line="560" w:lineRule="exact"/>
        <w:rPr>
          <w:rFonts w:ascii="宋体" w:hAnsi="宋体"/>
          <w:sz w:val="24"/>
          <w:highlight w:val="none"/>
        </w:rPr>
      </w:pPr>
      <w:r>
        <w:rPr>
          <w:rFonts w:hint="eastAsia" w:ascii="宋体" w:hAnsi="宋体"/>
          <w:highlight w:val="none"/>
        </w:rPr>
        <w:t xml:space="preserve">日 期：________年____月____日</w:t>
      </w:r>
      <w:r>
        <w:rPr>
          <w:rFonts w:ascii="宋体" w:hAnsi="宋体"/>
          <w:sz w:val="24"/>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95"/>
        <w:tabs>
          <w:tab w:val="left" w:pos="180" w:leader="none"/>
        </w:tabs>
        <w:rPr>
          <w:rFonts w:ascii="黑体" w:hAnsi="黑体" w:eastAsia="黑体" w:cs="黑体"/>
          <w:b/>
          <w:sz w:val="36"/>
          <w:szCs w:val="36"/>
          <w:highlight w:val="none"/>
        </w:rPr>
      </w:pPr>
      <w:r>
        <w:rPr>
          <w:rFonts w:ascii="黑体" w:hAnsi="黑体" w:eastAsia="黑体" w:cs="黑体"/>
          <w:b/>
          <w:sz w:val="36"/>
          <w:szCs w:val="36"/>
          <w:highlight w:val="none"/>
        </w:rPr>
      </w:r>
      <w:r/>
    </w:p>
    <w:p>
      <w:pPr>
        <w:pStyle w:val="1094"/>
        <w:rPr>
          <w:highlight w:val="none"/>
        </w:rPr>
      </w:pPr>
      <w:r>
        <w:rPr>
          <w:highlight w:val="none"/>
        </w:rPr>
      </w:r>
      <w:r/>
    </w:p>
    <w:p>
      <w:pPr>
        <w:pStyle w:val="1078"/>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九</w:t>
      </w:r>
      <w:r>
        <w:rPr>
          <w:rFonts w:hint="eastAsia" w:ascii="黑体" w:hAnsi="黑体" w:eastAsia="黑体" w:cs="黑体"/>
          <w:b/>
          <w:sz w:val="36"/>
          <w:szCs w:val="36"/>
          <w:highlight w:val="none"/>
        </w:rPr>
        <w:t xml:space="preserve">）公共资源交易投标信用承诺书</w:t>
      </w:r>
      <w:r>
        <w:rPr>
          <w:rFonts w:ascii="黑体" w:hAnsi="黑体" w:eastAsia="黑体" w:cs="黑体"/>
          <w:b/>
          <w:sz w:val="36"/>
          <w:szCs w:val="36"/>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为营造公开、公平、公正的公共资源交易环境，树立诚信守法的投标人形象，本人代表本单位作出以下承诺：</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三、严格遵守即时信息公示规定，及时更新公共资源交易中心主体信息库中信息；</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五、自觉接受政府部门、行业组织、社会公众、新闻舆论等监督；</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sz w:val="24"/>
          <w:highlight w:val="none"/>
        </w:rPr>
      </w:r>
      <w:r/>
    </w:p>
    <w:p>
      <w:pPr>
        <w:pStyle w:val="1078"/>
        <w:ind w:firstLine="480"/>
        <w:jc w:val="left"/>
        <w:spacing w:line="520" w:lineRule="exact"/>
        <w:rPr>
          <w:rFonts w:ascii="宋体" w:hAnsi="宋体"/>
          <w:sz w:val="24"/>
          <w:highlight w:val="none"/>
        </w:rPr>
      </w:pPr>
      <w:r>
        <w:rPr>
          <w:rFonts w:hint="eastAsia" w:ascii="宋体" w:hAnsi="宋体"/>
          <w:sz w:val="24"/>
          <w:highlight w:val="none"/>
        </w:rPr>
        <w:t xml:space="preserve">七、上述承诺已向本单位员工作了宣传教育。</w:t>
      </w:r>
      <w:r>
        <w:rPr>
          <w:rFonts w:ascii="宋体" w:hAnsi="宋体"/>
          <w:sz w:val="24"/>
          <w:highlight w:val="none"/>
        </w:rPr>
      </w:r>
      <w:r/>
    </w:p>
    <w:p>
      <w:pPr>
        <w:pStyle w:val="1078"/>
        <w:jc w:val="left"/>
        <w:spacing w:line="480" w:lineRule="exact"/>
        <w:rPr>
          <w:rFonts w:ascii="宋体" w:hAnsi="宋体"/>
          <w:sz w:val="24"/>
          <w:highlight w:val="none"/>
        </w:rPr>
      </w:pPr>
      <w:r>
        <w:rPr>
          <w:rFonts w:ascii="宋体" w:hAnsi="宋体"/>
          <w:sz w:val="24"/>
          <w:highlight w:val="none"/>
        </w:rPr>
      </w:r>
      <w:r/>
    </w:p>
    <w:p>
      <w:pPr>
        <w:pStyle w:val="1078"/>
        <w:jc w:val="left"/>
        <w:spacing w:before="120" w:after="120" w:line="480" w:lineRule="exact"/>
        <w:rPr>
          <w:rFonts w:ascii="宋体" w:hAnsi="宋体"/>
          <w:b/>
          <w:sz w:val="24"/>
          <w:highlight w:val="none"/>
        </w:rPr>
      </w:pPr>
      <w:r>
        <w:rPr>
          <w:rFonts w:ascii="宋体" w:hAnsi="宋体"/>
          <w:b/>
          <w:sz w:val="24"/>
          <w:highlight w:val="none"/>
        </w:rPr>
      </w:r>
      <w:r/>
    </w:p>
    <w:p>
      <w:pPr>
        <w:pStyle w:val="1078"/>
        <w:ind w:firstLine="480"/>
        <w:spacing w:before="120" w:after="120" w:line="480" w:lineRule="exact"/>
        <w:rPr>
          <w:rFonts w:ascii="宋体" w:hAnsi="宋体"/>
          <w:bCs/>
          <w:sz w:val="24"/>
          <w:highlight w:val="none"/>
        </w:rPr>
      </w:pPr>
      <w:r>
        <w:rPr>
          <w:rFonts w:hint="eastAsia" w:ascii="宋体" w:hAnsi="宋体"/>
          <w:bCs/>
          <w:sz w:val="24"/>
          <w:highlight w:val="none"/>
        </w:rPr>
        <w:t xml:space="preserve">法定代表人（盖章或签字）：</w:t>
      </w:r>
      <w:r>
        <w:rPr>
          <w:rFonts w:ascii="宋体" w:hAnsi="宋体"/>
          <w:bCs/>
          <w:sz w:val="24"/>
          <w:highlight w:val="none"/>
        </w:rPr>
      </w:r>
      <w:r/>
    </w:p>
    <w:p>
      <w:pPr>
        <w:pStyle w:val="1078"/>
        <w:ind w:firstLine="480"/>
        <w:spacing w:before="120" w:after="120" w:line="480" w:lineRule="exact"/>
        <w:rPr>
          <w:rFonts w:ascii="宋体" w:hAnsi="宋体"/>
          <w:bCs/>
          <w:sz w:val="24"/>
          <w:highlight w:val="none"/>
        </w:rPr>
      </w:pPr>
      <w:r>
        <w:rPr>
          <w:rFonts w:ascii="宋体" w:hAnsi="宋体"/>
          <w:bCs/>
          <w:sz w:val="24"/>
          <w:highlight w:val="none"/>
        </w:rPr>
      </w:r>
      <w:r/>
    </w:p>
    <w:p>
      <w:pPr>
        <w:pStyle w:val="1078"/>
        <w:ind w:firstLine="480"/>
        <w:spacing w:before="120" w:after="120" w:line="480" w:lineRule="exact"/>
        <w:rPr>
          <w:rFonts w:ascii="宋体" w:hAnsi="宋体"/>
          <w:bCs/>
          <w:sz w:val="24"/>
          <w:highlight w:val="none"/>
        </w:rPr>
      </w:pPr>
      <w:r>
        <w:rPr>
          <w:rFonts w:hint="eastAsia" w:ascii="宋体" w:hAnsi="宋体"/>
          <w:bCs/>
          <w:sz w:val="24"/>
          <w:highlight w:val="none"/>
        </w:rPr>
        <w:t xml:space="preserve">投标人（盖章）：</w:t>
      </w:r>
      <w:r>
        <w:rPr>
          <w:rFonts w:ascii="宋体" w:hAnsi="宋体"/>
          <w:bCs/>
          <w:sz w:val="24"/>
          <w:highlight w:val="none"/>
        </w:rPr>
      </w:r>
      <w:r/>
    </w:p>
    <w:p>
      <w:pPr>
        <w:pStyle w:val="1078"/>
        <w:jc w:val="left"/>
        <w:spacing w:after="120" w:line="480" w:lineRule="exact"/>
        <w:rPr>
          <w:rFonts w:ascii="宋体" w:hAnsi="宋体"/>
          <w:bCs/>
          <w:sz w:val="24"/>
          <w:highlight w:val="none"/>
        </w:rPr>
      </w:pPr>
      <w:r>
        <w:rPr>
          <w:rFonts w:ascii="宋体" w:hAnsi="宋体"/>
          <w:bCs/>
          <w:sz w:val="24"/>
          <w:highlight w:val="none"/>
        </w:rPr>
      </w:r>
      <w:r/>
    </w:p>
    <w:p>
      <w:pPr>
        <w:pStyle w:val="1078"/>
        <w:jc w:val="right"/>
        <w:spacing w:after="120" w:line="480" w:lineRule="exact"/>
        <w:rPr>
          <w:rFonts w:ascii="宋体" w:hAnsi="宋体"/>
          <w:bCs/>
          <w:sz w:val="24"/>
          <w:highlight w:val="none"/>
        </w:rPr>
      </w:pPr>
      <w:r>
        <w:rPr>
          <w:rFonts w:hint="eastAsia" w:ascii="宋体" w:hAnsi="宋体"/>
          <w:bCs/>
          <w:sz w:val="24"/>
          <w:highlight w:val="none"/>
        </w:rPr>
        <w:t xml:space="preserve">年  月   日</w:t>
      </w:r>
      <w:r>
        <w:rPr>
          <w:rFonts w:ascii="宋体" w:hAnsi="宋体"/>
          <w:bCs/>
          <w:sz w:val="24"/>
          <w:highlight w:val="none"/>
        </w:rPr>
      </w:r>
      <w:r/>
    </w:p>
    <w:p>
      <w:pPr>
        <w:pStyle w:val="1078"/>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1094"/>
        <w:ind w:firstLine="210"/>
        <w:rPr>
          <w:highlight w:val="none"/>
        </w:rPr>
      </w:pPr>
      <w:r>
        <w:rPr>
          <w:highlight w:val="none"/>
        </w:rPr>
      </w:r>
      <w:r/>
    </w:p>
    <w:p>
      <w:pPr>
        <w:pStyle w:val="1078"/>
        <w:jc w:val="center"/>
        <w:spacing w:line="52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1078"/>
        <w:jc w:val="center"/>
        <w:spacing w:line="520" w:lineRule="exact"/>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十</w:t>
      </w:r>
      <w:r>
        <w:rPr>
          <w:rFonts w:hint="eastAsia" w:ascii="黑体" w:hAnsi="黑体" w:eastAsia="黑体" w:cs="黑体"/>
          <w:b/>
          <w:sz w:val="36"/>
          <w:szCs w:val="36"/>
          <w:highlight w:val="none"/>
        </w:rPr>
        <w:t xml:space="preserve">）建湖县政府采购事前信用承诺书</w:t>
      </w:r>
      <w:r>
        <w:rPr>
          <w:rFonts w:ascii="黑体" w:hAnsi="黑体" w:eastAsia="黑体" w:cs="黑体"/>
          <w:b/>
          <w:sz w:val="36"/>
          <w:szCs w:val="36"/>
          <w:highlight w:val="none"/>
        </w:rPr>
      </w:r>
      <w:r/>
    </w:p>
    <w:p>
      <w:pPr>
        <w:pStyle w:val="1078"/>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为营造我县公开、公平、公正、诚实守信的政府采购交易环境，树立诚信守法的投标人形象，本人代表本单位作出以下承诺：</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2"/>
          <w:highlight w:val="none"/>
        </w:rPr>
      </w:r>
      <w:r/>
    </w:p>
    <w:p>
      <w:pPr>
        <w:pStyle w:val="1078"/>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（三）严格依照国家和省、市关于政府采购的法律、法规、规章、规范性文件，参加政府采购投标活动；积极履行社会责任，促进廉政建设； </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（四）严格遵守即时信息公示规定，及时更新维护建湖县政府采购网中与本单位相关的信息；</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（六）自觉接受政府、行业组织、社会公众、新闻舆论的监督；</w:t>
      </w:r>
      <w:r>
        <w:rPr>
          <w:rFonts w:ascii="宋体" w:hAnsi="宋体"/>
          <w:sz w:val="24"/>
          <w:szCs w:val="22"/>
          <w:highlight w:val="none"/>
        </w:rPr>
      </w:r>
      <w:r/>
    </w:p>
    <w:p>
      <w:pPr>
        <w:pStyle w:val="1078"/>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2"/>
          <w:highlight w:val="none"/>
        </w:rPr>
      </w:r>
      <w:r/>
    </w:p>
    <w:p>
      <w:pPr>
        <w:pStyle w:val="1078"/>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（八）本人已认真阅读了上述承诺，并向本单位员工作了宣传教育。</w:t>
      </w:r>
      <w:r>
        <w:rPr>
          <w:rFonts w:ascii="宋体" w:hAnsi="宋体"/>
          <w:sz w:val="24"/>
          <w:szCs w:val="22"/>
          <w:highlight w:val="none"/>
        </w:rPr>
      </w:r>
      <w:r/>
    </w:p>
    <w:p>
      <w:pPr>
        <w:pStyle w:val="1078"/>
        <w:jc w:val="center"/>
        <w:spacing w:line="500" w:lineRule="exact"/>
        <w:widowControl/>
        <w:rPr>
          <w:rFonts w:ascii="宋体" w:hAnsi="宋体"/>
          <w:sz w:val="24"/>
          <w:szCs w:val="22"/>
          <w:highlight w:val="none"/>
        </w:rPr>
      </w:pPr>
      <w:r>
        <w:rPr>
          <w:rFonts w:ascii="宋体" w:hAnsi="宋体"/>
          <w:sz w:val="24"/>
          <w:szCs w:val="22"/>
          <w:highlight w:val="none"/>
        </w:rPr>
      </w:r>
      <w:r/>
    </w:p>
    <w:p>
      <w:pPr>
        <w:pStyle w:val="1078"/>
        <w:jc w:val="center"/>
        <w:spacing w:line="500" w:lineRule="exact"/>
        <w:widowControl/>
        <w:rPr>
          <w:rFonts w:ascii="宋体" w:hAnsi="宋体"/>
          <w:sz w:val="24"/>
          <w:szCs w:val="22"/>
          <w:highlight w:val="none"/>
        </w:rPr>
      </w:pPr>
      <w:r>
        <w:rPr>
          <w:rFonts w:hint="eastAsia" w:ascii="宋体" w:hAnsi="宋体"/>
          <w:sz w:val="24"/>
          <w:szCs w:val="22"/>
          <w:highlight w:val="none"/>
        </w:rPr>
        <w:t xml:space="preserve">           法定代表人</w:t>
      </w:r>
      <w:r>
        <w:rPr>
          <w:rFonts w:hint="eastAsia" w:ascii="宋体" w:hAnsi="宋体"/>
          <w:bCs/>
          <w:sz w:val="24"/>
          <w:highlight w:val="none"/>
        </w:rPr>
        <w:t xml:space="preserve">（盖章或签字）</w:t>
      </w:r>
      <w:r>
        <w:rPr>
          <w:rFonts w:hint="eastAsia" w:ascii="宋体" w:hAnsi="宋体"/>
          <w:sz w:val="24"/>
          <w:szCs w:val="22"/>
          <w:highlight w:val="none"/>
        </w:rPr>
        <w:t xml:space="preserve">：</w:t>
      </w:r>
      <w:r>
        <w:rPr>
          <w:rFonts w:ascii="宋体" w:hAnsi="宋体"/>
          <w:sz w:val="24"/>
          <w:szCs w:val="22"/>
          <w:highlight w:val="none"/>
        </w:rPr>
      </w:r>
      <w:r/>
    </w:p>
    <w:p>
      <w:pPr>
        <w:pStyle w:val="1078"/>
        <w:jc w:val="center"/>
        <w:spacing w:line="500" w:lineRule="exact"/>
        <w:widowControl/>
        <w:rPr>
          <w:rFonts w:ascii="宋体" w:hAnsi="宋体"/>
          <w:sz w:val="24"/>
          <w:szCs w:val="22"/>
          <w:highlight w:val="none"/>
        </w:rPr>
      </w:pPr>
      <w:r>
        <w:rPr>
          <w:rFonts w:ascii="宋体" w:hAnsi="宋体"/>
          <w:sz w:val="24"/>
          <w:szCs w:val="22"/>
          <w:highlight w:val="none"/>
        </w:rPr>
      </w:r>
      <w:r/>
    </w:p>
    <w:p>
      <w:pPr>
        <w:pStyle w:val="1078"/>
        <w:jc w:val="center"/>
        <w:spacing w:line="500" w:lineRule="exact"/>
        <w:widowControl/>
        <w:rPr>
          <w:rFonts w:ascii="宋体" w:hAnsi="宋体"/>
          <w:sz w:val="24"/>
          <w:szCs w:val="22"/>
          <w:highlight w:val="none"/>
        </w:rPr>
      </w:pPr>
      <w:r>
        <w:rPr>
          <w:rFonts w:hint="eastAsia" w:ascii="宋体" w:hAnsi="宋体"/>
          <w:sz w:val="24"/>
          <w:szCs w:val="22"/>
          <w:highlight w:val="none"/>
        </w:rPr>
        <w:t xml:space="preserve">         单位名称（盖章）：</w:t>
      </w:r>
      <w:r>
        <w:rPr>
          <w:rFonts w:ascii="宋体" w:hAnsi="宋体"/>
          <w:sz w:val="24"/>
          <w:szCs w:val="22"/>
          <w:highlight w:val="none"/>
        </w:rPr>
      </w:r>
      <w:r/>
    </w:p>
    <w:p>
      <w:pPr>
        <w:pStyle w:val="1078"/>
        <w:jc w:val="right"/>
        <w:spacing w:line="500" w:lineRule="exact"/>
        <w:widowControl/>
        <w:rPr>
          <w:rFonts w:ascii="宋体" w:hAnsi="宋体"/>
          <w:sz w:val="24"/>
          <w:szCs w:val="22"/>
          <w:highlight w:val="none"/>
        </w:rPr>
      </w:pPr>
      <w:r>
        <w:rPr>
          <w:rFonts w:ascii="宋体" w:hAnsi="宋体"/>
          <w:sz w:val="24"/>
          <w:szCs w:val="22"/>
          <w:highlight w:val="none"/>
        </w:rPr>
      </w:r>
      <w:r/>
    </w:p>
    <w:p>
      <w:pPr>
        <w:pStyle w:val="1078"/>
        <w:jc w:val="right"/>
        <w:spacing w:line="500" w:lineRule="exact"/>
        <w:widowControl/>
        <w:rPr>
          <w:rFonts w:ascii="宋体" w:hAnsi="宋体"/>
          <w:sz w:val="24"/>
          <w:szCs w:val="22"/>
          <w:highlight w:val="none"/>
        </w:rPr>
      </w:pPr>
      <w:r>
        <w:rPr>
          <w:rFonts w:hint="eastAsia" w:ascii="宋体" w:hAnsi="宋体"/>
          <w:sz w:val="24"/>
          <w:szCs w:val="22"/>
          <w:highlight w:val="none"/>
        </w:rPr>
        <w:t xml:space="preserve">年    月    日</w:t>
      </w:r>
      <w:r>
        <w:rPr>
          <w:rFonts w:ascii="宋体" w:hAnsi="宋体"/>
          <w:sz w:val="24"/>
          <w:szCs w:val="22"/>
          <w:highlight w:val="none"/>
        </w:rPr>
      </w:r>
      <w:r/>
    </w:p>
    <w:p>
      <w:pPr>
        <w:pStyle w:val="1095"/>
        <w:ind w:left="0" w:firstLine="0"/>
        <w:tabs>
          <w:tab w:val="left" w:pos="180" w:leader="none"/>
        </w:tabs>
        <w:rPr>
          <w:rFonts w:ascii="宋体" w:hAnsi="宋体" w:cs="宋体"/>
          <w:b/>
          <w:bCs/>
          <w:highlight w:val="none"/>
        </w:rPr>
      </w:pPr>
      <w:r>
        <w:rPr>
          <w:rFonts w:ascii="宋体" w:hAnsi="宋体" w:cs="宋体"/>
          <w:b/>
          <w:bCs/>
          <w:highlight w:val="none"/>
        </w:rPr>
      </w:r>
      <w:r/>
    </w:p>
    <w:p>
      <w:pPr>
        <w:pStyle w:val="1081"/>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rPr>
          <w:rFonts w:ascii="宋体" w:hAnsi="宋体"/>
          <w:color w:val="000000"/>
          <w:highlight w:val="none"/>
        </w:rPr>
      </w:r>
      <w:r/>
    </w:p>
    <w:p>
      <w:pPr>
        <w:pStyle w:val="1081"/>
        <w:jc w:val="center"/>
        <w:rPr>
          <w:rFonts w:ascii="宋体" w:hAnsi="宋体"/>
          <w:color w:val="000000"/>
          <w:sz w:val="24"/>
          <w:szCs w:val="24"/>
          <w:highlight w:val="none"/>
        </w:rPr>
      </w:pPr>
      <w:r>
        <w:rPr>
          <w:rFonts w:ascii="宋体" w:hAnsi="宋体"/>
          <w:color w:val="000000"/>
          <w:sz w:val="24"/>
          <w:szCs w:val="24"/>
          <w:highlight w:val="none"/>
        </w:rPr>
      </w:r>
      <w:r/>
    </w:p>
    <w:p>
      <w:pPr>
        <w:pStyle w:val="1078"/>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78"/>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078"/>
        <w:ind w:firstLine="480"/>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78"/>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78"/>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78"/>
        <w:spacing w:line="460" w:lineRule="exact"/>
        <w:rPr>
          <w:rFonts w:ascii="宋体" w:hAnsi="宋体"/>
          <w:bCs/>
          <w:color w:val="000000"/>
          <w:sz w:val="24"/>
          <w:highlight w:val="none"/>
        </w:rPr>
      </w:pPr>
      <w:r>
        <w:rPr>
          <w:rFonts w:ascii="宋体" w:hAnsi="宋体"/>
          <w:bCs/>
          <w:color w:val="000000"/>
          <w:sz w:val="24"/>
          <w:highlight w:val="none"/>
        </w:rPr>
      </w:r>
      <w:r/>
    </w:p>
    <w:p>
      <w:pPr>
        <w:pStyle w:val="1081"/>
        <w:jc w:val="center"/>
        <w:rPr>
          <w:rFonts w:ascii="宋体" w:hAnsi="宋体"/>
          <w:bCs w:val="0"/>
          <w:color w:val="000000"/>
          <w:sz w:val="24"/>
          <w:highlight w:val="none"/>
        </w:rPr>
      </w:pPr>
      <w:r>
        <w:rPr>
          <w:rFonts w:ascii="宋体" w:hAnsi="宋体"/>
          <w:bCs w:val="0"/>
          <w:color w:val="000000"/>
          <w:sz w:val="24"/>
          <w:highlight w:val="none"/>
        </w:rPr>
      </w:r>
      <w:r/>
    </w:p>
    <w:p>
      <w:pPr>
        <w:pStyle w:val="1081"/>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1078"/>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1094"/>
        <w:ind w:firstLine="321"/>
        <w:rPr>
          <w:rFonts w:ascii="黑体" w:hAnsi="黑体" w:eastAsia="黑体"/>
          <w:b/>
          <w:sz w:val="32"/>
          <w:szCs w:val="32"/>
          <w:highlight w:val="none"/>
        </w:rPr>
      </w:pPr>
      <w:r>
        <w:rPr>
          <w:rFonts w:ascii="黑体" w:hAnsi="黑体" w:eastAsia="黑体"/>
          <w:b/>
          <w:sz w:val="32"/>
          <w:szCs w:val="32"/>
          <w:highlight w:val="none"/>
        </w:rPr>
      </w:r>
      <w:r/>
    </w:p>
    <w:p>
      <w:pPr>
        <w:pStyle w:val="1090"/>
        <w:rPr>
          <w:rFonts w:ascii="黑体" w:hAnsi="黑体" w:eastAsia="黑体" w:cs="黑体"/>
          <w:b/>
          <w:sz w:val="36"/>
          <w:szCs w:val="36"/>
          <w:highlight w:val="none"/>
        </w:rPr>
        <w:sectPr>
          <w:footnotePr/>
          <w:endnotePr/>
          <w:type w:val="nextPage"/>
          <w:pgSz w:w="11906" w:h="16838" w:orient="portrait"/>
          <w:pgMar w:top="1417" w:right="1219" w:bottom="1134" w:left="1219" w:header="567" w:footer="567" w:gutter="0"/>
          <w:cols w:num="1" w:sep="0" w:space="1701" w:equalWidth="1"/>
          <w:docGrid w:linePitch="360"/>
        </w:sectPr>
      </w:pPr>
      <w:r>
        <w:rPr>
          <w:rFonts w:ascii="黑体" w:hAnsi="黑体" w:eastAsia="黑体" w:cs="黑体"/>
          <w:b/>
          <w:sz w:val="36"/>
          <w:szCs w:val="36"/>
          <w:highlight w:val="none"/>
        </w:rPr>
      </w:r>
      <w:r/>
    </w:p>
    <w:p>
      <w:pPr>
        <w:pStyle w:val="1078"/>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（十</w:t>
      </w:r>
      <w:r>
        <w:rPr>
          <w:rFonts w:hint="eastAsia" w:ascii="黑体" w:hAnsi="黑体" w:eastAsia="黑体" w:cs="黑体"/>
          <w:b/>
          <w:sz w:val="36"/>
          <w:szCs w:val="36"/>
          <w:highlight w:val="none"/>
          <w:lang w:val="en-US" w:eastAsia="zh-CN"/>
        </w:rPr>
        <w:t xml:space="preserve">二</w:t>
      </w:r>
      <w:r>
        <w:rPr>
          <w:rFonts w:hint="eastAsia" w:ascii="黑体" w:hAnsi="黑体" w:eastAsia="黑体" w:cs="黑体"/>
          <w:b/>
          <w:sz w:val="36"/>
          <w:szCs w:val="36"/>
          <w:highlight w:val="none"/>
        </w:rPr>
        <w:t xml:space="preserve">）清单报价表</w:t>
      </w:r>
      <w:r>
        <w:rPr>
          <w:rFonts w:ascii="黑体" w:hAnsi="黑体" w:eastAsia="黑体" w:cs="黑体"/>
          <w:b/>
          <w:sz w:val="36"/>
          <w:szCs w:val="36"/>
          <w:highlight w:val="none"/>
        </w:rPr>
      </w:r>
      <w:r/>
    </w:p>
    <w:p>
      <w:pPr>
        <w:pStyle w:val="1078"/>
        <w:jc w:val="left"/>
        <w:spacing w:line="480" w:lineRule="atLeast"/>
        <w:widowControl/>
        <w:rPr>
          <w:rFonts w:ascii="宋体" w:hAnsi="宋体" w:cs="宋体"/>
          <w:color w:val="000000"/>
          <w:sz w:val="24"/>
          <w:highlight w:val="none"/>
          <w:u w:val="single"/>
        </w:rPr>
      </w:pPr>
      <w:r>
        <w:rPr>
          <w:rFonts w:hint="eastAsia" w:ascii="宋体" w:hAnsi="宋体" w:cs="宋体"/>
          <w:b/>
          <w:bCs/>
          <w:color w:val="000000"/>
          <w:sz w:val="24"/>
          <w:highlight w:val="none"/>
          <w:u w:val="single"/>
          <w:lang w:eastAsia="zh-CN"/>
        </w:rPr>
        <w:t xml:space="preserve">建湖县公安局</w:t>
      </w:r>
      <w:r>
        <w:rPr>
          <w:rFonts w:hint="eastAsia" w:hAnsi="宋体" w:cs="宋体"/>
          <w:b/>
          <w:bCs/>
          <w:color w:val="000000"/>
          <w:sz w:val="24"/>
          <w:highlight w:val="none"/>
          <w:u w:val="single"/>
        </w:rPr>
        <w:t xml:space="preserve">：</w:t>
      </w:r>
      <w:r>
        <w:rPr>
          <w:rFonts w:ascii="宋体" w:hAnsi="宋体" w:cs="宋体"/>
          <w:color w:val="000000"/>
          <w:sz w:val="24"/>
          <w:highlight w:val="none"/>
          <w:u w:val="single"/>
        </w:rPr>
      </w:r>
      <w:r/>
    </w:p>
    <w:p>
      <w:pPr>
        <w:pStyle w:val="1078"/>
        <w:ind w:firstLine="480"/>
        <w:jc w:val="left"/>
        <w:spacing w:line="320" w:lineRule="atLeast"/>
        <w:widowControl/>
        <w:rPr>
          <w:rFonts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我单位愿意按照招标文件的要求和下面的报价提供产品及服务，并保证服务质量。</w:t>
      </w:r>
      <w:r>
        <w:rPr>
          <w:rFonts w:ascii="宋体" w:hAnsi="宋体"/>
          <w:color w:val="000000"/>
          <w:sz w:val="24"/>
          <w:highlight w:val="none"/>
        </w:rPr>
      </w:r>
      <w:r/>
    </w:p>
    <w:p>
      <w:pPr>
        <w:pStyle w:val="1078"/>
        <w:ind w:firstLine="480"/>
        <w:jc w:val="righ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单位： 人民币元</w:t>
      </w:r>
      <w:r>
        <w:rPr>
          <w:rFonts w:hint="eastAsia" w:ascii="宋体" w:hAnsi="宋体"/>
          <w:color w:val="000000"/>
          <w:sz w:val="24"/>
          <w:highlight w:val="none"/>
        </w:rPr>
      </w:r>
      <w:r/>
    </w:p>
    <w:tbl>
      <w:tblPr>
        <w:tblW w:w="5373"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2466"/>
        <w:gridCol w:w="2647"/>
        <w:gridCol w:w="975"/>
        <w:gridCol w:w="993"/>
        <w:gridCol w:w="900"/>
        <w:gridCol w:w="788"/>
        <w:gridCol w:w="934"/>
      </w:tblGrid>
      <w:tr>
        <w:trPr>
          <w:trHeight w:val="842"/>
        </w:trPr>
        <w:tc>
          <w:tcPr>
            <w:tcW w:w="338" w:type="dxa"/>
            <w:vAlign w:val="center"/>
            <w:textDirection w:val="lrTb"/>
            <w:noWrap w:val="false"/>
          </w:tcPr>
          <w:p>
            <w:pPr>
              <w:pStyle w:val="1078"/>
              <w:jc w:val="center"/>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ascii="宋体" w:hAnsi="宋体" w:eastAsia="宋体" w:cs="宋体"/>
                <w:b/>
                <w:bCs/>
                <w:i w:val="0"/>
                <w:iCs w:val="0"/>
                <w:color w:val="000000"/>
                <w:sz w:val="20"/>
                <w:szCs w:val="20"/>
                <w:highlight w:val="none"/>
                <w:u w:val="none"/>
                <w:lang w:val="en-US" w:eastAsia="zh-CN" w:bidi="ar"/>
              </w:rPr>
            </w:r>
            <w:r/>
          </w:p>
        </w:tc>
        <w:tc>
          <w:tcPr>
            <w:tcW w:w="1184"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设备名称</w:t>
            </w:r>
            <w:r>
              <w:rPr>
                <w:rFonts w:ascii="宋体" w:hAnsi="宋体" w:eastAsia="宋体" w:cs="宋体"/>
                <w:b/>
                <w:bCs/>
                <w:i w:val="0"/>
                <w:iCs w:val="0"/>
                <w:color w:val="000000"/>
                <w:sz w:val="20"/>
                <w:szCs w:val="20"/>
                <w:highlight w:val="none"/>
                <w:u w:val="none"/>
                <w:lang w:val="en-US" w:eastAsia="zh-CN"/>
              </w:rPr>
            </w:r>
            <w:r/>
          </w:p>
        </w:tc>
        <w:tc>
          <w:tcPr>
            <w:tcW w:w="1271"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技术参数</w:t>
            </w:r>
            <w:r>
              <w:rPr>
                <w:rFonts w:ascii="宋体" w:hAnsi="宋体" w:eastAsia="宋体" w:cs="宋体"/>
                <w:b/>
                <w:bCs/>
                <w:i w:val="0"/>
                <w:iCs w:val="0"/>
                <w:color w:val="000000"/>
                <w:sz w:val="20"/>
                <w:szCs w:val="20"/>
                <w:highlight w:val="none"/>
                <w:u w:val="none"/>
                <w:lang w:val="en-US" w:eastAsia="zh-CN"/>
              </w:rPr>
            </w:r>
            <w:r/>
          </w:p>
        </w:tc>
        <w:tc>
          <w:tcPr>
            <w:tcW w:w="468" w:type="dxa"/>
            <w:vAlign w:val="center"/>
            <w:textDirection w:val="lrTb"/>
            <w:noWrap w:val="false"/>
          </w:tcPr>
          <w:p>
            <w:pPr>
              <w:pStyle w:val="1078"/>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数量</w:t>
            </w:r>
            <w:r>
              <w:rPr>
                <w:rFonts w:hint="eastAsia" w:ascii="宋体" w:hAnsi="宋体" w:eastAsia="宋体" w:cs="宋体"/>
                <w:b/>
                <w:bCs/>
                <w:i w:val="0"/>
                <w:iCs w:val="0"/>
                <w:color w:val="000000"/>
                <w:sz w:val="20"/>
                <w:szCs w:val="20"/>
                <w:highlight w:val="none"/>
                <w:u w:val="none"/>
                <w:lang w:val="en-US" w:eastAsia="zh-CN"/>
              </w:rPr>
            </w:r>
            <w:r/>
          </w:p>
        </w:tc>
        <w:tc>
          <w:tcPr>
            <w:tcW w:w="477" w:type="dxa"/>
            <w:vAlign w:val="center"/>
            <w:textDirection w:val="lrTb"/>
            <w:noWrap w:val="false"/>
          </w:tcPr>
          <w:p>
            <w:pPr>
              <w:pStyle w:val="1078"/>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单位</w:t>
            </w:r>
            <w:r>
              <w:rPr>
                <w:rFonts w:hint="eastAsia" w:ascii="宋体" w:hAnsi="宋体" w:eastAsia="宋体" w:cs="宋体"/>
                <w:b/>
                <w:bCs/>
                <w:i w:val="0"/>
                <w:iCs w:val="0"/>
                <w:color w:val="000000"/>
                <w:sz w:val="20"/>
                <w:szCs w:val="20"/>
                <w:highlight w:val="none"/>
                <w:u w:val="none"/>
                <w:lang w:val="en-US" w:eastAsia="zh-CN"/>
              </w:rPr>
            </w:r>
            <w:r/>
          </w:p>
        </w:tc>
        <w:tc>
          <w:tcPr>
            <w:tcW w:w="432"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单价</w:t>
            </w:r>
            <w:r>
              <w:rPr>
                <w:rFonts w:ascii="宋体" w:hAnsi="宋体" w:eastAsia="宋体" w:cs="宋体"/>
                <w:b/>
                <w:bCs/>
                <w:i w:val="0"/>
                <w:iCs w:val="0"/>
                <w:color w:val="000000"/>
                <w:sz w:val="20"/>
                <w:szCs w:val="20"/>
                <w:highlight w:val="none"/>
                <w:u w:val="none"/>
                <w:lang w:val="en-US" w:eastAsia="zh-CN"/>
              </w:rPr>
            </w:r>
            <w:r/>
          </w:p>
        </w:tc>
        <w:tc>
          <w:tcPr>
            <w:tcW w:w="378"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总价</w:t>
            </w:r>
            <w:r>
              <w:rPr>
                <w:rFonts w:ascii="宋体" w:hAnsi="宋体" w:eastAsia="宋体" w:cs="宋体"/>
                <w:b/>
                <w:bCs/>
                <w:i w:val="0"/>
                <w:iCs w:val="0"/>
                <w:color w:val="000000"/>
                <w:sz w:val="20"/>
                <w:szCs w:val="20"/>
                <w:highlight w:val="none"/>
                <w:u w:val="none"/>
                <w:lang w:val="en-US" w:eastAsia="zh-CN"/>
              </w:rPr>
            </w:r>
            <w:r/>
          </w:p>
        </w:tc>
        <w:tc>
          <w:tcPr>
            <w:tcW w:w="448" w:type="dxa"/>
            <w:vAlign w:val="center"/>
            <w:textDirection w:val="lrTb"/>
            <w:noWrap w:val="false"/>
          </w:tcPr>
          <w:p>
            <w:pPr>
              <w:pStyle w:val="1078"/>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品牌及型号</w:t>
            </w:r>
            <w:r>
              <w:rPr>
                <w:rFonts w:ascii="宋体" w:hAnsi="宋体" w:eastAsia="宋体" w:cs="宋体"/>
                <w:b/>
                <w:bCs/>
                <w:i w:val="0"/>
                <w:iCs w:val="0"/>
                <w:color w:val="000000"/>
                <w:sz w:val="20"/>
                <w:szCs w:val="20"/>
                <w:highlight w:val="none"/>
                <w:u w:val="none"/>
                <w:lang w:val="en-US" w:eastAsia="zh-CN"/>
              </w:rPr>
            </w:r>
            <w:r/>
          </w:p>
        </w:tc>
      </w:tr>
      <w:tr>
        <w:trPr>
          <w:trHeight w:val="452"/>
        </w:trPr>
        <w:tc>
          <w:tcPr>
            <w:gridSpan w:val="8"/>
            <w:tcW w:w="10407" w:type="dxa"/>
            <w:vAlign w:val="center"/>
            <w:textDirection w:val="lrTb"/>
            <w:noWrap w:val="false"/>
          </w:tcPr>
          <w:p>
            <w:pPr>
              <w:pStyle w:val="1078"/>
              <w:jc w:val="center"/>
              <w:rPr>
                <w:rFonts w:hint="eastAsia" w:ascii="宋体" w:hAnsi="宋体" w:eastAsia="宋体" w:cs="宋体"/>
                <w:b/>
                <w:bCs/>
                <w:i w:val="0"/>
                <w:iCs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一、设备安装</w:t>
            </w:r>
            <w:r>
              <w:rPr>
                <w:rFonts w:hint="eastAsia" w:ascii="宋体" w:hAnsi="宋体" w:eastAsia="宋体" w:cs="宋体"/>
                <w:b/>
                <w:bCs/>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智能变焦人脸抓拍相机</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900W人脸卡口相机</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高清球机</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全结构化抓拍摄像机</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numPr>
                <w:ilvl w:val="0"/>
                <w:numId w:val="0"/>
              </w:numPr>
              <w:ind w:left="0" w:firstLine="0"/>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多二合一补光灯</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视频安全接入网关</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numPr>
                <w:ilvl w:val="0"/>
                <w:numId w:val="0"/>
              </w:numPr>
              <w:ind w:left="0" w:firstLine="0"/>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426"/>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大数据服务软件</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val="false"/>
          </w:tcPr>
          <w:p>
            <w:pPr>
              <w:pStyle w:val="1078"/>
              <w:jc w:val="left"/>
              <w:keepLines w:val="0"/>
              <w:keepNext w:val="0"/>
              <w:pageBreakBefore w:val="0"/>
              <w:spacing w:line="480" w:lineRule="exact"/>
              <w:widowControl/>
              <w:rPr>
                <w:rStyle w:val="1116"/>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Style w:val="1116"/>
                <w:rFonts w:hint="eastAsia" w:ascii="宋体" w:hAnsi="宋体" w:eastAsia="宋体" w:cs="宋体"/>
                <w:color w:val="000000"/>
                <w:sz w:val="21"/>
                <w:szCs w:val="21"/>
                <w:highlight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摄像机电源</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万向节</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numPr>
                <w:ilvl w:val="0"/>
                <w:numId w:val="0"/>
              </w:numPr>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千兆交换机</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插排</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浪涌保护器</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双P</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智能自动重合闸开关</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电器安装导轨</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10160</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19</w:t>
            </w:r>
            <w:r>
              <w:rPr>
                <w:rFonts w:ascii="宋体" w:hAnsi="宋体" w:eastAsia="宋体" w:cs="宋体"/>
                <w:i w:val="0"/>
                <w:iCs w:val="0"/>
                <w:color w:val="000000"/>
                <w:sz w:val="21"/>
                <w:szCs w:val="21"/>
                <w:highlight w:val="none"/>
                <w:u w:val="none"/>
                <w:lang w:val="en-US" w:eastAsia="zh-CN"/>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10160</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抱杆支架</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立杆基础浇筑</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立杆基础浇筑</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手井</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杆件接地</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安装调试费</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借杆安装调试费</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70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tcW w:w="1271" w:type="dxa"/>
            <w:vAlign w:val="center"/>
            <w:textDirection w:val="lrTb"/>
            <w:noWrap w:val="false"/>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35"/>
        </w:trPr>
        <w:tc>
          <w:tcPr>
            <w:gridSpan w:val="8"/>
            <w:tcW w:w="10407" w:type="dxa"/>
            <w:vAlign w:val="center"/>
            <w:textDirection w:val="lrTb"/>
            <w:noWrap w:val="false"/>
          </w:tcPr>
          <w:p>
            <w:pPr>
              <w:pStyle w:val="1078"/>
              <w:ind w:firstLine="422"/>
              <w:jc w:val="center"/>
              <w:keepLines w:val="0"/>
              <w:keepNext w:val="0"/>
              <w:pageBreakBefore w:val="0"/>
              <w:spacing w:line="360" w:lineRule="exact"/>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二、接电施工</w:t>
            </w:r>
            <w:r>
              <w:rPr>
                <w:rFonts w:hint="eastAsia" w:ascii="宋体" w:hAnsi="宋体" w:eastAsia="宋体" w:cs="宋体"/>
                <w:b/>
                <w:bCs/>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1.RVV2*4平方、国标；</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12450</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穿线管</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1.PVCΦ25、国标；</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4980</w:t>
            </w:r>
            <w:r>
              <w:rPr>
                <w:rFonts w:hint="eastAsia" w:ascii="宋体" w:hAnsi="宋体" w:eastAsia="宋体" w:cs="宋体"/>
                <w:i w:val="0"/>
                <w:iCs w:val="0"/>
                <w:color w:val="000000"/>
                <w:sz w:val="20"/>
                <w:szCs w:val="20"/>
                <w:highlight w:val="none"/>
                <w:u w:val="none"/>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线路架空</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1.满足现场要求；</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7470</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国标镀锌角担</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val="false"/>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1.50*50*5MM镀锌角铁；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2.含抱箍；</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国标电表箱</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1.符合国家电网标准；</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漏保护器</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1.220V/63A、国标；</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破路及恢复</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1.含土方开挖、回填、垃圾外运、安全防护、路面(绿化)破坏及恢复、顶管、布管等一切费用；</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4980</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接电施工费</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1.现场接电，在接电过程中涉及的所有费用（含挂表、管道、线缆、架杆、路面破坏及恢复等）均由投标人支付和实施，最终满足建设单位和供电部门验收要求，由投标人自行现场踏勘考虑实际情况并综合报价；</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val="false"/>
          </w:tcPr>
          <w:p>
            <w:pPr>
              <w:pStyle w:val="1078"/>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lang w:val="en-US" w:eastAsia="zh-CN" w:bidi="ar"/>
              </w:rPr>
            </w:r>
            <w:r/>
          </w:p>
        </w:tc>
        <w:tc>
          <w:tcPr>
            <w:tcW w:w="1271" w:type="dxa"/>
            <w:vAlign w:val="center"/>
            <w:textDirection w:val="lrTb"/>
            <w:noWrap w:val="false"/>
          </w:tcPr>
          <w:p>
            <w:pPr>
              <w:pStyle w:val="1078"/>
              <w:jc w:val="both"/>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包含胶带、抱箍、水晶头、跳线、扎带、标签等</w:t>
            </w:r>
            <w:r>
              <w:rPr>
                <w:rFonts w:hint="eastAsia" w:ascii="宋体" w:hAnsi="宋体" w:eastAsia="宋体" w:cs="宋体"/>
                <w:i w:val="0"/>
                <w:iCs w:val="0"/>
                <w:color w:val="000000"/>
                <w:sz w:val="21"/>
                <w:szCs w:val="21"/>
                <w:highlight w:val="none"/>
                <w:u w:val="none"/>
                <w:lang w:val="en-US" w:eastAsia="zh-CN" w:bidi="ar"/>
              </w:rPr>
            </w:r>
            <w:r/>
          </w:p>
        </w:tc>
        <w:tc>
          <w:tcPr>
            <w:tcW w:w="46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477"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tcW w:w="432"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107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10"/>
        </w:trPr>
        <w:tc>
          <w:tcPr>
            <w:gridSpan w:val="2"/>
            <w:tcW w:w="3170" w:type="dxa"/>
            <w:vAlign w:val="center"/>
            <w:textDirection w:val="lrTb"/>
            <w:noWrap/>
          </w:tcPr>
          <w:p>
            <w:pPr>
              <w:pStyle w:val="1078"/>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gridSpan w:val="6"/>
            <w:tcW w:w="7237" w:type="dxa"/>
            <w:vAlign w:val="center"/>
            <w:textDirection w:val="lrTb"/>
            <w:noWrap w:val="false"/>
          </w:tcPr>
          <w:p>
            <w:pPr>
              <w:pStyle w:val="1078"/>
              <w:jc w:val="both"/>
              <w:keepLines w:val="0"/>
              <w:keepNext w:val="0"/>
              <w:pageBreakBefore w:val="0"/>
              <w:spacing w:before="164" w:beforeAutospacing="0" w:line="360" w:lineRule="exact"/>
              <w:widowControl/>
              <w:rPr>
                <w:rFonts w:hint="eastAsia" w:ascii="宋体" w:hAnsi="宋体" w:cs="宋体"/>
                <w:i w:val="0"/>
                <w:iCs w:val="0"/>
                <w:color w:val="000000"/>
                <w:sz w:val="20"/>
                <w:szCs w:val="20"/>
                <w:highlight w:val="none"/>
                <w:u w:val="singl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大写：</w:t>
            </w:r>
            <w:r>
              <w:rPr>
                <w:rFonts w:hint="eastAsia" w:ascii="宋体" w:hAnsi="宋体" w:cs="宋体"/>
                <w:i w:val="0"/>
                <w:iCs w:val="0"/>
                <w:color w:val="000000"/>
                <w:sz w:val="20"/>
                <w:szCs w:val="20"/>
                <w:highlight w:val="none"/>
                <w:u w:val="single"/>
                <w:lang w:val="en-US" w:eastAsia="zh-CN" w:bidi="ar"/>
              </w:rPr>
              <w:t xml:space="preserve">                               </w:t>
            </w:r>
            <w:r>
              <w:rPr>
                <w:rFonts w:hint="eastAsia" w:ascii="宋体" w:hAnsi="宋体" w:cs="宋体"/>
                <w:i w:val="0"/>
                <w:iCs w:val="0"/>
                <w:color w:val="000000"/>
                <w:sz w:val="20"/>
                <w:szCs w:val="20"/>
                <w:highlight w:val="none"/>
                <w:u w:val="single"/>
                <w:lang w:val="en-US" w:eastAsia="zh-CN" w:bidi="ar"/>
              </w:rPr>
            </w:r>
            <w:r/>
          </w:p>
          <w:p>
            <w:pPr>
              <w:pStyle w:val="1084"/>
              <w:ind w:left="0" w:firstLine="0"/>
              <w:keepLines w:val="0"/>
              <w:keepNext w:val="0"/>
              <w:pageBreakBefore w:val="0"/>
              <w:spacing w:line="360" w:lineRule="exact"/>
              <w:rPr>
                <w:highlight w:val="none"/>
                <w:lang w:val="en-US" w:eastAsia="zh-CN"/>
              </w:rPr>
            </w:pPr>
            <w:r>
              <w:rPr>
                <w:rFonts w:hint="eastAsia" w:ascii="宋体" w:hAnsi="宋体" w:cs="宋体"/>
                <w:i w:val="0"/>
                <w:iCs w:val="0"/>
                <w:color w:val="000000"/>
                <w:sz w:val="20"/>
                <w:szCs w:val="20"/>
                <w:highlight w:val="none"/>
                <w:u w:val="none"/>
                <w:lang w:val="en-US" w:eastAsia="zh-CN" w:bidi="ar"/>
              </w:rPr>
              <w:t xml:space="preserve">小写：</w:t>
            </w:r>
            <w:r>
              <w:rPr>
                <w:rFonts w:hint="eastAsia" w:ascii="宋体" w:hAnsi="宋体" w:cs="宋体"/>
                <w:i w:val="0"/>
                <w:iCs w:val="0"/>
                <w:color w:val="000000"/>
                <w:sz w:val="20"/>
                <w:szCs w:val="20"/>
                <w:highlight w:val="none"/>
                <w:u w:val="single"/>
                <w:lang w:val="en-US" w:eastAsia="zh-CN" w:bidi="ar"/>
              </w:rPr>
              <w:t xml:space="preserve">                               </w:t>
            </w:r>
            <w:r>
              <w:rPr>
                <w:highlight w:val="none"/>
                <w:lang w:val="en-US" w:eastAsia="zh-CN"/>
              </w:rPr>
            </w:r>
            <w:r/>
          </w:p>
        </w:tc>
      </w:tr>
    </w:tbl>
    <w:p>
      <w:pPr>
        <w:pStyle w:val="1078"/>
        <w:spacing w:line="480" w:lineRule="exact"/>
        <w:rPr>
          <w:rFonts w:hint="eastAsia" w:ascii="宋体" w:hAnsi="宋体" w:cs="宋体"/>
          <w:color w:val="000000"/>
          <w:spacing w:val="-2"/>
          <w:sz w:val="24"/>
          <w:highlight w:val="none"/>
          <w:lang w:eastAsia="zh-CN"/>
        </w:rPr>
      </w:pPr>
      <w:r>
        <w:rPr>
          <w:rFonts w:hint="eastAsia" w:ascii="宋体" w:hAnsi="宋体" w:cs="宋体"/>
          <w:color w:val="000000"/>
          <w:spacing w:val="-2"/>
          <w:sz w:val="24"/>
          <w:highlight w:val="none"/>
        </w:rPr>
        <w:t xml:space="preserve">注：1、投标报价应是招标范围内全部工作内容的价格体现，包括全部产品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s="宋体"/>
          <w:color w:val="000000"/>
          <w:spacing w:val="-2"/>
          <w:sz w:val="24"/>
          <w:highlight w:val="none"/>
          <w:lang w:eastAsia="zh-CN"/>
        </w:rPr>
        <w:t xml:space="preserve">。</w:t>
      </w:r>
      <w:r>
        <w:rPr>
          <w:rFonts w:hint="eastAsia" w:ascii="宋体" w:hAnsi="宋体" w:cs="宋体"/>
          <w:color w:val="000000"/>
          <w:spacing w:val="-2"/>
          <w:sz w:val="24"/>
          <w:highlight w:val="none"/>
          <w:lang w:eastAsia="zh-CN"/>
        </w:rPr>
      </w:r>
      <w:r/>
    </w:p>
    <w:p>
      <w:pPr>
        <w:pStyle w:val="1078"/>
        <w:numPr>
          <w:ilvl w:val="0"/>
          <w:numId w:val="0"/>
        </w:numPr>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最高限价为431万元</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高于</w:t>
      </w:r>
      <w:r>
        <w:rPr>
          <w:rFonts w:hint="eastAsia" w:ascii="宋体" w:hAnsi="宋体"/>
          <w:color w:val="000000"/>
          <w:sz w:val="24"/>
          <w:highlight w:val="none"/>
          <w:lang w:val="en-US" w:eastAsia="zh-CN"/>
        </w:rPr>
        <w:t xml:space="preserve">最高限价</w:t>
      </w:r>
      <w:r>
        <w:rPr>
          <w:rFonts w:hint="eastAsia" w:ascii="宋体" w:hAnsi="宋体"/>
          <w:color w:val="000000"/>
          <w:sz w:val="24"/>
          <w:highlight w:val="none"/>
        </w:rPr>
        <w:t xml:space="preserve">的作无效标论处。</w:t>
      </w:r>
      <w:r>
        <w:rPr>
          <w:rFonts w:hint="eastAsia" w:ascii="宋体" w:hAnsi="宋体"/>
          <w:color w:val="000000"/>
          <w:sz w:val="24"/>
          <w:highlight w:val="none"/>
        </w:rPr>
      </w:r>
      <w:r/>
    </w:p>
    <w:p>
      <w:pPr>
        <w:pStyle w:val="1078"/>
        <w:numPr>
          <w:ilvl w:val="0"/>
          <w:numId w:val="0"/>
        </w:numPr>
        <w:ind w:firstLine="472"/>
        <w:spacing w:line="480" w:lineRule="exact"/>
        <w:rPr>
          <w:rFonts w:ascii="宋体" w:hAnsi="宋体"/>
          <w:color w:val="000000"/>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ascii="宋体" w:hAnsi="宋体"/>
          <w:color w:val="000000"/>
          <w:sz w:val="24"/>
          <w:highlight w:val="none"/>
        </w:rPr>
      </w:r>
      <w:r/>
    </w:p>
    <w:p>
      <w:pPr>
        <w:pStyle w:val="1078"/>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1095"/>
        <w:tabs>
          <w:tab w:val="left" w:pos="180" w:leader="none"/>
        </w:tabs>
        <w:rPr>
          <w:highlight w:val="none"/>
        </w:rPr>
      </w:pPr>
      <w:r>
        <w:rPr>
          <w:highlight w:val="none"/>
        </w:rPr>
      </w:r>
      <w:r/>
    </w:p>
    <w:p>
      <w:pPr>
        <w:pStyle w:val="1078"/>
        <w:spacing w:line="480" w:lineRule="exact"/>
        <w:tabs>
          <w:tab w:val="left" w:pos="1680" w:leader="none"/>
          <w:tab w:val="left" w:pos="3120" w:leader="none"/>
          <w:tab w:val="left" w:pos="3360" w:leader="none"/>
          <w:tab w:val="left" w:pos="4680" w:leader="none"/>
        </w:tabs>
        <w:rPr>
          <w:rFonts w:ascii="宋体" w:hAnsi="宋体"/>
          <w:color w:val="000000"/>
          <w:sz w:val="24"/>
          <w:highlight w:val="none"/>
        </w:rPr>
      </w:pPr>
      <w:r>
        <w:rPr>
          <w:rFonts w:hint="eastAsia" w:ascii="宋体" w:hAnsi="宋体"/>
          <w:color w:val="000000"/>
          <w:sz w:val="24"/>
          <w:highlight w:val="none"/>
        </w:rPr>
        <w:t xml:space="preserve">投标单位：（盖章）</w:t>
      </w:r>
      <w:r>
        <w:rPr>
          <w:rFonts w:ascii="宋体" w:hAnsi="宋体"/>
          <w:color w:val="000000"/>
          <w:sz w:val="24"/>
          <w:highlight w:val="none"/>
        </w:rPr>
      </w:r>
      <w:r/>
    </w:p>
    <w:p>
      <w:pPr>
        <w:pStyle w:val="1078"/>
        <w:spacing w:line="480" w:lineRule="exact"/>
        <w:tabs>
          <w:tab w:val="left" w:pos="1680" w:leader="none"/>
          <w:tab w:val="left" w:pos="3120" w:leader="none"/>
          <w:tab w:val="left" w:pos="3360" w:leader="none"/>
          <w:tab w:val="left" w:pos="3969" w:leader="none"/>
        </w:tabs>
        <w:rPr>
          <w:rFonts w:ascii="宋体" w:hAnsi="宋体"/>
          <w:color w:val="000000"/>
          <w:sz w:val="24"/>
          <w:highlight w:val="none"/>
        </w:rPr>
      </w:pPr>
      <w:r>
        <w:rPr>
          <w:rFonts w:ascii="宋体" w:hAnsi="宋体"/>
          <w:color w:val="000000"/>
          <w:sz w:val="24"/>
          <w:highlight w:val="none"/>
        </w:rPr>
      </w:r>
      <w:r/>
    </w:p>
    <w:p>
      <w:pPr>
        <w:pStyle w:val="1078"/>
        <w:spacing w:line="480" w:lineRule="exact"/>
        <w:tabs>
          <w:tab w:val="left" w:pos="1680" w:leader="none"/>
          <w:tab w:val="left" w:pos="3120" w:leader="none"/>
          <w:tab w:val="left" w:pos="3360" w:leader="none"/>
          <w:tab w:val="left" w:pos="3969" w:leader="none"/>
        </w:tabs>
        <w:rPr>
          <w:rFonts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：（盖章或签字）</w:t>
      </w:r>
      <w:r>
        <w:rPr>
          <w:rFonts w:ascii="宋体" w:hAnsi="宋体"/>
          <w:color w:val="000000"/>
          <w:sz w:val="24"/>
          <w:highlight w:val="none"/>
        </w:rPr>
      </w:r>
      <w:r/>
    </w:p>
    <w:p>
      <w:pPr>
        <w:pStyle w:val="1078"/>
        <w:jc w:val="right"/>
        <w:spacing w:line="400" w:lineRule="exact"/>
        <w:rPr>
          <w:rFonts w:ascii="宋体" w:hAnsi="宋体"/>
          <w:color w:val="000000"/>
          <w:sz w:val="24"/>
          <w:highlight w:val="none"/>
        </w:rPr>
      </w:pPr>
      <w:r>
        <w:rPr>
          <w:rFonts w:ascii="宋体" w:hAnsi="宋体"/>
          <w:color w:val="000000"/>
          <w:sz w:val="24"/>
          <w:highlight w:val="none"/>
        </w:rPr>
      </w:r>
      <w:r/>
    </w:p>
    <w:p>
      <w:pPr>
        <w:pStyle w:val="1078"/>
        <w:jc w:val="right"/>
        <w:spacing w:line="400" w:lineRule="exact"/>
        <w:rPr>
          <w:rFonts w:hint="eastAsia" w:ascii="宋体" w:hAnsi="宋体" w:eastAsia="宋体"/>
          <w:color w:val="000000"/>
          <w:sz w:val="24"/>
          <w:highlight w:val="none"/>
          <w:lang w:val="en-US" w:eastAsia="zh-CN"/>
        </w:rPr>
        <w:sectPr>
          <w:headerReference w:type="default" r:id="rId10"/>
          <w:footerReference w:type="default" r:id="rId17"/>
          <w:footnotePr/>
          <w:endnotePr/>
          <w:type w:val="nextPage"/>
          <w:pgSz w:w="11906" w:h="16838" w:orient="portrait"/>
          <w:pgMar w:top="1417" w:right="1219" w:bottom="1134" w:left="1219" w:header="567" w:footer="567" w:gutter="0"/>
          <w:cols w:num="1" w:sep="0" w:space="1701" w:equalWidth="1"/>
          <w:docGrid w:linePitch="360"/>
          <w:titlePg/>
        </w:sectPr>
      </w:pP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lang w:val="en-US" w:eastAsia="zh-CN"/>
        </w:rPr>
      </w:r>
      <w:r/>
    </w:p>
    <w:p>
      <w:pPr>
        <w:pStyle w:val="1078"/>
        <w:rPr>
          <w:highlight w:val="none"/>
        </w:rPr>
      </w:pPr>
      <w:r>
        <w:rPr>
          <w:highlight w:val="none"/>
        </w:rPr>
      </w:r>
      <w:r/>
    </w:p>
    <w:p>
      <w:pPr>
        <w:pStyle w:val="1078"/>
        <w:jc w:val="center"/>
        <w:spacing w:line="480" w:lineRule="exact"/>
        <w:rPr>
          <w:rFonts w:eastAsia="黑体"/>
          <w:b/>
          <w:color w:val="000000"/>
          <w:sz w:val="36"/>
          <w:szCs w:val="36"/>
          <w:highlight w:val="none"/>
        </w:rPr>
      </w:pPr>
      <w:r>
        <w:rPr>
          <w:rFonts w:hint="eastAsia" w:ascii="黑体" w:hAnsi="黑体" w:eastAsia="黑体" w:cs="黑体"/>
          <w:b/>
          <w:bCs/>
          <w:color w:val="000000"/>
          <w:sz w:val="36"/>
          <w:szCs w:val="36"/>
          <w:highlight w:val="none"/>
        </w:rPr>
        <w:t xml:space="preserve">（十</w:t>
      </w:r>
      <w:r>
        <w:rPr>
          <w:rFonts w:hint="eastAsia" w:ascii="黑体" w:hAnsi="黑体" w:eastAsia="黑体" w:cs="黑体"/>
          <w:b/>
          <w:bCs/>
          <w:color w:val="000000"/>
          <w:sz w:val="36"/>
          <w:szCs w:val="36"/>
          <w:highlight w:val="none"/>
          <w:lang w:val="en-US" w:eastAsia="zh-CN"/>
        </w:rPr>
        <w:t xml:space="preserve">三</w:t>
      </w:r>
      <w:r>
        <w:rPr>
          <w:rFonts w:hint="eastAsia" w:ascii="黑体" w:hAnsi="黑体" w:eastAsia="黑体" w:cs="黑体"/>
          <w:b/>
          <w:bCs/>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440"/>
        <w:gridCol w:w="1211"/>
      </w:tblGrid>
      <w:tr>
        <w:trPr>
          <w:trHeight w:val="1110"/>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tcPr>
          <w:p>
            <w:pPr>
              <w:pStyle w:val="1078"/>
              <w:jc w:val="center"/>
              <w:spacing w:line="480" w:lineRule="exact"/>
              <w:rPr>
                <w:rFonts w:ascii="宋体" w:hAnsi="宋体"/>
                <w:color w:val="000000"/>
                <w:sz w:val="24"/>
                <w:highlight w:val="none"/>
              </w:rPr>
            </w:pPr>
            <w:r>
              <w:rPr>
                <w:rFonts w:hint="eastAsia" w:ascii="宋体" w:hAnsi="宋体"/>
                <w:color w:val="000000"/>
                <w:sz w:val="24"/>
                <w:highlight w:val="none"/>
              </w:rPr>
              <w:t xml:space="preserve">产品名称</w:t>
            </w: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ascii="宋体" w:hAnsi="宋体"/>
                <w:color w:val="000000"/>
                <w:sz w:val="24"/>
                <w:highlight w:val="none"/>
              </w:rPr>
            </w:r>
            <w:r/>
          </w:p>
        </w:tc>
        <w:tc>
          <w:tcPr>
            <w:tcW w:w="2440"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（不得完全复制且逐条对应招标文件技术要求）</w:t>
            </w: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1078"/>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78"/>
        <w:spacing w:line="500" w:lineRule="exact"/>
        <w:rPr>
          <w:rFonts w:ascii="宋体" w:hAnsi="宋体" w:cs="宋体"/>
          <w:b/>
          <w:bCs/>
          <w:sz w:val="24"/>
          <w:highlight w:val="none"/>
        </w:rPr>
      </w:pPr>
      <w:r>
        <w:rPr>
          <w:rFonts w:hint="eastAsia" w:ascii="宋体"/>
          <w:b/>
          <w:bCs/>
          <w:color w:val="000000"/>
          <w:spacing w:val="-2"/>
          <w:sz w:val="24"/>
          <w:highlight w:val="none"/>
        </w:rPr>
        <w:t xml:space="preserve">注：1、</w:t>
      </w:r>
      <w:r>
        <w:rPr>
          <w:rFonts w:hint="eastAsia" w:ascii="宋体" w:hAnsi="宋体" w:cs="宋体"/>
          <w:b/>
          <w:bCs/>
          <w:sz w:val="24"/>
          <w:highlight w:val="none"/>
        </w:rPr>
        <w:t xml:space="preserve">投标人应根据投标设备的性能指标、对照招标文件要求在“偏离情况”栏注明“正偏离”、“无偏离”或“负偏离”，投标人按照设备的性能指标填写投标产品技术参数，所有技术参数必须在此表体现，不接受其他形式的投标产品技术响应说明；未填写投标技术参数及达不到技术参数要求的按本项目评分标准中技术符合性的约定作相应扣分处理。</w:t>
      </w:r>
      <w:r>
        <w:rPr>
          <w:rFonts w:ascii="宋体" w:hAnsi="宋体" w:cs="宋体"/>
          <w:b/>
          <w:bCs/>
          <w:sz w:val="24"/>
          <w:highlight w:val="none"/>
        </w:rPr>
      </w:r>
      <w:r/>
    </w:p>
    <w:p>
      <w:pPr>
        <w:pStyle w:val="1078"/>
        <w:spacing w:line="500" w:lineRule="exact"/>
        <w:rPr>
          <w:rFonts w:ascii="宋体" w:hAnsi="宋体" w:cs="宋体"/>
          <w:b/>
          <w:bCs/>
          <w:sz w:val="24"/>
          <w:highlight w:val="none"/>
        </w:rPr>
      </w:pPr>
      <w:r>
        <w:rPr>
          <w:rFonts w:hint="eastAsia" w:ascii="宋体" w:hAnsi="宋体" w:cs="宋体"/>
          <w:b/>
          <w:bCs/>
          <w:sz w:val="24"/>
          <w:highlight w:val="none"/>
        </w:rPr>
        <w:t xml:space="preserve">2、投标人如在投标过程中提供虚假材料谋取中标成交的，列入不良行为记录名单，情节严重的禁止其1-3年内参加政府采购活动。</w:t>
      </w:r>
      <w:r>
        <w:rPr>
          <w:rFonts w:ascii="宋体" w:hAnsi="宋体" w:cs="宋体"/>
          <w:b/>
          <w:bCs/>
          <w:sz w:val="24"/>
          <w:highlight w:val="none"/>
        </w:rPr>
      </w:r>
      <w:r/>
    </w:p>
    <w:p>
      <w:pPr>
        <w:pStyle w:val="1078"/>
        <w:jc w:val="left"/>
        <w:spacing w:line="460" w:lineRule="exact"/>
        <w:widowControl/>
        <w:rPr>
          <w:color w:val="000000"/>
          <w:sz w:val="24"/>
          <w:highlight w:val="none"/>
        </w:rPr>
      </w:pPr>
      <w:r>
        <w:rPr>
          <w:color w:val="000000"/>
          <w:sz w:val="24"/>
          <w:highlight w:val="none"/>
        </w:rPr>
      </w:r>
      <w:r/>
    </w:p>
    <w:p>
      <w:pPr>
        <w:pStyle w:val="1078"/>
        <w:ind w:firstLine="480"/>
        <w:jc w:val="left"/>
        <w:spacing w:line="460" w:lineRule="exact"/>
        <w:widowControl/>
        <w:rPr>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sz w:val="24"/>
          <w:highlight w:val="none"/>
        </w:rPr>
        <w:t xml:space="preserve">（盖章或签字）</w:t>
      </w:r>
      <w:r>
        <w:rPr>
          <w:color w:val="000000"/>
          <w:highlight w:val="none"/>
        </w:rPr>
      </w:r>
      <w:r/>
    </w:p>
    <w:p>
      <w:pPr>
        <w:pStyle w:val="1078"/>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（全称并加盖公章）</w:t>
      </w:r>
      <w:r>
        <w:rPr>
          <w:color w:val="000000"/>
          <w:sz w:val="24"/>
          <w:highlight w:val="none"/>
        </w:rPr>
      </w:r>
      <w:r/>
    </w:p>
    <w:p>
      <w:pPr>
        <w:pStyle w:val="1078"/>
        <w:ind w:firstLine="480"/>
        <w:jc w:val="right"/>
        <w:spacing w:before="100" w:beforeAutospacing="1" w:after="100" w:afterAutospacing="1" w:line="460" w:lineRule="exact"/>
        <w:rPr>
          <w:color w:val="000000"/>
          <w:sz w:val="24"/>
          <w:highlight w:val="none"/>
        </w:rPr>
      </w:pPr>
      <w:r>
        <w:rPr>
          <w:color w:val="000000"/>
          <w:sz w:val="24"/>
          <w:highlight w:val="none"/>
        </w:rPr>
      </w:r>
      <w:r/>
    </w:p>
    <w:p>
      <w:pPr>
        <w:pStyle w:val="1078"/>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1078"/>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1078"/>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1078"/>
        <w:jc w:val="center"/>
        <w:spacing w:line="480" w:lineRule="exact"/>
        <w:rPr>
          <w:rFonts w:ascii="黑体" w:hAnsi="黑体" w:eastAsia="黑体" w:cs="黑体"/>
          <w:b/>
          <w:sz w:val="36"/>
          <w:szCs w:val="36"/>
          <w:highlight w:val="none"/>
        </w:rPr>
        <w:outlineLvl w:val="1"/>
      </w:pPr>
      <w:r>
        <w:rPr>
          <w:rFonts w:hint="eastAsia" w:ascii="黑体" w:hAnsi="黑体" w:eastAsia="黑体" w:cs="黑体"/>
          <w:b/>
          <w:sz w:val="36"/>
          <w:szCs w:val="36"/>
          <w:highlight w:val="none"/>
        </w:rPr>
        <w:t xml:space="preserve">（十</w:t>
      </w:r>
      <w:r>
        <w:rPr>
          <w:rFonts w:hint="eastAsia" w:ascii="黑体" w:hAnsi="黑体" w:eastAsia="黑体" w:cs="黑体"/>
          <w:b/>
          <w:sz w:val="36"/>
          <w:szCs w:val="36"/>
          <w:highlight w:val="none"/>
          <w:lang w:val="en-US" w:eastAsia="zh-CN"/>
        </w:rPr>
        <w:t xml:space="preserve">四</w:t>
      </w:r>
      <w:r>
        <w:rPr>
          <w:rFonts w:hint="eastAsia" w:ascii="黑体" w:hAnsi="黑体" w:eastAsia="黑体" w:cs="黑体"/>
          <w:b/>
          <w:sz w:val="36"/>
          <w:szCs w:val="36"/>
          <w:highlight w:val="none"/>
        </w:rPr>
        <w:t xml:space="preserve">）</w:t>
      </w:r>
      <w:r>
        <w:rPr>
          <w:rFonts w:hint="eastAsia" w:ascii="黑体" w:hAnsi="黑体" w:eastAsia="黑体" w:cs="黑体"/>
          <w:b/>
          <w:color w:val="000000"/>
          <w:sz w:val="36"/>
          <w:szCs w:val="36"/>
          <w:highlight w:val="none"/>
        </w:rPr>
        <w:t xml:space="preserve">人员配备一览表（可以拓展）</w:t>
      </w:r>
      <w:r>
        <w:rPr>
          <w:rFonts w:ascii="黑体" w:hAnsi="黑体" w:eastAsia="黑体" w:cs="黑体"/>
          <w:b/>
          <w:sz w:val="36"/>
          <w:szCs w:val="36"/>
          <w:highlight w:val="none"/>
        </w:rPr>
      </w:r>
      <w:r/>
    </w:p>
    <w:p>
      <w:pPr>
        <w:pStyle w:val="1078"/>
        <w:ind w:firstLine="435"/>
        <w:rPr>
          <w:rFonts w:ascii="宋体" w:hAnsi="宋体" w:cs="宋体"/>
          <w:sz w:val="24"/>
          <w:highlight w:val="none"/>
        </w:rPr>
      </w:pPr>
      <w:r>
        <w:rPr>
          <w:rFonts w:ascii="宋体" w:hAnsi="宋体" w:cs="宋体"/>
          <w:sz w:val="24"/>
          <w:highlight w:val="none"/>
        </w:rPr>
      </w:r>
      <w:r/>
    </w:p>
    <w:tbl>
      <w:tblPr>
        <w:tblW w:w="940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2"/>
        <w:gridCol w:w="1650"/>
        <w:gridCol w:w="1860"/>
        <w:gridCol w:w="2175"/>
        <w:gridCol w:w="2430"/>
      </w:tblGrid>
      <w:tr>
        <w:trPr>
          <w:trHeight w:val="405"/>
        </w:trPr>
        <w:tc>
          <w:tcPr>
            <w:tcW w:w="1292" w:type="dxa"/>
            <w:vAlign w:val="center"/>
            <w:textDirection w:val="lrTb"/>
            <w:noWrap w:val="false"/>
          </w:tcPr>
          <w:p>
            <w:pPr>
              <w:pStyle w:val="1078"/>
              <w:jc w:val="center"/>
              <w:keepLines w:val="0"/>
              <w:keepNext w:val="0"/>
              <w:pageBreakBefore w:val="0"/>
              <w:spacing w:line="480" w:lineRule="exact"/>
              <w:widowControl w:val="off"/>
              <w:rPr>
                <w:rFonts w:ascii="宋体" w:hAnsi="宋体" w:cs="宋体"/>
                <w:b/>
                <w:bCs/>
                <w:sz w:val="24"/>
                <w:highlight w:val="none"/>
                <w:lang w:val="zh-CN"/>
              </w:rPr>
            </w:pPr>
            <w:r>
              <w:rPr>
                <w:rFonts w:hint="eastAsia" w:ascii="宋体" w:hAnsi="宋体" w:cs="宋体"/>
                <w:b/>
                <w:bCs/>
                <w:sz w:val="24"/>
                <w:highlight w:val="none"/>
                <w:lang w:val="zh-CN"/>
              </w:rPr>
              <w:t xml:space="preserve">序号</w:t>
            </w:r>
            <w:r>
              <w:rPr>
                <w:rFonts w:ascii="宋体" w:hAnsi="宋体" w:cs="宋体"/>
                <w:b/>
                <w:bCs/>
                <w:sz w:val="24"/>
                <w:highlight w:val="none"/>
                <w:lang w:val="zh-CN"/>
              </w:rPr>
            </w:r>
            <w:r/>
          </w:p>
        </w:tc>
        <w:tc>
          <w:tcPr>
            <w:tcW w:w="1650" w:type="dxa"/>
            <w:vAlign w:val="center"/>
            <w:textDirection w:val="lrTb"/>
            <w:noWrap w:val="false"/>
          </w:tcPr>
          <w:p>
            <w:pPr>
              <w:pStyle w:val="1078"/>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姓名</w:t>
            </w:r>
            <w:r>
              <w:rPr>
                <w:rFonts w:ascii="宋体" w:hAnsi="宋体" w:cs="宋体"/>
                <w:b/>
                <w:bCs/>
                <w:sz w:val="24"/>
                <w:highlight w:val="none"/>
              </w:rPr>
            </w:r>
            <w:r/>
          </w:p>
        </w:tc>
        <w:tc>
          <w:tcPr>
            <w:tcW w:w="1860" w:type="dxa"/>
            <w:vAlign w:val="center"/>
            <w:textDirection w:val="lrTb"/>
            <w:noWrap w:val="false"/>
          </w:tcPr>
          <w:p>
            <w:pPr>
              <w:pStyle w:val="1078"/>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职位</w:t>
            </w:r>
            <w:r>
              <w:rPr>
                <w:rFonts w:ascii="宋体" w:hAnsi="宋体" w:cs="宋体"/>
                <w:b/>
                <w:bCs/>
                <w:sz w:val="24"/>
                <w:highlight w:val="none"/>
              </w:rPr>
            </w:r>
            <w:r/>
          </w:p>
        </w:tc>
        <w:tc>
          <w:tcPr>
            <w:tcW w:w="2175" w:type="dxa"/>
            <w:vAlign w:val="center"/>
            <w:textDirection w:val="lrTb"/>
            <w:noWrap w:val="false"/>
          </w:tcPr>
          <w:p>
            <w:pPr>
              <w:pStyle w:val="1078"/>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工作职责</w:t>
            </w:r>
            <w:r>
              <w:rPr>
                <w:rFonts w:ascii="宋体" w:hAnsi="宋体" w:cs="宋体"/>
                <w:b/>
                <w:bCs/>
                <w:sz w:val="24"/>
                <w:highlight w:val="none"/>
              </w:rPr>
            </w:r>
            <w:r/>
          </w:p>
        </w:tc>
        <w:tc>
          <w:tcPr>
            <w:tcW w:w="2430" w:type="dxa"/>
            <w:vAlign w:val="center"/>
            <w:textDirection w:val="lrTb"/>
            <w:noWrap w:val="false"/>
          </w:tcPr>
          <w:p>
            <w:pPr>
              <w:pStyle w:val="1078"/>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联系方式</w:t>
            </w:r>
            <w:r>
              <w:rPr>
                <w:rFonts w:ascii="宋体" w:hAnsi="宋体" w:cs="宋体"/>
                <w:b/>
                <w:bCs/>
                <w:sz w:val="24"/>
                <w:highlight w:val="none"/>
              </w:rPr>
            </w:r>
            <w:r/>
          </w:p>
        </w:tc>
      </w:tr>
      <w:tr>
        <w:trPr>
          <w:cantSplit/>
          <w:trHeight w:val="614"/>
        </w:trPr>
        <w:tc>
          <w:tcPr>
            <w:gridSpan w:val="5"/>
            <w:tcW w:w="9407" w:type="dxa"/>
            <w:vAlign w:val="center"/>
            <w:textDirection w:val="lrTb"/>
            <w:noWrap w:val="false"/>
          </w:tcPr>
          <w:p>
            <w:pPr>
              <w:pStyle w:val="1078"/>
              <w:jc w:val="left"/>
              <w:spacing w:line="360" w:lineRule="auto"/>
              <w:rPr>
                <w:rFonts w:ascii="宋体" w:hAnsi="宋体" w:cs="宋体"/>
                <w:sz w:val="24"/>
                <w:highlight w:val="none"/>
                <w:lang w:val="zh-CN"/>
              </w:rPr>
            </w:pPr>
            <w:r>
              <w:rPr>
                <w:rFonts w:hint="eastAsia" w:ascii="宋体" w:hAnsi="宋体" w:cs="宋体"/>
                <w:bCs/>
                <w:sz w:val="24"/>
                <w:highlight w:val="none"/>
              </w:rPr>
              <w:t xml:space="preserve">项目负责人</w:t>
            </w: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1078"/>
              <w:jc w:val="left"/>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1078"/>
              <w:jc w:val="left"/>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1078"/>
              <w:jc w:val="left"/>
              <w:spacing w:line="360" w:lineRule="auto"/>
              <w:widowControl/>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left"/>
              <w:spacing w:line="360" w:lineRule="auto"/>
              <w:widowControl/>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left"/>
              <w:spacing w:line="360" w:lineRule="auto"/>
              <w:rPr>
                <w:rFonts w:ascii="宋体" w:hAnsi="宋体" w:cs="宋体"/>
                <w:sz w:val="24"/>
                <w:highlight w:val="none"/>
              </w:rPr>
            </w:pPr>
            <w:r>
              <w:rPr>
                <w:rFonts w:ascii="宋体" w:hAnsi="宋体" w:cs="宋体"/>
                <w:sz w:val="24"/>
                <w:highlight w:val="none"/>
              </w:rPr>
            </w:r>
            <w:r/>
          </w:p>
        </w:tc>
      </w:tr>
      <w:tr>
        <w:trPr>
          <w:cantSplit/>
          <w:trHeight w:val="614"/>
        </w:trPr>
        <w:tc>
          <w:tcPr>
            <w:gridSpan w:val="5"/>
            <w:tcW w:w="9407" w:type="dxa"/>
            <w:vAlign w:val="center"/>
            <w:textDirection w:val="lrTb"/>
            <w:noWrap w:val="false"/>
          </w:tcPr>
          <w:p>
            <w:pPr>
              <w:pStyle w:val="1078"/>
              <w:jc w:val="left"/>
              <w:spacing w:line="360" w:lineRule="auto"/>
              <w:rPr>
                <w:rFonts w:ascii="宋体" w:hAnsi="宋体" w:cs="宋体"/>
                <w:sz w:val="24"/>
                <w:highlight w:val="none"/>
                <w:lang w:val="zh-CN"/>
              </w:rPr>
            </w:pPr>
            <w:r>
              <w:rPr>
                <w:rFonts w:hint="eastAsia" w:ascii="宋体" w:hAnsi="宋体" w:cs="宋体"/>
                <w:bCs/>
                <w:sz w:val="24"/>
                <w:highlight w:val="none"/>
              </w:rPr>
              <w:t xml:space="preserve">项目组成员</w:t>
            </w: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1078"/>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1078"/>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1078"/>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1078"/>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1078"/>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1078"/>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trHeight w:val="665"/>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694"/>
        </w:trPr>
        <w:tc>
          <w:tcPr>
            <w:tcW w:w="1292" w:type="dxa"/>
            <w:vAlign w:val="center"/>
            <w:textDirection w:val="lrTb"/>
            <w:noWrap w:val="false"/>
          </w:tcPr>
          <w:p>
            <w:pPr>
              <w:pStyle w:val="1078"/>
              <w:jc w:val="center"/>
              <w:spacing w:line="360" w:lineRule="auto"/>
              <w:rPr>
                <w:rFonts w:ascii="宋体" w:hAnsi="宋体" w:cs="宋体"/>
                <w:sz w:val="24"/>
                <w:highlight w:val="none"/>
              </w:rPr>
            </w:pPr>
            <w:r>
              <w:rPr>
                <w:rFonts w:hint="eastAsia" w:ascii="宋体" w:hAnsi="宋体" w:cs="宋体"/>
                <w:b/>
                <w:bCs/>
                <w:sz w:val="24"/>
                <w:highlight w:val="none"/>
              </w:rPr>
              <w:t xml:space="preserve">...</w:t>
            </w:r>
            <w:r>
              <w:rPr>
                <w:rFonts w:ascii="宋体" w:hAnsi="宋体" w:cs="宋体"/>
                <w:sz w:val="24"/>
                <w:highlight w:val="none"/>
              </w:rPr>
            </w:r>
            <w:r/>
          </w:p>
        </w:tc>
        <w:tc>
          <w:tcPr>
            <w:tcW w:w="165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1078"/>
              <w:jc w:val="center"/>
              <w:spacing w:line="360" w:lineRule="auto"/>
              <w:rPr>
                <w:rFonts w:ascii="宋体" w:hAnsi="宋体" w:cs="宋体"/>
                <w:sz w:val="24"/>
                <w:highlight w:val="none"/>
              </w:rPr>
            </w:pPr>
            <w:r>
              <w:rPr>
                <w:rFonts w:ascii="宋体" w:hAnsi="宋体" w:cs="宋体"/>
                <w:sz w:val="24"/>
                <w:highlight w:val="none"/>
              </w:rPr>
            </w:r>
            <w:r/>
          </w:p>
        </w:tc>
      </w:tr>
      <w:tr>
        <w:trPr>
          <w:trHeight w:val="1284"/>
        </w:trPr>
        <w:tc>
          <w:tcPr>
            <w:tcW w:w="1292" w:type="dxa"/>
            <w:vAlign w:val="center"/>
            <w:textDirection w:val="lrTb"/>
            <w:noWrap w:val="false"/>
          </w:tcPr>
          <w:p>
            <w:pPr>
              <w:pStyle w:val="1078"/>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rPr>
                <w:rFonts w:ascii="宋体" w:hAnsi="宋体"/>
                <w:bCs/>
                <w:color w:val="000000"/>
                <w:sz w:val="24"/>
                <w:highlight w:val="none"/>
              </w:rPr>
            </w:r>
            <w:r/>
          </w:p>
        </w:tc>
        <w:tc>
          <w:tcPr>
            <w:gridSpan w:val="4"/>
            <w:tcW w:w="8115" w:type="dxa"/>
            <w:vAlign w:val="center"/>
            <w:textDirection w:val="lrTb"/>
            <w:noWrap w:val="false"/>
          </w:tcPr>
          <w:p>
            <w:pPr>
              <w:pStyle w:val="1078"/>
              <w:ind w:firstLine="420"/>
              <w:jc w:val="center"/>
              <w:spacing w:line="300" w:lineRule="exact"/>
              <w:rPr>
                <w:rFonts w:ascii="宋体" w:hAnsi="宋体"/>
                <w:bCs/>
                <w:color w:val="000000"/>
                <w:sz w:val="24"/>
                <w:highlight w:val="none"/>
              </w:rPr>
            </w:pPr>
            <w:r>
              <w:rPr>
                <w:rFonts w:hint="eastAsia" w:ascii="宋体" w:hAnsi="宋体"/>
                <w:color w:val="000000"/>
                <w:szCs w:val="22"/>
                <w:highlight w:val="none"/>
              </w:rPr>
              <w:t xml:space="preserve">人</w:t>
            </w:r>
            <w:r>
              <w:rPr>
                <w:rFonts w:ascii="宋体" w:hAnsi="宋体"/>
                <w:bCs/>
                <w:color w:val="000000"/>
                <w:sz w:val="24"/>
                <w:highlight w:val="none"/>
              </w:rPr>
            </w:r>
            <w:r/>
          </w:p>
        </w:tc>
      </w:tr>
    </w:tbl>
    <w:p>
      <w:pPr>
        <w:pStyle w:val="1078"/>
        <w:keepLines/>
        <w:keepNext/>
        <w:spacing w:before="260" w:after="260" w:line="340" w:lineRule="exact"/>
        <w:rPr>
          <w:rFonts w:ascii="宋体" w:hAnsi="宋体" w:cs="宋体"/>
          <w:sz w:val="22"/>
          <w:szCs w:val="22"/>
          <w:highlight w:val="none"/>
        </w:rPr>
        <w:outlineLvl w:val="1"/>
      </w:pPr>
      <w:r>
        <w:rPr>
          <w:rFonts w:hint="eastAsia" w:ascii="宋体" w:hAnsi="宋体" w:cs="宋体"/>
          <w:sz w:val="22"/>
          <w:szCs w:val="22"/>
          <w:highlight w:val="none"/>
        </w:rPr>
        <w:t xml:space="preserve">注：此表不够可复制放大。</w:t>
      </w:r>
      <w:r>
        <w:rPr>
          <w:rFonts w:ascii="宋体" w:hAnsi="宋体" w:cs="宋体"/>
          <w:sz w:val="22"/>
          <w:szCs w:val="22"/>
          <w:highlight w:val="none"/>
        </w:rPr>
      </w:r>
      <w:r/>
    </w:p>
    <w:p>
      <w:pPr>
        <w:pStyle w:val="1078"/>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投标单位（盖章）：</w:t>
      </w:r>
      <w:r>
        <w:rPr>
          <w:rFonts w:ascii="宋体" w:hAnsi="宋体"/>
          <w:color w:val="000000"/>
          <w:sz w:val="24"/>
          <w:highlight w:val="none"/>
        </w:rPr>
      </w:r>
      <w:r/>
    </w:p>
    <w:p>
      <w:pPr>
        <w:pStyle w:val="1078"/>
        <w:jc w:val="center"/>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                                        法定代表人或授权委托人：（盖章或签字）</w:t>
      </w:r>
      <w:r>
        <w:rPr>
          <w:rFonts w:ascii="宋体" w:hAnsi="宋体"/>
          <w:color w:val="000000"/>
          <w:sz w:val="24"/>
          <w:highlight w:val="none"/>
        </w:rPr>
      </w:r>
      <w:r/>
    </w:p>
    <w:p>
      <w:pPr>
        <w:pStyle w:val="1089"/>
        <w:ind w:left="0" w:right="0" w:firstLine="6960"/>
        <w:spacing w:after="0"/>
        <w:rPr>
          <w:rFonts w:ascii="黑体" w:hAnsi="黑体"/>
          <w:b/>
          <w:bCs/>
          <w:sz w:val="28"/>
          <w:szCs w:val="28"/>
          <w:highlight w:val="none"/>
        </w:rPr>
      </w:pPr>
      <w:r>
        <w:rPr>
          <w:rFonts w:hint="eastAsia" w:ascii="宋体" w:hAnsi="宋体"/>
          <w:color w:val="000000"/>
          <w:sz w:val="24"/>
          <w:highlight w:val="none"/>
        </w:rPr>
        <w:t xml:space="preserve">日期：    年  月  日 </w:t>
      </w:r>
      <w:r>
        <w:rPr>
          <w:rFonts w:ascii="黑体" w:hAnsi="黑体"/>
          <w:b/>
          <w:bCs/>
          <w:sz w:val="28"/>
          <w:szCs w:val="28"/>
          <w:highlight w:val="none"/>
        </w:rPr>
      </w:r>
      <w:r/>
    </w:p>
    <w:p>
      <w:pPr>
        <w:pStyle w:val="1078"/>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1078"/>
        <w:rPr>
          <w:highlight w:val="none"/>
        </w:rPr>
      </w:pPr>
      <w:r>
        <w:rPr>
          <w:highlight w:val="none"/>
        </w:rPr>
      </w:r>
      <w:r/>
    </w:p>
    <w:p>
      <w:pPr>
        <w:pStyle w:val="1078"/>
        <w:jc w:val="center"/>
        <w:spacing w:line="480" w:lineRule="exact"/>
        <w:rPr>
          <w:rFonts w:ascii="黑体" w:hAnsi="宋体" w:eastAsia="黑体"/>
          <w:color w:val="000000"/>
          <w:sz w:val="36"/>
          <w:szCs w:val="36"/>
          <w:highlight w:val="none"/>
        </w:rPr>
      </w:pPr>
      <w:r>
        <w:rPr>
          <w:rFonts w:hint="eastAsia" w:ascii="黑体" w:eastAsia="黑体"/>
          <w:b/>
          <w:color w:val="000000"/>
          <w:sz w:val="36"/>
          <w:highlight w:val="none"/>
        </w:rPr>
        <w:t xml:space="preserve">（十</w:t>
      </w:r>
      <w:r>
        <w:rPr>
          <w:rFonts w:hint="eastAsia" w:ascii="黑体" w:eastAsia="黑体"/>
          <w:b/>
          <w:color w:val="000000"/>
          <w:sz w:val="36"/>
          <w:highlight w:val="none"/>
          <w:lang w:val="en-US" w:eastAsia="zh-CN"/>
        </w:rPr>
        <w:t xml:space="preserve">五</w:t>
      </w:r>
      <w:r>
        <w:rPr>
          <w:rFonts w:hint="eastAsia" w:ascii="黑体" w:eastAsia="黑体"/>
          <w:b/>
          <w:color w:val="000000"/>
          <w:sz w:val="36"/>
          <w:highlight w:val="none"/>
        </w:rPr>
        <w:t xml:space="preserve">）</w:t>
      </w:r>
      <w:r>
        <w:rPr>
          <w:rFonts w:hint="eastAsia" w:ascii="黑体" w:hAnsi="宋体" w:eastAsia="黑体"/>
          <w:b/>
          <w:color w:val="000000"/>
          <w:sz w:val="36"/>
          <w:szCs w:val="36"/>
          <w:highlight w:val="none"/>
        </w:rPr>
        <w:t xml:space="preserve">服务承诺函</w:t>
      </w:r>
      <w:r>
        <w:rPr>
          <w:rFonts w:ascii="黑体" w:hAnsi="宋体" w:eastAsia="黑体"/>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tcPr>
          <w:p>
            <w:pPr>
              <w:pStyle w:val="1078"/>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rPr>
                <w:rFonts w:ascii="宋体" w:hAnsi="宋体"/>
                <w:color w:val="000000"/>
                <w:sz w:val="24"/>
                <w:highlight w:val="none"/>
              </w:rPr>
            </w:r>
            <w:r/>
          </w:p>
          <w:p>
            <w:pPr>
              <w:pStyle w:val="1078"/>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rPr>
                <w:rFonts w:ascii="宋体" w:hAnsi="宋体"/>
                <w:color w:val="000000"/>
                <w:sz w:val="24"/>
                <w:highlight w:val="none"/>
              </w:rPr>
            </w:r>
            <w:r/>
          </w:p>
        </w:tc>
        <w:tc>
          <w:tcPr>
            <w:tcW w:w="6703" w:type="dxa"/>
            <w:vAlign w:val="top"/>
            <w:textDirection w:val="lrTb"/>
            <w:noWrap/>
          </w:tcPr>
          <w:p>
            <w:pPr>
              <w:pStyle w:val="1078"/>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rPr>
              <w:t xml:space="preserve">1.投标人必须严格按照本次招标技术参数要求进行合理报价并供货，如后期出现验收不合格情形视同虚假承诺谋取中标成交，将被列入不良行为记录名单。</w:t>
            </w:r>
            <w:r>
              <w:rPr>
                <w:rFonts w:ascii="宋体" w:hAnsi="宋体"/>
                <w:color w:val="000000"/>
                <w:sz w:val="21"/>
                <w:szCs w:val="21"/>
                <w:highlight w:val="none"/>
              </w:rPr>
            </w:r>
            <w:r/>
          </w:p>
          <w:p>
            <w:pPr>
              <w:pStyle w:val="1078"/>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rPr>
              <w:t xml:space="preserve">2.所有产品所报配置为主要配置，其他按标准配置配备，均为原厂原装产品，不得在原厂标准配置的基础上减少或降低技术配置。</w:t>
            </w:r>
            <w:r>
              <w:rPr>
                <w:rFonts w:ascii="宋体" w:hAnsi="宋体"/>
                <w:color w:val="000000"/>
                <w:sz w:val="21"/>
                <w:szCs w:val="21"/>
                <w:highlight w:val="none"/>
              </w:rPr>
            </w:r>
            <w:r/>
          </w:p>
          <w:p>
            <w:pPr>
              <w:pStyle w:val="1078"/>
              <w:ind w:firstLine="420"/>
              <w:keepLines w:val="0"/>
              <w:keepNext w:val="0"/>
              <w:pageBreakBefore w:val="0"/>
              <w:spacing w:line="340" w:lineRule="exact"/>
              <w:widowControl/>
              <w:rPr>
                <w:rFonts w:hint="eastAsia" w:ascii="宋体" w:hAnsi="宋体"/>
                <w:color w:val="000000"/>
                <w:sz w:val="21"/>
                <w:szCs w:val="21"/>
                <w:highlight w:val="none"/>
              </w:rPr>
              <w:outlineLvl w:val="0"/>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val="en-US" w:eastAsia="zh-CN"/>
              </w:rPr>
              <w:t xml:space="preserve">本项目在建设过程及质保期间需驻场人员，</w:t>
            </w:r>
            <w:r>
              <w:rPr>
                <w:rFonts w:hint="eastAsia" w:ascii="宋体" w:hAnsi="宋体"/>
                <w:color w:val="000000"/>
                <w:sz w:val="21"/>
                <w:szCs w:val="21"/>
                <w:highlight w:val="none"/>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需提供驻场承诺函，</w:t>
            </w:r>
            <w:r>
              <w:rPr>
                <w:rFonts w:hint="eastAsia" w:ascii="宋体" w:hAnsi="宋体"/>
                <w:color w:val="000000"/>
                <w:sz w:val="21"/>
                <w:szCs w:val="21"/>
                <w:highlight w:val="none"/>
              </w:rPr>
              <w:t xml:space="preserve">未提供</w:t>
            </w:r>
            <w:r>
              <w:rPr>
                <w:rFonts w:hint="eastAsia" w:ascii="宋体" w:hAnsi="宋体"/>
                <w:color w:val="000000"/>
                <w:sz w:val="21"/>
                <w:szCs w:val="21"/>
                <w:highlight w:val="none"/>
                <w:lang w:val="en-US" w:eastAsia="zh-CN"/>
              </w:rPr>
              <w:t xml:space="preserve">驻场</w:t>
            </w:r>
            <w:r>
              <w:rPr>
                <w:rFonts w:hint="eastAsia" w:ascii="宋体" w:hAnsi="宋体"/>
                <w:color w:val="000000"/>
                <w:sz w:val="21"/>
                <w:szCs w:val="21"/>
                <w:highlight w:val="none"/>
              </w:rPr>
              <w:t xml:space="preserve">承诺函视为无效标处理。</w:t>
            </w:r>
            <w:r>
              <w:rPr>
                <w:rFonts w:hint="eastAsia" w:ascii="宋体" w:hAnsi="宋体"/>
                <w:color w:val="000000"/>
                <w:sz w:val="21"/>
                <w:szCs w:val="21"/>
                <w:highlight w:val="none"/>
              </w:rPr>
            </w:r>
            <w:r/>
          </w:p>
          <w:p>
            <w:pPr>
              <w:pStyle w:val="1078"/>
              <w:ind w:firstLine="420"/>
              <w:keepLines w:val="0"/>
              <w:keepNext w:val="0"/>
              <w:pageBreakBefore w:val="0"/>
              <w:spacing w:line="340" w:lineRule="exact"/>
              <w:widowControl/>
              <w:rPr>
                <w:rFonts w:hint="eastAsia" w:ascii="宋体" w:hAnsi="宋体"/>
                <w:color w:val="000000"/>
                <w:sz w:val="21"/>
                <w:szCs w:val="21"/>
                <w:highlight w:val="none"/>
                <w:lang w:eastAsia="zh-CN"/>
              </w:rPr>
              <w:outlineLvl w:val="0"/>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投标人必须承诺</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格式见第六章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本次建设</w:t>
            </w:r>
            <w:r>
              <w:rPr>
                <w:rFonts w:hint="eastAsia" w:ascii="宋体" w:hAnsi="宋体"/>
                <w:color w:val="000000"/>
                <w:sz w:val="21"/>
                <w:szCs w:val="21"/>
                <w:highlight w:val="none"/>
                <w:lang w:val="en-US" w:eastAsia="zh-CN"/>
              </w:rPr>
              <w:t xml:space="preserve">需考虑相关授权扩容与原视频联网平台、视图库关系，扩容授权须与原视频联网平台、视图库无缝对接</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所有监控点位必须与建湖县公安局公安网视频联网平台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视频库</w:t>
            </w:r>
            <w:r>
              <w:rPr>
                <w:rFonts w:hint="eastAsia" w:ascii="宋体" w:hAnsi="宋体"/>
                <w:color w:val="000000"/>
                <w:sz w:val="21"/>
                <w:szCs w:val="21"/>
                <w:highlight w:val="none"/>
              </w:rPr>
              <w:t xml:space="preserve">无缝对接</w:t>
            </w:r>
            <w:r>
              <w:rPr>
                <w:rFonts w:hint="eastAsia" w:ascii="宋体" w:hAnsi="宋体"/>
                <w:color w:val="000000"/>
                <w:sz w:val="21"/>
                <w:szCs w:val="21"/>
                <w:highlight w:val="none"/>
                <w:lang w:eastAsia="zh-CN"/>
              </w:rPr>
              <w:t xml:space="preserve">，重要监控点位必须与盐城市公安局公安网</w:t>
            </w:r>
            <w:r>
              <w:rPr>
                <w:rFonts w:hint="eastAsia" w:ascii="宋体" w:hAnsi="宋体"/>
                <w:color w:val="000000"/>
                <w:sz w:val="21"/>
                <w:szCs w:val="21"/>
                <w:highlight w:val="none"/>
                <w:lang w:val="en-US" w:eastAsia="zh-CN"/>
              </w:rPr>
              <w:t xml:space="preserve">原</w:t>
            </w:r>
            <w:r>
              <w:rPr>
                <w:rFonts w:hint="eastAsia" w:ascii="宋体" w:hAnsi="宋体"/>
                <w:color w:val="000000"/>
                <w:sz w:val="21"/>
                <w:szCs w:val="21"/>
                <w:highlight w:val="none"/>
                <w:lang w:eastAsia="zh-CN"/>
              </w:rPr>
              <w:t xml:space="preserve">视频联网平台、</w:t>
            </w:r>
            <w:r>
              <w:rPr>
                <w:rFonts w:hint="eastAsia" w:ascii="宋体" w:hAnsi="宋体"/>
                <w:color w:val="000000"/>
                <w:sz w:val="21"/>
                <w:szCs w:val="21"/>
                <w:highlight w:val="none"/>
                <w:lang w:val="en-US" w:eastAsia="zh-CN"/>
              </w:rPr>
              <w:t xml:space="preserve">视频库</w:t>
            </w:r>
            <w:r>
              <w:rPr>
                <w:rFonts w:hint="eastAsia" w:ascii="宋体" w:hAnsi="宋体"/>
                <w:color w:val="000000"/>
                <w:sz w:val="21"/>
                <w:szCs w:val="21"/>
                <w:highlight w:val="none"/>
                <w:lang w:eastAsia="zh-CN"/>
              </w:rPr>
              <w:t xml:space="preserve">无缝对接，</w:t>
            </w:r>
            <w:r>
              <w:rPr>
                <w:rFonts w:hint="eastAsia" w:ascii="宋体" w:hAnsi="宋体"/>
                <w:color w:val="000000"/>
                <w:sz w:val="21"/>
                <w:szCs w:val="21"/>
                <w:highlight w:val="none"/>
              </w:rPr>
              <w:t xml:space="preserve">未提供无缝对接承诺函视为无效标处理</w:t>
            </w:r>
            <w:r>
              <w:rPr>
                <w:rFonts w:hint="eastAsia" w:ascii="宋体" w:hAnsi="宋体"/>
                <w:color w:val="000000"/>
                <w:sz w:val="21"/>
                <w:szCs w:val="21"/>
                <w:highlight w:val="none"/>
                <w:lang w:eastAsia="zh-CN"/>
              </w:rPr>
              <w:t xml:space="preserve">。中标单位在中标公示上网之日起</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个工作日内提供相关对接证明文件至采购人处审核。不能在规定时间内提供的，视为虚假承诺，因此造成的损失均由中标单位承担。</w:t>
            </w:r>
            <w:r>
              <w:rPr>
                <w:rFonts w:hint="eastAsia" w:ascii="宋体" w:hAnsi="宋体"/>
                <w:color w:val="000000"/>
                <w:sz w:val="21"/>
                <w:szCs w:val="21"/>
                <w:highlight w:val="none"/>
                <w:lang w:eastAsia="zh-CN"/>
              </w:rPr>
            </w:r>
            <w:r/>
          </w:p>
          <w:p>
            <w:pPr>
              <w:pStyle w:val="1078"/>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.中标单位自行承担运输、安装、调试、售后服务等全过程中的所有安全责任。</w:t>
            </w:r>
            <w:r>
              <w:rPr>
                <w:rFonts w:ascii="宋体" w:hAnsi="宋体"/>
                <w:color w:val="000000"/>
                <w:sz w:val="21"/>
                <w:szCs w:val="21"/>
                <w:highlight w:val="none"/>
              </w:rPr>
            </w:r>
            <w:r/>
          </w:p>
          <w:p>
            <w:pPr>
              <w:pStyle w:val="1078"/>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.所有产品免费质保期为三年，投标单位</w:t>
            </w:r>
            <w:r>
              <w:rPr>
                <w:rFonts w:hint="eastAsia" w:ascii="宋体" w:hAnsi="宋体"/>
                <w:color w:val="000000"/>
                <w:sz w:val="21"/>
                <w:szCs w:val="21"/>
                <w:highlight w:val="none"/>
                <w:lang w:val="en-US" w:eastAsia="zh-CN"/>
              </w:rPr>
              <w:t xml:space="preserve">在</w:t>
            </w:r>
            <w:r>
              <w:rPr>
                <w:rFonts w:hint="eastAsia" w:ascii="宋体" w:hAnsi="宋体"/>
                <w:color w:val="000000"/>
                <w:sz w:val="21"/>
                <w:szCs w:val="21"/>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color w:val="000000"/>
                <w:sz w:val="21"/>
                <w:szCs w:val="21"/>
                <w:highlight w:val="none"/>
                <w:lang w:val="en-US" w:eastAsia="zh-CN"/>
              </w:rPr>
              <w:t xml:space="preserve">个日历天</w:t>
            </w:r>
            <w:r>
              <w:rPr>
                <w:rFonts w:hint="eastAsia" w:ascii="宋体" w:hAnsi="宋体"/>
                <w:color w:val="000000"/>
                <w:sz w:val="21"/>
                <w:szCs w:val="21"/>
                <w:highlight w:val="none"/>
              </w:rPr>
              <w:t xml:space="preserve">内完成，并提供备品。质保期满后出现的问题，也应以优良的服务态度，便利快捷的方式为甲方解决问题。</w:t>
            </w:r>
            <w:r>
              <w:rPr>
                <w:rFonts w:ascii="宋体" w:hAnsi="宋体"/>
                <w:color w:val="000000"/>
                <w:sz w:val="21"/>
                <w:szCs w:val="21"/>
                <w:highlight w:val="none"/>
              </w:rPr>
            </w:r>
            <w:r/>
          </w:p>
          <w:p>
            <w:pPr>
              <w:pStyle w:val="1078"/>
              <w:ind w:firstLine="420"/>
              <w:keepLines w:val="0"/>
              <w:keepNext w:val="0"/>
              <w:pageBreakBefore w:val="0"/>
              <w:spacing w:line="340" w:lineRule="exact"/>
              <w:widowControl/>
              <w:rPr>
                <w:rFonts w:ascii="宋体" w:hAnsi="宋体"/>
                <w:color w:val="000000"/>
                <w:sz w:val="24"/>
                <w:highlight w:val="none"/>
              </w:rPr>
              <w:outlineLvl w:val="0"/>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.投标人在设备安装过程中涉及第三方产品知识产权情况，若出现技术、经济或法律上的纠纷，应由中标人全面承担并全权解决，并确保不影响项目的进度。</w:t>
            </w:r>
            <w:r>
              <w:rPr>
                <w:rFonts w:ascii="宋体" w:hAnsi="宋体"/>
                <w:color w:val="000000"/>
                <w:sz w:val="24"/>
                <w:highlight w:val="none"/>
              </w:rPr>
            </w:r>
            <w:r/>
          </w:p>
        </w:tc>
      </w:tr>
      <w:tr>
        <w:trPr>
          <w:trHeight w:val="852"/>
        </w:trPr>
        <w:tc>
          <w:tcPr>
            <w:tcW w:w="2405" w:type="dxa"/>
            <w:vAlign w:val="center"/>
            <w:textDirection w:val="lrTb"/>
            <w:noWrap/>
          </w:tcPr>
          <w:p>
            <w:pPr>
              <w:pStyle w:val="1078"/>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rPr>
                <w:rFonts w:ascii="宋体" w:hAnsi="宋体"/>
                <w:color w:val="000000"/>
                <w:sz w:val="24"/>
                <w:highlight w:val="none"/>
              </w:rPr>
            </w:r>
            <w:r/>
          </w:p>
        </w:tc>
        <w:tc>
          <w:tcPr>
            <w:tcW w:w="6703" w:type="dxa"/>
            <w:vAlign w:val="top"/>
            <w:textDirection w:val="lrTb"/>
            <w:noWrap/>
          </w:tcPr>
          <w:p>
            <w:pPr>
              <w:pStyle w:val="1078"/>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pStyle w:val="1078"/>
        <w:jc w:val="left"/>
        <w:spacing w:before="100" w:beforeAutospacing="1" w:line="480" w:lineRule="exact"/>
        <w:widowControl/>
        <w:rPr>
          <w:rFonts w:ascii="宋体" w:hAnsi="宋体"/>
          <w:b/>
          <w:bCs/>
          <w:sz w:val="24"/>
          <w:highlight w:val="none"/>
        </w:rPr>
      </w:pPr>
      <w:r>
        <w:rPr>
          <w:rFonts w:hint="eastAsia" w:ascii="宋体" w:hAnsi="宋体"/>
          <w:b/>
          <w:bCs/>
          <w:sz w:val="24"/>
          <w:highlight w:val="none"/>
        </w:rPr>
        <w:t xml:space="preserve">注：此表不够可复制和放大；</w:t>
      </w:r>
      <w:r>
        <w:rPr>
          <w:rFonts w:ascii="宋体" w:hAnsi="宋体"/>
          <w:b/>
          <w:bCs/>
          <w:sz w:val="24"/>
          <w:highlight w:val="none"/>
        </w:rPr>
      </w:r>
      <w:r/>
    </w:p>
    <w:p>
      <w:pPr>
        <w:pStyle w:val="1078"/>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 （盖章或签字）</w:t>
      </w:r>
      <w:r>
        <w:rPr>
          <w:rFonts w:ascii="宋体" w:hAnsi="宋体" w:cs="宋体"/>
          <w:color w:val="000000"/>
          <w:sz w:val="24"/>
          <w:highlight w:val="none"/>
          <w:u w:val="single"/>
        </w:rPr>
      </w:r>
      <w:r/>
    </w:p>
    <w:p>
      <w:pPr>
        <w:pStyle w:val="1078"/>
        <w:spacing w:before="100" w:beforeAutospacing="1" w:after="100" w:afterAutospacing="1" w:line="480" w:lineRule="exact"/>
        <w:rPr>
          <w:color w:val="000000"/>
          <w:sz w:val="24"/>
          <w:highlight w:val="none"/>
        </w:rPr>
      </w:pPr>
      <w:r>
        <w:rPr>
          <w:rFonts w:hint="eastAsia"/>
          <w:color w:val="000000"/>
          <w:sz w:val="24"/>
          <w:highlight w:val="none"/>
        </w:rPr>
        <w:t xml:space="preserve">投标单位：   （全称并加盖公章）</w:t>
      </w:r>
      <w:r>
        <w:rPr>
          <w:color w:val="000000"/>
          <w:sz w:val="24"/>
          <w:highlight w:val="none"/>
        </w:rPr>
      </w:r>
      <w:r/>
    </w:p>
    <w:p>
      <w:pPr>
        <w:pStyle w:val="1078"/>
        <w:jc w:val="right"/>
        <w:spacing w:line="480" w:lineRule="exact"/>
        <w:rPr>
          <w:color w:val="000000"/>
          <w:sz w:val="24"/>
          <w:highlight w:val="none"/>
        </w:rPr>
      </w:pPr>
      <w:r>
        <w:rPr>
          <w:rFonts w:hint="eastAsia"/>
          <w:color w:val="000000"/>
          <w:sz w:val="24"/>
          <w:highlight w:val="none"/>
        </w:rPr>
        <w:t xml:space="preserve">年    月    日</w:t>
      </w:r>
      <w:r>
        <w:rPr>
          <w:color w:val="000000"/>
          <w:sz w:val="24"/>
          <w:highlight w:val="none"/>
        </w:rPr>
      </w:r>
      <w:r/>
    </w:p>
    <w:p>
      <w:pPr>
        <w:pStyle w:val="1078"/>
        <w:jc w:val="center"/>
        <w:rPr>
          <w:rFonts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t xml:space="preserve">（十</w:t>
      </w:r>
      <w:r>
        <w:rPr>
          <w:rFonts w:hint="eastAsia" w:ascii="黑体" w:hAnsi="黑体" w:eastAsia="黑体" w:cs="黑体"/>
          <w:b/>
          <w:bCs/>
          <w:color w:val="000000"/>
          <w:sz w:val="36"/>
          <w:szCs w:val="36"/>
          <w:highlight w:val="none"/>
          <w:lang w:val="en-US" w:eastAsia="zh-CN"/>
        </w:rPr>
        <w:t xml:space="preserve">六</w:t>
      </w:r>
      <w:r>
        <w:rPr>
          <w:rFonts w:hint="eastAsia" w:ascii="黑体" w:hAnsi="黑体" w:eastAsia="黑体" w:cs="黑体"/>
          <w:b/>
          <w:bCs/>
          <w:color w:val="000000"/>
          <w:sz w:val="36"/>
          <w:szCs w:val="36"/>
          <w:highlight w:val="none"/>
        </w:rPr>
        <w:t xml:space="preserve">）本单位缴纳养老保险承诺函</w:t>
      </w:r>
      <w:r>
        <w:rPr>
          <w:rFonts w:ascii="黑体" w:hAnsi="黑体" w:eastAsia="黑体" w:cs="黑体"/>
          <w:b/>
          <w:bCs/>
          <w:color w:val="000000"/>
          <w:sz w:val="36"/>
          <w:szCs w:val="36"/>
          <w:highlight w:val="none"/>
        </w:rPr>
      </w:r>
      <w:r/>
    </w:p>
    <w:p>
      <w:pPr>
        <w:pStyle w:val="1090"/>
        <w:spacing w:line="600" w:lineRule="exact"/>
        <w:rPr>
          <w:rFonts w:hAnsi="宋体" w:cs="宋体"/>
          <w:color w:val="000000"/>
          <w:sz w:val="24"/>
          <w:szCs w:val="24"/>
          <w:highlight w:val="none"/>
        </w:rPr>
      </w:pPr>
      <w:r>
        <w:rPr>
          <w:rFonts w:hint="eastAsia" w:hAnsi="宋体" w:cs="宋体"/>
          <w:b/>
          <w:color w:val="000000"/>
          <w:sz w:val="24"/>
          <w:szCs w:val="24"/>
          <w:highlight w:val="none"/>
        </w:rPr>
        <w:t xml:space="preserve">采购人：</w:t>
      </w:r>
      <w:r>
        <w:rPr>
          <w:rFonts w:hint="eastAsia" w:hAnsi="宋体" w:cs="宋体"/>
          <w:b/>
          <w:bCs/>
          <w:color w:val="000000"/>
          <w:sz w:val="24"/>
          <w:szCs w:val="24"/>
          <w:highlight w:val="none"/>
          <w:u w:val="single"/>
        </w:rPr>
        <w:t xml:space="preserve">建湖县公安局</w:t>
      </w:r>
      <w:r>
        <w:rPr>
          <w:rFonts w:hAnsi="宋体" w:cs="宋体"/>
          <w:color w:val="000000"/>
          <w:sz w:val="24"/>
          <w:szCs w:val="24"/>
          <w:highlight w:val="none"/>
        </w:rPr>
      </w:r>
      <w:r/>
    </w:p>
    <w:p>
      <w:pPr>
        <w:pStyle w:val="1078"/>
        <w:spacing w:line="600" w:lineRule="exact"/>
        <w:rPr>
          <w:rFonts w:ascii="宋体" w:hAnsi="宋体"/>
          <w:b/>
          <w:color w:val="000000"/>
          <w:sz w:val="24"/>
          <w:highlight w:val="none"/>
        </w:rPr>
      </w:pPr>
      <w:r>
        <w:rPr>
          <w:rFonts w:hint="eastAsia" w:ascii="宋体" w:hAnsi="宋体" w:cs="宋体"/>
          <w:b/>
          <w:color w:val="000000"/>
          <w:sz w:val="22"/>
          <w:szCs w:val="22"/>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b/>
          <w:bCs/>
          <w:color w:val="000000"/>
          <w:sz w:val="24"/>
          <w:highlight w:val="none"/>
          <w:u w:val="single"/>
          <w:lang w:eastAsia="zh-CN"/>
        </w:rPr>
        <w:t xml:space="preserve">建湖县公安局农村地区智慧安防村居建设项目</w:t>
      </w:r>
      <w:r>
        <w:rPr>
          <w:rFonts w:hint="eastAsia" w:ascii="宋体" w:hAnsi="宋体"/>
          <w:bCs/>
          <w:color w:val="000000"/>
          <w:sz w:val="24"/>
          <w:highlight w:val="none"/>
        </w:rPr>
        <w:t xml:space="preserve">的投标</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w:t>
      </w:r>
      <w:r>
        <w:rPr>
          <w:rFonts w:hint="eastAsia" w:ascii="宋体" w:hAnsi="宋体" w:cs="Arial"/>
          <w:b/>
          <w:bCs/>
          <w:color w:val="000000"/>
          <w:sz w:val="24"/>
          <w:highlight w:val="none"/>
        </w:rPr>
        <w:t xml:space="preserve">从投标截止之日当月向前至少</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ascii="宋体" w:hAnsi="宋体"/>
          <w:b/>
          <w:color w:val="000000"/>
          <w:sz w:val="24"/>
          <w:highlight w:val="none"/>
        </w:rPr>
      </w:r>
      <w:r/>
    </w:p>
    <w:p>
      <w:pPr>
        <w:pStyle w:val="1078"/>
        <w:spacing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rPr>
          <w:rFonts w:ascii="宋体" w:hAnsi="宋体"/>
          <w:color w:val="000000"/>
          <w:sz w:val="24"/>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95"/>
        <w:numPr>
          <w:ilvl w:val="0"/>
          <w:numId w:val="0"/>
        </w:numPr>
        <w:jc w:val="center"/>
        <w:tabs>
          <w:tab w:val="left" w:pos="180" w:leader="none"/>
        </w:tabs>
        <w:rPr>
          <w:rFonts w:ascii="黑体" w:hAnsi="宋体" w:eastAsia="黑体"/>
          <w:color w:val="000000"/>
          <w:sz w:val="36"/>
          <w:szCs w:val="36"/>
          <w:highlight w:val="none"/>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十七</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无缝对接承诺函</w:t>
      </w:r>
      <w:r>
        <w:rPr>
          <w:rFonts w:ascii="黑体" w:hAnsi="宋体" w:eastAsia="黑体"/>
          <w:color w:val="000000"/>
          <w:sz w:val="36"/>
          <w:szCs w:val="36"/>
          <w:highlight w:val="none"/>
        </w:rPr>
      </w:r>
      <w:r/>
    </w:p>
    <w:p>
      <w:pPr>
        <w:pStyle w:val="1095"/>
        <w:numPr>
          <w:ilvl w:val="0"/>
          <w:numId w:val="0"/>
        </w:numPr>
        <w:jc w:val="both"/>
        <w:tabs>
          <w:tab w:val="left" w:pos="180" w:leader="none"/>
        </w:tabs>
        <w:rPr>
          <w:rFonts w:ascii="黑体" w:hAnsi="宋体" w:eastAsia="黑体"/>
          <w:color w:val="000000"/>
          <w:sz w:val="36"/>
          <w:szCs w:val="36"/>
          <w:highlight w:val="none"/>
        </w:rPr>
      </w:pPr>
      <w:r>
        <w:rPr>
          <w:rFonts w:ascii="黑体" w:hAnsi="宋体" w:eastAsia="黑体"/>
          <w:color w:val="000000"/>
          <w:sz w:val="36"/>
          <w:szCs w:val="36"/>
          <w:highlight w:val="none"/>
        </w:rPr>
      </w:r>
      <w:r/>
    </w:p>
    <w:p>
      <w:pPr>
        <w:pStyle w:val="1090"/>
        <w:spacing w:line="600" w:lineRule="exact"/>
        <w:rPr>
          <w:rFonts w:hAnsi="宋体" w:cs="宋体"/>
          <w:color w:val="000000"/>
          <w:sz w:val="24"/>
          <w:szCs w:val="24"/>
          <w:highlight w:val="none"/>
        </w:rPr>
      </w:pPr>
      <w:r>
        <w:rPr>
          <w:rFonts w:hint="eastAsia" w:hAnsi="宋体" w:cs="宋体"/>
          <w:b/>
          <w:color w:val="000000"/>
          <w:sz w:val="24"/>
          <w:szCs w:val="24"/>
          <w:highlight w:val="none"/>
        </w:rPr>
        <w:t xml:space="preserve">采购人：</w:t>
      </w:r>
      <w:r>
        <w:rPr>
          <w:rFonts w:hint="eastAsia" w:hAnsi="宋体" w:cs="宋体"/>
          <w:b/>
          <w:bCs/>
          <w:color w:val="000000"/>
          <w:sz w:val="24"/>
          <w:szCs w:val="24"/>
          <w:highlight w:val="none"/>
          <w:u w:val="single"/>
        </w:rPr>
        <w:t xml:space="preserve">建湖县公安局</w:t>
      </w:r>
      <w:r>
        <w:rPr>
          <w:rFonts w:hAnsi="宋体" w:cs="宋体"/>
          <w:color w:val="000000"/>
          <w:sz w:val="24"/>
          <w:szCs w:val="24"/>
          <w:highlight w:val="none"/>
        </w:rPr>
      </w:r>
      <w:r/>
    </w:p>
    <w:p>
      <w:pPr>
        <w:pStyle w:val="1078"/>
        <w:spacing w:line="600" w:lineRule="exact"/>
        <w:rPr>
          <w:rFonts w:ascii="宋体" w:hAnsi="宋体"/>
          <w:b/>
          <w:color w:val="000000"/>
          <w:sz w:val="24"/>
          <w:highlight w:val="none"/>
        </w:rPr>
      </w:pPr>
      <w:r>
        <w:rPr>
          <w:rFonts w:hint="eastAsia" w:ascii="宋体" w:hAnsi="宋体" w:cs="宋体"/>
          <w:b/>
          <w:color w:val="000000"/>
          <w:sz w:val="22"/>
          <w:szCs w:val="22"/>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b/>
          <w:bCs/>
          <w:color w:val="000000"/>
          <w:sz w:val="24"/>
          <w:highlight w:val="none"/>
          <w:u w:val="single"/>
          <w:lang w:eastAsia="zh-CN"/>
        </w:rPr>
        <w:t xml:space="preserve">建湖县公安局农村地区智慧安防村居建设项目</w:t>
      </w:r>
      <w:r>
        <w:rPr>
          <w:rFonts w:hint="eastAsia" w:ascii="宋体" w:hAnsi="宋体"/>
          <w:bCs/>
          <w:color w:val="000000"/>
          <w:sz w:val="24"/>
          <w:highlight w:val="none"/>
        </w:rPr>
        <w:t xml:space="preserve">的投标</w:t>
      </w:r>
      <w:r>
        <w:rPr>
          <w:rFonts w:hint="eastAsia" w:ascii="宋体" w:hAnsi="宋体"/>
          <w:b/>
          <w:color w:val="000000"/>
          <w:sz w:val="24"/>
          <w:highlight w:val="none"/>
        </w:rPr>
        <w:t xml:space="preserve">。我单位承诺</w:t>
      </w:r>
      <w:r>
        <w:rPr>
          <w:rFonts w:hint="eastAsia" w:ascii="宋体" w:hAnsi="宋体"/>
          <w:b/>
          <w:color w:val="000000"/>
          <w:sz w:val="24"/>
          <w:highlight w:val="none"/>
          <w:lang w:eastAsia="zh-CN"/>
        </w:rPr>
        <w:t xml:space="preserve">本次建设</w:t>
      </w:r>
      <w:r>
        <w:rPr>
          <w:rFonts w:hint="eastAsia" w:ascii="宋体" w:hAnsi="宋体"/>
          <w:b/>
          <w:color w:val="000000"/>
          <w:sz w:val="24"/>
          <w:highlight w:val="none"/>
          <w:lang w:val="en-US" w:eastAsia="zh-CN"/>
        </w:rPr>
        <w:t xml:space="preserve">需考虑相关授权扩容与原视频联网平台、视频库关系，扩容授权须与原视频联网平台、视频库无缝对接</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所有监控点位必须与建湖县公安局公安网视频联网平台</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视频库</w:t>
      </w:r>
      <w:r>
        <w:rPr>
          <w:rFonts w:hint="eastAsia" w:ascii="宋体" w:hAnsi="宋体"/>
          <w:b/>
          <w:color w:val="000000"/>
          <w:sz w:val="24"/>
          <w:highlight w:val="none"/>
        </w:rPr>
        <w:t xml:space="preserve">无缝对接</w:t>
      </w:r>
      <w:r>
        <w:rPr>
          <w:rFonts w:hint="eastAsia" w:ascii="宋体" w:hAnsi="宋体"/>
          <w:b/>
          <w:color w:val="000000"/>
          <w:sz w:val="24"/>
          <w:highlight w:val="none"/>
          <w:lang w:eastAsia="zh-CN"/>
        </w:rPr>
        <w:t xml:space="preserve">，重要监控点位必须与盐城市公安局公安网</w:t>
      </w:r>
      <w:r>
        <w:rPr>
          <w:rFonts w:hint="eastAsia" w:ascii="宋体" w:hAnsi="宋体"/>
          <w:b/>
          <w:color w:val="000000"/>
          <w:sz w:val="24"/>
          <w:highlight w:val="none"/>
          <w:lang w:val="en-US" w:eastAsia="zh-CN"/>
        </w:rPr>
        <w:t xml:space="preserve">原</w:t>
      </w:r>
      <w:r>
        <w:rPr>
          <w:rFonts w:hint="eastAsia" w:ascii="宋体" w:hAnsi="宋体"/>
          <w:b/>
          <w:color w:val="000000"/>
          <w:sz w:val="24"/>
          <w:highlight w:val="none"/>
          <w:lang w:eastAsia="zh-CN"/>
        </w:rPr>
        <w:t xml:space="preserve">视频联网平台、</w:t>
      </w:r>
      <w:r>
        <w:rPr>
          <w:rFonts w:hint="eastAsia" w:ascii="宋体" w:hAnsi="宋体"/>
          <w:b/>
          <w:color w:val="000000"/>
          <w:sz w:val="24"/>
          <w:highlight w:val="none"/>
          <w:lang w:val="en-US" w:eastAsia="zh-CN"/>
        </w:rPr>
        <w:t xml:space="preserve">视频库</w:t>
      </w:r>
      <w:r>
        <w:rPr>
          <w:rFonts w:hint="eastAsia" w:ascii="宋体" w:hAnsi="宋体"/>
          <w:b/>
          <w:color w:val="000000"/>
          <w:sz w:val="24"/>
          <w:highlight w:val="none"/>
          <w:lang w:eastAsia="zh-CN"/>
        </w:rPr>
        <w:t xml:space="preserve">无缝对接</w:t>
      </w:r>
      <w:r>
        <w:rPr>
          <w:rFonts w:hint="eastAsia" w:ascii="宋体" w:hAnsi="宋体" w:cs="Arial"/>
          <w:b/>
          <w:bCs/>
          <w:color w:val="000000"/>
          <w:sz w:val="24"/>
          <w:highlight w:val="none"/>
        </w:rPr>
        <w:t xml:space="preserve">。</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ascii="宋体" w:hAnsi="宋体"/>
          <w:b/>
          <w:color w:val="000000"/>
          <w:sz w:val="24"/>
          <w:highlight w:val="none"/>
        </w:rPr>
      </w:r>
      <w:r/>
    </w:p>
    <w:p>
      <w:pPr>
        <w:pStyle w:val="1078"/>
        <w:spacing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rPr>
          <w:rFonts w:ascii="宋体" w:hAnsi="宋体"/>
          <w:color w:val="000000"/>
          <w:sz w:val="24"/>
          <w:highlight w:val="none"/>
        </w:rPr>
      </w:r>
      <w:r/>
    </w:p>
    <w:p>
      <w:pPr>
        <w:pStyle w:val="1078"/>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78"/>
        <w:spacing w:line="600" w:lineRule="exact"/>
        <w:rPr>
          <w:rFonts w:ascii="宋体" w:hAnsi="宋体" w:cs="宋体"/>
          <w:color w:val="000000"/>
          <w:sz w:val="22"/>
          <w:szCs w:val="22"/>
          <w:highlight w:val="none"/>
        </w:rPr>
      </w:pPr>
      <w:r>
        <w:rPr>
          <w:rFonts w:ascii="宋体" w:hAnsi="宋体" w:cs="宋体"/>
          <w:color w:val="000000"/>
          <w:sz w:val="22"/>
          <w:szCs w:val="22"/>
          <w:highlight w:val="none"/>
        </w:rPr>
      </w:r>
      <w:r/>
    </w:p>
    <w:p>
      <w:pPr>
        <w:pStyle w:val="1078"/>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1078"/>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1078"/>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1090"/>
        <w:ind w:firstLine="460"/>
        <w:spacing w:line="480" w:lineRule="exact"/>
        <w:rPr>
          <w:rFonts w:hAnsi="宋体" w:cs="宋体"/>
          <w:color w:val="000000"/>
          <w:sz w:val="24"/>
          <w:szCs w:val="24"/>
          <w:highlight w:val="none"/>
        </w:rPr>
      </w:pPr>
      <w:r>
        <w:rPr>
          <w:rFonts w:hint="eastAsia" w:hAnsi="宋体" w:cs="宋体"/>
          <w:color w:val="000000"/>
          <w:sz w:val="24"/>
          <w:szCs w:val="24"/>
          <w:highlight w:val="none"/>
        </w:rPr>
        <w:t xml:space="preserve">投标单位：(盖章)</w:t>
      </w:r>
      <w:r>
        <w:rPr>
          <w:rFonts w:hAnsi="宋体" w:cs="宋体"/>
          <w:color w:val="000000"/>
          <w:sz w:val="24"/>
          <w:szCs w:val="24"/>
          <w:highlight w:val="none"/>
        </w:rPr>
      </w:r>
      <w:r/>
    </w:p>
    <w:p>
      <w:pPr>
        <w:pStyle w:val="1090"/>
        <w:ind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1090"/>
        <w:ind w:firstLine="460"/>
        <w:spacing w:line="480" w:lineRule="exact"/>
        <w:rPr>
          <w:rFonts w:hAnsi="宋体" w:cs="宋体"/>
          <w:color w:val="000000"/>
          <w:sz w:val="24"/>
          <w:szCs w:val="24"/>
          <w:highlight w:val="none"/>
        </w:rPr>
      </w:pPr>
      <w:r>
        <w:rPr>
          <w:rFonts w:hint="eastAsia" w:hAnsi="宋体" w:cs="宋体"/>
          <w:color w:val="000000"/>
          <w:sz w:val="24"/>
          <w:szCs w:val="24"/>
          <w:highlight w:val="none"/>
        </w:rPr>
        <w:t xml:space="preserve">法定代表人或委托代理人：(盖章或签字)</w:t>
      </w:r>
      <w:r>
        <w:rPr>
          <w:rFonts w:hAnsi="宋体" w:cs="宋体"/>
          <w:color w:val="000000"/>
          <w:sz w:val="24"/>
          <w:szCs w:val="24"/>
          <w:highlight w:val="none"/>
        </w:rPr>
      </w:r>
      <w:r/>
    </w:p>
    <w:p>
      <w:pPr>
        <w:pStyle w:val="1090"/>
        <w:ind w:left="5250"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1090"/>
        <w:ind w:left="5250"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1078"/>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ascii="宋体" w:hAnsi="宋体" w:cs="宋体"/>
          <w:color w:val="000000"/>
          <w:sz w:val="24"/>
          <w:szCs w:val="24"/>
          <w:highlight w:val="none"/>
        </w:rPr>
      </w:r>
      <w:r/>
    </w:p>
    <w:p>
      <w:pPr>
        <w:pStyle w:val="1078"/>
        <w:numPr>
          <w:ilvl w:val="0"/>
          <w:numId w:val="0"/>
        </w:numPr>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1078"/>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1078"/>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1078"/>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lang w:val="en-US" w:eastAsia="zh-CN"/>
        </w:rPr>
      </w:pPr>
      <w:r>
        <w:rPr>
          <w:rFonts w:hint="eastAsia" w:ascii="黑体" w:eastAsia="黑体"/>
          <w:b/>
          <w:color w:val="000000"/>
          <w:sz w:val="36"/>
          <w:highlight w:val="none"/>
          <w:lang w:val="en-US" w:eastAsia="zh-CN"/>
        </w:rPr>
      </w:r>
      <w:r/>
    </w:p>
    <w:p>
      <w:pPr>
        <w:pStyle w:val="1078"/>
        <w:numPr>
          <w:ilvl w:val="0"/>
          <w:numId w:val="0"/>
        </w:numPr>
        <w:jc w:val="center"/>
        <w:spacing w:line="480" w:lineRule="exact"/>
        <w:rPr>
          <w:rFonts w:hint="eastAsia" w:ascii="黑体" w:eastAsia="黑体"/>
          <w:b/>
          <w:color w:val="000000"/>
          <w:sz w:val="36"/>
          <w:highlight w:val="none"/>
        </w:rPr>
      </w:pPr>
      <w:r>
        <w:rPr>
          <w:rFonts w:hint="eastAsia" w:ascii="黑体" w:eastAsia="黑体"/>
          <w:b/>
          <w:color w:val="000000"/>
          <w:sz w:val="36"/>
          <w:highlight w:val="none"/>
          <w:lang w:val="en-US" w:eastAsia="zh-CN"/>
        </w:rPr>
        <w:t xml:space="preserve">（十八）项目</w:t>
      </w:r>
      <w:r>
        <w:rPr>
          <w:rFonts w:hint="eastAsia" w:ascii="黑体" w:eastAsia="黑体"/>
          <w:b/>
          <w:color w:val="000000"/>
          <w:sz w:val="36"/>
          <w:highlight w:val="none"/>
        </w:rPr>
        <w:t xml:space="preserve">方案（格式自拟）</w:t>
      </w: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78"/>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sectPr>
      <w:headerReference w:type="default" r:id="rId11"/>
      <w:footerReference w:type="default" r:id="rId18"/>
      <w:footnotePr/>
      <w:endnotePr/>
      <w:type w:val="nextPage"/>
      <w:pgSz w:w="11906" w:h="16838" w:orient="portrait"/>
      <w:pgMar w:top="1417" w:right="1219" w:bottom="1134" w:left="1219"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等线">
    <w:panose1 w:val="02010600030101010101"/>
  </w:font>
  <w:font w:name="Calibri">
    <w:panose1 w:val="020F0502020204030204"/>
  </w:font>
  <w:font w:name="Courier New">
    <w:panose1 w:val="02070309020205020404"/>
  </w:font>
  <w:font w:name="Tahom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14:ligatures w14:val="non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78"/>
                    </w:pPr>
                    <w:r/>
                    <w:r/>
                  </w:p>
                </w:txbxContent>
              </v:textbox>
            </v:shape>
          </w:pict>
        </mc:Fallback>
      </mc:AlternateContent>
    </w:r>
    <w:r>
      <w:rPr>
        <w14:ligatures w14:val="none"/>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38</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38</w:t>
                    </w:r>
                    <w:r>
                      <w:fldChar w:fldCharType="end"/>
                    </w:r>
                    <w:r>
                      <w:t xml:space="preserve"> 页</w:t>
                    </w:r>
                    <w:r/>
                  </w:p>
                  <w:p>
                    <w:pPr>
                      <w:pStyle w:val="107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w:t>
                    </w:r>
                    <w:r/>
                  </w:p>
                  <w:p>
                    <w:pPr>
                      <w:pStyle w:val="107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7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space"/>
      <w:lvlText w:val="%1."/>
      <w:lvlJc w:val="left"/>
      <w:pPr>
        <w:pStyle w:val="10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pStyle w:val="10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japaneseCounting"/>
      <w:isLgl w:val="false"/>
      <w:suff w:val="tab"/>
      <w:lvlText w:val="第%1章"/>
      <w:lvlJc w:val="left"/>
      <w:pPr>
        <w:pStyle w:val="1078"/>
        <w:ind w:left="3946" w:hanging="1980"/>
        <w:tabs>
          <w:tab w:val="num" w:pos="3946" w:leader="none"/>
        </w:tabs>
      </w:pPr>
      <w:rPr>
        <w:rFonts w:ascii="宋体" w:hAnsi="宋体"/>
      </w:rPr>
    </w:lvl>
    <w:lvl w:ilvl="1">
      <w:start w:val="1"/>
      <w:numFmt w:val="lowerLetter"/>
      <w:isLgl w:val="false"/>
      <w:suff w:val="tab"/>
      <w:lvlText w:val="%2)"/>
      <w:lvlJc w:val="left"/>
      <w:pPr>
        <w:pStyle w:val="1078"/>
        <w:ind w:left="2806" w:hanging="420"/>
        <w:tabs>
          <w:tab w:val="num" w:pos="2806" w:leader="none"/>
        </w:tabs>
      </w:pPr>
    </w:lvl>
    <w:lvl w:ilvl="2">
      <w:start w:val="1"/>
      <w:numFmt w:val="lowerRoman"/>
      <w:isLgl w:val="false"/>
      <w:suff w:val="tab"/>
      <w:lvlText w:val="%3."/>
      <w:lvlJc w:val="right"/>
      <w:pPr>
        <w:pStyle w:val="1078"/>
        <w:ind w:left="3226" w:hanging="420"/>
        <w:tabs>
          <w:tab w:val="num" w:pos="3226" w:leader="none"/>
        </w:tabs>
      </w:pPr>
    </w:lvl>
    <w:lvl w:ilvl="3">
      <w:start w:val="1"/>
      <w:numFmt w:val="decimal"/>
      <w:isLgl w:val="false"/>
      <w:suff w:val="tab"/>
      <w:lvlText w:val="%4."/>
      <w:lvlJc w:val="left"/>
      <w:pPr>
        <w:pStyle w:val="1078"/>
        <w:ind w:left="3646" w:hanging="420"/>
        <w:tabs>
          <w:tab w:val="num" w:pos="3646" w:leader="none"/>
        </w:tabs>
      </w:pPr>
    </w:lvl>
    <w:lvl w:ilvl="4">
      <w:start w:val="1"/>
      <w:numFmt w:val="lowerLetter"/>
      <w:isLgl w:val="false"/>
      <w:suff w:val="tab"/>
      <w:lvlText w:val="%5)"/>
      <w:lvlJc w:val="left"/>
      <w:pPr>
        <w:pStyle w:val="1078"/>
        <w:ind w:left="4066" w:hanging="420"/>
        <w:tabs>
          <w:tab w:val="num" w:pos="4066" w:leader="none"/>
        </w:tabs>
      </w:pPr>
    </w:lvl>
    <w:lvl w:ilvl="5">
      <w:start w:val="1"/>
      <w:numFmt w:val="lowerRoman"/>
      <w:isLgl w:val="false"/>
      <w:suff w:val="tab"/>
      <w:lvlText w:val="%6."/>
      <w:lvlJc w:val="right"/>
      <w:pPr>
        <w:pStyle w:val="1078"/>
        <w:ind w:left="4486" w:hanging="420"/>
        <w:tabs>
          <w:tab w:val="num" w:pos="4486" w:leader="none"/>
        </w:tabs>
      </w:pPr>
    </w:lvl>
    <w:lvl w:ilvl="6">
      <w:start w:val="1"/>
      <w:numFmt w:val="decimal"/>
      <w:isLgl w:val="false"/>
      <w:suff w:val="tab"/>
      <w:lvlText w:val="%7."/>
      <w:lvlJc w:val="left"/>
      <w:pPr>
        <w:pStyle w:val="1078"/>
        <w:ind w:left="4906" w:hanging="420"/>
        <w:tabs>
          <w:tab w:val="num" w:pos="4906" w:leader="none"/>
        </w:tabs>
      </w:pPr>
    </w:lvl>
    <w:lvl w:ilvl="7">
      <w:start w:val="1"/>
      <w:numFmt w:val="lowerLetter"/>
      <w:isLgl w:val="false"/>
      <w:suff w:val="tab"/>
      <w:lvlText w:val="%8)"/>
      <w:lvlJc w:val="left"/>
      <w:pPr>
        <w:pStyle w:val="1078"/>
        <w:ind w:left="5326" w:hanging="420"/>
        <w:tabs>
          <w:tab w:val="num" w:pos="5326" w:leader="none"/>
        </w:tabs>
      </w:pPr>
    </w:lvl>
    <w:lvl w:ilvl="8">
      <w:start w:val="1"/>
      <w:numFmt w:val="lowerRoman"/>
      <w:isLgl w:val="false"/>
      <w:suff w:val="tab"/>
      <w:lvlText w:val="%9."/>
      <w:lvlJc w:val="right"/>
      <w:pPr>
        <w:pStyle w:val="1078"/>
        <w:ind w:left="5746" w:hanging="420"/>
        <w:tabs>
          <w:tab w:val="num" w:pos="5746" w:leader="none"/>
        </w:tabs>
      </w:pPr>
    </w:lvl>
  </w:abstractNum>
  <w:num w:numId="1">
    <w:abstractNumId w:val="6"/>
  </w:num>
  <w:num w:numId="2">
    <w:abstractNumId w:val="2"/>
  </w:num>
  <w:num w:numId="3">
    <w:abstractNumId w:val="3"/>
  </w:num>
  <w:num w:numId="4">
    <w:abstractNumId w:val="5"/>
  </w:num>
  <w:num w:numId="5">
    <w:abstractNumId w:val="1"/>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name w:val="Heading 1"/>
    <w:basedOn w:val="1078"/>
    <w:next w:val="1078"/>
    <w:link w:val="902"/>
    <w:uiPriority w:val="9"/>
    <w:qFormat/>
    <w:pPr>
      <w:keepLines/>
      <w:keepNext/>
      <w:spacing w:before="480" w:after="200"/>
      <w:outlineLvl w:val="0"/>
    </w:pPr>
    <w:rPr>
      <w:rFonts w:ascii="Arial" w:hAnsi="Arial" w:eastAsia="Arial" w:cs="Arial"/>
      <w:sz w:val="40"/>
      <w:szCs w:val="40"/>
    </w:rPr>
  </w:style>
  <w:style w:type="character" w:styleId="902">
    <w:name w:val="Heading 1 Char"/>
    <w:link w:val="901"/>
    <w:uiPriority w:val="9"/>
    <w:rPr>
      <w:rFonts w:ascii="Arial" w:hAnsi="Arial" w:eastAsia="Arial" w:cs="Arial"/>
      <w:sz w:val="40"/>
      <w:szCs w:val="40"/>
    </w:rPr>
  </w:style>
  <w:style w:type="paragraph" w:styleId="903">
    <w:name w:val="Heading 2"/>
    <w:basedOn w:val="1078"/>
    <w:next w:val="1078"/>
    <w:link w:val="904"/>
    <w:uiPriority w:val="9"/>
    <w:unhideWhenUsed/>
    <w:qFormat/>
    <w:pPr>
      <w:keepLines/>
      <w:keepNext/>
      <w:spacing w:before="360" w:after="200"/>
      <w:outlineLvl w:val="1"/>
    </w:pPr>
    <w:rPr>
      <w:rFonts w:ascii="Arial" w:hAnsi="Arial" w:eastAsia="Arial" w:cs="Arial"/>
      <w:sz w:val="34"/>
    </w:rPr>
  </w:style>
  <w:style w:type="character" w:styleId="904">
    <w:name w:val="Heading 2 Char"/>
    <w:link w:val="903"/>
    <w:uiPriority w:val="9"/>
    <w:rPr>
      <w:rFonts w:ascii="Arial" w:hAnsi="Arial" w:eastAsia="Arial" w:cs="Arial"/>
      <w:sz w:val="34"/>
    </w:rPr>
  </w:style>
  <w:style w:type="paragraph" w:styleId="905">
    <w:name w:val="Heading 3"/>
    <w:basedOn w:val="1078"/>
    <w:next w:val="1078"/>
    <w:link w:val="906"/>
    <w:uiPriority w:val="9"/>
    <w:unhideWhenUsed/>
    <w:qFormat/>
    <w:pPr>
      <w:keepLines/>
      <w:keepNext/>
      <w:spacing w:before="320" w:after="200"/>
      <w:outlineLvl w:val="2"/>
    </w:pPr>
    <w:rPr>
      <w:rFonts w:ascii="Arial" w:hAnsi="Arial" w:eastAsia="Arial" w:cs="Arial"/>
      <w:sz w:val="30"/>
      <w:szCs w:val="30"/>
    </w:rPr>
  </w:style>
  <w:style w:type="character" w:styleId="906">
    <w:name w:val="Heading 3 Char"/>
    <w:link w:val="905"/>
    <w:uiPriority w:val="9"/>
    <w:rPr>
      <w:rFonts w:ascii="Arial" w:hAnsi="Arial" w:eastAsia="Arial" w:cs="Arial"/>
      <w:sz w:val="30"/>
      <w:szCs w:val="30"/>
    </w:rPr>
  </w:style>
  <w:style w:type="paragraph" w:styleId="907">
    <w:name w:val="Heading 4"/>
    <w:basedOn w:val="1078"/>
    <w:next w:val="1078"/>
    <w:link w:val="908"/>
    <w:uiPriority w:val="9"/>
    <w:unhideWhenUsed/>
    <w:qFormat/>
    <w:pPr>
      <w:keepLines/>
      <w:keepNext/>
      <w:spacing w:before="320" w:after="200"/>
      <w:outlineLvl w:val="3"/>
    </w:pPr>
    <w:rPr>
      <w:rFonts w:ascii="Arial" w:hAnsi="Arial" w:eastAsia="Arial" w:cs="Arial"/>
      <w:b/>
      <w:bCs/>
      <w:sz w:val="26"/>
      <w:szCs w:val="26"/>
    </w:rPr>
  </w:style>
  <w:style w:type="character" w:styleId="908">
    <w:name w:val="Heading 4 Char"/>
    <w:link w:val="907"/>
    <w:uiPriority w:val="9"/>
    <w:rPr>
      <w:rFonts w:ascii="Arial" w:hAnsi="Arial" w:eastAsia="Arial" w:cs="Arial"/>
      <w:b/>
      <w:bCs/>
      <w:sz w:val="26"/>
      <w:szCs w:val="26"/>
    </w:rPr>
  </w:style>
  <w:style w:type="paragraph" w:styleId="909">
    <w:name w:val="Heading 5"/>
    <w:basedOn w:val="1078"/>
    <w:next w:val="1078"/>
    <w:link w:val="910"/>
    <w:uiPriority w:val="9"/>
    <w:unhideWhenUsed/>
    <w:qFormat/>
    <w:pPr>
      <w:keepLines/>
      <w:keepNext/>
      <w:spacing w:before="320" w:after="200"/>
      <w:outlineLvl w:val="4"/>
    </w:pPr>
    <w:rPr>
      <w:rFonts w:ascii="Arial" w:hAnsi="Arial" w:eastAsia="Arial" w:cs="Arial"/>
      <w:b/>
      <w:bCs/>
      <w:sz w:val="24"/>
      <w:szCs w:val="24"/>
    </w:rPr>
  </w:style>
  <w:style w:type="character" w:styleId="910">
    <w:name w:val="Heading 5 Char"/>
    <w:link w:val="909"/>
    <w:uiPriority w:val="9"/>
    <w:rPr>
      <w:rFonts w:ascii="Arial" w:hAnsi="Arial" w:eastAsia="Arial" w:cs="Arial"/>
      <w:b/>
      <w:bCs/>
      <w:sz w:val="24"/>
      <w:szCs w:val="24"/>
    </w:rPr>
  </w:style>
  <w:style w:type="paragraph" w:styleId="911">
    <w:name w:val="Heading 6"/>
    <w:basedOn w:val="1078"/>
    <w:next w:val="1078"/>
    <w:link w:val="912"/>
    <w:uiPriority w:val="9"/>
    <w:unhideWhenUsed/>
    <w:qFormat/>
    <w:pPr>
      <w:keepLines/>
      <w:keepNext/>
      <w:spacing w:before="320" w:after="200"/>
      <w:outlineLvl w:val="5"/>
    </w:pPr>
    <w:rPr>
      <w:rFonts w:ascii="Arial" w:hAnsi="Arial" w:eastAsia="Arial" w:cs="Arial"/>
      <w:b/>
      <w:bCs/>
      <w:sz w:val="22"/>
      <w:szCs w:val="22"/>
    </w:rPr>
  </w:style>
  <w:style w:type="character" w:styleId="912">
    <w:name w:val="Heading 6 Char"/>
    <w:link w:val="911"/>
    <w:uiPriority w:val="9"/>
    <w:rPr>
      <w:rFonts w:ascii="Arial" w:hAnsi="Arial" w:eastAsia="Arial" w:cs="Arial"/>
      <w:b/>
      <w:bCs/>
      <w:sz w:val="22"/>
      <w:szCs w:val="22"/>
    </w:rPr>
  </w:style>
  <w:style w:type="paragraph" w:styleId="913">
    <w:name w:val="Heading 7"/>
    <w:basedOn w:val="1078"/>
    <w:next w:val="1078"/>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Heading 7 Char"/>
    <w:link w:val="913"/>
    <w:uiPriority w:val="9"/>
    <w:rPr>
      <w:rFonts w:ascii="Arial" w:hAnsi="Arial" w:eastAsia="Arial" w:cs="Arial"/>
      <w:b/>
      <w:bCs/>
      <w:i/>
      <w:iCs/>
      <w:sz w:val="22"/>
      <w:szCs w:val="22"/>
    </w:rPr>
  </w:style>
  <w:style w:type="paragraph" w:styleId="915">
    <w:name w:val="Heading 8"/>
    <w:basedOn w:val="1078"/>
    <w:next w:val="1078"/>
    <w:link w:val="916"/>
    <w:uiPriority w:val="9"/>
    <w:unhideWhenUsed/>
    <w:qFormat/>
    <w:pPr>
      <w:keepLines/>
      <w:keepNext/>
      <w:spacing w:before="320" w:after="200"/>
      <w:outlineLvl w:val="7"/>
    </w:pPr>
    <w:rPr>
      <w:rFonts w:ascii="Arial" w:hAnsi="Arial" w:eastAsia="Arial" w:cs="Arial"/>
      <w:i/>
      <w:iCs/>
      <w:sz w:val="22"/>
      <w:szCs w:val="22"/>
    </w:rPr>
  </w:style>
  <w:style w:type="character" w:styleId="916">
    <w:name w:val="Heading 8 Char"/>
    <w:link w:val="915"/>
    <w:uiPriority w:val="9"/>
    <w:rPr>
      <w:rFonts w:ascii="Arial" w:hAnsi="Arial" w:eastAsia="Arial" w:cs="Arial"/>
      <w:i/>
      <w:iCs/>
      <w:sz w:val="22"/>
      <w:szCs w:val="22"/>
    </w:rPr>
  </w:style>
  <w:style w:type="paragraph" w:styleId="917">
    <w:name w:val="Heading 9"/>
    <w:basedOn w:val="1078"/>
    <w:next w:val="1078"/>
    <w:link w:val="918"/>
    <w:uiPriority w:val="9"/>
    <w:unhideWhenUsed/>
    <w:qFormat/>
    <w:pPr>
      <w:keepLines/>
      <w:keepNext/>
      <w:spacing w:before="320" w:after="200"/>
      <w:outlineLvl w:val="8"/>
    </w:pPr>
    <w:rPr>
      <w:rFonts w:ascii="Arial" w:hAnsi="Arial" w:eastAsia="Arial" w:cs="Arial"/>
      <w:i/>
      <w:iCs/>
      <w:sz w:val="21"/>
      <w:szCs w:val="21"/>
    </w:rPr>
  </w:style>
  <w:style w:type="character" w:styleId="918">
    <w:name w:val="Heading 9 Char"/>
    <w:link w:val="917"/>
    <w:uiPriority w:val="9"/>
    <w:rPr>
      <w:rFonts w:ascii="Arial" w:hAnsi="Arial" w:eastAsia="Arial" w:cs="Arial"/>
      <w:i/>
      <w:iCs/>
      <w:sz w:val="21"/>
      <w:szCs w:val="21"/>
    </w:r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84"/>
    <w:link w:val="1078"/>
    <w:qFormat/>
    <w:pPr>
      <w:jc w:val="both"/>
      <w:widowControl w:val="off"/>
    </w:pPr>
    <w:rPr>
      <w:rFonts w:ascii="Times New Roman" w:hAnsi="Times New Roman" w:eastAsia="宋体" w:cs="Times New Roman"/>
      <w:sz w:val="21"/>
      <w:lang w:val="en-US" w:eastAsia="zh-CN" w:bidi="ar-SA"/>
    </w:rPr>
  </w:style>
  <w:style w:type="paragraph" w:styleId="1079">
    <w:name w:val="标题 1"/>
    <w:basedOn w:val="1078"/>
    <w:next w:val="1078"/>
    <w:link w:val="1078"/>
    <w:uiPriority w:val="9"/>
    <w:qFormat/>
    <w:pPr>
      <w:keepLines/>
      <w:keepNext/>
      <w:spacing w:before="340" w:after="330" w:line="578" w:lineRule="auto"/>
      <w:outlineLvl w:val="0"/>
    </w:pPr>
    <w:rPr>
      <w:b/>
      <w:bCs/>
      <w:sz w:val="44"/>
      <w:szCs w:val="44"/>
    </w:rPr>
  </w:style>
  <w:style w:type="paragraph" w:styleId="1080">
    <w:name w:val="标题 2"/>
    <w:basedOn w:val="1078"/>
    <w:next w:val="1078"/>
    <w:link w:val="1078"/>
    <w:unhideWhenUsed/>
    <w:qFormat/>
    <w:pPr>
      <w:jc w:val="left"/>
      <w:spacing w:beforeAutospacing="1" w:afterAutospacing="1"/>
      <w:widowControl/>
      <w:outlineLvl w:val="1"/>
    </w:pPr>
    <w:rPr>
      <w:rFonts w:hint="eastAsia" w:ascii="宋体" w:hAnsi="宋体"/>
      <w:b/>
      <w:bCs/>
      <w:sz w:val="36"/>
      <w:szCs w:val="36"/>
    </w:rPr>
  </w:style>
  <w:style w:type="paragraph" w:styleId="1081">
    <w:name w:val="标题 3"/>
    <w:basedOn w:val="1078"/>
    <w:next w:val="1078"/>
    <w:link w:val="1078"/>
    <w:uiPriority w:val="9"/>
    <w:unhideWhenUsed/>
    <w:qFormat/>
    <w:pPr>
      <w:keepLines/>
      <w:keepNext/>
      <w:spacing w:before="260" w:after="260" w:line="416" w:lineRule="auto"/>
      <w:outlineLvl w:val="2"/>
    </w:pPr>
    <w:rPr>
      <w:b/>
      <w:bCs/>
      <w:sz w:val="32"/>
      <w:szCs w:val="32"/>
    </w:rPr>
  </w:style>
  <w:style w:type="character" w:styleId="1082">
    <w:name w:val="默认段落字体"/>
    <w:next w:val="1082"/>
    <w:link w:val="1078"/>
    <w:uiPriority w:val="1"/>
    <w:unhideWhenUsed/>
    <w:qFormat/>
  </w:style>
  <w:style w:type="table" w:styleId="1083">
    <w:name w:val="普通表格"/>
    <w:next w:val="1083"/>
    <w:link w:val="1078"/>
    <w:uiPriority w:val="99"/>
    <w:unhideWhenUsed/>
    <w:qFormat/>
    <w:tblPr/>
  </w:style>
  <w:style w:type="paragraph" w:styleId="1084">
    <w:name w:val="普通正文"/>
    <w:next w:val="1084"/>
    <w:link w:val="1078"/>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085">
    <w:name w:val="正文缩进"/>
    <w:basedOn w:val="1078"/>
    <w:next w:val="1085"/>
    <w:link w:val="1078"/>
    <w:qFormat/>
    <w:pPr>
      <w:ind w:firstLine="420"/>
    </w:pPr>
    <w:rPr>
      <w:szCs w:val="24"/>
    </w:rPr>
  </w:style>
  <w:style w:type="paragraph" w:styleId="1086">
    <w:name w:val="正文文本"/>
    <w:basedOn w:val="1078"/>
    <w:next w:val="1078"/>
    <w:link w:val="1078"/>
    <w:qFormat/>
    <w:rPr>
      <w:rFonts w:ascii="Tahoma" w:hAnsi="Tahoma"/>
      <w:szCs w:val="24"/>
    </w:rPr>
  </w:style>
  <w:style w:type="paragraph" w:styleId="1087">
    <w:name w:val="正文文本缩进"/>
    <w:basedOn w:val="1078"/>
    <w:next w:val="1088"/>
    <w:link w:val="1078"/>
    <w:qFormat/>
    <w:pPr>
      <w:ind w:firstLine="480"/>
      <w:tabs>
        <w:tab w:val="left" w:pos="180" w:leader="none"/>
      </w:tabs>
    </w:pPr>
    <w:rPr>
      <w:rFonts w:ascii="Tahoma" w:hAnsi="Tahoma"/>
      <w:sz w:val="24"/>
    </w:rPr>
  </w:style>
  <w:style w:type="paragraph" w:styleId="1088">
    <w:name w:val="寄信人地址"/>
    <w:basedOn w:val="1078"/>
    <w:next w:val="1088"/>
    <w:link w:val="1078"/>
    <w:qFormat/>
    <w:rPr>
      <w:rFonts w:ascii="Arial" w:hAnsi="Arial"/>
    </w:rPr>
  </w:style>
  <w:style w:type="paragraph" w:styleId="1089">
    <w:name w:val="文本块"/>
    <w:basedOn w:val="1078"/>
    <w:next w:val="1089"/>
    <w:link w:val="1078"/>
    <w:uiPriority w:val="99"/>
    <w:unhideWhenUsed/>
    <w:qFormat/>
    <w:pPr>
      <w:ind w:left="1440" w:right="700"/>
      <w:spacing w:after="120"/>
    </w:pPr>
  </w:style>
  <w:style w:type="paragraph" w:styleId="1090">
    <w:name w:val="纯文本"/>
    <w:basedOn w:val="1078"/>
    <w:next w:val="1090"/>
    <w:link w:val="1078"/>
    <w:qFormat/>
    <w:rPr>
      <w:rFonts w:ascii="宋体" w:hAnsi="Courier New"/>
    </w:rPr>
  </w:style>
  <w:style w:type="paragraph" w:styleId="1091">
    <w:name w:val="页脚"/>
    <w:basedOn w:val="1078"/>
    <w:next w:val="1091"/>
    <w:link w:val="1078"/>
    <w:uiPriority w:val="99"/>
    <w:unhideWhenUsed/>
    <w:qFormat/>
    <w:pPr>
      <w:jc w:val="left"/>
      <w:tabs>
        <w:tab w:val="center" w:pos="4153" w:leader="none"/>
        <w:tab w:val="right" w:pos="8306" w:leader="none"/>
      </w:tabs>
    </w:pPr>
    <w:rPr>
      <w:sz w:val="18"/>
      <w:szCs w:val="18"/>
    </w:rPr>
  </w:style>
  <w:style w:type="paragraph" w:styleId="1092">
    <w:name w:val="页眉"/>
    <w:basedOn w:val="1078"/>
    <w:next w:val="1092"/>
    <w:link w:val="107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93">
    <w:name w:val="普通(网站)"/>
    <w:basedOn w:val="1078"/>
    <w:next w:val="1093"/>
    <w:link w:val="1078"/>
    <w:uiPriority w:val="99"/>
    <w:qFormat/>
    <w:pPr>
      <w:jc w:val="left"/>
      <w:spacing w:before="100" w:beforeAutospacing="1" w:after="100" w:afterAutospacing="1"/>
      <w:widowControl/>
    </w:pPr>
    <w:rPr>
      <w:sz w:val="24"/>
      <w:szCs w:val="24"/>
    </w:rPr>
  </w:style>
  <w:style w:type="paragraph" w:styleId="1094">
    <w:name w:val="正文首行缩进"/>
    <w:basedOn w:val="1086"/>
    <w:next w:val="1078"/>
    <w:link w:val="1078"/>
    <w:qFormat/>
    <w:pPr>
      <w:ind w:firstLine="420"/>
    </w:pPr>
  </w:style>
  <w:style w:type="paragraph" w:styleId="1095">
    <w:name w:val="正文首行缩进 2"/>
    <w:basedOn w:val="1087"/>
    <w:next w:val="1095"/>
    <w:link w:val="1078"/>
    <w:qFormat/>
    <w:pPr>
      <w:ind w:left="420" w:firstLine="420"/>
      <w:tabs>
        <w:tab w:val="left" w:pos="180" w:leader="none"/>
      </w:tabs>
    </w:pPr>
    <w:rPr>
      <w:rFonts w:ascii="Times New Roman" w:hAnsi="Times New Roman"/>
      <w:szCs w:val="24"/>
    </w:rPr>
  </w:style>
  <w:style w:type="table" w:styleId="1096">
    <w:name w:val="网格型"/>
    <w:basedOn w:val="1083"/>
    <w:next w:val="1096"/>
    <w:link w:val="1078"/>
    <w:uiPriority w:val="99"/>
    <w:qFormat/>
    <w:rPr>
      <w:rFonts w:ascii="Calibri" w:hAnsi="Calibri"/>
    </w:rPr>
    <w:tblPr/>
  </w:style>
  <w:style w:type="character" w:styleId="1097">
    <w:name w:val="要点"/>
    <w:basedOn w:val="1082"/>
    <w:next w:val="1097"/>
    <w:link w:val="1078"/>
    <w:qFormat/>
    <w:rPr>
      <w:b/>
    </w:rPr>
  </w:style>
  <w:style w:type="character" w:styleId="1098">
    <w:name w:val="页码"/>
    <w:basedOn w:val="1082"/>
    <w:next w:val="1098"/>
    <w:link w:val="1078"/>
    <w:qFormat/>
    <w:rPr>
      <w:rFonts w:ascii="Times New Roman" w:hAnsi="Times New Roman" w:eastAsia="宋体" w:cs="Times New Roman"/>
    </w:rPr>
  </w:style>
  <w:style w:type="character" w:styleId="1099">
    <w:name w:val="超链接"/>
    <w:next w:val="1099"/>
    <w:link w:val="1078"/>
    <w:uiPriority w:val="99"/>
    <w:unhideWhenUsed/>
    <w:qFormat/>
    <w:rPr>
      <w:rFonts w:ascii="等线" w:hAnsi="等线" w:eastAsia="等线" w:cs="Times New Roman"/>
      <w:color w:val="555555"/>
      <w:u w:val="none"/>
    </w:rPr>
  </w:style>
  <w:style w:type="paragraph" w:styleId="1100">
    <w:name w:val="一级条标题"/>
    <w:basedOn w:val="1101"/>
    <w:next w:val="1102"/>
    <w:link w:val="107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1">
    <w:name w:val="章标题"/>
    <w:next w:val="1078"/>
    <w:link w:val="107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2">
    <w:name w:val="段"/>
    <w:next w:val="1103"/>
    <w:link w:val="1078"/>
    <w:qFormat/>
    <w:pPr>
      <w:ind w:firstLine="200"/>
      <w:jc w:val="both"/>
      <w:widowControl w:val="off"/>
    </w:pPr>
    <w:rPr>
      <w:rFonts w:ascii="宋体" w:hAnsi="宋体" w:eastAsia="宋体" w:cs="宋体"/>
      <w:color w:val="000000"/>
      <w:sz w:val="21"/>
      <w:szCs w:val="21"/>
      <w:lang w:val="en-US" w:eastAsia="zh-CN" w:bidi="ar-SA"/>
    </w:rPr>
  </w:style>
  <w:style w:type="paragraph" w:styleId="1103">
    <w:name w:val="正文 A"/>
    <w:next w:val="1102"/>
    <w:link w:val="1078"/>
    <w:qFormat/>
    <w:pPr>
      <w:jc w:val="both"/>
      <w:widowControl w:val="off"/>
    </w:pPr>
    <w:rPr>
      <w:rFonts w:ascii="Calibri" w:hAnsi="Calibri" w:eastAsia="Calibri" w:cs="Calibri"/>
      <w:color w:val="000000"/>
      <w:sz w:val="21"/>
      <w:szCs w:val="21"/>
      <w:lang w:val="en-US" w:eastAsia="zh-CN" w:bidi="ar-SA"/>
    </w:rPr>
  </w:style>
  <w:style w:type="paragraph" w:styleId="1104">
    <w:name w:val="Fließtext"/>
    <w:basedOn w:val="1078"/>
    <w:next w:val="1104"/>
    <w:link w:val="1078"/>
    <w:qFormat/>
    <w:rPr>
      <w:szCs w:val="20"/>
    </w:rPr>
  </w:style>
  <w:style w:type="paragraph" w:styleId="1105">
    <w:name w:val="正文1"/>
    <w:basedOn w:val="1078"/>
    <w:next w:val="1105"/>
    <w:link w:val="1078"/>
    <w:qFormat/>
    <w:pPr>
      <w:ind w:right="-167"/>
      <w:spacing w:line="440" w:lineRule="exact"/>
      <w:widowControl/>
    </w:pPr>
    <w:rPr>
      <w:b/>
    </w:rPr>
  </w:style>
  <w:style w:type="paragraph" w:styleId="1106">
    <w:name w:val="Default"/>
    <w:next w:val="1106"/>
    <w:link w:val="1078"/>
    <w:qFormat/>
    <w:pPr>
      <w:widowControl w:val="off"/>
    </w:pPr>
    <w:rPr>
      <w:rFonts w:ascii="宋体" w:hAnsi="Times New Roman" w:eastAsia="宋体" w:cs="Times New Roman"/>
      <w:color w:val="000000"/>
      <w:sz w:val="24"/>
      <w:szCs w:val="24"/>
      <w:lang w:val="en-US" w:eastAsia="zh-CN" w:bidi="ar-SA"/>
    </w:rPr>
  </w:style>
  <w:style w:type="paragraph" w:styleId="1107">
    <w:name w:val="List Paragraph"/>
    <w:basedOn w:val="1078"/>
    <w:next w:val="1107"/>
    <w:link w:val="1078"/>
    <w:uiPriority w:val="34"/>
    <w:qFormat/>
    <w:pPr>
      <w:ind w:firstLine="420"/>
    </w:pPr>
  </w:style>
  <w:style w:type="paragraph" w:styleId="1108">
    <w:name w:val="msolistparagraph"/>
    <w:basedOn w:val="1078"/>
    <w:next w:val="1108"/>
    <w:link w:val="1078"/>
    <w:qFormat/>
    <w:pPr>
      <w:ind w:firstLine="420"/>
    </w:pPr>
    <w:rPr>
      <w:rFonts w:ascii="Calibri" w:hAnsi="Calibri"/>
    </w:rPr>
  </w:style>
  <w:style w:type="paragraph" w:styleId="1109">
    <w:name w:val="179"/>
    <w:basedOn w:val="1078"/>
    <w:next w:val="1109"/>
    <w:link w:val="1078"/>
    <w:qFormat/>
    <w:pPr>
      <w:ind w:firstLine="420"/>
      <w:widowControl/>
    </w:pPr>
    <w:rPr>
      <w:rFonts w:ascii="Calibri" w:hAnsi="Calibri"/>
    </w:rPr>
  </w:style>
  <w:style w:type="character" w:styleId="1110">
    <w:name w:val="NormalCharacter1"/>
    <w:next w:val="1110"/>
    <w:link w:val="1078"/>
    <w:semiHidden/>
    <w:qFormat/>
  </w:style>
  <w:style w:type="paragraph" w:styleId="1111">
    <w:name w:val="Heading21"/>
    <w:basedOn w:val="1078"/>
    <w:next w:val="1078"/>
    <w:link w:val="1078"/>
    <w:qFormat/>
    <w:pPr>
      <w:keepLines/>
      <w:keepNext/>
      <w:spacing w:before="260" w:after="260" w:line="412" w:lineRule="auto"/>
      <w:widowControl/>
    </w:pPr>
    <w:rPr>
      <w:rFonts w:ascii="Arial" w:hAnsi="Arial" w:eastAsia="黑体"/>
      <w:sz w:val="32"/>
      <w:szCs w:val="32"/>
    </w:rPr>
  </w:style>
  <w:style w:type="table" w:styleId="1112">
    <w:name w:val="无格式表格 11"/>
    <w:next w:val="1112"/>
    <w:link w:val="1078"/>
    <w:uiPriority w:val="41"/>
    <w:qFormat/>
    <w:tblPr/>
  </w:style>
  <w:style w:type="paragraph" w:styleId="1113">
    <w:name w:val="列表段落1"/>
    <w:basedOn w:val="1078"/>
    <w:next w:val="1113"/>
    <w:link w:val="1078"/>
    <w:uiPriority w:val="34"/>
    <w:qFormat/>
    <w:pPr>
      <w:ind w:firstLine="420"/>
    </w:pPr>
    <w:rPr>
      <w:szCs w:val="21"/>
    </w:rPr>
  </w:style>
  <w:style w:type="paragraph" w:styleId="1114">
    <w:name w:val="表格文字"/>
    <w:basedOn w:val="1078"/>
    <w:next w:val="1086"/>
    <w:link w:val="1078"/>
    <w:qFormat/>
    <w:pPr>
      <w:jc w:val="left"/>
      <w:spacing w:before="25" w:after="25"/>
    </w:pPr>
    <w:rPr>
      <w:bCs/>
      <w:spacing w:val="10"/>
      <w:sz w:val="24"/>
    </w:rPr>
  </w:style>
  <w:style w:type="character" w:styleId="1115">
    <w:name w:val="font21"/>
    <w:basedOn w:val="1082"/>
    <w:next w:val="1115"/>
    <w:link w:val="1078"/>
    <w:qFormat/>
    <w:rPr>
      <w:rFonts w:ascii="Wingdings" w:hAnsi="Wingdings" w:cs="Wingdings"/>
      <w:color w:val="000000"/>
      <w:sz w:val="18"/>
      <w:szCs w:val="18"/>
      <w:u w:val="none"/>
    </w:rPr>
  </w:style>
  <w:style w:type="character" w:styleId="1116">
    <w:name w:val="font11"/>
    <w:basedOn w:val="1082"/>
    <w:next w:val="1116"/>
    <w:link w:val="1078"/>
    <w:qFormat/>
    <w:rPr>
      <w:rFonts w:ascii="等线" w:hAnsi="等线" w:eastAsia="等线" w:cs="等线"/>
      <w:color w:val="000000"/>
      <w:sz w:val="18"/>
      <w:szCs w:val="18"/>
      <w:u w:val="none"/>
    </w:rPr>
  </w:style>
  <w:style w:type="paragraph" w:styleId="1117">
    <w:name w:val="无间隔1"/>
    <w:basedOn w:val="1078"/>
    <w:next w:val="1117"/>
    <w:link w:val="1078"/>
    <w:uiPriority w:val="1"/>
    <w:qFormat/>
    <w:pPr>
      <w:spacing w:line="400" w:lineRule="exact"/>
    </w:pPr>
  </w:style>
  <w:style w:type="character" w:styleId="1118">
    <w:name w:val="font71"/>
    <w:basedOn w:val="1082"/>
    <w:next w:val="1118"/>
    <w:link w:val="1078"/>
    <w:qFormat/>
    <w:rPr>
      <w:rFonts w:hint="eastAsia" w:ascii="宋体" w:hAnsi="宋体" w:eastAsia="宋体" w:cs="宋体"/>
      <w:color w:val="000000"/>
      <w:sz w:val="20"/>
      <w:szCs w:val="20"/>
      <w:u w:val="none"/>
    </w:rPr>
  </w:style>
  <w:style w:type="character" w:styleId="1119">
    <w:name w:val="font151"/>
    <w:basedOn w:val="1082"/>
    <w:next w:val="1119"/>
    <w:link w:val="1078"/>
    <w:qFormat/>
    <w:rPr>
      <w:rFonts w:hint="eastAsia" w:ascii="宋体" w:hAnsi="宋体" w:eastAsia="宋体" w:cs="宋体"/>
      <w:b/>
      <w:bCs/>
      <w:color w:val="ff0000"/>
      <w:sz w:val="20"/>
      <w:szCs w:val="20"/>
      <w:u w:val="none"/>
    </w:rPr>
  </w:style>
  <w:style w:type="character" w:styleId="1120">
    <w:name w:val="font81"/>
    <w:basedOn w:val="1082"/>
    <w:next w:val="1120"/>
    <w:link w:val="1078"/>
    <w:qFormat/>
    <w:rPr>
      <w:rFonts w:hint="eastAsia" w:ascii="宋体" w:hAnsi="宋体" w:eastAsia="宋体" w:cs="宋体"/>
      <w:b/>
      <w:bCs/>
      <w:color w:val="000000"/>
      <w:sz w:val="20"/>
      <w:szCs w:val="20"/>
      <w:u w:val="none"/>
    </w:rPr>
  </w:style>
  <w:style w:type="character" w:styleId="1121">
    <w:name w:val="font61"/>
    <w:basedOn w:val="1082"/>
    <w:next w:val="1121"/>
    <w:link w:val="1078"/>
    <w:qFormat/>
    <w:rPr>
      <w:rFonts w:hint="eastAsia" w:ascii="宋体" w:hAnsi="宋体" w:eastAsia="宋体" w:cs="宋体"/>
      <w:color w:val="000000"/>
      <w:sz w:val="20"/>
      <w:szCs w:val="20"/>
      <w:u w:val="none"/>
    </w:rPr>
  </w:style>
  <w:style w:type="character" w:styleId="1122">
    <w:name w:val="font161"/>
    <w:basedOn w:val="1082"/>
    <w:next w:val="1122"/>
    <w:link w:val="1078"/>
    <w:qFormat/>
    <w:rPr>
      <w:rFonts w:hint="eastAsia" w:ascii="宋体" w:hAnsi="宋体" w:eastAsia="宋体" w:cs="宋体"/>
      <w:b/>
      <w:bCs/>
      <w:color w:val="000000"/>
      <w:sz w:val="22"/>
      <w:szCs w:val="22"/>
      <w:u w:val="none"/>
    </w:rPr>
  </w:style>
  <w:style w:type="character" w:styleId="1123">
    <w:name w:val="font41"/>
    <w:basedOn w:val="1082"/>
    <w:next w:val="1123"/>
    <w:link w:val="1078"/>
    <w:qFormat/>
    <w:rPr>
      <w:rFonts w:hint="eastAsia" w:ascii="宋体" w:hAnsi="宋体" w:eastAsia="宋体" w:cs="宋体"/>
      <w:color w:val="000000"/>
      <w:sz w:val="20"/>
      <w:szCs w:val="20"/>
      <w:u w:val="none"/>
    </w:rPr>
  </w:style>
  <w:style w:type="character" w:styleId="1124">
    <w:name w:val="font31"/>
    <w:basedOn w:val="1082"/>
    <w:next w:val="1124"/>
    <w:link w:val="1078"/>
    <w:qFormat/>
    <w:rPr>
      <w:rFonts w:hint="eastAsia" w:ascii="宋体" w:hAnsi="宋体" w:eastAsia="宋体" w:cs="宋体"/>
      <w:color w:val="000000"/>
      <w:sz w:val="20"/>
      <w:szCs w:val="20"/>
      <w:u w:val="none"/>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dc:creator>
  <cp:lastModifiedBy>田学云</cp:lastModifiedBy>
  <cp:revision>11</cp:revision>
  <dcterms:created xsi:type="dcterms:W3CDTF">2021-12-01T01:26:00Z</dcterms:created>
  <dcterms:modified xsi:type="dcterms:W3CDTF">2024-06-12T06:45:58Z</dcterms:modified>
</cp:coreProperties>
</file>