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auto"/>
          <w:sz w:val="72"/>
          <w:highlight w:val="none"/>
        </w:rPr>
      </w:pPr>
      <w:r/>
      <w:bookmarkStart w:id="0" w:name="_Toc2583690"/>
      <w:r/>
      <w:bookmarkStart w:id="1" w:name="_Toc388026583"/>
      <w:r/>
      <w:bookmarkStart w:id="2" w:name="_Toc518558490"/>
      <w:r/>
      <w:r/>
    </w:p>
    <w:p>
      <w:pPr>
        <w:jc w:val="center"/>
        <w:rPr>
          <w:rFonts w:ascii="宋体" w:hAnsi="宋体"/>
          <w:b/>
          <w:color w:val="auto"/>
          <w:sz w:val="72"/>
          <w:szCs w:val="72"/>
          <w:highlight w:val="none"/>
        </w:rPr>
      </w:pPr>
      <w:r>
        <w:rPr>
          <w:rFonts w:hint="eastAsia" w:ascii="宋体" w:hAnsi="宋体"/>
          <w:b/>
          <w:color w:val="auto"/>
          <w:sz w:val="72"/>
          <w:szCs w:val="72"/>
          <w:highlight w:val="none"/>
        </w:rPr>
        <w:t xml:space="preserve">苏州</w:t>
      </w:r>
      <w:r>
        <w:rPr>
          <w:rFonts w:hint="eastAsia" w:ascii="宋体" w:hAnsi="宋体"/>
          <w:b/>
          <w:color w:val="auto"/>
          <w:sz w:val="72"/>
          <w:szCs w:val="72"/>
          <w:highlight w:val="none"/>
          <w:lang w:val="en-US" w:eastAsia="zh-CN"/>
        </w:rPr>
        <w:t xml:space="preserve">市</w:t>
      </w:r>
      <w:r>
        <w:rPr>
          <w:rFonts w:hint="eastAsia" w:ascii="宋体" w:hAnsi="宋体"/>
          <w:b/>
          <w:color w:val="auto"/>
          <w:sz w:val="72"/>
          <w:szCs w:val="72"/>
          <w:highlight w:val="none"/>
        </w:rPr>
        <w:t xml:space="preserve">政府采购</w:t>
      </w:r>
      <w:r/>
    </w:p>
    <w:p>
      <w:pPr>
        <w:jc w:val="center"/>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rPr>
          <w:rFonts w:ascii="宋体" w:hAnsi="宋体"/>
          <w:b/>
          <w:color w:val="auto"/>
          <w:sz w:val="72"/>
          <w:szCs w:val="72"/>
          <w:highlight w:val="none"/>
        </w:rPr>
      </w:pPr>
      <w:r>
        <w:rPr>
          <w:rFonts w:hint="eastAsia" w:ascii="宋体" w:hAnsi="宋体"/>
          <w:b/>
          <w:color w:val="auto"/>
          <w:sz w:val="72"/>
          <w:szCs w:val="72"/>
          <w:highlight w:val="none"/>
        </w:rPr>
        <w:t xml:space="preserve">招标文件</w:t>
      </w:r>
      <w:r/>
    </w:p>
    <w:p>
      <w:pPr>
        <w:rPr>
          <w:rFonts w:ascii="宋体" w:hAnsi="宋体"/>
          <w:b/>
          <w:color w:val="auto"/>
          <w:sz w:val="72"/>
          <w:highlight w:val="none"/>
        </w:rPr>
      </w:pPr>
      <w:r>
        <w:rPr>
          <w:rFonts w:ascii="宋体" w:hAnsi="宋体"/>
          <w:b/>
          <w:color w:val="auto"/>
          <w:sz w:val="72"/>
          <w:highlight w:val="none"/>
        </w:rPr>
      </w:r>
      <w:r/>
    </w:p>
    <w:p>
      <w:pPr>
        <w:rPr>
          <w:rFonts w:ascii="宋体" w:hAnsi="宋体"/>
          <w:b/>
          <w:color w:val="auto"/>
          <w:sz w:val="72"/>
          <w:highlight w:val="none"/>
        </w:rPr>
      </w:pPr>
      <w:r>
        <w:rPr>
          <w:rFonts w:ascii="宋体" w:hAnsi="宋体"/>
          <w:b/>
          <w:color w:val="auto"/>
          <w:sz w:val="72"/>
          <w:highlight w:val="none"/>
        </w:rPr>
      </w:r>
      <w:r/>
    </w:p>
    <w:p>
      <w:pPr>
        <w:ind w:firstLine="1063"/>
        <w:spacing w:line="360" w:lineRule="auto"/>
        <w:tabs>
          <w:tab w:val="left" w:pos="6640" w:leader="none"/>
        </w:tabs>
        <w:rPr>
          <w:rFonts w:hint="eastAsia" w:ascii="宋体" w:hAnsi="宋体" w:eastAsia="宋体" w:cs="宋体"/>
          <w:b/>
          <w:bCs/>
          <w:color w:val="auto"/>
          <w:sz w:val="28"/>
          <w:szCs w:val="28"/>
          <w:highlight w:val="none"/>
          <w:lang w:eastAsia="zh-CN"/>
        </w:rPr>
      </w:pPr>
      <w:r>
        <w:rPr>
          <w:rFonts w:hint="eastAsia" w:ascii="宋体" w:hAnsi="宋体"/>
          <w:b/>
          <w:bCs/>
          <w:color w:val="auto"/>
          <w:sz w:val="28"/>
          <w:szCs w:val="28"/>
          <w:highlight w:val="none"/>
        </w:rPr>
        <w:t xml:space="preserve">招标编号</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JSZC-320505-SZHQ-G2025-0074</w:t>
      </w:r>
      <w:r>
        <w:rPr>
          <w:rFonts w:hint="eastAsia" w:ascii="宋体" w:hAnsi="宋体" w:cs="宋体"/>
          <w:b/>
          <w:bCs/>
          <w:color w:val="auto"/>
          <w:sz w:val="28"/>
          <w:szCs w:val="28"/>
          <w:highlight w:val="none"/>
          <w:lang w:eastAsia="zh-CN"/>
        </w:rPr>
        <w:tab/>
      </w:r>
      <w:r/>
    </w:p>
    <w:p>
      <w:pPr>
        <w:ind w:firstLine="1063"/>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采购人：</w:t>
      </w:r>
      <w:r>
        <w:rPr>
          <w:rFonts w:hint="eastAsia" w:ascii="宋体" w:hAnsi="宋体" w:cs="宋体"/>
          <w:b/>
          <w:bCs/>
          <w:color w:val="auto"/>
          <w:sz w:val="28"/>
          <w:szCs w:val="28"/>
          <w:highlight w:val="none"/>
          <w:lang w:eastAsia="zh-CN"/>
        </w:rPr>
        <w:t xml:space="preserve">苏州高新区人民医院</w:t>
      </w:r>
      <w:r/>
    </w:p>
    <w:p>
      <w:pPr>
        <w:ind w:firstLine="1063"/>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采购代理机构：苏州海企国际工程咨询有限公司 </w:t>
      </w:r>
      <w:r/>
    </w:p>
    <w:p>
      <w:pPr>
        <w:ind w:firstLine="1063"/>
        <w:spacing w:line="360" w:lineRule="auto"/>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 xml:space="preserve">项目名称:</w:t>
      </w:r>
      <w:r>
        <w:rPr>
          <w:rFonts w:hint="eastAsia" w:ascii="宋体" w:hAnsi="宋体"/>
          <w:b/>
          <w:bCs/>
          <w:color w:val="auto"/>
          <w:sz w:val="28"/>
          <w:szCs w:val="28"/>
          <w:highlight w:val="none"/>
          <w:lang w:eastAsia="zh-CN"/>
        </w:rPr>
        <w:t xml:space="preserve">血液透析机、血液透析滤过机设备采购</w:t>
      </w:r>
      <w:r/>
    </w:p>
    <w:p>
      <w:pPr>
        <w:ind w:firstLine="1063"/>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采购类别：货物类</w:t>
      </w:r>
      <w:r/>
    </w:p>
    <w:p>
      <w:pPr>
        <w:pStyle w:val="949"/>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941"/>
        <w:rPr>
          <w:rFonts w:hAnsi="宋体"/>
          <w:color w:val="auto"/>
          <w:szCs w:val="28"/>
          <w:highlight w:val="none"/>
        </w:rPr>
      </w:pPr>
      <w:r>
        <w:rPr>
          <w:rFonts w:hAnsi="宋体"/>
          <w:color w:val="auto"/>
          <w:szCs w:val="28"/>
          <w:highlight w:val="none"/>
        </w:rPr>
      </w:r>
      <w:r/>
    </w:p>
    <w:p>
      <w:pPr>
        <w:pStyle w:val="942"/>
        <w:rPr>
          <w:color w:val="auto"/>
          <w:highlight w:val="none"/>
        </w:rPr>
      </w:pPr>
      <w:r>
        <w:rPr>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苏州海企国际工程咨询有限公司</w:t>
      </w:r>
      <w:r/>
      <w:r>
        <w:rPr>
          <w:rFonts w:hint="eastAsia" w:ascii="宋体" w:hAnsi="宋体"/>
          <w:b/>
          <w:bCs/>
          <w:color w:val="auto"/>
          <w:sz w:val="28"/>
          <w:szCs w:val="28"/>
          <w:highlight w:val="none"/>
        </w:rPr>
      </w:r>
      <w:r>
        <w:rPr>
          <w:rFonts w:hint="eastAsia" w:ascii="宋体" w:hAnsi="宋体"/>
          <w:b/>
          <w:bCs/>
          <w:color w:val="auto"/>
          <w:sz w:val="28"/>
          <w:szCs w:val="28"/>
          <w:highlight w:val="none"/>
        </w:rPr>
      </w:r>
      <w:r>
        <w:rPr>
          <w:rFonts w:hint="eastAsia" w:ascii="宋体" w:hAnsi="宋体"/>
          <w:b/>
          <w:bCs/>
          <w:color w:val="auto"/>
          <w:sz w:val="28"/>
          <w:szCs w:val="28"/>
          <w:highlight w:val="none"/>
        </w:rPr>
      </w:r>
    </w:p>
    <w:p>
      <w:pPr>
        <w:jc w:val="center"/>
        <w:rPr>
          <w:color w:val="auto"/>
          <w:highlight w:val="none"/>
        </w:rPr>
      </w:pPr>
      <w:r>
        <w:rPr>
          <w:rFonts w:hint="eastAsia" w:ascii="宋体" w:hAnsi="宋体"/>
          <w:b/>
          <w:bCs/>
          <w:color w:val="auto"/>
          <w:sz w:val="28"/>
          <w:szCs w:val="28"/>
          <w:highlight w:val="none"/>
        </w:rPr>
        <w:t xml:space="preserve">二〇二</w:t>
      </w:r>
      <w:r>
        <w:rPr>
          <w:rFonts w:hint="eastAsia" w:ascii="宋体" w:hAnsi="宋体"/>
          <w:b/>
          <w:bCs/>
          <w:color w:val="auto"/>
          <w:sz w:val="28"/>
          <w:szCs w:val="28"/>
          <w:highlight w:val="none"/>
          <w:lang w:val="en-US" w:eastAsia="zh-CN"/>
        </w:rPr>
        <w:t xml:space="preserve">五</w:t>
      </w:r>
      <w:r>
        <w:rPr>
          <w:rFonts w:hint="eastAsia" w:ascii="宋体" w:hAnsi="宋体"/>
          <w:b/>
          <w:bCs/>
          <w:color w:val="auto"/>
          <w:sz w:val="28"/>
          <w:szCs w:val="28"/>
          <w:highlight w:val="none"/>
        </w:rPr>
        <w:t xml:space="preserve">年十</w:t>
      </w:r>
      <w:r>
        <w:rPr>
          <w:rFonts w:hint="eastAsia" w:ascii="宋体" w:hAnsi="宋体"/>
          <w:b/>
          <w:bCs/>
          <w:color w:val="auto"/>
          <w:sz w:val="28"/>
          <w:szCs w:val="28"/>
          <w:highlight w:val="none"/>
        </w:rPr>
        <w:t xml:space="preserve">一</w:t>
      </w:r>
      <w:r>
        <w:rPr>
          <w:rFonts w:hint="eastAsia" w:ascii="宋体" w:hAnsi="宋体"/>
          <w:b/>
          <w:bCs/>
          <w:color w:val="auto"/>
          <w:sz w:val="28"/>
          <w:szCs w:val="28"/>
          <w:highlight w:val="none"/>
        </w:rPr>
        <w:t xml:space="preserve">月</w:t>
      </w:r>
      <w:r/>
    </w:p>
    <w:p>
      <w:pPr>
        <w:jc w:val="center"/>
        <w:rPr>
          <w:rFonts w:ascii="宋体" w:hAnsi="宋体"/>
          <w:color w:val="auto"/>
          <w:sz w:val="36"/>
          <w:szCs w:val="36"/>
          <w:highlight w:val="none"/>
        </w:rPr>
      </w:pPr>
      <w:r>
        <w:rPr>
          <w:color w:val="auto"/>
          <w:highlight w:val="none"/>
        </w:rPr>
        <w:br w:type="page" w:clear="all"/>
      </w:r>
      <w:r>
        <w:rPr>
          <w:rFonts w:hint="eastAsia" w:ascii="宋体" w:hAnsi="宋体"/>
          <w:color w:val="auto"/>
          <w:sz w:val="36"/>
          <w:szCs w:val="36"/>
          <w:highlight w:val="none"/>
        </w:rPr>
        <w:t xml:space="preserve">前附表</w:t>
      </w:r>
      <w:r/>
    </w:p>
    <w:tbl>
      <w:tblPr>
        <w:tblStyle w:val="71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713"/>
        <w:gridCol w:w="6215"/>
      </w:tblGrid>
      <w:tr>
        <w:trPr>
          <w:jc w:val="center"/>
          <w:trHeight w:val="472"/>
        </w:trPr>
        <w:tc>
          <w:tcPr>
            <w:tcW w:w="430"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987"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项目</w:t>
            </w:r>
            <w:r/>
          </w:p>
        </w:tc>
        <w:tc>
          <w:tcPr>
            <w:tcW w:w="358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内容</w:t>
            </w:r>
            <w:r/>
          </w:p>
        </w:tc>
      </w:tr>
      <w:tr>
        <w:trPr>
          <w:jc w:val="center"/>
          <w:trHeight w:val="508"/>
        </w:trPr>
        <w:tc>
          <w:tcPr>
            <w:tcW w:w="43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t xml:space="preserve">1</w:t>
            </w:r>
            <w:r/>
          </w:p>
        </w:tc>
        <w:tc>
          <w:tcPr>
            <w:tcW w:w="987" w:type="dxa"/>
            <w:vAlign w:val="center"/>
            <w:textDirection w:val="lrTb"/>
            <w:noWrap w:val="false"/>
          </w:tcPr>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w:t>
            </w:r>
            <w:r/>
          </w:p>
        </w:tc>
        <w:tc>
          <w:tcPr>
            <w:tcW w:w="3581" w:type="dxa"/>
            <w:vAlign w:val="center"/>
            <w:textDirection w:val="lrTb"/>
            <w:noWrap w:val="false"/>
          </w:tcPr>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血液透析机、血液透析滤过机设备采购</w:t>
            </w:r>
            <w:r/>
          </w:p>
        </w:tc>
      </w:tr>
      <w:tr>
        <w:trPr>
          <w:jc w:val="center"/>
          <w:trHeight w:val="62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交货期限</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s="宋体"/>
                <w:color w:val="auto"/>
                <w:sz w:val="24"/>
                <w:highlight w:val="none"/>
                <w:lang w:eastAsia="zh-CN"/>
              </w:rPr>
              <w:t xml:space="preserve">合同签订起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个日历日内完成供货、安装调试并交付使用</w:t>
            </w:r>
            <w:r>
              <w:rPr>
                <w:rFonts w:hint="eastAsia" w:ascii="宋体" w:hAnsi="宋体"/>
                <w:color w:val="auto"/>
                <w:sz w:val="24"/>
                <w:highlight w:val="none"/>
              </w:rPr>
              <w:t xml:space="preserve">。</w:t>
            </w:r>
            <w:r/>
          </w:p>
        </w:tc>
      </w:tr>
      <w:tr>
        <w:trPr>
          <w:jc w:val="center"/>
          <w:trHeight w:val="43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采购预算</w:t>
            </w:r>
            <w:r/>
          </w:p>
        </w:tc>
        <w:tc>
          <w:tcPr>
            <w:tcW w:w="3581" w:type="dxa"/>
            <w:vAlign w:val="center"/>
            <w:textDirection w:val="lrTb"/>
            <w:noWrap w:val="false"/>
          </w:tcPr>
          <w:p>
            <w:pPr>
              <w:spacing w:line="360" w:lineRule="auto"/>
              <w:rPr>
                <w:color w:val="auto"/>
                <w:highlight w:val="none"/>
              </w:rPr>
            </w:pPr>
            <w:r>
              <w:rPr>
                <w:rFonts w:ascii="宋体" w:hAnsi="宋体" w:cs="宋体"/>
                <w:color w:val="auto"/>
                <w:sz w:val="24"/>
                <w:highlight w:val="none"/>
              </w:rPr>
              <w:t xml:space="preserve">人</w:t>
            </w:r>
            <w:r>
              <w:rPr>
                <w:rFonts w:hint="eastAsia" w:ascii="宋体" w:hAnsi="宋体" w:cs="宋体"/>
                <w:color w:val="auto"/>
                <w:sz w:val="24"/>
                <w:highlight w:val="none"/>
              </w:rPr>
              <w:t xml:space="preserve">民币</w:t>
            </w:r>
            <w:r>
              <w:rPr>
                <w:rFonts w:hint="eastAsia" w:ascii="宋体" w:hAnsi="宋体" w:cs="宋体"/>
                <w:color w:val="auto"/>
                <w:sz w:val="24"/>
                <w:highlight w:val="none"/>
                <w:lang w:val="en-US" w:eastAsia="zh-CN"/>
              </w:rPr>
              <w:t xml:space="preserve">柒拾柒万</w:t>
            </w:r>
            <w:r>
              <w:rPr>
                <w:rFonts w:hint="eastAsia" w:ascii="宋体" w:hAnsi="宋体" w:cs="宋体"/>
                <w:color w:val="auto"/>
                <w:sz w:val="24"/>
                <w:highlight w:val="none"/>
              </w:rPr>
              <w:t xml:space="preserve">元（￥</w:t>
            </w:r>
            <w:r>
              <w:rPr>
                <w:rFonts w:hint="eastAsia" w:ascii="宋体" w:hAnsi="宋体" w:cs="宋体"/>
                <w:color w:val="auto"/>
                <w:sz w:val="24"/>
                <w:highlight w:val="none"/>
                <w:lang w:val="en-US" w:eastAsia="zh-CN"/>
              </w:rPr>
              <w:t xml:space="preserve">770000.00</w:t>
            </w:r>
            <w:r>
              <w:rPr>
                <w:rFonts w:hint="eastAsia" w:ascii="宋体" w:hAnsi="宋体" w:cs="宋体"/>
                <w:color w:val="auto"/>
                <w:sz w:val="24"/>
                <w:highlight w:val="none"/>
              </w:rPr>
              <w:t xml:space="preserve">元）</w:t>
            </w:r>
            <w:r/>
          </w:p>
        </w:tc>
      </w:tr>
      <w:tr>
        <w:trPr>
          <w:jc w:val="center"/>
          <w:trHeight w:val="90"/>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最高限价</w:t>
            </w:r>
            <w:r/>
          </w:p>
        </w:tc>
        <w:tc>
          <w:tcPr>
            <w:tcW w:w="3581" w:type="dxa"/>
            <w:vAlign w:val="center"/>
            <w:textDirection w:val="lrTb"/>
            <w:noWrap w:val="false"/>
          </w:tcPr>
          <w:p>
            <w:pPr>
              <w:spacing w:line="360" w:lineRule="auto"/>
              <w:rPr>
                <w:rFonts w:ascii="宋体" w:hAnsi="宋体" w:cs="宋体"/>
                <w:bCs/>
                <w:color w:val="auto"/>
                <w:sz w:val="24"/>
                <w:highlight w:val="none"/>
              </w:rPr>
            </w:pPr>
            <w:r>
              <w:rPr>
                <w:rFonts w:ascii="宋体" w:hAnsi="宋体" w:cs="宋体"/>
                <w:color w:val="auto"/>
                <w:sz w:val="24"/>
                <w:highlight w:val="none"/>
              </w:rPr>
              <w:t xml:space="preserve">人</w:t>
            </w:r>
            <w:r>
              <w:rPr>
                <w:rFonts w:hint="eastAsia" w:ascii="宋体" w:hAnsi="宋体" w:cs="宋体"/>
                <w:color w:val="auto"/>
                <w:sz w:val="24"/>
                <w:highlight w:val="none"/>
              </w:rPr>
              <w:t xml:space="preserve">民币</w:t>
            </w:r>
            <w:r>
              <w:rPr>
                <w:rFonts w:hint="eastAsia" w:ascii="宋体" w:hAnsi="宋体" w:cs="宋体"/>
                <w:color w:val="auto"/>
                <w:sz w:val="24"/>
                <w:highlight w:val="none"/>
                <w:lang w:val="en-US" w:eastAsia="zh-CN"/>
              </w:rPr>
              <w:t xml:space="preserve">柒拾柒万</w:t>
            </w:r>
            <w:r>
              <w:rPr>
                <w:rFonts w:hint="eastAsia" w:ascii="宋体" w:hAnsi="宋体" w:cs="宋体"/>
                <w:color w:val="auto"/>
                <w:sz w:val="24"/>
                <w:highlight w:val="none"/>
              </w:rPr>
              <w:t xml:space="preserve">元（￥</w:t>
            </w:r>
            <w:r>
              <w:rPr>
                <w:rFonts w:hint="eastAsia" w:ascii="宋体" w:hAnsi="宋体" w:cs="宋体"/>
                <w:color w:val="auto"/>
                <w:sz w:val="24"/>
                <w:highlight w:val="none"/>
                <w:lang w:val="en-US" w:eastAsia="zh-CN"/>
              </w:rPr>
              <w:t xml:space="preserve">770000.00</w:t>
            </w:r>
            <w:r>
              <w:rPr>
                <w:rFonts w:hint="eastAsia" w:ascii="宋体" w:hAnsi="宋体" w:cs="宋体"/>
                <w:color w:val="auto"/>
                <w:sz w:val="24"/>
                <w:highlight w:val="none"/>
              </w:rPr>
              <w:t xml:space="preserve">元）</w:t>
            </w:r>
            <w:r/>
          </w:p>
        </w:tc>
      </w:tr>
      <w:tr>
        <w:trPr>
          <w:jc w:val="center"/>
          <w:trHeight w:val="1571"/>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987" w:type="dxa"/>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投标人落实政府采购政策资格要求、特定资格条件</w:t>
            </w:r>
            <w:r/>
          </w:p>
        </w:tc>
        <w:tc>
          <w:tcPr>
            <w:tcW w:w="3581" w:type="dxa"/>
            <w:vAlign w:val="center"/>
            <w:textDirection w:val="lrTb"/>
            <w:noWrap w:val="false"/>
          </w:tcPr>
          <w:p>
            <w:pPr>
              <w:numPr>
                <w:ilvl w:val="0"/>
                <w:numId w:val="1"/>
              </w:numPr>
              <w:spacing w:line="360" w:lineRule="auto"/>
              <w:rPr>
                <w:rFonts w:hint="eastAsia" w:ascii="宋体" w:hAnsi="宋体"/>
                <w:color w:val="auto"/>
                <w:sz w:val="24"/>
                <w:highlight w:val="none"/>
              </w:rPr>
            </w:pPr>
            <w:r>
              <w:rPr>
                <w:rFonts w:hint="eastAsia" w:ascii="宋体" w:hAnsi="宋体"/>
                <w:color w:val="auto"/>
                <w:sz w:val="24"/>
                <w:highlight w:val="none"/>
              </w:rPr>
              <w:t xml:space="preserve">落实政府采购政策需满足的资格要求：本项目专门面向中小企业采购，所属行业为工业，</w:t>
            </w:r>
            <w:r>
              <w:rPr>
                <w:rFonts w:hint="eastAsia" w:ascii="宋体" w:hAnsi="宋体"/>
                <w:color w:val="auto"/>
                <w:sz w:val="24"/>
                <w:highlight w:val="none"/>
                <w:lang w:val="en-US" w:eastAsia="zh-CN"/>
              </w:rPr>
              <w:t xml:space="preserve">制造商</w:t>
            </w:r>
            <w:r>
              <w:rPr>
                <w:rFonts w:hint="eastAsia" w:ascii="宋体" w:hAnsi="宋体"/>
                <w:color w:val="auto"/>
                <w:sz w:val="24"/>
                <w:highlight w:val="none"/>
              </w:rPr>
              <w:t xml:space="preserve">应为中小微企业、监狱企业、残疾人福利性单位。 </w:t>
            </w:r>
            <w:r/>
          </w:p>
          <w:p>
            <w:pPr>
              <w:numPr>
                <w:ilvl w:val="0"/>
                <w:numId w:val="0"/>
              </w:numPr>
              <w:spacing w:line="360" w:lineRule="auto"/>
              <w:rPr>
                <w:color w:val="auto"/>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投标单位具有所投产品的医疗器械生产或经营</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许可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资格。投标单位为生产企业的，须提供有效期内的《医疗器械生产许可证》扫描件，投标单位为经营企业的，须提供有效期内的医疗器械经营资格证书扫描件。</w:t>
            </w:r>
            <w:r/>
          </w:p>
        </w:tc>
      </w:tr>
      <w:tr>
        <w:trPr>
          <w:jc w:val="center"/>
          <w:trHeight w:val="90"/>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联合体投标</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不接受</w:t>
            </w:r>
            <w:r/>
          </w:p>
        </w:tc>
      </w:tr>
      <w:tr>
        <w:trPr>
          <w:jc w:val="center"/>
          <w:trHeight w:val="77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进口产品</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不接受进口产品</w:t>
            </w:r>
            <w:r>
              <w:rPr>
                <w:rFonts w:hint="eastAsia" w:ascii="宋体" w:hAnsi="宋体"/>
                <w:color w:val="auto"/>
                <w:sz w:val="24"/>
                <w:highlight w:val="none"/>
                <w:lang w:val="zh-CN"/>
              </w:rPr>
              <w:t xml:space="preserve">投标</w:t>
            </w:r>
            <w:r/>
          </w:p>
        </w:tc>
      </w:tr>
      <w:tr>
        <w:trPr>
          <w:jc w:val="center"/>
          <w:trHeight w:val="636"/>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7</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现场</w:t>
            </w:r>
            <w:r>
              <w:rPr>
                <w:rFonts w:hint="eastAsia" w:ascii="宋体" w:hAnsi="宋体"/>
                <w:color w:val="auto"/>
                <w:sz w:val="24"/>
                <w:highlight w:val="none"/>
              </w:rPr>
              <w:t xml:space="preserve">考察</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不集中组织现场考察</w:t>
            </w:r>
            <w:r/>
          </w:p>
        </w:tc>
      </w:tr>
      <w:tr>
        <w:trPr>
          <w:jc w:val="center"/>
          <w:trHeight w:val="70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8</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投标答疑会 </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不召开,</w:t>
            </w:r>
            <w:r>
              <w:rPr>
                <w:rFonts w:ascii="宋体" w:hAnsi="宋体"/>
                <w:color w:val="auto"/>
                <w:sz w:val="24"/>
                <w:highlight w:val="none"/>
              </w:rPr>
              <w:t xml:space="preserve">投标人对招标文件如有疑问，</w:t>
            </w:r>
            <w:r>
              <w:rPr>
                <w:rFonts w:hint="eastAsia" w:ascii="宋体" w:hAnsi="宋体"/>
                <w:color w:val="auto"/>
                <w:sz w:val="24"/>
                <w:highlight w:val="none"/>
              </w:rPr>
              <w:t xml:space="preserve">可通过公告中的联系方式及时提出，采购人或采购代理机构将予以解答，但答复内容不得涉及商业秘密。</w:t>
            </w:r>
            <w:r/>
          </w:p>
        </w:tc>
      </w:tr>
      <w:tr>
        <w:trPr>
          <w:jc w:val="center"/>
          <w:trHeight w:val="415"/>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9</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投标文件份数</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中标单位中标单位后，提供1份纸质投标文件，送至招标代理机构。</w:t>
            </w:r>
            <w:r/>
          </w:p>
        </w:tc>
      </w:tr>
      <w:tr>
        <w:trPr>
          <w:jc w:val="center"/>
          <w:trHeight w:val="420"/>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10</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投标货币</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人民币</w:t>
            </w:r>
            <w:r/>
          </w:p>
        </w:tc>
      </w:tr>
      <w:tr>
        <w:trPr>
          <w:jc w:val="center"/>
          <w:trHeight w:val="41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11</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合同方式</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固定单价合同 </w:t>
            </w:r>
            <w:r/>
          </w:p>
        </w:tc>
      </w:tr>
      <w:tr>
        <w:trPr>
          <w:jc w:val="center"/>
          <w:trHeight w:val="657"/>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12</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招标代理费</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按以下方式差额定率累计后收取，领取中标通知书时中标人向采购代理机构一次性付清。</w:t>
            </w:r>
            <w:r/>
          </w:p>
          <w:p>
            <w:pPr>
              <w:spacing w:line="360" w:lineRule="auto"/>
              <w:rPr>
                <w:rFonts w:ascii="宋体" w:hAnsi="宋体"/>
                <w:color w:val="auto"/>
                <w:sz w:val="24"/>
                <w:highlight w:val="none"/>
              </w:rPr>
            </w:pPr>
            <w:r>
              <w:rPr>
                <w:rFonts w:hint="eastAsia" w:ascii="宋体" w:hAnsi="宋体"/>
                <w:color w:val="auto"/>
                <w:sz w:val="24"/>
                <w:highlight w:val="none"/>
              </w:rPr>
              <w:t xml:space="preserve">计算公式：</w:t>
            </w:r>
            <w:r/>
          </w:p>
          <w:p>
            <w:pPr>
              <w:spacing w:line="360" w:lineRule="auto"/>
              <w:rPr>
                <w:rFonts w:ascii="宋体" w:hAnsi="宋体"/>
                <w:color w:val="auto"/>
                <w:sz w:val="24"/>
                <w:highlight w:val="none"/>
              </w:rPr>
            </w:pPr>
            <w:r>
              <w:rPr>
                <w:rFonts w:hint="eastAsia" w:ascii="宋体" w:hAnsi="宋体"/>
                <w:color w:val="auto"/>
                <w:sz w:val="24"/>
                <w:highlight w:val="none"/>
              </w:rPr>
              <w:t xml:space="preserve">预算价100万元以下，费率1.5%；</w:t>
            </w:r>
            <w:r/>
          </w:p>
          <w:p>
            <w:pPr>
              <w:spacing w:line="360" w:lineRule="auto"/>
              <w:rPr>
                <w:color w:val="auto"/>
                <w:highlight w:val="none"/>
              </w:rPr>
            </w:pPr>
            <w:r>
              <w:rPr>
                <w:rFonts w:hint="eastAsia" w:ascii="宋体" w:hAnsi="宋体"/>
                <w:color w:val="auto"/>
                <w:sz w:val="24"/>
                <w:highlight w:val="none"/>
              </w:rPr>
              <w:t xml:space="preserve">预算价100万元-500万元，费率1.1%；</w:t>
            </w:r>
            <w:r/>
          </w:p>
        </w:tc>
      </w:tr>
      <w:tr>
        <w:trPr>
          <w:jc w:val="center"/>
          <w:trHeight w:val="71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13</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保证金</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b/>
                <w:bCs/>
                <w:color w:val="auto"/>
                <w:sz w:val="24"/>
                <w:highlight w:val="none"/>
              </w:rPr>
              <w:t xml:space="preserve">不提交，招标文件内关于投标保证金的相关规定均不适用</w:t>
            </w:r>
            <w:r>
              <w:rPr>
                <w:rFonts w:hint="eastAsia" w:ascii="宋体" w:hAnsi="宋体"/>
                <w:color w:val="auto"/>
                <w:sz w:val="24"/>
                <w:highlight w:val="none"/>
              </w:rPr>
              <w:t xml:space="preserve">。</w:t>
            </w:r>
            <w:r/>
          </w:p>
        </w:tc>
      </w:tr>
      <w:tr>
        <w:trPr>
          <w:jc w:val="center"/>
          <w:trHeight w:val="429"/>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14</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有效期</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u w:val="single"/>
              </w:rPr>
              <w:t xml:space="preserve">90</w:t>
            </w:r>
            <w:r>
              <w:rPr>
                <w:rFonts w:ascii="宋体" w:hAnsi="宋体"/>
                <w:color w:val="auto"/>
                <w:sz w:val="24"/>
                <w:highlight w:val="none"/>
              </w:rPr>
              <w:t xml:space="preserve">日历天（</w:t>
            </w:r>
            <w:r>
              <w:rPr>
                <w:rFonts w:hint="eastAsia" w:ascii="宋体" w:hAnsi="宋体"/>
                <w:color w:val="auto"/>
                <w:sz w:val="24"/>
                <w:highlight w:val="none"/>
              </w:rPr>
              <w:t xml:space="preserve">从投标截止之日算起</w:t>
            </w:r>
            <w:r>
              <w:rPr>
                <w:rFonts w:ascii="宋体" w:hAnsi="宋体"/>
                <w:color w:val="auto"/>
                <w:sz w:val="24"/>
                <w:highlight w:val="none"/>
              </w:rPr>
              <w:t xml:space="preserve">）</w:t>
            </w:r>
            <w:r/>
          </w:p>
        </w:tc>
      </w:tr>
      <w:tr>
        <w:trPr>
          <w:jc w:val="center"/>
          <w:trHeight w:val="712"/>
        </w:trPr>
        <w:tc>
          <w:tcPr>
            <w:tcW w:w="430" w:type="dxa"/>
            <w:vAlign w:val="center"/>
            <w:vMerge w:val="restart"/>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15</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投标截止时间</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5</w:t>
            </w:r>
            <w:r>
              <w:rPr>
                <w:rFonts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 11 </w:t>
            </w:r>
            <w:r>
              <w:rPr>
                <w:rFonts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 28 </w:t>
            </w:r>
            <w:r>
              <w:rPr>
                <w:rFonts w:ascii="宋体" w:hAnsi="宋体"/>
                <w:color w:val="auto"/>
                <w:sz w:val="24"/>
                <w:highlight w:val="none"/>
                <w:u w:val="single"/>
              </w:rPr>
              <w:t xml:space="preserve">日0</w:t>
            </w:r>
            <w:r>
              <w:rPr>
                <w:rFonts w:ascii="宋体" w:hAnsi="宋体"/>
                <w:color w:val="auto"/>
                <w:sz w:val="24"/>
                <w:highlight w:val="none"/>
                <w:u w:val="single"/>
              </w:rPr>
              <w:t xml:space="preserve">9</w:t>
            </w:r>
            <w:r>
              <w:rPr>
                <w:rFonts w:ascii="宋体" w:hAnsi="宋体"/>
                <w:color w:val="auto"/>
                <w:sz w:val="24"/>
                <w:highlight w:val="none"/>
                <w:u w:val="single"/>
              </w:rPr>
              <w:t xml:space="preserve">时3</w:t>
            </w:r>
            <w:r>
              <w:rPr>
                <w:rFonts w:hint="eastAsia" w:ascii="宋体" w:hAnsi="宋体"/>
                <w:color w:val="auto"/>
                <w:sz w:val="24"/>
                <w:highlight w:val="none"/>
                <w:u w:val="single"/>
              </w:rPr>
              <w:t xml:space="preserve">0</w:t>
            </w:r>
            <w:r>
              <w:rPr>
                <w:rFonts w:hint="eastAsia" w:ascii="宋体" w:hAnsi="宋体"/>
                <w:color w:val="auto"/>
                <w:sz w:val="24"/>
                <w:highlight w:val="none"/>
                <w:u w:val="single"/>
              </w:rPr>
              <w:t xml:space="preserve">分</w:t>
            </w:r>
            <w:r/>
          </w:p>
        </w:tc>
      </w:tr>
      <w:tr>
        <w:trPr>
          <w:jc w:val="center"/>
          <w:trHeight w:val="315"/>
        </w:trPr>
        <w:tc>
          <w:tcPr>
            <w:tcW w:w="430" w:type="dxa"/>
            <w:vAlign w:val="center"/>
            <w:vMerge w:val="continue"/>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投标地点</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地点：“</w:t>
            </w:r>
            <w:r>
              <w:rPr>
                <w:rFonts w:ascii="宋体" w:hAnsi="宋体"/>
                <w:color w:val="auto"/>
                <w:sz w:val="24"/>
                <w:highlight w:val="none"/>
              </w:rPr>
              <w:t xml:space="preserve">苏采云”系统（网址：http://jszfcg.jsczt.cn/）</w:t>
            </w:r>
            <w:r/>
          </w:p>
        </w:tc>
      </w:tr>
      <w:tr>
        <w:trPr>
          <w:jc w:val="center"/>
          <w:trHeight w:val="57"/>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16</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开标</w:t>
            </w:r>
            <w:r>
              <w:rPr>
                <w:rFonts w:hint="eastAsia" w:ascii="宋体" w:hAnsi="宋体"/>
                <w:color w:val="auto"/>
                <w:sz w:val="24"/>
                <w:highlight w:val="none"/>
              </w:rPr>
              <w:t xml:space="preserve">时间和地点</w:t>
            </w:r>
            <w:r/>
          </w:p>
        </w:tc>
        <w:tc>
          <w:tcPr>
            <w:tcW w:w="3581" w:type="dxa"/>
            <w:vAlign w:val="center"/>
            <w:textDirection w:val="lrTb"/>
            <w:noWrap w:val="false"/>
          </w:tcPr>
          <w:p>
            <w:pPr>
              <w:spacing w:line="360" w:lineRule="auto"/>
              <w:rPr>
                <w:rFonts w:ascii="宋体" w:hAnsi="宋体"/>
                <w:color w:val="auto"/>
                <w:sz w:val="24"/>
                <w:highlight w:val="none"/>
                <w:u w:val="single"/>
              </w:rPr>
            </w:pPr>
            <w:r>
              <w:rPr>
                <w:rFonts w:hint="eastAsia" w:ascii="宋体" w:hAnsi="宋体"/>
                <w:color w:val="auto"/>
                <w:sz w:val="24"/>
                <w:highlight w:val="none"/>
              </w:rPr>
              <w:t xml:space="preserve">时间：</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5</w:t>
            </w:r>
            <w:r>
              <w:rPr>
                <w:rFonts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 11 </w:t>
            </w:r>
            <w:r>
              <w:rPr>
                <w:rFonts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 28</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日</w:t>
            </w:r>
            <w:r>
              <w:rPr>
                <w:rFonts w:ascii="宋体" w:hAnsi="宋体"/>
                <w:color w:val="auto"/>
                <w:sz w:val="24"/>
                <w:highlight w:val="none"/>
                <w:u w:val="single"/>
              </w:rPr>
              <w:t xml:space="preserve">09时</w:t>
            </w:r>
            <w:r>
              <w:rPr>
                <w:rFonts w:hint="eastAsia" w:ascii="宋体" w:hAnsi="宋体"/>
                <w:color w:val="auto"/>
                <w:sz w:val="24"/>
                <w:highlight w:val="none"/>
                <w:u w:val="single"/>
              </w:rPr>
              <w:t xml:space="preserve">30</w:t>
            </w:r>
            <w:r>
              <w:rPr>
                <w:rFonts w:hint="eastAsia" w:ascii="宋体" w:hAnsi="宋体"/>
                <w:color w:val="auto"/>
                <w:sz w:val="24"/>
                <w:highlight w:val="none"/>
                <w:u w:val="single"/>
              </w:rPr>
              <w:t xml:space="preserve">分</w:t>
            </w:r>
            <w:r>
              <w:rPr>
                <w:u w:val="singl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地点：“</w:t>
            </w:r>
            <w:r>
              <w:rPr>
                <w:rFonts w:ascii="宋体" w:hAnsi="宋体"/>
                <w:color w:val="auto"/>
                <w:sz w:val="24"/>
                <w:highlight w:val="none"/>
              </w:rPr>
              <w:t xml:space="preserve">苏采云”系统（网址：http://jszfcg.jsczt.cn/）</w:t>
            </w:r>
            <w:r/>
          </w:p>
        </w:tc>
      </w:tr>
      <w:tr>
        <w:trPr>
          <w:jc w:val="center"/>
          <w:trHeight w:val="539"/>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17</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评标办法</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综合评分</w:t>
            </w:r>
            <w:r>
              <w:rPr>
                <w:rFonts w:ascii="宋体" w:hAnsi="宋体"/>
                <w:color w:val="auto"/>
                <w:sz w:val="24"/>
                <w:highlight w:val="none"/>
              </w:rPr>
              <w:t xml:space="preserve">法</w:t>
            </w:r>
            <w:r/>
          </w:p>
        </w:tc>
      </w:tr>
      <w:tr>
        <w:trPr>
          <w:jc w:val="center"/>
          <w:trHeight w:val="844"/>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18</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定标办法</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授权评标委员会按照采购文件要求确定中标供应商。</w:t>
            </w:r>
            <w:r/>
          </w:p>
        </w:tc>
      </w:tr>
      <w:tr>
        <w:trPr>
          <w:jc w:val="center"/>
          <w:trHeight w:val="622"/>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19</w:t>
            </w:r>
            <w:r/>
          </w:p>
        </w:tc>
        <w:tc>
          <w:tcPr>
            <w:tcW w:w="987" w:type="dxa"/>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t xml:space="preserve">履约</w:t>
            </w:r>
            <w:r>
              <w:rPr>
                <w:rFonts w:hint="eastAsia" w:ascii="宋体" w:hAnsi="宋体"/>
                <w:color w:val="auto"/>
                <w:sz w:val="24"/>
                <w:highlight w:val="none"/>
              </w:rPr>
              <w:t xml:space="preserve">保证金</w:t>
            </w:r>
            <w:r/>
          </w:p>
        </w:tc>
        <w:tc>
          <w:tcPr>
            <w:tcW w:w="3581" w:type="dxa"/>
            <w:vAlign w:val="center"/>
            <w:textDirection w:val="lrTb"/>
            <w:noWrap w:val="false"/>
          </w:tcPr>
          <w:p>
            <w:pPr>
              <w:spacing w:line="360" w:lineRule="auto"/>
              <w:rPr>
                <w:color w:val="auto"/>
                <w:highlight w:val="none"/>
              </w:rPr>
            </w:pPr>
            <w:r>
              <w:rPr>
                <w:rFonts w:hint="eastAsia" w:ascii="宋体" w:hAnsi="宋体"/>
                <w:color w:val="auto"/>
                <w:sz w:val="24"/>
                <w:highlight w:val="none"/>
              </w:rPr>
              <w:t xml:space="preserve">不提交</w:t>
            </w:r>
            <w:r/>
          </w:p>
        </w:tc>
      </w:tr>
      <w:tr>
        <w:trPr>
          <w:jc w:val="center"/>
          <w:trHeight w:val="571"/>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20</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签订合同</w:t>
            </w:r>
            <w:r/>
          </w:p>
        </w:tc>
        <w:tc>
          <w:tcPr>
            <w:tcW w:w="3581"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中标通知书发出之日起30日内</w:t>
            </w:r>
            <w:r/>
          </w:p>
        </w:tc>
      </w:tr>
      <w:tr>
        <w:trPr>
          <w:jc w:val="center"/>
          <w:trHeight w:val="548"/>
        </w:trPr>
        <w:tc>
          <w:tcPr>
            <w:tcW w:w="43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21</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监督电话</w:t>
            </w:r>
            <w:r/>
          </w:p>
        </w:tc>
        <w:tc>
          <w:tcPr>
            <w:tcW w:w="3581" w:type="dxa"/>
            <w:vAlign w:val="center"/>
            <w:textDirection w:val="lrTb"/>
            <w:noWrap w:val="false"/>
          </w:tcPr>
          <w:p>
            <w:pPr>
              <w:jc w:val="left"/>
              <w:spacing w:line="360" w:lineRule="auto"/>
              <w:rPr>
                <w:rFonts w:ascii="宋体" w:hAnsi="宋体"/>
                <w:color w:val="auto"/>
                <w:sz w:val="24"/>
                <w:highlight w:val="none"/>
              </w:rPr>
            </w:pPr>
            <w:r>
              <w:rPr>
                <w:rFonts w:hint="eastAsia"/>
                <w:color w:val="auto"/>
                <w:sz w:val="24"/>
                <w:highlight w:val="none"/>
              </w:rPr>
              <w:t xml:space="preserve">政府采购监</w:t>
            </w:r>
            <w:r>
              <w:rPr>
                <w:rFonts w:hint="eastAsia" w:ascii="宋体" w:hAnsi="宋体" w:cs="宋体"/>
                <w:color w:val="auto"/>
                <w:sz w:val="24"/>
                <w:highlight w:val="none"/>
              </w:rPr>
              <w:t xml:space="preserve">督电话：</w:t>
            </w:r>
            <w:r>
              <w:rPr>
                <w:rFonts w:hint="eastAsia" w:asciiTheme="minorEastAsia" w:hAnsiTheme="minorEastAsia" w:eastAsiaTheme="minorEastAsia" w:cstheme="minorEastAsia"/>
                <w:color w:val="auto"/>
                <w:sz w:val="24"/>
                <w:highlight w:val="none"/>
                <w:lang w:val="zh-CN"/>
              </w:rPr>
              <w:t xml:space="preserve">0512-68751335</w:t>
            </w:r>
            <w:r/>
          </w:p>
        </w:tc>
      </w:tr>
      <w:tr>
        <w:trPr>
          <w:jc w:val="center"/>
          <w:trHeight w:val="571"/>
        </w:trPr>
        <w:tc>
          <w:tcPr>
            <w:tcW w:w="430"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22</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特别提醒</w:t>
            </w:r>
            <w:r/>
          </w:p>
        </w:tc>
        <w:tc>
          <w:tcPr>
            <w:tcW w:w="3581" w:type="dxa"/>
            <w:vAlign w:val="center"/>
            <w:textDirection w:val="lrTb"/>
            <w:noWrap w:val="false"/>
          </w:tcPr>
          <w:p>
            <w:pPr>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本项目采用电子网上招投标。</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1.投标单位需要通过CA证书，使用政府采购客户端工具制作电子投标文件，并在提交投标文件上传截止时间之前对投标文件进行加密并上传；</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2.投标单位需使用携带加密文件的CA证书，在项目开启后，在规定时间内解密投标文件，请投标单位预留足够的解密时间。</w:t>
            </w:r>
            <w:r/>
          </w:p>
        </w:tc>
      </w:tr>
      <w:tr>
        <w:trPr>
          <w:jc w:val="center"/>
          <w:trHeight w:val="571"/>
        </w:trPr>
        <w:tc>
          <w:tcPr>
            <w:tcW w:w="430"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23</w:t>
            </w:r>
            <w:r/>
          </w:p>
        </w:tc>
        <w:tc>
          <w:tcPr>
            <w:tcW w:w="987" w:type="dxa"/>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其他</w:t>
            </w:r>
            <w:r/>
          </w:p>
        </w:tc>
        <w:tc>
          <w:tcPr>
            <w:tcW w:w="3581" w:type="dxa"/>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lang w:eastAsia="zh-CN"/>
              </w:rPr>
              <w:t xml:space="preserve">本项目的核心产品</w:t>
            </w:r>
            <w:r>
              <w:rPr>
                <w:rFonts w:hint="eastAsia" w:ascii="宋体" w:hAnsi="宋体"/>
                <w:color w:val="auto"/>
                <w:sz w:val="24"/>
                <w:highlight w:val="none"/>
              </w:rPr>
              <w:t xml:space="preserve">为：</w:t>
            </w:r>
            <w:r>
              <w:rPr>
                <w:rFonts w:hint="eastAsia" w:ascii="宋体" w:hAnsi="宋体"/>
                <w:color w:val="auto"/>
                <w:sz w:val="24"/>
                <w:highlight w:val="none"/>
                <w:lang w:eastAsia="zh-CN"/>
              </w:rPr>
              <w:t xml:space="preserve">血液透析机、血液透析滤过机</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bookmarkEnd w:id="0"/>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rPr>
          <w:rFonts w:ascii="宋体" w:hAnsi="宋体"/>
          <w:b/>
          <w:color w:val="auto"/>
          <w:sz w:val="36"/>
          <w:szCs w:val="36"/>
          <w:highlight w:val="none"/>
        </w:rPr>
      </w:pPr>
      <w:r>
        <w:rPr>
          <w:rFonts w:hint="eastAsia" w:ascii="宋体" w:hAnsi="宋体"/>
          <w:b/>
          <w:color w:val="auto"/>
          <w:sz w:val="36"/>
          <w:szCs w:val="36"/>
          <w:highlight w:val="none"/>
        </w:rPr>
        <w:t xml:space="preserve">目  录</w:t>
      </w:r>
      <w:r/>
    </w:p>
    <w:p>
      <w:pPr>
        <w:pStyle w:val="949"/>
        <w:tabs>
          <w:tab w:val="right" w:pos="8306" w:leader="dot"/>
        </w:tabs>
        <w:rPr>
          <w:rFonts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 MERGEFORMAT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949"/>
        <w:tabs>
          <w:tab w:val="right" w:pos="8306"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_Toc14842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11</w:t>
      </w:r>
      <w:r>
        <w:rPr>
          <w:rFonts w:hint="eastAsia" w:ascii="宋体" w:hAnsi="宋体" w:eastAsia="宋体" w:cs="宋体"/>
          <w:color w:val="auto"/>
          <w:sz w:val="28"/>
          <w:szCs w:val="28"/>
          <w:highlight w:val="none"/>
        </w:rPr>
        <w:fldChar w:fldCharType="end"/>
      </w:r>
      <w:r/>
    </w:p>
    <w:p>
      <w:pPr>
        <w:pStyle w:val="949"/>
        <w:tabs>
          <w:tab w:val="right" w:pos="8306"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_Toc28216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33</w:t>
      </w:r>
      <w:r>
        <w:rPr>
          <w:rFonts w:hint="eastAsia" w:ascii="宋体" w:hAnsi="宋体" w:eastAsia="宋体" w:cs="宋体"/>
          <w:color w:val="auto"/>
          <w:sz w:val="28"/>
          <w:szCs w:val="28"/>
          <w:highlight w:val="none"/>
        </w:rPr>
        <w:fldChar w:fldCharType="end"/>
      </w:r>
      <w:r/>
    </w:p>
    <w:p>
      <w:pPr>
        <w:pStyle w:val="949"/>
        <w:tabs>
          <w:tab w:val="right" w:pos="8306"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_Toc12033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49</w:t>
      </w:r>
      <w:r>
        <w:rPr>
          <w:rFonts w:hint="eastAsia" w:ascii="宋体" w:hAnsi="宋体" w:eastAsia="宋体" w:cs="宋体"/>
          <w:color w:val="auto"/>
          <w:sz w:val="28"/>
          <w:szCs w:val="28"/>
          <w:highlight w:val="none"/>
        </w:rPr>
        <w:fldChar w:fldCharType="end"/>
      </w:r>
      <w:r/>
    </w:p>
    <w:p>
      <w:pPr>
        <w:pStyle w:val="949"/>
        <w:tabs>
          <w:tab w:val="right" w:pos="8306"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_Toc16908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60</w:t>
      </w:r>
      <w:r>
        <w:rPr>
          <w:rFonts w:hint="eastAsia" w:ascii="宋体" w:hAnsi="宋体" w:eastAsia="宋体" w:cs="宋体"/>
          <w:color w:val="auto"/>
          <w:sz w:val="28"/>
          <w:szCs w:val="28"/>
          <w:highlight w:val="none"/>
        </w:rPr>
        <w:fldChar w:fldCharType="end"/>
      </w:r>
      <w:r/>
    </w:p>
    <w:p>
      <w:pPr>
        <w:pStyle w:val="949"/>
        <w:tabs>
          <w:tab w:val="right" w:pos="8306"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_Toc32485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78</w:t>
      </w:r>
      <w:r>
        <w:rPr>
          <w:rFonts w:hint="eastAsia" w:ascii="宋体" w:hAnsi="宋体" w:eastAsia="宋体" w:cs="宋体"/>
          <w:color w:val="auto"/>
          <w:sz w:val="28"/>
          <w:szCs w:val="28"/>
          <w:highlight w:val="none"/>
        </w:rPr>
        <w:fldChar w:fldCharType="end"/>
      </w:r>
      <w:r/>
    </w:p>
    <w:p>
      <w:pPr>
        <w:rPr>
          <w:color w:val="auto"/>
          <w:highlight w:val="none"/>
        </w:rPr>
      </w:pPr>
      <w:r>
        <w:rPr>
          <w:rFonts w:hint="eastAsia" w:ascii="宋体" w:hAnsi="宋体" w:cs="宋体"/>
          <w:color w:val="auto"/>
          <w:sz w:val="28"/>
          <w:szCs w:val="28"/>
          <w:highlight w:val="none"/>
        </w:rPr>
        <w:fldChar w:fldCharType="end"/>
      </w:r>
      <w:r/>
    </w:p>
    <w:p>
      <w:pPr>
        <w:rPr>
          <w:color w:val="auto"/>
          <w:highlight w:val="none"/>
        </w:rPr>
      </w:pPr>
      <w:r>
        <w:rPr>
          <w:color w:val="auto"/>
          <w:highlight w:val="none"/>
        </w:rPr>
        <w:br w:type="page" w:clear="all"/>
      </w:r>
      <w:r/>
    </w:p>
    <w:p>
      <w:pPr>
        <w:pStyle w:val="932"/>
        <w:jc w:val="center"/>
        <w:rPr>
          <w:color w:val="auto"/>
          <w:sz w:val="21"/>
          <w:szCs w:val="21"/>
          <w:highlight w:val="none"/>
        </w:rPr>
      </w:pPr>
      <w:r>
        <w:rPr>
          <w:color w:val="auto"/>
          <w:sz w:val="21"/>
          <w:szCs w:val="21"/>
          <w:highlight w:val="none"/>
        </w:rPr>
      </w:r>
      <w:r/>
    </w:p>
    <w:p>
      <w:pPr>
        <w:pStyle w:val="932"/>
        <w:jc w:val="center"/>
        <w:rPr>
          <w:color w:val="auto"/>
          <w:sz w:val="21"/>
          <w:szCs w:val="21"/>
          <w:highlight w:val="none"/>
        </w:rPr>
      </w:pPr>
      <w:r>
        <w:rPr>
          <w:color w:val="auto"/>
          <w:sz w:val="21"/>
          <w:szCs w:val="21"/>
          <w:highlight w:val="none"/>
        </w:rPr>
      </w:r>
      <w:r/>
    </w:p>
    <w:p>
      <w:pPr>
        <w:pStyle w:val="932"/>
        <w:jc w:val="center"/>
        <w:rPr>
          <w:color w:val="auto"/>
          <w:sz w:val="21"/>
          <w:szCs w:val="21"/>
          <w:highlight w:val="none"/>
        </w:rPr>
      </w:pPr>
      <w:r>
        <w:rPr>
          <w:color w:val="auto"/>
          <w:sz w:val="21"/>
          <w:szCs w:val="21"/>
          <w:highlight w:val="none"/>
        </w:rPr>
      </w:r>
      <w:r/>
    </w:p>
    <w:p>
      <w:pPr>
        <w:pStyle w:val="932"/>
        <w:jc w:val="center"/>
        <w:rPr>
          <w:rFonts w:ascii="宋体" w:hAnsi="宋体"/>
          <w:color w:val="auto"/>
          <w:highlight w:val="none"/>
        </w:rPr>
      </w:pPr>
      <w:r/>
      <w:bookmarkStart w:id="3" w:name="_Toc518558488"/>
      <w:r/>
      <w:bookmarkStart w:id="4" w:name="_Toc18754"/>
      <w:r>
        <w:rPr>
          <w:rFonts w:hint="eastAsia" w:ascii="宋体" w:hAnsi="宋体"/>
          <w:color w:val="auto"/>
          <w:highlight w:val="none"/>
        </w:rPr>
        <w:t xml:space="preserve">第一章</w:t>
      </w:r>
      <w:r>
        <w:rPr>
          <w:rFonts w:ascii="宋体" w:hAnsi="宋体"/>
          <w:color w:val="auto"/>
          <w:highlight w:val="none"/>
        </w:rPr>
        <w:t xml:space="preserve"> </w:t>
      </w:r>
      <w:bookmarkEnd w:id="1"/>
      <w:r/>
      <w:bookmarkEnd w:id="3"/>
      <w:r>
        <w:rPr>
          <w:rFonts w:hint="eastAsia" w:ascii="宋体" w:hAnsi="宋体"/>
          <w:color w:val="auto"/>
          <w:highlight w:val="none"/>
        </w:rPr>
        <w:t xml:space="preserve">招标公告</w:t>
      </w:r>
      <w:bookmarkEnd w:id="4"/>
      <w:r/>
      <w:r/>
    </w:p>
    <w:p>
      <w:pPr>
        <w:jc w:val="center"/>
        <w:rPr>
          <w:rFonts w:ascii="宋体" w:hAnsi="宋体"/>
          <w:b/>
          <w:color w:val="auto"/>
          <w:sz w:val="30"/>
          <w:szCs w:val="30"/>
          <w:highlight w:val="none"/>
        </w:rPr>
      </w:pPr>
      <w:r>
        <w:rPr>
          <w:color w:val="auto"/>
          <w:highlight w:val="none"/>
        </w:rPr>
        <w:br w:type="page" w:clear="all"/>
      </w:r>
      <w:r>
        <w:rPr>
          <w:rFonts w:hint="eastAsia" w:ascii="宋体" w:hAnsi="宋体"/>
          <w:b/>
          <w:color w:val="auto"/>
          <w:sz w:val="30"/>
          <w:szCs w:val="30"/>
          <w:highlight w:val="none"/>
        </w:rPr>
        <w:t xml:space="preserve">招标公告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lang w:val="zh-CN"/>
        </w:rPr>
        <w:t xml:space="preserve">血液透析机、血液透析滤过机设备采购</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“苏采云”系统</w:t>
      </w:r>
      <w:r>
        <w:rPr>
          <w:rFonts w:hint="eastAsia" w:ascii="宋体" w:hAnsi="宋体" w:cs="宋体"/>
          <w:color w:val="auto"/>
          <w:sz w:val="24"/>
          <w:highlight w:val="none"/>
        </w:rPr>
        <w:t xml:space="preserve">获取采购文件，并于202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11 </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28 </w:t>
      </w:r>
      <w:r>
        <w:rPr>
          <w:rFonts w:hint="eastAsia" w:ascii="宋体" w:hAnsi="宋体" w:cs="宋体"/>
          <w:color w:val="auto"/>
          <w:sz w:val="24"/>
          <w:highlight w:val="none"/>
        </w:rPr>
        <w:t xml:space="preserve"> 09：30（北京时间）前递交投标文件。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JSZC-320505-SZHQ-G2025-0074</w:t>
      </w:r>
      <w:r/>
    </w:p>
    <w:p>
      <w:pPr>
        <w:ind w:firstLine="480"/>
        <w:spacing w:line="360" w:lineRule="auto"/>
        <w:rPr>
          <w:rFonts w:ascii="宋体" w:hAnsi="宋体"/>
          <w:color w:val="auto"/>
          <w:sz w:val="24"/>
          <w:highlight w:val="none"/>
          <w:lang w:val="zh-CN"/>
        </w:rPr>
      </w:pPr>
      <w:r>
        <w:rPr>
          <w:rFonts w:hint="eastAsia" w:ascii="宋体" w:hAnsi="宋体" w:cs="宋体"/>
          <w:color w:val="auto"/>
          <w:sz w:val="24"/>
          <w:highlight w:val="none"/>
        </w:rPr>
        <w:t xml:space="preserve">项目名称：</w:t>
      </w:r>
      <w:r>
        <w:rPr>
          <w:rFonts w:hint="eastAsia" w:ascii="宋体" w:hAnsi="宋体"/>
          <w:color w:val="auto"/>
          <w:sz w:val="24"/>
          <w:highlight w:val="none"/>
          <w:lang w:val="zh-CN"/>
        </w:rPr>
        <w:t xml:space="preserve">血液透析机、血液透析滤过机设备采购</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770000.00</w:t>
      </w:r>
      <w:r>
        <w:rPr>
          <w:rFonts w:hint="eastAsia" w:ascii="宋体" w:hAnsi="宋体" w:cs="宋体"/>
          <w:bCs/>
          <w:color w:val="auto"/>
          <w:sz w:val="24"/>
          <w:highlight w:val="none"/>
        </w:rPr>
        <w:t xml:space="preserve">元</w:t>
      </w:r>
      <w:r/>
    </w:p>
    <w:p>
      <w:pPr>
        <w:pStyle w:val="954"/>
        <w:ind w:firstLine="480"/>
        <w:rPr>
          <w:color w:val="auto"/>
          <w:highlight w:val="none"/>
        </w:rPr>
      </w:pPr>
      <w:r>
        <w:rPr>
          <w:rFonts w:hint="eastAsia" w:hAnsi="宋体" w:cs="宋体"/>
          <w:bCs/>
          <w:color w:val="auto"/>
          <w:sz w:val="24"/>
          <w:highlight w:val="none"/>
        </w:rPr>
        <w:t xml:space="preserve">最高限价：</w:t>
      </w:r>
      <w:r>
        <w:rPr>
          <w:rFonts w:hint="eastAsia" w:hAnsi="宋体" w:cs="宋体"/>
          <w:color w:val="auto"/>
          <w:sz w:val="24"/>
          <w:highlight w:val="none"/>
          <w:lang w:eastAsia="zh-CN"/>
        </w:rPr>
        <w:t xml:space="preserve">770000.00</w:t>
      </w:r>
      <w:r>
        <w:rPr>
          <w:rFonts w:hint="eastAsia" w:hAnsi="宋体" w:cs="宋体"/>
          <w:bCs/>
          <w:color w:val="auto"/>
          <w:sz w:val="24"/>
          <w:highlight w:val="none"/>
        </w:rPr>
        <w:t xml:space="preserve">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采购需求：</w:t>
      </w:r>
      <w:r/>
    </w:p>
    <w:p>
      <w:pPr>
        <w:pStyle w:val="716"/>
        <w:numPr>
          <w:ilvl w:val="0"/>
          <w:numId w:val="2"/>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采购清单：</w:t>
      </w:r>
      <w:r/>
    </w:p>
    <w:tbl>
      <w:tblPr>
        <w:tblStyle w:val="7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3"/>
        <w:gridCol w:w="3379"/>
        <w:gridCol w:w="1894"/>
        <w:gridCol w:w="2213"/>
      </w:tblGrid>
      <w:tr>
        <w:trPr>
          <w:trHeight w:val="551"/>
        </w:trPr>
        <w:tc>
          <w:tcPr>
            <w:tcW w:w="707" w:type="pct"/>
            <w:vAlign w:val="center"/>
            <w:textDirection w:val="lrTb"/>
            <w:noWrap w:val="false"/>
          </w:tcPr>
          <w:p>
            <w:pPr>
              <w:pStyle w:val="722"/>
              <w:jc w:val="center"/>
              <w:spacing w:line="360" w:lineRule="auto"/>
              <w:rPr>
                <w:rFonts w:hint="eastAsia" w:eastAsia="宋体"/>
                <w:b/>
                <w:color w:val="auto"/>
                <w:sz w:val="24"/>
                <w:szCs w:val="24"/>
                <w:highlight w:val="none"/>
                <w:lang w:eastAsia="zh-CN"/>
              </w:rPr>
            </w:pPr>
            <w:r>
              <w:rPr>
                <w:rFonts w:hint="eastAsia"/>
                <w:b/>
                <w:color w:val="auto"/>
                <w:sz w:val="24"/>
                <w:szCs w:val="24"/>
                <w:highlight w:val="none"/>
                <w:lang w:eastAsia="zh-CN"/>
              </w:rPr>
              <w:t xml:space="preserve">序号</w:t>
            </w:r>
            <w:r/>
          </w:p>
        </w:tc>
        <w:tc>
          <w:tcPr>
            <w:tcW w:w="1937" w:type="pct"/>
            <w:vAlign w:val="center"/>
            <w:textDirection w:val="lrTb"/>
            <w:noWrap w:val="false"/>
          </w:tcPr>
          <w:p>
            <w:pPr>
              <w:pStyle w:val="722"/>
              <w:jc w:val="center"/>
              <w:spacing w:line="360" w:lineRule="auto"/>
              <w:rPr>
                <w:rFonts w:eastAsia="宋体"/>
                <w:b/>
                <w:color w:val="auto"/>
                <w:sz w:val="24"/>
                <w:szCs w:val="24"/>
                <w:highlight w:val="none"/>
              </w:rPr>
            </w:pPr>
            <w:r>
              <w:rPr>
                <w:rFonts w:hint="eastAsia" w:eastAsia="宋体"/>
                <w:b/>
                <w:color w:val="auto"/>
                <w:sz w:val="24"/>
                <w:szCs w:val="24"/>
                <w:highlight w:val="none"/>
              </w:rPr>
              <w:t xml:space="preserve">货物名称</w:t>
            </w:r>
            <w:r/>
          </w:p>
        </w:tc>
        <w:tc>
          <w:tcPr>
            <w:tcW w:w="1086" w:type="pct"/>
            <w:vAlign w:val="center"/>
            <w:textDirection w:val="lrTb"/>
            <w:noWrap w:val="false"/>
          </w:tcPr>
          <w:p>
            <w:pPr>
              <w:pStyle w:val="722"/>
              <w:jc w:val="center"/>
              <w:spacing w:line="360" w:lineRule="auto"/>
              <w:rPr>
                <w:rFonts w:eastAsia="宋体"/>
                <w:b/>
                <w:color w:val="auto"/>
                <w:sz w:val="24"/>
                <w:szCs w:val="24"/>
                <w:highlight w:val="none"/>
              </w:rPr>
            </w:pPr>
            <w:r>
              <w:rPr>
                <w:rFonts w:hint="eastAsia" w:eastAsia="宋体"/>
                <w:b/>
                <w:color w:val="auto"/>
                <w:sz w:val="24"/>
                <w:szCs w:val="24"/>
                <w:highlight w:val="none"/>
              </w:rPr>
              <w:t xml:space="preserve">数量</w:t>
            </w:r>
            <w:r/>
          </w:p>
        </w:tc>
        <w:tc>
          <w:tcPr>
            <w:tcW w:w="1269" w:type="pct"/>
            <w:vAlign w:val="center"/>
            <w:textDirection w:val="lrTb"/>
            <w:noWrap w:val="false"/>
          </w:tcPr>
          <w:p>
            <w:pPr>
              <w:pStyle w:val="722"/>
              <w:jc w:val="center"/>
              <w:spacing w:line="360" w:lineRule="auto"/>
              <w:rPr>
                <w:rFonts w:hint="default" w:eastAsia="宋体"/>
                <w:b/>
                <w:color w:val="auto"/>
                <w:sz w:val="24"/>
                <w:szCs w:val="24"/>
                <w:highlight w:val="none"/>
                <w:lang w:val="en-US" w:eastAsia="zh-CN"/>
              </w:rPr>
            </w:pPr>
            <w:r>
              <w:rPr>
                <w:rFonts w:hint="eastAsia"/>
                <w:b/>
                <w:color w:val="auto"/>
                <w:sz w:val="24"/>
                <w:szCs w:val="24"/>
                <w:highlight w:val="none"/>
                <w:lang w:val="en-US" w:eastAsia="zh-CN"/>
              </w:rPr>
              <w:t xml:space="preserve">预算及最高限价（元）</w:t>
            </w:r>
            <w:r/>
          </w:p>
        </w:tc>
      </w:tr>
      <w:tr>
        <w:trPr>
          <w:trHeight w:val="438"/>
        </w:trPr>
        <w:tc>
          <w:tcPr>
            <w:tcW w:w="707" w:type="pct"/>
            <w:vAlign w:val="center"/>
            <w:textDirection w:val="lrTb"/>
            <w:noWrap w:val="false"/>
          </w:tcPr>
          <w:p>
            <w:pPr>
              <w:pStyle w:val="722"/>
              <w:jc w:val="center"/>
              <w:spacing w:line="360" w:lineRule="auto"/>
              <w:rPr>
                <w:rFonts w:hint="eastAsia" w:ascii="宋体" w:hAnsi="宋体" w:eastAsia="宋体"/>
                <w:color w:val="auto"/>
                <w:sz w:val="24"/>
                <w:highlight w:val="none"/>
                <w:lang w:val="en-US" w:eastAsia="zh-CN"/>
              </w:rPr>
            </w:pPr>
            <w:r>
              <w:rPr>
                <w:rFonts w:hint="eastAsia" w:hAnsi="宋体"/>
                <w:color w:val="auto"/>
                <w:sz w:val="24"/>
                <w:highlight w:val="none"/>
                <w:lang w:val="en-US" w:eastAsia="zh-CN"/>
              </w:rPr>
              <w:t xml:space="preserve">1</w:t>
            </w:r>
            <w:r/>
          </w:p>
        </w:tc>
        <w:tc>
          <w:tcPr>
            <w:tcW w:w="1937" w:type="pct"/>
            <w:vAlign w:val="center"/>
            <w:textDirection w:val="lrTb"/>
            <w:noWrap w:val="false"/>
          </w:tcPr>
          <w:p>
            <w:pPr>
              <w:pStyle w:val="722"/>
              <w:jc w:val="center"/>
              <w:spacing w:line="360" w:lineRule="auto"/>
              <w:rPr>
                <w:rFonts w:eastAsia="宋体"/>
                <w:b/>
                <w:color w:val="auto"/>
                <w:sz w:val="24"/>
                <w:szCs w:val="24"/>
                <w:highlight w:val="none"/>
              </w:rPr>
            </w:pPr>
            <w:r>
              <w:rPr>
                <w:rFonts w:hint="eastAsia" w:ascii="宋体" w:hAnsi="Times New Roman" w:eastAsia="宋体" w:cs="Times New Roman"/>
                <w:color w:val="auto"/>
                <w:sz w:val="24"/>
                <w:szCs w:val="24"/>
                <w:highlight w:val="none"/>
              </w:rPr>
              <w:t xml:space="preserve">血液透析机</w:t>
            </w:r>
            <w:r/>
          </w:p>
        </w:tc>
        <w:tc>
          <w:tcPr>
            <w:tcW w:w="1086" w:type="pct"/>
            <w:vAlign w:val="center"/>
            <w:textDirection w:val="lrTb"/>
            <w:noWrap w:val="false"/>
          </w:tcPr>
          <w:p>
            <w:pPr>
              <w:pStyle w:val="722"/>
              <w:jc w:val="center"/>
              <w:spacing w:line="360" w:lineRule="auto"/>
              <w:rPr>
                <w:rFonts w:hint="default"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 xml:space="preserve">4台</w:t>
            </w:r>
            <w:r/>
          </w:p>
        </w:tc>
        <w:tc>
          <w:tcPr>
            <w:tcW w:w="1269" w:type="pct"/>
            <w:vAlign w:val="center"/>
            <w:textDirection w:val="lrTb"/>
            <w:noWrap w:val="false"/>
          </w:tcPr>
          <w:p>
            <w:pPr>
              <w:pStyle w:val="722"/>
              <w:jc w:val="center"/>
              <w:spacing w:line="360" w:lineRule="auto"/>
              <w:rPr>
                <w:rFonts w:hint="default" w:ascii="宋体"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400000.00</w:t>
            </w:r>
            <w:r/>
          </w:p>
        </w:tc>
      </w:tr>
      <w:tr>
        <w:trPr>
          <w:trHeight w:val="246"/>
        </w:trPr>
        <w:tc>
          <w:tcPr>
            <w:tcW w:w="707" w:type="pct"/>
            <w:vAlign w:val="center"/>
            <w:textDirection w:val="lrTb"/>
            <w:noWrap w:val="false"/>
          </w:tcPr>
          <w:p>
            <w:pPr>
              <w:pStyle w:val="722"/>
              <w:jc w:val="center"/>
              <w:spacing w:line="36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2</w:t>
            </w:r>
            <w:r/>
          </w:p>
        </w:tc>
        <w:tc>
          <w:tcPr>
            <w:tcW w:w="1937" w:type="pct"/>
            <w:vAlign w:val="center"/>
            <w:textDirection w:val="lrTb"/>
            <w:noWrap w:val="false"/>
          </w:tcPr>
          <w:p>
            <w:pPr>
              <w:pStyle w:val="722"/>
              <w:jc w:val="center"/>
              <w:spacing w:line="360" w:lineRule="auto"/>
              <w:rPr>
                <w:color w:val="auto"/>
                <w:sz w:val="24"/>
                <w:szCs w:val="24"/>
                <w:highlight w:val="none"/>
              </w:rPr>
            </w:pPr>
            <w:r>
              <w:rPr>
                <w:rFonts w:hint="eastAsia"/>
                <w:color w:val="auto"/>
                <w:sz w:val="24"/>
                <w:szCs w:val="24"/>
                <w:highlight w:val="none"/>
              </w:rPr>
              <w:t xml:space="preserve">血液透析滤过机</w:t>
            </w:r>
            <w:r/>
          </w:p>
        </w:tc>
        <w:tc>
          <w:tcPr>
            <w:tcW w:w="1086" w:type="pct"/>
            <w:vAlign w:val="center"/>
            <w:textDirection w:val="lrTb"/>
            <w:noWrap w:val="false"/>
          </w:tcPr>
          <w:p>
            <w:pPr>
              <w:pStyle w:val="722"/>
              <w:jc w:val="center"/>
              <w:spacing w:line="360" w:lineRule="auto"/>
              <w:rPr>
                <w:rFonts w:hint="default"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 xml:space="preserve">2台</w:t>
            </w:r>
            <w:r/>
          </w:p>
        </w:tc>
        <w:tc>
          <w:tcPr>
            <w:tcW w:w="1269" w:type="pct"/>
            <w:vAlign w:val="center"/>
            <w:textDirection w:val="lrTb"/>
            <w:noWrap w:val="false"/>
          </w:tcPr>
          <w:p>
            <w:pPr>
              <w:pStyle w:val="722"/>
              <w:jc w:val="center"/>
              <w:spacing w:line="360" w:lineRule="auto"/>
              <w:rPr>
                <w:rFonts w:hint="default" w:ascii="宋体"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370000.00</w:t>
            </w:r>
            <w:r/>
          </w:p>
        </w:tc>
      </w:tr>
    </w:tbl>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、验收标准：</w:t>
      </w:r>
      <w:r>
        <w:rPr>
          <w:rFonts w:hint="eastAsia" w:ascii="宋体" w:hAnsi="宋体" w:cs="宋体"/>
          <w:color w:val="auto"/>
          <w:sz w:val="24"/>
          <w:highlight w:val="none"/>
        </w:rPr>
        <w:t xml:space="preserve">符合国家及行业最新颁布的与之相关的技术规范与标准，同时必须满足招标文件中所列规格、具体配置、技术条件及功能要求和中标人承诺的其它指标。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合同履行期限：</w:t>
      </w:r>
      <w:r>
        <w:rPr>
          <w:rFonts w:hint="eastAsia" w:ascii="宋体" w:hAnsi="宋体" w:cs="宋体"/>
          <w:color w:val="auto"/>
          <w:sz w:val="24"/>
          <w:highlight w:val="none"/>
          <w:lang w:eastAsia="zh-CN"/>
        </w:rPr>
        <w:t xml:space="preserve">合同签订起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个日历日内完成供货、安装调试并交付使用</w:t>
      </w:r>
      <w:r>
        <w:rPr>
          <w:rFonts w:hint="eastAsia" w:ascii="宋体" w:hAnsi="宋体" w:cs="宋体"/>
          <w:color w:val="auto"/>
          <w:sz w:val="24"/>
          <w:highlight w:val="none"/>
        </w:rPr>
        <w:t xml:space="preserve">。</w:t>
      </w:r>
      <w:r/>
    </w:p>
    <w:p>
      <w:pPr>
        <w:ind w:firstLine="480"/>
        <w:spacing w:line="360" w:lineRule="auto"/>
        <w:tabs>
          <w:tab w:val="left" w:pos="753"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二、申请人的资格要求：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1.4具有依法缴纳税收和社会保障资金的良好记录；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1.7法律、行政法规规定的其他条件；</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1.8单位负责人为同一人或者存在直接控股、管理关系的不同供应商，不得参加同一合同项下的政府采购活动，</w:t>
      </w:r>
      <w:r>
        <w:rPr>
          <w:rFonts w:hint="eastAsia" w:ascii="宋体" w:hAnsi="宋体"/>
          <w:color w:val="auto"/>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widowControl/>
        <w:rPr>
          <w:rFonts w:ascii="宋体" w:hAnsi="宋体" w:cs="宋体"/>
          <w:b w:val="0"/>
          <w:bCs w:val="0"/>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Theme="minorEastAsia" w:hAnsiTheme="minorEastAsia" w:eastAsiaTheme="minorEastAsia" w:cstheme="minorEastAsia"/>
          <w:b/>
          <w:bCs/>
          <w:color w:val="auto"/>
          <w:sz w:val="24"/>
          <w:szCs w:val="24"/>
          <w:highlight w:val="none"/>
        </w:rPr>
        <w:t xml:space="preserve">本项目</w:t>
      </w:r>
      <w:r>
        <w:rPr>
          <w:rFonts w:hint="eastAsia" w:asciiTheme="minorEastAsia" w:hAnsiTheme="minorEastAsia" w:eastAsiaTheme="minorEastAsia" w:cstheme="minorEastAsia"/>
          <w:b/>
          <w:bCs/>
          <w:color w:val="auto"/>
          <w:sz w:val="24"/>
          <w:szCs w:val="24"/>
          <w:highlight w:val="none"/>
          <w:u w:val="single"/>
        </w:rPr>
        <w:t xml:space="preserve">专门面向中小企业采购</w:t>
      </w:r>
      <w:r>
        <w:rPr>
          <w:rFonts w:hint="eastAsia" w:asciiTheme="minorEastAsia" w:hAnsiTheme="minorEastAsia" w:eastAsiaTheme="minorEastAsia" w:cstheme="minorEastAsia"/>
          <w:b/>
          <w:bCs/>
          <w:color w:val="auto"/>
          <w:sz w:val="24"/>
          <w:szCs w:val="24"/>
          <w:highlight w:val="none"/>
        </w:rPr>
        <w:t xml:space="preserve">，所属行业</w:t>
      </w:r>
      <w:r>
        <w:rPr>
          <w:rFonts w:hint="eastAsia" w:asciiTheme="minorEastAsia" w:hAnsiTheme="minorEastAsia" w:eastAsiaTheme="minorEastAsia" w:cstheme="minorEastAsia"/>
          <w:b/>
          <w:bCs/>
          <w:color w:val="auto"/>
          <w:sz w:val="24"/>
          <w:szCs w:val="24"/>
          <w:highlight w:val="none"/>
          <w:u w:val="none"/>
          <w:lang w:val="en-US" w:eastAsia="zh-CN"/>
        </w:rPr>
        <w:t xml:space="preserve">为</w:t>
      </w:r>
      <w:r>
        <w:rPr>
          <w:rFonts w:hint="eastAsia" w:asciiTheme="minorEastAsia" w:hAnsiTheme="minorEastAsia" w:eastAsiaTheme="minorEastAsia" w:cstheme="minorEastAsia"/>
          <w:b/>
          <w:bCs/>
          <w:color w:val="auto"/>
          <w:sz w:val="24"/>
          <w:szCs w:val="24"/>
          <w:highlight w:val="none"/>
          <w:u w:val="single"/>
          <w:lang w:val="en-US" w:eastAsia="zh-CN"/>
        </w:rPr>
        <w:t xml:space="preserve">工业</w:t>
      </w:r>
      <w:r>
        <w:rPr>
          <w:rFonts w:hint="eastAsia" w:asciiTheme="minorEastAsia" w:hAnsiTheme="minorEastAsia" w:eastAsiaTheme="minorEastAsia" w:cstheme="minorEastAsia"/>
          <w:b/>
          <w:bCs/>
          <w:color w:val="auto"/>
          <w:sz w:val="24"/>
          <w:szCs w:val="24"/>
          <w:highlight w:val="none"/>
        </w:rPr>
        <w:t xml:space="preserve">，制造商应为中小微企业、监狱企业、残疾人福利性单位。</w:t>
      </w:r>
      <w:r>
        <w:rPr>
          <w:rFonts w:hint="eastAsia" w:asciiTheme="minorEastAsia" w:hAnsiTheme="minorEastAsia" w:eastAsiaTheme="minorEastAsia" w:cstheme="minorEastAsia"/>
          <w:color w:val="auto"/>
          <w:sz w:val="24"/>
          <w:szCs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rPr>
          <w:rFonts w:hint="eastAsia" w:ascii="宋体" w:hAnsi="宋体"/>
          <w:color w:val="auto"/>
          <w:sz w:val="24"/>
          <w:highlight w:val="none"/>
        </w:rPr>
        <w:t xml:space="preserve">投标单位具有所投产品的医疗器械生产或经营</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许可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资格。投标单位为生产企业的，须提供有效期内的《医疗器械生产许可证》扫描件，投标单位为经营企业的，须提供有效期内的医疗器械经营资格证书扫描件。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三、获取采购文件：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时间：自招标文件公告发布之日起5个工作日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58"/>
          <w:rFonts w:hint="eastAsia" w:ascii="宋体" w:hAnsi="宋体" w:cs="宋体"/>
          <w:color w:val="auto"/>
          <w:sz w:val="24"/>
          <w:highlight w:val="none"/>
        </w:rPr>
        <w:t xml:space="preserve">http://jszfcg.jsczt.cn/</w:t>
      </w:r>
      <w:r>
        <w:rPr>
          <w:rStyle w:val="958"/>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941"/>
        <w:ind w:firstLine="480"/>
        <w:spacing w:line="360" w:lineRule="auto"/>
        <w:rPr>
          <w:rFonts w:hAnsi="宋体" w:cs="宋体"/>
          <w:color w:val="auto"/>
          <w:sz w:val="24"/>
          <w:highlight w:val="none"/>
        </w:rPr>
      </w:pPr>
      <w:r>
        <w:rPr>
          <w:rFonts w:hint="eastAsia" w:hAnsi="宋体" w:cs="宋体"/>
          <w:color w:val="auto"/>
          <w:sz w:val="24"/>
          <w:highlight w:val="none"/>
        </w:rPr>
        <w:t xml:space="preserve">方式：线上获取 </w:t>
      </w:r>
      <w:r/>
    </w:p>
    <w:p>
      <w:pPr>
        <w:ind w:firstLine="480"/>
        <w:spacing w:line="360" w:lineRule="auto"/>
        <w:rPr>
          <w:color w:val="auto"/>
          <w:highlight w:val="none"/>
        </w:rPr>
      </w:pPr>
      <w:r>
        <w:rPr>
          <w:rFonts w:hint="eastAsia" w:hAnsi="宋体" w:cs="宋体"/>
          <w:color w:val="auto"/>
          <w:sz w:val="24"/>
          <w:highlight w:val="none"/>
        </w:rPr>
        <w:t xml:space="preserve">售价：0.00元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时间：202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11 </w:t>
      </w:r>
      <w:bookmarkStart w:id="35" w:name="_GoBack"/>
      <w:r/>
      <w:bookmarkEnd w:id="35"/>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 28  </w:t>
      </w:r>
      <w:r>
        <w:rPr>
          <w:rFonts w:hint="eastAsia" w:ascii="宋体" w:hAnsi="宋体" w:cs="宋体"/>
          <w:color w:val="auto"/>
          <w:sz w:val="24"/>
          <w:highlight w:val="none"/>
        </w:rPr>
        <w:t xml:space="preserve">  09：30（北京时间）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地点：“苏采云”系统（网址：http://jszfcg.jsczt.cn/）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六、其他补充事项：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1、线上获取方式：</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（1）CA证书办理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 w:val="24"/>
          <w:highlight w:val="none"/>
        </w:rPr>
        <w:t xml:space="preserve">苏州现场办理地址：苏州市姑苏区平泷路251号政务服务中心4楼公共交易中心窗口，咨询电话：0512-69820834</w:t>
      </w:r>
      <w:r>
        <w:rPr>
          <w:rFonts w:hint="eastAsia" w:ascii="宋体" w:hAnsi="宋体" w:cs="宋体"/>
          <w:color w:val="auto"/>
          <w:sz w:val="24"/>
          <w:highlight w:val="none"/>
        </w:rPr>
        <w:t xml:space="preserve">。</w:t>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（2）参与采购活动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考虑到熟悉“苏采云”系统、办理CA证书都需要一定的时间，请提早准备以免耽误招标采购活动。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auto"/>
          <w:sz w:val="24"/>
          <w:highlight w:val="none"/>
        </w:rPr>
        <w:t xml:space="preserve">（具体详见《苏采云系统供应商操作手册》，网址链接https://czju.suzhou.gov.cn/zfcg/html/content/20231220161910031.shtml）</w:t>
      </w:r>
      <w:r>
        <w:rPr>
          <w:rFonts w:hint="eastAsia" w:ascii="宋体" w:hAnsi="宋体" w:cs="宋体"/>
          <w:color w:val="auto"/>
          <w:sz w:val="24"/>
          <w:highlight w:val="none"/>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注册咨询：18261002950；</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系统使用指导与咨询：联系电话：18261002950；QQ：3048755361、1315179389、895706745。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5、供应商需保持“苏采云”系统不见面开标大厅在线状态，并按要求在规</w:t>
      </w:r>
      <w:r>
        <w:rPr>
          <w:rFonts w:hint="eastAsia" w:ascii="宋体" w:hAnsi="宋体"/>
          <w:color w:val="auto"/>
          <w:sz w:val="24"/>
          <w:highlight w:val="non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8、政府采购监督管理电话：</w:t>
      </w:r>
      <w:r>
        <w:rPr>
          <w:rFonts w:hint="eastAsia" w:ascii="宋体" w:hAnsi="宋体" w:cs="宋体"/>
          <w:color w:val="auto"/>
          <w:sz w:val="24"/>
          <w:highlight w:val="none"/>
          <w:lang w:eastAsia="zh-CN"/>
        </w:rPr>
        <w:t xml:space="preserve">0512-68751335</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9、本次采购的有关信息将在苏州市政府采购网、江苏政府采购网、中国政府采购网上发布，敬请留意！</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七、对本次招标提出的询问，请按以下方式联系。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苏州高新区人民医院</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苏州高新区华山路95号</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联系人：李 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0512-69585039</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2、采购代理机构信息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名称：苏州海企国际工程咨询有限公司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地址：苏州高新区滨河路苏州资管大厦9楼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联系方式：0512-68087208</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项目联系人：钟雅婷、张茂松、赵猛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电话：0512-68087208</w:t>
      </w:r>
      <w:r/>
    </w:p>
    <w:p>
      <w:pPr>
        <w:rPr>
          <w:color w:val="auto"/>
          <w:highlight w:val="none"/>
        </w:rPr>
      </w:pPr>
      <w:r>
        <w:rPr>
          <w:color w:val="auto"/>
          <w:highlight w:val="none"/>
        </w:rPr>
      </w:r>
      <w:r/>
    </w:p>
    <w:p>
      <w:pPr>
        <w:pStyle w:val="932"/>
        <w:jc w:val="center"/>
        <w:spacing w:line="560" w:lineRule="exact"/>
        <w:rPr>
          <w:rFonts w:ascii="宋体" w:hAnsi="宋体"/>
          <w:color w:val="auto"/>
          <w:highlight w:val="none"/>
        </w:rPr>
      </w:pPr>
      <w:r>
        <w:rPr>
          <w:rFonts w:ascii="宋体" w:hAnsi="宋体"/>
          <w:color w:val="auto"/>
          <w:highlight w:val="none"/>
        </w:rPr>
      </w:r>
      <w:r/>
    </w:p>
    <w:p>
      <w:pPr>
        <w:pStyle w:val="932"/>
        <w:jc w:val="center"/>
        <w:spacing w:line="560" w:lineRule="exact"/>
        <w:rPr>
          <w:rFonts w:ascii="宋体" w:hAnsi="宋体"/>
          <w:color w:val="auto"/>
          <w:highlight w:val="none"/>
        </w:rPr>
      </w:pPr>
      <w:r>
        <w:rPr>
          <w:rFonts w:ascii="宋体" w:hAnsi="宋体"/>
          <w:color w:val="auto"/>
          <w:highlight w:val="none"/>
        </w:rPr>
      </w:r>
      <w:r/>
    </w:p>
    <w:p>
      <w:pPr>
        <w:pStyle w:val="932"/>
        <w:jc w:val="center"/>
        <w:spacing w:line="560" w:lineRule="exact"/>
        <w:rPr>
          <w:rFonts w:ascii="宋体" w:hAnsi="宋体"/>
          <w:color w:val="auto"/>
          <w:highlight w:val="none"/>
        </w:rPr>
      </w:pPr>
      <w:r>
        <w:rPr>
          <w:rFonts w:ascii="宋体" w:hAnsi="宋体"/>
          <w:color w:val="auto"/>
          <w:highlight w:val="none"/>
        </w:rPr>
      </w:r>
      <w:r/>
    </w:p>
    <w:p>
      <w:pPr>
        <w:pStyle w:val="932"/>
        <w:jc w:val="center"/>
        <w:spacing w:line="560" w:lineRule="exact"/>
        <w:rPr>
          <w:rFonts w:ascii="宋体" w:hAnsi="宋体"/>
          <w:color w:val="auto"/>
          <w:highlight w:val="none"/>
        </w:rPr>
      </w:pPr>
      <w:r>
        <w:rPr>
          <w:rFonts w:ascii="宋体" w:hAnsi="宋体"/>
          <w:color w:val="auto"/>
          <w:highlight w:val="none"/>
        </w:rPr>
      </w:r>
      <w:r/>
    </w:p>
    <w:p>
      <w:pPr>
        <w:rPr>
          <w:rFonts w:hint="eastAsia"/>
          <w:color w:val="auto"/>
          <w:highlight w:val="none"/>
        </w:rPr>
      </w:pPr>
      <w:r/>
      <w:bookmarkStart w:id="5" w:name="_Toc14842"/>
      <w:r>
        <w:rPr>
          <w:rFonts w:hint="eastAsia"/>
          <w:color w:val="auto"/>
          <w:highlight w:val="none"/>
        </w:rPr>
        <w:br w:type="page" w:clear="all"/>
      </w:r>
      <w:r/>
    </w:p>
    <w:p>
      <w:pPr>
        <w:pStyle w:val="932"/>
        <w:jc w:val="center"/>
        <w:rPr>
          <w:rFonts w:hint="eastAsia"/>
          <w:color w:val="auto"/>
          <w:highlight w:val="none"/>
        </w:rPr>
      </w:pPr>
      <w:r>
        <w:rPr>
          <w:rFonts w:hint="eastAsia"/>
          <w:color w:val="auto"/>
          <w:highlight w:val="none"/>
        </w:rPr>
      </w:r>
      <w:r/>
    </w:p>
    <w:p>
      <w:pPr>
        <w:pStyle w:val="932"/>
        <w:jc w:val="center"/>
        <w:rPr>
          <w:rFonts w:hint="eastAsia"/>
          <w:color w:val="auto"/>
          <w:highlight w:val="none"/>
        </w:rPr>
      </w:pPr>
      <w:r>
        <w:rPr>
          <w:rFonts w:hint="eastAsia"/>
          <w:color w:val="auto"/>
          <w:highlight w:val="none"/>
        </w:rPr>
      </w:r>
      <w:r/>
    </w:p>
    <w:p>
      <w:pPr>
        <w:pStyle w:val="932"/>
        <w:jc w:val="center"/>
        <w:rPr>
          <w:rFonts w:ascii="宋体" w:hAnsi="宋体"/>
          <w:color w:val="auto"/>
          <w:highlight w:val="none"/>
        </w:rPr>
      </w:pPr>
      <w:r>
        <w:rPr>
          <w:rFonts w:hint="eastAsia"/>
          <w:color w:val="auto"/>
          <w:highlight w:val="none"/>
        </w:rPr>
        <w:t xml:space="preserve">第二章 投标人须知</w:t>
      </w:r>
      <w:bookmarkEnd w:id="5"/>
      <w:r/>
      <w:r/>
    </w:p>
    <w:p>
      <w:pPr>
        <w:rPr>
          <w:rFonts w:ascii="宋体" w:hAnsi="宋体"/>
          <w:b/>
          <w:color w:val="auto"/>
          <w:sz w:val="24"/>
          <w:highlight w:val="none"/>
        </w:rPr>
      </w:pPr>
      <w:r>
        <w:rPr>
          <w:color w:val="auto"/>
          <w:highlight w:val="none"/>
        </w:rPr>
        <w:br w:type="page" w:clear="all"/>
      </w:r>
      <w:r>
        <w:rPr>
          <w:rFonts w:hint="eastAsia" w:ascii="宋体" w:hAnsi="宋体"/>
          <w:b/>
          <w:color w:val="auto"/>
          <w:sz w:val="24"/>
          <w:highlight w:val="none"/>
        </w:rPr>
        <w:t xml:space="preserve">一、说明和释义</w:t>
      </w:r>
      <w:r/>
    </w:p>
    <w:p>
      <w:pPr>
        <w:rPr>
          <w:rFonts w:ascii="宋体" w:hAnsi="宋体"/>
          <w:b/>
          <w:color w:val="auto"/>
          <w:sz w:val="24"/>
          <w:highlight w:val="none"/>
        </w:rPr>
      </w:pPr>
      <w:r>
        <w:rPr>
          <w:rFonts w:ascii="宋体" w:hAnsi="宋体"/>
          <w:b/>
          <w:color w:val="auto"/>
          <w:sz w:val="24"/>
          <w:highlight w:val="none"/>
        </w:rPr>
        <w:t xml:space="preserve">1. </w:t>
      </w:r>
      <w:r>
        <w:rPr>
          <w:rFonts w:hint="eastAsia" w:ascii="宋体" w:hAnsi="宋体"/>
          <w:b/>
          <w:color w:val="auto"/>
          <w:sz w:val="24"/>
          <w:highlight w:val="none"/>
        </w:rPr>
        <w:t xml:space="preserve">说明</w:t>
      </w:r>
      <w:r/>
    </w:p>
    <w:p>
      <w:pPr>
        <w:pStyle w:val="727"/>
        <w:ind w:firstLine="600"/>
        <w:jc w:val="both"/>
        <w:spacing w:line="360" w:lineRule="auto"/>
        <w:rPr>
          <w:rFonts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本招标文件仅适用于苏州海企国际工程咨询有限公司组织的招标活动。</w:t>
      </w:r>
      <w:r/>
    </w:p>
    <w:p>
      <w:pPr>
        <w:pStyle w:val="727"/>
        <w:ind w:firstLine="600"/>
        <w:jc w:val="both"/>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727"/>
        <w:ind w:firstLine="600"/>
        <w:jc w:val="both"/>
        <w:spacing w:line="360" w:lineRule="auto"/>
        <w:rPr>
          <w:rFonts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本招标文件的解释权属于苏州海企国际工程咨询有限公司。</w:t>
      </w:r>
      <w:r/>
    </w:p>
    <w:p>
      <w:pPr>
        <w:rPr>
          <w:rFonts w:ascii="宋体" w:hAnsi="宋体"/>
          <w:b/>
          <w:color w:val="auto"/>
          <w:sz w:val="24"/>
          <w:highlight w:val="none"/>
        </w:rPr>
      </w:pPr>
      <w:r>
        <w:rPr>
          <w:rFonts w:ascii="宋体" w:hAnsi="宋体"/>
          <w:b/>
          <w:color w:val="auto"/>
          <w:sz w:val="24"/>
          <w:highlight w:val="none"/>
        </w:rPr>
        <w:t xml:space="preserve">2. </w:t>
      </w:r>
      <w:r>
        <w:rPr>
          <w:rFonts w:hint="eastAsia" w:ascii="宋体" w:hAnsi="宋体"/>
          <w:b/>
          <w:color w:val="auto"/>
          <w:sz w:val="24"/>
          <w:highlight w:val="none"/>
        </w:rPr>
        <w:t xml:space="preserve">词语释义</w:t>
      </w:r>
      <w:r/>
    </w:p>
    <w:p>
      <w:pPr>
        <w:pStyle w:val="727"/>
        <w:ind w:firstLine="600"/>
        <w:jc w:val="both"/>
        <w:spacing w:line="360" w:lineRule="auto"/>
        <w:rPr>
          <w:rFonts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采购人：指依法进行政府采购的国家机关、事业单位、团体组织。</w:t>
      </w:r>
      <w:r/>
    </w:p>
    <w:p>
      <w:pPr>
        <w:pStyle w:val="727"/>
        <w:ind w:firstLine="600"/>
        <w:jc w:val="both"/>
        <w:spacing w:line="360" w:lineRule="auto"/>
        <w:rPr>
          <w:rFonts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 供应商：指向采购人提供货物、工程或服务的法人、其他组织或者自然人。</w:t>
      </w:r>
      <w:r/>
    </w:p>
    <w:p>
      <w:pPr>
        <w:pStyle w:val="727"/>
        <w:ind w:firstLine="600"/>
        <w:jc w:val="both"/>
        <w:spacing w:line="360" w:lineRule="auto"/>
        <w:rPr>
          <w:rFonts w:ascii="宋体" w:hAnsi="宋体"/>
          <w:color w:val="auto"/>
          <w:highlight w:val="none"/>
        </w:rPr>
      </w:pPr>
      <w:r>
        <w:rPr>
          <w:rFonts w:hint="eastAsia" w:ascii="宋体" w:hAnsi="宋体"/>
          <w:color w:val="auto"/>
          <w:highlight w:val="none"/>
        </w:rPr>
        <w:t xml:space="preserve">2.3投标人：指参加政府采购货物服务投标活动的供应商</w:t>
      </w:r>
      <w:r>
        <w:rPr>
          <w:rFonts w:ascii="宋体" w:hAnsi="宋体"/>
          <w:color w:val="auto"/>
          <w:highlight w:val="none"/>
        </w:rPr>
        <w:t xml:space="preserve">。</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2.4采购代理机构：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等政府</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2.5招标采购单位：采购人及采购代理机构的统称。</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2.6评标委员会：</w:t>
      </w:r>
      <w:r>
        <w:rPr>
          <w:rFonts w:ascii="宋体" w:hAnsi="宋体" w:cs="Arial"/>
          <w:color w:val="auto"/>
          <w:sz w:val="24"/>
          <w:highlight w:val="none"/>
          <w:shd w:val="clear" w:color="auto" w:fill="ffffff"/>
        </w:rPr>
        <w:t xml:space="preserve"> </w:t>
      </w:r>
      <w:r>
        <w:rPr>
          <w:rFonts w:ascii="宋体" w:hAnsi="宋体"/>
          <w:color w:val="auto"/>
          <w:sz w:val="24"/>
          <w:highlight w:val="none"/>
        </w:rPr>
        <w:t xml:space="preserve">是指在招标投标和政府采购活动中，依法由采购人代表和有关技术、经济等方面的专家组建，负责对投标文件进行评审并提出评审意见的临时性权威机构。</w:t>
      </w:r>
      <w:r/>
    </w:p>
    <w:p>
      <w:pPr>
        <w:ind w:firstLine="60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7响应：投标人根据采购人或采购代理机构发售的招标文件，编制投标文件并按规定投标的行为。</w:t>
      </w:r>
      <w:r/>
    </w:p>
    <w:p>
      <w:pPr>
        <w:ind w:firstLine="60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8知识产权：指专利权、商标权、著作权等无形财产专有权的统称。</w:t>
      </w:r>
      <w:r/>
    </w:p>
    <w:p>
      <w:pPr>
        <w:ind w:firstLine="60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9天：日历日。</w:t>
      </w:r>
      <w:r/>
    </w:p>
    <w:p>
      <w:pPr>
        <w:ind w:firstLine="60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10交货地点：合同中明确约定的乙方提交的货物最终地点。</w:t>
      </w:r>
      <w:r/>
    </w:p>
    <w:p>
      <w:pPr>
        <w:ind w:firstLine="600"/>
        <w:spacing w:line="360" w:lineRule="auto"/>
        <w:rPr>
          <w:rFonts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1不可抗力：不能预见、不能避免并且不能克服的客观情况。</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2.12实质性响应：满足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2.13进口产品：通过中国海关报关验放进入中国境内且产自关境外的产品。</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2.14</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合同书、信件和传真等可以有形地表现所载内容的形式。</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 </w:t>
      </w:r>
      <w:r>
        <w:rPr>
          <w:rFonts w:hint="eastAsia" w:ascii="宋体" w:hAnsi="宋体"/>
          <w:b/>
          <w:color w:val="auto"/>
          <w:sz w:val="24"/>
          <w:highlight w:val="none"/>
        </w:rPr>
        <w:t xml:space="preserve">投标人</w:t>
      </w:r>
      <w:r/>
    </w:p>
    <w:p>
      <w:pPr>
        <w:spacing w:line="360" w:lineRule="auto"/>
        <w:rPr>
          <w:rFonts w:ascii="宋体" w:hAnsi="宋体"/>
          <w:b/>
          <w:color w:val="auto"/>
          <w:sz w:val="24"/>
          <w:highlight w:val="none"/>
        </w:rPr>
      </w:pPr>
      <w:r>
        <w:rPr>
          <w:rFonts w:ascii="宋体" w:hAnsi="宋体"/>
          <w:b/>
          <w:color w:val="auto"/>
          <w:sz w:val="24"/>
          <w:highlight w:val="none"/>
        </w:rPr>
        <w:t xml:space="preserve">3. </w:t>
      </w:r>
      <w:r>
        <w:rPr>
          <w:rFonts w:hint="eastAsia" w:ascii="宋体" w:hAnsi="宋体"/>
          <w:b/>
          <w:color w:val="auto"/>
          <w:sz w:val="24"/>
          <w:highlight w:val="none"/>
        </w:rPr>
        <w:t xml:space="preserve">合格投标人的基本条件</w:t>
      </w:r>
      <w:r/>
    </w:p>
    <w:p>
      <w:pPr>
        <w:ind w:firstLine="426"/>
        <w:spacing w:line="360" w:lineRule="auto"/>
        <w:rPr>
          <w:rFonts w:ascii="宋体" w:hAnsi="宋体"/>
          <w:color w:val="auto"/>
          <w:sz w:val="24"/>
          <w:highlight w:val="none"/>
        </w:rPr>
      </w:pPr>
      <w:r>
        <w:rPr>
          <w:rFonts w:ascii="宋体" w:hAnsi="宋体"/>
          <w:color w:val="auto"/>
          <w:sz w:val="24"/>
          <w:highlight w:val="none"/>
        </w:rPr>
        <w:t xml:space="preserve">3.1</w:t>
      </w:r>
      <w:r>
        <w:rPr>
          <w:rFonts w:hint="eastAsia" w:ascii="宋体" w:hAnsi="宋体"/>
          <w:color w:val="auto"/>
          <w:sz w:val="24"/>
          <w:highlight w:val="none"/>
        </w:rPr>
        <w:t xml:space="preserve">符合《中华人民共和国政府采购法》第二十二条第一款之规定；</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4．合格投标人的落实政府采购政策资格要求、特定资格条件</w:t>
      </w:r>
      <w:r/>
    </w:p>
    <w:p>
      <w:pPr>
        <w:ind w:firstLine="501"/>
        <w:spacing w:line="360" w:lineRule="auto"/>
        <w:rPr>
          <w:rFonts w:ascii="宋体" w:hAnsi="宋体"/>
          <w:color w:val="auto"/>
          <w:sz w:val="24"/>
          <w:highlight w:val="none"/>
        </w:rPr>
      </w:pPr>
      <w:r>
        <w:rPr>
          <w:rFonts w:hint="eastAsia" w:ascii="宋体" w:hAnsi="宋体"/>
          <w:color w:val="auto"/>
          <w:sz w:val="24"/>
          <w:highlight w:val="none"/>
        </w:rPr>
        <w:t xml:space="preserve">4.1 详见前附表规定。</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5．投标人必须进入苏采云系统进行网上报名，否则不能参加本次招标活动。</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6</w:t>
      </w:r>
      <w:r>
        <w:rPr>
          <w:rFonts w:ascii="宋体" w:hAnsi="宋体"/>
          <w:b/>
          <w:color w:val="auto"/>
          <w:sz w:val="24"/>
          <w:highlight w:val="none"/>
        </w:rPr>
        <w:t xml:space="preserve">. </w:t>
      </w:r>
      <w:r>
        <w:rPr>
          <w:rFonts w:hint="eastAsia" w:ascii="宋体" w:hAnsi="宋体"/>
          <w:b/>
          <w:color w:val="auto"/>
          <w:sz w:val="24"/>
          <w:highlight w:val="none"/>
        </w:rPr>
        <w:t xml:space="preserve">投标人代表</w:t>
      </w:r>
      <w:r/>
    </w:p>
    <w:p>
      <w:pPr>
        <w:ind w:firstLine="484"/>
        <w:spacing w:line="360" w:lineRule="auto"/>
        <w:rPr>
          <w:rFonts w:ascii="宋体" w:hAnsi="宋体"/>
          <w:color w:val="auto"/>
          <w:sz w:val="24"/>
          <w:highlight w:val="none"/>
        </w:rPr>
      </w:pPr>
      <w:r>
        <w:rPr>
          <w:rFonts w:hint="eastAsia" w:ascii="宋体" w:hAnsi="宋体"/>
          <w:color w:val="auto"/>
          <w:sz w:val="24"/>
          <w:highlight w:val="none"/>
        </w:rPr>
        <w:t xml:space="preserve">6.1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7</w:t>
      </w:r>
      <w:r>
        <w:rPr>
          <w:rFonts w:ascii="宋体" w:hAnsi="宋体"/>
          <w:b/>
          <w:color w:val="auto"/>
          <w:sz w:val="24"/>
          <w:highlight w:val="none"/>
        </w:rPr>
        <w:t xml:space="preserve">. </w:t>
      </w:r>
      <w:r>
        <w:rPr>
          <w:rFonts w:hint="eastAsia" w:ascii="宋体" w:hAnsi="宋体"/>
          <w:b/>
          <w:color w:val="auto"/>
          <w:sz w:val="24"/>
          <w:highlight w:val="none"/>
        </w:rPr>
        <w:t xml:space="preserve">联合投标（本项目不接受联合体投标）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7.1联合体各方中至少应当有一方符合本招标文件规定的投标人资格条件的特定条件。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2联合体各方应签订联合投标协议（</w:t>
      </w:r>
      <w:r>
        <w:rPr>
          <w:rFonts w:ascii="宋体" w:hAnsi="宋体"/>
          <w:color w:val="auto"/>
          <w:sz w:val="24"/>
          <w:highlight w:val="none"/>
        </w:rPr>
        <w:t xml:space="preserve">详见统一格式)</w:t>
      </w:r>
      <w:r>
        <w:rPr>
          <w:rFonts w:hint="eastAsia" w:ascii="宋体" w:hAnsi="宋体"/>
          <w:color w:val="auto"/>
          <w:sz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3联合体各成员之间签订的联合体协议书应与投标文件一起递交。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4参加联合体的各成员不得再以自己名义单独投标，</w:t>
      </w:r>
      <w:r>
        <w:rPr>
          <w:rFonts w:ascii="宋体" w:hAnsi="宋体"/>
          <w:color w:val="auto"/>
          <w:sz w:val="24"/>
          <w:highlight w:val="none"/>
        </w:rPr>
        <w:t xml:space="preserve">也不得同时参加两个或两个以上</w:t>
      </w:r>
      <w:r>
        <w:rPr>
          <w:rFonts w:hint="eastAsia" w:ascii="宋体" w:hAnsi="宋体"/>
          <w:color w:val="auto"/>
          <w:sz w:val="24"/>
          <w:highlight w:val="none"/>
        </w:rPr>
        <w:t xml:space="preserve">的联合体投标。如有违反将取消该联合体各成员的投标资格。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7.5联合体各方应当共同与采购人签订合同，就采购合同约定的事项对采购人承担连带责任。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7.6 除非另有规定或说明，本文中“投标人”一词亦指联合体各成员。</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 </w:t>
      </w:r>
      <w:r>
        <w:rPr>
          <w:rFonts w:hint="eastAsia" w:ascii="宋体" w:hAnsi="宋体"/>
          <w:b/>
          <w:color w:val="auto"/>
          <w:sz w:val="24"/>
          <w:highlight w:val="none"/>
        </w:rPr>
        <w:t xml:space="preserve">投标费用</w:t>
      </w:r>
      <w:r>
        <w:rPr>
          <w:rFonts w:ascii="宋体" w:hAnsi="宋体"/>
          <w:b/>
          <w:color w:val="auto"/>
          <w:sz w:val="24"/>
          <w:highlight w:val="none"/>
        </w:rPr>
        <w:t xml:space="preserve"> </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8.1投标人应自行承担所有准备及参加投标的相关费用。不论投标结果如何，采购人和采购代理机构在任何情况下均无义务也无责任承担这些费用。</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 </w:t>
      </w:r>
      <w:r>
        <w:rPr>
          <w:rFonts w:hint="eastAsia" w:ascii="宋体" w:hAnsi="宋体"/>
          <w:b/>
          <w:color w:val="auto"/>
          <w:sz w:val="24"/>
          <w:highlight w:val="none"/>
        </w:rPr>
        <w:t xml:space="preserve">招标文件说明</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 </w:t>
      </w:r>
      <w:r>
        <w:rPr>
          <w:rFonts w:hint="eastAsia" w:ascii="宋体" w:hAnsi="宋体"/>
          <w:b/>
          <w:color w:val="auto"/>
          <w:sz w:val="24"/>
          <w:highlight w:val="none"/>
        </w:rPr>
        <w:t xml:space="preserve">招标文件</w:t>
      </w:r>
      <w:r/>
    </w:p>
    <w:p>
      <w:pPr>
        <w:ind w:firstLine="501"/>
        <w:spacing w:line="360" w:lineRule="auto"/>
        <w:rPr>
          <w:rFonts w:ascii="宋体" w:hAnsi="宋体"/>
          <w:color w:val="auto"/>
          <w:sz w:val="24"/>
          <w:highlight w:val="none"/>
        </w:rPr>
      </w:pPr>
      <w:r>
        <w:rPr>
          <w:rFonts w:hint="eastAsia" w:ascii="宋体" w:hAnsi="宋体"/>
          <w:color w:val="auto"/>
          <w:sz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spacing w:line="360" w:lineRule="auto"/>
        <w:rPr>
          <w:rFonts w:ascii="宋体" w:hAnsi="宋体"/>
          <w:color w:val="auto"/>
          <w:sz w:val="24"/>
          <w:highlight w:val="none"/>
        </w:rPr>
      </w:pPr>
      <w:r>
        <w:rPr>
          <w:rFonts w:hint="eastAsia" w:ascii="宋体" w:hAnsi="宋体"/>
          <w:color w:val="auto"/>
          <w:sz w:val="24"/>
          <w:highlight w:val="none"/>
        </w:rPr>
        <w:t xml:space="preserve">9.2 招标文件及其更正文件不是直接从采购代理机构处获得的，招标采购单位对招标文件及其补遗的真实性、完整性不承担任何责任。</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10.现场考察 </w:t>
      </w:r>
      <w:r/>
    </w:p>
    <w:p>
      <w:pPr>
        <w:ind w:firstLine="501"/>
        <w:spacing w:line="360" w:lineRule="auto"/>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.1</w:t>
      </w:r>
      <w:r>
        <w:rPr>
          <w:rFonts w:hint="eastAsia" w:ascii="宋体" w:hAnsi="宋体"/>
          <w:color w:val="auto"/>
          <w:sz w:val="24"/>
          <w:highlight w:val="none"/>
        </w:rPr>
        <w:t xml:space="preserve">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p>
    <w:p>
      <w:pPr>
        <w:ind w:firstLine="501"/>
        <w:spacing w:line="360" w:lineRule="auto"/>
        <w:rPr>
          <w:rFonts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w:t>
      </w:r>
      <w:r>
        <w:rPr>
          <w:rFonts w:hint="eastAsia" w:ascii="宋体" w:hAnsi="宋体"/>
          <w:color w:val="auto"/>
          <w:sz w:val="24"/>
          <w:highlight w:val="none"/>
        </w:rPr>
        <w:t xml:space="preserve">2投标人应规定对有关现场和周围环境进行考察，以获取编制投标文件和签署合同所需的信息。考察现场所发生的费用由投标人自己承担。</w:t>
      </w:r>
      <w:r/>
    </w:p>
    <w:p>
      <w:pPr>
        <w:pStyle w:val="727"/>
        <w:ind w:firstLine="600"/>
        <w:jc w:val="both"/>
        <w:spacing w:line="360" w:lineRule="auto"/>
        <w:rPr>
          <w:rFonts w:ascii="宋体" w:hAnsi="宋体"/>
          <w:color w:val="auto"/>
          <w:highlight w:val="none"/>
        </w:rPr>
      </w:pPr>
      <w:r>
        <w:rPr>
          <w:rFonts w:hint="eastAsia" w:ascii="宋体" w:hAnsi="宋体"/>
          <w:color w:val="auto"/>
          <w:highlight w:val="none"/>
        </w:rPr>
        <w:t xml:space="preserve">10</w:t>
      </w:r>
      <w:r>
        <w:rPr>
          <w:rFonts w:ascii="宋体" w:hAnsi="宋体"/>
          <w:color w:val="auto"/>
          <w:highlight w:val="none"/>
        </w:rPr>
        <w:t xml:space="preserve">.</w:t>
      </w:r>
      <w:r>
        <w:rPr>
          <w:rFonts w:hint="eastAsia" w:ascii="宋体" w:hAnsi="宋体"/>
          <w:color w:val="auto"/>
          <w:highlight w:val="none"/>
        </w:rPr>
        <w:t xml:space="preserve">3招标采购单位向投标人提供的有关现场的资料和数据，是招标采购单位现有的并认为能使投标人可利用的资料。招标采购单位对投标人由此而做出的推论、理解和结论概不负责。</w:t>
      </w:r>
      <w:r/>
    </w:p>
    <w:p>
      <w:pPr>
        <w:pStyle w:val="727"/>
        <w:ind w:firstLine="600"/>
        <w:jc w:val="both"/>
        <w:spacing w:line="360" w:lineRule="auto"/>
        <w:rPr>
          <w:rFonts w:ascii="宋体" w:hAnsi="宋体"/>
          <w:color w:val="auto"/>
          <w:highlight w:val="none"/>
        </w:rPr>
      </w:pPr>
      <w:r>
        <w:rPr>
          <w:rFonts w:hint="eastAsia" w:ascii="宋体" w:hAnsi="宋体"/>
          <w:color w:val="auto"/>
          <w:highlight w:val="none"/>
        </w:rPr>
        <w:t xml:space="preserve">10.4</w:t>
      </w:r>
      <w:r>
        <w:rPr>
          <w:rFonts w:ascii="宋体" w:hAnsi="宋体"/>
          <w:color w:val="auto"/>
          <w:highlight w:val="none"/>
        </w:rPr>
        <w:t xml:space="preserve">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10.5</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11</w:t>
      </w:r>
      <w:r>
        <w:rPr>
          <w:rFonts w:ascii="宋体" w:hAnsi="宋体"/>
          <w:b/>
          <w:color w:val="auto"/>
          <w:sz w:val="24"/>
          <w:highlight w:val="none"/>
        </w:rPr>
        <w:t xml:space="preserve">.</w:t>
      </w:r>
      <w:r>
        <w:rPr>
          <w:rFonts w:hint="eastAsia" w:ascii="宋体" w:hAnsi="宋体"/>
          <w:b/>
          <w:color w:val="auto"/>
          <w:sz w:val="24"/>
          <w:highlight w:val="none"/>
        </w:rPr>
        <w:t xml:space="preserve">投标答疑</w:t>
      </w:r>
      <w:r/>
    </w:p>
    <w:p>
      <w:pPr>
        <w:ind w:firstLine="482"/>
        <w:spacing w:line="360" w:lineRule="auto"/>
        <w:rPr>
          <w:rFonts w:ascii="宋体" w:hAnsi="宋体"/>
          <w:bCs/>
          <w:color w:val="auto"/>
          <w:sz w:val="24"/>
          <w:highlight w:val="none"/>
        </w:rPr>
      </w:pPr>
      <w:r>
        <w:rPr>
          <w:rFonts w:hint="eastAsia" w:ascii="宋体" w:hAnsi="宋体"/>
          <w:b/>
          <w:color w:val="auto"/>
          <w:sz w:val="24"/>
          <w:highlight w:val="none"/>
        </w:rPr>
        <w:t xml:space="preserve"> </w:t>
      </w:r>
      <w:r>
        <w:rPr>
          <w:rFonts w:hint="eastAsia" w:ascii="宋体" w:hAnsi="宋体"/>
          <w:bCs/>
          <w:color w:val="auto"/>
          <w:sz w:val="24"/>
          <w:highlight w:val="none"/>
        </w:rPr>
        <w:t xml:space="preserve">11</w:t>
      </w:r>
      <w:r>
        <w:rPr>
          <w:rFonts w:ascii="宋体" w:hAnsi="宋体"/>
          <w:bCs/>
          <w:color w:val="auto"/>
          <w:sz w:val="24"/>
          <w:highlight w:val="none"/>
        </w:rPr>
        <w:t xml:space="preserve">.</w:t>
      </w:r>
      <w:r>
        <w:rPr>
          <w:rFonts w:hint="eastAsia" w:ascii="宋体" w:hAnsi="宋体"/>
          <w:bCs/>
          <w:color w:val="auto"/>
          <w:sz w:val="24"/>
          <w:highlight w:val="none"/>
        </w:rPr>
        <w:t xml:space="preserve">1</w:t>
      </w:r>
      <w:r>
        <w:rPr>
          <w:rFonts w:hint="eastAsia" w:ascii="宋体" w:hAnsi="宋体"/>
          <w:color w:val="auto"/>
          <w:sz w:val="24"/>
          <w:highlight w:val="none"/>
        </w:rPr>
        <w:t xml:space="preserve">投标人如有疑问需要澄清，可通过公告中的联系方式及时提出，采购人或采购代理机构将予以解答，但答复内容不得涉及商业秘密。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11.2迟于前附表规定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的询问或提交的疑问或未在</w:t>
      </w:r>
      <w:r>
        <w:rPr>
          <w:rFonts w:hint="eastAsia" w:ascii="宋体" w:hAnsi="宋体"/>
          <w:color w:val="auto"/>
          <w:sz w:val="24"/>
          <w:highlight w:val="none"/>
        </w:rPr>
        <w:t xml:space="preserve">开标前答疑会提出的</w:t>
      </w:r>
      <w:r>
        <w:rPr>
          <w:rFonts w:hint="eastAsia" w:ascii="宋体" w:hAnsi="宋体"/>
          <w:bCs/>
          <w:color w:val="auto"/>
          <w:sz w:val="24"/>
          <w:highlight w:val="none"/>
        </w:rPr>
        <w:t xml:space="preserve">，采购人和采购代理机构有权拒绝回答，也不承担由此带来的对投标人投标结果的影响。</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12</w:t>
      </w:r>
      <w:r>
        <w:rPr>
          <w:rFonts w:ascii="宋体" w:hAnsi="宋体"/>
          <w:b/>
          <w:color w:val="auto"/>
          <w:sz w:val="24"/>
          <w:highlight w:val="none"/>
        </w:rPr>
        <w:t xml:space="preserve">. </w:t>
      </w:r>
      <w:r>
        <w:rPr>
          <w:rFonts w:hint="eastAsia" w:ascii="宋体" w:hAnsi="宋体"/>
          <w:b/>
          <w:color w:val="auto"/>
          <w:sz w:val="24"/>
          <w:highlight w:val="none"/>
        </w:rPr>
        <w:t xml:space="preserve">招标文件的澄清和修改</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w:t>
      </w:r>
      <w:r>
        <w:rPr>
          <w:rFonts w:hint="eastAsia" w:ascii="宋体" w:hAnsi="宋体"/>
          <w:bCs/>
          <w:color w:val="auto"/>
          <w:sz w:val="24"/>
          <w:highlight w:val="none"/>
        </w:rPr>
        <w:t xml:space="preserve">，对投标人起约束作用</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12.2</w:t>
      </w:r>
      <w:r>
        <w:rPr>
          <w:rFonts w:hint="eastAsia" w:ascii="宋体" w:hAnsi="宋体"/>
          <w:color w:val="auto"/>
          <w:sz w:val="24"/>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ascii="宋体" w:hAnsi="宋体"/>
          <w:bCs/>
          <w:color w:val="auto"/>
          <w:sz w:val="24"/>
          <w:highlight w:val="none"/>
        </w:rPr>
      </w:pPr>
      <w:r>
        <w:rPr>
          <w:rFonts w:hint="eastAsia" w:ascii="宋体" w:hAnsi="宋体"/>
          <w:bCs/>
          <w:color w:val="auto"/>
          <w:sz w:val="24"/>
          <w:highlight w:val="none"/>
        </w:rPr>
        <w:t xml:space="preserve">12.3招标文件的更正（含澄清、修改等）内容与原招标文件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四、</w:t>
      </w:r>
      <w:r>
        <w:rPr>
          <w:rFonts w:ascii="宋体" w:hAnsi="宋体"/>
          <w:b/>
          <w:color w:val="auto"/>
          <w:sz w:val="24"/>
          <w:highlight w:val="none"/>
        </w:rPr>
        <w:t xml:space="preserve"> </w:t>
      </w:r>
      <w:r>
        <w:rPr>
          <w:rFonts w:hint="eastAsia" w:ascii="宋体" w:hAnsi="宋体"/>
          <w:b/>
          <w:color w:val="auto"/>
          <w:sz w:val="24"/>
          <w:highlight w:val="none"/>
        </w:rPr>
        <w:t xml:space="preserve">投标文件说明</w:t>
      </w:r>
      <w:r/>
    </w:p>
    <w:p>
      <w:pPr>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投标文件计量单位和使用文字</w:t>
      </w:r>
      <w:r/>
    </w:p>
    <w:p>
      <w:pPr>
        <w:pStyle w:val="727"/>
        <w:ind w:firstLine="501"/>
        <w:jc w:val="both"/>
        <w:spacing w:line="360" w:lineRule="auto"/>
        <w:rPr>
          <w:rFonts w:ascii="宋体" w:hAnsi="宋体"/>
          <w:color w:val="auto"/>
          <w:highlight w:val="none"/>
        </w:rPr>
      </w:pPr>
      <w:r>
        <w:rPr>
          <w:rFonts w:hint="eastAsia" w:ascii="宋体" w:hAnsi="宋体"/>
          <w:color w:val="auto"/>
          <w:highlight w:val="none"/>
        </w:rPr>
        <w:t xml:space="preserve">13.1投标文件中所使用的计量单位，除招标文件中有特殊要求外，均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 </w:t>
      </w:r>
      <w:r/>
    </w:p>
    <w:p>
      <w:pPr>
        <w:ind w:firstLine="501"/>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w:t>
      </w:r>
      <w:bookmarkStart w:id="6" w:name="_Toc217446047"/>
      <w:r>
        <w:rPr>
          <w:rFonts w:hint="eastAsia" w:ascii="宋体" w:hAnsi="宋体"/>
          <w:b/>
          <w:color w:val="auto"/>
          <w:sz w:val="24"/>
          <w:highlight w:val="none"/>
        </w:rPr>
        <w:t xml:space="preserve">4</w:t>
      </w:r>
      <w:r>
        <w:rPr>
          <w:rFonts w:ascii="宋体" w:hAnsi="宋体"/>
          <w:b/>
          <w:color w:val="auto"/>
          <w:sz w:val="24"/>
          <w:highlight w:val="none"/>
        </w:rPr>
        <w:t xml:space="preserve">.</w:t>
      </w:r>
      <w:r>
        <w:rPr>
          <w:rFonts w:hint="eastAsia" w:ascii="宋体" w:hAnsi="宋体"/>
          <w:b/>
          <w:color w:val="auto"/>
          <w:sz w:val="24"/>
          <w:highlight w:val="none"/>
        </w:rPr>
        <w:t xml:space="preserve"> 知识产权</w:t>
      </w:r>
      <w:bookmarkEnd w:id="6"/>
      <w:r/>
      <w:r/>
    </w:p>
    <w:p>
      <w:pPr>
        <w:pStyle w:val="727"/>
        <w:ind w:firstLine="501"/>
        <w:jc w:val="both"/>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5</w:t>
      </w:r>
      <w:r>
        <w:rPr>
          <w:rFonts w:ascii="宋体" w:hAnsi="宋体"/>
          <w:b/>
          <w:color w:val="auto"/>
          <w:sz w:val="24"/>
          <w:highlight w:val="none"/>
        </w:rPr>
        <w:t xml:space="preserve">. </w:t>
      </w:r>
      <w:r>
        <w:rPr>
          <w:rFonts w:hint="eastAsia" w:ascii="宋体" w:hAnsi="宋体"/>
          <w:b/>
          <w:color w:val="auto"/>
          <w:sz w:val="24"/>
          <w:highlight w:val="none"/>
        </w:rPr>
        <w:t xml:space="preserve">投标文件的组成</w:t>
      </w:r>
      <w:r/>
    </w:p>
    <w:p>
      <w:pPr>
        <w:ind w:firstLine="602"/>
        <w:spacing w:line="360" w:lineRule="auto"/>
        <w:rPr>
          <w:rFonts w:ascii="宋体" w:hAnsi="宋体"/>
          <w:b/>
          <w:bCs/>
          <w:color w:val="auto"/>
          <w:sz w:val="24"/>
          <w:highlight w:val="none"/>
        </w:rPr>
      </w:pPr>
      <w:r>
        <w:rPr>
          <w:rFonts w:hint="eastAsia" w:ascii="宋体" w:hAnsi="宋体"/>
          <w:b/>
          <w:bCs/>
          <w:color w:val="auto"/>
          <w:sz w:val="24"/>
          <w:highlight w:val="none"/>
        </w:rPr>
        <w:t xml:space="preserve">基本目录：</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15.1 法定代表人授权委托书</w:t>
      </w:r>
      <w:r>
        <w:rPr>
          <w:rFonts w:ascii="宋体" w:hAnsi="宋体"/>
          <w:color w:val="auto"/>
          <w:sz w:val="24"/>
          <w:highlight w:val="none"/>
        </w:rPr>
        <w:t xml:space="preserve">（</w:t>
      </w:r>
      <w:r>
        <w:rPr>
          <w:rFonts w:hint="eastAsia" w:ascii="宋体" w:hAnsi="宋体"/>
          <w:color w:val="auto"/>
          <w:sz w:val="24"/>
          <w:highlight w:val="none"/>
        </w:rPr>
        <w:t xml:space="preserve">如有授权，</w:t>
      </w:r>
      <w:r>
        <w:rPr>
          <w:rFonts w:ascii="宋体" w:hAnsi="宋体"/>
          <w:color w:val="auto"/>
          <w:sz w:val="24"/>
          <w:highlight w:val="none"/>
        </w:rPr>
        <w:t xml:space="preserve">详见投标文件格式）</w:t>
      </w:r>
      <w:r>
        <w:rPr>
          <w:rFonts w:hint="eastAsia" w:ascii="宋体" w:hAnsi="宋体"/>
          <w:color w:val="auto"/>
          <w:sz w:val="24"/>
          <w:highlight w:val="none"/>
        </w:rPr>
        <w:t xml:space="preserve">；</w:t>
      </w:r>
      <w:r/>
    </w:p>
    <w:p>
      <w:pPr>
        <w:ind w:firstLine="600"/>
        <w:spacing w:line="360" w:lineRule="auto"/>
        <w:rPr>
          <w:rFonts w:ascii="宋体" w:hAnsi="宋体"/>
          <w:color w:val="auto"/>
          <w:sz w:val="24"/>
          <w:highlight w:val="none"/>
        </w:rPr>
      </w:pPr>
      <w:r>
        <w:rPr>
          <w:rFonts w:hint="eastAsia" w:ascii="宋体" w:hAnsi="宋体"/>
          <w:color w:val="auto"/>
          <w:sz w:val="24"/>
          <w:highlight w:val="none"/>
        </w:rPr>
        <w:t xml:space="preserve">15.2 </w:t>
      </w:r>
      <w:r>
        <w:rPr>
          <w:rFonts w:ascii="宋体" w:hAnsi="宋体"/>
          <w:color w:val="auto"/>
          <w:sz w:val="24"/>
          <w:highlight w:val="none"/>
        </w:rPr>
        <w:t xml:space="preserve">投标</w:t>
      </w:r>
      <w:r>
        <w:rPr>
          <w:rFonts w:hint="eastAsia" w:ascii="宋体" w:hAnsi="宋体"/>
          <w:color w:val="auto"/>
          <w:sz w:val="24"/>
          <w:highlight w:val="none"/>
        </w:rPr>
        <w:t xml:space="preserve">人</w:t>
      </w:r>
      <w:r>
        <w:rPr>
          <w:rFonts w:ascii="宋体" w:hAnsi="宋体"/>
          <w:color w:val="auto"/>
          <w:sz w:val="24"/>
          <w:highlight w:val="none"/>
        </w:rPr>
        <w:t xml:space="preserve">法</w:t>
      </w:r>
      <w:r>
        <w:rPr>
          <w:rFonts w:hint="eastAsia" w:ascii="宋体" w:hAnsi="宋体"/>
          <w:color w:val="auto"/>
          <w:sz w:val="24"/>
          <w:highlight w:val="none"/>
        </w:rPr>
        <w:t xml:space="preserve">定代表</w:t>
      </w:r>
      <w:r>
        <w:rPr>
          <w:rFonts w:ascii="宋体" w:hAnsi="宋体"/>
          <w:color w:val="auto"/>
          <w:sz w:val="24"/>
          <w:highlight w:val="none"/>
        </w:rPr>
        <w:t xml:space="preserve">人身份证</w:t>
      </w:r>
      <w:r>
        <w:rPr>
          <w:rFonts w:hint="eastAsia" w:ascii="宋体" w:hAnsi="宋体"/>
          <w:color w:val="auto"/>
          <w:sz w:val="24"/>
          <w:highlight w:val="none"/>
        </w:rPr>
        <w:t xml:space="preserve">扫描件、授权委托人</w:t>
      </w:r>
      <w:r>
        <w:rPr>
          <w:rFonts w:ascii="宋体" w:hAnsi="宋体"/>
          <w:color w:val="auto"/>
          <w:sz w:val="24"/>
          <w:highlight w:val="none"/>
        </w:rPr>
        <w:t xml:space="preserve">身份证</w:t>
      </w:r>
      <w:r>
        <w:rPr>
          <w:rFonts w:hint="eastAsia" w:ascii="宋体" w:hAnsi="宋体"/>
          <w:color w:val="auto"/>
          <w:sz w:val="24"/>
          <w:highlight w:val="none"/>
        </w:rPr>
        <w:t xml:space="preserve">扫描件；</w:t>
      </w:r>
      <w:r/>
    </w:p>
    <w:p>
      <w:pPr>
        <w:ind w:firstLine="597"/>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15.3《开标一览表》</w:t>
      </w:r>
      <w:r>
        <w:rPr>
          <w:rFonts w:ascii="宋体" w:hAnsi="宋体"/>
          <w:color w:val="auto"/>
          <w:sz w:val="24"/>
          <w:highlight w:val="none"/>
        </w:rPr>
        <w:t xml:space="preserve">(</w:t>
      </w:r>
      <w:r>
        <w:rPr>
          <w:rFonts w:hint="eastAsia" w:ascii="宋体" w:hAnsi="宋体"/>
          <w:color w:val="auto"/>
          <w:sz w:val="24"/>
          <w:highlight w:val="none"/>
        </w:rPr>
        <w:t xml:space="preserve">统一格式，用于唱标</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597"/>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4 </w:t>
      </w:r>
      <w:r>
        <w:rPr>
          <w:rFonts w:ascii="宋体" w:hAnsi="宋体"/>
          <w:color w:val="auto"/>
          <w:sz w:val="24"/>
          <w:highlight w:val="none"/>
        </w:rPr>
        <w:t xml:space="preserve">投标</w:t>
      </w:r>
      <w:r>
        <w:rPr>
          <w:rFonts w:hint="eastAsia" w:ascii="宋体" w:hAnsi="宋体"/>
          <w:color w:val="auto"/>
          <w:sz w:val="24"/>
          <w:highlight w:val="none"/>
        </w:rPr>
        <w:t xml:space="preserve">人基本</w:t>
      </w:r>
      <w:r>
        <w:rPr>
          <w:rFonts w:ascii="宋体" w:hAnsi="宋体"/>
          <w:color w:val="auto"/>
          <w:sz w:val="24"/>
          <w:highlight w:val="none"/>
        </w:rPr>
        <w:t xml:space="preserve">情况表（详见投标文件格式）；</w:t>
      </w:r>
      <w:r/>
    </w:p>
    <w:p>
      <w:pPr>
        <w:ind w:firstLine="600"/>
        <w:spacing w:after="50" w:line="360" w:lineRule="auto"/>
        <w:rPr>
          <w:rFonts w:ascii="宋体" w:hAnsi="宋体" w:cs="宋体"/>
          <w:color w:val="auto"/>
          <w:sz w:val="24"/>
          <w:highlight w:val="none"/>
        </w:rPr>
      </w:pPr>
      <w:r>
        <w:rPr>
          <w:rFonts w:hint="eastAsia" w:ascii="宋体" w:hAnsi="宋体" w:cs="宋体"/>
          <w:color w:val="auto"/>
          <w:sz w:val="24"/>
          <w:highlight w:val="none"/>
        </w:rPr>
        <w:t xml:space="preserve">15.5拟投入项目组人员一览表</w:t>
      </w:r>
      <w:r>
        <w:rPr>
          <w:rFonts w:ascii="宋体" w:hAnsi="宋体"/>
          <w:color w:val="auto"/>
          <w:sz w:val="24"/>
          <w:highlight w:val="none"/>
        </w:rPr>
        <w:t xml:space="preserve">（详见投标文件格式）</w:t>
      </w:r>
      <w:r>
        <w:rPr>
          <w:rFonts w:hint="eastAsia" w:ascii="宋体" w:hAnsi="宋体" w:cs="宋体"/>
          <w:color w:val="auto"/>
          <w:sz w:val="24"/>
          <w:highlight w:val="none"/>
        </w:rPr>
        <w:t xml:space="preserve">；</w:t>
      </w:r>
      <w:r/>
    </w:p>
    <w:p>
      <w:pPr>
        <w:ind w:firstLine="600"/>
        <w:spacing w:after="50" w:line="360" w:lineRule="auto"/>
        <w:rPr>
          <w:rFonts w:ascii="宋体" w:hAnsi="宋体" w:cs="宋体"/>
          <w:color w:val="auto"/>
          <w:sz w:val="24"/>
          <w:highlight w:val="none"/>
        </w:rPr>
      </w:pPr>
      <w:r>
        <w:rPr>
          <w:rFonts w:hint="eastAsia" w:ascii="宋体" w:hAnsi="宋体"/>
          <w:color w:val="auto"/>
          <w:sz w:val="24"/>
          <w:highlight w:val="none"/>
        </w:rPr>
        <w:t xml:space="preserve">15.6 </w:t>
      </w:r>
      <w:r>
        <w:rPr>
          <w:rFonts w:hint="eastAsia" w:ascii="宋体" w:hAnsi="宋体" w:cs="宋体"/>
          <w:color w:val="auto"/>
          <w:sz w:val="24"/>
          <w:highlight w:val="none"/>
        </w:rPr>
        <w:t xml:space="preserve">针对本次项目的</w:t>
      </w:r>
      <w:r>
        <w:rPr>
          <w:rFonts w:hint="eastAsia" w:ascii="宋体" w:hAnsi="宋体" w:cs="宋体"/>
          <w:color w:val="auto"/>
          <w:sz w:val="24"/>
          <w:highlight w:val="none"/>
          <w:lang w:eastAsia="zh-CN"/>
        </w:rPr>
        <w:t xml:space="preserve">产品</w:t>
      </w:r>
      <w:r>
        <w:rPr>
          <w:rFonts w:hint="eastAsia" w:ascii="宋体" w:hAnsi="宋体" w:cs="宋体"/>
          <w:color w:val="auto"/>
          <w:sz w:val="24"/>
          <w:highlight w:val="none"/>
        </w:rPr>
        <w:t xml:space="preserve">安装实施方案，内容包括但不限于供货、安装、调试、验收方案（需具体说明交货进度计划、安装调试验收的方案等内容）；</w:t>
      </w:r>
      <w:r/>
    </w:p>
    <w:p>
      <w:pPr>
        <w:ind w:firstLine="600"/>
        <w:spacing w:after="50" w:line="360" w:lineRule="auto"/>
        <w:rPr>
          <w:rFonts w:ascii="宋体" w:hAnsi="宋体" w:cs="宋体"/>
          <w:color w:val="auto"/>
          <w:sz w:val="24"/>
          <w:highlight w:val="none"/>
        </w:rPr>
      </w:pPr>
      <w:r>
        <w:rPr>
          <w:rFonts w:hint="eastAsia" w:ascii="宋体" w:hAnsi="宋体" w:cs="宋体"/>
          <w:color w:val="auto"/>
          <w:sz w:val="24"/>
          <w:highlight w:val="none"/>
        </w:rPr>
        <w:t xml:space="preserve">15.7产品质量承诺；</w:t>
      </w:r>
      <w:r/>
    </w:p>
    <w:p>
      <w:pPr>
        <w:ind w:firstLine="600"/>
        <w:spacing w:after="50" w:line="360" w:lineRule="auto"/>
        <w:rPr>
          <w:rFonts w:ascii="宋体" w:hAnsi="宋体" w:cs="宋体"/>
          <w:color w:val="auto"/>
          <w:sz w:val="24"/>
          <w:highlight w:val="none"/>
        </w:rPr>
      </w:pPr>
      <w:r>
        <w:rPr>
          <w:rFonts w:hint="eastAsia" w:ascii="宋体" w:hAnsi="宋体" w:cs="宋体"/>
          <w:color w:val="auto"/>
          <w:sz w:val="24"/>
          <w:highlight w:val="none"/>
        </w:rPr>
        <w:t xml:space="preserve">15.8货物的技术服务、售后服务体系承诺与售后服务方案（包括服务承诺及优惠条件）、培训方案、其中售后服务承诺书格式见投标文件格式；</w:t>
      </w:r>
      <w:r/>
    </w:p>
    <w:p>
      <w:pPr>
        <w:ind w:firstLine="600"/>
        <w:spacing w:after="50" w:line="360" w:lineRule="auto"/>
        <w:rPr>
          <w:rFonts w:ascii="宋体" w:hAnsi="宋体" w:cs="宋体"/>
          <w:color w:val="auto"/>
          <w:spacing w:val="-3"/>
          <w:sz w:val="24"/>
          <w:highlight w:val="none"/>
        </w:rPr>
      </w:pPr>
      <w:r>
        <w:rPr>
          <w:rFonts w:hint="eastAsia" w:ascii="宋体" w:hAnsi="宋体" w:cs="宋体"/>
          <w:color w:val="auto"/>
          <w:spacing w:val="-3"/>
          <w:sz w:val="24"/>
          <w:highlight w:val="none"/>
        </w:rPr>
        <w:t xml:space="preserve">15.9</w:t>
      </w:r>
      <w:r>
        <w:rPr>
          <w:rFonts w:ascii="宋体" w:hAnsi="宋体" w:cs="宋体"/>
          <w:color w:val="auto"/>
          <w:spacing w:val="-3"/>
          <w:sz w:val="24"/>
          <w:highlight w:val="none"/>
        </w:rPr>
        <w:t xml:space="preserve">设备配置清单表（含投标货物数量、规格、品牌型号、性能、产地、技术指标说明与描述、质量要求、交货期说明等）；</w:t>
      </w:r>
      <w:r/>
    </w:p>
    <w:p>
      <w:pPr>
        <w:ind w:firstLine="600"/>
        <w:spacing w:after="50" w:line="360" w:lineRule="auto"/>
        <w:rPr>
          <w:rFonts w:ascii="宋体" w:hAnsi="宋体"/>
          <w:color w:val="auto"/>
          <w:sz w:val="24"/>
          <w:highlight w:val="none"/>
        </w:rPr>
      </w:pPr>
      <w:r>
        <w:rPr>
          <w:rFonts w:hint="eastAsia" w:ascii="宋体" w:hAnsi="宋体"/>
          <w:color w:val="auto"/>
          <w:sz w:val="24"/>
          <w:highlight w:val="none"/>
        </w:rPr>
        <w:t xml:space="preserve">15.10满足“节能产品和环境标志产品”政策规定的证明（如属于）；</w:t>
      </w:r>
      <w:r/>
    </w:p>
    <w:p>
      <w:pPr>
        <w:ind w:firstLine="600"/>
        <w:spacing w:after="50" w:line="360" w:lineRule="auto"/>
        <w:rPr>
          <w:rFonts w:ascii="宋体" w:hAnsi="宋体"/>
          <w:color w:val="auto"/>
          <w:sz w:val="24"/>
          <w:highlight w:val="none"/>
        </w:rPr>
      </w:pPr>
      <w:r>
        <w:rPr>
          <w:rFonts w:hint="eastAsia" w:ascii="宋体" w:hAnsi="宋体"/>
          <w:color w:val="auto"/>
          <w:sz w:val="24"/>
          <w:highlight w:val="none"/>
        </w:rPr>
        <w:t xml:space="preserve">15.11招标文件技术部分规定提交的其他相关材料；</w:t>
      </w:r>
      <w:r/>
    </w:p>
    <w:p>
      <w:pPr>
        <w:ind w:firstLine="602"/>
        <w:spacing w:after="50" w:line="360" w:lineRule="auto"/>
        <w:rPr>
          <w:rFonts w:ascii="宋体" w:hAnsi="宋体"/>
          <w:b/>
          <w:bCs/>
          <w:color w:val="auto"/>
          <w:sz w:val="24"/>
          <w:highlight w:val="none"/>
        </w:rPr>
      </w:pPr>
      <w:r>
        <w:rPr>
          <w:rFonts w:hint="eastAsia" w:ascii="宋体" w:hAnsi="宋体"/>
          <w:b/>
          <w:bCs/>
          <w:color w:val="auto"/>
          <w:sz w:val="24"/>
          <w:highlight w:val="none"/>
        </w:rPr>
        <w:t xml:space="preserve">资格条件：</w:t>
      </w:r>
      <w:r/>
    </w:p>
    <w:p>
      <w:pPr>
        <w:ind w:firstLine="600"/>
        <w:spacing w:after="50"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12</w:t>
      </w:r>
      <w:r>
        <w:rPr>
          <w:rFonts w:ascii="宋体" w:hAnsi="宋体"/>
          <w:color w:val="auto"/>
          <w:sz w:val="24"/>
          <w:highlight w:val="none"/>
        </w:rPr>
        <w:t xml:space="preserve">投标</w:t>
      </w:r>
      <w:r>
        <w:rPr>
          <w:rFonts w:hint="eastAsia" w:ascii="宋体" w:hAnsi="宋体"/>
          <w:color w:val="auto"/>
          <w:sz w:val="24"/>
          <w:highlight w:val="none"/>
        </w:rPr>
        <w:t xml:space="preserve">人</w:t>
      </w:r>
      <w:r>
        <w:rPr>
          <w:rFonts w:ascii="宋体" w:hAnsi="宋体"/>
          <w:color w:val="auto"/>
          <w:sz w:val="24"/>
          <w:highlight w:val="none"/>
        </w:rPr>
        <w:t xml:space="preserve">《营业执照》副本</w:t>
      </w:r>
      <w:r>
        <w:rPr>
          <w:rFonts w:hint="eastAsia" w:ascii="宋体" w:hAnsi="宋体"/>
          <w:color w:val="auto"/>
          <w:sz w:val="24"/>
          <w:highlight w:val="none"/>
        </w:rPr>
        <w:t xml:space="preserve">扫描件；</w:t>
      </w:r>
      <w:r/>
    </w:p>
    <w:p>
      <w:pPr>
        <w:ind w:firstLine="600"/>
        <w:spacing w:after="50" w:line="360" w:lineRule="auto"/>
        <w:rPr>
          <w:rFonts w:ascii="宋体" w:hAnsi="宋体"/>
          <w:color w:val="auto"/>
          <w:sz w:val="24"/>
          <w:highlight w:val="none"/>
        </w:rPr>
      </w:pPr>
      <w:r>
        <w:rPr>
          <w:rFonts w:hint="eastAsia" w:ascii="宋体" w:hAnsi="宋体"/>
          <w:color w:val="auto"/>
          <w:sz w:val="24"/>
          <w:highlight w:val="none"/>
        </w:rPr>
        <w:t xml:space="preserve">15</w:t>
      </w:r>
      <w:r>
        <w:rPr>
          <w:rFonts w:ascii="宋体" w:hAnsi="宋体"/>
          <w:color w:val="auto"/>
          <w:sz w:val="24"/>
          <w:highlight w:val="none"/>
        </w:rPr>
        <w:t xml:space="preserve">.</w:t>
      </w:r>
      <w:r>
        <w:rPr>
          <w:rFonts w:hint="eastAsia" w:ascii="宋体" w:hAnsi="宋体"/>
          <w:color w:val="auto"/>
          <w:sz w:val="24"/>
          <w:highlight w:val="none"/>
        </w:rPr>
        <w:t xml:space="preserve">13投标人具有良好的商业信誉和健全的财务会计制度证明。提供最近一期</w:t>
      </w:r>
      <w:r>
        <w:rPr>
          <w:rFonts w:hint="eastAsia" w:ascii="宋体" w:hAnsi="宋体"/>
          <w:color w:val="auto"/>
          <w:sz w:val="24"/>
          <w:highlight w:val="none"/>
          <w:lang w:val="en-US" w:eastAsia="zh-CN"/>
        </w:rPr>
        <w:t xml:space="preserve">经审计</w:t>
      </w:r>
      <w:r>
        <w:rPr>
          <w:rFonts w:hint="eastAsia" w:ascii="宋体" w:hAnsi="宋体"/>
          <w:color w:val="auto"/>
          <w:sz w:val="24"/>
          <w:highlight w:val="none"/>
        </w:rPr>
        <w:t xml:space="preserve">的财务报表，其他组织、自然人及成立未满一年的法人应提供银行出具的资信证明。</w:t>
      </w:r>
      <w:r/>
    </w:p>
    <w:p>
      <w:pPr>
        <w:ind w:firstLine="600"/>
        <w:spacing w:after="50" w:line="360" w:lineRule="auto"/>
        <w:rPr>
          <w:rFonts w:ascii="宋体" w:hAnsi="宋体"/>
          <w:b/>
          <w:bCs/>
          <w:color w:val="auto"/>
          <w:sz w:val="24"/>
          <w:highlight w:val="none"/>
        </w:rPr>
      </w:pPr>
      <w:r>
        <w:rPr>
          <w:rFonts w:hint="eastAsia" w:ascii="宋体" w:hAnsi="宋体"/>
          <w:color w:val="auto"/>
          <w:sz w:val="24"/>
          <w:highlight w:val="none"/>
        </w:rPr>
        <w:t xml:space="preserve">15.14投标人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p>
    <w:p>
      <w:pPr>
        <w:ind w:firstLine="600"/>
        <w:spacing w:after="50" w:line="360" w:lineRule="auto"/>
        <w:rPr>
          <w:rFonts w:ascii="宋体" w:hAnsi="宋体"/>
          <w:color w:val="auto"/>
          <w:sz w:val="24"/>
          <w:szCs w:val="22"/>
          <w:highlight w:val="none"/>
        </w:rPr>
      </w:pPr>
      <w:r>
        <w:rPr>
          <w:rFonts w:hint="eastAsia" w:ascii="宋体" w:hAnsi="宋体"/>
          <w:color w:val="auto"/>
          <w:sz w:val="24"/>
          <w:highlight w:val="none"/>
        </w:rPr>
        <w:t xml:space="preserve">15.15 投标人具备履行合同所必需的设备和专业技术能力的证明材料</w:t>
      </w:r>
      <w:r>
        <w:rPr>
          <w:rFonts w:hint="eastAsia" w:ascii="宋体" w:hAnsi="宋体" w:cs="宋体"/>
          <w:color w:val="auto"/>
          <w:sz w:val="24"/>
          <w:highlight w:val="none"/>
        </w:rPr>
        <w:t xml:space="preserve">；</w:t>
      </w:r>
      <w:r/>
    </w:p>
    <w:p>
      <w:pPr>
        <w:ind w:firstLine="600"/>
        <w:spacing w:after="50" w:line="360" w:lineRule="auto"/>
        <w:rPr>
          <w:rFonts w:ascii="宋体" w:hAnsi="宋体"/>
          <w:color w:val="auto"/>
          <w:sz w:val="24"/>
          <w:highlight w:val="none"/>
        </w:rPr>
      </w:pPr>
      <w:r>
        <w:rPr>
          <w:rFonts w:hint="eastAsia" w:ascii="宋体" w:hAnsi="宋体"/>
          <w:color w:val="auto"/>
          <w:sz w:val="24"/>
          <w:highlight w:val="none"/>
        </w:rPr>
        <w:t xml:space="preserve">15.16投标人参加政府采购活动前3年内在经营活动中没有重大违法记录的书面声明函；</w:t>
      </w:r>
      <w:r/>
    </w:p>
    <w:p>
      <w:pPr>
        <w:ind w:firstLine="480"/>
        <w:jc w:val="left"/>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15.17</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olor w:val="auto"/>
          <w:sz w:val="24"/>
          <w:highlight w:val="none"/>
        </w:rPr>
        <w:t xml:space="preserve">除单一来源采购项目外，为采购项目提供整体设计、规范编制或者项目管理、监理、检测等服务的供应商，不得参加该采购项目的其他采购活动。</w:t>
      </w:r>
      <w:r>
        <w:rPr>
          <w:rFonts w:hint="eastAsia" w:ascii="宋体" w:hAnsi="宋体" w:cs="宋体"/>
          <w:color w:val="auto"/>
          <w:sz w:val="24"/>
          <w:highlight w:val="none"/>
        </w:rPr>
        <w:t xml:space="preserve">提供关于资格文件的声明函及响应供应商</w:t>
      </w:r>
      <w:r>
        <w:rPr>
          <w:rFonts w:hint="eastAsia" w:ascii="宋体" w:hAnsi="宋体" w:cs="宋体"/>
          <w:color w:val="auto"/>
          <w:sz w:val="24"/>
          <w:highlight w:val="none"/>
          <w:lang w:val="zh-CN"/>
        </w:rPr>
        <w:t xml:space="preserve">与其他单位存在控股、管理关系情况表</w:t>
      </w:r>
      <w:r>
        <w:rPr>
          <w:rFonts w:hint="eastAsia" w:ascii="宋体" w:hAnsi="宋体" w:cs="宋体"/>
          <w:color w:val="auto"/>
          <w:sz w:val="24"/>
          <w:highlight w:val="none"/>
        </w:rPr>
        <w:t xml:space="preserve">（详见投标文件格式）；</w:t>
      </w:r>
      <w:r/>
    </w:p>
    <w:p>
      <w:pPr>
        <w:ind w:firstLine="480"/>
        <w:jc w:val="left"/>
        <w:spacing w:line="360" w:lineRule="auto"/>
        <w:tabs>
          <w:tab w:val="left" w:pos="425"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15.18</w:t>
      </w:r>
      <w:r>
        <w:rPr>
          <w:rFonts w:hint="eastAsia" w:ascii="宋体" w:hAnsi="宋体" w:cs="宋体"/>
          <w:color w:val="auto"/>
          <w:sz w:val="24"/>
          <w:highlight w:val="none"/>
        </w:rPr>
        <w:t xml:space="preserve">落实政府采购政策需满足的</w:t>
      </w:r>
      <w:r>
        <w:rPr>
          <w:rFonts w:hint="eastAsia" w:ascii="宋体" w:hAnsi="宋体" w:eastAsia="宋体" w:cs="宋体"/>
          <w:color w:val="auto"/>
          <w:sz w:val="24"/>
          <w:highlight w:val="none"/>
        </w:rPr>
        <w:t xml:space="preserve">资格要求：本项目专门面向中小企业采购，所属行业</w:t>
      </w:r>
      <w:r>
        <w:rPr>
          <w:rFonts w:hint="eastAsia" w:asciiTheme="minorEastAsia" w:hAnsiTheme="minorEastAsia" w:eastAsiaTheme="minorEastAsia" w:cstheme="minorEastAsia"/>
          <w:b w:val="0"/>
          <w:bCs w:val="0"/>
          <w:color w:val="auto"/>
          <w:sz w:val="24"/>
          <w:szCs w:val="24"/>
          <w:highlight w:val="none"/>
          <w:u w:val="none"/>
          <w:lang w:val="en-US" w:eastAsia="zh-CN"/>
        </w:rPr>
        <w:t xml:space="preserve">为</w:t>
      </w:r>
      <w:r>
        <w:rPr>
          <w:rFonts w:hint="eastAsia" w:asciiTheme="minorEastAsia" w:hAnsiTheme="minorEastAsia" w:eastAsiaTheme="minorEastAsia" w:cstheme="minorEastAsia"/>
          <w:b/>
          <w:bCs/>
          <w:color w:val="auto"/>
          <w:sz w:val="24"/>
          <w:szCs w:val="24"/>
          <w:highlight w:val="none"/>
          <w:u w:val="single"/>
          <w:lang w:val="en-US" w:eastAsia="zh-CN"/>
        </w:rPr>
        <w:t xml:space="preserve">工业</w:t>
      </w:r>
      <w:r>
        <w:rPr>
          <w:rFonts w:hint="eastAsia" w:asciiTheme="minorEastAsia" w:hAnsiTheme="minorEastAsia" w:eastAsiaTheme="minorEastAsia" w:cstheme="minorEastAsia"/>
          <w:b/>
          <w:bCs/>
          <w:color w:val="auto"/>
          <w:sz w:val="24"/>
          <w:szCs w:val="24"/>
          <w:highlight w:val="none"/>
        </w:rPr>
        <w:t xml:space="preserve">，</w:t>
      </w:r>
      <w:r>
        <w:rPr>
          <w:rFonts w:hint="eastAsia" w:ascii="宋体" w:hAnsi="宋体"/>
          <w:color w:val="auto"/>
          <w:sz w:val="24"/>
          <w:highlight w:val="none"/>
          <w:lang w:val="en-US" w:eastAsia="zh-CN"/>
        </w:rPr>
        <w:t xml:space="preserve">制造商</w:t>
      </w:r>
      <w:r>
        <w:rPr>
          <w:rFonts w:hint="eastAsia" w:ascii="宋体" w:hAnsi="宋体" w:eastAsia="宋体" w:cs="宋体"/>
          <w:color w:val="auto"/>
          <w:sz w:val="24"/>
          <w:highlight w:val="none"/>
        </w:rPr>
        <w:t xml:space="preserve">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15.19</w:t>
      </w:r>
      <w:r>
        <w:rPr>
          <w:rFonts w:hint="eastAsia" w:ascii="宋体" w:hAnsi="宋体" w:cs="宋体"/>
          <w:color w:val="auto"/>
          <w:sz w:val="24"/>
          <w:highlight w:val="none"/>
        </w:rPr>
        <w:t xml:space="preserve">本项目的特定资格要求：</w:t>
      </w:r>
      <w:r>
        <w:rPr>
          <w:rFonts w:hint="eastAsia" w:ascii="宋体" w:hAnsi="宋体"/>
          <w:color w:val="auto"/>
          <w:sz w:val="24"/>
          <w:highlight w:val="none"/>
        </w:rPr>
        <w:t xml:space="preserve">投标单位具有所投产品的医疗器械生产或经营</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许可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资格。投标单位为生产企业的，须提供有效期内的《医疗器械生产许可证》扫描件，投标单位为经营企业的，须提供有效期内的医疗器械经营资格证书扫描件。</w:t>
      </w:r>
      <w:r/>
    </w:p>
    <w:p>
      <w:pPr>
        <w:ind w:firstLine="602"/>
        <w:spacing w:after="50" w:line="360" w:lineRule="auto"/>
        <w:rPr>
          <w:rFonts w:ascii="宋体" w:hAnsi="宋体"/>
          <w:b/>
          <w:bCs/>
          <w:color w:val="auto"/>
          <w:sz w:val="24"/>
          <w:highlight w:val="none"/>
        </w:rPr>
      </w:pPr>
      <w:r>
        <w:rPr>
          <w:rFonts w:hint="eastAsia" w:ascii="宋体" w:hAnsi="宋体"/>
          <w:b/>
          <w:bCs/>
          <w:color w:val="auto"/>
          <w:sz w:val="24"/>
          <w:highlight w:val="none"/>
        </w:rPr>
        <w:t xml:space="preserve">符合条件：</w:t>
      </w:r>
      <w:r/>
    </w:p>
    <w:p>
      <w:pPr>
        <w:ind w:firstLine="59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w:t>
      </w:r>
      <w:r>
        <w:rPr>
          <w:rFonts w:hint="eastAsia" w:ascii="宋体" w:hAnsi="宋体" w:eastAsia="宋体" w:cs="Times New Roman"/>
          <w:color w:val="auto"/>
          <w:sz w:val="24"/>
          <w:highlight w:val="none"/>
          <w:lang w:val="en-US" w:eastAsia="zh-CN"/>
        </w:rPr>
        <w:t xml:space="preserve">20</w:t>
      </w:r>
      <w:r>
        <w:rPr>
          <w:rFonts w:hint="eastAsia" w:ascii="宋体" w:hAnsi="宋体" w:eastAsia="宋体" w:cs="Times New Roman"/>
          <w:color w:val="auto"/>
          <w:sz w:val="24"/>
          <w:highlight w:val="none"/>
        </w:rPr>
        <w:t xml:space="preserve">投标函（详见投标文件格式）；</w:t>
      </w:r>
      <w:r/>
    </w:p>
    <w:p>
      <w:pPr>
        <w:ind w:firstLine="59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w:t>
      </w:r>
      <w:r>
        <w:rPr>
          <w:rFonts w:hint="eastAsia" w:ascii="宋体" w:hAnsi="宋体" w:eastAsia="宋体" w:cs="Times New Roman"/>
          <w:color w:val="auto"/>
          <w:sz w:val="24"/>
          <w:highlight w:val="none"/>
          <w:lang w:val="en-US" w:eastAsia="zh-CN"/>
        </w:rPr>
        <w:t xml:space="preserve">21</w:t>
      </w:r>
      <w:r>
        <w:rPr>
          <w:rFonts w:hint="eastAsia" w:ascii="宋体" w:hAnsi="宋体" w:eastAsia="宋体" w:cs="Times New Roman"/>
          <w:color w:val="auto"/>
          <w:sz w:val="24"/>
          <w:highlight w:val="none"/>
        </w:rPr>
        <w:t xml:space="preserve"> 分项报价明细表（详见投标文件格式）；</w:t>
      </w:r>
      <w:r/>
    </w:p>
    <w:p>
      <w:pPr>
        <w:ind w:firstLine="59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15.22</w:t>
      </w:r>
      <w:r>
        <w:rPr>
          <w:rFonts w:hint="eastAsia" w:ascii="宋体" w:hAnsi="宋体" w:eastAsia="宋体" w:cs="Times New Roman"/>
          <w:color w:val="auto"/>
          <w:sz w:val="24"/>
          <w:highlight w:val="none"/>
        </w:rPr>
        <w:t xml:space="preserve">所投产品按照医疗器械相关管理法律、法规须具备《医疗器械注册证》的，投标文件中须提供产品注册证书扫描件签公章；</w:t>
      </w:r>
      <w:r/>
    </w:p>
    <w:p>
      <w:pPr>
        <w:ind w:firstLine="59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技术规格偏离表和商务条款偏离表（详见投标文件格式）；</w:t>
      </w:r>
      <w:r/>
    </w:p>
    <w:p>
      <w:pPr>
        <w:ind w:firstLine="59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投标单位对招标文件其他符合性条款的响应情况；</w:t>
      </w:r>
      <w:r/>
    </w:p>
    <w:p>
      <w:pPr>
        <w:ind w:firstLine="602"/>
        <w:spacing w:after="50" w:line="360" w:lineRule="auto"/>
        <w:rPr>
          <w:rFonts w:ascii="宋体" w:hAnsi="宋体"/>
          <w:b/>
          <w:bCs/>
          <w:color w:val="auto"/>
          <w:sz w:val="24"/>
          <w:highlight w:val="none"/>
        </w:rPr>
      </w:pPr>
      <w:r>
        <w:rPr>
          <w:rFonts w:hint="eastAsia" w:ascii="宋体" w:hAnsi="宋体"/>
          <w:b/>
          <w:bCs/>
          <w:color w:val="auto"/>
          <w:sz w:val="24"/>
          <w:highlight w:val="none"/>
        </w:rPr>
        <w:t xml:space="preserve">综合评审评分项：</w:t>
      </w:r>
      <w:r/>
    </w:p>
    <w:p>
      <w:pPr>
        <w:ind w:firstLine="600"/>
        <w:spacing w:after="50" w:line="360" w:lineRule="auto"/>
        <w:rPr>
          <w:rFonts w:ascii="宋体" w:hAnsi="宋体"/>
          <w:color w:val="auto"/>
          <w:sz w:val="24"/>
          <w:highlight w:val="none"/>
        </w:rPr>
      </w:pPr>
      <w:r>
        <w:rPr>
          <w:rFonts w:hint="eastAsia" w:ascii="宋体" w:hAnsi="宋体"/>
          <w:color w:val="auto"/>
          <w:sz w:val="24"/>
          <w:highlight w:val="none"/>
        </w:rPr>
        <w:t xml:space="preserve">15.</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招标文件评分标准中规定提交的其他相关材料；</w:t>
      </w:r>
      <w:r/>
    </w:p>
    <w:p>
      <w:pPr>
        <w:ind w:firstLine="723"/>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价格折扣文件：</w:t>
      </w:r>
      <w:r/>
    </w:p>
    <w:p>
      <w:pPr>
        <w:ind w:firstLine="600"/>
        <w:spacing w:after="50" w:line="360" w:lineRule="auto"/>
        <w:rPr>
          <w:rFonts w:ascii="宋体" w:hAnsi="宋体"/>
          <w:b/>
          <w:bCs/>
          <w:color w:val="auto"/>
          <w:sz w:val="24"/>
          <w:highlight w:val="none"/>
        </w:rPr>
      </w:pPr>
      <w:r>
        <w:rPr>
          <w:rFonts w:hint="eastAsia" w:ascii="宋体" w:hAnsi="宋体"/>
          <w:color w:val="auto"/>
          <w:sz w:val="24"/>
          <w:highlight w:val="none"/>
        </w:rPr>
        <w:t xml:space="preserve">15.</w:t>
      </w:r>
      <w:r>
        <w:rPr>
          <w:rFonts w:hint="eastAsia" w:ascii="宋体" w:hAnsi="宋体"/>
          <w:color w:val="auto"/>
          <w:sz w:val="24"/>
          <w:highlight w:val="none"/>
          <w:lang w:val="en-US" w:eastAsia="zh-CN"/>
        </w:rPr>
        <w:t xml:space="preserve">26</w:t>
      </w:r>
      <w:r>
        <w:rPr>
          <w:rFonts w:hint="eastAsia" w:ascii="宋体" w:hAnsi="宋体" w:eastAsia="宋体" w:cs="宋体"/>
          <w:color w:val="auto"/>
          <w:sz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olor w:val="auto"/>
          <w:sz w:val="24"/>
          <w:highlight w:val="none"/>
        </w:rPr>
        <w:t xml:space="preserve">；（部分格式详见投标文件格式）；</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注：投标人应完整提交投标文件，否则，投标文件将可能因资格</w:t>
      </w:r>
      <w:r>
        <w:rPr>
          <w:rFonts w:hint="eastAsia" w:ascii="宋体" w:hAnsi="宋体" w:cs="宋体"/>
          <w:b/>
          <w:bCs/>
          <w:color w:val="auto"/>
          <w:sz w:val="24"/>
          <w:highlight w:val="none"/>
          <w:lang w:val="en-US" w:eastAsia="zh-CN"/>
        </w:rPr>
        <w:t xml:space="preserve">审查</w:t>
      </w:r>
      <w:r>
        <w:rPr>
          <w:rFonts w:hint="eastAsia" w:ascii="宋体" w:hAnsi="宋体" w:cs="宋体"/>
          <w:b/>
          <w:bCs/>
          <w:color w:val="auto"/>
          <w:sz w:val="24"/>
          <w:highlight w:val="none"/>
        </w:rPr>
        <w:t xml:space="preserve">不符或符合性审查不符而判定为无效标。</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16</w:t>
      </w:r>
      <w:r>
        <w:rPr>
          <w:rFonts w:ascii="宋体" w:hAnsi="宋体"/>
          <w:b/>
          <w:color w:val="auto"/>
          <w:sz w:val="24"/>
          <w:highlight w:val="none"/>
        </w:rPr>
        <w:t xml:space="preserve">. </w:t>
      </w:r>
      <w:r>
        <w:rPr>
          <w:rFonts w:hint="eastAsia" w:ascii="宋体" w:hAnsi="宋体"/>
          <w:b/>
          <w:color w:val="auto"/>
          <w:sz w:val="24"/>
          <w:highlight w:val="none"/>
        </w:rPr>
        <w:t xml:space="preserve">投标文件编制要求</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16</w:t>
      </w:r>
      <w:r>
        <w:rPr>
          <w:rFonts w:ascii="宋体" w:hAnsi="宋体"/>
          <w:color w:val="auto"/>
          <w:highlight w:val="none"/>
        </w:rPr>
        <w:t xml:space="preserve">.1</w:t>
      </w:r>
      <w:bookmarkStart w:id="7" w:name="_Hlk140247794"/>
      <w:r>
        <w:rPr>
          <w:rFonts w:hint="eastAsia" w:ascii="宋体" w:hAnsi="宋体"/>
          <w:color w:val="auto"/>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投标文件未按照招标文件要求加盖CA电子公章的，投标无效。</w:t>
      </w:r>
      <w:r/>
    </w:p>
    <w:p>
      <w:pPr>
        <w:pStyle w:val="727"/>
        <w:ind w:firstLine="480"/>
        <w:jc w:val="both"/>
        <w:spacing w:line="360" w:lineRule="auto"/>
        <w:rPr>
          <w:rFonts w:ascii="宋体" w:hAnsi="宋体"/>
          <w:color w:val="auto"/>
          <w:highlight w:val="none"/>
        </w:rPr>
      </w:pPr>
      <w:r/>
      <w:bookmarkStart w:id="8" w:name="_Hlk158134955"/>
      <w:r>
        <w:rPr>
          <w:rFonts w:hint="eastAsia" w:ascii="宋体" w:hAnsi="宋体"/>
          <w:color w:val="auto"/>
          <w:highlight w:val="none"/>
        </w:rPr>
        <w:t xml:space="preserve">联合体投标：如招标（采购）公告中允许联合体投标，联合体投标的投标（响应）文件制作上传操作如下：</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第一步：在投标（响应）文件中上传联合体投标协议书。</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第二步；在投标（响应）文件中，由联合体中的牵头人制作投标（响应）文件。</w:t>
      </w:r>
      <w:bookmarkEnd w:id="8"/>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如投标（响应）文件制作机器码信息一致，视为不同投标供应商使用同一台电脑编制投标（响应）文件，投标（响应）无效。</w:t>
      </w:r>
      <w:bookmarkEnd w:id="7"/>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3《开标一览表》为在开标仪式上唱标的内容，要求按格式填写，统一规范，不得自行增减内容。</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 </w:t>
      </w:r>
      <w:r>
        <w:rPr>
          <w:rFonts w:hint="eastAsia" w:ascii="宋体" w:hAnsi="宋体"/>
          <w:b/>
          <w:color w:val="auto"/>
          <w:sz w:val="24"/>
          <w:highlight w:val="none"/>
        </w:rPr>
        <w:t xml:space="preserve">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w:t>
      </w:r>
      <w:r>
        <w:rPr>
          <w:rFonts w:ascii="宋体" w:hAnsi="宋体"/>
          <w:bCs/>
          <w:color w:val="auto"/>
          <w:sz w:val="24"/>
          <w:highlight w:val="none"/>
        </w:rPr>
        <w:t xml:space="preserve">完成该项工作所需</w:t>
      </w:r>
      <w:r>
        <w:rPr>
          <w:rFonts w:hint="eastAsia" w:ascii="宋体" w:hAnsi="宋体"/>
          <w:color w:val="auto"/>
          <w:sz w:val="24"/>
          <w:highlight w:val="none"/>
        </w:rPr>
        <w:t xml:space="preserve">全部货物和服务、</w:t>
      </w:r>
      <w:r>
        <w:rPr>
          <w:rFonts w:ascii="宋体" w:hAnsi="宋体"/>
          <w:color w:val="auto"/>
          <w:sz w:val="24"/>
          <w:highlight w:val="none"/>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投标人应按《分项报价明细表》中的全部货物计算单价《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pStyle w:val="727"/>
        <w:ind w:firstLine="505"/>
        <w:jc w:val="both"/>
        <w:spacing w:line="360" w:lineRule="auto"/>
        <w:rPr>
          <w:rFonts w:ascii="宋体" w:hAnsi="宋体"/>
          <w:color w:val="auto"/>
          <w:highlight w:val="none"/>
        </w:rPr>
      </w:pPr>
      <w:r>
        <w:rPr>
          <w:rFonts w:hint="eastAsia" w:ascii="宋体" w:hAnsi="宋体"/>
          <w:color w:val="auto"/>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727"/>
        <w:ind w:firstLine="505"/>
        <w:jc w:val="both"/>
        <w:spacing w:line="360" w:lineRule="auto"/>
        <w:rPr>
          <w:rFonts w:ascii="宋体" w:hAnsi="宋体"/>
          <w:color w:val="auto"/>
          <w:highlight w:val="none"/>
        </w:rPr>
      </w:pPr>
      <w:r>
        <w:rPr>
          <w:rFonts w:hint="eastAsia" w:ascii="宋体" w:hAnsi="宋体"/>
          <w:color w:val="auto"/>
          <w:highlight w:val="none"/>
        </w:rPr>
        <w:t xml:space="preserve">17</w:t>
      </w:r>
      <w:r>
        <w:rPr>
          <w:rFonts w:ascii="宋体" w:hAnsi="宋体"/>
          <w:color w:val="auto"/>
          <w:highlight w:val="none"/>
        </w:rPr>
        <w:t xml:space="preserve">.4</w:t>
      </w:r>
      <w:r>
        <w:rPr>
          <w:rFonts w:hint="eastAsia" w:ascii="宋体" w:hAnsi="宋体"/>
          <w:color w:val="auto"/>
          <w:highlight w:val="none"/>
        </w:rPr>
        <w:t xml:space="preserve">一项投标内容只允许一个报价，招标采购单位不接受任何有选择性的投标报价。</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17</w:t>
      </w:r>
      <w:r>
        <w:rPr>
          <w:rFonts w:ascii="宋体" w:hAnsi="宋体"/>
          <w:color w:val="auto"/>
          <w:highlight w:val="none"/>
        </w:rPr>
        <w:t xml:space="preserve">.5</w:t>
      </w:r>
      <w:r>
        <w:rPr>
          <w:rFonts w:hint="eastAsia" w:ascii="宋体" w:hAnsi="宋体"/>
          <w:color w:val="auto"/>
          <w:highlight w:val="none"/>
        </w:rPr>
        <w:t xml:space="preserve">投标文件报价中的单价和总价全部采用人民币表示，除非合同的特殊条款另有规定。</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17.6</w:t>
      </w:r>
      <w:r>
        <w:rPr>
          <w:rFonts w:hint="eastAsia" w:ascii="宋体" w:hAnsi="宋体"/>
          <w:b/>
          <w:bCs/>
          <w:color w:val="auto"/>
          <w:highlight w:val="none"/>
        </w:rPr>
        <w:t xml:space="preserve">最低报价不能作为中标的保证</w:t>
      </w:r>
      <w:r>
        <w:rPr>
          <w:rFonts w:hint="eastAsia" w:ascii="宋体" w:hAnsi="宋体"/>
          <w:color w:val="auto"/>
          <w:highlight w:val="none"/>
        </w:rPr>
        <w:t xml:space="preserve">。</w:t>
      </w:r>
      <w:r/>
    </w:p>
    <w:p>
      <w:pPr>
        <w:numPr>
          <w:ilvl w:val="0"/>
          <w:numId w:val="3"/>
        </w:numPr>
        <w:spacing w:line="360" w:lineRule="auto"/>
        <w:rPr>
          <w:rFonts w:ascii="宋体" w:hAnsi="宋体"/>
          <w:b/>
          <w:color w:val="auto"/>
          <w:sz w:val="24"/>
          <w:highlight w:val="none"/>
        </w:rPr>
      </w:pPr>
      <w:r>
        <w:rPr>
          <w:rFonts w:hint="eastAsia" w:ascii="宋体" w:hAnsi="宋体"/>
          <w:b/>
          <w:color w:val="auto"/>
          <w:sz w:val="24"/>
          <w:highlight w:val="none"/>
        </w:rPr>
        <w:t xml:space="preserve">投标保证金</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本项目不提交，文件内关于投标保证金的相关规定均不适用。</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19</w:t>
      </w:r>
      <w:r>
        <w:rPr>
          <w:rFonts w:ascii="宋体" w:hAnsi="宋体"/>
          <w:b/>
          <w:color w:val="auto"/>
          <w:sz w:val="24"/>
          <w:highlight w:val="none"/>
        </w:rPr>
        <w:t xml:space="preserve">. </w:t>
      </w:r>
      <w:r>
        <w:rPr>
          <w:rFonts w:hint="eastAsia" w:ascii="宋体" w:hAnsi="宋体"/>
          <w:b/>
          <w:color w:val="auto"/>
          <w:sz w:val="24"/>
          <w:highlight w:val="none"/>
        </w:rPr>
        <w:t xml:space="preserve">投标文件的有效期</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19</w:t>
      </w:r>
      <w:r>
        <w:rPr>
          <w:rFonts w:ascii="宋体" w:hAnsi="宋体"/>
          <w:color w:val="auto"/>
          <w:sz w:val="24"/>
          <w:highlight w:val="none"/>
        </w:rPr>
        <w:t xml:space="preserve">.1</w:t>
      </w:r>
      <w:r>
        <w:rPr>
          <w:rFonts w:hint="eastAsia" w:ascii="宋体" w:hAnsi="宋体"/>
          <w:color w:val="auto"/>
          <w:sz w:val="24"/>
          <w:highlight w:val="none"/>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19</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五、</w:t>
      </w:r>
      <w:r>
        <w:rPr>
          <w:rFonts w:ascii="宋体" w:hAnsi="宋体"/>
          <w:b/>
          <w:color w:val="auto"/>
          <w:sz w:val="24"/>
          <w:highlight w:val="none"/>
        </w:rPr>
        <w:t xml:space="preserve"> </w:t>
      </w:r>
      <w:r>
        <w:rPr>
          <w:rFonts w:hint="eastAsia" w:ascii="宋体" w:hAnsi="宋体"/>
          <w:b/>
          <w:color w:val="auto"/>
          <w:sz w:val="24"/>
          <w:highlight w:val="none"/>
        </w:rPr>
        <w:t xml:space="preserve">投标文件的递交</w:t>
      </w:r>
      <w:r/>
    </w:p>
    <w:p>
      <w:pPr>
        <w:spacing w:line="360" w:lineRule="auto"/>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0</w:t>
      </w:r>
      <w:r>
        <w:rPr>
          <w:rFonts w:ascii="宋体" w:hAnsi="宋体"/>
          <w:b/>
          <w:color w:val="auto"/>
          <w:sz w:val="24"/>
          <w:highlight w:val="none"/>
        </w:rPr>
        <w:t xml:space="preserve">. </w:t>
      </w:r>
      <w:r>
        <w:rPr>
          <w:rFonts w:hint="eastAsia" w:ascii="宋体" w:hAnsi="宋体"/>
          <w:b/>
          <w:color w:val="auto"/>
          <w:sz w:val="24"/>
          <w:highlight w:val="none"/>
        </w:rPr>
        <w:t xml:space="preserve">投标截止时间</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20.1电子投标文件上传截止时间之前对投标文件进行加密并上传，否则视为放弃参加该采购项目。</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20.2招标采购单位推迟投标截止时间时，应以书面形式通知所有投标人。在这种情况下，招标采购单位和投标人的权利和义务将受到新的截止期的约束。</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20.3在投标截止时间以后送达的投标文件，招标采购单位拒绝接收。</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20.4在投标截止时间止招标采购单位收到的投标文件少于三份，招标采购单位有权宣布本次招标失败。</w:t>
      </w:r>
      <w:r/>
    </w:p>
    <w:p>
      <w:pPr>
        <w:ind w:firstLine="502"/>
        <w:spacing w:line="360" w:lineRule="auto"/>
        <w:rPr>
          <w:rFonts w:ascii="宋体" w:hAnsi="宋体"/>
          <w:color w:val="auto"/>
          <w:sz w:val="24"/>
          <w:highlight w:val="none"/>
        </w:rPr>
      </w:pPr>
      <w:r>
        <w:rPr>
          <w:rFonts w:hint="eastAsia" w:ascii="宋体" w:hAnsi="宋体"/>
          <w:color w:val="auto"/>
          <w:sz w:val="24"/>
          <w:highlight w:val="none"/>
        </w:rPr>
        <w:t xml:space="preserve">20.5电子投标文件必须在电子投标文件上传截止时间前完成投标文件上传。</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20.6</w:t>
      </w:r>
      <w:r>
        <w:rPr>
          <w:rFonts w:ascii="宋体" w:hAnsi="宋体"/>
          <w:b/>
          <w:color w:val="auto"/>
          <w:sz w:val="24"/>
          <w:highlight w:val="none"/>
        </w:rPr>
        <w:t xml:space="preserve">. </w:t>
      </w:r>
      <w:r>
        <w:rPr>
          <w:rFonts w:hint="eastAsia" w:ascii="宋体" w:hAnsi="宋体"/>
          <w:b/>
          <w:color w:val="auto"/>
          <w:sz w:val="24"/>
          <w:highlight w:val="none"/>
        </w:rPr>
        <w:t xml:space="preserve">投标文件的修改和撤回</w:t>
      </w:r>
      <w:r/>
    </w:p>
    <w:p>
      <w:pPr>
        <w:ind w:firstLine="502"/>
        <w:spacing w:line="360" w:lineRule="auto"/>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人</w:t>
      </w:r>
      <w:r>
        <w:rPr>
          <w:rFonts w:ascii="宋体" w:hAnsi="宋体"/>
          <w:color w:val="auto"/>
          <w:sz w:val="24"/>
          <w:highlight w:val="none"/>
        </w:rPr>
        <w:t xml:space="preserve">在提交投标文件后可对其投标文件进行修改或撤</w:t>
      </w:r>
      <w:r>
        <w:rPr>
          <w:rFonts w:hint="eastAsia" w:ascii="宋体" w:hAnsi="宋体"/>
          <w:color w:val="auto"/>
          <w:sz w:val="24"/>
          <w:highlight w:val="none"/>
        </w:rPr>
        <w:t xml:space="preserve">回</w:t>
      </w:r>
      <w:r>
        <w:rPr>
          <w:rFonts w:ascii="宋体" w:hAnsi="宋体"/>
          <w:color w:val="auto"/>
          <w:sz w:val="24"/>
          <w:highlight w:val="none"/>
        </w:rPr>
        <w:t xml:space="preserve">，但须在投标截止时间之前。</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21</w:t>
      </w:r>
      <w:r>
        <w:rPr>
          <w:rFonts w:ascii="宋体" w:hAnsi="宋体"/>
          <w:b/>
          <w:color w:val="auto"/>
          <w:sz w:val="24"/>
          <w:highlight w:val="none"/>
        </w:rPr>
        <w:t xml:space="preserve">. </w:t>
      </w:r>
      <w:r>
        <w:rPr>
          <w:rFonts w:hint="eastAsia" w:ascii="宋体" w:hAnsi="宋体"/>
          <w:b/>
          <w:color w:val="auto"/>
          <w:sz w:val="24"/>
          <w:highlight w:val="none"/>
        </w:rPr>
        <w:t xml:space="preserve">开标</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.1</w:t>
      </w:r>
      <w:r>
        <w:rPr>
          <w:rFonts w:hint="eastAsia" w:ascii="宋体" w:hAnsi="宋体"/>
          <w:color w:val="auto"/>
          <w:sz w:val="24"/>
          <w:highlight w:val="none"/>
        </w:rPr>
        <w:t xml:space="preserve">开标由采购人或者采购代理机构主持，投标人参加。评标委员会成员不得参加开标活动。</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color w:val="auto"/>
          <w:sz w:val="24"/>
          <w:highlight w:val="none"/>
        </w:rPr>
      </w:pPr>
      <w:r/>
      <w:bookmarkStart w:id="9" w:name="_Hlk90652960"/>
      <w:r>
        <w:rPr>
          <w:rFonts w:hint="eastAsia" w:ascii="宋体" w:hAnsi="宋体"/>
          <w:color w:val="auto"/>
          <w:sz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9"/>
      <w:r/>
      <w:r/>
    </w:p>
    <w:p>
      <w:pPr>
        <w:ind w:firstLine="480"/>
        <w:spacing w:line="360" w:lineRule="auto"/>
        <w:tabs>
          <w:tab w:val="left" w:pos="142" w:leader="none"/>
          <w:tab w:val="left" w:pos="600" w:leader="none"/>
        </w:tabs>
        <w:rPr>
          <w:rFonts w:ascii="宋体" w:hAnsi="宋体"/>
          <w:color w:val="auto"/>
          <w:sz w:val="24"/>
          <w:highlight w:val="none"/>
        </w:rPr>
      </w:pPr>
      <w:r/>
      <w:bookmarkStart w:id="10" w:name="_Hlk158135485"/>
      <w:r>
        <w:rPr>
          <w:rFonts w:hint="eastAsia" w:ascii="宋体" w:hAnsi="宋体"/>
          <w:color w:val="auto"/>
          <w:sz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0"/>
      <w:r>
        <w:rPr>
          <w:rFonts w:hint="eastAsia" w:ascii="宋体" w:hAnsi="宋体"/>
          <w:color w:val="auto"/>
          <w:sz w:val="24"/>
          <w:highlight w:val="none"/>
        </w:rPr>
        <w:t xml:space="preserve">。</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21.6投标人在</w:t>
      </w:r>
      <w:r>
        <w:rPr>
          <w:rFonts w:ascii="宋体" w:hAnsi="宋体"/>
          <w:color w:val="auto"/>
          <w:sz w:val="24"/>
          <w:highlight w:val="none"/>
        </w:rPr>
        <w:t xml:space="preserve">“</w:t>
      </w:r>
      <w:r>
        <w:rPr>
          <w:rFonts w:hint="eastAsia" w:ascii="宋体" w:hAnsi="宋体"/>
          <w:color w:val="auto"/>
          <w:sz w:val="24"/>
          <w:highlight w:val="none"/>
        </w:rPr>
        <w:t xml:space="preserve">苏采云</w:t>
      </w:r>
      <w:r>
        <w:rPr>
          <w:rFonts w:ascii="宋体" w:hAnsi="宋体"/>
          <w:color w:val="auto"/>
          <w:sz w:val="24"/>
          <w:highlight w:val="none"/>
        </w:rPr>
        <w:t xml:space="preserve">”</w:t>
      </w:r>
      <w:r>
        <w:rPr>
          <w:rFonts w:hint="eastAsia" w:ascii="宋体" w:hAnsi="宋体"/>
          <w:color w:val="auto"/>
          <w:sz w:val="24"/>
          <w:highlight w:val="none"/>
        </w:rPr>
        <w:t xml:space="preserve">系统规定的时间内未成功解密电子投标文件的，投标无效。</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color w:val="auto"/>
          <w:sz w:val="24"/>
          <w:highlight w:val="none"/>
        </w:rPr>
      </w:pPr>
      <w:r>
        <w:rPr>
          <w:rFonts w:hint="eastAsia" w:ascii="宋体" w:hAnsi="宋体"/>
          <w:color w:val="auto"/>
          <w:sz w:val="24"/>
          <w:highlight w:val="none"/>
        </w:rPr>
        <w:t xml:space="preserve">21.9投标人未参加开标的，视同认可开标结果。</w:t>
      </w:r>
      <w:r/>
    </w:p>
    <w:p>
      <w:pPr>
        <w:spacing w:line="360" w:lineRule="auto"/>
        <w:tabs>
          <w:tab w:val="center" w:pos="4479" w:leader="none"/>
        </w:tabs>
        <w:rPr>
          <w:rFonts w:ascii="宋体" w:hAnsi="宋体"/>
          <w:b/>
          <w:color w:val="auto"/>
          <w:sz w:val="24"/>
          <w:highlight w:val="none"/>
        </w:rPr>
      </w:pPr>
      <w:r>
        <w:rPr>
          <w:rFonts w:hint="eastAsia" w:ascii="宋体" w:hAnsi="宋体"/>
          <w:b/>
          <w:color w:val="auto"/>
          <w:sz w:val="24"/>
          <w:highlight w:val="none"/>
        </w:rPr>
        <w:t xml:space="preserve">22.资格审查</w:t>
      </w:r>
      <w:r/>
    </w:p>
    <w:p>
      <w:pPr>
        <w:spacing w:line="360" w:lineRule="auto"/>
        <w:rPr>
          <w:rFonts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22.1采购人或采购代理机构在开标后，评标前按照招标文件投标人须知第3款、第4款和第15款资格审查证明文件的规定对投标人的资格进行资格审查。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22.3采购人或采购代理机构现场告知未通过资格审查的投标人未通过的原因。</w:t>
      </w:r>
      <w:r/>
    </w:p>
    <w:p>
      <w:pPr>
        <w:spacing w:line="360" w:lineRule="auto"/>
        <w:tabs>
          <w:tab w:val="center" w:pos="4479" w:leader="none"/>
        </w:tabs>
        <w:rPr>
          <w:rFonts w:ascii="宋体" w:hAnsi="宋体"/>
          <w:b/>
          <w:color w:val="auto"/>
          <w:sz w:val="24"/>
          <w:highlight w:val="none"/>
        </w:rPr>
      </w:pPr>
      <w:r>
        <w:rPr>
          <w:rFonts w:hint="eastAsia" w:ascii="宋体" w:hAnsi="宋体"/>
          <w:b/>
          <w:color w:val="auto"/>
          <w:sz w:val="24"/>
          <w:highlight w:val="none"/>
        </w:rPr>
        <w:t xml:space="preserve">23.评标工作的组织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采购人或者采购代理机构负责组织评标工作，并履行下列职责：</w:t>
      </w:r>
      <w:r/>
    </w:p>
    <w:p>
      <w:pPr>
        <w:spacing w:line="360" w:lineRule="auto"/>
        <w:rPr>
          <w:rFonts w:ascii="宋体" w:hAnsi="宋体"/>
          <w:color w:val="auto"/>
          <w:sz w:val="24"/>
          <w:highlight w:val="none"/>
        </w:rPr>
      </w:pPr>
      <w:r>
        <w:rPr>
          <w:rFonts w:hint="eastAsia" w:ascii="宋体" w:hAnsi="宋体"/>
          <w:color w:val="auto"/>
          <w:sz w:val="24"/>
          <w:highlight w:val="none"/>
        </w:rPr>
        <w:t xml:space="preserve">　 23.1核对评审专家身份和采购人代表授权函，对评审专家在政府采购活动中的职责履行情况予以记录，并及时将有关违法违规行为向财政部门报告；</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23.2宣布评标纪律；</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23.3公布投标人名单，告知评审专家应当回避的情形；</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23.4组织评标委员会推选评标组长，采购人代表不得担任组长；</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23.5在评标期间采取必要的通讯管理措施，保证评标活动不受外界干扰；</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23.6根据评标委员会的要求介绍政府采购相关政策法规、招标文件；</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23.9评审工作完成后，按照规定向评审专家支付劳务报酬和异地评审差旅费，不得向评审专家以外的其他人员支付评审劳务报酬；</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23.10处理与评标有关的其他事项。</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spacing w:line="360" w:lineRule="auto"/>
        <w:tabs>
          <w:tab w:val="center" w:pos="4479" w:leader="none"/>
        </w:tabs>
        <w:rPr>
          <w:rFonts w:ascii="宋体" w:hAnsi="宋体"/>
          <w:b/>
          <w:color w:val="auto"/>
          <w:sz w:val="24"/>
          <w:highlight w:val="none"/>
        </w:rPr>
      </w:pPr>
      <w:r>
        <w:rPr>
          <w:rFonts w:hint="eastAsia" w:ascii="宋体" w:hAnsi="宋体"/>
          <w:b/>
          <w:color w:val="auto"/>
          <w:sz w:val="24"/>
          <w:highlight w:val="none"/>
        </w:rPr>
        <w:t xml:space="preserve">24</w:t>
      </w:r>
      <w:r>
        <w:rPr>
          <w:rFonts w:ascii="宋体" w:hAnsi="宋体"/>
          <w:b/>
          <w:color w:val="auto"/>
          <w:sz w:val="24"/>
          <w:highlight w:val="none"/>
        </w:rPr>
        <w:t xml:space="preserve">. </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24.1评标委员会由招标采购单位依法组建，负责本项目的评标事务。</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24.2评标委员会独立履行下列职责：</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24.2.1审查、评价投标文件是否符合招标文件的商务、技术等实质性要求；</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24.2.2要求投标人对投标文件有关事项作出澄清或者说明；</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24.2.3对投标文件进行比较和评价；</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24.2.4确定中标候选人名单，以及根据采购人委托直接确定中标人；</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24.2.5向采购人、采购代理机构或者有关部门报告评标中发现的违法行为。</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24.3评标委员会成员应当履行下列义务：</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24.3.1遵纪守法，客观、公正、廉洁地履行职责；</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24.3.2按照招标文件规定的评标办法和评标标准进行评标，对评审意见承担个人责任；</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24.3.3对评标过程和结果，以及投标人的商业秘密保密；</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24.3.4参与评标报告的起草；</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24.3.5配合相关部门的投诉处理工作；</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24.3.6配合招标采购单位答复投标供应商提出的质疑。</w:t>
      </w:r>
      <w:r/>
    </w:p>
    <w:p>
      <w:pPr>
        <w:spacing w:line="360" w:lineRule="auto"/>
        <w:rPr>
          <w:rFonts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5</w:t>
      </w:r>
      <w:r>
        <w:rPr>
          <w:rFonts w:ascii="宋体" w:hAnsi="宋体"/>
          <w:b/>
          <w:color w:val="auto"/>
          <w:sz w:val="24"/>
          <w:highlight w:val="none"/>
        </w:rPr>
        <w:t xml:space="preserve">. </w:t>
      </w:r>
      <w:r>
        <w:rPr>
          <w:rFonts w:hint="eastAsia" w:ascii="宋体" w:hAnsi="宋体"/>
          <w:b/>
          <w:color w:val="auto"/>
          <w:sz w:val="24"/>
          <w:highlight w:val="none"/>
        </w:rPr>
        <w:t xml:space="preserve">评标内容的保密</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25</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727"/>
        <w:ind w:firstLine="505"/>
        <w:jc w:val="both"/>
        <w:spacing w:line="360" w:lineRule="auto"/>
        <w:rPr>
          <w:rFonts w:ascii="宋体" w:hAnsi="宋体"/>
          <w:color w:val="auto"/>
          <w:highlight w:val="none"/>
        </w:rPr>
      </w:pPr>
      <w:r>
        <w:rPr>
          <w:rFonts w:hint="eastAsia" w:ascii="宋体" w:hAnsi="宋体"/>
          <w:color w:val="auto"/>
          <w:highlight w:val="none"/>
        </w:rPr>
        <w:t xml:space="preserve">25</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727"/>
        <w:ind w:firstLine="505"/>
        <w:jc w:val="both"/>
        <w:spacing w:line="360" w:lineRule="auto"/>
        <w:rPr>
          <w:rFonts w:ascii="宋体" w:hAnsi="宋体"/>
          <w:color w:val="auto"/>
          <w:highlight w:val="none"/>
        </w:rPr>
      </w:pPr>
      <w:r>
        <w:rPr>
          <w:rFonts w:hint="eastAsia" w:ascii="宋体" w:hAnsi="宋体"/>
          <w:color w:val="auto"/>
          <w:highlight w:val="none"/>
        </w:rPr>
        <w:t xml:space="preserve">25</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26.符合性审查</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26.1评标委员会依据招标文件的规定对投标文件进行符合性审查。存在以下情形，符合性审查不合格：</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1）投标文件存在</w:t>
      </w:r>
      <w:r>
        <w:rPr>
          <w:rFonts w:ascii="宋体" w:hAnsi="宋体"/>
          <w:color w:val="auto"/>
          <w:highlight w:val="none"/>
        </w:rPr>
        <w:t xml:space="preserve">招标文件</w:t>
      </w:r>
      <w:r>
        <w:rPr>
          <w:rFonts w:hint="eastAsia" w:ascii="宋体" w:hAnsi="宋体"/>
          <w:color w:val="auto"/>
          <w:highlight w:val="none"/>
        </w:rPr>
        <w:t xml:space="preserve">投标人须知第29款“无效投标”规定情形的；</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投标文件载明的有效期短于招标文件规定</w:t>
      </w:r>
      <w:r>
        <w:rPr>
          <w:rFonts w:hint="eastAsia" w:ascii="宋体" w:hAnsi="宋体"/>
          <w:color w:val="auto"/>
          <w:highlight w:val="none"/>
        </w:rPr>
        <w:t xml:space="preserve">；</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投标文件载明的招标项目</w:t>
      </w:r>
      <w:r>
        <w:rPr>
          <w:rFonts w:hint="eastAsia" w:ascii="宋体" w:hAnsi="宋体"/>
          <w:color w:val="auto"/>
          <w:highlight w:val="none"/>
        </w:rPr>
        <w:t xml:space="preserve">交货</w:t>
      </w:r>
      <w:r>
        <w:rPr>
          <w:rFonts w:ascii="宋体" w:hAnsi="宋体"/>
          <w:color w:val="auto"/>
          <w:highlight w:val="none"/>
        </w:rPr>
        <w:t xml:space="preserve">期限</w:t>
      </w:r>
      <w:r>
        <w:rPr>
          <w:rFonts w:hint="eastAsia" w:ascii="宋体" w:hAnsi="宋体"/>
          <w:color w:val="auto"/>
          <w:highlight w:val="none"/>
        </w:rPr>
        <w:t xml:space="preserve">不满足招标文件规定；</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4）投标</w:t>
      </w:r>
      <w:r>
        <w:rPr>
          <w:rFonts w:ascii="宋体" w:hAnsi="宋体"/>
          <w:color w:val="auto"/>
          <w:highlight w:val="none"/>
        </w:rPr>
        <w:t xml:space="preserve">文件载明的</w:t>
      </w:r>
      <w:r>
        <w:rPr>
          <w:rFonts w:hint="eastAsia" w:ascii="宋体" w:hAnsi="宋体"/>
          <w:color w:val="auto"/>
          <w:highlight w:val="none"/>
        </w:rPr>
        <w:t xml:space="preserve">免费质保</w:t>
      </w:r>
      <w:r>
        <w:rPr>
          <w:rFonts w:ascii="宋体" w:hAnsi="宋体"/>
          <w:color w:val="auto"/>
          <w:highlight w:val="none"/>
        </w:rPr>
        <w:t xml:space="preserve">期限</w:t>
      </w:r>
      <w:r>
        <w:rPr>
          <w:rFonts w:hint="eastAsia" w:ascii="宋体" w:hAnsi="宋体"/>
          <w:color w:val="auto"/>
          <w:highlight w:val="none"/>
        </w:rPr>
        <w:t xml:space="preserve">不满足招标文件规定；</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5）投标文件载明的履约保证、付款方式不满足招标文件规定；</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6）投标文件未</w:t>
      </w:r>
      <w:r>
        <w:rPr>
          <w:rFonts w:ascii="宋体" w:hAnsi="宋体"/>
          <w:color w:val="auto"/>
          <w:highlight w:val="none"/>
        </w:rPr>
        <w:t xml:space="preserve">按招标文件规定的格式填写或递交，内容不全或关键字迹模糊、无法辨认的</w:t>
      </w:r>
      <w:r>
        <w:rPr>
          <w:rFonts w:hint="eastAsia" w:ascii="宋体" w:hAnsi="宋体"/>
          <w:color w:val="auto"/>
          <w:highlight w:val="none"/>
        </w:rPr>
        <w:t xml:space="preserve">，从而影响投标文件有效性；</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不同投标人的投标文件以及投标文件制作过程出现了评标委员会认为不应当雷同的情况的</w:t>
      </w:r>
      <w:r>
        <w:rPr>
          <w:rFonts w:hint="eastAsia" w:ascii="宋体" w:hAnsi="宋体"/>
          <w:color w:val="auto"/>
          <w:highlight w:val="none"/>
        </w:rPr>
        <w:t xml:space="preserve">；</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8）</w:t>
      </w:r>
      <w:r>
        <w:rPr>
          <w:rFonts w:ascii="宋体" w:hAnsi="宋体"/>
          <w:color w:val="auto"/>
          <w:highlight w:val="none"/>
        </w:rPr>
        <w:t xml:space="preserve">不同投标人的投标文件</w:t>
      </w:r>
      <w:r>
        <w:rPr>
          <w:rFonts w:hint="eastAsia" w:ascii="宋体" w:hAnsi="宋体"/>
          <w:color w:val="auto"/>
          <w:highlight w:val="none"/>
        </w:rPr>
        <w:t xml:space="preserve">存在“视为串通投标”的情形；</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9）投标人的报价存在选择性的；</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10）投标人的报价或响应只响应了项目</w:t>
      </w:r>
      <w:r>
        <w:rPr>
          <w:rFonts w:ascii="宋体" w:hAnsi="宋体"/>
          <w:color w:val="auto"/>
          <w:highlight w:val="none"/>
        </w:rPr>
        <w:t xml:space="preserve">中</w:t>
      </w:r>
      <w:r>
        <w:rPr>
          <w:rFonts w:hint="eastAsia" w:ascii="宋体" w:hAnsi="宋体"/>
          <w:color w:val="auto"/>
          <w:highlight w:val="none"/>
        </w:rPr>
        <w:t xml:space="preserve">部分招标内容；</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11）投标人拒绝修正错误影响评标的；</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12）投标文件不</w:t>
      </w:r>
      <w:r>
        <w:rPr>
          <w:rFonts w:ascii="宋体" w:hAnsi="宋体"/>
          <w:color w:val="auto"/>
          <w:highlight w:val="none"/>
        </w:rPr>
        <w:t xml:space="preserve">符合</w:t>
      </w:r>
      <w:r>
        <w:rPr>
          <w:rFonts w:hint="eastAsia" w:ascii="宋体" w:hAnsi="宋体"/>
          <w:color w:val="auto"/>
          <w:highlight w:val="none"/>
        </w:rPr>
        <w:t xml:space="preserve">招标文件</w:t>
      </w:r>
      <w:r>
        <w:rPr>
          <w:rFonts w:ascii="宋体" w:hAnsi="宋体"/>
          <w:color w:val="auto"/>
          <w:highlight w:val="none"/>
        </w:rPr>
        <w:t xml:space="preserve">规定的其他实质性条款</w:t>
      </w:r>
      <w:r>
        <w:rPr>
          <w:rFonts w:hint="eastAsia" w:ascii="宋体" w:hAnsi="宋体"/>
          <w:color w:val="auto"/>
          <w:highlight w:val="none"/>
        </w:rPr>
        <w:t xml:space="preserve">；</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13）不同投标文件存在“机器码”一致情形；</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14）投标文件存在招标文件规定的其他无效投标情形的。</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26.2对于不允许偏离的实质性要求和条件，采购人或者采购代理机构应当在招标文件中规定，并以醒目的方式标明。</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26.3</w:t>
      </w:r>
      <w:r>
        <w:rPr>
          <w:rFonts w:ascii="宋体" w:hAnsi="宋体"/>
          <w:color w:val="auto"/>
          <w:highlight w:val="none"/>
        </w:rPr>
        <w:t xml:space="preserve">投标</w:t>
      </w:r>
      <w:r>
        <w:rPr>
          <w:rFonts w:hint="eastAsia" w:ascii="宋体" w:hAnsi="宋体"/>
          <w:color w:val="auto"/>
          <w:highlight w:val="none"/>
        </w:rPr>
        <w:t xml:space="preserve">人</w:t>
      </w:r>
      <w:r>
        <w:rPr>
          <w:rFonts w:ascii="宋体" w:hAnsi="宋体"/>
          <w:color w:val="auto"/>
          <w:highlight w:val="none"/>
        </w:rPr>
        <w:t xml:space="preserve">不能通过修正或撤销不符之处而使其投标成为实质性响应的投标</w:t>
      </w:r>
      <w:r>
        <w:rPr>
          <w:rFonts w:hint="eastAsia" w:ascii="宋体" w:hAnsi="宋体"/>
          <w:color w:val="auto"/>
          <w:highlight w:val="none"/>
        </w:rPr>
        <w:t xml:space="preserve">。</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27.投标澄清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w:t>
      </w:r>
      <w:bookmarkStart w:id="11" w:name="_Hlk158140503"/>
      <w:r/>
      <w:bookmarkStart w:id="12" w:name="_Hlk158140452"/>
      <w:r/>
      <w:bookmarkStart w:id="13" w:name="_Hlk90656398"/>
      <w:r>
        <w:rPr>
          <w:rFonts w:hint="eastAsia" w:ascii="宋体" w:hAnsi="宋体"/>
          <w:color w:val="auto"/>
          <w:sz w:val="24"/>
          <w:highlight w:val="none"/>
        </w:rPr>
        <w:t xml:space="preserve">本项目采用线上澄清</w:t>
      </w:r>
      <w:bookmarkEnd w:id="11"/>
      <w:r>
        <w:rPr>
          <w:rFonts w:hint="eastAsia" w:ascii="宋体" w:hAnsi="宋体"/>
          <w:color w:val="auto"/>
          <w:sz w:val="24"/>
          <w:highlight w:val="none"/>
        </w:rPr>
        <w:t xml:space="preserve">。</w:t>
      </w:r>
      <w:bookmarkEnd w:id="1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w:t>
      </w:r>
      <w:r>
        <w:rPr>
          <w:rFonts w:ascii="宋体" w:hAnsi="宋体"/>
          <w:color w:val="auto"/>
          <w:sz w:val="24"/>
          <w:highlight w:val="none"/>
        </w:rPr>
        <w:t xml:space="preserve">CA</w:t>
      </w:r>
      <w:r>
        <w:rPr>
          <w:rFonts w:hint="eastAsia" w:ascii="宋体" w:hAnsi="宋体"/>
          <w:color w:val="auto"/>
          <w:sz w:val="24"/>
          <w:highlight w:val="none"/>
        </w:rPr>
        <w:t xml:space="preserve">电子公章。澄清、说明和更正的内容作为响应文件的补充部分，具体操作方式见《操作手册》。未加盖</w:t>
      </w:r>
      <w:r>
        <w:rPr>
          <w:rFonts w:ascii="宋体" w:hAnsi="宋体"/>
          <w:color w:val="auto"/>
          <w:sz w:val="24"/>
          <w:highlight w:val="none"/>
        </w:rPr>
        <w:t xml:space="preserve">CA</w:t>
      </w:r>
      <w:r>
        <w:rPr>
          <w:rFonts w:hint="eastAsia" w:ascii="宋体" w:hAnsi="宋体"/>
          <w:color w:val="auto"/>
          <w:sz w:val="24"/>
          <w:highlight w:val="none"/>
        </w:rPr>
        <w:t xml:space="preserve">电子公章的澄清无效。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接到评标委员会澄清、说明和更正要求的投标人如未按规定做出澄清、说明和更正，其风险由投标人自行承担。</w:t>
      </w:r>
      <w:bookmarkEnd w:id="13"/>
      <w:r/>
      <w:r/>
    </w:p>
    <w:p>
      <w:pPr>
        <w:pStyle w:val="727"/>
        <w:ind w:firstLine="0"/>
        <w:jc w:val="both"/>
        <w:spacing w:line="360" w:lineRule="auto"/>
        <w:rPr>
          <w:rFonts w:ascii="宋体" w:hAnsi="宋体"/>
          <w:b/>
          <w:color w:val="auto"/>
          <w:highlight w:val="none"/>
        </w:rPr>
      </w:pPr>
      <w:r>
        <w:rPr>
          <w:rFonts w:hint="eastAsia" w:ascii="宋体" w:hAnsi="宋体"/>
          <w:b/>
          <w:color w:val="auto"/>
          <w:highlight w:val="none"/>
        </w:rPr>
        <w:t xml:space="preserve">28.投标报价评审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28.1投标文件报价出现前后不一致的，除招标文件另有规定外，按照下列规定修正：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28.1.2大写金额和小写金额不一致的，以大写金额为准；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28.1.3单价金额小数点或者百分比有明显错位的，以开标一览表的单价为准，并修改单价；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28.1.4总价金额与按单价汇总金额不一致的，以单价金额计算结果为准。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28.2</w:t>
      </w:r>
      <w:r>
        <w:rPr>
          <w:rFonts w:hint="eastAsia" w:ascii="宋体" w:hAnsi="宋体"/>
          <w:color w:val="auto"/>
          <w:sz w:val="24"/>
          <w:highlight w:val="none"/>
          <w:lang w:val="en-US" w:eastAsia="zh-CN"/>
        </w:rPr>
        <w:t xml:space="preserve">评审过程中出现下列情形之一的，评审委员会应当启动异常低价投标（响应）审查程序：</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1.投标（响应）报价低于采购项目预算50%的，即投标（响应）报价＜采购项目预算×50%；</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2.投标（响应）报价低于采购项目最高限价45%的，即投标（响应）报价＜采购项目最高限价×45%；</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3.评审</w:t>
      </w:r>
      <w:r>
        <w:rPr>
          <w:rFonts w:hint="eastAsia" w:ascii="宋体" w:hAnsi="宋体"/>
          <w:color w:val="auto"/>
          <w:sz w:val="24"/>
          <w:highlight w:val="none"/>
        </w:rPr>
        <w:t xml:space="preserve">委员会</w:t>
      </w:r>
      <w:r>
        <w:rPr>
          <w:rFonts w:hint="eastAsia" w:ascii="宋体" w:hAnsi="宋体"/>
          <w:color w:val="auto"/>
          <w:sz w:val="24"/>
          <w:highlight w:val="none"/>
          <w:lang w:val="en-US" w:eastAsia="zh-CN"/>
        </w:rPr>
        <w:t xml:space="preserve">认定的供应商报价过低、有可能影响产品质量或者不能诚信履约的其他情形</w:t>
      </w:r>
      <w:r>
        <w:rPr>
          <w:rFonts w:hint="eastAsia" w:ascii="宋体" w:hAnsi="宋体"/>
          <w:color w:val="auto"/>
          <w:sz w:val="24"/>
          <w:highlight w:val="none"/>
          <w:lang w:eastAsia="zh-CN"/>
        </w:rPr>
        <w:t xml:space="preserve">。</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评审</w:t>
      </w:r>
      <w:r>
        <w:rPr>
          <w:rFonts w:hint="eastAsia" w:ascii="宋体" w:hAnsi="宋体"/>
          <w:color w:val="auto"/>
          <w:sz w:val="24"/>
          <w:highlight w:val="none"/>
        </w:rPr>
        <w:t xml:space="preserve">委员会应当要求其在评标现场合理的时间内提供</w:t>
      </w:r>
      <w:r>
        <w:rPr>
          <w:rFonts w:hint="eastAsia" w:ascii="宋体" w:hAnsi="宋体"/>
          <w:color w:val="auto"/>
          <w:sz w:val="24"/>
          <w:highlight w:val="none"/>
          <w:lang w:val="en-US" w:eastAsia="zh-CN"/>
        </w:rPr>
        <w:t xml:space="preserve">项目具体成本测算等与报价合理性相关的</w:t>
      </w:r>
      <w:r>
        <w:rPr>
          <w:rFonts w:hint="eastAsia" w:ascii="宋体" w:hAnsi="宋体"/>
          <w:color w:val="auto"/>
          <w:sz w:val="24"/>
          <w:highlight w:val="none"/>
        </w:rPr>
        <w:t xml:space="preserve">书面说明</w:t>
      </w:r>
      <w:r>
        <w:rPr>
          <w:rFonts w:hint="eastAsia" w:ascii="宋体" w:hAnsi="宋体"/>
          <w:color w:val="auto"/>
          <w:sz w:val="24"/>
          <w:highlight w:val="none"/>
          <w:lang w:val="en-US" w:eastAsia="zh-CN"/>
        </w:rPr>
        <w:t xml:space="preserve">及相关证明材料</w:t>
      </w:r>
      <w:r>
        <w:rPr>
          <w:rFonts w:hint="eastAsia" w:ascii="宋体" w:hAnsi="宋体"/>
          <w:color w:val="auto"/>
          <w:sz w:val="24"/>
          <w:highlight w:val="none"/>
        </w:rPr>
        <w:t xml:space="preserve">（线上开评标项目可通过“苏采云”系统要求其提供）</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对投标（响应）价格作出解释</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由评审</w:t>
      </w:r>
      <w:r>
        <w:rPr>
          <w:rFonts w:hint="eastAsia" w:ascii="宋体" w:hAnsi="宋体"/>
          <w:color w:val="auto"/>
          <w:sz w:val="24"/>
          <w:highlight w:val="none"/>
        </w:rPr>
        <w:t xml:space="preserve">委员会</w:t>
      </w:r>
      <w:r>
        <w:rPr>
          <w:rFonts w:hint="eastAsia" w:ascii="宋体" w:hAnsi="宋体"/>
          <w:color w:val="auto"/>
          <w:sz w:val="24"/>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28.4评标过程中，不得去掉报价中的最高报价和最低报价。因落实政府采购政策进行价格调整的，以调整后的价格计算评标基准价和投标报价。</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29.无效投标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投标人存在下列情况之一的，投标无效: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29.1投标文件未按招标文件要求签署、签章的；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29.2不具备招标文件中规定的资格要求的；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29.3报价超过招标文件中规定的预算金额或者单价最高限价的；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29.4投标文件含有采购人不能接受的附加条件的；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29.5法律、法规和招标文件规定的其他无效情形。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29.6</w:t>
      </w:r>
      <w:r>
        <w:rPr>
          <w:rFonts w:hint="eastAsia" w:ascii="宋体" w:hAnsi="宋体"/>
          <w:color w:val="auto"/>
          <w:sz w:val="24"/>
          <w:highlight w:val="none"/>
          <w:lang w:val="zh-CN"/>
        </w:rPr>
        <w:t xml:space="preserve">投标人未</w:t>
      </w:r>
      <w:r>
        <w:rPr>
          <w:rFonts w:hint="eastAsia" w:ascii="宋体" w:hAnsi="宋体"/>
          <w:color w:val="auto"/>
          <w:sz w:val="24"/>
          <w:highlight w:val="none"/>
        </w:rPr>
        <w:t xml:space="preserve">在规定时间内</w:t>
      </w:r>
      <w:r>
        <w:rPr>
          <w:rFonts w:hint="eastAsia" w:ascii="宋体" w:hAnsi="宋体"/>
          <w:color w:val="auto"/>
          <w:sz w:val="24"/>
          <w:highlight w:val="none"/>
          <w:lang w:val="zh-CN"/>
        </w:rPr>
        <w:t xml:space="preserve">对电子投标文件进行解密或解密失败的。</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30.废标</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30.1 在招标采购中，出现下列情形之一的，应予废标：</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30.1.1符合专业条件的供应商或者对招标文件作实质响应的供应商不足三家的；</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30.1.2出现影响采购公正的违法、违规行为的；</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30.1.3投标人的报价均超过了预算金额或最高限价，采购人不能支付的；</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30.1.4因重大变故，采购任务取消的。</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30.2 废标后，采购人应当将废标理由通知所有投标人。</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31</w:t>
      </w:r>
      <w:r>
        <w:rPr>
          <w:rFonts w:ascii="宋体" w:hAnsi="宋体"/>
          <w:b/>
          <w:color w:val="auto"/>
          <w:sz w:val="24"/>
          <w:highlight w:val="none"/>
        </w:rPr>
        <w:t xml:space="preserve">. </w:t>
      </w:r>
      <w:r>
        <w:rPr>
          <w:rFonts w:hint="eastAsia" w:ascii="宋体" w:hAnsi="宋体"/>
          <w:b/>
          <w:color w:val="auto"/>
          <w:sz w:val="24"/>
          <w:highlight w:val="none"/>
        </w:rPr>
        <w:t xml:space="preserve">投标文件的评价和比较</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31</w:t>
      </w:r>
      <w:r>
        <w:rPr>
          <w:rFonts w:ascii="宋体" w:hAnsi="宋体"/>
          <w:color w:val="auto"/>
          <w:sz w:val="24"/>
          <w:highlight w:val="none"/>
        </w:rPr>
        <w:t xml:space="preserve">.1</w:t>
      </w:r>
      <w:r>
        <w:rPr>
          <w:rFonts w:hint="eastAsia" w:ascii="宋体" w:hAnsi="宋体"/>
          <w:color w:val="auto"/>
          <w:sz w:val="24"/>
          <w:highlight w:val="none"/>
        </w:rPr>
        <w:t xml:space="preserve">评标委员会按招标文件规定的评标方法和标准，仅对资格性检查和符合性检查合格的投标文件进行商务和技术评估，综合比较与评价。</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31.2评价和比较采用的办法：综合评分法，具体内容详见招标文件第六章。</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31.3</w:t>
      </w:r>
      <w:r>
        <w:rPr>
          <w:rFonts w:ascii="宋体" w:hAnsi="宋体"/>
          <w:color w:val="auto"/>
          <w:sz w:val="24"/>
          <w:highlight w:val="none"/>
        </w:rPr>
        <w:t xml:space="preserve"> </w:t>
      </w:r>
      <w:r>
        <w:rPr>
          <w:rFonts w:hint="eastAsia" w:ascii="宋体" w:hAnsi="宋体"/>
          <w:color w:val="auto"/>
          <w:sz w:val="24"/>
          <w:highlight w:val="none"/>
        </w:rPr>
        <w:t xml:space="preserve">最低的投标报价或最高的折扣比例是中标的重要条件，但不是唯一条件。</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32</w:t>
      </w:r>
      <w:r>
        <w:rPr>
          <w:rFonts w:ascii="宋体" w:hAnsi="宋体"/>
          <w:b/>
          <w:color w:val="auto"/>
          <w:sz w:val="24"/>
          <w:highlight w:val="none"/>
        </w:rPr>
        <w:t xml:space="preserve">. </w:t>
      </w:r>
      <w:r>
        <w:rPr>
          <w:rFonts w:hint="eastAsia" w:ascii="宋体" w:hAnsi="宋体"/>
          <w:b/>
          <w:color w:val="auto"/>
          <w:sz w:val="24"/>
          <w:highlight w:val="none"/>
        </w:rPr>
        <w:t xml:space="preserve">中标供应商的确认</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32.1评标委员会按招标文件规定的评标方法和标准进行详细评审后，按招标采购单位的委托向招标采购单位推荐中标候选单位。</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32.3本项目中标供应商数量：1个。</w:t>
      </w:r>
      <w:r/>
    </w:p>
    <w:p>
      <w:pPr>
        <w:ind w:firstLine="645"/>
        <w:spacing w:line="360" w:lineRule="auto"/>
        <w:rPr>
          <w:rFonts w:ascii="宋体" w:hAnsi="宋体"/>
          <w:color w:val="auto"/>
          <w:sz w:val="24"/>
          <w:highlight w:val="none"/>
        </w:rPr>
      </w:pPr>
      <w:r>
        <w:rPr>
          <w:rFonts w:hint="eastAsia" w:ascii="宋体" w:hAnsi="宋体"/>
          <w:color w:val="auto"/>
          <w:sz w:val="24"/>
          <w:highlight w:val="none"/>
        </w:rPr>
        <w:t xml:space="preserve">32.4采购人或者采购代理机构自中标人确定之日起2个工作日内在省级以上财政部门指定的媒体上公告中标结果。中标公告期限为1个工作日。</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33</w:t>
      </w:r>
      <w:r>
        <w:rPr>
          <w:rFonts w:ascii="宋体" w:hAnsi="宋体"/>
          <w:b/>
          <w:color w:val="auto"/>
          <w:sz w:val="24"/>
          <w:highlight w:val="none"/>
        </w:rPr>
        <w:t xml:space="preserve">. </w:t>
      </w:r>
      <w:r>
        <w:rPr>
          <w:rFonts w:hint="eastAsia" w:ascii="宋体" w:hAnsi="宋体"/>
          <w:b/>
          <w:color w:val="auto"/>
          <w:sz w:val="24"/>
          <w:highlight w:val="none"/>
        </w:rPr>
        <w:t xml:space="preserve">合同授予标准</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502"/>
        <w:spacing w:line="348" w:lineRule="auto"/>
        <w:rPr>
          <w:rFonts w:ascii="宋体" w:hAnsi="宋体"/>
          <w:color w:val="auto"/>
          <w:sz w:val="24"/>
          <w:highlight w:val="none"/>
        </w:rPr>
      </w:pPr>
      <w:r>
        <w:rPr>
          <w:rFonts w:hint="eastAsia" w:ascii="宋体" w:hAnsi="宋体"/>
          <w:color w:val="auto"/>
          <w:sz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34</w:t>
      </w:r>
      <w:r>
        <w:rPr>
          <w:rFonts w:ascii="宋体" w:hAnsi="宋体"/>
          <w:b/>
          <w:color w:val="auto"/>
          <w:sz w:val="24"/>
          <w:highlight w:val="none"/>
        </w:rPr>
        <w:t xml:space="preserve">. </w:t>
      </w:r>
      <w:r>
        <w:rPr>
          <w:rFonts w:hint="eastAsia" w:ascii="宋体" w:hAnsi="宋体"/>
          <w:b/>
          <w:color w:val="auto"/>
          <w:sz w:val="24"/>
          <w:highlight w:val="none"/>
        </w:rPr>
        <w:t xml:space="preserve">中标通知书</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34.2中标通知书将成为合同的组成部分。</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35.告知招标结果</w:t>
      </w:r>
      <w:r/>
    </w:p>
    <w:p>
      <w:pPr>
        <w:pStyle w:val="727"/>
        <w:ind w:firstLine="502"/>
        <w:jc w:val="both"/>
        <w:spacing w:line="360" w:lineRule="auto"/>
        <w:rPr>
          <w:rFonts w:ascii="宋体" w:hAnsi="宋体"/>
          <w:color w:val="auto"/>
          <w:highlight w:val="none"/>
          <w:lang w:val="zh-CN"/>
        </w:rPr>
      </w:pPr>
      <w:r>
        <w:rPr>
          <w:rFonts w:hint="eastAsia" w:ascii="宋体" w:hAnsi="宋体"/>
          <w:color w:val="auto"/>
          <w:highlight w:val="none"/>
        </w:rPr>
        <w:t xml:space="preserve">35</w:t>
      </w:r>
      <w:r>
        <w:rPr>
          <w:rFonts w:ascii="宋体" w:hAnsi="宋体"/>
          <w:color w:val="auto"/>
          <w:highlight w:val="none"/>
          <w:lang w:val="zh-CN"/>
        </w:rPr>
        <w:t xml:space="preserve">.1 </w:t>
      </w:r>
      <w:r>
        <w:rPr>
          <w:rFonts w:hint="eastAsia" w:ascii="宋体" w:hAnsi="宋体"/>
          <w:color w:val="auto"/>
          <w:highlight w:val="none"/>
          <w:lang w:val="zh-CN"/>
        </w:rPr>
        <w:t xml:space="preserve">对未通过资格审查的投标人，告知其未通过的原因。</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35</w:t>
      </w:r>
      <w:r>
        <w:rPr>
          <w:rFonts w:ascii="宋体" w:hAnsi="宋体"/>
          <w:color w:val="auto"/>
          <w:highlight w:val="none"/>
          <w:lang w:val="zh-CN"/>
        </w:rPr>
        <w:t xml:space="preserve">.2 </w:t>
      </w:r>
      <w:r>
        <w:rPr>
          <w:rFonts w:hint="eastAsia" w:ascii="宋体" w:hAnsi="宋体" w:cs="宋体"/>
          <w:color w:val="auto"/>
          <w:sz w:val="24"/>
          <w:highlight w:val="none"/>
        </w:rPr>
        <w:t xml:space="preserve">采购单位或其委托的代理机构根据相关规定发布</w:t>
      </w:r>
      <w:r>
        <w:rPr>
          <w:rFonts w:hint="eastAsia" w:ascii="宋体" w:hAnsi="宋体" w:cs="宋体"/>
          <w:color w:val="auto"/>
          <w:sz w:val="24"/>
          <w:highlight w:val="none"/>
          <w:lang w:eastAsia="zh-CN"/>
        </w:rPr>
        <w:t xml:space="preserve">中标公告</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中标公告</w:t>
      </w:r>
      <w:r>
        <w:rPr>
          <w:rFonts w:hint="eastAsia" w:ascii="宋体" w:hAnsi="宋体" w:cs="宋体"/>
          <w:color w:val="auto"/>
          <w:sz w:val="24"/>
          <w:highlight w:val="none"/>
        </w:rPr>
        <w:t xml:space="preserve">发出的同时应当向</w:t>
      </w:r>
      <w:r>
        <w:rPr>
          <w:rFonts w:hint="eastAsia" w:ascii="宋体" w:hAnsi="宋体" w:cs="宋体"/>
          <w:color w:val="auto"/>
          <w:sz w:val="24"/>
          <w:highlight w:val="none"/>
          <w:lang w:eastAsia="zh-CN"/>
        </w:rPr>
        <w:t xml:space="preserve">中标单位</w:t>
      </w:r>
      <w:r>
        <w:rPr>
          <w:rFonts w:hint="eastAsia" w:ascii="宋体" w:hAnsi="宋体" w:cs="宋体"/>
          <w:color w:val="auto"/>
          <w:sz w:val="24"/>
          <w:highlight w:val="none"/>
        </w:rPr>
        <w:t xml:space="preserve">发出《</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》。请</w:t>
      </w:r>
      <w:r>
        <w:rPr>
          <w:rFonts w:hint="eastAsia" w:ascii="宋体" w:hAnsi="宋体" w:cs="宋体"/>
          <w:color w:val="auto"/>
          <w:sz w:val="24"/>
          <w:highlight w:val="none"/>
          <w:lang w:eastAsia="zh-CN"/>
        </w:rPr>
        <w:t xml:space="preserve">中标单位</w:t>
      </w:r>
      <w:r>
        <w:rPr>
          <w:rFonts w:hint="eastAsia" w:ascii="宋体" w:hAnsi="宋体" w:cs="宋体"/>
          <w:color w:val="auto"/>
          <w:sz w:val="24"/>
          <w:highlight w:val="none"/>
        </w:rPr>
        <w:t xml:space="preserve">在</w:t>
      </w:r>
      <w:r>
        <w:rPr>
          <w:rFonts w:hint="eastAsia" w:ascii="宋体" w:hAnsi="宋体" w:cs="宋体"/>
          <w:color w:val="auto"/>
          <w:sz w:val="24"/>
          <w:highlight w:val="none"/>
          <w:lang w:eastAsia="zh-CN"/>
        </w:rPr>
        <w:t xml:space="preserve">中标结果公告</w:t>
      </w:r>
      <w:r>
        <w:rPr>
          <w:rFonts w:hint="eastAsia" w:ascii="宋体" w:hAnsi="宋体" w:cs="宋体"/>
          <w:color w:val="auto"/>
          <w:sz w:val="24"/>
          <w:highlight w:val="none"/>
        </w:rPr>
        <w:t xml:space="preserve">届满之日起30日内,使用CA数字证书登录“苏采云”系统及时下载</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。因系统存储空间有限，自</w:t>
      </w:r>
      <w:r>
        <w:rPr>
          <w:rFonts w:hint="eastAsia" w:ascii="宋体" w:hAnsi="宋体" w:cs="宋体"/>
          <w:color w:val="auto"/>
          <w:sz w:val="24"/>
          <w:highlight w:val="none"/>
          <w:lang w:eastAsia="zh-CN"/>
        </w:rPr>
        <w:t xml:space="preserve">中标结果公告</w:t>
      </w:r>
      <w:r>
        <w:rPr>
          <w:rFonts w:hint="eastAsia" w:ascii="宋体" w:hAnsi="宋体" w:cs="宋体"/>
          <w:color w:val="auto"/>
          <w:sz w:val="24"/>
          <w:highlight w:val="none"/>
        </w:rPr>
        <w:t xml:space="preserve">届满之日起30日后，“苏采云”系统不再保证提供下载</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服务,因未及时下载而造成的不利后果由</w:t>
      </w:r>
      <w:r>
        <w:rPr>
          <w:rFonts w:hint="eastAsia" w:ascii="宋体" w:hAnsi="宋体" w:cs="宋体"/>
          <w:color w:val="auto"/>
          <w:sz w:val="24"/>
          <w:highlight w:val="none"/>
          <w:lang w:eastAsia="zh-CN"/>
        </w:rPr>
        <w:t xml:space="preserve">中标单位</w:t>
      </w:r>
      <w:r>
        <w:rPr>
          <w:rFonts w:hint="eastAsia" w:ascii="宋体" w:hAnsi="宋体" w:cs="宋体"/>
          <w:color w:val="auto"/>
          <w:sz w:val="24"/>
          <w:highlight w:val="none"/>
        </w:rPr>
        <w:t xml:space="preserve">自行承担）；对未通过资格审查的供应商，应当告知其未通过的原因；未</w:t>
      </w:r>
      <w:r>
        <w:rPr>
          <w:rFonts w:hint="eastAsia" w:ascii="宋体" w:hAnsi="宋体" w:cs="宋体"/>
          <w:color w:val="auto"/>
          <w:sz w:val="24"/>
          <w:highlight w:val="none"/>
          <w:lang w:eastAsia="zh-CN"/>
        </w:rPr>
        <w:t xml:space="preserve">中标单位</w:t>
      </w:r>
      <w:r>
        <w:rPr>
          <w:rFonts w:hint="eastAsia" w:ascii="宋体" w:hAnsi="宋体" w:cs="宋体"/>
          <w:color w:val="auto"/>
          <w:sz w:val="24"/>
          <w:highlight w:val="none"/>
        </w:rPr>
        <w:t xml:space="preserve">须在</w:t>
      </w:r>
      <w:r>
        <w:rPr>
          <w:rFonts w:hint="eastAsia" w:ascii="宋体" w:hAnsi="宋体" w:cs="宋体"/>
          <w:color w:val="auto"/>
          <w:sz w:val="24"/>
          <w:highlight w:val="none"/>
          <w:lang w:eastAsia="zh-CN"/>
        </w:rPr>
        <w:t xml:space="preserve">中标公告</w:t>
      </w:r>
      <w:r>
        <w:rPr>
          <w:rFonts w:hint="eastAsia" w:ascii="宋体" w:hAnsi="宋体" w:cs="宋体"/>
          <w:color w:val="auto"/>
          <w:sz w:val="24"/>
          <w:highlight w:val="none"/>
        </w:rPr>
        <w:t xml:space="preserve">发出之日起2个工作日内向采购代理机构另行提供用以接收《未</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》的电子邮件地址，未按时提供电子邮件地址或提供信息有误的，视为自动放弃并自行承担相应后果。</w:t>
      </w:r>
      <w:r/>
    </w:p>
    <w:p>
      <w:pPr>
        <w:spacing w:line="360" w:lineRule="auto"/>
        <w:rPr>
          <w:rFonts w:ascii="宋体" w:hAnsi="宋体"/>
          <w:b/>
          <w:color w:val="auto"/>
          <w:sz w:val="24"/>
          <w:highlight w:val="none"/>
        </w:rPr>
        <w:outlineLvl w:val="0"/>
      </w:pPr>
      <w:r>
        <w:rPr>
          <w:rFonts w:hint="eastAsia" w:ascii="宋体" w:hAnsi="宋体"/>
          <w:b/>
          <w:color w:val="auto"/>
          <w:sz w:val="24"/>
          <w:highlight w:val="none"/>
        </w:rPr>
        <w:t xml:space="preserve">36.履约保证金（本项目不提交履约保证金）</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37</w:t>
      </w:r>
      <w:r>
        <w:rPr>
          <w:rFonts w:ascii="宋体" w:hAnsi="宋体"/>
          <w:b/>
          <w:color w:val="auto"/>
          <w:sz w:val="24"/>
          <w:highlight w:val="none"/>
        </w:rPr>
        <w:t xml:space="preserve">. </w:t>
      </w:r>
      <w:r>
        <w:rPr>
          <w:rFonts w:hint="eastAsia" w:ascii="宋体" w:hAnsi="宋体"/>
          <w:b/>
          <w:color w:val="auto"/>
          <w:sz w:val="24"/>
          <w:highlight w:val="none"/>
        </w:rPr>
        <w:t xml:space="preserve">合同的签订</w:t>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pStyle w:val="727"/>
        <w:ind w:firstLine="480"/>
        <w:jc w:val="both"/>
        <w:spacing w:line="360" w:lineRule="auto"/>
        <w:rPr>
          <w:rFonts w:ascii="宋体" w:hAnsi="宋体"/>
          <w:color w:val="auto"/>
          <w:highlight w:val="none"/>
        </w:rPr>
      </w:pPr>
      <w:r>
        <w:rPr>
          <w:rFonts w:hint="eastAsia" w:ascii="宋体" w:hAnsi="宋体"/>
          <w:color w:val="auto"/>
          <w:highlight w:val="none"/>
        </w:rPr>
        <w:t xml:space="preserve">37.2签订合同及合同条款应以招标文件和中标供应商的投标文件及其澄清文件为依据。</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八、其他事项</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38</w:t>
      </w:r>
      <w:r>
        <w:rPr>
          <w:rFonts w:ascii="宋体" w:hAnsi="宋体"/>
          <w:b/>
          <w:color w:val="auto"/>
          <w:sz w:val="24"/>
          <w:highlight w:val="none"/>
        </w:rPr>
        <w:t xml:space="preserve">. </w:t>
      </w:r>
      <w:r>
        <w:rPr>
          <w:rFonts w:hint="eastAsia" w:ascii="宋体" w:hAnsi="宋体"/>
          <w:b/>
          <w:color w:val="auto"/>
          <w:sz w:val="24"/>
          <w:highlight w:val="none"/>
        </w:rPr>
        <w:t xml:space="preserve">招标代理服务费</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38.1中标供应商须按前附表的规定，按其预算总金额计算并支付招标代理服务费，该费用应在领取中标通知书时付清。</w:t>
      </w:r>
      <w:r/>
    </w:p>
    <w:p>
      <w:pPr>
        <w:pStyle w:val="727"/>
        <w:ind w:firstLine="502"/>
        <w:jc w:val="both"/>
        <w:spacing w:line="360" w:lineRule="auto"/>
        <w:rPr>
          <w:rFonts w:ascii="宋体" w:hAnsi="宋体"/>
          <w:color w:val="auto"/>
          <w:highlight w:val="none"/>
        </w:rPr>
      </w:pPr>
      <w:r>
        <w:rPr>
          <w:rFonts w:hint="eastAsia" w:ascii="宋体" w:hAnsi="宋体"/>
          <w:color w:val="auto"/>
          <w:highlight w:val="none"/>
        </w:rPr>
        <w:t xml:space="preserve">38.2中标供应商如果未按规定支付招标代理服务费，招标采购单位将不予退还其投标保证金，并保留诉讼的权利。</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39</w:t>
      </w:r>
      <w:r>
        <w:rPr>
          <w:rFonts w:ascii="宋体" w:hAnsi="宋体"/>
          <w:b/>
          <w:color w:val="auto"/>
          <w:sz w:val="24"/>
          <w:highlight w:val="none"/>
        </w:rPr>
        <w:t xml:space="preserve">. </w:t>
      </w:r>
      <w:r>
        <w:rPr>
          <w:rFonts w:hint="eastAsia" w:ascii="宋体" w:hAnsi="宋体"/>
          <w:b/>
          <w:color w:val="auto"/>
          <w:sz w:val="24"/>
          <w:highlight w:val="none"/>
        </w:rPr>
        <w:t xml:space="preserve">监督</w:t>
      </w:r>
      <w:r/>
    </w:p>
    <w:p>
      <w:pPr>
        <w:ind w:firstLine="549"/>
        <w:spacing w:line="360" w:lineRule="auto"/>
        <w:rPr>
          <w:rFonts w:ascii="宋体" w:hAnsi="宋体" w:cs="宋体"/>
          <w:color w:val="auto"/>
          <w:sz w:val="24"/>
          <w:highlight w:val="none"/>
        </w:rPr>
      </w:pPr>
      <w:r>
        <w:rPr>
          <w:rFonts w:hint="eastAsia" w:ascii="宋体" w:hAnsi="宋体" w:cs="宋体"/>
          <w:color w:val="auto"/>
          <w:sz w:val="24"/>
          <w:highlight w:val="none"/>
        </w:rPr>
        <w:t xml:space="preserve">39.1政府有关监督部门将对招投标全过程进行监督。</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40.政府采购政策</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40.1</w:t>
      </w:r>
      <w:r>
        <w:rPr>
          <w:rFonts w:hint="eastAsia" w:ascii="宋体" w:hAnsi="宋体" w:cs="宋体"/>
          <w:color w:val="auto"/>
          <w:sz w:val="24"/>
          <w:highlight w:val="none"/>
        </w:rPr>
        <w:t xml:space="preserve">本项目为</w:t>
      </w:r>
      <w:r>
        <w:rPr>
          <w:rFonts w:hint="eastAsia" w:ascii="宋体" w:hAnsi="宋体" w:cs="宋体"/>
          <w:b/>
          <w:bCs/>
          <w:color w:val="auto"/>
          <w:sz w:val="24"/>
          <w:highlight w:val="none"/>
          <w:u w:val="single"/>
        </w:rPr>
        <w:t xml:space="preserve">专门面向中小企业</w:t>
      </w:r>
      <w:r>
        <w:rPr>
          <w:rFonts w:hint="eastAsia" w:ascii="宋体" w:hAnsi="宋体" w:cs="宋体"/>
          <w:b/>
          <w:bCs/>
          <w:color w:val="auto"/>
          <w:sz w:val="24"/>
          <w:highlight w:val="none"/>
        </w:rPr>
        <w:t xml:space="preserve">采购，制造商应为中小微企业或监狱企业或残疾人福利性单位。</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40.2</w:t>
      </w:r>
      <w:r>
        <w:rPr>
          <w:rFonts w:hint="eastAsia" w:ascii="宋体" w:hAnsi="宋体" w:cs="宋体"/>
          <w:color w:val="auto"/>
          <w:sz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或声明函未加盖公章的不享受相关政策，视为非实质性响应采购文件。</w:t>
      </w:r>
      <w:r/>
    </w:p>
    <w:p>
      <w:p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tabs>
          <w:tab w:val="left" w:pos="567" w:leader="none"/>
        </w:tabs>
        <w:rPr>
          <w:rFonts w:hint="eastAsia" w:ascii="宋体" w:hAnsi="宋体" w:cs="宋体"/>
          <w:b/>
          <w:bCs/>
          <w:color w:val="auto"/>
          <w:sz w:val="24"/>
          <w:highlight w:val="none"/>
        </w:rPr>
      </w:pPr>
      <w:r>
        <w:rPr>
          <w:rFonts w:hint="eastAsia" w:ascii="宋体" w:hAnsi="宋体" w:cs="宋体"/>
          <w:b/>
          <w:color w:val="auto"/>
          <w:sz w:val="24"/>
          <w:highlight w:val="none"/>
        </w:rPr>
        <w:t xml:space="preserve">其中，供应商提供的货物既有中小企业制造货物，也有大型企业制造货物的，不享受中小企业扶持政策</w:t>
      </w:r>
      <w:r>
        <w:rPr>
          <w:rFonts w:hint="eastAsia" w:ascii="宋体" w:hAnsi="宋体" w:cs="宋体"/>
          <w:b/>
          <w:bCs/>
          <w:color w:val="auto"/>
          <w:sz w:val="24"/>
          <w:highlight w:val="none"/>
        </w:rPr>
        <w:t xml:space="preserve">，视为非实质性响应采购文件。</w:t>
      </w:r>
      <w:r/>
    </w:p>
    <w:p>
      <w:pPr>
        <w:ind w:firstLine="482"/>
        <w:spacing w:line="360" w:lineRule="auto"/>
        <w:tabs>
          <w:tab w:val="left" w:pos="567"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Theme="minorEastAsia" w:hAnsiTheme="minorEastAsia" w:eastAsiaTheme="minorEastAsia" w:cstheme="minorEastAsia"/>
          <w:b/>
          <w:bCs/>
          <w:color w:val="auto"/>
          <w:sz w:val="24"/>
          <w:szCs w:val="24"/>
          <w:highlight w:val="none"/>
          <w:u w:val="single"/>
          <w:lang w:val="en-US" w:eastAsia="zh-CN"/>
        </w:rPr>
        <w:t xml:space="preserve">工业</w:t>
      </w:r>
      <w:r>
        <w:rPr>
          <w:rFonts w:hint="eastAsia" w:ascii="宋体" w:hAnsi="宋体" w:cs="宋体"/>
          <w:b/>
          <w:color w:val="auto"/>
          <w:sz w:val="24"/>
          <w:highlight w:val="none"/>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以上规定未尽事项，按《</w:t>
      </w:r>
      <w:r>
        <w:rPr>
          <w:rFonts w:hint="eastAsia" w:ascii="宋体" w:hAnsi="宋体" w:cs="宋体"/>
          <w:color w:val="auto"/>
          <w:sz w:val="24"/>
          <w:highlight w:val="none"/>
        </w:rPr>
        <w:t xml:space="preserve">政府采购促进中小企业发展管理办法</w:t>
      </w:r>
      <w:r>
        <w:rPr>
          <w:rFonts w:hint="eastAsia" w:ascii="宋体" w:hAnsi="宋体"/>
          <w:color w:val="auto"/>
          <w:sz w:val="24"/>
          <w:highlight w:val="none"/>
        </w:rPr>
        <w:t xml:space="preserve">》等有关制度规定执行。</w:t>
      </w:r>
      <w:r/>
    </w:p>
    <w:p>
      <w:pPr>
        <w:ind w:firstLine="482"/>
        <w:jc w:val="left"/>
        <w:spacing w:line="360" w:lineRule="auto"/>
        <w:rPr>
          <w:rFonts w:ascii="宋体" w:hAnsi="宋体"/>
          <w:b/>
          <w:bCs/>
          <w:color w:val="auto"/>
          <w:sz w:val="24"/>
          <w:highlight w:val="none"/>
        </w:rPr>
      </w:pPr>
      <w:r>
        <w:rPr>
          <w:rFonts w:hint="eastAsia" w:ascii="宋体" w:hAnsi="宋体" w:cs="宋体"/>
          <w:b/>
          <w:bCs/>
          <w:color w:val="auto"/>
          <w:sz w:val="24"/>
          <w:highlight w:val="none"/>
        </w:rPr>
        <w:t xml:space="preserve">40.3促进残疾</w:t>
      </w:r>
      <w:r>
        <w:rPr>
          <w:rFonts w:hint="eastAsia" w:ascii="宋体" w:hAnsi="宋体"/>
          <w:b/>
          <w:bCs/>
          <w:color w:val="auto"/>
          <w:sz w:val="24"/>
          <w:highlight w:val="none"/>
        </w:rPr>
        <w:t xml:space="preserve">人就业和支持监狱企业发展有关政策：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40.3.1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40.3.2 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color w:val="auto"/>
          <w:sz w:val="24"/>
          <w:highlight w:val="none"/>
        </w:rPr>
        <w:t xml:space="preserve">非实质性响应</w:t>
      </w:r>
      <w:r>
        <w:rPr>
          <w:rFonts w:hint="eastAsia" w:ascii="宋体" w:hAnsi="宋体" w:cs="宋体"/>
          <w:color w:val="auto"/>
          <w:sz w:val="24"/>
          <w:highlight w:val="none"/>
        </w:rPr>
        <w:t xml:space="preserve">采购文件。</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40.4信用记录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根据政府采购法及相关法规，以及</w:t>
      </w:r>
      <w:r>
        <w:rPr>
          <w:rFonts w:hint="eastAsia" w:ascii="宋体" w:hAnsi="宋体"/>
          <w:bCs/>
          <w:color w:val="auto"/>
          <w:sz w:val="24"/>
          <w:highlight w:val="none"/>
        </w:rPr>
        <w:t xml:space="preserve">苏州市财政局《</w:t>
      </w:r>
      <w:r>
        <w:rPr>
          <w:rFonts w:hint="eastAsia" w:ascii="宋体" w:hAnsi="宋体"/>
          <w:bCs/>
          <w:color w:val="auto"/>
          <w:sz w:val="24"/>
          <w:highlight w:val="none"/>
          <w:lang w:bidi="ar"/>
        </w:rPr>
        <w:t xml:space="preserve">关于苏州市政府采购网下线“供应商信用查询”功能的通知</w:t>
      </w:r>
      <w:r>
        <w:rPr>
          <w:rFonts w:hint="eastAsia" w:ascii="宋体" w:hAnsi="宋体"/>
          <w:bCs/>
          <w:color w:val="auto"/>
          <w:sz w:val="24"/>
          <w:highlight w:val="none"/>
        </w:rPr>
        <w:t xml:space="preserve">》</w:t>
      </w:r>
      <w:r>
        <w:rPr>
          <w:rFonts w:hint="eastAsia" w:ascii="宋体" w:hAnsi="宋体"/>
          <w:color w:val="auto"/>
          <w:sz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40.4.1、查询截止时点：投标文件递交截止时间。</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40.4.2、查询渠道：</w:t>
      </w:r>
      <w:r/>
    </w:p>
    <w:p>
      <w:pPr>
        <w:ind w:firstLine="480"/>
        <w:spacing w:line="360" w:lineRule="auto"/>
        <w:tabs>
          <w:tab w:val="left" w:pos="0" w:leader="none"/>
        </w:tabs>
        <w:rPr>
          <w:rFonts w:ascii="宋体" w:hAnsi="宋体"/>
          <w:color w:val="auto"/>
          <w:sz w:val="24"/>
          <w:highlight w:val="none"/>
        </w:rPr>
      </w:pPr>
      <w:r>
        <w:rPr>
          <w:rFonts w:hint="eastAsia" w:ascii="宋体" w:hAnsi="宋体"/>
          <w:color w:val="auto"/>
          <w:sz w:val="24"/>
          <w:highlight w:val="none"/>
        </w:rPr>
        <w:t xml:space="preserve">将通过苏采云系统跳转查询实现, 通过“信用中国”及“中国政府采购网”上的信用信息查询供应商的信用记录。</w:t>
      </w:r>
      <w:r>
        <w:rPr>
          <w:rFonts w:ascii="宋体" w:hAnsi="宋体"/>
          <w:color w:val="auto"/>
          <w:sz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40.4.3、查询证据留存方式：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40.4.4、信用记录使用规则：</w:t>
      </w:r>
      <w:r/>
    </w:p>
    <w:p>
      <w:pPr>
        <w:ind w:firstLine="549"/>
        <w:spacing w:line="360" w:lineRule="auto"/>
        <w:rPr>
          <w:rFonts w:hint="eastAsia" w:ascii="宋体" w:hAnsi="宋体"/>
          <w:color w:val="auto"/>
          <w:sz w:val="24"/>
          <w:highlight w:val="none"/>
        </w:rPr>
      </w:pPr>
      <w:r>
        <w:rPr>
          <w:rFonts w:hint="eastAsia" w:ascii="宋体" w:hAnsi="宋体"/>
          <w:color w:val="auto"/>
          <w:sz w:val="24"/>
          <w:highlight w:val="none"/>
        </w:rPr>
        <w:t xml:space="preserve">评审小组在对供应商进行资格性审查时，应根据查询结果对供应商的不良信用记录逐项甄别确认。</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40.5、采购文件的质疑、澄清</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40.5.1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40.5.2、本次采购文件要求供应商在法定质疑期内一次性提出针对同一采购程序环节的质疑。</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40.5.3、采购人、采购代理机构收到质疑供应商在法定质疑期内发出的质疑函，应当在收到质疑函后7个工作日内作出答复，并以书面形式通知质疑供应商和其他有关供应商。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40.5.4、供应商提出质疑应当提交质疑函、报名确认单和必要的证明材料。质疑函应当包括下列内容：</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（1）供应商的姓名或者名称、地址、邮编、联系人及联系电话；</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（2）质疑项目的名称、编号；</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（3）具体、明确的质疑事项和与质疑事项相关的请求；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（4）事实依据；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（5）必要的法律依据；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（6）提出质疑的日期。</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549"/>
        <w:spacing w:line="360" w:lineRule="auto"/>
        <w:rPr>
          <w:rFonts w:hint="eastAsia" w:ascii="宋体" w:hAnsi="宋体"/>
          <w:color w:val="auto"/>
          <w:sz w:val="24"/>
          <w:highlight w:val="none"/>
        </w:rPr>
      </w:pPr>
      <w:r>
        <w:rPr>
          <w:rFonts w:hint="eastAsia" w:ascii="宋体" w:hAnsi="宋体"/>
          <w:color w:val="auto"/>
          <w:sz w:val="24"/>
          <w:highlight w:val="none"/>
        </w:rPr>
        <w:t xml:space="preserve">（7）质疑联系方式详见采购公告。</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（六）节能产品和环境标志产品</w:t>
      </w:r>
      <w:r/>
    </w:p>
    <w:p>
      <w:pPr>
        <w:ind w:firstLine="480"/>
        <w:spacing w:line="360" w:lineRule="auto"/>
        <w:rPr>
          <w:rFonts w:hint="eastAsia" w:ascii="宋体" w:hAnsi="宋体" w:cs="宋体"/>
          <w:b/>
          <w:bCs/>
          <w:color w:val="auto"/>
          <w:sz w:val="24"/>
          <w:highlight w:val="none"/>
        </w:rPr>
      </w:pPr>
      <w:r>
        <w:rPr>
          <w:rFonts w:hint="eastAsia" w:ascii="宋体" w:hAnsi="宋体"/>
          <w:color w:val="auto"/>
          <w:sz w:val="24"/>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次拟采购的产品如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41.未尽事宜</w:t>
      </w:r>
      <w:r/>
    </w:p>
    <w:p>
      <w:pPr>
        <w:ind w:firstLine="480"/>
        <w:rPr>
          <w:color w:val="auto"/>
          <w:highlight w:val="none"/>
        </w:rPr>
      </w:pPr>
      <w:r>
        <w:rPr>
          <w:rFonts w:hint="eastAsia" w:ascii="宋体" w:hAnsi="宋体"/>
          <w:color w:val="auto"/>
          <w:sz w:val="24"/>
          <w:highlight w:val="none"/>
        </w:rPr>
        <w:t xml:space="preserve">41.1按《</w:t>
      </w:r>
      <w:r>
        <w:rPr>
          <w:rFonts w:ascii="宋体" w:hAnsi="宋体"/>
          <w:color w:val="auto"/>
          <w:sz w:val="24"/>
          <w:highlight w:val="none"/>
        </w:rPr>
        <w:t xml:space="preserve">中华人民共和国政府采购法</w:t>
      </w:r>
      <w:r>
        <w:rPr>
          <w:rFonts w:hint="eastAsia" w:ascii="宋体" w:hAnsi="宋体"/>
          <w:color w:val="auto"/>
          <w:sz w:val="24"/>
          <w:highlight w:val="none"/>
        </w:rPr>
        <w:t xml:space="preserve">》及其他有关法律法规的规定执行。</w:t>
      </w:r>
      <w:r/>
    </w:p>
    <w:p>
      <w:pPr>
        <w:ind w:firstLine="480"/>
        <w:rPr>
          <w:color w:val="auto"/>
          <w:highlight w:val="none"/>
        </w:rPr>
      </w:pPr>
      <w:r>
        <w:rPr>
          <w:color w:val="auto"/>
          <w:highlight w:val="none"/>
        </w:rPr>
      </w:r>
      <w:r/>
    </w:p>
    <w:p>
      <w:pPr>
        <w:rPr>
          <w:color w:val="auto"/>
          <w:highlight w:val="none"/>
        </w:rPr>
      </w:pPr>
      <w:r>
        <w:rPr>
          <w:color w:val="auto"/>
          <w:highlight w:val="none"/>
        </w:rPr>
        <w:br w:type="page" w:clear="all"/>
      </w:r>
      <w:r/>
    </w:p>
    <w:p>
      <w:pPr>
        <w:pStyle w:val="932"/>
        <w:jc w:val="center"/>
        <w:rPr>
          <w:rFonts w:ascii="宋体" w:hAnsi="宋体"/>
          <w:color w:val="auto"/>
          <w:highlight w:val="none"/>
        </w:rPr>
      </w:pPr>
      <w:r/>
      <w:bookmarkStart w:id="14" w:name="_Toc28216"/>
      <w:r>
        <w:rPr>
          <w:rFonts w:hint="eastAsia" w:ascii="宋体" w:hAnsi="宋体"/>
          <w:color w:val="auto"/>
          <w:highlight w:val="none"/>
        </w:rPr>
        <w:t xml:space="preserve">第三章 投标文件格式</w:t>
      </w:r>
      <w:bookmarkEnd w:id="2"/>
      <w:r/>
      <w:bookmarkEnd w:id="14"/>
      <w:r/>
      <w:r/>
    </w:p>
    <w:p>
      <w:pPr>
        <w:pStyle w:val="727"/>
        <w:ind w:firstLine="0"/>
        <w:spacing w:line="360" w:lineRule="auto"/>
        <w:rPr>
          <w:rFonts w:ascii="宋体" w:hAnsi="宋体"/>
          <w:b/>
          <w:color w:val="auto"/>
          <w:highlight w:val="none"/>
        </w:rPr>
      </w:pPr>
      <w:r>
        <w:rPr>
          <w:rFonts w:hint="eastAsia" w:ascii="宋体" w:hAnsi="宋体"/>
          <w:b/>
          <w:color w:val="auto"/>
          <w:highlight w:val="none"/>
        </w:rPr>
        <w:t xml:space="preserve">说明：</w:t>
      </w:r>
      <w:r/>
    </w:p>
    <w:p>
      <w:pPr>
        <w:pStyle w:val="727"/>
        <w:ind w:firstLine="0"/>
        <w:spacing w:line="360" w:lineRule="auto"/>
        <w:rPr>
          <w:rFonts w:ascii="宋体" w:hAnsi="宋体"/>
          <w:b/>
          <w:color w:val="auto"/>
          <w:highlight w:val="none"/>
        </w:rPr>
      </w:pPr>
      <w:r>
        <w:rPr>
          <w:rFonts w:hint="eastAsia" w:ascii="宋体" w:hAnsi="宋体"/>
          <w:b/>
          <w:color w:val="auto"/>
          <w:highlight w:val="none"/>
        </w:rPr>
        <w:t xml:space="preserve">   </w:t>
      </w:r>
      <w:r>
        <w:rPr>
          <w:rFonts w:ascii="宋体" w:hAnsi="宋体"/>
          <w:b/>
          <w:color w:val="auto"/>
          <w:highlight w:val="none"/>
        </w:rPr>
        <w:t xml:space="preserve"> </w:t>
      </w:r>
      <w:r>
        <w:rPr>
          <w:rFonts w:hint="eastAsia" w:ascii="宋体" w:hAnsi="宋体"/>
          <w:b/>
          <w:color w:val="auto"/>
          <w:highlight w:val="none"/>
        </w:rPr>
        <w:t xml:space="preserve">对本章所有的投标书格式 ，投标方可根据自身情况进行补充和修改，但补充和修改不得造成与本格式内容有实质性的违背。</w:t>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 w:val="30"/>
          <w:szCs w:val="30"/>
          <w:highlight w:val="none"/>
        </w:rPr>
      </w:pPr>
      <w:r>
        <w:rPr>
          <w:rFonts w:ascii="宋体" w:hAnsi="宋体"/>
          <w:color w:val="auto"/>
          <w:sz w:val="32"/>
          <w:szCs w:val="32"/>
          <w:highlight w:val="none"/>
        </w:rPr>
        <w:br w:type="page" w:clear="all"/>
      </w:r>
      <w:bookmarkStart w:id="15" w:name="_Toc263753600"/>
      <w:r/>
      <w:bookmarkStart w:id="16" w:name="_Toc256175382"/>
      <w:r/>
      <w:bookmarkStart w:id="17" w:name="_Toc237145385"/>
      <w:r/>
      <w:bookmarkStart w:id="18" w:name="_Toc217446085"/>
      <w:r/>
      <w:bookmarkStart w:id="19" w:name="_Toc250041691"/>
      <w:r/>
      <w:bookmarkStart w:id="20" w:name="_Toc263768864"/>
      <w:r/>
      <w:bookmarkStart w:id="21" w:name="_Toc297204985"/>
      <w:r>
        <w:rPr>
          <w:rFonts w:hint="eastAsia" w:ascii="宋体" w:hAnsi="宋体"/>
          <w:b/>
          <w:color w:val="auto"/>
          <w:sz w:val="30"/>
          <w:szCs w:val="30"/>
          <w:highlight w:val="none"/>
        </w:rPr>
        <w:t xml:space="preserve">一、投 标 函</w:t>
      </w:r>
      <w:r/>
    </w:p>
    <w:p>
      <w:pPr>
        <w:ind w:left="480"/>
        <w:rPr>
          <w:rFonts w:ascii="宋体" w:hAnsi="宋体"/>
          <w:color w:val="auto"/>
          <w:sz w:val="24"/>
          <w:highlight w:val="none"/>
        </w:rPr>
      </w:pPr>
      <w:r>
        <w:rPr>
          <w:rFonts w:ascii="宋体" w:hAnsi="宋体"/>
          <w:color w:val="auto"/>
          <w:sz w:val="24"/>
          <w:highlight w:val="none"/>
        </w:rPr>
      </w:r>
      <w:r/>
    </w:p>
    <w:p>
      <w:pPr>
        <w:pStyle w:val="946"/>
        <w:ind w:left="0"/>
        <w:spacing w:after="0" w:line="400" w:lineRule="exact"/>
        <w:rPr>
          <w:rFonts w:ascii="宋体" w:hAnsi="宋体"/>
          <w:bCs/>
          <w:color w:val="auto"/>
          <w:sz w:val="24"/>
          <w:highlight w:val="none"/>
        </w:rPr>
      </w:pPr>
      <w:r>
        <w:rPr>
          <w:rFonts w:hint="eastAsia" w:ascii="宋体" w:hAnsi="宋体"/>
          <w:bCs/>
          <w:color w:val="auto"/>
          <w:sz w:val="24"/>
          <w:highlight w:val="none"/>
          <w:u w:val="single"/>
        </w:rPr>
        <w:t xml:space="preserve">（采购代理机构名称）</w:t>
      </w:r>
      <w:r>
        <w:rPr>
          <w:rFonts w:hint="eastAsia" w:ascii="宋体" w:hAnsi="宋体"/>
          <w:bCs/>
          <w:color w:val="auto"/>
          <w:sz w:val="24"/>
          <w:highlight w:val="none"/>
        </w:rPr>
        <w:t xml:space="preserve">：</w:t>
      </w:r>
      <w:r/>
    </w:p>
    <w:p>
      <w:pPr>
        <w:pStyle w:val="946"/>
        <w:ind w:left="0" w:firstLine="600"/>
        <w:spacing w:after="0" w:line="360" w:lineRule="auto"/>
        <w:rPr>
          <w:rFonts w:ascii="宋体" w:hAnsi="宋体"/>
          <w:bCs/>
          <w:i/>
          <w:color w:val="auto"/>
          <w:sz w:val="24"/>
          <w:highlight w:val="none"/>
        </w:rPr>
      </w:pPr>
      <w:r>
        <w:rPr>
          <w:rFonts w:hint="eastAsia" w:ascii="宋体" w:hAnsi="宋体"/>
          <w:bCs/>
          <w:color w:val="auto"/>
          <w:sz w:val="24"/>
          <w:highlight w:val="none"/>
        </w:rPr>
        <w:t xml:space="preserve">我方全面研究了 </w:t>
      </w:r>
      <w:r>
        <w:rPr>
          <w:rFonts w:hint="eastAsia" w:ascii="宋体" w:hAnsi="宋体"/>
          <w:bCs/>
          <w:color w:val="auto"/>
          <w:sz w:val="24"/>
          <w:highlight w:val="none"/>
          <w:u w:val="single"/>
        </w:rPr>
        <w:t xml:space="preserve">  </w:t>
      </w:r>
      <w:r>
        <w:rPr>
          <w:rFonts w:hint="eastAsia" w:ascii="宋体" w:hAnsi="宋体"/>
          <w:b/>
          <w:bCs/>
          <w:i/>
          <w:color w:val="auto"/>
          <w:sz w:val="24"/>
          <w:highlight w:val="none"/>
          <w:u w:val="single"/>
        </w:rPr>
        <w:t xml:space="preserve">（招标编号）</w:t>
      </w:r>
      <w:r>
        <w:rPr>
          <w:rFonts w:hint="eastAsia" w:ascii="宋体" w:hAnsi="宋体"/>
          <w:bCs/>
          <w:color w:val="auto"/>
          <w:sz w:val="24"/>
          <w:highlight w:val="none"/>
          <w:u w:val="single"/>
        </w:rPr>
        <w:t xml:space="preserve"> </w:t>
      </w:r>
      <w:r>
        <w:rPr>
          <w:rFonts w:hint="eastAsia" w:ascii="宋体" w:hAnsi="宋体"/>
          <w:color w:val="auto"/>
          <w:highlight w:val="none"/>
          <w:u w:val="singl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项目招标文件，决定参加贵单位组织的本项目的投标。</w:t>
      </w:r>
      <w:r/>
    </w:p>
    <w:p>
      <w:pPr>
        <w:pStyle w:val="946"/>
        <w:numPr>
          <w:ilvl w:val="0"/>
          <w:numId w:val="4"/>
        </w:numPr>
        <w:ind w:left="0" w:firstLine="600"/>
        <w:spacing w:after="0" w:line="360" w:lineRule="auto"/>
        <w:rPr>
          <w:rFonts w:ascii="宋体" w:hAnsi="宋体"/>
          <w:color w:val="auto"/>
          <w:sz w:val="24"/>
          <w:highlight w:val="none"/>
        </w:rPr>
      </w:pPr>
      <w:r>
        <w:rPr>
          <w:rFonts w:hint="eastAsia" w:ascii="宋体" w:hAnsi="宋体"/>
          <w:bCs/>
          <w:color w:val="auto"/>
          <w:sz w:val="24"/>
          <w:highlight w:val="none"/>
        </w:rPr>
        <w:t xml:space="preserve">我方自愿按照招标文件规定的各项要求向采购人提供所需货物和服务。</w:t>
      </w:r>
      <w:r>
        <w:rPr>
          <w:rFonts w:ascii="宋体" w:hAnsi="宋体"/>
          <w:bCs/>
          <w:color w:val="auto"/>
          <w:sz w:val="24"/>
          <w:highlight w:val="none"/>
        </w:rPr>
        <w:t xml:space="preserve">我</w:t>
      </w:r>
      <w:r>
        <w:rPr>
          <w:rFonts w:hint="eastAsia" w:ascii="宋体" w:hAnsi="宋体"/>
          <w:bCs/>
          <w:color w:val="auto"/>
          <w:sz w:val="24"/>
          <w:highlight w:val="none"/>
        </w:rPr>
        <w:t xml:space="preserve">方的投标报价已</w:t>
      </w:r>
      <w:r>
        <w:rPr>
          <w:rFonts w:hint="eastAsia" w:ascii="宋体" w:hAnsi="宋体" w:cs="宋体"/>
          <w:color w:val="auto"/>
          <w:sz w:val="24"/>
          <w:highlight w:val="none"/>
        </w:rPr>
        <w:t xml:space="preserve">包括所投产品及其备品、备件和专用工具费用、税费及包装、运至最终目的地的运输、保险、搬运费、安装调试、检测验收、采购单位指定部门的抽样产品的检测检验费用、技术支持与培训、售后服务与维保及相关劳务支出等工作所发生的全部费用以及企业利润、税金和政策性文件规定及合同包含的所有风险、责任等各项应有费用。</w:t>
      </w:r>
      <w:r/>
    </w:p>
    <w:p>
      <w:pPr>
        <w:pStyle w:val="946"/>
        <w:ind w:left="0" w:firstLine="480"/>
        <w:spacing w:after="0" w:line="360" w:lineRule="auto"/>
        <w:rPr>
          <w:rFonts w:hAnsi="宋体"/>
          <w:color w:val="auto"/>
          <w:sz w:val="24"/>
          <w:highlight w:val="none"/>
        </w:rPr>
      </w:pPr>
      <w:r>
        <w:rPr>
          <w:rFonts w:hint="eastAsia" w:ascii="宋体" w:hAnsi="宋体"/>
          <w:bCs/>
          <w:color w:val="auto"/>
          <w:sz w:val="24"/>
          <w:highlight w:val="none"/>
        </w:rPr>
        <w:t xml:space="preserve">2、一旦我方中标，</w:t>
      </w:r>
      <w:r>
        <w:rPr>
          <w:rFonts w:hint="eastAsia" w:hAnsi="宋体"/>
          <w:color w:val="auto"/>
          <w:sz w:val="24"/>
          <w:highlight w:val="none"/>
        </w:rPr>
        <w:t xml:space="preserve">我们将严格履行招标文件中规定的每一项要求，按期、按质、按量履行合同的义务。</w:t>
      </w:r>
      <w:r/>
    </w:p>
    <w:p>
      <w:pPr>
        <w:pStyle w:val="966"/>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详细审查全部招标文件，包括</w:t>
      </w:r>
      <w:r>
        <w:rPr>
          <w:rFonts w:hint="eastAsia" w:hAnsi="宋体" w:eastAsia="宋体"/>
          <w:color w:val="auto"/>
          <w:sz w:val="24"/>
          <w:szCs w:val="24"/>
          <w:highlight w:val="none"/>
        </w:rPr>
        <w:t xml:space="preserve">澄清或者修改</w:t>
      </w:r>
      <w:r>
        <w:rPr>
          <w:rFonts w:hAnsi="宋体" w:eastAsia="宋体"/>
          <w:color w:val="auto"/>
          <w:sz w:val="24"/>
          <w:szCs w:val="24"/>
          <w:highlight w:val="none"/>
        </w:rPr>
        <w:t xml:space="preserve">(如有)</w:t>
      </w:r>
      <w:r>
        <w:rPr>
          <w:rFonts w:hint="eastAsia" w:hAnsi="宋体" w:eastAsia="宋体"/>
          <w:color w:val="auto"/>
          <w:sz w:val="24"/>
          <w:szCs w:val="24"/>
          <w:highlight w:val="none"/>
        </w:rPr>
        <w:t xml:space="preserve">，对招标文件及澄清或者修改</w:t>
      </w:r>
      <w:r>
        <w:rPr>
          <w:rFonts w:hAnsi="宋体" w:eastAsia="宋体"/>
          <w:color w:val="auto"/>
          <w:sz w:val="24"/>
          <w:szCs w:val="24"/>
          <w:highlight w:val="none"/>
        </w:rPr>
        <w:t xml:space="preserve">(如有)</w:t>
      </w:r>
      <w:r>
        <w:rPr>
          <w:rFonts w:hint="eastAsia" w:hAnsi="宋体" w:eastAsia="宋体"/>
          <w:color w:val="auto"/>
          <w:sz w:val="24"/>
          <w:szCs w:val="24"/>
          <w:highlight w:val="none"/>
        </w:rPr>
        <w:t xml:space="preserve">无任何异议</w:t>
      </w:r>
      <w:r>
        <w:rPr>
          <w:rFonts w:hAnsi="宋体" w:eastAsia="宋体"/>
          <w:color w:val="auto"/>
          <w:sz w:val="24"/>
          <w:szCs w:val="24"/>
          <w:highlight w:val="none"/>
        </w:rPr>
        <w:t xml:space="preserve">。我们完全理解并同意放弃对这方面有不明及误解的权力。</w:t>
      </w:r>
      <w:r/>
    </w:p>
    <w:p>
      <w:pPr>
        <w:pStyle w:val="96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4、我们同意按招标文件中的规定，本投标书的有效期限为自投标截止之日起</w:t>
      </w:r>
      <w:r>
        <w:rPr>
          <w:rFonts w:hint="eastAsia" w:hAnsi="宋体" w:eastAsia="宋体"/>
          <w:bCs/>
          <w:color w:val="auto"/>
          <w:sz w:val="24"/>
          <w:szCs w:val="24"/>
          <w:highlight w:val="none"/>
        </w:rPr>
        <w:t xml:space="preserve">____</w:t>
      </w:r>
      <w:r>
        <w:rPr>
          <w:rFonts w:hint="eastAsia" w:hAnsi="宋体" w:eastAsia="宋体"/>
          <w:color w:val="auto"/>
          <w:sz w:val="24"/>
          <w:szCs w:val="24"/>
          <w:highlight w:val="none"/>
        </w:rPr>
        <w:t xml:space="preserve">天。</w:t>
      </w:r>
      <w:r/>
    </w:p>
    <w:p>
      <w:pPr>
        <w:pStyle w:val="96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5、我们愿意提供招标采购单位在招标文件中要求的所有资料。</w:t>
      </w:r>
      <w:r/>
    </w:p>
    <w:p>
      <w:pPr>
        <w:pStyle w:val="96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6、我们愿意遵守招标公告及招标文件中所列的收费标准。</w:t>
      </w:r>
      <w:r/>
    </w:p>
    <w:p>
      <w:pPr>
        <w:pStyle w:val="966"/>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7、我们承诺该项投标在开标后的全过程中保持有效，不作任何更改和变动。</w:t>
      </w:r>
      <w:r/>
    </w:p>
    <w:p>
      <w:pPr>
        <w:pStyle w:val="946"/>
        <w:ind w:left="0"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8、我方愿意提供贵单位可能另外要求的，与投标有关的文件资料，并保证我方已提供和将要提供的文件资料是真实、准确的。</w:t>
      </w:r>
      <w:r/>
    </w:p>
    <w:p>
      <w:pPr>
        <w:pStyle w:val="946"/>
        <w:ind w:left="0" w:firstLine="600"/>
        <w:spacing w:after="0" w:line="360" w:lineRule="auto"/>
        <w:rPr>
          <w:rFonts w:ascii="宋体" w:hAnsi="宋体"/>
          <w:bCs/>
          <w:color w:val="auto"/>
          <w:sz w:val="24"/>
          <w:highlight w:val="none"/>
        </w:rPr>
      </w:pPr>
      <w:r>
        <w:rPr>
          <w:rFonts w:hint="eastAsia" w:ascii="宋体" w:hAnsi="宋体"/>
          <w:bCs/>
          <w:color w:val="auto"/>
          <w:sz w:val="24"/>
          <w:highlight w:val="none"/>
        </w:rPr>
        <w:t xml:space="preserve">投标人名称：        （盖章）</w:t>
      </w:r>
      <w:r/>
    </w:p>
    <w:p>
      <w:pPr>
        <w:pStyle w:val="946"/>
        <w:ind w:left="0" w:firstLine="600"/>
        <w:spacing w:after="0" w:line="360" w:lineRule="auto"/>
        <w:rPr>
          <w:rFonts w:ascii="宋体" w:hAnsi="宋体"/>
          <w:bCs/>
          <w:color w:val="auto"/>
          <w:sz w:val="24"/>
          <w:highlight w:val="none"/>
        </w:rPr>
      </w:pPr>
      <w:r>
        <w:rPr>
          <w:rFonts w:hint="eastAsia" w:ascii="宋体" w:hAnsi="宋体"/>
          <w:bCs/>
          <w:color w:val="auto"/>
          <w:sz w:val="24"/>
          <w:highlight w:val="none"/>
        </w:rPr>
        <w:t xml:space="preserve">法定代表人或代理人（签字或盖章）：</w:t>
      </w:r>
      <w:r/>
    </w:p>
    <w:p>
      <w:pPr>
        <w:pStyle w:val="946"/>
        <w:ind w:left="0" w:firstLine="600"/>
        <w:spacing w:after="0" w:line="360" w:lineRule="auto"/>
        <w:rPr>
          <w:rFonts w:ascii="宋体" w:hAnsi="宋体"/>
          <w:bCs/>
          <w:color w:val="auto"/>
          <w:sz w:val="24"/>
          <w:highlight w:val="none"/>
        </w:rPr>
      </w:pPr>
      <w:r>
        <w:rPr>
          <w:rFonts w:hint="eastAsia" w:ascii="宋体" w:hAnsi="宋体"/>
          <w:bCs/>
          <w:color w:val="auto"/>
          <w:sz w:val="24"/>
          <w:highlight w:val="none"/>
        </w:rPr>
        <w:t xml:space="preserve">通讯地址：                                        邮政编码：</w:t>
      </w:r>
      <w:r/>
    </w:p>
    <w:p>
      <w:pPr>
        <w:pStyle w:val="946"/>
        <w:ind w:left="0" w:firstLine="600"/>
        <w:spacing w:after="0" w:line="360" w:lineRule="auto"/>
        <w:rPr>
          <w:rFonts w:ascii="宋体" w:hAnsi="宋体"/>
          <w:bCs/>
          <w:color w:val="auto"/>
          <w:sz w:val="24"/>
          <w:highlight w:val="none"/>
        </w:rPr>
      </w:pPr>
      <w:r>
        <w:rPr>
          <w:rFonts w:hint="eastAsia" w:ascii="宋体" w:hAnsi="宋体"/>
          <w:bCs/>
          <w:color w:val="auto"/>
          <w:sz w:val="24"/>
          <w:highlight w:val="none"/>
        </w:rPr>
        <w:t xml:space="preserve">联系电话：                                        传    真：</w:t>
      </w:r>
      <w:r/>
    </w:p>
    <w:p>
      <w:pPr>
        <w:pStyle w:val="946"/>
        <w:ind w:firstLine="240"/>
        <w:rPr>
          <w:color w:val="auto"/>
          <w:highlight w:val="none"/>
        </w:rPr>
      </w:pPr>
      <w:r>
        <w:rPr>
          <w:rFonts w:hint="eastAsia" w:ascii="宋体" w:hAnsi="宋体"/>
          <w:bCs/>
          <w:color w:val="auto"/>
          <w:sz w:val="24"/>
          <w:highlight w:val="none"/>
        </w:rPr>
        <w:t xml:space="preserve">日    期：</w:t>
      </w:r>
      <w:r>
        <w:rPr>
          <w:rFonts w:ascii="宋体" w:hAnsi="宋体"/>
          <w:color w:val="auto"/>
          <w:szCs w:val="21"/>
          <w:highlight w:val="non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二、法定代表人授权委托书</w:t>
      </w:r>
      <w:r/>
    </w:p>
    <w:p>
      <w:pPr>
        <w:pStyle w:val="727"/>
        <w:rPr>
          <w:rFonts w:ascii="宋体" w:hAnsi="宋体"/>
          <w:color w:val="auto"/>
          <w:highlight w:val="none"/>
        </w:rPr>
      </w:pPr>
      <w:r>
        <w:rPr>
          <w:rFonts w:ascii="宋体" w:hAnsi="宋体"/>
          <w:color w:val="auto"/>
          <w:highlight w:val="none"/>
        </w:rPr>
      </w:r>
      <w:r/>
    </w:p>
    <w:p>
      <w:pPr>
        <w:pStyle w:val="727"/>
        <w:rPr>
          <w:rFonts w:ascii="宋体" w:hAnsi="宋体"/>
          <w:color w:val="auto"/>
          <w:highlight w:val="none"/>
        </w:rPr>
      </w:pPr>
      <w:r>
        <w:rPr>
          <w:rFonts w:ascii="宋体" w:hAnsi="宋体"/>
          <w:color w:val="auto"/>
          <w:highlight w:val="none"/>
        </w:rPr>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（姓名）系</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 xml:space="preserve">（投标人名称）的法定代表人，现授权委托</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 xml:space="preserve">（姓名）为我公司授权代表（即代理人），以本公司的名义参加</w:t>
      </w:r>
      <w:r>
        <w:rPr>
          <w:rFonts w:hint="eastAsia" w:ascii="宋体" w:hAnsi="宋体"/>
          <w:color w:val="auto"/>
          <w:highlight w:val="none"/>
          <w:u w:val="single"/>
        </w:rPr>
        <w:t xml:space="preserve">         </w:t>
      </w:r>
      <w:r>
        <w:rPr>
          <w:rFonts w:hint="eastAsia" w:ascii="宋体" w:hAnsi="宋体"/>
          <w:color w:val="auto"/>
          <w:highlight w:val="none"/>
        </w:rPr>
        <w:t xml:space="preserve"> (采购代理机构)组织实施的编号为</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rPr>
        <w:t xml:space="preserve">号的</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（项目名称）</w:t>
      </w:r>
      <w:r>
        <w:rPr>
          <w:rFonts w:hint="eastAsia" w:ascii="宋体" w:hAnsi="宋体"/>
          <w:color w:val="auto"/>
          <w:highlight w:val="none"/>
          <w:u w:val="single"/>
        </w:rPr>
        <w:t xml:space="preserve">            </w:t>
      </w:r>
      <w:r>
        <w:rPr>
          <w:rFonts w:hint="eastAsia" w:ascii="宋体" w:hAnsi="宋体"/>
          <w:color w:val="auto"/>
          <w:highlight w:val="none"/>
        </w:rPr>
        <w:t xml:space="preserve"> 招标活动。代理人在开标、评标、合同谈判过程中所签署的一切文件和处理与这有关的一切事务，我均予以承认。</w:t>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代理人在授权委托书有效期内签署的所有文件不因授权委托的撤销而失效，除非有撤销授权委托的书面通知，本授权委托书自投标开始至合同履行完毕止。</w:t>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代理人无转委托权。特此委托。</w:t>
      </w:r>
      <w:r/>
    </w:p>
    <w:p>
      <w:pPr>
        <w:pStyle w:val="727"/>
        <w:jc w:val="both"/>
        <w:spacing w:line="360" w:lineRule="auto"/>
        <w:rPr>
          <w:rFonts w:ascii="宋体" w:hAnsi="宋体"/>
          <w:color w:val="auto"/>
          <w:highlight w:val="none"/>
        </w:rPr>
      </w:pPr>
      <w:r>
        <w:rPr>
          <w:rFonts w:ascii="宋体" w:hAnsi="宋体"/>
          <w:color w:val="auto"/>
          <w:highlight w:val="none"/>
        </w:rPr>
        <w:t xml:space="preserve">    </w:t>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投标人名称：（盖章）</w:t>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法定代表人：（签字或盖章）</w:t>
      </w:r>
      <w:r/>
    </w:p>
    <w:p>
      <w:pPr>
        <w:pStyle w:val="727"/>
        <w:jc w:val="both"/>
        <w:spacing w:line="360" w:lineRule="auto"/>
        <w:rPr>
          <w:rFonts w:ascii="宋体" w:hAnsi="宋体"/>
          <w:color w:val="auto"/>
          <w:highlight w:val="none"/>
        </w:rPr>
      </w:pPr>
      <w:r>
        <w:rPr>
          <w:rFonts w:hint="eastAsia" w:ascii="宋体" w:hAnsi="宋体"/>
          <w:color w:val="auto"/>
          <w:highlight w:val="none"/>
        </w:rPr>
        <w:t xml:space="preserve">代理人：（签字或盖章）</w:t>
      </w:r>
      <w:r/>
    </w:p>
    <w:p>
      <w:pPr>
        <w:pStyle w:val="727"/>
        <w:jc w:val="right"/>
        <w:rPr>
          <w:rFonts w:ascii="宋体" w:hAnsi="宋体"/>
          <w:color w:val="auto"/>
          <w:highlight w:val="none"/>
        </w:rPr>
      </w:pPr>
      <w:r>
        <w:rPr>
          <w:rFonts w:ascii="宋体" w:hAnsi="宋体"/>
          <w:color w:val="auto"/>
          <w:highlight w:val="none"/>
        </w:rPr>
      </w:r>
      <w:r/>
    </w:p>
    <w:p>
      <w:pPr>
        <w:pStyle w:val="727"/>
        <w:jc w:val="right"/>
        <w:rPr>
          <w:rFonts w:ascii="宋体" w:hAnsi="宋体"/>
          <w:color w:val="auto"/>
          <w:highlight w:val="none"/>
        </w:rPr>
      </w:pPr>
      <w:r>
        <w:rPr>
          <w:rFonts w:ascii="宋体" w:hAnsi="宋体"/>
          <w:color w:val="auto"/>
          <w:highlight w:val="none"/>
        </w:rPr>
      </w:r>
      <w:r/>
    </w:p>
    <w:p>
      <w:pPr>
        <w:pStyle w:val="727"/>
        <w:jc w:val="right"/>
        <w:rPr>
          <w:rFonts w:ascii="宋体" w:hAnsi="宋体"/>
          <w:color w:val="auto"/>
          <w:sz w:val="21"/>
          <w:szCs w:val="21"/>
          <w:highlight w:val="none"/>
        </w:rPr>
      </w:pPr>
      <w:r>
        <w:rPr>
          <w:rFonts w:ascii="宋体" w:hAnsi="宋体"/>
          <w:color w:val="auto"/>
          <w:sz w:val="21"/>
          <w:szCs w:val="21"/>
          <w:highlight w:val="none"/>
        </w:rPr>
      </w:r>
      <w:r/>
    </w:p>
    <w:p>
      <w:pPr>
        <w:pStyle w:val="727"/>
        <w:jc w:val="center"/>
        <w:rPr>
          <w:rFonts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olor w:val="auto"/>
          <w:highlight w:val="none"/>
        </w:rPr>
        <w:t xml:space="preserve"> 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rPr>
          <w:rFonts w:ascii="宋体" w:hAnsi="宋体"/>
          <w:color w:val="auto"/>
          <w:sz w:val="32"/>
          <w:szCs w:val="32"/>
          <w:highlight w:val="none"/>
        </w:rPr>
      </w:pPr>
      <w:r>
        <w:rPr>
          <w:rFonts w:ascii="宋体" w:hAnsi="宋体"/>
          <w:color w:val="auto"/>
          <w:sz w:val="32"/>
          <w:szCs w:val="32"/>
          <w:highlight w:val="none"/>
        </w:rPr>
      </w:r>
      <w:r/>
    </w:p>
    <w:p>
      <w:pPr>
        <w:pStyle w:val="727"/>
        <w:rPr>
          <w:rFonts w:ascii="宋体" w:hAnsi="宋体"/>
          <w:color w:val="auto"/>
          <w:sz w:val="28"/>
          <w:szCs w:val="28"/>
          <w:highlight w:val="none"/>
          <w:u w:val="single"/>
        </w:rPr>
      </w:pPr>
      <w:r>
        <w:rPr>
          <w:rFonts w:ascii="宋体" w:hAnsi="宋体"/>
          <w:color w:val="auto"/>
          <w:sz w:val="28"/>
          <w:szCs w:val="28"/>
          <w:highlight w:val="none"/>
          <w:u w:val="single"/>
        </w:rPr>
      </w:r>
      <w:r/>
    </w:p>
    <w:p>
      <w:pPr>
        <w:jc w:val="center"/>
        <w:rPr>
          <w:color w:val="auto"/>
          <w:sz w:val="28"/>
          <w:highlight w:val="none"/>
          <w:u w:val="single"/>
        </w:rPr>
      </w:pPr>
      <w:r>
        <w:rPr>
          <w:color w:val="auto"/>
          <w:sz w:val="28"/>
          <w:highlight w:val="none"/>
          <w:u w:val="single"/>
        </w:rPr>
        <w:br w:type="page" w:clear="all"/>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三、开标一览表</w:t>
      </w:r>
      <w:bookmarkEnd w:id="15"/>
      <w:r/>
      <w:bookmarkEnd w:id="16"/>
      <w:r/>
      <w:bookmarkEnd w:id="17"/>
      <w:r/>
      <w:bookmarkEnd w:id="18"/>
      <w:r/>
      <w:bookmarkEnd w:id="19"/>
      <w:r/>
      <w:bookmarkEnd w:id="20"/>
      <w:r/>
      <w:bookmarkEnd w:id="21"/>
      <w:r/>
      <w:r/>
    </w:p>
    <w:tbl>
      <w:tblPr>
        <w:tblStyle w:val="711"/>
        <w:tblW w:w="9275" w:type="dxa"/>
        <w:jc w:val="center"/>
        <w:tblLayout w:type="fixed"/>
        <w:tblCellMar>
          <w:left w:w="108" w:type="dxa"/>
          <w:top w:w="0" w:type="dxa"/>
          <w:right w:w="108" w:type="dxa"/>
          <w:bottom w:w="0" w:type="dxa"/>
        </w:tblCellMar>
        <w:tblLook w:val="04A0" w:firstRow="1" w:lastRow="0" w:firstColumn="1" w:lastColumn="0" w:noHBand="0" w:noVBand="1"/>
      </w:tblPr>
      <w:tblGrid>
        <w:gridCol w:w="820"/>
        <w:gridCol w:w="1871"/>
        <w:gridCol w:w="2319"/>
        <w:gridCol w:w="2409"/>
        <w:gridCol w:w="1856"/>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jc w:val="center"/>
              <w:spacing w:line="400" w:lineRule="exact"/>
              <w:rPr>
                <w:rFonts w:ascii="宋体" w:hAnsi="宋体" w:cs="宋体"/>
                <w:b/>
                <w:color w:val="auto"/>
                <w:sz w:val="24"/>
                <w:highlight w:val="none"/>
              </w:rPr>
            </w:pPr>
            <w:r/>
            <w:bookmarkStart w:id="22" w:name="_Toc217446086"/>
            <w:r>
              <w:rPr>
                <w:rFonts w:hint="eastAsia" w:ascii="宋体" w:hAnsi="宋体" w:cs="宋体"/>
                <w:b/>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9"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 投标总报价（元）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交货期</w:t>
            </w:r>
            <w:r/>
          </w:p>
        </w:tc>
      </w:tr>
      <w:tr>
        <w:trPr>
          <w:jc w:val="center"/>
          <w:trHeight w:val="9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0"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871"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9"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09"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981"/>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5" w:type="dxa"/>
            <w:vAlign w:val="center"/>
            <w:textDirection w:val="lrTb"/>
            <w:noWrap w:val="false"/>
          </w:tcPr>
          <w:p>
            <w:pPr>
              <w:spacing w:line="360" w:lineRule="auto"/>
              <w:widowControl/>
              <w:rPr>
                <w:color w:val="auto"/>
                <w:highlight w:val="none"/>
              </w:rPr>
            </w:pPr>
            <w:r>
              <w:rPr>
                <w:rFonts w:hint="eastAsia" w:ascii="宋体" w:hAnsi="宋体"/>
                <w:color w:val="auto"/>
                <w:sz w:val="24"/>
                <w:highlight w:val="none"/>
              </w:rPr>
              <w:t xml:space="preserve">投标总报价（人民币大写）：</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p>
        </w:tc>
      </w:tr>
    </w:tbl>
    <w:p>
      <w:pPr>
        <w:spacing w:line="400" w:lineRule="exact"/>
        <w:rPr>
          <w:rFonts w:ascii="宋体" w:hAnsi="宋体" w:cs="宋体"/>
          <w:color w:val="auto"/>
          <w:sz w:val="24"/>
          <w:highlight w:val="none"/>
        </w:rPr>
      </w:pPr>
      <w:r>
        <w:rPr>
          <w:rFonts w:hint="eastAsia" w:ascii="宋体"/>
          <w:color w:val="auto"/>
          <w:sz w:val="24"/>
          <w:highlight w:val="none"/>
        </w:rPr>
        <w:t xml:space="preserve">注：</w:t>
      </w:r>
      <w:r>
        <w:rPr>
          <w:rFonts w:hint="eastAsia" w:ascii="宋体" w:hAnsi="宋体" w:cs="宋体"/>
          <w:b/>
          <w:color w:val="auto"/>
          <w:sz w:val="24"/>
          <w:highlight w:val="none"/>
          <w:u w:val="single"/>
        </w:rPr>
        <w:t xml:space="preserve">报价金额全部采取人民币表示，响应报价精确到分。</w:t>
      </w:r>
      <w:r/>
    </w:p>
    <w:p>
      <w:pPr>
        <w:ind w:firstLine="480"/>
        <w:jc w:val="left"/>
        <w:spacing w:line="400" w:lineRule="exact"/>
        <w:rPr>
          <w:rFonts w:ascii="宋体" w:hAnsi="宋体"/>
          <w:color w:val="auto"/>
          <w:sz w:val="24"/>
          <w:highlight w:val="none"/>
        </w:rPr>
      </w:pPr>
      <w:r>
        <w:rPr>
          <w:rFonts w:ascii="宋体" w:hAnsi="宋体"/>
          <w:color w:val="auto"/>
          <w:sz w:val="24"/>
          <w:highlight w:val="none"/>
        </w:rPr>
      </w:r>
      <w:r/>
    </w:p>
    <w:p>
      <w:pPr>
        <w:spacing w:line="400" w:lineRule="exact"/>
        <w:rPr>
          <w:rFonts w:ascii="宋体"/>
          <w:color w:val="auto"/>
          <w:sz w:val="24"/>
          <w:highlight w:val="none"/>
        </w:rPr>
      </w:pPr>
      <w:r>
        <w:rPr>
          <w:rFonts w:ascii="宋体"/>
          <w:color w:val="auto"/>
          <w:sz w:val="24"/>
          <w:highlight w:val="none"/>
        </w:rPr>
      </w:r>
      <w:r/>
    </w:p>
    <w:p>
      <w:pPr>
        <w:ind w:firstLine="480"/>
        <w:jc w:val="left"/>
        <w:spacing w:line="400" w:lineRule="exact"/>
        <w:rPr>
          <w:rFonts w:ascii="宋体" w:hAnsi="宋体"/>
          <w:color w:val="auto"/>
          <w:sz w:val="24"/>
          <w:highlight w:val="none"/>
        </w:rPr>
      </w:pPr>
      <w:r>
        <w:rPr>
          <w:rFonts w:ascii="宋体" w:hAnsi="宋体"/>
          <w:color w:val="auto"/>
          <w:sz w:val="24"/>
          <w:highlight w:val="none"/>
        </w:rPr>
      </w:r>
      <w:r/>
    </w:p>
    <w:p>
      <w:pPr>
        <w:ind w:firstLine="480"/>
        <w:jc w:val="left"/>
        <w:spacing w:line="400" w:lineRule="exact"/>
        <w:rPr>
          <w:rFonts w:ascii="宋体" w:hAnsi="宋体"/>
          <w:color w:val="auto"/>
          <w:sz w:val="24"/>
          <w:highlight w:val="none"/>
        </w:rPr>
      </w:pPr>
      <w:r>
        <w:rPr>
          <w:rFonts w:ascii="宋体" w:hAnsi="宋体"/>
          <w:color w:val="auto"/>
          <w:sz w:val="24"/>
          <w:highlight w:val="none"/>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400" w:lineRule="exact"/>
        <w:rPr>
          <w:rFonts w:ascii="宋体" w:hAnsi="宋体"/>
          <w:color w:val="auto"/>
          <w:sz w:val="24"/>
          <w:highlight w:val="none"/>
        </w:rPr>
      </w:pPr>
      <w:r>
        <w:rPr>
          <w:rFonts w:ascii="宋体" w:hAnsi="宋体"/>
          <w:color w:val="auto"/>
          <w:sz w:val="24"/>
          <w:highlight w:val="none"/>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ind w:firstLine="480"/>
        <w:jc w:val="left"/>
        <w:spacing w:line="400" w:lineRule="exact"/>
        <w:rPr>
          <w:rFonts w:ascii="宋体" w:hAnsi="宋体"/>
          <w:color w:val="auto"/>
          <w:sz w:val="24"/>
          <w:highlight w:val="none"/>
        </w:rPr>
      </w:pPr>
      <w:r>
        <w:rPr>
          <w:rFonts w:ascii="宋体" w:hAnsi="宋体"/>
          <w:color w:val="auto"/>
          <w:sz w:val="24"/>
          <w:highlight w:val="none"/>
        </w:rPr>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日   期：</w:t>
      </w:r>
      <w:r/>
    </w:p>
    <w:p>
      <w:pPr>
        <w:rPr>
          <w:color w:val="auto"/>
          <w:highlight w:val="none"/>
        </w:rPr>
      </w:pPr>
      <w:r>
        <w:rPr>
          <w:color w:val="auto"/>
          <w:highlight w:val="none"/>
        </w:rPr>
        <w:br w:type="page" w:clear="all"/>
      </w:r>
      <w:r/>
    </w:p>
    <w:p>
      <w:pPr>
        <w:numPr>
          <w:ilvl w:val="0"/>
          <w:numId w:val="0"/>
        </w:numPr>
        <w:ind w:firstLine="2409"/>
        <w:spacing w:line="400" w:lineRule="exact"/>
        <w:rPr>
          <w:rFonts w:ascii="宋体" w:hAnsi="宋体"/>
          <w:b/>
          <w:color w:val="auto"/>
          <w:sz w:val="30"/>
          <w:szCs w:val="30"/>
          <w:highlight w:val="none"/>
        </w:rPr>
      </w:pPr>
      <w:r>
        <w:rPr>
          <w:rFonts w:hint="eastAsia" w:ascii="宋体" w:hAnsi="宋体" w:eastAsia="宋体" w:cs="Times New Roman"/>
          <w:b/>
          <w:color w:val="auto"/>
          <w:sz w:val="30"/>
          <w:szCs w:val="30"/>
          <w:highlight w:val="none"/>
          <w:lang w:val="en-US" w:eastAsia="zh-CN" w:bidi="ar-SA"/>
        </w:rPr>
        <w:t xml:space="preserve">四、</w:t>
      </w:r>
      <w:r>
        <w:rPr>
          <w:rFonts w:hint="eastAsia" w:ascii="宋体" w:hAnsi="宋体"/>
          <w:b/>
          <w:color w:val="auto"/>
          <w:sz w:val="30"/>
          <w:szCs w:val="30"/>
          <w:highlight w:val="none"/>
        </w:rPr>
        <w:t xml:space="preserve">分项报价明细表</w:t>
      </w:r>
      <w:bookmarkEnd w:id="22"/>
      <w:r/>
      <w:r/>
    </w:p>
    <w:p>
      <w:pPr>
        <w:spacing w:line="400" w:lineRule="exact"/>
        <w:rPr>
          <w:rFonts w:ascii="宋体" w:hAnsi="宋体"/>
          <w:b/>
          <w:color w:val="auto"/>
          <w:sz w:val="30"/>
          <w:szCs w:val="30"/>
          <w:highlight w:val="none"/>
        </w:rPr>
      </w:pPr>
      <w:r>
        <w:rPr>
          <w:rFonts w:ascii="宋体" w:hAnsi="宋体"/>
          <w:b/>
          <w:color w:val="auto"/>
          <w:sz w:val="30"/>
          <w:szCs w:val="30"/>
          <w:highlight w:val="none"/>
        </w:rPr>
      </w:r>
      <w:r/>
    </w:p>
    <w:p>
      <w:pPr>
        <w:pStyle w:val="727"/>
        <w:ind w:firstLine="0"/>
        <w:spacing w:line="360" w:lineRule="auto"/>
        <w:tabs>
          <w:tab w:val="left" w:pos="7020" w:leader="none"/>
        </w:tabs>
        <w:rPr>
          <w:rFonts w:ascii="宋体" w:hAnsi="宋体"/>
          <w:color w:val="auto"/>
          <w:highlight w:val="none"/>
        </w:rPr>
      </w:pPr>
      <w:r>
        <w:rPr>
          <w:rFonts w:hint="eastAsia" w:ascii="宋体" w:hAnsi="宋体" w:cs="宋体"/>
          <w:color w:val="auto"/>
          <w:highlight w:val="none"/>
        </w:rPr>
        <w:t xml:space="preserve">项目名称：</w:t>
      </w:r>
      <w:r>
        <w:rPr>
          <w:rFonts w:hint="eastAsia" w:ascii="宋体" w:hAnsi="宋体"/>
          <w:color w:val="auto"/>
          <w:highlight w:val="none"/>
        </w:rPr>
        <w:tab/>
      </w:r>
      <w:r/>
    </w:p>
    <w:p>
      <w:pPr>
        <w:pStyle w:val="727"/>
        <w:ind w:firstLine="0"/>
        <w:spacing w:line="360" w:lineRule="auto"/>
        <w:tabs>
          <w:tab w:val="left" w:pos="7560" w:leader="none"/>
        </w:tabs>
        <w:rPr>
          <w:rFonts w:ascii="宋体" w:hAnsi="宋体"/>
          <w:color w:val="auto"/>
          <w:highlight w:val="none"/>
        </w:rPr>
      </w:pPr>
      <w:r>
        <w:rPr>
          <w:rFonts w:hint="eastAsia" w:ascii="宋体" w:hAnsi="宋体" w:cs="宋体"/>
          <w:color w:val="auto"/>
          <w:highlight w:val="none"/>
        </w:rPr>
        <w:t xml:space="preserve">招标编号：</w:t>
      </w:r>
      <w:r>
        <w:rPr>
          <w:rFonts w:hint="eastAsia" w:ascii="宋体" w:hAnsi="宋体"/>
          <w:color w:val="auto"/>
          <w:highlight w:val="none"/>
        </w:rPr>
        <w:t xml:space="preserve"> </w:t>
      </w:r>
      <w:r/>
    </w:p>
    <w:tbl>
      <w:tblPr>
        <w:tblStyle w:val="711"/>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36"/>
        <w:gridCol w:w="696"/>
        <w:gridCol w:w="936"/>
        <w:gridCol w:w="456"/>
        <w:gridCol w:w="456"/>
        <w:gridCol w:w="456"/>
        <w:gridCol w:w="1014"/>
        <w:gridCol w:w="705"/>
        <w:gridCol w:w="2361"/>
      </w:tblGrid>
      <w:tr>
        <w:trPr/>
        <w:tc>
          <w:tcPr>
            <w:tcW w:w="69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序号</w:t>
            </w:r>
            <w:r/>
          </w:p>
        </w:tc>
        <w:tc>
          <w:tcPr>
            <w:tcW w:w="93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标的物名称</w:t>
            </w:r>
            <w:r/>
          </w:p>
        </w:tc>
        <w:tc>
          <w:tcPr>
            <w:tcW w:w="69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品牌、生产厂家、产地</w:t>
            </w:r>
            <w:r/>
          </w:p>
        </w:tc>
        <w:tc>
          <w:tcPr>
            <w:tcW w:w="93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型号、规格</w:t>
            </w:r>
            <w:r/>
          </w:p>
        </w:tc>
        <w:tc>
          <w:tcPr>
            <w:tcW w:w="45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单位</w:t>
            </w:r>
            <w:r/>
          </w:p>
        </w:tc>
        <w:tc>
          <w:tcPr>
            <w:tcW w:w="45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数量</w:t>
            </w:r>
            <w:r/>
          </w:p>
        </w:tc>
        <w:tc>
          <w:tcPr>
            <w:tcW w:w="45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单价</w:t>
            </w:r>
            <w:r/>
          </w:p>
        </w:tc>
        <w:tc>
          <w:tcPr>
            <w:tcW w:w="1014" w:type="dxa"/>
            <w:vAlign w:val="center"/>
            <w:textDirection w:val="lrTb"/>
            <w:noWrap w:val="false"/>
          </w:tcPr>
          <w:p>
            <w:pPr>
              <w:pStyle w:val="720"/>
              <w:spacing w:line="360" w:lineRule="auto"/>
              <w:rPr>
                <w:rFonts w:hAnsi="宋体"/>
                <w:color w:val="auto"/>
                <w:sz w:val="24"/>
                <w:highlight w:val="none"/>
              </w:rPr>
            </w:pPr>
            <w:r>
              <w:rPr>
                <w:rFonts w:hint="eastAsia" w:hAnsi="宋体"/>
                <w:color w:val="auto"/>
                <w:sz w:val="24"/>
                <w:highlight w:val="none"/>
              </w:rPr>
              <w:t xml:space="preserve">总价</w:t>
            </w:r>
            <w:r/>
          </w:p>
        </w:tc>
        <w:tc>
          <w:tcPr>
            <w:tcW w:w="705"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交货期限</w:t>
            </w:r>
            <w:r/>
          </w:p>
        </w:tc>
        <w:tc>
          <w:tcPr>
            <w:tcW w:w="2362"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生产厂家是否为小、微企业（填“是”或“否”</w:t>
            </w:r>
            <w:r/>
          </w:p>
        </w:tc>
      </w:tr>
      <w:tr>
        <w:trPr/>
        <w:tc>
          <w:tcPr>
            <w:tcW w:w="696" w:type="dxa"/>
            <w:vAlign w:val="center"/>
            <w:textDirection w:val="lrTb"/>
            <w:noWrap w:val="false"/>
          </w:tcPr>
          <w:p>
            <w:pPr>
              <w:pStyle w:val="720"/>
              <w:ind w:firstLine="360"/>
              <w:jc w:val="center"/>
              <w:spacing w:line="360" w:lineRule="auto"/>
              <w:rPr>
                <w:rFonts w:hAnsi="宋体"/>
                <w:color w:val="auto"/>
                <w:sz w:val="24"/>
                <w:highlight w:val="none"/>
              </w:rPr>
            </w:pPr>
            <w:r>
              <w:rPr>
                <w:rFonts w:hint="eastAsia" w:hAnsi="宋体"/>
                <w:color w:val="auto"/>
                <w:sz w:val="24"/>
                <w:highlight w:val="none"/>
              </w:rPr>
              <w:t xml:space="preserve">1</w:t>
            </w:r>
            <w:r/>
          </w:p>
        </w:tc>
        <w:tc>
          <w:tcPr>
            <w:tcW w:w="936" w:type="dxa"/>
            <w:vAlign w:val="center"/>
            <w:textDirection w:val="lrTb"/>
            <w:noWrap w:val="false"/>
          </w:tcPr>
          <w:p>
            <w:pPr>
              <w:pStyle w:val="720"/>
              <w:ind w:firstLine="600"/>
              <w:spacing w:line="360" w:lineRule="auto"/>
              <w:rPr>
                <w:rFonts w:hAnsi="宋体"/>
                <w:color w:val="auto"/>
                <w:sz w:val="24"/>
                <w:highlight w:val="none"/>
              </w:rPr>
            </w:pPr>
            <w:r>
              <w:rPr>
                <w:rFonts w:hint="eastAsia" w:hAnsi="宋体"/>
                <w:color w:val="auto"/>
                <w:sz w:val="24"/>
                <w:highlight w:val="none"/>
              </w:rPr>
              <w:t xml:space="preserve">2</w:t>
            </w:r>
            <w:r/>
          </w:p>
        </w:tc>
        <w:tc>
          <w:tcPr>
            <w:tcW w:w="69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3</w:t>
            </w:r>
            <w:r/>
          </w:p>
        </w:tc>
        <w:tc>
          <w:tcPr>
            <w:tcW w:w="936" w:type="dxa"/>
            <w:vAlign w:val="center"/>
            <w:textDirection w:val="lrTb"/>
            <w:noWrap w:val="false"/>
          </w:tcPr>
          <w:p>
            <w:pPr>
              <w:pStyle w:val="720"/>
              <w:ind w:firstLine="600"/>
              <w:spacing w:line="360" w:lineRule="auto"/>
              <w:rPr>
                <w:rFonts w:hAnsi="宋体"/>
                <w:color w:val="auto"/>
                <w:sz w:val="24"/>
                <w:highlight w:val="none"/>
              </w:rPr>
            </w:pPr>
            <w:r>
              <w:rPr>
                <w:rFonts w:hint="eastAsia" w:hAnsi="宋体"/>
                <w:color w:val="auto"/>
                <w:sz w:val="24"/>
                <w:highlight w:val="none"/>
              </w:rPr>
              <w:t xml:space="preserve">4</w:t>
            </w:r>
            <w:r/>
          </w:p>
        </w:tc>
        <w:tc>
          <w:tcPr>
            <w:tcW w:w="456" w:type="dxa"/>
            <w:vAlign w:val="center"/>
            <w:textDirection w:val="lrTb"/>
            <w:noWrap w:val="false"/>
          </w:tcPr>
          <w:p>
            <w:pPr>
              <w:pStyle w:val="720"/>
              <w:ind w:firstLine="600"/>
              <w:jc w:val="center"/>
              <w:spacing w:line="360" w:lineRule="auto"/>
              <w:rPr>
                <w:rFonts w:hAnsi="宋体"/>
                <w:color w:val="auto"/>
                <w:sz w:val="24"/>
                <w:highlight w:val="none"/>
              </w:rPr>
            </w:pPr>
            <w:r>
              <w:rPr>
                <w:rFonts w:hAnsi="宋体"/>
                <w:color w:val="auto"/>
                <w:sz w:val="24"/>
                <w:highlight w:val="none"/>
              </w:rPr>
            </w:r>
            <w:r/>
          </w:p>
        </w:tc>
        <w:tc>
          <w:tcPr>
            <w:tcW w:w="45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5</w:t>
            </w:r>
            <w:r/>
          </w:p>
        </w:tc>
        <w:tc>
          <w:tcPr>
            <w:tcW w:w="456"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6</w:t>
            </w:r>
            <w:r/>
          </w:p>
        </w:tc>
        <w:tc>
          <w:tcPr>
            <w:tcW w:w="1014" w:type="dxa"/>
            <w:vAlign w:val="center"/>
            <w:textDirection w:val="lrTb"/>
            <w:noWrap w:val="false"/>
          </w:tcPr>
          <w:p>
            <w:pPr>
              <w:pStyle w:val="720"/>
              <w:jc w:val="center"/>
              <w:spacing w:line="360" w:lineRule="auto"/>
              <w:rPr>
                <w:rFonts w:hAnsi="宋体"/>
                <w:color w:val="auto"/>
                <w:sz w:val="24"/>
                <w:highlight w:val="none"/>
              </w:rPr>
            </w:pPr>
            <w:r>
              <w:rPr>
                <w:rFonts w:hint="eastAsia" w:hAnsi="宋体"/>
                <w:color w:val="auto"/>
                <w:sz w:val="24"/>
                <w:highlight w:val="none"/>
              </w:rPr>
              <w:t xml:space="preserve">7=5*6</w:t>
            </w:r>
            <w:r/>
          </w:p>
        </w:tc>
        <w:tc>
          <w:tcPr>
            <w:tcW w:w="705" w:type="dxa"/>
            <w:vAlign w:val="center"/>
            <w:textDirection w:val="lrTb"/>
            <w:noWrap w:val="false"/>
          </w:tcPr>
          <w:p>
            <w:pPr>
              <w:pStyle w:val="720"/>
              <w:ind w:firstLine="600"/>
              <w:jc w:val="center"/>
              <w:spacing w:line="360" w:lineRule="auto"/>
              <w:rPr>
                <w:rFonts w:hAnsi="宋体"/>
                <w:color w:val="auto"/>
                <w:sz w:val="24"/>
                <w:highlight w:val="none"/>
              </w:rPr>
            </w:pPr>
            <w:r>
              <w:rPr>
                <w:rFonts w:hAnsi="宋体"/>
                <w:color w:val="auto"/>
                <w:sz w:val="24"/>
                <w:highlight w:val="none"/>
              </w:rPr>
            </w:r>
            <w:r/>
          </w:p>
        </w:tc>
        <w:tc>
          <w:tcPr>
            <w:tcW w:w="2362" w:type="dxa"/>
            <w:vAlign w:val="center"/>
            <w:textDirection w:val="lrTb"/>
            <w:noWrap w:val="false"/>
          </w:tcPr>
          <w:p>
            <w:pPr>
              <w:pStyle w:val="720"/>
              <w:ind w:firstLine="600"/>
              <w:jc w:val="center"/>
              <w:spacing w:line="360" w:lineRule="auto"/>
              <w:rPr>
                <w:rFonts w:hAnsi="宋体"/>
                <w:color w:val="auto"/>
                <w:sz w:val="24"/>
                <w:highlight w:val="none"/>
              </w:rPr>
            </w:pPr>
            <w:r>
              <w:rPr>
                <w:rFonts w:hAnsi="宋体"/>
                <w:color w:val="auto"/>
                <w:sz w:val="24"/>
                <w:highlight w:val="none"/>
              </w:rPr>
            </w:r>
            <w:r/>
          </w:p>
        </w:tc>
      </w:tr>
      <w:tr>
        <w:trPr/>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1014"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705"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2362"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r>
      <w:tr>
        <w:trPr/>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1014"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705"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2362"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r>
      <w:tr>
        <w:trPr/>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1014"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705"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2362"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r>
      <w:tr>
        <w:trPr/>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1014"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705"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2362"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r>
      <w:tr>
        <w:trPr/>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1014"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705"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2362"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r>
      <w:tr>
        <w:trPr/>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69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93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456"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1014"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705"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c>
          <w:tcPr>
            <w:tcW w:w="2362" w:type="dxa"/>
            <w:textDirection w:val="lrTb"/>
            <w:noWrap w:val="false"/>
          </w:tcPr>
          <w:p>
            <w:pPr>
              <w:pStyle w:val="720"/>
              <w:ind w:firstLine="600"/>
              <w:spacing w:line="360" w:lineRule="auto"/>
              <w:rPr>
                <w:rFonts w:hAnsi="宋体"/>
                <w:color w:val="auto"/>
                <w:sz w:val="24"/>
                <w:highlight w:val="none"/>
              </w:rPr>
            </w:pPr>
            <w:r>
              <w:rPr>
                <w:rFonts w:hAnsi="宋体"/>
                <w:color w:val="auto"/>
                <w:sz w:val="24"/>
                <w:highlight w:val="none"/>
              </w:rPr>
            </w:r>
            <w:r/>
          </w:p>
        </w:tc>
      </w:tr>
      <w:tr>
        <w:trPr>
          <w:cantSplit/>
          <w:trHeight w:val="843"/>
        </w:trPr>
        <w:tc>
          <w:tcPr>
            <w:tcW w:w="696" w:type="dxa"/>
            <w:vAlign w:val="center"/>
            <w:textDirection w:val="lrTb"/>
            <w:noWrap w:val="false"/>
          </w:tcPr>
          <w:p>
            <w:pPr>
              <w:pStyle w:val="720"/>
              <w:spacing w:line="360" w:lineRule="auto"/>
              <w:rPr>
                <w:rFonts w:hAnsi="宋体"/>
                <w:color w:val="auto"/>
                <w:sz w:val="24"/>
                <w:highlight w:val="none"/>
              </w:rPr>
            </w:pPr>
            <w:r>
              <w:rPr>
                <w:rFonts w:hint="eastAsia" w:hAnsi="宋体"/>
                <w:color w:val="auto"/>
                <w:sz w:val="24"/>
                <w:highlight w:val="none"/>
              </w:rPr>
              <w:t xml:space="preserve">最终报价</w:t>
            </w:r>
            <w:r/>
          </w:p>
        </w:tc>
        <w:tc>
          <w:tcPr>
            <w:gridSpan w:val="9"/>
            <w:tcW w:w="8017" w:type="dxa"/>
            <w:vAlign w:val="center"/>
            <w:textDirection w:val="lrTb"/>
            <w:noWrap w:val="false"/>
          </w:tcPr>
          <w:p>
            <w:pPr>
              <w:pStyle w:val="720"/>
              <w:ind w:firstLine="600"/>
              <w:spacing w:line="360" w:lineRule="auto"/>
              <w:rPr>
                <w:rFonts w:hAnsi="宋体"/>
                <w:color w:val="auto"/>
                <w:sz w:val="24"/>
                <w:highlight w:val="none"/>
              </w:rPr>
            </w:pPr>
            <w:r>
              <w:rPr>
                <w:rFonts w:hint="eastAsia" w:hAnsi="宋体"/>
                <w:color w:val="auto"/>
                <w:sz w:val="24"/>
                <w:highlight w:val="none"/>
              </w:rPr>
              <w:t xml:space="preserve">金额大写：</w:t>
            </w:r>
            <w:r>
              <w:rPr>
                <w:rFonts w:hint="eastAsia" w:hAnsi="宋体"/>
                <w:color w:val="auto"/>
                <w:sz w:val="24"/>
                <w:highlight w:val="none"/>
                <w:u w:val="single"/>
              </w:rPr>
              <w:t xml:space="preserve">                            </w:t>
            </w:r>
            <w:r/>
          </w:p>
        </w:tc>
      </w:tr>
    </w:tbl>
    <w:p>
      <w:pPr>
        <w:jc w:val="left"/>
        <w:spacing w:line="360" w:lineRule="auto"/>
        <w:rPr>
          <w:rFonts w:ascii="宋体" w:hAnsi="宋体"/>
          <w:color w:val="auto"/>
          <w:sz w:val="24"/>
          <w:highlight w:val="none"/>
        </w:rPr>
      </w:pPr>
      <w:r>
        <w:rPr>
          <w:rFonts w:ascii="宋体" w:hAnsi="宋体"/>
          <w:color w:val="auto"/>
          <w:sz w:val="24"/>
          <w:highlight w:val="none"/>
        </w:rPr>
      </w:r>
      <w:r/>
    </w:p>
    <w:p>
      <w:pPr>
        <w:ind w:left="840" w:hanging="840"/>
        <w:spacing w:line="400" w:lineRule="exact"/>
        <w:rPr>
          <w:rFonts w:ascii="宋体" w:hAnsi="宋体"/>
          <w:bCs/>
          <w:color w:val="auto"/>
          <w:sz w:val="24"/>
          <w:highlight w:val="none"/>
        </w:rPr>
      </w:pPr>
      <w:r>
        <w:rPr>
          <w:rFonts w:hint="eastAsia" w:ascii="宋体" w:hAnsi="宋体"/>
          <w:color w:val="auto"/>
          <w:sz w:val="24"/>
          <w:highlight w:val="none"/>
        </w:rPr>
        <w:t xml:space="preserve">注：1、投标人必须按“</w:t>
      </w:r>
      <w:r>
        <w:rPr>
          <w:rFonts w:hint="eastAsia" w:hAnsi="宋体" w:cs="宋体"/>
          <w:b/>
          <w:bCs/>
          <w:color w:val="auto"/>
          <w:sz w:val="24"/>
          <w:highlight w:val="none"/>
        </w:rPr>
        <w:t xml:space="preserve">采购清单</w:t>
      </w:r>
      <w:r>
        <w:rPr>
          <w:rFonts w:hint="eastAsia" w:ascii="宋体" w:hAnsi="宋体"/>
          <w:color w:val="auto"/>
          <w:sz w:val="24"/>
          <w:highlight w:val="none"/>
        </w:rPr>
        <w:t xml:space="preserve">”</w:t>
      </w:r>
      <w:r>
        <w:rPr>
          <w:rFonts w:hint="eastAsia" w:hAnsi="宋体" w:cs="宋体"/>
          <w:b/>
          <w:bCs/>
          <w:color w:val="auto"/>
          <w:sz w:val="24"/>
          <w:highlight w:val="none"/>
        </w:rPr>
        <w:t xml:space="preserve">列全项填写“分项报价明细表”，</w:t>
      </w:r>
      <w:r>
        <w:rPr>
          <w:rFonts w:hint="eastAsia" w:ascii="宋体" w:hAnsi="宋体"/>
          <w:color w:val="auto"/>
          <w:sz w:val="24"/>
          <w:highlight w:val="none"/>
        </w:rPr>
        <w:t xml:space="preserve">“</w:t>
      </w:r>
      <w:r>
        <w:rPr>
          <w:rFonts w:hint="eastAsia" w:ascii="宋体" w:hAnsi="宋体"/>
          <w:bCs/>
          <w:color w:val="auto"/>
          <w:sz w:val="24"/>
          <w:highlight w:val="none"/>
        </w:rPr>
        <w:t xml:space="preserve">分项报价明细表”的格式</w:t>
      </w:r>
      <w:r>
        <w:rPr>
          <w:rFonts w:hint="eastAsia" w:ascii="宋体" w:hAnsi="宋体"/>
          <w:color w:val="auto"/>
          <w:sz w:val="24"/>
          <w:highlight w:val="none"/>
        </w:rPr>
        <w:t xml:space="preserve">详细报出投标总价的各个组成部分的报价，否则作无效投标处理。</w:t>
      </w:r>
      <w:r/>
    </w:p>
    <w:p>
      <w:pPr>
        <w:jc w:val="left"/>
        <w:spacing w:line="400" w:lineRule="exact"/>
        <w:rPr>
          <w:rFonts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 2、</w:t>
      </w:r>
      <w:r>
        <w:rPr>
          <w:rFonts w:hint="eastAsia" w:ascii="宋体" w:hAnsi="宋体"/>
          <w:color w:val="auto"/>
          <w:sz w:val="24"/>
          <w:highlight w:val="none"/>
        </w:rPr>
        <w:t xml:space="preserve">“</w:t>
      </w:r>
      <w:r>
        <w:rPr>
          <w:rFonts w:hint="eastAsia" w:ascii="宋体" w:hAnsi="宋体"/>
          <w:bCs/>
          <w:color w:val="auto"/>
          <w:sz w:val="24"/>
          <w:highlight w:val="none"/>
        </w:rPr>
        <w:t xml:space="preserve">分项报价明细表”各分项报价合计应当与“开标一览表”（</w:t>
      </w:r>
      <w:r>
        <w:rPr>
          <w:rFonts w:hint="eastAsia" w:ascii="宋体" w:hAnsi="宋体" w:cs="宋体"/>
          <w:color w:val="auto"/>
          <w:sz w:val="24"/>
          <w:highlight w:val="none"/>
        </w:rPr>
        <w:t xml:space="preserve">投标总价</w:t>
      </w:r>
      <w:r>
        <w:rPr>
          <w:rFonts w:hint="eastAsia" w:ascii="宋体" w:hAnsi="宋体"/>
          <w:bCs/>
          <w:color w:val="auto"/>
          <w:sz w:val="24"/>
          <w:highlight w:val="none"/>
        </w:rPr>
        <w:t xml:space="preserve">）相等，如不相等，投标总价以“开标一览表”为准。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20"/>
        <w:ind w:firstLine="480"/>
        <w:jc w:val="left"/>
        <w:spacing w:line="360" w:lineRule="auto"/>
        <w:rPr>
          <w:rFonts w:hAnsi="宋体"/>
          <w:color w:val="auto"/>
          <w:sz w:val="24"/>
          <w:highlight w:val="none"/>
        </w:rPr>
      </w:pPr>
      <w:r>
        <w:rPr>
          <w:rFonts w:hint="eastAsia" w:hAnsi="宋体"/>
          <w:color w:val="auto"/>
          <w:sz w:val="24"/>
          <w:highlight w:val="none"/>
        </w:rPr>
        <w:t xml:space="preserve">投标日期：</w:t>
      </w:r>
      <w:r/>
    </w:p>
    <w:p>
      <w:pPr>
        <w:rPr>
          <w:rFonts w:ascii="宋体" w:hAnsi="宋体"/>
          <w:b/>
          <w:color w:val="auto"/>
          <w:sz w:val="30"/>
          <w:szCs w:val="30"/>
          <w:highlight w:val="none"/>
          <w:lang w:val="zh-CN"/>
        </w:rPr>
      </w:pPr>
      <w:r>
        <w:rPr>
          <w:rFonts w:hint="eastAsia" w:ascii="宋体" w:hAnsi="宋体"/>
          <w:b/>
          <w:color w:val="auto"/>
          <w:sz w:val="30"/>
          <w:szCs w:val="30"/>
          <w:highlight w:val="none"/>
          <w:lang w:val="zh-CN"/>
        </w:rPr>
        <w:br w:type="page" w:clear="all"/>
      </w:r>
      <w:r/>
    </w:p>
    <w:p>
      <w:pPr>
        <w:spacing w:line="360" w:lineRule="auto"/>
        <w:rPr>
          <w:rFonts w:ascii="宋体" w:hAnsi="宋体" w:cs="宋体"/>
          <w:b/>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五</w:t>
      </w:r>
      <w:r>
        <w:rPr>
          <w:rFonts w:hint="eastAsia" w:ascii="宋体" w:hAnsi="宋体" w:cs="宋体"/>
          <w:b/>
          <w:color w:val="auto"/>
          <w:sz w:val="24"/>
          <w:highlight w:val="none"/>
          <w:lang w:val="zh-CN"/>
        </w:rPr>
        <w:t xml:space="preserve">、设备配置清单表</w:t>
      </w:r>
      <w:r/>
    </w:p>
    <w:p>
      <w:pPr>
        <w:pStyle w:val="964"/>
        <w:spacing w:line="360" w:lineRule="exact"/>
        <w:rPr>
          <w:rFonts w:hAnsi="宋体"/>
          <w:color w:val="auto"/>
          <w:sz w:val="24"/>
          <w:highlight w:val="none"/>
        </w:rPr>
      </w:pPr>
      <w:r>
        <w:rPr>
          <w:rFonts w:hAnsi="宋体"/>
          <w:color w:val="auto"/>
          <w:sz w:val="24"/>
          <w:highlight w:val="none"/>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设备配置清单表</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（格式）</w:t>
      </w:r>
      <w:r/>
    </w:p>
    <w:p>
      <w:pPr>
        <w:spacing w:line="360" w:lineRule="auto"/>
        <w:rPr>
          <w:rFonts w:ascii="宋体" w:hAnsi="宋体" w:cs="宋体"/>
          <w:color w:val="auto"/>
          <w:spacing w:val="20"/>
          <w:sz w:val="24"/>
          <w:highlight w:val="none"/>
          <w:lang w:val="zh-CN"/>
        </w:rPr>
      </w:pPr>
      <w:r>
        <w:rPr>
          <w:rFonts w:hint="eastAsia" w:ascii="宋体" w:hAnsi="宋体" w:cs="宋体"/>
          <w:color w:val="auto"/>
          <w:spacing w:val="20"/>
          <w:sz w:val="24"/>
          <w:highlight w:val="none"/>
          <w:lang w:val="zh-CN"/>
        </w:rPr>
        <w:t xml:space="preserve">招标编号：</w:t>
      </w:r>
      <w:r/>
    </w:p>
    <w:tbl>
      <w:tblPr>
        <w:tblStyle w:val="711"/>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44"/>
        <w:gridCol w:w="1244"/>
        <w:gridCol w:w="1244"/>
        <w:gridCol w:w="1244"/>
        <w:gridCol w:w="1244"/>
        <w:gridCol w:w="1036"/>
        <w:gridCol w:w="723"/>
      </w:tblGrid>
      <w:tr>
        <w:trPr>
          <w:trHeight w:val="962" w:hRule="exact"/>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品牌、规格、</w:t>
            </w:r>
            <w:r>
              <w:rPr>
                <w:rFonts w:hint="eastAsia" w:ascii="宋体" w:hAnsi="宋体" w:cs="宋体"/>
                <w:color w:val="auto"/>
                <w:sz w:val="24"/>
                <w:highlight w:val="none"/>
              </w:rPr>
              <w:t xml:space="preserve">型号</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生产厂家、</w:t>
            </w:r>
            <w:r>
              <w:rPr>
                <w:rFonts w:hint="eastAsia" w:ascii="宋体" w:hAnsi="宋体" w:cs="宋体"/>
                <w:color w:val="auto"/>
                <w:sz w:val="24"/>
                <w:highlight w:val="none"/>
              </w:rPr>
              <w:t xml:space="preserve">产地</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highlight w:val="none"/>
                <w:lang w:val="zh-CN"/>
              </w:rPr>
            </w:pPr>
            <w:r>
              <w:rPr>
                <w:rFonts w:hint="eastAsia" w:ascii="宋体" w:hAnsi="宋体" w:cs="宋体"/>
                <w:color w:val="auto"/>
                <w:sz w:val="24"/>
                <w:highlight w:val="none"/>
                <w:lang w:val="zh-CN"/>
              </w:rPr>
              <w:t xml:space="preserve">技术指标说明与描述</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42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3"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14" w:type="pct"/>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ind w:firstLine="21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20"/>
        <w:ind w:firstLine="480"/>
        <w:jc w:val="left"/>
        <w:spacing w:line="360" w:lineRule="auto"/>
        <w:rPr>
          <w:rFonts w:hAnsi="宋体"/>
          <w:color w:val="auto"/>
          <w:sz w:val="24"/>
          <w:highlight w:val="none"/>
        </w:rPr>
      </w:pPr>
      <w:r>
        <w:rPr>
          <w:rFonts w:hint="eastAsia" w:hAnsi="宋体"/>
          <w:color w:val="auto"/>
          <w:sz w:val="24"/>
          <w:highlight w:val="none"/>
        </w:rPr>
        <w:t xml:space="preserve">投标日期：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zh-CN"/>
        </w:rPr>
        <w:t xml:space="preserve">注：1、各</w:t>
      </w:r>
      <w:r>
        <w:rPr>
          <w:rFonts w:hint="eastAsia" w:ascii="宋体" w:hAnsi="宋体" w:cs="宋体"/>
          <w:color w:val="auto"/>
          <w:sz w:val="24"/>
          <w:highlight w:val="none"/>
        </w:rPr>
        <w:t xml:space="preserve">响应供应商</w:t>
      </w:r>
      <w:r>
        <w:rPr>
          <w:rFonts w:hint="eastAsia" w:ascii="宋体" w:hAnsi="宋体" w:cs="宋体"/>
          <w:color w:val="auto"/>
          <w:sz w:val="24"/>
          <w:highlight w:val="none"/>
          <w:lang w:val="zh-CN"/>
        </w:rPr>
        <w:t xml:space="preserve">可参照上述格式自制《设备</w:t>
      </w:r>
      <w:r>
        <w:rPr>
          <w:rFonts w:hint="eastAsia" w:ascii="宋体" w:hAnsi="宋体" w:cs="宋体"/>
          <w:color w:val="auto"/>
          <w:sz w:val="24"/>
          <w:highlight w:val="none"/>
        </w:rPr>
        <w:t xml:space="preserve">配置</w:t>
      </w:r>
      <w:r>
        <w:rPr>
          <w:rFonts w:hint="eastAsia" w:ascii="宋体" w:hAnsi="宋体" w:cs="宋体"/>
          <w:color w:val="auto"/>
          <w:sz w:val="24"/>
          <w:highlight w:val="none"/>
          <w:lang w:val="zh-CN"/>
        </w:rPr>
        <w:t xml:space="preserve">清单表》投标。</w:t>
      </w:r>
      <w:r/>
    </w:p>
    <w:p>
      <w:pPr>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br w:type="page" w:clear="all"/>
      </w:r>
      <w:r/>
    </w:p>
    <w:p>
      <w:pPr>
        <w:numPr>
          <w:ilvl w:val="0"/>
          <w:numId w:val="0"/>
        </w:numPr>
        <w:jc w:val="both"/>
        <w:rPr>
          <w:rFonts w:ascii="宋体"/>
          <w:b/>
          <w:color w:val="auto"/>
          <w:sz w:val="24"/>
          <w:szCs w:val="24"/>
          <w:highlight w:val="none"/>
        </w:rPr>
      </w:pPr>
      <w:r>
        <w:rPr>
          <w:rFonts w:hint="eastAsia" w:ascii="宋体" w:cs="Times New Roman"/>
          <w:b/>
          <w:color w:val="auto"/>
          <w:sz w:val="24"/>
          <w:szCs w:val="24"/>
          <w:highlight w:val="none"/>
          <w:lang w:val="en-US" w:eastAsia="zh-CN" w:bidi="ar-SA"/>
        </w:rPr>
        <w:t xml:space="preserve">六</w:t>
      </w:r>
      <w:r>
        <w:rPr>
          <w:rFonts w:hint="eastAsia" w:ascii="宋体" w:hAnsi="Times New Roman" w:eastAsia="宋体" w:cs="Times New Roman"/>
          <w:b/>
          <w:color w:val="auto"/>
          <w:sz w:val="24"/>
          <w:szCs w:val="24"/>
          <w:highlight w:val="none"/>
          <w:lang w:val="en-US" w:eastAsia="zh-CN" w:bidi="ar-SA"/>
        </w:rPr>
        <w:t xml:space="preserve">、</w:t>
      </w:r>
      <w:r>
        <w:rPr>
          <w:rFonts w:hint="eastAsia" w:ascii="宋体" w:hAnsi="宋体" w:cs="宋体"/>
          <w:b/>
          <w:color w:val="auto"/>
          <w:sz w:val="24"/>
          <w:highlight w:val="none"/>
          <w:lang w:val="zh-CN"/>
        </w:rPr>
        <w:t xml:space="preserve">易损件</w:t>
      </w:r>
      <w:r>
        <w:rPr>
          <w:rFonts w:hint="eastAsia" w:ascii="宋体"/>
          <w:b/>
          <w:color w:val="auto"/>
          <w:sz w:val="24"/>
          <w:szCs w:val="24"/>
          <w:highlight w:val="none"/>
          <w:lang w:val="en-US" w:eastAsia="zh-CN"/>
        </w:rPr>
        <w:t xml:space="preserve">/主要配件报价</w:t>
      </w:r>
      <w:r>
        <w:rPr>
          <w:rFonts w:ascii="宋体"/>
          <w:b/>
          <w:color w:val="auto"/>
          <w:sz w:val="24"/>
          <w:szCs w:val="24"/>
          <w:highlight w:val="none"/>
        </w:rPr>
        <w:t xml:space="preserve">明细表</w:t>
      </w:r>
      <w:r/>
    </w:p>
    <w:p>
      <w:pPr>
        <w:numPr>
          <w:ilvl w:val="0"/>
          <w:numId w:val="0"/>
        </w:numPr>
        <w:ind w:left="1699" w:firstLine="2711"/>
        <w:jc w:val="both"/>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numPr>
          <w:ilvl w:val="0"/>
          <w:numId w:val="0"/>
        </w:numPr>
        <w:jc w:val="center"/>
        <w:rPr>
          <w:rFonts w:hint="eastAsia" w:ascii="宋体"/>
          <w:b/>
          <w:color w:val="auto"/>
          <w:sz w:val="24"/>
          <w:szCs w:val="24"/>
          <w:highlight w:val="none"/>
          <w:lang w:eastAsia="zh-CN"/>
        </w:rPr>
      </w:pPr>
      <w:r>
        <w:rPr>
          <w:rFonts w:hint="eastAsia" w:ascii="宋体" w:hAnsi="宋体" w:cs="宋体"/>
          <w:b/>
          <w:color w:val="auto"/>
          <w:sz w:val="24"/>
          <w:highlight w:val="none"/>
          <w:lang w:val="zh-CN"/>
        </w:rPr>
        <w:t xml:space="preserve">易损件</w:t>
      </w:r>
      <w:r>
        <w:rPr>
          <w:rFonts w:hint="eastAsia" w:ascii="宋体"/>
          <w:b/>
          <w:color w:val="auto"/>
          <w:sz w:val="24"/>
          <w:szCs w:val="24"/>
          <w:highlight w:val="none"/>
          <w:lang w:val="en-US" w:eastAsia="zh-CN"/>
        </w:rPr>
        <w:t xml:space="preserve">/主要配件报价</w:t>
      </w:r>
      <w:r>
        <w:rPr>
          <w:rFonts w:ascii="宋体"/>
          <w:b/>
          <w:color w:val="auto"/>
          <w:sz w:val="24"/>
          <w:szCs w:val="24"/>
          <w:highlight w:val="none"/>
        </w:rPr>
        <w:t xml:space="preserve">明细表</w:t>
      </w:r>
      <w:r/>
    </w:p>
    <w:p>
      <w:pPr>
        <w:jc w:val="center"/>
        <w:spacing w:line="360" w:lineRule="auto"/>
        <w:rPr>
          <w:color w:val="auto"/>
          <w:szCs w:val="21"/>
          <w:highlight w:val="none"/>
        </w:rPr>
      </w:pPr>
      <w:r>
        <w:rPr>
          <w:rFonts w:hint="eastAsia" w:hAnsi="Arial"/>
          <w:color w:val="auto"/>
          <w:szCs w:val="21"/>
          <w:highlight w:val="none"/>
        </w:rPr>
        <w:t xml:space="preserve">                                                                 </w:t>
      </w:r>
      <w:r/>
    </w:p>
    <w:p>
      <w:pPr>
        <w:pStyle w:val="713"/>
        <w:ind w:left="0" w:firstLine="0"/>
        <w:spacing w:line="360" w:lineRule="auto"/>
        <w:tabs>
          <w:tab w:val="left" w:pos="7020" w:leader="none"/>
        </w:tabs>
        <w:rPr>
          <w:rFonts w:ascii="宋体" w:hAnsi="宋体" w:eastAsia="宋体"/>
          <w:color w:val="auto"/>
          <w:szCs w:val="24"/>
          <w:highlight w:val="none"/>
        </w:rPr>
      </w:pPr>
      <w:r>
        <w:rPr>
          <w:rFonts w:hint="eastAsia" w:ascii="宋体" w:hAnsi="宋体" w:eastAsia="宋体" w:cs="宋体"/>
          <w:color w:val="auto"/>
          <w:szCs w:val="24"/>
          <w:highlight w:val="none"/>
        </w:rPr>
        <w:t xml:space="preserve">项目名称：</w:t>
      </w:r>
      <w:r>
        <w:rPr>
          <w:rFonts w:hint="eastAsia" w:ascii="宋体" w:hAnsi="宋体" w:eastAsia="宋体"/>
          <w:color w:val="auto"/>
          <w:szCs w:val="24"/>
          <w:highlight w:val="none"/>
        </w:rPr>
        <w:tab/>
      </w:r>
      <w:r/>
    </w:p>
    <w:p>
      <w:pPr>
        <w:pStyle w:val="713"/>
        <w:ind w:left="0" w:firstLine="0"/>
        <w:spacing w:line="360" w:lineRule="auto"/>
        <w:tabs>
          <w:tab w:val="left" w:pos="7560" w:leader="none"/>
        </w:tabs>
        <w:rPr>
          <w:rFonts w:hint="eastAsia" w:ascii="宋体" w:hAnsi="宋体" w:eastAsia="宋体"/>
          <w:color w:val="auto"/>
          <w:szCs w:val="24"/>
          <w:highlight w:val="none"/>
        </w:rPr>
      </w:pPr>
      <w:r>
        <w:rPr>
          <w:rFonts w:hint="eastAsia" w:ascii="宋体" w:hAnsi="宋体" w:eastAsia="宋体" w:cs="宋体"/>
          <w:color w:val="auto"/>
          <w:szCs w:val="24"/>
          <w:highlight w:val="none"/>
        </w:rPr>
        <w:t xml:space="preserve">招标编号：</w:t>
      </w:r>
      <w:r>
        <w:rPr>
          <w:rFonts w:hint="eastAsia" w:ascii="宋体" w:hAnsi="宋体" w:eastAsia="宋体"/>
          <w:color w:val="auto"/>
          <w:szCs w:val="24"/>
          <w:highlight w:val="none"/>
        </w:rPr>
        <w:t xml:space="preserve"> </w:t>
      </w:r>
      <w:r/>
    </w:p>
    <w:p>
      <w:pPr>
        <w:pStyle w:val="713"/>
        <w:ind w:left="0" w:firstLine="0"/>
        <w:jc w:val="left"/>
        <w:spacing w:line="360" w:lineRule="auto"/>
        <w:tabs>
          <w:tab w:val="left" w:pos="7560" w:leader="none"/>
        </w:tabs>
        <w:rPr>
          <w:rFonts w:hint="default" w:ascii="宋体" w:hAnsi="宋体" w:eastAsia="宋体"/>
          <w:color w:val="auto"/>
          <w:szCs w:val="24"/>
          <w:highlight w:val="none"/>
          <w:lang w:val="en-US" w:eastAsia="zh-CN"/>
        </w:rPr>
      </w:pPr>
      <w:r>
        <w:rPr>
          <w:rFonts w:hAnsi="Arial"/>
          <w:color w:val="auto"/>
          <w:szCs w:val="21"/>
          <w:highlight w:val="none"/>
        </w:rPr>
        <w:t xml:space="preserve">单位：人民币元</w:t>
      </w:r>
      <w:r/>
    </w:p>
    <w:tbl>
      <w:tblPr>
        <w:tblStyle w:val="711"/>
        <w:tblW w:w="45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01"/>
        <w:gridCol w:w="1597"/>
        <w:gridCol w:w="1616"/>
        <w:gridCol w:w="924"/>
        <w:gridCol w:w="828"/>
        <w:gridCol w:w="963"/>
      </w:tblGrid>
      <w:tr>
        <w:trPr/>
        <w:tc>
          <w:tcPr>
            <w:tcW w:w="412"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序号</w:t>
            </w:r>
            <w:r/>
          </w:p>
        </w:tc>
        <w:tc>
          <w:tcPr>
            <w:tcW w:w="825"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标的物名称</w:t>
            </w:r>
            <w:r/>
          </w:p>
        </w:tc>
        <w:tc>
          <w:tcPr>
            <w:tcW w:w="1013"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品牌、生产厂家、产地</w:t>
            </w:r>
            <w:r/>
          </w:p>
        </w:tc>
        <w:tc>
          <w:tcPr>
            <w:tcW w:w="1025"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型号、规格</w:t>
            </w:r>
            <w:r/>
          </w:p>
        </w:tc>
        <w:tc>
          <w:tcPr>
            <w:tcW w:w="586"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单位</w:t>
            </w:r>
            <w:r/>
          </w:p>
        </w:tc>
        <w:tc>
          <w:tcPr>
            <w:tcW w:w="525"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数量</w:t>
            </w:r>
            <w:r/>
          </w:p>
        </w:tc>
        <w:tc>
          <w:tcPr>
            <w:tcW w:w="611"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单价</w:t>
            </w:r>
            <w:r/>
          </w:p>
        </w:tc>
      </w:tr>
      <w:tr>
        <w:trPr/>
        <w:tc>
          <w:tcPr>
            <w:tcW w:w="412" w:type="pct"/>
            <w:vAlign w:val="center"/>
            <w:textDirection w:val="lrTb"/>
            <w:noWrap w:val="false"/>
          </w:tcPr>
          <w:p>
            <w:pPr>
              <w:pStyle w:val="991"/>
              <w:ind w:firstLine="360"/>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center"/>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center"/>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center"/>
            <w:textDirection w:val="lrTb"/>
            <w:noWrap w:val="false"/>
          </w:tcPr>
          <w:p>
            <w:pPr>
              <w:pStyle w:val="991"/>
              <w:ind w:firstLine="600"/>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412"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412"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412"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412"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412"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412"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8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13"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0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86"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525"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611"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bl>
    <w:p>
      <w:pPr>
        <w:pStyle w:val="992"/>
        <w:ind w:firstLine="420"/>
        <w:rPr>
          <w:rFonts w:hint="eastAsia" w:ascii="宋体" w:hAnsi="宋体" w:cs="宋体"/>
          <w:color w:val="auto"/>
          <w:szCs w:val="24"/>
          <w:highlight w:val="none"/>
        </w:rPr>
      </w:pPr>
      <w:r>
        <w:rPr>
          <w:rFonts w:hint="eastAsia" w:ascii="宋体" w:hAnsi="宋体" w:cs="宋体"/>
          <w:color w:val="auto"/>
          <w:szCs w:val="24"/>
          <w:highlight w:val="none"/>
        </w:rPr>
        <w:t xml:space="preserve">注：</w:t>
      </w:r>
      <w:r>
        <w:rPr>
          <w:rFonts w:hint="eastAsia" w:ascii="宋体" w:hAnsi="宋体" w:eastAsia="宋体" w:cs="宋体"/>
          <w:caps w:val="0"/>
          <w:smallCaps w:val="0"/>
          <w:vanish w:val="0"/>
          <w:color w:val="auto"/>
          <w:sz w:val="24"/>
          <w:szCs w:val="24"/>
          <w:highlight w:val="none"/>
        </w:rPr>
        <w:t xml:space="preserve">设备如涉及易损件</w:t>
      </w:r>
      <w:r>
        <w:rPr>
          <w:rFonts w:hint="eastAsia" w:ascii="宋体"/>
          <w:b/>
          <w:color w:val="auto"/>
          <w:sz w:val="24"/>
          <w:szCs w:val="24"/>
          <w:highlight w:val="none"/>
          <w:lang w:val="en-US" w:eastAsia="zh-CN"/>
        </w:rPr>
        <w:t xml:space="preserve">/主要配件</w:t>
      </w:r>
      <w:r>
        <w:rPr>
          <w:rFonts w:hint="eastAsia" w:ascii="宋体" w:hAnsi="宋体" w:eastAsia="宋体" w:cs="宋体"/>
          <w:caps w:val="0"/>
          <w:smallCaps w:val="0"/>
          <w:vanish w:val="0"/>
          <w:color w:val="auto"/>
          <w:sz w:val="24"/>
          <w:szCs w:val="24"/>
          <w:highlight w:val="none"/>
        </w:rPr>
        <w:t xml:space="preserve">，需详细提供设备涉及的所有易损件</w:t>
      </w:r>
      <w:r>
        <w:rPr>
          <w:rFonts w:hint="eastAsia" w:ascii="宋体"/>
          <w:b/>
          <w:color w:val="auto"/>
          <w:sz w:val="24"/>
          <w:szCs w:val="24"/>
          <w:highlight w:val="none"/>
          <w:lang w:val="en-US" w:eastAsia="zh-CN"/>
        </w:rPr>
        <w:t xml:space="preserve">/主要配件的</w:t>
      </w:r>
      <w:r>
        <w:rPr>
          <w:rFonts w:hint="eastAsia" w:ascii="宋体" w:hAnsi="宋体" w:eastAsia="宋体" w:cs="宋体"/>
          <w:caps w:val="0"/>
          <w:smallCaps w:val="0"/>
          <w:vanish w:val="0"/>
          <w:color w:val="auto"/>
          <w:sz w:val="24"/>
          <w:szCs w:val="24"/>
          <w:highlight w:val="none"/>
        </w:rPr>
        <w:t xml:space="preserve">名称、价格。成交后出现未列出的易损件</w:t>
      </w:r>
      <w:r>
        <w:rPr>
          <w:rFonts w:hint="eastAsia" w:ascii="宋体"/>
          <w:b/>
          <w:color w:val="auto"/>
          <w:sz w:val="24"/>
          <w:szCs w:val="24"/>
          <w:highlight w:val="none"/>
          <w:lang w:val="en-US" w:eastAsia="zh-CN"/>
        </w:rPr>
        <w:t xml:space="preserve">/主要配件</w:t>
      </w:r>
      <w:r>
        <w:rPr>
          <w:rFonts w:hint="eastAsia" w:ascii="宋体" w:hAnsi="宋体" w:eastAsia="宋体" w:cs="宋体"/>
          <w:caps w:val="0"/>
          <w:smallCaps w:val="0"/>
          <w:vanish w:val="0"/>
          <w:color w:val="auto"/>
          <w:sz w:val="24"/>
          <w:szCs w:val="24"/>
          <w:highlight w:val="none"/>
        </w:rPr>
        <w:t xml:space="preserve">的，视为免费使用，</w:t>
      </w:r>
      <w:r>
        <w:rPr>
          <w:rFonts w:hint="eastAsia" w:ascii="宋体" w:hAnsi="宋体" w:cs="宋体"/>
          <w:caps w:val="0"/>
          <w:smallCaps w:val="0"/>
          <w:vanish w:val="0"/>
          <w:color w:val="auto"/>
          <w:sz w:val="24"/>
          <w:szCs w:val="24"/>
          <w:highlight w:val="none"/>
          <w:lang w:val="en-US" w:eastAsia="zh-CN"/>
        </w:rPr>
        <w:t xml:space="preserve">否则将</w:t>
      </w:r>
      <w:r>
        <w:rPr>
          <w:rFonts w:hint="eastAsia" w:ascii="宋体" w:hAnsi="宋体" w:eastAsia="宋体" w:cs="宋体"/>
          <w:caps w:val="0"/>
          <w:smallCaps w:val="0"/>
          <w:vanish w:val="0"/>
          <w:color w:val="auto"/>
          <w:sz w:val="24"/>
          <w:szCs w:val="24"/>
          <w:highlight w:val="none"/>
        </w:rPr>
        <w:t xml:space="preserve">视为虚假应标</w:t>
      </w:r>
      <w:r>
        <w:rPr>
          <w:rFonts w:hint="eastAsia" w:ascii="宋体" w:hAnsi="宋体" w:cs="宋体"/>
          <w:caps w:val="0"/>
          <w:smallCaps w:val="0"/>
          <w:vanish w:val="0"/>
          <w:color w:val="auto"/>
          <w:sz w:val="24"/>
          <w:szCs w:val="24"/>
          <w:highlight w:val="none"/>
          <w:lang w:eastAsia="zh-CN"/>
        </w:rPr>
        <w:t xml:space="preserve">。</w:t>
      </w:r>
      <w:r>
        <w:rPr>
          <w:rFonts w:hint="eastAsia" w:ascii="宋体" w:hAnsi="宋体" w:eastAsia="宋体" w:cs="宋体"/>
          <w:caps w:val="0"/>
          <w:smallCaps w:val="0"/>
          <w:vanish w:val="0"/>
          <w:color w:val="auto"/>
          <w:sz w:val="24"/>
          <w:szCs w:val="24"/>
          <w:highlight w:val="none"/>
        </w:rPr>
        <w:t xml:space="preserve">此报价5年内不得提高。</w:t>
      </w:r>
      <w:r/>
    </w:p>
    <w:p>
      <w:pPr>
        <w:pStyle w:val="726"/>
        <w:rPr>
          <w:rFonts w:hint="eastAsia" w:ascii="宋体" w:hAnsi="宋体" w:cs="宋体"/>
          <w:color w:val="auto"/>
          <w:szCs w:val="24"/>
          <w:highlight w:val="none"/>
        </w:rPr>
      </w:pPr>
      <w:r>
        <w:rPr>
          <w:rFonts w:hint="eastAsia" w:ascii="宋体" w:hAnsi="宋体" w:cs="宋体"/>
          <w:color w:val="auto"/>
          <w:szCs w:val="24"/>
          <w:highlight w:val="none"/>
        </w:rPr>
      </w:r>
      <w:r/>
    </w:p>
    <w:p>
      <w:pPr>
        <w:pStyle w:val="727"/>
        <w:rPr>
          <w:rFonts w:hint="eastAsia"/>
          <w:color w:val="auto"/>
          <w:highlight w:val="none"/>
        </w:rPr>
      </w:pPr>
      <w:r>
        <w:rPr>
          <w:rFonts w:hint="eastAsia"/>
          <w:color w:val="auto"/>
          <w:highlight w:val="none"/>
        </w:rPr>
      </w:r>
      <w:r/>
    </w:p>
    <w:p>
      <w:pPr>
        <w:pStyle w:val="727"/>
        <w:rPr>
          <w:rFonts w:hint="eastAsia"/>
          <w:color w:val="auto"/>
          <w:highlight w:val="none"/>
        </w:rPr>
      </w:pPr>
      <w:r>
        <w:rPr>
          <w:rFonts w:hint="eastAsia"/>
          <w:color w:val="auto"/>
          <w:highlight w:val="none"/>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20"/>
        <w:ind w:firstLine="480"/>
        <w:jc w:val="left"/>
        <w:spacing w:line="360" w:lineRule="auto"/>
        <w:rPr>
          <w:rFonts w:hAnsi="宋体"/>
          <w:color w:val="auto"/>
          <w:sz w:val="24"/>
          <w:highlight w:val="none"/>
        </w:rPr>
      </w:pPr>
      <w:r>
        <w:rPr>
          <w:rFonts w:hint="eastAsia" w:hAnsi="宋体"/>
          <w:color w:val="auto"/>
          <w:sz w:val="24"/>
          <w:highlight w:val="none"/>
        </w:rPr>
        <w:t xml:space="preserve">投标日期：</w:t>
      </w:r>
      <w:r/>
    </w:p>
    <w:p>
      <w:pPr>
        <w:pStyle w:val="992"/>
        <w:ind w:firstLine="420"/>
        <w:rPr>
          <w:rFonts w:hint="eastAsia" w:ascii="宋体" w:hAnsi="宋体" w:cs="宋体"/>
          <w:color w:val="auto"/>
          <w:szCs w:val="24"/>
          <w:highlight w:val="none"/>
        </w:rPr>
      </w:pPr>
      <w:r>
        <w:rPr>
          <w:rFonts w:hint="eastAsia" w:ascii="宋体" w:hAnsi="宋体" w:cs="宋体"/>
          <w:color w:val="auto"/>
          <w:szCs w:val="24"/>
          <w:highlight w:val="none"/>
        </w:rPr>
      </w:r>
      <w:r/>
    </w:p>
    <w:p>
      <w:pPr>
        <w:pStyle w:val="992"/>
        <w:ind w:firstLine="420"/>
        <w:rPr>
          <w:rFonts w:hint="eastAsia" w:ascii="宋体" w:hAnsi="宋体" w:cs="宋体"/>
          <w:color w:val="auto"/>
          <w:szCs w:val="24"/>
          <w:highlight w:val="none"/>
        </w:rPr>
      </w:pPr>
      <w:r>
        <w:rPr>
          <w:rFonts w:hint="eastAsia" w:ascii="宋体" w:hAnsi="宋体" w:cs="宋体"/>
          <w:color w:val="auto"/>
          <w:szCs w:val="24"/>
          <w:highlight w:val="none"/>
        </w:rPr>
      </w:r>
      <w:r/>
    </w:p>
    <w:p>
      <w:pPr>
        <w:pStyle w:val="726"/>
        <w:rPr>
          <w:rFonts w:hint="eastAsia" w:ascii="宋体" w:hAnsi="宋体" w:cs="宋体"/>
          <w:color w:val="auto"/>
          <w:szCs w:val="24"/>
          <w:highlight w:val="none"/>
        </w:rPr>
      </w:pPr>
      <w:r>
        <w:rPr>
          <w:rFonts w:hint="eastAsia" w:ascii="宋体" w:hAnsi="宋体" w:cs="宋体"/>
          <w:color w:val="auto"/>
          <w:szCs w:val="24"/>
          <w:highlight w:val="none"/>
        </w:rPr>
      </w:r>
      <w:r/>
    </w:p>
    <w:p>
      <w:pPr>
        <w:pStyle w:val="727"/>
        <w:rPr>
          <w:rFonts w:hint="eastAsia"/>
          <w:color w:val="auto"/>
          <w:highlight w:val="none"/>
        </w:rPr>
      </w:pPr>
      <w:r>
        <w:rPr>
          <w:rFonts w:hint="eastAsia"/>
          <w:color w:val="auto"/>
          <w:highlight w:val="none"/>
        </w:rPr>
      </w:r>
      <w:r/>
    </w:p>
    <w:p>
      <w:pPr>
        <w:pStyle w:val="992"/>
        <w:ind w:firstLine="420"/>
        <w:rPr>
          <w:rFonts w:hint="eastAsia" w:ascii="宋体" w:hAnsi="宋体" w:cs="宋体"/>
          <w:color w:val="auto"/>
          <w:szCs w:val="24"/>
          <w:highlight w:val="none"/>
        </w:rPr>
      </w:pPr>
      <w:r>
        <w:rPr>
          <w:rFonts w:hint="eastAsia" w:ascii="宋体" w:hAnsi="宋体" w:cs="宋体"/>
          <w:color w:val="auto"/>
          <w:szCs w:val="24"/>
          <w:highlight w:val="none"/>
        </w:rPr>
      </w:r>
      <w:r/>
    </w:p>
    <w:p>
      <w:pPr>
        <w:rPr>
          <w:b/>
          <w:color w:val="auto"/>
          <w:sz w:val="24"/>
          <w:szCs w:val="24"/>
          <w:highlight w:val="none"/>
        </w:rPr>
      </w:pPr>
      <w:r>
        <w:rPr>
          <w:b/>
          <w:color w:val="auto"/>
          <w:sz w:val="24"/>
          <w:szCs w:val="24"/>
          <w:highlight w:val="none"/>
        </w:rPr>
      </w:r>
      <w:r/>
    </w:p>
    <w:p>
      <w:pPr>
        <w:spacing w:line="360" w:lineRule="auto"/>
        <w:rPr>
          <w:rFonts w:hint="eastAsia" w:ascii="宋体" w:hAnsi="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b/>
          <w:color w:val="auto"/>
          <w:sz w:val="24"/>
          <w:szCs w:val="24"/>
          <w:highlight w:val="none"/>
        </w:rPr>
        <w:br w:type="page" w:clear="all"/>
      </w:r>
      <w:r>
        <w:rPr>
          <w:rFonts w:hint="eastAsia"/>
          <w:b/>
          <w:color w:val="auto"/>
          <w:sz w:val="24"/>
          <w:szCs w:val="24"/>
          <w:highlight w:val="none"/>
          <w:lang w:val="en-US" w:eastAsia="zh-CN"/>
        </w:rPr>
        <w:t xml:space="preserve">七、</w:t>
      </w:r>
      <w:r>
        <w:rPr>
          <w:rFonts w:hint="eastAsia" w:ascii="宋体" w:hAnsi="宋体" w:cs="宋体"/>
          <w:b/>
          <w:color w:val="auto"/>
          <w:sz w:val="24"/>
          <w:highlight w:val="none"/>
          <w:lang w:val="en-US" w:eastAsia="zh-CN"/>
        </w:rPr>
        <w:t xml:space="preserve">耗材报价明细表</w:t>
      </w:r>
      <w:r/>
    </w:p>
    <w:p>
      <w:pPr>
        <w:jc w:val="center"/>
        <w:spacing w:line="360" w:lineRule="auto"/>
        <w:rPr>
          <w:rFonts w:hint="default" w:ascii="宋体" w:hAnsi="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耗材报价明细表</w:t>
      </w:r>
      <w:r/>
    </w:p>
    <w:p>
      <w:pPr>
        <w:pStyle w:val="713"/>
        <w:ind w:left="0" w:firstLine="840"/>
        <w:spacing w:line="360" w:lineRule="auto"/>
        <w:tabs>
          <w:tab w:val="left" w:pos="7560" w:leader="none"/>
        </w:tabs>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                                                                     </w:t>
      </w:r>
      <w:r>
        <w:rPr>
          <w:rFonts w:hAnsi="Arial"/>
          <w:color w:val="auto"/>
          <w:szCs w:val="21"/>
          <w:highlight w:val="none"/>
        </w:rPr>
        <w:t xml:space="preserve">单位：人民币元</w:t>
      </w:r>
      <w:r/>
    </w:p>
    <w:tbl>
      <w:tblPr>
        <w:tblStyle w:val="7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2370"/>
        <w:gridCol w:w="1682"/>
        <w:gridCol w:w="1740"/>
        <w:gridCol w:w="1743"/>
      </w:tblGrid>
      <w:tr>
        <w:trPr/>
        <w:tc>
          <w:tcPr>
            <w:tcW w:w="679"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序号</w:t>
            </w:r>
            <w:r/>
          </w:p>
        </w:tc>
        <w:tc>
          <w:tcPr>
            <w:tcW w:w="1358"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耗材</w:t>
            </w:r>
            <w:r>
              <w:rPr>
                <w:rFonts w:hint="eastAsia" w:hAnsi="宋体" w:eastAsia="宋体"/>
                <w:color w:val="auto"/>
                <w:sz w:val="24"/>
                <w:szCs w:val="24"/>
                <w:highlight w:val="none"/>
              </w:rPr>
              <w:t xml:space="preserve">名称</w:t>
            </w:r>
            <w:r/>
          </w:p>
        </w:tc>
        <w:tc>
          <w:tcPr>
            <w:tcW w:w="964" w:type="pct"/>
            <w:vAlign w:val="center"/>
            <w:textDirection w:val="lrTb"/>
            <w:noWrap w:val="false"/>
          </w:tcPr>
          <w:p>
            <w:pPr>
              <w:pStyle w:val="991"/>
              <w:jc w:val="center"/>
              <w:spacing w:line="360" w:lineRule="auto"/>
              <w:rPr>
                <w:rFonts w:hint="eastAsia" w:hAnsi="宋体" w:eastAsia="宋体"/>
                <w:color w:val="auto"/>
                <w:sz w:val="24"/>
                <w:szCs w:val="24"/>
                <w:highlight w:val="none"/>
                <w:lang w:eastAsia="zh-CN"/>
              </w:rPr>
            </w:pPr>
            <w:r>
              <w:rPr>
                <w:rFonts w:hint="eastAsia" w:hAnsi="宋体" w:eastAsia="宋体"/>
                <w:color w:val="auto"/>
                <w:sz w:val="24"/>
                <w:szCs w:val="24"/>
                <w:highlight w:val="none"/>
                <w:lang w:eastAsia="zh-CN"/>
              </w:rPr>
              <w:t xml:space="preserve">中标号</w:t>
            </w:r>
            <w:r/>
          </w:p>
        </w:tc>
        <w:tc>
          <w:tcPr>
            <w:tcW w:w="997" w:type="pct"/>
            <w:vAlign w:val="center"/>
            <w:textDirection w:val="lrTb"/>
            <w:noWrap w:val="false"/>
          </w:tcPr>
          <w:p>
            <w:pPr>
              <w:pStyle w:val="991"/>
              <w:jc w:val="center"/>
              <w:spacing w:line="360" w:lineRule="auto"/>
              <w:rPr>
                <w:rFonts w:hint="eastAsia" w:hAnsi="宋体" w:eastAsia="宋体"/>
                <w:color w:val="auto"/>
                <w:sz w:val="24"/>
                <w:szCs w:val="24"/>
                <w:highlight w:val="none"/>
                <w:lang w:eastAsia="zh-CN"/>
              </w:rPr>
            </w:pPr>
            <w:r>
              <w:rPr>
                <w:rFonts w:hint="eastAsia" w:hAnsi="宋体" w:eastAsia="宋体"/>
                <w:color w:val="auto"/>
                <w:sz w:val="24"/>
                <w:szCs w:val="24"/>
                <w:highlight w:val="none"/>
                <w:lang w:eastAsia="zh-CN"/>
              </w:rPr>
              <w:t xml:space="preserve">中标价</w:t>
            </w:r>
            <w:r/>
          </w:p>
        </w:tc>
        <w:tc>
          <w:tcPr>
            <w:tcW w:w="999" w:type="pct"/>
            <w:vAlign w:val="center"/>
            <w:textDirection w:val="lrTb"/>
            <w:noWrap w:val="false"/>
          </w:tcPr>
          <w:p>
            <w:pPr>
              <w:pStyle w:val="991"/>
              <w:jc w:val="center"/>
              <w:spacing w:line="360" w:lineRule="auto"/>
              <w:rPr>
                <w:rFonts w:hint="eastAsia" w:hAnsi="宋体" w:eastAsia="宋体"/>
                <w:color w:val="auto"/>
                <w:sz w:val="24"/>
                <w:szCs w:val="24"/>
                <w:highlight w:val="none"/>
                <w:lang w:eastAsia="zh-CN"/>
              </w:rPr>
            </w:pPr>
            <w:r>
              <w:rPr>
                <w:rFonts w:hint="eastAsia" w:hAnsi="宋体" w:eastAsia="宋体"/>
                <w:color w:val="auto"/>
                <w:sz w:val="24"/>
                <w:szCs w:val="24"/>
                <w:highlight w:val="none"/>
                <w:lang w:eastAsia="zh-CN"/>
              </w:rPr>
              <w:t xml:space="preserve">备注</w:t>
            </w:r>
            <w:r/>
          </w:p>
        </w:tc>
      </w:tr>
      <w:tr>
        <w:trPr/>
        <w:tc>
          <w:tcPr>
            <w:tcW w:w="679" w:type="pct"/>
            <w:vAlign w:val="center"/>
            <w:textDirection w:val="lrTb"/>
            <w:noWrap w:val="false"/>
          </w:tcPr>
          <w:p>
            <w:pPr>
              <w:pStyle w:val="991"/>
              <w:ind w:firstLine="360"/>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center"/>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center"/>
            <w:textDirection w:val="lrTb"/>
            <w:noWrap w:val="false"/>
          </w:tcPr>
          <w:p>
            <w:pPr>
              <w:pStyle w:val="991"/>
              <w:ind w:firstLine="600"/>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center"/>
            <w:textDirection w:val="lrTb"/>
            <w:noWrap w:val="false"/>
          </w:tcPr>
          <w:p>
            <w:pPr>
              <w:pStyle w:val="991"/>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67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67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67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67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67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r>
        <w:trPr/>
        <w:tc>
          <w:tcPr>
            <w:tcW w:w="67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1358"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64"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7"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c>
          <w:tcPr>
            <w:tcW w:w="999" w:type="pct"/>
            <w:vAlign w:val="top"/>
            <w:textDirection w:val="lrTb"/>
            <w:noWrap w:val="false"/>
          </w:tcPr>
          <w:p>
            <w:pPr>
              <w:pStyle w:val="991"/>
              <w:ind w:firstLine="60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tc>
      </w:tr>
    </w:tbl>
    <w:p>
      <w:pPr>
        <w:pStyle w:val="992"/>
        <w:ind w:firstLine="420"/>
        <w:rPr>
          <w:rFonts w:hint="eastAsia" w:ascii="宋体" w:hAnsi="宋体" w:cs="宋体"/>
          <w:color w:val="auto"/>
          <w:szCs w:val="24"/>
          <w:highlight w:val="none"/>
        </w:rPr>
      </w:pPr>
      <w:r>
        <w:rPr>
          <w:rFonts w:hint="eastAsia" w:ascii="宋体" w:hAnsi="宋体" w:cs="宋体"/>
          <w:color w:val="auto"/>
          <w:szCs w:val="24"/>
          <w:highlight w:val="none"/>
        </w:rPr>
        <w:t xml:space="preserve">注：</w:t>
      </w:r>
      <w:r/>
    </w:p>
    <w:p>
      <w:pPr>
        <w:pStyle w:val="723"/>
        <w:ind w:left="0" w:firstLine="480"/>
        <w:jc w:val="left"/>
        <w:spacing w:after="0" w:line="360" w:lineRule="auto"/>
        <w:rPr>
          <w:rFonts w:hint="eastAsia" w:ascii="宋体" w:hAnsi="宋体" w:eastAsia="宋体" w:cs="宋体"/>
          <w:caps w:val="0"/>
          <w:smallCaps w:val="0"/>
          <w:vanish w:val="0"/>
          <w:color w:val="auto"/>
          <w:sz w:val="24"/>
          <w:szCs w:val="24"/>
          <w:highlight w:val="none"/>
        </w:rPr>
      </w:pPr>
      <w:r>
        <w:rPr>
          <w:rFonts w:hint="eastAsia" w:ascii="宋体" w:hAnsi="宋体" w:eastAsia="宋体" w:cs="宋体"/>
          <w:caps w:val="0"/>
          <w:smallCaps w:val="0"/>
          <w:vanish w:val="0"/>
          <w:color w:val="auto"/>
          <w:sz w:val="24"/>
          <w:szCs w:val="24"/>
          <w:highlight w:val="none"/>
        </w:rPr>
        <w:t xml:space="preserve">1、响应单位需</w:t>
      </w:r>
      <w:r>
        <w:rPr>
          <w:rFonts w:hint="eastAsia" w:ascii="宋体" w:hAnsi="宋体" w:eastAsia="宋体" w:cs="宋体"/>
          <w:caps w:val="0"/>
          <w:smallCaps w:val="0"/>
          <w:vanish w:val="0"/>
          <w:color w:val="auto"/>
          <w:sz w:val="24"/>
          <w:szCs w:val="24"/>
          <w:highlight w:val="none"/>
          <w:lang w:val="en-US" w:eastAsia="zh-CN"/>
        </w:rPr>
        <w:t xml:space="preserve">对设备所需的所有耗材全部列出，</w:t>
      </w:r>
      <w:r>
        <w:rPr>
          <w:rFonts w:hint="eastAsia" w:ascii="宋体" w:hAnsi="宋体" w:eastAsia="宋体" w:cs="宋体"/>
          <w:caps w:val="0"/>
          <w:smallCaps w:val="0"/>
          <w:vanish w:val="0"/>
          <w:color w:val="auto"/>
          <w:sz w:val="24"/>
          <w:szCs w:val="24"/>
          <w:highlight w:val="none"/>
          <w:lang w:eastAsia="zh-CN"/>
        </w:rPr>
        <w:t xml:space="preserve">成交</w:t>
      </w:r>
      <w:r>
        <w:rPr>
          <w:rFonts w:hint="eastAsia" w:ascii="宋体" w:hAnsi="宋体" w:eastAsia="宋体" w:cs="宋体"/>
          <w:caps w:val="0"/>
          <w:smallCaps w:val="0"/>
          <w:vanish w:val="0"/>
          <w:color w:val="auto"/>
          <w:sz w:val="24"/>
          <w:szCs w:val="24"/>
          <w:highlight w:val="none"/>
        </w:rPr>
        <w:t xml:space="preserve">后如出现未在列的耗材的，均视为免费使用或更换等。所有耗材必须</w:t>
      </w:r>
      <w:r>
        <w:rPr>
          <w:rFonts w:hint="eastAsia" w:hAnsi="宋体" w:cs="宋体"/>
          <w:caps w:val="0"/>
          <w:smallCaps w:val="0"/>
          <w:vanish w:val="0"/>
          <w:color w:val="auto"/>
          <w:sz w:val="24"/>
          <w:szCs w:val="24"/>
          <w:highlight w:val="none"/>
          <w:lang w:eastAsia="zh-CN"/>
        </w:rPr>
        <w:t xml:space="preserve">在</w:t>
      </w:r>
      <w:r>
        <w:rPr>
          <w:rFonts w:hint="eastAsia" w:ascii="宋体" w:hAnsi="宋体" w:eastAsia="宋体" w:cs="宋体"/>
          <w:caps w:val="0"/>
          <w:smallCaps w:val="0"/>
          <w:vanish w:val="0"/>
          <w:color w:val="auto"/>
          <w:sz w:val="24"/>
          <w:szCs w:val="24"/>
          <w:highlight w:val="none"/>
          <w:lang w:val="en-US" w:eastAsia="zh-CN"/>
        </w:rPr>
        <w:t xml:space="preserve">江苏省阳光采购平台</w:t>
      </w:r>
      <w:r>
        <w:rPr>
          <w:rFonts w:hint="eastAsia" w:ascii="宋体" w:hAnsi="宋体" w:eastAsia="宋体" w:cs="宋体"/>
          <w:caps w:val="0"/>
          <w:smallCaps w:val="0"/>
          <w:vanish w:val="0"/>
          <w:color w:val="auto"/>
          <w:sz w:val="24"/>
          <w:szCs w:val="24"/>
          <w:highlight w:val="none"/>
        </w:rPr>
        <w:t xml:space="preserve">中标，如有未中标耗材、试剂在完成备案前必须免费提供。</w:t>
      </w:r>
      <w:r/>
    </w:p>
    <w:p>
      <w:pPr>
        <w:pStyle w:val="992"/>
        <w:ind w:firstLine="420"/>
        <w:rPr>
          <w:rFonts w:hint="eastAsia" w:ascii="宋体" w:hAnsi="宋体" w:cs="宋体"/>
          <w:color w:val="auto"/>
          <w:szCs w:val="24"/>
          <w:highlight w:val="none"/>
        </w:rPr>
      </w:pPr>
      <w:r>
        <w:rPr>
          <w:rFonts w:hint="eastAsia" w:ascii="宋体" w:hAnsi="宋体" w:cs="宋体"/>
          <w:color w:val="auto"/>
          <w:szCs w:val="24"/>
          <w:highlight w:val="none"/>
        </w:rPr>
      </w:r>
      <w:r/>
    </w:p>
    <w:p>
      <w:pPr>
        <w:pStyle w:val="726"/>
        <w:rPr>
          <w:rFonts w:hint="eastAsia" w:ascii="宋体" w:hAnsi="宋体" w:cs="宋体"/>
          <w:color w:val="auto"/>
          <w:szCs w:val="24"/>
          <w:highlight w:val="none"/>
        </w:rPr>
      </w:pPr>
      <w:r>
        <w:rPr>
          <w:rFonts w:hint="eastAsia" w:ascii="宋体" w:hAnsi="宋体" w:cs="宋体"/>
          <w:color w:val="auto"/>
          <w:szCs w:val="24"/>
          <w:highlight w:val="none"/>
        </w:rPr>
      </w:r>
      <w:r/>
    </w:p>
    <w:p>
      <w:pPr>
        <w:pStyle w:val="727"/>
        <w:rPr>
          <w:rFonts w:hint="eastAsia"/>
          <w:color w:val="auto"/>
          <w:highlight w:val="none"/>
        </w:rPr>
      </w:pPr>
      <w:r>
        <w:rPr>
          <w:rFonts w:hint="eastAsia"/>
          <w:color w:val="auto"/>
          <w:highlight w:val="none"/>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20"/>
        <w:ind w:firstLine="480"/>
        <w:jc w:val="left"/>
        <w:spacing w:line="360" w:lineRule="auto"/>
        <w:rPr>
          <w:rFonts w:hAnsi="宋体"/>
          <w:color w:val="auto"/>
          <w:sz w:val="24"/>
          <w:highlight w:val="none"/>
        </w:rPr>
      </w:pPr>
      <w:r>
        <w:rPr>
          <w:rFonts w:hint="eastAsia" w:hAnsi="宋体"/>
          <w:color w:val="auto"/>
          <w:sz w:val="24"/>
          <w:highlight w:val="none"/>
        </w:rPr>
        <w:t xml:space="preserve">投标日期：</w:t>
      </w:r>
      <w:r/>
    </w:p>
    <w:p>
      <w:pPr>
        <w:ind w:firstLine="1807"/>
        <w:spacing w:line="360" w:lineRule="auto"/>
        <w:rPr>
          <w:rFonts w:ascii="宋体" w:hAnsi="宋体"/>
          <w:b/>
          <w:bCs/>
          <w:color w:val="auto"/>
          <w:sz w:val="30"/>
          <w:szCs w:val="30"/>
          <w:highlight w:val="none"/>
          <w:lang w:val="zh-CN"/>
        </w:rPr>
      </w:pPr>
      <w:r>
        <w:rPr>
          <w:rFonts w:hint="eastAsia"/>
          <w:b/>
          <w:color w:val="auto"/>
          <w:sz w:val="24"/>
          <w:szCs w:val="24"/>
          <w:highlight w:val="none"/>
        </w:rPr>
        <w:br w:type="page" w:clear="all"/>
      </w:r>
      <w:r>
        <w:rPr>
          <w:rFonts w:hint="eastAsia" w:ascii="宋体" w:hAnsi="宋体"/>
          <w:b/>
          <w:bCs/>
          <w:color w:val="auto"/>
          <w:sz w:val="30"/>
          <w:szCs w:val="30"/>
          <w:highlight w:val="none"/>
          <w:lang w:val="en-US" w:eastAsia="zh-CN"/>
        </w:rPr>
        <w:t xml:space="preserve">八</w:t>
      </w:r>
      <w:r>
        <w:rPr>
          <w:rFonts w:hint="eastAsia" w:ascii="宋体" w:hAnsi="宋体"/>
          <w:b/>
          <w:bCs/>
          <w:color w:val="auto"/>
          <w:sz w:val="30"/>
          <w:szCs w:val="30"/>
          <w:highlight w:val="none"/>
        </w:rPr>
        <w:t xml:space="preserve">、</w:t>
      </w:r>
      <w:r>
        <w:rPr>
          <w:rFonts w:hint="eastAsia" w:ascii="宋体" w:hAnsi="宋体"/>
          <w:b/>
          <w:bCs/>
          <w:color w:val="auto"/>
          <w:sz w:val="30"/>
          <w:szCs w:val="30"/>
          <w:highlight w:val="none"/>
          <w:lang w:val="zh-CN"/>
        </w:rPr>
        <w:t xml:space="preserve">投入的实施、</w:t>
      </w:r>
      <w:r>
        <w:rPr>
          <w:rFonts w:hint="eastAsia" w:ascii="宋体" w:hAnsi="宋体"/>
          <w:b/>
          <w:bCs/>
          <w:color w:val="auto"/>
          <w:sz w:val="30"/>
          <w:szCs w:val="30"/>
          <w:highlight w:val="none"/>
        </w:rPr>
        <w:t xml:space="preserve">交货、验收</w:t>
      </w:r>
      <w:r>
        <w:rPr>
          <w:rFonts w:hint="eastAsia" w:ascii="宋体" w:hAnsi="宋体"/>
          <w:b/>
          <w:bCs/>
          <w:color w:val="auto"/>
          <w:sz w:val="30"/>
          <w:szCs w:val="30"/>
          <w:highlight w:val="none"/>
          <w:lang w:val="zh-CN"/>
        </w:rPr>
        <w:t xml:space="preserve">方案</w:t>
      </w:r>
      <w:r/>
    </w:p>
    <w:tbl>
      <w:tblPr>
        <w:tblStyle w:val="71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2"/>
      </w:tblGrid>
      <w:tr>
        <w:trPr>
          <w:trHeight w:val="1676"/>
        </w:trPr>
        <w:tc>
          <w:tcPr>
            <w:tcW w:w="5000" w:type="dxa"/>
            <w:textDirection w:val="lrTb"/>
            <w:noWrap w:val="false"/>
          </w:tcPr>
          <w:p>
            <w:pPr>
              <w:spacing w:line="360" w:lineRule="auto"/>
              <w:tabs>
                <w:tab w:val="left" w:pos="1320" w:leader="none"/>
              </w:tabs>
              <w:rPr>
                <w:rFonts w:ascii="宋体" w:hAnsi="宋体" w:cs="宋体"/>
                <w:color w:val="auto"/>
                <w:sz w:val="24"/>
                <w:highlight w:val="none"/>
              </w:rPr>
            </w:pPr>
            <w:r>
              <w:rPr>
                <w:rFonts w:hint="eastAsia" w:ascii="宋体" w:hAnsi="宋体" w:cs="宋体"/>
                <w:color w:val="auto"/>
                <w:sz w:val="24"/>
                <w:highlight w:val="none"/>
                <w:lang w:bidi="ar"/>
              </w:rPr>
              <w:t xml:space="preserve">提示：</w:t>
            </w:r>
            <w:r/>
          </w:p>
          <w:p>
            <w:pPr>
              <w:numPr>
                <w:ilvl w:val="0"/>
                <w:numId w:val="5"/>
              </w:numPr>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投标单位应针对本次采购项目特点编写中标后拟投入的实施、交货、验收方案及相关保证措施等；</w:t>
            </w:r>
            <w:r/>
          </w:p>
          <w:p>
            <w:pPr>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2、投标单位可根据自身情况编写，本页不够可另加页附后。</w:t>
            </w:r>
            <w:r/>
          </w:p>
        </w:tc>
      </w:tr>
      <w:tr>
        <w:trPr>
          <w:trHeight w:val="90"/>
        </w:trPr>
        <w:tc>
          <w:tcPr>
            <w:tcW w:w="5000" w:type="dxa"/>
            <w:textDirection w:val="lrTb"/>
            <w:noWrap w:val="false"/>
          </w:tcPr>
          <w:p>
            <w:pPr>
              <w:spacing w:line="360" w:lineRule="auto"/>
              <w:tabs>
                <w:tab w:val="left" w:pos="1320" w:leader="none"/>
              </w:tabs>
              <w:rPr>
                <w:color w:val="auto"/>
                <w:highlight w:val="none"/>
              </w:rPr>
            </w:pPr>
            <w:r>
              <w:rPr>
                <w:color w:val="auto"/>
                <w:highlight w:val="none"/>
              </w:rPr>
            </w:r>
            <w:r/>
          </w:p>
          <w:p>
            <w:pPr>
              <w:spacing w:line="360" w:lineRule="auto"/>
              <w:tabs>
                <w:tab w:val="left" w:pos="1320" w:leader="none"/>
              </w:tabs>
              <w:rPr>
                <w:color w:val="auto"/>
                <w:highlight w:val="none"/>
              </w:rPr>
            </w:pPr>
            <w:r>
              <w:rPr>
                <w:color w:val="auto"/>
                <w:highlight w:val="none"/>
              </w:rPr>
            </w:r>
            <w:r/>
          </w:p>
          <w:p>
            <w:pPr>
              <w:spacing w:line="360" w:lineRule="auto"/>
              <w:tabs>
                <w:tab w:val="left" w:pos="1320" w:leader="none"/>
              </w:tabs>
              <w:rPr>
                <w:color w:val="auto"/>
                <w:highlight w:val="none"/>
              </w:rPr>
            </w:pPr>
            <w:r>
              <w:rPr>
                <w:color w:val="auto"/>
                <w:highlight w:val="none"/>
              </w:rPr>
            </w:r>
            <w:r/>
          </w:p>
          <w:p>
            <w:pPr>
              <w:spacing w:line="360" w:lineRule="auto"/>
              <w:tabs>
                <w:tab w:val="left" w:pos="1320" w:leader="none"/>
              </w:tabs>
              <w:rPr>
                <w:color w:val="auto"/>
                <w:highlight w:val="none"/>
              </w:rPr>
            </w:pPr>
            <w:r>
              <w:rPr>
                <w:color w:val="auto"/>
                <w:highlight w:val="none"/>
              </w:rPr>
            </w:r>
            <w:r/>
          </w:p>
          <w:p>
            <w:pPr>
              <w:rPr>
                <w:color w:val="auto"/>
                <w:highlight w:val="none"/>
              </w:rPr>
            </w:pPr>
            <w:r>
              <w:rPr>
                <w:color w:val="auto"/>
                <w:highlight w:val="none"/>
              </w:rPr>
            </w:r>
            <w:r/>
          </w:p>
          <w:p>
            <w:pPr>
              <w:spacing w:line="360" w:lineRule="auto"/>
              <w:tabs>
                <w:tab w:val="left" w:pos="1320" w:leader="none"/>
              </w:tabs>
              <w:rPr>
                <w:color w:val="auto"/>
                <w:highlight w:val="none"/>
              </w:rPr>
            </w:pPr>
            <w:r>
              <w:rPr>
                <w:color w:val="auto"/>
                <w:highlight w:val="none"/>
              </w:rPr>
            </w:r>
            <w:r/>
          </w:p>
          <w:p>
            <w:pPr>
              <w:spacing w:line="360" w:lineRule="auto"/>
              <w:tabs>
                <w:tab w:val="left" w:pos="1320" w:leader="none"/>
              </w:tabs>
              <w:rPr>
                <w:color w:val="auto"/>
                <w:highlight w:val="none"/>
              </w:rPr>
            </w:pPr>
            <w:r>
              <w:rPr>
                <w:color w:val="auto"/>
                <w:highlight w:val="none"/>
              </w:rPr>
            </w:r>
            <w:r/>
          </w:p>
          <w:p>
            <w:pPr>
              <w:pStyle w:val="963"/>
              <w:ind w:firstLine="480"/>
              <w:rPr>
                <w:color w:val="auto"/>
                <w:highlight w:val="none"/>
              </w:rPr>
            </w:pPr>
            <w:r>
              <w:rPr>
                <w:color w:val="auto"/>
                <w:highlight w:val="none"/>
              </w:rPr>
            </w:r>
            <w:r/>
          </w:p>
          <w:p>
            <w:pPr>
              <w:rPr>
                <w:color w:val="auto"/>
                <w:highlight w:val="none"/>
              </w:rPr>
            </w:pPr>
            <w:r>
              <w:rPr>
                <w:color w:val="auto"/>
                <w:highlight w:val="none"/>
              </w:rPr>
            </w:r>
            <w:r/>
          </w:p>
          <w:p>
            <w:pPr>
              <w:pStyle w:val="963"/>
              <w:ind w:firstLine="480"/>
              <w:rPr>
                <w:color w:val="auto"/>
                <w:highlight w:val="none"/>
              </w:rPr>
            </w:pPr>
            <w:r>
              <w:rPr>
                <w:color w:val="auto"/>
                <w:highlight w:val="none"/>
              </w:rPr>
            </w:r>
            <w:r/>
          </w:p>
          <w:p>
            <w:pPr>
              <w:rPr>
                <w:color w:val="auto"/>
                <w:highlight w:val="none"/>
              </w:rPr>
            </w:pPr>
            <w:r>
              <w:rPr>
                <w:color w:val="auto"/>
                <w:highlight w:val="none"/>
              </w:rPr>
            </w:r>
            <w:r/>
          </w:p>
          <w:p>
            <w:pPr>
              <w:pStyle w:val="963"/>
              <w:ind w:firstLine="480"/>
              <w:rPr>
                <w:color w:val="auto"/>
                <w:highlight w:val="none"/>
              </w:rPr>
            </w:pPr>
            <w:r>
              <w:rPr>
                <w:color w:val="auto"/>
                <w:highlight w:val="none"/>
              </w:rPr>
            </w:r>
            <w:r/>
          </w:p>
          <w:p>
            <w:pPr>
              <w:rPr>
                <w:color w:val="auto"/>
                <w:highlight w:val="none"/>
              </w:rPr>
            </w:pPr>
            <w:r>
              <w:rPr>
                <w:color w:val="auto"/>
                <w:highlight w:val="none"/>
              </w:rPr>
            </w:r>
            <w:r/>
          </w:p>
          <w:p>
            <w:pPr>
              <w:pStyle w:val="963"/>
              <w:ind w:firstLine="48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lang w:bidi="ar"/>
              </w:rPr>
              <w:t xml:space="preserve">                                                      </w:t>
            </w:r>
            <w:r/>
          </w:p>
          <w:p>
            <w:pPr>
              <w:ind w:firstLine="3840"/>
              <w:jc w:val="left"/>
              <w:spacing w:line="360" w:lineRule="auto"/>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210"/>
              <w:spacing w:line="360" w:lineRule="auto"/>
              <w:tabs>
                <w:tab w:val="left" w:pos="1320" w:leader="none"/>
              </w:tabs>
              <w:rPr>
                <w:color w:val="auto"/>
                <w:highlight w:val="none"/>
              </w:rPr>
            </w:pPr>
            <w:r>
              <w:rPr>
                <w:color w:val="auto"/>
                <w:highlight w:val="none"/>
              </w:rPr>
            </w:r>
            <w:r/>
          </w:p>
          <w:p>
            <w:pPr>
              <w:pStyle w:val="934"/>
              <w:widowControl/>
              <w:rPr>
                <w:color w:val="auto"/>
                <w:highlight w:val="none"/>
              </w:rPr>
            </w:pPr>
            <w:r>
              <w:rPr>
                <w:color w:val="auto"/>
                <w:highlight w:val="none"/>
              </w:rPr>
            </w:r>
            <w:r/>
          </w:p>
        </w:tc>
      </w:tr>
    </w:tbl>
    <w:p>
      <w:pPr>
        <w:jc w:val="left"/>
        <w:spacing w:line="480" w:lineRule="auto"/>
        <w:rPr>
          <w:rFonts w:ascii="宋体" w:hAnsi="宋体"/>
          <w:b/>
          <w:color w:val="auto"/>
          <w:sz w:val="28"/>
          <w:szCs w:val="28"/>
          <w:highlight w:val="none"/>
        </w:rPr>
      </w:pPr>
      <w:r>
        <w:rPr>
          <w:rFonts w:ascii="宋体" w:hAnsi="宋体"/>
          <w:b/>
          <w:color w:val="auto"/>
          <w:sz w:val="28"/>
          <w:szCs w:val="28"/>
          <w:highlight w:val="none"/>
        </w:rPr>
      </w:r>
      <w:r/>
    </w:p>
    <w:p>
      <w:pPr>
        <w:pStyle w:val="941"/>
        <w:rPr>
          <w:rFonts w:hAnsi="宋体"/>
          <w:b/>
          <w:color w:val="auto"/>
          <w:szCs w:val="28"/>
          <w:highlight w:val="none"/>
        </w:rPr>
      </w:pPr>
      <w:r>
        <w:rPr>
          <w:rFonts w:hAnsi="宋体"/>
          <w:b/>
          <w:color w:val="auto"/>
          <w:szCs w:val="28"/>
          <w:highlight w:val="none"/>
        </w:rPr>
      </w:r>
      <w:r/>
    </w:p>
    <w:p>
      <w:pPr>
        <w:spacing w:line="360" w:lineRule="auto"/>
        <w:rPr>
          <w:b/>
          <w:bCs/>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lang w:val="en-US" w:eastAsia="zh-CN"/>
        </w:rPr>
        <w:t xml:space="preserve">九</w:t>
      </w:r>
      <w:r>
        <w:rPr>
          <w:rFonts w:ascii="宋体" w:hAnsi="宋体"/>
          <w:b/>
          <w:color w:val="auto"/>
          <w:sz w:val="30"/>
          <w:szCs w:val="30"/>
          <w:highlight w:val="none"/>
        </w:rPr>
        <w:t xml:space="preserve">、</w:t>
      </w:r>
      <w:r>
        <w:rPr>
          <w:rFonts w:hint="eastAsia" w:ascii="宋体" w:hAnsi="宋体"/>
          <w:b/>
          <w:color w:val="auto"/>
          <w:sz w:val="30"/>
          <w:szCs w:val="30"/>
          <w:highlight w:val="none"/>
        </w:rPr>
        <w:t xml:space="preserve">拟投入项目组人员一览表</w:t>
      </w:r>
      <w:r/>
    </w:p>
    <w:p>
      <w:pPr>
        <w:pStyle w:val="727"/>
        <w:tabs>
          <w:tab w:val="left" w:pos="7020" w:leader="none"/>
        </w:tabs>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b/>
          <w:color w:val="auto"/>
          <w:sz w:val="24"/>
          <w:highlight w:val="none"/>
          <w:lang w:val="zh-CN"/>
        </w:rPr>
      </w:pPr>
      <w:r>
        <w:rPr>
          <w:rFonts w:hint="eastAsia" w:ascii="宋体" w:hAnsi="宋体"/>
          <w:b/>
          <w:color w:val="auto"/>
          <w:sz w:val="30"/>
          <w:szCs w:val="30"/>
          <w:highlight w:val="none"/>
        </w:rPr>
        <w:t xml:space="preserve">项目组人员一览表</w:t>
      </w:r>
      <w:r/>
    </w:p>
    <w:p>
      <w:pPr>
        <w:spacing w:line="360" w:lineRule="auto"/>
        <w:rPr>
          <w:rFonts w:ascii="宋体" w:hAnsi="宋体"/>
          <w:color w:val="auto"/>
          <w:sz w:val="24"/>
          <w:highlight w:val="none"/>
          <w:lang w:val="zh-CN"/>
        </w:rPr>
      </w:pPr>
      <w:r>
        <w:rPr>
          <w:rFonts w:ascii="宋体" w:hAnsi="宋体"/>
          <w:color w:val="auto"/>
          <w:sz w:val="24"/>
          <w:highlight w:val="none"/>
          <w:lang w:val="zh-CN"/>
        </w:rPr>
        <w:t xml:space="preserve">招标编号：</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58"/>
        <w:gridCol w:w="1254"/>
        <w:gridCol w:w="1772"/>
        <w:gridCol w:w="3443"/>
      </w:tblGrid>
      <w:tr>
        <w:trPr>
          <w:trHeight w:val="525"/>
        </w:trPr>
        <w:tc>
          <w:tcPr>
            <w:tcW w:w="836" w:type="dxa"/>
            <w:vAlign w:val="center"/>
            <w:textDirection w:val="lrTb"/>
            <w:noWrap w:val="false"/>
          </w:tcPr>
          <w:p>
            <w:pPr>
              <w:pStyle w:val="967"/>
              <w:ind w:firstLine="0"/>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t xml:space="preserve">序号</w:t>
            </w:r>
            <w:r/>
          </w:p>
        </w:tc>
        <w:tc>
          <w:tcPr>
            <w:tcW w:w="1358" w:type="dxa"/>
            <w:vAlign w:val="center"/>
            <w:textDirection w:val="lrTb"/>
            <w:noWrap w:val="false"/>
          </w:tcPr>
          <w:p>
            <w:pPr>
              <w:pStyle w:val="967"/>
              <w:ind w:firstLine="0"/>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t xml:space="preserve">姓名</w:t>
            </w:r>
            <w:r/>
          </w:p>
        </w:tc>
        <w:tc>
          <w:tcPr>
            <w:tcW w:w="1254" w:type="dxa"/>
            <w:vAlign w:val="center"/>
            <w:textDirection w:val="lrTb"/>
            <w:noWrap w:val="false"/>
          </w:tcPr>
          <w:p>
            <w:pPr>
              <w:pStyle w:val="967"/>
              <w:ind w:firstLine="0"/>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t xml:space="preserve">工作年限</w:t>
            </w:r>
            <w:r/>
          </w:p>
        </w:tc>
        <w:tc>
          <w:tcPr>
            <w:tcW w:w="1772" w:type="dxa"/>
            <w:vAlign w:val="center"/>
            <w:textDirection w:val="lrTb"/>
            <w:noWrap w:val="false"/>
          </w:tcPr>
          <w:p>
            <w:pPr>
              <w:pStyle w:val="967"/>
              <w:ind w:firstLine="0"/>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t xml:space="preserve">曾参予过的工程</w:t>
            </w:r>
            <w:r/>
          </w:p>
        </w:tc>
        <w:tc>
          <w:tcPr>
            <w:tcW w:w="3443" w:type="dxa"/>
            <w:vAlign w:val="center"/>
            <w:textDirection w:val="lrTb"/>
            <w:noWrap w:val="false"/>
          </w:tcPr>
          <w:p>
            <w:pPr>
              <w:pStyle w:val="967"/>
              <w:ind w:firstLine="0"/>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t xml:space="preserve">在曾参予过的工程中担任的职务</w:t>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r>
        <w:trPr>
          <w:trHeight w:val="915"/>
        </w:trPr>
        <w:tc>
          <w:tcPr>
            <w:tcW w:w="836" w:type="dxa"/>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358" w:type="dxa"/>
            <w:vAlign w:val="center"/>
            <w:textDirection w:val="lrTb"/>
            <w:noWrap w:val="false"/>
          </w:tcPr>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254"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1772"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c>
          <w:tcPr>
            <w:tcW w:w="3443" w:type="dxa"/>
            <w:vAlign w:val="center"/>
            <w:textDirection w:val="lrTb"/>
            <w:noWrap w:val="false"/>
          </w:tcPr>
          <w:p>
            <w:pPr>
              <w:pStyle w:val="967"/>
              <w:jc w:val="center"/>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r>
            <w:r/>
          </w:p>
        </w:tc>
      </w:tr>
    </w:tbl>
    <w:p>
      <w:pPr>
        <w:pStyle w:val="967"/>
        <w:ind w:firstLine="0"/>
        <w:spacing w:line="400" w:lineRule="exact"/>
        <w:rPr>
          <w:rFonts w:ascii="宋体" w:hAnsi="宋体" w:eastAsia="宋体"/>
          <w:color w:val="auto"/>
          <w:sz w:val="24"/>
          <w:highlight w:val="none"/>
          <w:lang w:val="zh-CN"/>
        </w:rPr>
      </w:pPr>
      <w:r>
        <w:rPr>
          <w:rFonts w:ascii="宋体" w:hAnsi="宋体" w:eastAsia="宋体"/>
          <w:color w:val="auto"/>
          <w:sz w:val="24"/>
          <w:highlight w:val="none"/>
          <w:lang w:val="zh-CN"/>
        </w:rPr>
        <w:t xml:space="preserve"> </w:t>
      </w:r>
      <w:r/>
    </w:p>
    <w:p>
      <w:pPr>
        <w:rPr>
          <w:color w:val="auto"/>
          <w:highlight w:val="none"/>
        </w:rPr>
      </w:pPr>
      <w:r>
        <w:rPr>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投标人名称：        （盖章）</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pStyle w:val="720"/>
        <w:jc w:val="left"/>
        <w:spacing w:line="360" w:lineRule="auto"/>
        <w:rPr>
          <w:rFonts w:hAnsi="宋体"/>
          <w:color w:val="auto"/>
          <w:sz w:val="24"/>
          <w:highlight w:val="none"/>
        </w:rPr>
      </w:pPr>
      <w:r>
        <w:rPr>
          <w:rFonts w:hint="eastAsia" w:hAnsi="宋体"/>
          <w:color w:val="auto"/>
          <w:sz w:val="24"/>
          <w:highlight w:val="none"/>
        </w:rPr>
        <w:t xml:space="preserve">投标日期：</w:t>
      </w:r>
      <w:r/>
    </w:p>
    <w:p>
      <w:pPr>
        <w:pStyle w:val="941"/>
        <w:rPr>
          <w:color w:val="auto"/>
          <w:highlight w:val="none"/>
        </w:rPr>
      </w:pPr>
      <w:r>
        <w:rPr>
          <w:color w:val="auto"/>
          <w:highlight w:val="none"/>
        </w:rPr>
      </w:r>
      <w:r/>
    </w:p>
    <w:p>
      <w:pPr>
        <w:pStyle w:val="962"/>
        <w:rPr>
          <w:color w:val="auto"/>
          <w:highlight w:val="none"/>
        </w:rPr>
      </w:pPr>
      <w:r>
        <w:rPr>
          <w:color w:val="auto"/>
          <w:highlight w:val="none"/>
        </w:rPr>
      </w:r>
      <w:r/>
    </w:p>
    <w:p>
      <w:pPr>
        <w:rPr>
          <w:color w:val="auto"/>
          <w:highlight w:val="none"/>
        </w:rPr>
      </w:pPr>
      <w:r>
        <w:rPr>
          <w:color w:val="auto"/>
          <w:highlight w:val="none"/>
        </w:rPr>
      </w:r>
      <w:r/>
    </w:p>
    <w:p>
      <w:pPr>
        <w:pStyle w:val="953"/>
        <w:ind w:firstLine="211"/>
        <w:rPr>
          <w:color w:val="auto"/>
          <w:highlight w:val="none"/>
        </w:rPr>
      </w:pPr>
      <w:r>
        <w:rPr>
          <w:color w:val="auto"/>
          <w:highlight w:val="none"/>
        </w:rPr>
      </w:r>
      <w:r/>
    </w:p>
    <w:p>
      <w:pPr>
        <w:pStyle w:val="953"/>
        <w:ind w:firstLine="211"/>
        <w:rPr>
          <w:color w:val="auto"/>
          <w:highlight w:val="none"/>
        </w:rPr>
      </w:pPr>
      <w:r>
        <w:rPr>
          <w:color w:val="auto"/>
          <w:highlight w:val="none"/>
        </w:rPr>
      </w:r>
      <w:r/>
    </w:p>
    <w:p>
      <w:pPr>
        <w:jc w:val="left"/>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lang w:val="en-US" w:eastAsia="zh-CN"/>
        </w:rPr>
        <w:t xml:space="preserve">十</w:t>
      </w:r>
      <w:r>
        <w:rPr>
          <w:rFonts w:hint="eastAsia" w:ascii="宋体" w:hAnsi="宋体"/>
          <w:b/>
          <w:color w:val="auto"/>
          <w:sz w:val="30"/>
          <w:szCs w:val="30"/>
          <w:highlight w:val="none"/>
        </w:rPr>
        <w:t xml:space="preserve">、关于资格文件的声明函</w:t>
      </w:r>
      <w:r/>
    </w:p>
    <w:p>
      <w:pPr>
        <w:pStyle w:val="727"/>
        <w:jc w:val="center"/>
        <w:rPr>
          <w:rFonts w:ascii="宋体" w:hAnsi="宋体"/>
          <w:color w:val="auto"/>
          <w:highlight w:val="none"/>
        </w:rPr>
      </w:pPr>
      <w:r>
        <w:rPr>
          <w:rFonts w:ascii="宋体" w:hAnsi="宋体"/>
          <w:color w:val="auto"/>
          <w:highlight w:val="none"/>
        </w:rPr>
      </w:r>
      <w:r/>
    </w:p>
    <w:p>
      <w:pPr>
        <w:pStyle w:val="727"/>
        <w:jc w:val="center"/>
        <w:rPr>
          <w:rFonts w:ascii="宋体" w:hAnsi="宋体"/>
          <w:color w:val="auto"/>
          <w:highlight w:val="none"/>
        </w:rPr>
      </w:pPr>
      <w:r>
        <w:rPr>
          <w:rFonts w:hint="eastAsia" w:ascii="宋体" w:hAnsi="宋体"/>
          <w:color w:val="auto"/>
          <w:highlight w:val="none"/>
          <w:lang w:val="en-US" w:eastAsia="zh-CN"/>
        </w:rPr>
        <w:t xml:space="preserve">10</w:t>
      </w:r>
      <w:r>
        <w:rPr>
          <w:rFonts w:hint="eastAsia" w:ascii="宋体" w:hAnsi="宋体"/>
          <w:color w:val="auto"/>
          <w:highlight w:val="none"/>
        </w:rPr>
        <w:t xml:space="preserve">.1关于资格文件的声明函</w:t>
      </w:r>
      <w:r/>
    </w:p>
    <w:p>
      <w:pPr>
        <w:pStyle w:val="727"/>
        <w:jc w:val="center"/>
        <w:rPr>
          <w:rFonts w:ascii="宋体" w:hAnsi="宋体"/>
          <w:color w:val="auto"/>
          <w:highlight w:val="none"/>
        </w:rPr>
      </w:pPr>
      <w:r>
        <w:rPr>
          <w:rFonts w:ascii="宋体" w:hAnsi="宋体"/>
          <w:color w:val="auto"/>
          <w:highlight w:val="none"/>
        </w:rPr>
      </w:r>
      <w:r/>
    </w:p>
    <w:p>
      <w:pPr>
        <w:pStyle w:val="727"/>
        <w:ind w:firstLine="0"/>
        <w:jc w:val="both"/>
        <w:spacing w:line="360" w:lineRule="auto"/>
        <w:rPr>
          <w:rFonts w:ascii="宋体" w:hAnsi="宋体"/>
          <w:color w:val="auto"/>
          <w:highlight w:val="none"/>
        </w:rPr>
      </w:pP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bCs/>
          <w:color w:val="auto"/>
          <w:highlight w:val="none"/>
          <w:u w:val="single"/>
        </w:rPr>
        <w:t xml:space="preserve">（采购代理机构名称）</w:t>
      </w:r>
      <w:r>
        <w:rPr>
          <w:rFonts w:hint="eastAsia" w:ascii="宋体" w:hAnsi="宋体"/>
          <w:color w:val="auto"/>
          <w:highlight w:val="none"/>
        </w:rPr>
        <w:t xml:space="preserve">：</w:t>
      </w:r>
      <w:r/>
    </w:p>
    <w:p>
      <w:pPr>
        <w:pStyle w:val="727"/>
        <w:ind w:firstLine="0"/>
        <w:jc w:val="both"/>
        <w:spacing w:line="360" w:lineRule="auto"/>
        <w:rPr>
          <w:rFonts w:ascii="宋体" w:hAnsi="宋体"/>
          <w:color w:val="auto"/>
          <w:highlight w:val="none"/>
        </w:rPr>
      </w:pPr>
      <w:r>
        <w:rPr>
          <w:rFonts w:ascii="宋体" w:hAnsi="宋体"/>
          <w:color w:val="auto"/>
          <w:highlight w:val="none"/>
        </w:rPr>
      </w:r>
      <w:r/>
    </w:p>
    <w:p>
      <w:pPr>
        <w:ind w:firstLine="480"/>
        <w:jc w:val="left"/>
        <w:spacing w:line="360" w:lineRule="auto"/>
        <w:rPr>
          <w:color w:val="auto"/>
          <w:sz w:val="24"/>
          <w:szCs w:val="20"/>
          <w:highlight w:val="none"/>
        </w:rPr>
      </w:pPr>
      <w:r>
        <w:rPr>
          <w:rFonts w:hint="eastAsia" w:ascii="宋体" w:hAnsi="宋体" w:cs="宋体"/>
          <w:color w:val="auto"/>
          <w:sz w:val="24"/>
          <w:szCs w:val="20"/>
          <w:highlight w:val="none"/>
        </w:rPr>
        <w:t xml:space="preserve">1、本公司</w:t>
      </w:r>
      <w:r>
        <w:rPr>
          <w:rFonts w:hint="eastAsia"/>
          <w:color w:val="auto"/>
          <w:sz w:val="24"/>
          <w:szCs w:val="20"/>
          <w:highlight w:val="none"/>
        </w:rPr>
        <w:t xml:space="preserve">愿就由贵公司组织实施的编号为</w:t>
      </w:r>
      <w:r>
        <w:rPr>
          <w:color w:val="auto"/>
          <w:sz w:val="24"/>
          <w:szCs w:val="20"/>
          <w:highlight w:val="none"/>
          <w:u w:val="single"/>
        </w:rPr>
        <w:t xml:space="preserve"> </w:t>
      </w:r>
      <w:r>
        <w:rPr>
          <w:rFonts w:hint="eastAsia"/>
          <w:color w:val="auto"/>
          <w:sz w:val="24"/>
          <w:szCs w:val="20"/>
          <w:highlight w:val="none"/>
          <w:u w:val="single"/>
        </w:rPr>
        <w:t xml:space="preserve">  </w:t>
      </w:r>
      <w:r>
        <w:rPr>
          <w:color w:val="auto"/>
          <w:sz w:val="24"/>
          <w:szCs w:val="20"/>
          <w:highlight w:val="none"/>
          <w:u w:val="single"/>
        </w:rPr>
        <w:t xml:space="preserve">  </w:t>
      </w:r>
      <w:r>
        <w:rPr>
          <w:rFonts w:hint="eastAsia"/>
          <w:color w:val="auto"/>
          <w:sz w:val="24"/>
          <w:szCs w:val="20"/>
          <w:highlight w:val="none"/>
          <w:u w:val="single"/>
        </w:rPr>
        <w:t xml:space="preserve"> </w:t>
      </w:r>
      <w:r>
        <w:rPr>
          <w:color w:val="auto"/>
          <w:sz w:val="24"/>
          <w:szCs w:val="20"/>
          <w:highlight w:val="none"/>
          <w:u w:val="single"/>
        </w:rPr>
        <w:t xml:space="preserve"> </w:t>
      </w:r>
      <w:r>
        <w:rPr>
          <w:rFonts w:hint="eastAsia"/>
          <w:color w:val="auto"/>
          <w:sz w:val="24"/>
          <w:szCs w:val="20"/>
          <w:highlight w:val="none"/>
          <w:u w:val="single"/>
        </w:rPr>
        <w:t xml:space="preserve">      </w:t>
      </w:r>
      <w:r>
        <w:rPr>
          <w:color w:val="auto"/>
          <w:sz w:val="24"/>
          <w:szCs w:val="20"/>
          <w:highlight w:val="none"/>
          <w:u w:val="single"/>
        </w:rPr>
        <w:t xml:space="preserve">    </w:t>
      </w:r>
      <w:r>
        <w:rPr>
          <w:rFonts w:hint="eastAsia"/>
          <w:color w:val="auto"/>
          <w:sz w:val="24"/>
          <w:szCs w:val="20"/>
          <w:highlight w:val="none"/>
          <w:u w:val="single"/>
        </w:rPr>
        <w:t xml:space="preserve">  </w:t>
      </w:r>
      <w:r>
        <w:rPr>
          <w:color w:val="auto"/>
          <w:sz w:val="24"/>
          <w:szCs w:val="20"/>
          <w:highlight w:val="none"/>
          <w:u w:val="single"/>
        </w:rPr>
        <w:t xml:space="preserve"> </w:t>
      </w:r>
      <w:r>
        <w:rPr>
          <w:rFonts w:hint="eastAsia"/>
          <w:color w:val="auto"/>
          <w:sz w:val="24"/>
          <w:szCs w:val="20"/>
          <w:highlight w:val="none"/>
        </w:rPr>
        <w:t xml:space="preserve">号的招标采购活动进行响应。本公司所提交的响应文件中所有关于投标资格的文件、证明和陈述均是真实的、准确的。若与真实情况不符，本公司愿意承担由此而产生的一切后果。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2、我方已知晓竞争性招标文件要求并认真审核自身情况，在此郑重声明，我方遵守如下条款的规定：</w:t>
      </w:r>
      <w:r/>
    </w:p>
    <w:p>
      <w:pPr>
        <w:ind w:firstLine="480"/>
        <w:jc w:val="lef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w:t>
      </w:r>
      <w:r>
        <w:rPr>
          <w:rFonts w:hint="eastAsia" w:ascii="宋体" w:hAnsi="宋体"/>
          <w:color w:val="auto"/>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hint="eastAsia" w:ascii="宋体" w:hAnsi="宋体"/>
          <w:color w:val="auto"/>
          <w:sz w:val="24"/>
          <w:highlight w:val="none"/>
        </w:rPr>
        <w:t xml:space="preserve">单位负责人为同一人或者存在直接控股、管理关系的不同供应商，不得参加同一合同项下的政府采购活动。</w:t>
      </w:r>
      <w:r/>
    </w:p>
    <w:p>
      <w:pPr>
        <w:pStyle w:val="727"/>
        <w:ind w:firstLine="660"/>
        <w:jc w:val="both"/>
        <w:spacing w:line="360" w:lineRule="auto"/>
        <w:rPr>
          <w:rFonts w:ascii="宋体" w:hAnsi="宋体"/>
          <w:color w:val="auto"/>
          <w:highlight w:val="none"/>
        </w:rPr>
      </w:pPr>
      <w:r>
        <w:rPr>
          <w:rFonts w:hint="eastAsia" w:ascii="宋体" w:hAnsi="宋体"/>
          <w:color w:val="auto"/>
          <w:szCs w:val="20"/>
          <w:highlight w:val="none"/>
        </w:rPr>
        <w:t xml:space="preserve">本声明如有虚假或不实之处，我方将失去合格供应商资格。</w:t>
      </w:r>
      <w:r/>
    </w:p>
    <w:p>
      <w:pPr>
        <w:pStyle w:val="727"/>
        <w:spacing w:line="360" w:lineRule="auto"/>
        <w:rPr>
          <w:rFonts w:ascii="宋体" w:hAnsi="宋体"/>
          <w:color w:val="auto"/>
          <w:highlight w:val="none"/>
        </w:rPr>
      </w:pPr>
      <w:r>
        <w:rPr>
          <w:rFonts w:ascii="宋体" w:hAnsi="宋体"/>
          <w:color w:val="auto"/>
          <w:highlight w:val="none"/>
        </w:rPr>
      </w:r>
      <w:r/>
    </w:p>
    <w:p>
      <w:pPr>
        <w:pStyle w:val="727"/>
        <w:spacing w:line="360" w:lineRule="auto"/>
        <w:rPr>
          <w:rFonts w:ascii="宋体" w:hAnsi="宋体"/>
          <w:color w:val="auto"/>
          <w:highlight w:val="none"/>
        </w:rPr>
      </w:pPr>
      <w:r>
        <w:rPr>
          <w:rFonts w:ascii="宋体" w:hAnsi="宋体"/>
          <w:color w:val="auto"/>
          <w:highlight w:val="none"/>
        </w:rPr>
      </w:r>
      <w:r/>
    </w:p>
    <w:p>
      <w:pPr>
        <w:pStyle w:val="727"/>
        <w:spacing w:line="360" w:lineRule="auto"/>
        <w:rPr>
          <w:rFonts w:ascii="宋体" w:hAnsi="宋体"/>
          <w:color w:val="auto"/>
          <w:highlight w:val="none"/>
        </w:rPr>
      </w:pPr>
      <w:r>
        <w:rPr>
          <w:rFonts w:ascii="宋体" w:hAnsi="宋体"/>
          <w:color w:val="auto"/>
          <w:highlight w:val="none"/>
        </w:rPr>
      </w:r>
      <w:r/>
    </w:p>
    <w:p>
      <w:pPr>
        <w:pStyle w:val="727"/>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 xml:space="preserve">        （投标方）法定代表人（签字或盖章）：</w:t>
      </w:r>
      <w:r/>
    </w:p>
    <w:p>
      <w:pPr>
        <w:pStyle w:val="727"/>
        <w:ind w:left="1700" w:firstLine="425"/>
        <w:spacing w:line="360" w:lineRule="auto"/>
        <w:rPr>
          <w:rFonts w:ascii="宋体" w:hAnsi="宋体"/>
          <w:color w:val="auto"/>
          <w:highlight w:val="none"/>
        </w:rPr>
      </w:pPr>
      <w:r>
        <w:rPr>
          <w:rFonts w:ascii="宋体" w:hAnsi="宋体"/>
          <w:color w:val="auto"/>
          <w:highlight w:val="none"/>
        </w:rPr>
      </w:r>
      <w:r/>
    </w:p>
    <w:p>
      <w:pPr>
        <w:pStyle w:val="727"/>
        <w:ind w:left="1700" w:firstLine="425"/>
        <w:spacing w:line="360" w:lineRule="auto"/>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投标人：（单位盖章）：</w:t>
      </w:r>
      <w:r/>
    </w:p>
    <w:p>
      <w:pPr>
        <w:pStyle w:val="727"/>
        <w:spacing w:line="360" w:lineRule="auto"/>
        <w:rPr>
          <w:rFonts w:ascii="宋体" w:hAnsi="宋体"/>
          <w:color w:val="auto"/>
          <w:highlight w:val="none"/>
        </w:rPr>
      </w:pPr>
      <w:r>
        <w:rPr>
          <w:rFonts w:hint="eastAsia" w:ascii="宋体" w:hAnsi="宋体"/>
          <w:color w:val="auto"/>
          <w:highlight w:val="none"/>
        </w:rPr>
        <w:t xml:space="preserve">               </w:t>
      </w:r>
      <w:r/>
    </w:p>
    <w:p>
      <w:pPr>
        <w:pStyle w:val="727"/>
        <w:ind w:left="3507" w:firstLine="1145"/>
        <w:spacing w:line="360" w:lineRule="auto"/>
        <w:rPr>
          <w:rFonts w:ascii="宋体" w:hAnsi="宋体"/>
          <w:color w:val="auto"/>
          <w:highlight w:val="none"/>
        </w:rPr>
      </w:pPr>
      <w:r>
        <w:rPr>
          <w:rFonts w:hint="eastAsia" w:ascii="宋体" w:hAnsi="宋体"/>
          <w:color w:val="auto"/>
          <w:highlight w:val="none"/>
        </w:rPr>
        <w:t xml:space="preserve">年</w:t>
      </w:r>
      <w:r>
        <w:rPr>
          <w:rFonts w:ascii="宋体" w:hAnsi="宋体"/>
          <w:color w:val="auto"/>
          <w:highlight w:val="none"/>
        </w:rPr>
        <w:tab/>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月</w:t>
      </w:r>
      <w:r>
        <w:rPr>
          <w:rFonts w:ascii="宋体" w:hAnsi="宋体"/>
          <w:color w:val="auto"/>
          <w:highlight w:val="none"/>
        </w:rPr>
        <w:t xml:space="preserve"> </w:t>
      </w:r>
      <w:r>
        <w:rPr>
          <w:rFonts w:ascii="宋体" w:hAnsi="宋体"/>
          <w:color w:val="auto"/>
          <w:highlight w:val="none"/>
        </w:rPr>
        <w:tab/>
      </w:r>
      <w:r>
        <w:rPr>
          <w:rFonts w:hint="eastAsia" w:ascii="宋体" w:hAnsi="宋体"/>
          <w:color w:val="auto"/>
          <w:highlight w:val="none"/>
        </w:rPr>
        <w:t xml:space="preserve">日</w:t>
      </w:r>
      <w:r/>
    </w:p>
    <w:p>
      <w:pPr>
        <w:rPr>
          <w:rFonts w:ascii="宋体" w:hAnsi="宋体"/>
          <w:color w:val="auto"/>
          <w:sz w:val="24"/>
          <w:highlight w:val="none"/>
        </w:rPr>
        <w:sectPr>
          <w:foot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宋体" w:hAnsi="宋体"/>
          <w:color w:val="auto"/>
          <w:sz w:val="24"/>
          <w:highlight w:val="none"/>
        </w:rPr>
      </w:r>
      <w:r/>
    </w:p>
    <w:p>
      <w:pPr>
        <w:pStyle w:val="982"/>
        <w:rPr>
          <w:rFonts w:ascii="宋体" w:hAnsi="宋体"/>
          <w:color w:val="auto"/>
          <w:sz w:val="24"/>
          <w:szCs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.2</w:t>
      </w:r>
      <w:r>
        <w:rPr>
          <w:rFonts w:hint="eastAsia" w:ascii="宋体" w:hAnsi="宋体"/>
          <w:color w:val="auto"/>
          <w:sz w:val="24"/>
          <w:szCs w:val="24"/>
          <w:highlight w:val="none"/>
          <w:lang w:val="zh-CN"/>
        </w:rPr>
        <w:t xml:space="preserve">投标人与其他单位存在控股、管理关系情况表</w:t>
      </w:r>
      <w:r/>
    </w:p>
    <w:p>
      <w:pPr>
        <w:ind w:firstLine="210"/>
        <w:jc w:val="center"/>
        <w:spacing w:line="360" w:lineRule="auto"/>
        <w:rPr>
          <w:rFonts w:ascii="宋体" w:hAnsi="宋体" w:cs="宋体"/>
          <w:bCs/>
          <w:color w:val="auto"/>
          <w:sz w:val="24"/>
          <w:highlight w:val="none"/>
        </w:rPr>
      </w:pPr>
      <w:r>
        <w:rPr>
          <w:rFonts w:hint="eastAsia" w:ascii="宋体" w:hAnsi="宋体" w:cs="宋体"/>
          <w:bCs/>
          <w:color w:val="auto"/>
          <w:sz w:val="24"/>
          <w:highlight w:val="none"/>
          <w:lang w:val="zh-CN"/>
        </w:rPr>
        <w:t xml:space="preserve">投标人与其他单位存在控股、管理关系情况表</w:t>
      </w:r>
      <w:r/>
    </w:p>
    <w:p>
      <w:pPr>
        <w:pStyle w:val="983"/>
        <w:ind w:firstLine="0"/>
        <w:rPr>
          <w:color w:val="auto"/>
          <w:highlight w:val="none"/>
        </w:rPr>
      </w:pPr>
      <w:r>
        <w:rPr>
          <w:rFonts w:hint="eastAsia" w:ascii="宋体" w:hAnsi="宋体"/>
          <w:color w:val="auto"/>
          <w:highlight w:val="none"/>
        </w:rPr>
        <w:t xml:space="preserve">招标编号：</w:t>
      </w:r>
      <w:r/>
    </w:p>
    <w:tbl>
      <w:tblPr>
        <w:tblStyle w:val="71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53"/>
        </w:trPr>
        <w:tc>
          <w:tcPr>
            <w:tcW w:w="2500" w:type="dxa"/>
            <w:textDirection w:val="lrTb"/>
            <w:noWrap w:val="false"/>
          </w:tcPr>
          <w:p>
            <w:pPr>
              <w:pStyle w:val="960"/>
              <w:ind w:left="0" w:firstLine="0"/>
              <w:jc w:val="center"/>
              <w:rPr>
                <w:rFonts w:ascii="宋体" w:hAnsi="宋体" w:cs="宋体"/>
                <w:color w:val="auto"/>
                <w:sz w:val="24"/>
                <w:highlight w:val="none"/>
              </w:rPr>
            </w:pPr>
            <w:r>
              <w:rPr>
                <w:rFonts w:hint="eastAsia" w:ascii="宋体" w:hAnsi="宋体" w:cs="宋体"/>
                <w:color w:val="auto"/>
                <w:sz w:val="24"/>
                <w:highlight w:val="none"/>
                <w:lang w:val="zh-CN"/>
              </w:rPr>
              <w:t xml:space="preserve">与投标人存在控股、管理关系的单位名称</w:t>
            </w:r>
            <w:r/>
          </w:p>
        </w:tc>
        <w:tc>
          <w:tcPr>
            <w:tcW w:w="2500" w:type="dxa"/>
            <w:textDirection w:val="lrTb"/>
            <w:noWrap w:val="false"/>
          </w:tcPr>
          <w:p>
            <w:pPr>
              <w:pStyle w:val="960"/>
              <w:ind w:left="0" w:firstLine="0"/>
              <w:rPr>
                <w:rFonts w:ascii="宋体" w:hAnsi="宋体" w:cs="宋体"/>
                <w:color w:val="auto"/>
                <w:sz w:val="24"/>
                <w:highlight w:val="none"/>
              </w:rPr>
            </w:pPr>
            <w:r>
              <w:rPr>
                <w:rFonts w:hint="eastAsia" w:ascii="宋体" w:hAnsi="宋体" w:cs="宋体"/>
                <w:color w:val="auto"/>
                <w:sz w:val="24"/>
                <w:highlight w:val="none"/>
                <w:lang w:val="zh-CN"/>
              </w:rPr>
              <w:t xml:space="preserve">控股、管理关系情况说明</w:t>
            </w:r>
            <w:r/>
          </w:p>
        </w:tc>
      </w:tr>
      <w:tr>
        <w:trPr>
          <w:trHeight w:val="703"/>
        </w:trPr>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r>
      <w:tr>
        <w:trPr>
          <w:trHeight w:val="678"/>
        </w:trPr>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r>
      <w:tr>
        <w:trPr>
          <w:trHeight w:val="678"/>
        </w:trPr>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r>
      <w:tr>
        <w:trPr>
          <w:trHeight w:val="703"/>
        </w:trPr>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c>
          <w:tcPr>
            <w:tcW w:w="2500" w:type="dxa"/>
            <w:textDirection w:val="lrTb"/>
            <w:noWrap w:val="false"/>
          </w:tcPr>
          <w:p>
            <w:pPr>
              <w:pStyle w:val="960"/>
              <w:rPr>
                <w:rFonts w:ascii="宋体" w:hAnsi="宋体" w:cs="宋体"/>
                <w:color w:val="auto"/>
                <w:highlight w:val="none"/>
              </w:rPr>
            </w:pPr>
            <w:r>
              <w:rPr>
                <w:rFonts w:ascii="宋体" w:hAnsi="宋体" w:cs="宋体"/>
                <w:color w:val="auto"/>
                <w:highlight w:val="none"/>
              </w:rPr>
            </w:r>
            <w:r/>
          </w:p>
        </w:tc>
      </w:tr>
    </w:tbl>
    <w:p>
      <w:pPr>
        <w:ind w:firstLine="210"/>
        <w:spacing w:line="360" w:lineRule="auto"/>
        <w:rPr>
          <w:rFonts w:ascii="宋体" w:hAnsi="宋体" w:cs="宋体"/>
          <w:bCs/>
          <w:color w:val="auto"/>
          <w:sz w:val="24"/>
          <w:highlight w:val="none"/>
        </w:rPr>
      </w:pPr>
      <w:r>
        <w:rPr>
          <w:rFonts w:hint="eastAsia" w:ascii="宋体" w:hAnsi="宋体" w:cs="宋体"/>
          <w:bCs/>
          <w:color w:val="auto"/>
          <w:sz w:val="24"/>
          <w:highlight w:val="none"/>
          <w:lang w:val="zh-CN"/>
        </w:rPr>
        <w:t xml:space="preserve">注：投标人须如实填写所有与之有控股管理关系的情况。</w:t>
      </w:r>
      <w:r/>
    </w:p>
    <w:p>
      <w:pPr>
        <w:rPr>
          <w:color w:val="auto"/>
          <w:highlight w:val="none"/>
        </w:rPr>
      </w:pPr>
      <w:r>
        <w:rPr>
          <w:color w:val="auto"/>
          <w:highlight w:val="none"/>
        </w:rPr>
      </w:r>
      <w:r/>
    </w:p>
    <w:p>
      <w:pPr>
        <w:rPr>
          <w:rFonts w:ascii="宋体" w:hAnsi="宋体"/>
          <w:color w:val="auto"/>
          <w:sz w:val="24"/>
          <w:highlight w:val="none"/>
        </w:rPr>
      </w:pPr>
      <w:r>
        <w:rPr>
          <w:rFonts w:hint="eastAsia" w:ascii="宋体" w:hAnsi="宋体"/>
          <w:color w:val="auto"/>
          <w:sz w:val="24"/>
          <w:highlight w:val="none"/>
        </w:rPr>
        <w:t xml:space="preserve">投标单位：（单位盖章）</w:t>
      </w:r>
      <w:r/>
    </w:p>
    <w:p>
      <w:pPr>
        <w:rPr>
          <w:rFonts w:ascii="宋体" w:hAnsi="宋体"/>
          <w:color w:val="auto"/>
          <w:sz w:val="24"/>
          <w:highlight w:val="none"/>
        </w:rPr>
      </w:pPr>
      <w:r>
        <w:rPr>
          <w:rFonts w:hint="eastAsia" w:ascii="宋体" w:hAnsi="宋体"/>
          <w:color w:val="auto"/>
          <w:sz w:val="24"/>
          <w:highlight w:val="none"/>
        </w:rPr>
        <w:t xml:space="preserve">  </w:t>
      </w:r>
      <w:r/>
    </w:p>
    <w:p>
      <w:pPr>
        <w:rPr>
          <w:rFonts w:ascii="宋体" w:hAnsi="宋体"/>
          <w:color w:val="auto"/>
          <w:sz w:val="24"/>
          <w:highlight w:val="none"/>
        </w:rPr>
      </w:pPr>
      <w:r>
        <w:rPr>
          <w:rFonts w:hint="eastAsia" w:ascii="宋体" w:hAnsi="宋体"/>
          <w:color w:val="auto"/>
          <w:sz w:val="24"/>
          <w:highlight w:val="none"/>
        </w:rPr>
        <w:t xml:space="preserve">法定代表人或代理人：（签字</w:t>
      </w:r>
      <w:r>
        <w:rPr>
          <w:rFonts w:hint="eastAsia" w:hAnsi="宋体"/>
          <w:color w:val="auto"/>
          <w:sz w:val="24"/>
          <w:highlight w:val="none"/>
        </w:rPr>
        <w:t xml:space="preserve">或签章</w:t>
      </w:r>
      <w:r>
        <w:rPr>
          <w:rFonts w:hint="eastAsia" w:ascii="宋体" w:hAnsi="宋体"/>
          <w:color w:val="auto"/>
          <w:sz w:val="24"/>
          <w:highlight w:val="none"/>
        </w:rPr>
        <w:t xml:space="preserve">）</w:t>
      </w:r>
      <w:r/>
    </w:p>
    <w:p>
      <w:pPr>
        <w:rPr>
          <w:rFonts w:ascii="宋体" w:hAnsi="宋体"/>
          <w:color w:val="auto"/>
          <w:szCs w:val="21"/>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宋体" w:hAnsi="宋体"/>
          <w:color w:val="auto"/>
          <w:sz w:val="24"/>
          <w:highlight w:val="none"/>
        </w:rPr>
        <w:br w:type="page" w:clear="all"/>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lang w:val="en-US" w:eastAsia="zh-CN"/>
        </w:rPr>
        <w:t xml:space="preserve">十一</w:t>
      </w:r>
      <w:r>
        <w:rPr>
          <w:rFonts w:hint="eastAsia" w:ascii="宋体" w:hAnsi="宋体"/>
          <w:b/>
          <w:color w:val="auto"/>
          <w:sz w:val="30"/>
          <w:szCs w:val="30"/>
          <w:highlight w:val="none"/>
        </w:rPr>
        <w:t xml:space="preserve">、投标人基本情况表</w:t>
      </w:r>
      <w:r/>
    </w:p>
    <w:tbl>
      <w:tblPr>
        <w:tblStyle w:val="711"/>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法定代表人</w:t>
            </w:r>
            <w:r/>
          </w:p>
        </w:tc>
        <w:tc>
          <w:tcPr>
            <w:tcW w:w="2268"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c>
          <w:tcPr>
            <w:tcW w:w="1418"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成立日期</w:t>
            </w:r>
            <w:r/>
          </w:p>
        </w:tc>
        <w:tc>
          <w:tcPr>
            <w:tcW w:w="2835"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注册地址</w:t>
            </w:r>
            <w:r/>
          </w:p>
        </w:tc>
        <w:tc>
          <w:tcPr>
            <w:tcW w:w="2268"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c>
          <w:tcPr>
            <w:tcW w:w="1418"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注册资金</w:t>
            </w:r>
            <w:r/>
          </w:p>
        </w:tc>
        <w:tc>
          <w:tcPr>
            <w:tcW w:w="2835" w:type="dxa"/>
            <w:textDirection w:val="lrTb"/>
            <w:noWrap w:val="false"/>
          </w:tcPr>
          <w:p>
            <w:pPr>
              <w:pStyle w:val="727"/>
              <w:ind w:firstLine="2160"/>
              <w:rPr>
                <w:rFonts w:ascii="宋体" w:hAnsi="宋体"/>
                <w:color w:val="auto"/>
                <w:highlight w:val="none"/>
              </w:rPr>
            </w:pPr>
            <w:r>
              <w:rPr>
                <w:rFonts w:ascii="宋体" w:hAnsi="宋体"/>
                <w:color w:val="auto"/>
                <w:highlight w:val="none"/>
              </w:rPr>
            </w:r>
            <w:r/>
          </w:p>
        </w:tc>
      </w:tr>
      <w:tr>
        <w:trPr>
          <w:cantSplit/>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经营范围</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Pr>
        <w:tc>
          <w:tcPr>
            <w:tcW w:w="2552" w:type="dxa"/>
            <w:vAlign w:val="center"/>
            <w:textDirection w:val="lrTb"/>
            <w:noWrap w:val="false"/>
          </w:tcPr>
          <w:p>
            <w:pPr>
              <w:pStyle w:val="727"/>
              <w:ind w:firstLine="0"/>
              <w:jc w:val="both"/>
              <w:rPr>
                <w:rFonts w:ascii="宋体" w:hAnsi="宋体"/>
                <w:color w:val="auto"/>
                <w:highlight w:val="none"/>
              </w:rPr>
            </w:pPr>
            <w:r>
              <w:rPr>
                <w:rFonts w:hint="eastAsia" w:ascii="宋体" w:hAnsi="宋体"/>
                <w:color w:val="auto"/>
                <w:highlight w:val="none"/>
              </w:rPr>
              <w:t xml:space="preserve">企业资质等级</w:t>
            </w:r>
            <w:r/>
          </w:p>
        </w:tc>
        <w:tc>
          <w:tcPr>
            <w:tcW w:w="2268" w:type="dxa"/>
            <w:vAlign w:val="bottom"/>
            <w:textDirection w:val="lrTb"/>
            <w:noWrap w:val="false"/>
          </w:tcPr>
          <w:p>
            <w:pPr>
              <w:pStyle w:val="727"/>
              <w:ind w:firstLine="0"/>
              <w:jc w:val="right"/>
              <w:rPr>
                <w:rFonts w:ascii="宋体" w:hAnsi="宋体"/>
                <w:color w:val="auto"/>
                <w:highlight w:val="none"/>
              </w:rPr>
            </w:pPr>
            <w:r>
              <w:rPr>
                <w:rFonts w:ascii="宋体" w:hAnsi="宋体"/>
                <w:color w:val="auto"/>
                <w:highlight w:val="none"/>
              </w:rPr>
            </w:r>
            <w:r/>
          </w:p>
        </w:tc>
        <w:tc>
          <w:tcPr>
            <w:tcW w:w="1418" w:type="dxa"/>
            <w:vAlign w:val="center"/>
            <w:textDirection w:val="lrTb"/>
            <w:noWrap w:val="false"/>
          </w:tcPr>
          <w:p>
            <w:pPr>
              <w:pStyle w:val="727"/>
              <w:ind w:firstLine="0"/>
              <w:jc w:val="both"/>
              <w:rPr>
                <w:rFonts w:ascii="宋体" w:hAnsi="宋体"/>
                <w:color w:val="auto"/>
                <w:highlight w:val="none"/>
              </w:rPr>
            </w:pPr>
            <w:r>
              <w:rPr>
                <w:rFonts w:hint="eastAsia" w:ascii="宋体" w:hAnsi="宋体"/>
                <w:color w:val="auto"/>
                <w:highlight w:val="none"/>
              </w:rPr>
              <w:t xml:space="preserve">员工总人数</w:t>
            </w:r>
            <w:r/>
          </w:p>
        </w:tc>
        <w:tc>
          <w:tcPr>
            <w:tcW w:w="2835" w:type="dxa"/>
            <w:vAlign w:val="bottom"/>
            <w:textDirection w:val="lrTb"/>
            <w:noWrap w:val="false"/>
          </w:tcPr>
          <w:p>
            <w:pPr>
              <w:pStyle w:val="727"/>
              <w:ind w:firstLine="0"/>
              <w:jc w:val="right"/>
              <w:rPr>
                <w:rFonts w:ascii="宋体" w:hAnsi="宋体"/>
                <w:color w:val="auto"/>
                <w:highlight w:val="none"/>
              </w:rPr>
            </w:pPr>
            <w:r>
              <w:rPr>
                <w:rFonts w:ascii="宋体" w:hAnsi="宋体"/>
                <w:color w:val="auto"/>
                <w:highlight w:val="none"/>
              </w:rPr>
            </w:r>
            <w:r/>
          </w:p>
        </w:tc>
      </w:tr>
      <w:tr>
        <w:trPr>
          <w:cantSplit/>
          <w:trHeight w:val="570"/>
        </w:trPr>
        <w:tc>
          <w:tcPr>
            <w:tcW w:w="2552" w:type="dxa"/>
            <w:vAlign w:val="center"/>
            <w:textDirection w:val="lrTb"/>
            <w:noWrap w:val="false"/>
          </w:tcPr>
          <w:p>
            <w:pPr>
              <w:pStyle w:val="727"/>
              <w:ind w:firstLine="0"/>
              <w:jc w:val="both"/>
              <w:rPr>
                <w:rFonts w:ascii="宋体" w:hAnsi="宋体"/>
                <w:color w:val="auto"/>
                <w:highlight w:val="none"/>
              </w:rPr>
            </w:pPr>
            <w:r>
              <w:rPr>
                <w:rFonts w:hint="eastAsia" w:ascii="宋体" w:hAnsi="宋体"/>
                <w:color w:val="auto"/>
                <w:highlight w:val="none"/>
              </w:rPr>
              <w:t xml:space="preserve">资产总计</w:t>
            </w:r>
            <w:r/>
          </w:p>
        </w:tc>
        <w:tc>
          <w:tcPr>
            <w:tcW w:w="2268" w:type="dxa"/>
            <w:vAlign w:val="bottom"/>
            <w:textDirection w:val="lrTb"/>
            <w:noWrap w:val="false"/>
          </w:tcPr>
          <w:p>
            <w:pPr>
              <w:pStyle w:val="727"/>
              <w:ind w:firstLine="0"/>
              <w:jc w:val="right"/>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万元</w:t>
            </w:r>
            <w:r/>
          </w:p>
        </w:tc>
        <w:tc>
          <w:tcPr>
            <w:tcW w:w="1418" w:type="dxa"/>
            <w:vAlign w:val="center"/>
            <w:textDirection w:val="lrTb"/>
            <w:noWrap w:val="false"/>
          </w:tcPr>
          <w:p>
            <w:pPr>
              <w:pStyle w:val="727"/>
              <w:ind w:firstLine="0"/>
              <w:jc w:val="both"/>
              <w:rPr>
                <w:rFonts w:ascii="宋体" w:hAnsi="宋体"/>
                <w:color w:val="auto"/>
                <w:highlight w:val="none"/>
              </w:rPr>
            </w:pPr>
            <w:r>
              <w:rPr>
                <w:rFonts w:hint="eastAsia" w:ascii="宋体" w:hAnsi="宋体"/>
                <w:color w:val="auto"/>
                <w:highlight w:val="none"/>
              </w:rPr>
              <w:t xml:space="preserve">销售收入</w:t>
            </w:r>
            <w:r/>
          </w:p>
        </w:tc>
        <w:tc>
          <w:tcPr>
            <w:tcW w:w="2835" w:type="dxa"/>
            <w:vAlign w:val="bottom"/>
            <w:textDirection w:val="lrTb"/>
            <w:noWrap w:val="false"/>
          </w:tcPr>
          <w:p>
            <w:pPr>
              <w:pStyle w:val="727"/>
              <w:ind w:firstLine="0"/>
              <w:jc w:val="right"/>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2024</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万元</w:t>
            </w:r>
            <w:r/>
          </w:p>
        </w:tc>
      </w:tr>
      <w:tr>
        <w:trPr>
          <w:cantSplit/>
        </w:trPr>
        <w:tc>
          <w:tcPr>
            <w:tcW w:w="2552" w:type="dxa"/>
            <w:vAlign w:val="center"/>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实现利润</w:t>
            </w:r>
            <w:r/>
          </w:p>
        </w:tc>
        <w:tc>
          <w:tcPr>
            <w:tcW w:w="2268" w:type="dxa"/>
            <w:vAlign w:val="bottom"/>
            <w:textDirection w:val="lrTb"/>
            <w:noWrap w:val="false"/>
          </w:tcPr>
          <w:p>
            <w:pPr>
              <w:pStyle w:val="727"/>
              <w:ind w:firstLine="0"/>
              <w:jc w:val="right"/>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2024</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万元</w:t>
            </w:r>
            <w:r/>
          </w:p>
        </w:tc>
        <w:tc>
          <w:tcPr>
            <w:tcW w:w="1418"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营业面积（含厂房面积）</w:t>
            </w:r>
            <w:r/>
          </w:p>
        </w:tc>
        <w:tc>
          <w:tcPr>
            <w:tcW w:w="2835" w:type="dxa"/>
            <w:vAlign w:val="bottom"/>
            <w:textDirection w:val="lrTb"/>
            <w:noWrap w:val="false"/>
          </w:tcPr>
          <w:p>
            <w:pPr>
              <w:pStyle w:val="727"/>
              <w:ind w:firstLine="0"/>
              <w:jc w:val="right"/>
              <w:rPr>
                <w:rFonts w:ascii="宋体" w:hAnsi="宋体"/>
                <w:color w:val="auto"/>
                <w:highlight w:val="none"/>
              </w:rPr>
            </w:pP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平方米</w:t>
            </w:r>
            <w:r/>
          </w:p>
        </w:tc>
      </w:tr>
      <w:tr>
        <w:trPr>
          <w:cantSplit/>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单位简历及内设机构情况</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单位优势及特长</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Height w:val="1069"/>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是否处于被行政或司法机关责令停业或停止承接工程任务或停止投标资格</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Height w:val="1023"/>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最近</w:t>
            </w:r>
            <w:r>
              <w:rPr>
                <w:rFonts w:ascii="宋体" w:hAnsi="宋体"/>
                <w:color w:val="auto"/>
                <w:highlight w:val="none"/>
              </w:rPr>
              <w:t xml:space="preserve">2</w:t>
            </w:r>
            <w:r>
              <w:rPr>
                <w:rFonts w:hint="eastAsia" w:ascii="宋体" w:hAnsi="宋体"/>
                <w:color w:val="auto"/>
                <w:highlight w:val="none"/>
              </w:rPr>
              <w:t xml:space="preserve">年内在经营过程中受到何种奖励或处分（包括情况和结果）</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Height w:val="981"/>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最近</w:t>
            </w:r>
            <w:r>
              <w:rPr>
                <w:rFonts w:ascii="宋体" w:hAnsi="宋体"/>
                <w:color w:val="auto"/>
                <w:highlight w:val="none"/>
              </w:rPr>
              <w:t xml:space="preserve">3</w:t>
            </w:r>
            <w:r>
              <w:rPr>
                <w:rFonts w:hint="eastAsia" w:ascii="宋体" w:hAnsi="宋体"/>
                <w:color w:val="auto"/>
                <w:highlight w:val="none"/>
              </w:rPr>
              <w:t xml:space="preserve">年内有无因售假、售劣或是其他原因被消费者投诉或起诉的情况及说明（包括解决方式和结果）</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Height w:val="1257"/>
        </w:trPr>
        <w:tc>
          <w:tcPr>
            <w:tcW w:w="2552" w:type="dxa"/>
            <w:textDirection w:val="lrTb"/>
            <w:noWrap w:val="false"/>
          </w:tcPr>
          <w:p>
            <w:pPr>
              <w:pStyle w:val="727"/>
              <w:ind w:firstLine="0"/>
              <w:rPr>
                <w:rFonts w:ascii="宋体" w:hAnsi="宋体"/>
                <w:color w:val="auto"/>
                <w:highlight w:val="none"/>
              </w:rPr>
            </w:pPr>
            <w:r>
              <w:rPr>
                <w:rFonts w:hint="eastAsia" w:ascii="宋体" w:hAnsi="宋体"/>
                <w:color w:val="auto"/>
                <w:highlight w:val="none"/>
              </w:rPr>
              <w:t xml:space="preserve">最近</w:t>
            </w:r>
            <w:r>
              <w:rPr>
                <w:rFonts w:ascii="宋体" w:hAnsi="宋体"/>
                <w:color w:val="auto"/>
                <w:highlight w:val="none"/>
              </w:rPr>
              <w:t xml:space="preserve">3</w:t>
            </w:r>
            <w:r>
              <w:rPr>
                <w:rFonts w:hint="eastAsia" w:ascii="宋体" w:hAnsi="宋体"/>
                <w:color w:val="auto"/>
                <w:highlight w:val="none"/>
              </w:rPr>
              <w:t xml:space="preserve">年内主要负责人有无因经济犯罪被司法机关追究的情况及说明</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r>
        <w:trPr>
          <w:cantSplit/>
          <w:trHeight w:val="560"/>
        </w:trPr>
        <w:tc>
          <w:tcPr>
            <w:tcW w:w="2552" w:type="dxa"/>
            <w:vAlign w:val="center"/>
            <w:textDirection w:val="lrTb"/>
            <w:noWrap w:val="false"/>
          </w:tcPr>
          <w:p>
            <w:pPr>
              <w:pStyle w:val="727"/>
              <w:ind w:firstLine="0"/>
              <w:jc w:val="both"/>
              <w:rPr>
                <w:rFonts w:ascii="宋体" w:hAnsi="宋体"/>
                <w:color w:val="auto"/>
                <w:highlight w:val="none"/>
              </w:rPr>
            </w:pPr>
            <w:r>
              <w:rPr>
                <w:rFonts w:hint="eastAsia" w:ascii="宋体" w:hAnsi="宋体"/>
                <w:color w:val="auto"/>
                <w:highlight w:val="none"/>
              </w:rPr>
              <w:t xml:space="preserve">其他需要说明的情况</w:t>
            </w:r>
            <w:r/>
          </w:p>
        </w:tc>
        <w:tc>
          <w:tcPr>
            <w:gridSpan w:val="3"/>
            <w:tcW w:w="6521" w:type="dxa"/>
            <w:textDirection w:val="lrTb"/>
            <w:noWrap w:val="false"/>
          </w:tcPr>
          <w:p>
            <w:pPr>
              <w:pStyle w:val="727"/>
              <w:ind w:firstLine="0"/>
              <w:rPr>
                <w:rFonts w:ascii="宋体" w:hAnsi="宋体"/>
                <w:color w:val="auto"/>
                <w:highlight w:val="none"/>
              </w:rPr>
            </w:pPr>
            <w:r>
              <w:rPr>
                <w:rFonts w:ascii="宋体" w:hAnsi="宋体"/>
                <w:color w:val="auto"/>
                <w:highlight w:val="none"/>
              </w:rPr>
            </w:r>
            <w:r/>
          </w:p>
        </w:tc>
      </w:tr>
    </w:tbl>
    <w:p>
      <w:pPr>
        <w:rPr>
          <w:rFonts w:ascii="宋体" w:hAnsi="宋体"/>
          <w:b/>
          <w:color w:val="auto"/>
          <w:sz w:val="24"/>
          <w:highlight w:val="none"/>
        </w:rPr>
      </w:pPr>
      <w:r>
        <w:rPr>
          <w:rFonts w:hint="eastAsia" w:ascii="宋体" w:hAnsi="宋体"/>
          <w:color w:val="auto"/>
          <w:sz w:val="24"/>
          <w:highlight w:val="none"/>
        </w:rPr>
        <w:t xml:space="preserve">（</w:t>
      </w:r>
      <w:r>
        <w:rPr>
          <w:rFonts w:hint="eastAsia" w:ascii="宋体" w:hAnsi="宋体"/>
          <w:bCs/>
          <w:color w:val="auto"/>
          <w:sz w:val="24"/>
          <w:highlight w:val="none"/>
        </w:rPr>
        <w:t xml:space="preserve">本页不够可另加页附后</w:t>
      </w:r>
      <w:r>
        <w:rPr>
          <w:rFonts w:hint="eastAsia" w:ascii="宋体" w:hAnsi="宋体"/>
          <w:color w:val="auto"/>
          <w:sz w:val="24"/>
          <w:highlight w:val="none"/>
        </w:rPr>
        <w:t xml:space="preserve">）</w:t>
      </w:r>
      <w:r/>
    </w:p>
    <w:p>
      <w:pPr>
        <w:ind w:firstLine="420"/>
        <w:jc w:val="left"/>
        <w:spacing w:line="400" w:lineRule="exact"/>
        <w:rPr>
          <w:rFonts w:ascii="宋体" w:hAnsi="宋体"/>
          <w:bCs/>
          <w:color w:val="auto"/>
          <w:sz w:val="24"/>
          <w:highlight w:val="none"/>
        </w:rPr>
      </w:pPr>
      <w:r>
        <w:rPr>
          <w:rFonts w:ascii="宋体" w:hAnsi="宋体"/>
          <w:bCs/>
          <w:color w:val="auto"/>
          <w:sz w:val="24"/>
          <w:highlight w:val="none"/>
        </w:rPr>
      </w:r>
      <w:r/>
    </w:p>
    <w:p>
      <w:pPr>
        <w:ind w:firstLine="42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投标人名称：        （盖章）</w:t>
      </w:r>
      <w:r/>
    </w:p>
    <w:p>
      <w:pPr>
        <w:ind w:firstLine="420"/>
        <w:jc w:val="left"/>
        <w:spacing w:line="400" w:lineRule="exact"/>
        <w:rPr>
          <w:rFonts w:ascii="宋体" w:hAnsi="宋体"/>
          <w:bCs/>
          <w:color w:val="auto"/>
          <w:sz w:val="24"/>
          <w:highlight w:val="none"/>
        </w:rPr>
      </w:pPr>
      <w:r>
        <w:rPr>
          <w:rFonts w:hint="eastAsia" w:ascii="宋体" w:hAnsi="宋体"/>
          <w:color w:val="auto"/>
          <w:sz w:val="24"/>
          <w:highlight w:val="none"/>
        </w:rPr>
        <w:t xml:space="preserve">法定代表人或代理人（签字或盖章）</w:t>
      </w:r>
      <w:r>
        <w:rPr>
          <w:rFonts w:hint="eastAsia" w:ascii="宋体" w:hAnsi="宋体"/>
          <w:bCs/>
          <w:color w:val="auto"/>
          <w:sz w:val="24"/>
          <w:highlight w:val="none"/>
        </w:rPr>
        <w:t xml:space="preserve">：</w:t>
      </w:r>
      <w:r/>
    </w:p>
    <w:p>
      <w:pPr>
        <w:ind w:firstLine="42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投标日期</w:t>
      </w:r>
      <w:r>
        <w:rPr>
          <w:rFonts w:ascii="宋体" w:hAnsi="宋体"/>
          <w:bCs/>
          <w:color w:val="auto"/>
          <w:sz w:val="24"/>
          <w:highlight w:val="none"/>
        </w:rPr>
        <w:t xml:space="preserve">:</w:t>
      </w:r>
      <w:r/>
    </w:p>
    <w:p>
      <w:pPr>
        <w:pStyle w:val="727"/>
        <w:ind w:firstLine="0"/>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十</w:t>
      </w:r>
      <w:r>
        <w:rPr>
          <w:rFonts w:hint="eastAsia" w:ascii="宋体" w:hAnsi="宋体"/>
          <w:b/>
          <w:color w:val="auto"/>
          <w:sz w:val="30"/>
          <w:szCs w:val="30"/>
          <w:highlight w:val="none"/>
          <w:lang w:val="en-US" w:eastAsia="zh-CN"/>
        </w:rPr>
        <w:t xml:space="preserve">二</w:t>
      </w:r>
      <w:r>
        <w:rPr>
          <w:rFonts w:hint="eastAsia" w:ascii="宋体" w:hAnsi="宋体"/>
          <w:b/>
          <w:color w:val="auto"/>
          <w:sz w:val="30"/>
          <w:szCs w:val="30"/>
          <w:highlight w:val="none"/>
        </w:rPr>
        <w:t xml:space="preserve">、技术规格、商务偏离表</w:t>
      </w:r>
      <w:r/>
    </w:p>
    <w:p>
      <w:pPr>
        <w:ind w:firstLine="2528"/>
        <w:spacing w:line="360" w:lineRule="auto"/>
        <w:rPr>
          <w:rFonts w:ascii="宋体" w:hAnsi="宋体"/>
          <w:b/>
          <w:color w:val="auto"/>
          <w:spacing w:val="20"/>
          <w:sz w:val="24"/>
          <w:highlight w:val="none"/>
        </w:rPr>
      </w:pPr>
      <w:r>
        <w:rPr>
          <w:rFonts w:hint="eastAsia" w:ascii="宋体" w:hAnsi="宋体"/>
          <w:b/>
          <w:color w:val="auto"/>
          <w:spacing w:val="20"/>
          <w:sz w:val="24"/>
          <w:highlight w:val="none"/>
        </w:rPr>
        <w:t xml:space="preserve">（一）技术规格偏离表</w:t>
      </w:r>
      <w:r/>
    </w:p>
    <w:p>
      <w:pPr>
        <w:spacing w:line="380" w:lineRule="exact"/>
        <w:rPr>
          <w:rFonts w:ascii="宋体" w:hAnsi="宋体" w:cs="宋体"/>
          <w:color w:val="auto"/>
          <w:sz w:val="24"/>
          <w:highlight w:val="none"/>
          <w:lang w:val="zh-CN"/>
        </w:rPr>
      </w:pPr>
      <w:r>
        <w:rPr>
          <w:rFonts w:hint="eastAsia" w:ascii="宋体" w:hAnsi="宋体"/>
          <w:color w:val="auto"/>
          <w:sz w:val="24"/>
          <w:highlight w:val="none"/>
          <w:lang w:val="zh-CN"/>
        </w:rPr>
        <w:t xml:space="preserve">招标编号</w:t>
      </w:r>
      <w:r>
        <w:rPr>
          <w:rFonts w:hint="eastAsia" w:ascii="宋体" w:hAnsi="宋体" w:cs="宋体"/>
          <w:color w:val="auto"/>
          <w:sz w:val="24"/>
          <w:highlight w:val="none"/>
          <w:lang w:val="zh-CN"/>
        </w:rPr>
        <w:t xml:space="preserve">∶                     </w:t>
      </w:r>
      <w:r/>
    </w:p>
    <w:tbl>
      <w:tblPr>
        <w:tblStyle w:val="711"/>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317"/>
        <w:gridCol w:w="1606"/>
        <w:gridCol w:w="1606"/>
        <w:gridCol w:w="1607"/>
        <w:gridCol w:w="1607"/>
      </w:tblGrid>
      <w:tr>
        <w:trPr/>
        <w:tc>
          <w:tcPr>
            <w:tcW w:w="441"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序号</w:t>
            </w:r>
            <w:r/>
          </w:p>
        </w:tc>
        <w:tc>
          <w:tcPr>
            <w:tcW w:w="775" w:type="dxa"/>
            <w:vAlign w:val="center"/>
            <w:textDirection w:val="lrTb"/>
            <w:noWrap w:val="false"/>
          </w:tcPr>
          <w:p>
            <w:pPr>
              <w:pStyle w:val="727"/>
              <w:ind w:left="54" w:firstLine="0"/>
              <w:jc w:val="center"/>
              <w:spacing w:line="360" w:lineRule="auto"/>
              <w:rPr>
                <w:rFonts w:ascii="宋体" w:hAnsi="宋体"/>
                <w:b/>
                <w:color w:val="auto"/>
                <w:highlight w:val="none"/>
              </w:rPr>
            </w:pPr>
            <w:r>
              <w:rPr>
                <w:rFonts w:ascii="宋体" w:hAnsi="宋体"/>
                <w:b/>
                <w:color w:val="auto"/>
                <w:highlight w:val="none"/>
              </w:rPr>
              <w:t xml:space="preserve">项      目</w:t>
            </w:r>
            <w:r/>
          </w:p>
        </w:tc>
        <w:tc>
          <w:tcPr>
            <w:tcW w:w="945" w:type="dxa"/>
            <w:vAlign w:val="center"/>
            <w:textDirection w:val="lrTb"/>
            <w:noWrap w:val="false"/>
          </w:tcPr>
          <w:p>
            <w:pPr>
              <w:pStyle w:val="727"/>
              <w:ind w:firstLine="0"/>
              <w:jc w:val="center"/>
              <w:spacing w:line="360" w:lineRule="auto"/>
              <w:rPr>
                <w:rFonts w:ascii="宋体" w:hAnsi="宋体"/>
                <w:b/>
                <w:color w:val="auto"/>
                <w:highlight w:val="none"/>
              </w:rPr>
            </w:pPr>
            <w:r>
              <w:rPr>
                <w:rFonts w:ascii="宋体" w:hAnsi="宋体"/>
                <w:b/>
                <w:color w:val="auto"/>
                <w:highlight w:val="none"/>
              </w:rPr>
              <w:t xml:space="preserve">招标要求</w:t>
            </w:r>
            <w:r/>
          </w:p>
        </w:tc>
        <w:tc>
          <w:tcPr>
            <w:tcW w:w="945" w:type="dxa"/>
            <w:vAlign w:val="center"/>
            <w:textDirection w:val="lrTb"/>
            <w:noWrap w:val="false"/>
          </w:tcPr>
          <w:p>
            <w:pPr>
              <w:pStyle w:val="727"/>
              <w:ind w:firstLine="0"/>
              <w:jc w:val="center"/>
              <w:spacing w:line="360" w:lineRule="auto"/>
              <w:rPr>
                <w:rFonts w:ascii="宋体" w:hAnsi="宋体"/>
                <w:b/>
                <w:color w:val="auto"/>
                <w:highlight w:val="none"/>
              </w:rPr>
            </w:pPr>
            <w:r>
              <w:rPr>
                <w:rFonts w:ascii="宋体" w:hAnsi="宋体"/>
                <w:b/>
                <w:color w:val="auto"/>
                <w:highlight w:val="none"/>
              </w:rPr>
              <w:t xml:space="preserve">投标</w:t>
            </w:r>
            <w:r>
              <w:rPr>
                <w:rFonts w:hint="eastAsia" w:ascii="宋体" w:hAnsi="宋体"/>
                <w:b/>
                <w:color w:val="auto"/>
                <w:highlight w:val="none"/>
              </w:rPr>
              <w:t xml:space="preserve">响应</w:t>
            </w:r>
            <w:r/>
          </w:p>
        </w:tc>
        <w:tc>
          <w:tcPr>
            <w:tcW w:w="945" w:type="dxa"/>
            <w:vAlign w:val="center"/>
            <w:textDirection w:val="lrTb"/>
            <w:noWrap w:val="false"/>
          </w:tcPr>
          <w:p>
            <w:pPr>
              <w:pStyle w:val="727"/>
              <w:ind w:firstLine="0"/>
              <w:jc w:val="center"/>
              <w:spacing w:line="360" w:lineRule="auto"/>
              <w:rPr>
                <w:rFonts w:ascii="宋体" w:hAnsi="宋体"/>
                <w:b/>
                <w:color w:val="auto"/>
                <w:highlight w:val="none"/>
              </w:rPr>
            </w:pPr>
            <w:r>
              <w:rPr>
                <w:rFonts w:ascii="宋体" w:hAnsi="宋体"/>
                <w:b/>
                <w:color w:val="auto"/>
                <w:highlight w:val="none"/>
              </w:rPr>
              <w:t xml:space="preserve">偏离说明</w:t>
            </w:r>
            <w:r/>
          </w:p>
        </w:tc>
        <w:tc>
          <w:tcPr>
            <w:tcW w:w="945" w:type="dxa"/>
            <w:vAlign w:val="center"/>
            <w:textDirection w:val="lrTb"/>
            <w:noWrap w:val="false"/>
          </w:tcPr>
          <w:p>
            <w:pPr>
              <w:pStyle w:val="727"/>
              <w:ind w:firstLine="0"/>
              <w:jc w:val="center"/>
              <w:spacing w:line="360" w:lineRule="auto"/>
              <w:rPr>
                <w:rFonts w:ascii="宋体" w:hAnsi="宋体"/>
                <w:b/>
                <w:color w:val="auto"/>
                <w:highlight w:val="none"/>
              </w:rPr>
            </w:pPr>
            <w:r>
              <w:rPr>
                <w:rFonts w:hint="eastAsia" w:ascii="宋体" w:hAnsi="宋体"/>
                <w:b/>
                <w:color w:val="auto"/>
                <w:highlight w:val="none"/>
              </w:rPr>
              <w:t xml:space="preserve">需要提供证明材料的，填写证明材料页码位置，及证明结论在材料中突出显示</w:t>
            </w:r>
            <w:r/>
          </w:p>
        </w:tc>
      </w:tr>
      <w:tr>
        <w:trPr/>
        <w:tc>
          <w:tcPr>
            <w:tcW w:w="44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77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r>
      <w:tr>
        <w:trPr/>
        <w:tc>
          <w:tcPr>
            <w:tcW w:w="44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77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r>
      <w:tr>
        <w:trPr/>
        <w:tc>
          <w:tcPr>
            <w:tcW w:w="44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77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r>
      <w:tr>
        <w:trPr/>
        <w:tc>
          <w:tcPr>
            <w:tcW w:w="44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77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r>
      <w:tr>
        <w:trPr/>
        <w:tc>
          <w:tcPr>
            <w:tcW w:w="44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77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r>
      <w:tr>
        <w:trPr/>
        <w:tc>
          <w:tcPr>
            <w:tcW w:w="44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7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c>
          <w:tcPr>
            <w:tcW w:w="945" w:type="dxa"/>
            <w:textDirection w:val="lrTb"/>
            <w:noWrap w:val="false"/>
          </w:tcPr>
          <w:p>
            <w:pPr>
              <w:pStyle w:val="727"/>
              <w:ind w:firstLine="799"/>
              <w:jc w:val="center"/>
              <w:spacing w:line="360" w:lineRule="auto"/>
              <w:rPr>
                <w:rFonts w:ascii="宋体" w:hAnsi="宋体"/>
                <w:color w:val="auto"/>
                <w:highlight w:val="none"/>
              </w:rPr>
            </w:pPr>
            <w:r>
              <w:rPr>
                <w:rFonts w:ascii="宋体" w:hAnsi="宋体"/>
                <w:color w:val="auto"/>
                <w:highlight w:val="none"/>
              </w:rPr>
            </w:r>
            <w:r/>
          </w:p>
        </w:tc>
      </w:tr>
    </w:tbl>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法定代表人或授代理人（签字或盖章）</w:t>
      </w:r>
      <w:r>
        <w:rPr>
          <w:rFonts w:hint="eastAsia" w:ascii="宋体" w:hAnsi="宋体"/>
          <w:bCs/>
          <w:color w:val="auto"/>
          <w:sz w:val="24"/>
          <w:highlight w:val="none"/>
        </w:rPr>
        <w:t xml:space="preserve">：</w:t>
      </w:r>
      <w:r/>
    </w:p>
    <w:p>
      <w:pPr>
        <w:ind w:firstLine="480"/>
        <w:spacing w:line="400" w:lineRule="exact"/>
        <w:rPr>
          <w:rFonts w:ascii="宋体" w:hAnsi="宋体"/>
          <w:b/>
          <w:color w:val="auto"/>
          <w:sz w:val="24"/>
          <w:highlight w:val="none"/>
        </w:rPr>
      </w:pPr>
      <w:r>
        <w:rPr>
          <w:rFonts w:hint="eastAsia" w:ascii="宋体" w:hAnsi="宋体"/>
          <w:bCs/>
          <w:color w:val="auto"/>
          <w:sz w:val="24"/>
          <w:highlight w:val="none"/>
        </w:rPr>
        <w:t xml:space="preserve">投标日期</w:t>
      </w:r>
      <w:r>
        <w:rPr>
          <w:rFonts w:ascii="宋体" w:hAnsi="宋体"/>
          <w:bCs/>
          <w:color w:val="auto"/>
          <w:sz w:val="24"/>
          <w:highlight w:val="none"/>
        </w:rPr>
        <w:t xml:space="preserve">:</w:t>
      </w:r>
      <w:r/>
    </w:p>
    <w:p>
      <w:pPr>
        <w:ind w:firstLine="2528"/>
        <w:spacing w:line="360" w:lineRule="auto"/>
        <w:rPr>
          <w:rFonts w:ascii="宋体" w:hAnsi="宋体"/>
          <w:color w:val="auto"/>
          <w:sz w:val="24"/>
          <w:highlight w:val="none"/>
          <w:lang w:val="zh-CN"/>
        </w:rPr>
      </w:pPr>
      <w:r>
        <w:rPr>
          <w:rFonts w:hint="eastAsia" w:ascii="宋体" w:hAnsi="宋体"/>
          <w:b/>
          <w:color w:val="auto"/>
          <w:spacing w:val="20"/>
          <w:sz w:val="24"/>
          <w:highlight w:val="none"/>
        </w:rPr>
        <w:t xml:space="preserve">（二）商务条款偏离表</w:t>
      </w:r>
      <w:r>
        <w:rPr>
          <w:rFonts w:hint="eastAsia" w:ascii="宋体" w:hAnsi="宋体"/>
          <w:color w:val="auto"/>
          <w:sz w:val="24"/>
          <w:highlight w:val="none"/>
          <w:lang w:val="zh-CN"/>
        </w:rPr>
        <w:t xml:space="preserve">                                            </w:t>
      </w:r>
      <w:r/>
    </w:p>
    <w:p>
      <w:pPr>
        <w:spacing w:line="380" w:lineRule="exact"/>
        <w:rPr>
          <w:rFonts w:ascii="宋体" w:hAnsi="宋体" w:cs="宋体"/>
          <w:color w:val="auto"/>
          <w:sz w:val="24"/>
          <w:highlight w:val="none"/>
          <w:lang w:val="zh-CN"/>
        </w:rPr>
      </w:pPr>
      <w:r>
        <w:rPr>
          <w:rFonts w:hint="eastAsia" w:ascii="宋体" w:hAnsi="宋体"/>
          <w:color w:val="auto"/>
          <w:sz w:val="24"/>
          <w:highlight w:val="none"/>
          <w:lang w:val="zh-CN"/>
        </w:rPr>
        <w:t xml:space="preserve">招标编号</w:t>
      </w:r>
      <w:r>
        <w:rPr>
          <w:rFonts w:hint="eastAsia" w:ascii="宋体" w:hAnsi="宋体" w:cs="宋体"/>
          <w:color w:val="auto"/>
          <w:sz w:val="24"/>
          <w:highlight w:val="none"/>
          <w:lang w:val="zh-CN"/>
        </w:rPr>
        <w:t xml:space="preserve">∶             </w:t>
      </w:r>
      <w:r/>
    </w:p>
    <w:tbl>
      <w:tblPr>
        <w:tblStyle w:val="71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659"/>
        <w:gridCol w:w="1837"/>
        <w:gridCol w:w="1729"/>
        <w:gridCol w:w="1478"/>
      </w:tblGrid>
      <w:tr>
        <w:trPr>
          <w:cantSplit/>
          <w:trHeight w:val="323"/>
          <w:tblHeader/>
        </w:trPr>
        <w:tc>
          <w:tcPr>
            <w:tcW w:w="466"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序号</w:t>
            </w:r>
            <w:r/>
          </w:p>
        </w:tc>
        <w:tc>
          <w:tcPr>
            <w:tcW w:w="1563"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招标文件要求</w:t>
            </w:r>
            <w:r/>
          </w:p>
        </w:tc>
        <w:tc>
          <w:tcPr>
            <w:tcW w:w="1081"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投标响应</w:t>
            </w:r>
            <w:r/>
          </w:p>
        </w:tc>
        <w:tc>
          <w:tcPr>
            <w:tcW w:w="1017"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偏离说明</w:t>
            </w:r>
            <w:r/>
          </w:p>
        </w:tc>
        <w:tc>
          <w:tcPr>
            <w:tcW w:w="870" w:type="pct"/>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备注</w:t>
            </w:r>
            <w:r/>
          </w:p>
        </w:tc>
      </w:tr>
      <w:tr>
        <w:trPr>
          <w:cantSplit/>
          <w:trHeight w:val="533" w:hRule="exact"/>
        </w:trPr>
        <w:tc>
          <w:tcPr>
            <w:tcW w:w="466"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1563" w:type="pct"/>
            <w:textDirection w:val="lrTb"/>
            <w:noWrap w:val="false"/>
          </w:tcPr>
          <w:p>
            <w:pPr>
              <w:rPr>
                <w:rFonts w:ascii="宋体" w:hAnsi="宋体" w:cs="仿宋_GB2312"/>
                <w:color w:val="auto"/>
                <w:sz w:val="24"/>
                <w:highlight w:val="none"/>
                <w:lang w:val="zh-CN"/>
              </w:rPr>
            </w:pPr>
            <w:r>
              <w:rPr>
                <w:rFonts w:hint="eastAsia" w:ascii="宋体" w:hAnsi="宋体" w:cs="仿宋_GB2312"/>
                <w:color w:val="auto"/>
                <w:sz w:val="24"/>
                <w:highlight w:val="none"/>
                <w:lang w:val="zh-CN"/>
              </w:rPr>
              <w:t xml:space="preserve">交货期限</w:t>
            </w:r>
            <w:r/>
          </w:p>
        </w:tc>
        <w:tc>
          <w:tcPr>
            <w:tcW w:w="1081"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1017"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870" w:type="pct"/>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533" w:hRule="exact"/>
        </w:trPr>
        <w:tc>
          <w:tcPr>
            <w:tcW w:w="466"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1563" w:type="pct"/>
            <w:textDirection w:val="lrTb"/>
            <w:noWrap w:val="false"/>
          </w:tcPr>
          <w:p>
            <w:pPr>
              <w:rPr>
                <w:rFonts w:ascii="宋体" w:hAnsi="宋体" w:cs="仿宋_GB2312"/>
                <w:color w:val="auto"/>
                <w:sz w:val="24"/>
                <w:highlight w:val="none"/>
                <w:lang w:val="zh-CN"/>
              </w:rPr>
            </w:pPr>
            <w:r>
              <w:rPr>
                <w:rFonts w:hint="eastAsia" w:ascii="宋体" w:hAnsi="宋体" w:cs="仿宋_GB2312"/>
                <w:color w:val="auto"/>
                <w:sz w:val="24"/>
                <w:highlight w:val="none"/>
                <w:lang w:val="zh-CN"/>
              </w:rPr>
              <w:t xml:space="preserve">交货地点</w:t>
            </w:r>
            <w:r/>
          </w:p>
        </w:tc>
        <w:tc>
          <w:tcPr>
            <w:tcW w:w="1081"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1017"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870" w:type="pct"/>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533" w:hRule="exact"/>
        </w:trPr>
        <w:tc>
          <w:tcPr>
            <w:tcW w:w="466"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1563" w:type="pct"/>
            <w:textDirection w:val="lrTb"/>
            <w:noWrap w:val="false"/>
          </w:tcPr>
          <w:p>
            <w:pPr>
              <w:rPr>
                <w:rFonts w:ascii="宋体" w:hAnsi="宋体" w:cs="仿宋_GB2312"/>
                <w:color w:val="auto"/>
                <w:sz w:val="24"/>
                <w:highlight w:val="none"/>
                <w:lang w:val="zh-CN"/>
              </w:rPr>
            </w:pPr>
            <w:r>
              <w:rPr>
                <w:rFonts w:hint="eastAsia" w:ascii="宋体" w:hAnsi="宋体" w:cs="仿宋_GB2312"/>
                <w:color w:val="auto"/>
                <w:sz w:val="24"/>
                <w:highlight w:val="none"/>
                <w:lang w:val="zh-CN"/>
              </w:rPr>
              <w:t xml:space="preserve">付款方式</w:t>
            </w:r>
            <w:r/>
          </w:p>
        </w:tc>
        <w:tc>
          <w:tcPr>
            <w:tcW w:w="1081"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1017"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870" w:type="pct"/>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533" w:hRule="exact"/>
        </w:trPr>
        <w:tc>
          <w:tcPr>
            <w:tcW w:w="466"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1563" w:type="pct"/>
            <w:textDirection w:val="lrTb"/>
            <w:noWrap w:val="false"/>
          </w:tcPr>
          <w:p>
            <w:pPr>
              <w:rPr>
                <w:rFonts w:ascii="宋体" w:hAnsi="宋体"/>
                <w:bCs/>
                <w:color w:val="auto"/>
                <w:sz w:val="24"/>
                <w:highlight w:val="none"/>
              </w:rPr>
            </w:pPr>
            <w:r>
              <w:rPr>
                <w:rFonts w:hint="eastAsia" w:ascii="宋体" w:hAnsi="宋体" w:cs="仿宋_GB2312"/>
                <w:color w:val="auto"/>
                <w:sz w:val="24"/>
                <w:highlight w:val="none"/>
                <w:lang w:val="zh-CN"/>
              </w:rPr>
              <w:t xml:space="preserve">售后服务承诺</w:t>
            </w:r>
            <w:r/>
          </w:p>
        </w:tc>
        <w:tc>
          <w:tcPr>
            <w:tcW w:w="1081"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1017"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870" w:type="pct"/>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533" w:hRule="exact"/>
        </w:trPr>
        <w:tc>
          <w:tcPr>
            <w:tcW w:w="466" w:type="pct"/>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w:t>
            </w:r>
            <w:r/>
          </w:p>
        </w:tc>
        <w:tc>
          <w:tcPr>
            <w:tcW w:w="1563" w:type="pct"/>
            <w:textDirection w:val="lrTb"/>
            <w:noWrap w:val="false"/>
          </w:tcPr>
          <w:p>
            <w:pPr>
              <w:rPr>
                <w:rFonts w:ascii="宋体" w:hAnsi="宋体"/>
                <w:bCs/>
                <w:color w:val="auto"/>
                <w:sz w:val="24"/>
                <w:highlight w:val="none"/>
              </w:rPr>
            </w:pPr>
            <w:r>
              <w:rPr>
                <w:rFonts w:hint="eastAsia" w:ascii="宋体" w:hAnsi="宋体" w:cs="仿宋_GB2312"/>
                <w:color w:val="auto"/>
                <w:sz w:val="24"/>
                <w:highlight w:val="none"/>
                <w:lang w:val="zh-CN"/>
              </w:rPr>
              <w:t xml:space="preserve">其他商务要求</w:t>
            </w:r>
            <w:r/>
          </w:p>
        </w:tc>
        <w:tc>
          <w:tcPr>
            <w:tcW w:w="1081"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1017"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870" w:type="pct"/>
            <w:textDirection w:val="lrTb"/>
            <w:noWrap w:val="false"/>
          </w:tcPr>
          <w:p>
            <w:pPr>
              <w:rPr>
                <w:rFonts w:ascii="宋体" w:hAnsi="宋体"/>
                <w:color w:val="auto"/>
                <w:sz w:val="24"/>
                <w:highlight w:val="none"/>
              </w:rPr>
            </w:pPr>
            <w:r>
              <w:rPr>
                <w:rFonts w:ascii="宋体" w:hAnsi="宋体"/>
                <w:color w:val="auto"/>
                <w:sz w:val="24"/>
                <w:highlight w:val="none"/>
              </w:rPr>
            </w:r>
            <w:r/>
          </w:p>
        </w:tc>
      </w:tr>
      <w:tr>
        <w:trPr>
          <w:cantSplit/>
          <w:trHeight w:val="533" w:hRule="exact"/>
        </w:trPr>
        <w:tc>
          <w:tcPr>
            <w:tcW w:w="466" w:type="pct"/>
            <w:textDirection w:val="lrTb"/>
            <w:noWrap w:val="false"/>
          </w:tcPr>
          <w:p>
            <w:pPr>
              <w:jc w:val="center"/>
              <w:rPr>
                <w:rFonts w:ascii="宋体" w:hAnsi="宋体"/>
                <w:bCs/>
                <w:color w:val="auto"/>
                <w:sz w:val="24"/>
                <w:highlight w:val="none"/>
              </w:rPr>
            </w:pPr>
            <w:r>
              <w:rPr>
                <w:rFonts w:ascii="宋体" w:hAnsi="宋体"/>
                <w:bCs/>
                <w:color w:val="auto"/>
                <w:sz w:val="24"/>
                <w:highlight w:val="none"/>
              </w:rPr>
            </w:r>
            <w:r/>
          </w:p>
        </w:tc>
        <w:tc>
          <w:tcPr>
            <w:tcW w:w="1563" w:type="pct"/>
            <w:textDirection w:val="lrTb"/>
            <w:noWrap w:val="false"/>
          </w:tcPr>
          <w:p>
            <w:pPr>
              <w:rPr>
                <w:rFonts w:ascii="宋体" w:hAnsi="宋体" w:cs="仿宋_GB2312"/>
                <w:color w:val="auto"/>
                <w:sz w:val="24"/>
                <w:highlight w:val="none"/>
                <w:lang w:val="zh-CN"/>
              </w:rPr>
            </w:pPr>
            <w:r>
              <w:rPr>
                <w:rFonts w:ascii="宋体" w:hAnsi="宋体" w:cs="仿宋_GB2312"/>
                <w:color w:val="auto"/>
                <w:sz w:val="24"/>
                <w:highlight w:val="none"/>
                <w:lang w:val="zh-CN"/>
              </w:rPr>
            </w:r>
            <w:r/>
          </w:p>
        </w:tc>
        <w:tc>
          <w:tcPr>
            <w:tcW w:w="1081"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1017" w:type="pct"/>
            <w:textDirection w:val="lrTb"/>
            <w:noWrap w:val="false"/>
          </w:tcPr>
          <w:p>
            <w:pPr>
              <w:rPr>
                <w:rFonts w:ascii="宋体" w:hAnsi="宋体"/>
                <w:color w:val="auto"/>
                <w:sz w:val="24"/>
                <w:highlight w:val="none"/>
              </w:rPr>
            </w:pPr>
            <w:r>
              <w:rPr>
                <w:rFonts w:ascii="宋体" w:hAnsi="宋体"/>
                <w:color w:val="auto"/>
                <w:sz w:val="24"/>
                <w:highlight w:val="none"/>
              </w:rPr>
            </w:r>
            <w:r/>
          </w:p>
        </w:tc>
        <w:tc>
          <w:tcPr>
            <w:tcW w:w="870" w:type="pct"/>
            <w:textDirection w:val="lrTb"/>
            <w:noWrap w:val="false"/>
          </w:tcPr>
          <w:p>
            <w:pPr>
              <w:rPr>
                <w:rFonts w:ascii="宋体" w:hAnsi="宋体"/>
                <w:color w:val="auto"/>
                <w:sz w:val="24"/>
                <w:highlight w:val="none"/>
              </w:rPr>
            </w:pPr>
            <w:r>
              <w:rPr>
                <w:rFonts w:ascii="宋体" w:hAnsi="宋体"/>
                <w:color w:val="auto"/>
                <w:sz w:val="24"/>
                <w:highlight w:val="none"/>
              </w:rPr>
            </w:r>
            <w:r/>
          </w:p>
        </w:tc>
      </w:tr>
    </w:tbl>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投标人名称：         （盖章）</w:t>
      </w:r>
      <w:r/>
    </w:p>
    <w:p>
      <w:pPr>
        <w:ind w:firstLine="480"/>
        <w:jc w:val="left"/>
        <w:spacing w:line="400" w:lineRule="exact"/>
        <w:rPr>
          <w:rFonts w:ascii="宋体" w:hAnsi="宋体"/>
          <w:color w:val="auto"/>
          <w:sz w:val="24"/>
          <w:highlight w:val="none"/>
        </w:rPr>
      </w:pPr>
      <w:r>
        <w:rPr>
          <w:rFonts w:hint="eastAsia" w:ascii="宋体" w:hAnsi="宋体"/>
          <w:color w:val="auto"/>
          <w:sz w:val="24"/>
          <w:highlight w:val="none"/>
        </w:rPr>
        <w:t xml:space="preserve">法定代表人或代理人（签字或盖章）</w:t>
      </w:r>
      <w:r>
        <w:rPr>
          <w:rFonts w:hint="eastAsia" w:ascii="宋体" w:hAnsi="宋体"/>
          <w:bCs/>
          <w:color w:val="auto"/>
          <w:sz w:val="24"/>
          <w:highlight w:val="none"/>
        </w:rPr>
        <w:t xml:space="preserve">：</w:t>
      </w:r>
      <w:r/>
    </w:p>
    <w:p>
      <w:pPr>
        <w:ind w:firstLine="480"/>
        <w:spacing w:line="400" w:lineRule="exact"/>
        <w:rPr>
          <w:rFonts w:ascii="宋体" w:hAnsi="宋体"/>
          <w:b/>
          <w:color w:val="auto"/>
          <w:sz w:val="24"/>
          <w:highlight w:val="none"/>
        </w:rPr>
      </w:pPr>
      <w:r>
        <w:rPr>
          <w:rFonts w:hint="eastAsia" w:ascii="宋体" w:hAnsi="宋体"/>
          <w:bCs/>
          <w:color w:val="auto"/>
          <w:sz w:val="24"/>
          <w:highlight w:val="none"/>
        </w:rPr>
        <w:t xml:space="preserve">投标日期</w:t>
      </w:r>
      <w:r>
        <w:rPr>
          <w:rFonts w:ascii="宋体" w:hAnsi="宋体"/>
          <w:bCs/>
          <w:color w:val="auto"/>
          <w:sz w:val="24"/>
          <w:highlight w:val="none"/>
        </w:rPr>
        <w:t xml:space="preserve">:</w:t>
      </w:r>
      <w:r/>
    </w:p>
    <w:p>
      <w:pPr>
        <w:spacing w:line="380" w:lineRule="exact"/>
        <w:rPr>
          <w:rFonts w:ascii="宋体" w:hAnsi="宋体"/>
          <w:color w:val="auto"/>
          <w:sz w:val="24"/>
          <w:highlight w:val="none"/>
        </w:rPr>
      </w:pPr>
      <w:r>
        <w:rPr>
          <w:rFonts w:hint="eastAsia" w:ascii="宋体" w:hAnsi="宋体"/>
          <w:color w:val="auto"/>
          <w:sz w:val="24"/>
          <w:highlight w:val="none"/>
          <w:lang w:val="zh-CN"/>
        </w:rPr>
        <w:t xml:space="preserve">注：</w:t>
      </w:r>
      <w:r>
        <w:rPr>
          <w:rFonts w:hint="eastAsia" w:ascii="宋体" w:hAnsi="宋体"/>
          <w:color w:val="auto"/>
          <w:sz w:val="24"/>
          <w:highlight w:val="none"/>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spacing w:line="380" w:lineRule="exact"/>
        <w:rPr>
          <w:rFonts w:ascii="宋体" w:hAnsi="宋体"/>
          <w:color w:val="auto"/>
          <w:sz w:val="24"/>
          <w:highlight w:val="none"/>
        </w:rPr>
      </w:pPr>
      <w:r>
        <w:rPr>
          <w:rFonts w:hint="eastAsia" w:ascii="宋体" w:hAnsi="宋体"/>
          <w:color w:val="auto"/>
          <w:sz w:val="24"/>
          <w:highlight w:val="none"/>
        </w:rPr>
        <w:t xml:space="preserve">2.未在上表中说明的，如在响应文件其他内容中已有文字说明的，则以已有文字说明为准，否则，将被认为完全响应招标文件的规定。但该表不作为响应单位对所响应标的物关于服务要求等详细描述和说明的替代。</w:t>
      </w:r>
      <w:r/>
    </w:p>
    <w:p>
      <w:pPr>
        <w:ind w:firstLine="480"/>
        <w:spacing w:line="380" w:lineRule="exact"/>
        <w:rPr>
          <w:rFonts w:ascii="宋体" w:hAnsi="宋体"/>
          <w:color w:val="auto"/>
          <w:highlight w:val="none"/>
        </w:rPr>
      </w:pPr>
      <w:r>
        <w:rPr>
          <w:rFonts w:hint="eastAsia" w:ascii="宋体" w:hAnsi="宋体"/>
          <w:color w:val="auto"/>
          <w:sz w:val="24"/>
          <w:highlight w:val="none"/>
        </w:rPr>
        <w:t xml:space="preserve">3.若事项较多，投标人可根据投标内容的实际情况另纸说明。</w:t>
      </w:r>
      <w:r/>
    </w:p>
    <w:p>
      <w:pPr>
        <w:spacing w:line="360" w:lineRule="auto"/>
        <w:rPr>
          <w:rFonts w:ascii="宋体" w:hAnsi="宋体"/>
          <w:b/>
          <w:color w:val="auto"/>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auto"/>
          <w:sz w:val="30"/>
          <w:szCs w:val="30"/>
          <w:highlight w:val="none"/>
        </w:rPr>
      </w:r>
      <w:r/>
    </w:p>
    <w:p>
      <w:pP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十</w:t>
      </w:r>
      <w:r>
        <w:rPr>
          <w:rFonts w:hint="eastAsia" w:ascii="宋体" w:hAnsi="宋体"/>
          <w:b/>
          <w:color w:val="auto"/>
          <w:sz w:val="30"/>
          <w:szCs w:val="30"/>
          <w:highlight w:val="none"/>
          <w:lang w:val="en-US" w:eastAsia="zh-CN"/>
        </w:rPr>
        <w:t xml:space="preserve">三</w:t>
      </w:r>
      <w:r>
        <w:rPr>
          <w:rFonts w:hint="eastAsia" w:ascii="宋体" w:hAnsi="宋体"/>
          <w:b/>
          <w:color w:val="auto"/>
          <w:sz w:val="30"/>
          <w:szCs w:val="30"/>
          <w:highlight w:val="none"/>
        </w:rPr>
        <w:t xml:space="preserve">、售后服务承诺书</w:t>
      </w:r>
      <w:r/>
    </w:p>
    <w:p>
      <w:pPr>
        <w:pStyle w:val="968"/>
        <w:jc w:val="both"/>
        <w:spacing w:line="360" w:lineRule="auto"/>
        <w:rPr>
          <w:b/>
          <w:bCs/>
          <w:color w:val="auto"/>
          <w:highlight w:val="none"/>
        </w:rPr>
      </w:pPr>
      <w:r>
        <w:rPr>
          <w:b/>
          <w:bCs/>
          <w:color w:val="auto"/>
          <w:sz w:val="21"/>
          <w:szCs w:val="21"/>
          <w:highlight w:val="none"/>
        </w:rPr>
        <w:t xml:space="preserve"> </w:t>
      </w:r>
      <w:r>
        <w:rPr>
          <w:rFonts w:hint="eastAsia"/>
          <w:b/>
          <w:bCs/>
          <w:color w:val="auto"/>
          <w:sz w:val="21"/>
          <w:szCs w:val="21"/>
          <w:highlight w:val="none"/>
        </w:rPr>
        <w:t xml:space="preserve">                                    </w:t>
      </w:r>
      <w:r>
        <w:rPr>
          <w:rFonts w:hAnsi="宋体"/>
          <w:b/>
          <w:bCs/>
          <w:color w:val="auto"/>
          <w:highlight w:val="none"/>
        </w:rPr>
        <w:t xml:space="preserve">售后服务承诺书</w:t>
      </w:r>
      <w:r/>
    </w:p>
    <w:p>
      <w:pPr>
        <w:pStyle w:val="969"/>
        <w:spacing w:line="360" w:lineRule="auto"/>
        <w:rPr>
          <w:rFonts w:ascii="宋体" w:hAnsi="宋体"/>
          <w:color w:val="auto"/>
          <w:highlight w:val="none"/>
        </w:rPr>
      </w:pPr>
      <w:r>
        <w:rPr>
          <w:rFonts w:ascii="宋体" w:hAnsi="宋体"/>
          <w:color w:val="auto"/>
          <w:highlight w:val="none"/>
        </w:rPr>
        <w:t xml:space="preserve">招标编号：</w:t>
      </w:r>
      <w:r/>
    </w:p>
    <w:tbl>
      <w:tblPr>
        <w:tblStyle w:val="711"/>
        <w:tblW w:w="0" w:type="auto"/>
        <w:tblInd w:w="180" w:type="dxa"/>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8"/>
              <w:jc w:val="center"/>
              <w:rPr>
                <w:rFonts w:ascii="宋体" w:hAnsi="宋体"/>
                <w:color w:val="auto"/>
                <w:highlight w:val="none"/>
              </w:rPr>
            </w:pPr>
            <w:r>
              <w:rPr>
                <w:rFonts w:ascii="宋体" w:hAnsi="宋体"/>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8"/>
              <w:jc w:val="center"/>
              <w:rPr>
                <w:rFonts w:ascii="宋体" w:hAnsi="宋体"/>
                <w:color w:val="auto"/>
                <w:highlight w:val="none"/>
              </w:rPr>
            </w:pPr>
            <w:r>
              <w:rPr>
                <w:rFonts w:ascii="宋体" w:hAnsi="宋体"/>
                <w:color w:val="auto"/>
                <w:highlight w:val="none"/>
              </w:rPr>
              <w:t xml:space="preserve">售后服务内容</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8"/>
              <w:jc w:val="center"/>
              <w:rPr>
                <w:rFonts w:ascii="宋体" w:hAnsi="宋体"/>
                <w:color w:val="auto"/>
                <w:highlight w:val="none"/>
              </w:rPr>
            </w:pPr>
            <w:r>
              <w:rPr>
                <w:rFonts w:ascii="宋体" w:hAnsi="宋体"/>
                <w:color w:val="auto"/>
                <w:highlight w:val="none"/>
              </w:rPr>
              <w:t xml:space="preserve">期限（时间）</w:t>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8"/>
              <w:jc w:val="center"/>
              <w:rPr>
                <w:rFonts w:ascii="宋体" w:hAnsi="宋体"/>
                <w:color w:val="auto"/>
                <w:highlight w:val="none"/>
              </w:rPr>
            </w:pPr>
            <w:r>
              <w:rPr>
                <w:rFonts w:ascii="宋体" w:hAnsi="宋体"/>
                <w:color w:val="auto"/>
                <w:highlight w:val="none"/>
              </w:rPr>
              <w:t xml:space="preserve">备注</w:t>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免费质保期</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服务响应</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3</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到达现场</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t xml:space="preserve">解决问题</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68"/>
              <w:jc w:val="center"/>
              <w:spacing w:before="25" w:after="25"/>
              <w:rPr>
                <w:rFonts w:ascii="宋体" w:hAnsi="宋体"/>
                <w:color w:val="auto"/>
                <w:highlight w:val="none"/>
              </w:rPr>
            </w:pPr>
            <w:r>
              <w:rPr>
                <w:rFonts w:hint="eastAsia" w:ascii="宋体" w:hAnsi="宋体"/>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68"/>
              <w:jc w:val="center"/>
              <w:spacing w:before="25" w:after="25"/>
              <w:rPr>
                <w:rFonts w:ascii="宋体" w:hAnsi="宋体"/>
                <w:color w:val="auto"/>
                <w:highlight w:val="none"/>
              </w:rPr>
            </w:pPr>
            <w:r>
              <w:rPr>
                <w:rFonts w:ascii="宋体" w:hAnsi="宋体"/>
                <w:color w:val="auto"/>
                <w:highlight w:val="none"/>
              </w:rPr>
            </w:r>
            <w:r/>
          </w:p>
        </w:tc>
      </w:tr>
    </w:tbl>
    <w:p>
      <w:pPr>
        <w:pStyle w:val="968"/>
        <w:ind w:firstLine="420"/>
        <w:spacing w:before="25" w:after="25" w:line="360" w:lineRule="auto"/>
        <w:rPr>
          <w:rFonts w:ascii="宋体" w:hAnsi="宋体"/>
          <w:color w:val="auto"/>
          <w:highlight w:val="none"/>
        </w:rPr>
      </w:pPr>
      <w:r>
        <w:rPr>
          <w:rFonts w:ascii="宋体" w:hAnsi="宋体"/>
          <w:color w:val="auto"/>
          <w:highlight w:val="none"/>
        </w:rPr>
        <w:t xml:space="preserve">注：1、针对服务内容有必须说明的事项，请在“备注”栏目内注明；</w:t>
      </w:r>
      <w:r/>
    </w:p>
    <w:p>
      <w:pPr>
        <w:pStyle w:val="968"/>
        <w:ind w:firstLine="840"/>
        <w:spacing w:before="25" w:after="25" w:line="360" w:lineRule="auto"/>
        <w:rPr>
          <w:rFonts w:ascii="宋体" w:hAnsi="宋体"/>
          <w:color w:val="auto"/>
          <w:highlight w:val="none"/>
        </w:rPr>
      </w:pPr>
      <w:r>
        <w:rPr>
          <w:rFonts w:ascii="宋体" w:hAnsi="宋体"/>
          <w:color w:val="auto"/>
          <w:highlight w:val="none"/>
        </w:rPr>
        <w:t xml:space="preserve">2、如有其它售后服务内容，可自行参照填写。</w:t>
      </w:r>
      <w:r/>
    </w:p>
    <w:p>
      <w:pPr>
        <w:pStyle w:val="968"/>
        <w:ind w:firstLine="420"/>
        <w:spacing w:before="25" w:after="25" w:line="360" w:lineRule="auto"/>
        <w:rPr>
          <w:rFonts w:ascii="宋体" w:hAnsi="宋体"/>
          <w:color w:val="auto"/>
          <w:highlight w:val="none"/>
        </w:rPr>
      </w:pPr>
      <w:r>
        <w:rPr>
          <w:rFonts w:ascii="宋体" w:hAnsi="宋体"/>
          <w:color w:val="auto"/>
          <w:highlight w:val="none"/>
        </w:rPr>
        <w:t xml:space="preserve"> </w:t>
      </w:r>
      <w:r/>
    </w:p>
    <w:p>
      <w:pPr>
        <w:pStyle w:val="968"/>
        <w:ind w:firstLine="210"/>
        <w:spacing w:line="360" w:lineRule="auto"/>
        <w:rPr>
          <w:rFonts w:ascii="宋体" w:hAnsi="宋体"/>
          <w:color w:val="auto"/>
          <w:highlight w:val="none"/>
        </w:rPr>
      </w:pPr>
      <w:r>
        <w:rPr>
          <w:rFonts w:ascii="宋体" w:hAnsi="宋体"/>
          <w:color w:val="auto"/>
          <w:highlight w:val="none"/>
        </w:rPr>
        <w:t xml:space="preserve">投标人（公章）：</w:t>
      </w:r>
      <w:r/>
    </w:p>
    <w:p>
      <w:pPr>
        <w:pStyle w:val="968"/>
        <w:ind w:firstLine="210"/>
        <w:spacing w:line="360" w:lineRule="auto"/>
        <w:rPr>
          <w:rFonts w:ascii="宋体" w:hAnsi="宋体"/>
          <w:color w:val="auto"/>
          <w:highlight w:val="none"/>
        </w:rPr>
      </w:pPr>
      <w:r>
        <w:rPr>
          <w:rFonts w:ascii="宋体" w:hAnsi="宋体"/>
          <w:color w:val="auto"/>
          <w:highlight w:val="none"/>
        </w:rPr>
        <w:t xml:space="preserve">法定代表人或授权委托人：（签字或签章）</w:t>
      </w:r>
      <w:r/>
    </w:p>
    <w:p>
      <w:pPr>
        <w:pStyle w:val="968"/>
        <w:ind w:firstLine="210"/>
        <w:jc w:val="both"/>
        <w:spacing w:line="360" w:lineRule="auto"/>
        <w:rPr>
          <w:rFonts w:ascii="宋体" w:hAnsi="宋体"/>
          <w:color w:val="auto"/>
          <w:highlight w:val="none"/>
        </w:rPr>
      </w:pPr>
      <w:r>
        <w:rPr>
          <w:rFonts w:ascii="宋体" w:hAnsi="宋体"/>
          <w:color w:val="auto"/>
          <w:highlight w:val="none"/>
        </w:rPr>
        <w:t xml:space="preserve">日期：        年     月     日</w:t>
      </w:r>
      <w:r/>
    </w:p>
    <w:p>
      <w:pPr>
        <w:spacing w:line="380" w:lineRule="exact"/>
        <w:rPr>
          <w:rFonts w:ascii="宋体" w:hAnsi="宋体"/>
          <w:color w:val="auto"/>
          <w:sz w:val="24"/>
          <w:highlight w:val="none"/>
          <w:u w:val="single"/>
        </w:rPr>
      </w:pPr>
      <w:r>
        <w:rPr>
          <w:rFonts w:ascii="宋体" w:hAnsi="宋体"/>
          <w:color w:val="auto"/>
          <w:sz w:val="24"/>
          <w:highlight w:val="none"/>
          <w:u w:val="single"/>
        </w:rPr>
      </w:r>
      <w:r/>
    </w:p>
    <w:p>
      <w:pPr>
        <w:jc w:val="center"/>
        <w:spacing w:line="360" w:lineRule="auto"/>
        <w:rPr>
          <w:rFonts w:ascii="宋体" w:hAnsi="宋体"/>
          <w:b/>
          <w:bCs/>
          <w:color w:val="auto"/>
          <w:sz w:val="32"/>
          <w:szCs w:val="28"/>
          <w:highlight w:val="none"/>
        </w:rPr>
      </w:pPr>
      <w:r>
        <w:rPr>
          <w:rFonts w:hint="eastAsia" w:ascii="宋体" w:hAnsi="宋体"/>
          <w:color w:val="auto"/>
          <w:szCs w:val="21"/>
          <w:highlight w:val="none"/>
          <w:u w:val="single"/>
        </w:rPr>
        <w:br w:type="page" w:clear="all"/>
      </w:r>
      <w:r>
        <w:rPr>
          <w:rFonts w:hint="eastAsia" w:ascii="宋体" w:hAnsi="宋体"/>
          <w:b/>
          <w:color w:val="auto"/>
          <w:sz w:val="30"/>
          <w:szCs w:val="30"/>
          <w:highlight w:val="none"/>
        </w:rPr>
        <w:t xml:space="preserve">十</w:t>
      </w: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rPr>
        <w:t xml:space="preserve">、中小企业声明函</w:t>
      </w:r>
      <w:r/>
    </w:p>
    <w:p>
      <w:pPr>
        <w:rPr>
          <w:rFonts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采购活动，提供货物全部由符合政策要求的中小企业制造。相关企业（含联合体中的中小企业、签订分包意向协议的中小企业）的具体情况如下：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（标的物名称）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（标的物名称）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（标的物名称）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工业</w:t>
      </w:r>
      <w:r>
        <w:rPr>
          <w:rFonts w:hint="eastAsia" w:ascii="宋体" w:hAnsi="宋体" w:cs="宋体"/>
          <w:color w:val="auto"/>
          <w:sz w:val="24"/>
          <w:highlight w:val="none"/>
        </w:rPr>
        <w:t xml:space="preserve">；制造商为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pStyle w:val="940"/>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企业名称（盖章）：</w:t>
      </w:r>
      <w:r/>
    </w:p>
    <w:p>
      <w:pPr>
        <w:ind w:firstLine="6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   期：</w:t>
      </w:r>
      <w:r/>
    </w:p>
    <w:p>
      <w:pPr>
        <w:spacing w:line="360" w:lineRule="auto"/>
        <w:rPr>
          <w:rFonts w:ascii="宋体" w:hAnsi="宋体"/>
          <w:color w:val="auto"/>
          <w:sz w:val="24"/>
          <w:highlight w:val="none"/>
        </w:rPr>
      </w:pPr>
      <w:r>
        <w:rPr>
          <w:rFonts w:hint="eastAsia" w:ascii="宋体" w:hAnsi="宋体"/>
          <w:color w:val="auto"/>
          <w:sz w:val="24"/>
          <w:highlight w:val="none"/>
        </w:rPr>
        <w:t xml:space="preserve">注：</w:t>
      </w:r>
      <w:r/>
    </w:p>
    <w:p>
      <w:pPr>
        <w:spacing w:line="360" w:lineRule="auto"/>
        <w:rPr>
          <w:b/>
          <w:bCs/>
          <w:color w:val="auto"/>
          <w:highlight w:val="none"/>
        </w:rPr>
        <w:pBdr>
          <w:top w:val="none" w:color="000000" w:sz="0" w:space="0"/>
          <w:left w:val="none" w:color="000000" w:sz="0" w:space="0"/>
          <w:bottom w:val="none" w:color="000000" w:sz="0" w:space="0"/>
          <w:right w:val="none" w:color="000000" w:sz="0" w:space="0"/>
        </w:pBdr>
      </w:pPr>
      <w:r/>
      <w:bookmarkStart w:id="23" w:name="OLE_LINK14"/>
      <w:r/>
      <w:bookmarkStart w:id="24" w:name="OLE_LINK13"/>
      <w:r>
        <w:rPr>
          <w:rFonts w:eastAsia="楷体_GB2312"/>
          <w:b/>
          <w:bCs/>
          <w:color w:val="auto"/>
          <w:sz w:val="26"/>
          <w:highlight w:val="none"/>
        </w:rPr>
        <w:t xml:space="preserve">1、</w:t>
      </w:r>
      <w:r>
        <w:rPr>
          <w:rFonts w:ascii="宋体" w:hAnsi="宋体" w:cs="宋体"/>
          <w:b/>
          <w:bCs/>
          <w:color w:val="auto"/>
          <w:sz w:val="24"/>
          <w:highlight w:val="none"/>
        </w:rPr>
        <w:t xml:space="preserve">中小企业划分标准详见“工信部联企业〔2011〕300号通知中的《中小企业划型标准规定》”。</w:t>
      </w:r>
      <w:r/>
    </w:p>
    <w:p>
      <w:pPr>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eastAsia="楷体_GB2312"/>
          <w:b/>
          <w:bCs/>
          <w:color w:val="auto"/>
          <w:sz w:val="26"/>
          <w:highlight w:val="none"/>
        </w:rPr>
        <w:t xml:space="preserve">2、</w:t>
      </w:r>
      <w:r>
        <w:rPr>
          <w:rFonts w:ascii="宋体" w:hAnsi="宋体" w:cs="宋体"/>
          <w:b/>
          <w:bCs/>
          <w:color w:val="auto"/>
          <w:sz w:val="24"/>
          <w:highlight w:val="none"/>
          <w:u w:val="single"/>
        </w:rPr>
        <w:t xml:space="preserve">如供应商认定所投货物制造商为中型、小型或微型企业，则需根据“工信部联企业〔2011〕300号”通知中的《中小企业划型标准规定》填报“中小企业声明函”</w:t>
      </w:r>
      <w:r>
        <w:rPr>
          <w:rFonts w:ascii="宋体" w:hAnsi="宋体" w:cs="宋体"/>
          <w:b/>
          <w:bCs/>
          <w:color w:val="auto"/>
          <w:sz w:val="24"/>
          <w:highlight w:val="none"/>
        </w:rPr>
        <w:t xml:space="preserve">。</w:t>
      </w:r>
      <w:r/>
    </w:p>
    <w:p>
      <w:pPr>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eastAsia="楷体_GB2312"/>
          <w:b/>
          <w:bCs/>
          <w:color w:val="auto"/>
          <w:sz w:val="26"/>
          <w:highlight w:val="none"/>
        </w:rPr>
        <w:t xml:space="preserve">3、</w:t>
      </w:r>
      <w:r>
        <w:rPr>
          <w:rFonts w:ascii="宋体" w:hAnsi="宋体" w:cs="宋体"/>
          <w:b/>
          <w:bCs/>
          <w:color w:val="auto"/>
          <w:sz w:val="24"/>
          <w:highlight w:val="none"/>
        </w:rPr>
        <w:t xml:space="preserve">从业人员、营业收入、资产总额填报上一年度数据，无上一年度数据的新成立企业可不填报。</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4、响应单位所投不同货物的生产制造商信息均需填报。</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5、供应商应对照中小企业划分标准和采购标的所属行业：</w:t>
      </w:r>
      <w:r>
        <w:rPr>
          <w:rFonts w:ascii="宋体" w:hAnsi="宋体" w:cs="宋体"/>
          <w:b/>
          <w:color w:val="auto"/>
          <w:sz w:val="24"/>
          <w:highlight w:val="none"/>
          <w:u w:val="single"/>
        </w:rPr>
        <w:t xml:space="preserve">工业 </w:t>
      </w:r>
      <w:r>
        <w:rPr>
          <w:rFonts w:ascii="宋体" w:hAnsi="宋体" w:cs="宋体"/>
          <w:b/>
          <w:color w:val="auto"/>
          <w:sz w:val="24"/>
          <w:highlight w:val="none"/>
        </w:rPr>
        <w:t xml:space="preserve">，如实、完整填报《中小企业声明函》，如未对（中型企业、小型企业、微型企业）进行勾选，视同非中、小、微企业，不享受相应扶持政策。</w:t>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十</w:t>
      </w:r>
      <w:r>
        <w:rPr>
          <w:rFonts w:hint="eastAsia" w:ascii="宋体" w:hAnsi="宋体"/>
          <w:b/>
          <w:color w:val="auto"/>
          <w:sz w:val="30"/>
          <w:szCs w:val="30"/>
          <w:highlight w:val="none"/>
          <w:lang w:val="en-US" w:eastAsia="zh-CN"/>
        </w:rPr>
        <w:t xml:space="preserve">五</w:t>
      </w:r>
      <w:r>
        <w:rPr>
          <w:rFonts w:hint="eastAsia" w:ascii="宋体" w:hAnsi="宋体"/>
          <w:b/>
          <w:color w:val="auto"/>
          <w:sz w:val="30"/>
          <w:szCs w:val="30"/>
          <w:highlight w:val="none"/>
        </w:rPr>
        <w:t xml:space="preserve">、残疾人福利性单位声明函</w:t>
      </w:r>
      <w:bookmarkEnd w:id="23"/>
      <w:r/>
      <w:bookmarkEnd w:id="24"/>
      <w:r/>
      <w:r/>
    </w:p>
    <w:p>
      <w:pPr>
        <w:spacing w:line="580" w:lineRule="exact"/>
        <w:rPr>
          <w:rFonts w:ascii="宋体" w:hAnsi="宋体" w:cs="宋体"/>
          <w:b/>
          <w:color w:val="auto"/>
          <w:spacing w:val="6"/>
          <w:sz w:val="24"/>
          <w:highlight w:val="none"/>
          <w:u w:val="single"/>
        </w:rPr>
      </w:pPr>
      <w:r>
        <w:rPr>
          <w:rFonts w:hint="eastAsia" w:ascii="宋体" w:hAnsi="宋体" w:cs="宋体"/>
          <w:b/>
          <w:color w:val="auto"/>
          <w:spacing w:val="6"/>
          <w:sz w:val="24"/>
          <w:highlight w:val="none"/>
          <w:u w:val="single"/>
        </w:rPr>
        <w:t xml:space="preserve">                 ：</w:t>
      </w:r>
      <w:r/>
    </w:p>
    <w:p>
      <w:pPr>
        <w:ind w:firstLine="504"/>
        <w:spacing w:line="5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（采购单位） </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u w:val="single"/>
          <w:lang w:val="zh-CN"/>
        </w:rPr>
        <w:t xml:space="preserve">（招标编号及项目名称）</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投标单位：（单位盖章） </w:t>
      </w:r>
      <w:r/>
    </w:p>
    <w:p>
      <w:pPr>
        <w:ind w:firstLine="480"/>
        <w:jc w:val="right"/>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日  期：       年      月    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left"/>
        <w:spacing w:line="360" w:lineRule="auto"/>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t xml:space="preserve">十六、关于投标报价合理性的澄清说明</w:t>
      </w:r>
      <w:r/>
    </w:p>
    <w:p>
      <w:pPr>
        <w:numPr>
          <w:ilvl w:val="0"/>
          <w:numId w:val="0"/>
        </w:numPr>
        <w:rPr>
          <w:rFonts w:hint="default"/>
          <w:color w:val="auto"/>
          <w:highlight w:val="none"/>
          <w:lang w:val="en-US" w:eastAsia="zh-CN"/>
        </w:rPr>
      </w:pPr>
      <w:r>
        <w:rPr>
          <w:rFonts w:hint="default"/>
          <w:color w:val="auto"/>
          <w:highlight w:val="none"/>
          <w:lang w:val="en-US" w:eastAsia="zh-CN"/>
        </w:rPr>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4"/>
          <w:szCs w:val="24"/>
          <w:highlight w:val="none"/>
        </w:rPr>
      </w:pP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p>
    <w:p>
      <w:pPr>
        <w:ind w:left="0"/>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w:t>
      </w:r>
      <w:r/>
    </w:p>
    <w:p>
      <w:pPr>
        <w:pStyle w:val="717"/>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lang w:val="en-US" w:eastAsia="zh-CN"/>
        </w:rPr>
        <w:t xml:space="preserve">单位</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pct"/>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auto"/>
          <w:sz w:val="24"/>
          <w:szCs w:val="24"/>
          <w:highlight w:val="none"/>
          <w:lang w:val="zh-CN"/>
        </w:rPr>
      </w:pPr>
      <w:r/>
      <w:bookmarkStart w:id="25" w:name="OLE_LINK21"/>
      <w:r>
        <w:rPr>
          <w:rFonts w:hint="eastAsia" w:ascii="宋体" w:hAnsi="宋体"/>
          <w:b/>
          <w:color w:val="auto"/>
          <w:sz w:val="24"/>
          <w:szCs w:val="24"/>
          <w:highlight w:val="none"/>
          <w:lang w:val="zh-CN"/>
        </w:rPr>
        <w:t xml:space="preserve">备注:根据招标文件第二章“投标人须知”第</w:t>
      </w:r>
      <w:bookmarkStart w:id="26" w:name="OLE_LINK12"/>
      <w:r>
        <w:rPr>
          <w:rFonts w:hint="eastAsia" w:ascii="宋体" w:hAnsi="宋体"/>
          <w:b/>
          <w:color w:val="auto"/>
          <w:sz w:val="24"/>
          <w:szCs w:val="24"/>
          <w:highlight w:val="none"/>
          <w:lang w:val="en-US" w:eastAsia="zh-CN"/>
        </w:rPr>
        <w:t xml:space="preserve">28.2</w:t>
      </w:r>
      <w:r>
        <w:rPr>
          <w:rFonts w:hint="eastAsia" w:ascii="宋体" w:hAnsi="宋体"/>
          <w:b/>
          <w:color w:val="auto"/>
          <w:sz w:val="24"/>
          <w:szCs w:val="24"/>
          <w:highlight w:val="none"/>
          <w:lang w:val="zh-CN"/>
        </w:rPr>
        <w:t xml:space="preserve">条要求，在评标过程中当出现投标</w:t>
      </w:r>
      <w:r>
        <w:rPr>
          <w:rFonts w:ascii="宋体" w:hAnsi="宋体"/>
          <w:b/>
          <w:color w:val="auto"/>
          <w:sz w:val="24"/>
          <w:szCs w:val="24"/>
          <w:highlight w:val="none"/>
          <w:lang w:val="zh-CN"/>
        </w:rPr>
        <w:t xml:space="preserve">报价低于采购项目预算</w:t>
      </w:r>
      <w:r>
        <w:rPr>
          <w:rFonts w:hint="eastAsia" w:ascii="宋体" w:hAnsi="宋体"/>
          <w:b/>
          <w:color w:val="auto"/>
          <w:sz w:val="24"/>
          <w:szCs w:val="24"/>
          <w:highlight w:val="none"/>
          <w:lang w:val="zh-CN"/>
        </w:rPr>
        <w:t xml:space="preserve">50%或者投标</w:t>
      </w:r>
      <w:r>
        <w:rPr>
          <w:rFonts w:ascii="宋体" w:hAnsi="宋体"/>
          <w:b/>
          <w:color w:val="auto"/>
          <w:sz w:val="24"/>
          <w:szCs w:val="24"/>
          <w:highlight w:val="none"/>
          <w:lang w:val="zh-CN"/>
        </w:rPr>
        <w:t xml:space="preserve">报价</w:t>
      </w:r>
      <w:r>
        <w:rPr>
          <w:rFonts w:hint="eastAsia" w:ascii="宋体" w:hAnsi="宋体"/>
          <w:b/>
          <w:color w:val="auto"/>
          <w:sz w:val="24"/>
          <w:szCs w:val="24"/>
          <w:highlight w:val="none"/>
          <w:lang w:val="zh-CN"/>
        </w:rPr>
        <w:t xml:space="preserve">低于</w:t>
      </w:r>
      <w:r>
        <w:rPr>
          <w:rFonts w:ascii="宋体" w:hAnsi="宋体"/>
          <w:b/>
          <w:color w:val="auto"/>
          <w:sz w:val="24"/>
          <w:szCs w:val="24"/>
          <w:highlight w:val="none"/>
          <w:lang w:val="zh-CN"/>
        </w:rPr>
        <w:t xml:space="preserve">采购项目最高</w:t>
      </w:r>
      <w:r>
        <w:rPr>
          <w:rFonts w:hint="eastAsia" w:ascii="宋体" w:hAnsi="宋体"/>
          <w:b/>
          <w:color w:val="auto"/>
          <w:sz w:val="24"/>
          <w:szCs w:val="24"/>
          <w:highlight w:val="none"/>
          <w:lang w:val="zh-CN"/>
        </w:rPr>
        <w:t xml:space="preserve">限价</w:t>
      </w:r>
      <w:r>
        <w:rPr>
          <w:rFonts w:ascii="宋体" w:hAnsi="宋体"/>
          <w:b/>
          <w:color w:val="auto"/>
          <w:sz w:val="24"/>
          <w:szCs w:val="24"/>
          <w:highlight w:val="none"/>
          <w:lang w:val="zh-CN"/>
        </w:rPr>
        <w:t xml:space="preserve">45%</w:t>
      </w:r>
      <w:bookmarkEnd w:id="26"/>
      <w:r>
        <w:rPr>
          <w:rFonts w:hint="eastAsia" w:ascii="宋体" w:hAnsi="宋体"/>
          <w:b/>
          <w:color w:val="auto"/>
          <w:sz w:val="24"/>
          <w:szCs w:val="24"/>
          <w:highlight w:val="none"/>
          <w:lang w:val="zh-CN"/>
        </w:rPr>
        <w:t xml:space="preserve">或者评标委员会认定的供应商报价过低、有可能影响产品质量或者不能诚信履约的其他情形时,</w:t>
      </w:r>
      <w:bookmarkStart w:id="27" w:name="OLE_LINK19"/>
      <w:r/>
      <w:bookmarkStart w:id="28" w:name="OLE_LINK18"/>
      <w:r>
        <w:rPr>
          <w:rFonts w:hint="eastAsia" w:ascii="宋体" w:hAnsi="宋体"/>
          <w:b/>
          <w:color w:val="auto"/>
          <w:sz w:val="24"/>
          <w:szCs w:val="24"/>
          <w:highlight w:val="none"/>
          <w:lang w:val="zh-CN"/>
        </w:rPr>
        <w:t xml:space="preserve">评标委员会</w:t>
      </w:r>
      <w:bookmarkEnd w:id="27"/>
      <w:r/>
      <w:bookmarkEnd w:id="28"/>
      <w:r>
        <w:rPr>
          <w:rFonts w:hint="eastAsia" w:ascii="宋体" w:hAnsi="宋体"/>
          <w:b/>
          <w:color w:val="auto"/>
          <w:sz w:val="24"/>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投标人不能证明其报价合理性的，评标委员会应当将其作为无效投标处理。</w:t>
      </w:r>
      <w:bookmarkEnd w:id="25"/>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jc w:val="left"/>
        <w:spacing w:line="360" w:lineRule="auto"/>
        <w:rPr>
          <w:rFonts w:ascii="宋体" w:hAnsi="宋体"/>
          <w:b/>
          <w:color w:val="auto"/>
          <w:sz w:val="24"/>
          <w:szCs w:val="24"/>
          <w:highlight w:val="none"/>
        </w:rPr>
      </w:pPr>
      <w:r>
        <w:rPr>
          <w:rFonts w:ascii="宋体" w:hAnsi="宋体"/>
          <w:color w:val="auto"/>
          <w:sz w:val="24"/>
          <w:szCs w:val="24"/>
          <w:highlight w:val="none"/>
        </w:rPr>
        <w:t xml:space="preserve">日期: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944"/>
        <w:ind w:firstLine="420"/>
        <w:jc w:val="right"/>
        <w:spacing w:line="440" w:lineRule="exact"/>
        <w:rPr>
          <w:rFonts w:hAnsi="宋体"/>
          <w:bCs/>
          <w:color w:val="auto"/>
          <w:sz w:val="24"/>
          <w:szCs w:val="24"/>
          <w:highlight w:val="none"/>
        </w:rPr>
      </w:pPr>
      <w:r>
        <w:rPr>
          <w:rFonts w:hAnsi="宋体"/>
          <w:bCs/>
          <w:color w:val="auto"/>
          <w:sz w:val="24"/>
          <w:szCs w:val="24"/>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44"/>
        <w:ind w:firstLine="420"/>
        <w:jc w:val="right"/>
        <w:spacing w:line="440" w:lineRule="exact"/>
        <w:rPr>
          <w:rFonts w:hAnsi="宋体"/>
          <w:bCs/>
          <w:color w:val="auto"/>
          <w:szCs w:val="21"/>
          <w:highlight w:val="none"/>
        </w:rPr>
      </w:pPr>
      <w:r>
        <w:rPr>
          <w:rFonts w:hAnsi="宋体"/>
          <w:bCs/>
          <w:color w:val="auto"/>
          <w:szCs w:val="21"/>
          <w:highlight w:val="none"/>
        </w:rPr>
      </w:r>
      <w:r/>
    </w:p>
    <w:p>
      <w:pPr>
        <w:pStyle w:val="932"/>
        <w:jc w:val="center"/>
        <w:rPr>
          <w:rFonts w:ascii="宋体" w:hAnsi="宋体"/>
          <w:color w:val="auto"/>
          <w:highlight w:val="none"/>
        </w:rPr>
      </w:pPr>
      <w:r/>
      <w:bookmarkStart w:id="29" w:name="_Toc518558491"/>
      <w:r/>
      <w:bookmarkStart w:id="30" w:name="_Toc12033"/>
      <w:r>
        <w:rPr>
          <w:rFonts w:hint="eastAsia" w:ascii="宋体" w:hAnsi="宋体"/>
          <w:color w:val="auto"/>
          <w:highlight w:val="none"/>
        </w:rPr>
        <w:t xml:space="preserve">第四章 采购内容</w:t>
      </w:r>
      <w:bookmarkEnd w:id="29"/>
      <w:r/>
      <w:bookmarkEnd w:id="30"/>
      <w:r/>
      <w:r/>
    </w:p>
    <w:p>
      <w:pPr>
        <w:ind w:left="130" w:firstLine="482"/>
        <w:spacing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 </w:t>
      </w:r>
      <w:r/>
    </w:p>
    <w:p>
      <w:pPr>
        <w:spacing w:line="360" w:lineRule="auto"/>
        <w:rPr>
          <w:rFonts w:ascii="宋体" w:hAnsi="宋体" w:cs="宋体"/>
          <w:color w:val="auto"/>
          <w:sz w:val="24"/>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   </w:t>
      </w:r>
      <w:r>
        <w:rPr>
          <w:rFonts w:hint="eastAsia" w:ascii="宋体" w:hAnsi="宋体" w:cs="宋体"/>
          <w:color w:val="auto"/>
          <w:sz w:val="24"/>
          <w:highlight w:val="none"/>
        </w:rPr>
        <w:t xml:space="preserve">受</w:t>
      </w:r>
      <w:r>
        <w:rPr>
          <w:rFonts w:hint="eastAsia" w:ascii="宋体" w:hAnsi="宋体" w:cs="宋体"/>
          <w:color w:val="auto"/>
          <w:sz w:val="24"/>
          <w:highlight w:val="none"/>
          <w:lang w:eastAsia="zh-CN"/>
        </w:rPr>
        <w:t xml:space="preserve">苏州高新区人民医院</w:t>
      </w:r>
      <w:r>
        <w:rPr>
          <w:rFonts w:hint="eastAsia" w:ascii="宋体" w:hAnsi="宋体" w:cs="宋体"/>
          <w:color w:val="auto"/>
          <w:sz w:val="24"/>
          <w:highlight w:val="none"/>
        </w:rPr>
        <w:t xml:space="preserve">的委托，苏州海企国际工程咨询有限公司作为招标代理机构，就其</w:t>
      </w:r>
      <w:r>
        <w:rPr>
          <w:rFonts w:hint="eastAsia" w:ascii="宋体" w:hAnsi="宋体" w:cs="宋体"/>
          <w:color w:val="auto"/>
          <w:sz w:val="24"/>
          <w:highlight w:val="none"/>
          <w:lang w:eastAsia="zh-CN"/>
        </w:rPr>
        <w:t xml:space="preserve">苏州高新区人民医院血液透析机、血液透析滤过机设备采购</w:t>
      </w:r>
      <w:r>
        <w:rPr>
          <w:rFonts w:hint="eastAsia" w:ascii="宋体" w:hAnsi="宋体" w:cs="宋体"/>
          <w:color w:val="auto"/>
          <w:sz w:val="24"/>
          <w:highlight w:val="none"/>
        </w:rPr>
        <w:t xml:space="preserve">进行国内公开招标。</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一、采购编号：</w:t>
      </w:r>
      <w:r>
        <w:rPr>
          <w:rFonts w:hint="eastAsia" w:ascii="宋体" w:hAnsi="宋体" w:cs="宋体"/>
          <w:b/>
          <w:bCs/>
          <w:color w:val="auto"/>
          <w:sz w:val="24"/>
          <w:szCs w:val="24"/>
          <w:highlight w:val="none"/>
          <w:lang w:eastAsia="zh-CN"/>
        </w:rPr>
        <w:t xml:space="preserve">JSZC-320505-SZHQ-G2025-0074</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二、采购需求</w:t>
      </w:r>
      <w:r/>
    </w:p>
    <w:p>
      <w:pPr>
        <w:pStyle w:val="722"/>
        <w:numPr>
          <w:ilvl w:val="0"/>
          <w:numId w:val="0"/>
        </w:numPr>
        <w:ind w:firstLine="482"/>
        <w:keepLines w:val="0"/>
        <w:keepNext w:val="0"/>
        <w:pageBreakBefore w:val="0"/>
        <w:spacing w:line="360" w:lineRule="auto"/>
        <w:widowControl w:val="off"/>
        <w:rPr>
          <w:rFonts w:eastAsia="宋体"/>
          <w:b/>
          <w:color w:val="auto"/>
          <w:sz w:val="24"/>
          <w:szCs w:val="24"/>
          <w:highlight w:val="none"/>
        </w:rPr>
      </w:pPr>
      <w:r>
        <w:rPr>
          <w:rFonts w:hint="eastAsia" w:cs="Times New Roman"/>
          <w:b/>
          <w:color w:val="auto"/>
          <w:sz w:val="24"/>
          <w:szCs w:val="24"/>
          <w:highlight w:val="none"/>
          <w:lang w:val="en-US" w:eastAsia="zh-CN" w:bidi="ar-SA"/>
        </w:rPr>
        <w:t xml:space="preserve">（</w:t>
      </w:r>
      <w:r>
        <w:rPr>
          <w:rFonts w:hint="eastAsia" w:ascii="宋体" w:hAnsi="Times New Roman" w:eastAsia="宋体" w:cs="Times New Roman"/>
          <w:b/>
          <w:color w:val="auto"/>
          <w:sz w:val="24"/>
          <w:szCs w:val="24"/>
          <w:highlight w:val="none"/>
          <w:lang w:val="en-US" w:eastAsia="zh-CN" w:bidi="ar-SA"/>
        </w:rPr>
        <w:t xml:space="preserve">一</w:t>
      </w:r>
      <w:r>
        <w:rPr>
          <w:rFonts w:hint="eastAsia" w:cs="Times New Roman"/>
          <w:b/>
          <w:color w:val="auto"/>
          <w:sz w:val="24"/>
          <w:szCs w:val="24"/>
          <w:highlight w:val="none"/>
          <w:lang w:val="en-US" w:eastAsia="zh-CN" w:bidi="ar-SA"/>
        </w:rPr>
        <w:t xml:space="preserve">）</w:t>
      </w:r>
      <w:r>
        <w:rPr>
          <w:rFonts w:hint="eastAsia" w:eastAsia="宋体"/>
          <w:b/>
          <w:color w:val="auto"/>
          <w:sz w:val="24"/>
          <w:szCs w:val="24"/>
          <w:highlight w:val="none"/>
        </w:rPr>
        <w:t xml:space="preserve">采购内容清单及</w:t>
      </w:r>
      <w:r>
        <w:rPr>
          <w:rFonts w:hint="eastAsia"/>
          <w:b/>
          <w:color w:val="auto"/>
          <w:sz w:val="24"/>
          <w:szCs w:val="24"/>
          <w:highlight w:val="none"/>
          <w:lang w:val="en-US" w:eastAsia="zh-CN"/>
        </w:rPr>
        <w:t xml:space="preserve">技术参数</w:t>
      </w:r>
      <w:r>
        <w:rPr>
          <w:rFonts w:hint="eastAsia" w:ascii="Times New Roman" w:hAnsi="Times New Roman" w:cs="Times New Roman"/>
          <w:b/>
          <w:bCs/>
          <w:color w:val="auto"/>
          <w:sz w:val="24"/>
          <w:szCs w:val="24"/>
          <w:highlight w:val="none"/>
        </w:rPr>
        <w:t xml:space="preserve">：</w:t>
      </w:r>
      <w:r/>
    </w:p>
    <w:p>
      <w:pPr>
        <w:pStyle w:val="946"/>
        <w:ind w:left="0" w:firstLine="480"/>
        <w:jc w:val="left"/>
        <w:spacing w:after="0" w:line="360" w:lineRule="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1、血液透析机参数</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color w:val="auto"/>
          <w:highlight w:val="none"/>
        </w:rPr>
        <w:t xml:space="preserve">▲</w:t>
      </w:r>
      <w:r>
        <w:rPr>
          <w:rFonts w:hint="eastAsia" w:ascii="宋体" w:hAnsi="宋体" w:cs="宋体"/>
          <w:bCs/>
          <w:color w:val="auto"/>
          <w:sz w:val="24"/>
          <w:highlight w:val="none"/>
          <w:lang w:val="en-US" w:eastAsia="zh-CN"/>
        </w:rPr>
        <w:t xml:space="preserve">（1） 设备适用于血液透析、单纯超滤治疗，配备血温、血压、血容量、在线清除率Kt/V、血氧监测模块。确保能够满足不同临床需求。无需使用专用管路，管路及透析器通用。</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color w:val="auto"/>
          <w:highlight w:val="none"/>
        </w:rPr>
        <w:t xml:space="preserve">▲</w:t>
      </w:r>
      <w:r>
        <w:rPr>
          <w:rFonts w:hint="eastAsia" w:ascii="宋体" w:hAnsi="宋体" w:cs="宋体"/>
          <w:bCs/>
          <w:color w:val="auto"/>
          <w:sz w:val="24"/>
          <w:highlight w:val="none"/>
          <w:lang w:val="en-US" w:eastAsia="zh-CN"/>
        </w:rPr>
        <w:t xml:space="preserve">（2）屏幕尺寸≥15英寸，配置液晶触摸屏，屏幕带有多种功能的实体按键。备有中英文界面。</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（3）血泵流量在0–700 ml/min，兼容大小不同内径的血液管路。</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（4）肝素泵流量在0ml/h–10 ml/h，精度±3%或±0.1 ml/h，具备首剂量及单次追加推注功能，推杆脱落或推注方向反向时设备会报警。</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color w:val="auto"/>
          <w:highlight w:val="none"/>
        </w:rPr>
        <w:t xml:space="preserve">▲</w:t>
      </w:r>
      <w:r>
        <w:rPr>
          <w:rFonts w:hint="eastAsia" w:ascii="宋体" w:hAnsi="宋体" w:cs="宋体"/>
          <w:bCs/>
          <w:color w:val="auto"/>
          <w:sz w:val="24"/>
          <w:highlight w:val="none"/>
          <w:lang w:val="en-US" w:eastAsia="zh-CN"/>
        </w:rPr>
        <w:t xml:space="preserve">（5）配备≥4个电导，实时监控透析液电导情况，电导率范围0 mS/cm – 20 mS/cm，精度±0.1 mS/cm。</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（6）支持使用碳酸氢盐干粉筒或浓缩液进行透析。</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（7）支持预设多种透析液配方，根据需求设置自定义配方，可适应市面上各种品牌的透析粉或浓缩液。</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（8）设备能够提供长时间连续低流量透析，确保患者的持续治疗需求。</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 透析液流量范围100 ml/min – 1000 ml/min（每1ml/min可调，误差不大于5%）</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（10）透析液温度范围33.0℃–40.0℃（精度±0.5℃，分辨率0.1℃）</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（11）超滤流量范围0–4000 ml/h（精度±30 ml/h或±1%），超滤量范围0 - 24L。</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color w:val="auto"/>
          <w:highlight w:val="none"/>
        </w:rPr>
        <w:t xml:space="preserve">▲</w:t>
      </w:r>
      <w:r>
        <w:rPr>
          <w:rFonts w:hint="eastAsia" w:ascii="宋体" w:hAnsi="宋体" w:cs="宋体"/>
          <w:bCs/>
          <w:color w:val="auto"/>
          <w:sz w:val="24"/>
          <w:highlight w:val="none"/>
          <w:lang w:val="en-US" w:eastAsia="zh-CN"/>
        </w:rPr>
        <w:t xml:space="preserve">（12） 治疗结束后，支持一键排空功能可从机器内部快速排空血路管、透析器及干粉筒中的液体，操作简单便捷。</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13）支持化学消毒、热消毒、化学热消毒等多种消毒方式，热消毒、化学热消毒最高温度≥95℃。消毒、脱钙可一次完成，并支持设置一周的清洁计划，配合自动开机功能自动执行，所有清洁消毒过程均有记录，便于查询。</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（14）报警灯与显示屏一体化设计、报警灯≥4种颜色，配合声音、灯光及文字报警功能，能够及时显示报警原因及处理建议。</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（15）设备支持实时血压和心率监测，提供手动和自动模式，自动模式下可设定≥5分钟的间隔。</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（16）具有动、静脉压力、器前压及跨膜压监测功能。</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动脉压力：-700 mmHg 至 +700 mmHg（精度±5 mmHg）</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静脉压力：-700 mmHg 至 +700 mmHg（精度±5 mmHg）</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跨膜压：-700 mmHg 至 +700 mmHg（精度±5 mmHg）</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（17）具备超声监测技术检测气泡，可检测出连续通过的微小气泡(≤4μL)或20μL的大气泡。</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（18）设备具有高灵敏度的漏血检测功能，灵敏度≤0.35mL/min(血液的 Hct为 32%士5 %)。</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（19）设备具有全功能自动自检功能，自检不能跳过，在每次治疗前确保各项功能正常。</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（20） 设备支持超滤、钠、碳酸氢根、透析液流量、温度、肝素等多种治疗曲线，每种不少于8条，并支持自定义曲线，满足个性化治疗需求。</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（21） 配备单透析液过滤器组件、可实时生成超纯透析液，有滤器更换提醒功能。</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（22） 配置双透析液过滤器组件，无需专用管路，实现在线自动预充，并配有废液口能够排走预充废液。</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（23）设备支持以水路流程图的形式实时显示水路系统中各种泵、阀和传感器的状态和水路参数，确保设备正常运行。</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（24）设备支持以表格和曲线图形式记录各种日志，可存储不少于3000条治疗数据。</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（25）在停电情况下，设备具备自动切换电池供电模式，血路可继续运行不少于30分钟，并保持血路的安全监控。</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（26）设备长时间无操作时支持自动启用屏保，防止误操作，屏保可显示关键治疗参数。</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（27）设备具备内置患者信息系统，能够记录患者资料和治疗信息。</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（28）配置中控刹车组件，只需一个中控脚踏即可锁定或解锁机器。</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（29）设备需配置网络接口，便于设备管理及数据传输。</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（30）支持电动调节静脉壶、动脉壶液位。</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（31）配置A/B液中央供液接口。</w:t>
      </w:r>
      <w:r/>
    </w:p>
    <w:p>
      <w:pPr>
        <w:pStyle w:val="946"/>
        <w:ind w:left="0" w:firstLine="480"/>
        <w:jc w:val="left"/>
        <w:spacing w:after="0" w:line="360" w:lineRule="auto"/>
        <w:rPr>
          <w:rFonts w:hint="eastAsia" w:ascii="宋体" w:hAnsi="宋体" w:cs="宋体"/>
          <w:bCs/>
          <w:color w:val="auto"/>
          <w:sz w:val="24"/>
          <w:highlight w:val="none"/>
          <w:lang w:val="en-US" w:eastAsia="zh-CN"/>
        </w:rPr>
      </w:pPr>
      <w:r>
        <w:rPr>
          <w:rFonts w:hint="eastAsia" w:ascii="宋体" w:hAnsi="宋体" w:cs="宋体"/>
          <w:color w:val="auto"/>
          <w:highlight w:val="none"/>
        </w:rPr>
        <w:t xml:space="preserve">▲</w:t>
      </w:r>
      <w:r>
        <w:rPr>
          <w:rFonts w:hint="eastAsia" w:ascii="宋体" w:hAnsi="宋体" w:cs="宋体"/>
          <w:bCs/>
          <w:color w:val="auto"/>
          <w:sz w:val="24"/>
          <w:highlight w:val="none"/>
          <w:lang w:val="en-US" w:eastAsia="zh-CN"/>
        </w:rPr>
        <w:t xml:space="preserve">（32）设备在治疗前支持检测透析器膜的完整性，提供透析器破膜智能预警功能。</w:t>
      </w:r>
      <w:r/>
    </w:p>
    <w:p>
      <w:pPr>
        <w:numPr>
          <w:ilvl w:val="0"/>
          <w:numId w:val="0"/>
        </w:numPr>
        <w:ind w:firstLine="482"/>
        <w:jc w:val="left"/>
        <w:keepLines w:val="0"/>
        <w:keepNext w:val="0"/>
        <w:pageBreakBefore w:val="0"/>
        <w:spacing w:beforeAutospacing="0" w:afterAutospacing="0" w:line="360" w:lineRule="auto"/>
        <w:rPr>
          <w:rFonts w:hint="eastAsia" w:ascii="宋体" w:hAnsi="宋体" w:eastAsia="宋体" w:cs="宋体"/>
          <w:b/>
          <w:bCs w:val="0"/>
          <w:i w:val="0"/>
          <w:iCs w:val="0"/>
          <w:caps w:val="0"/>
          <w:color w:val="auto"/>
          <w:spacing w:val="0"/>
          <w:sz w:val="24"/>
          <w:szCs w:val="24"/>
          <w:highlight w:val="none"/>
          <w:lang w:val="en-US" w:eastAsia="zh-CN"/>
        </w:rPr>
      </w:pPr>
      <w:r>
        <w:rPr>
          <w:rFonts w:hint="eastAsia" w:ascii="宋体" w:hAnsi="宋体" w:cs="宋体"/>
          <w:b/>
          <w:bCs w:val="0"/>
          <w:color w:val="auto"/>
          <w:sz w:val="24"/>
          <w:highlight w:val="none"/>
          <w:lang w:val="en-US" w:eastAsia="zh-CN"/>
        </w:rPr>
        <w:t xml:space="preserve">2、</w:t>
      </w:r>
      <w:r>
        <w:rPr>
          <w:rFonts w:hint="eastAsia" w:ascii="宋体" w:hAnsi="宋体" w:eastAsia="宋体" w:cs="宋体"/>
          <w:b/>
          <w:bCs w:val="0"/>
          <w:i w:val="0"/>
          <w:iCs w:val="0"/>
          <w:caps w:val="0"/>
          <w:color w:val="auto"/>
          <w:spacing w:val="0"/>
          <w:sz w:val="24"/>
          <w:szCs w:val="24"/>
          <w:highlight w:val="none"/>
          <w:lang w:val="en-US" w:eastAsia="zh-CN"/>
        </w:rPr>
        <w:t xml:space="preserve">血液透析滤过机参数</w:t>
      </w:r>
      <w:r/>
    </w:p>
    <w:p>
      <w:pPr>
        <w:pStyle w:val="703"/>
        <w:ind w:left="0" w:firstLine="60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color w:val="auto"/>
          <w:highlight w:val="none"/>
        </w:rPr>
        <w:t xml:space="preserve">▲</w:t>
      </w:r>
      <w:r>
        <w:rPr>
          <w:rFonts w:hint="eastAsia" w:ascii="宋体" w:hAnsi="宋体" w:eastAsia="宋体" w:cs="宋体"/>
          <w:b w:val="0"/>
          <w:bCs w:val="0"/>
          <w:color w:val="auto"/>
          <w:sz w:val="24"/>
          <w:szCs w:val="24"/>
          <w:highlight w:val="none"/>
          <w:lang w:val="en-US" w:eastAsia="zh-CN" w:bidi="ar"/>
        </w:rPr>
        <w:t xml:space="preserve">（1）设备适用于血液透析、血液滤过、血液透析滤过、单纯超滤治疗，配备血温、血压、血容量、在线清除率Kt/V、血氧监测模块。能够满足不同临床需求。无需使用专用管路，管路及透析器通用。</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（2）屏幕尺寸≥15英寸，配置液晶触摸屏，屏幕带有多种功能的实体按键。备有中英文界面。</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（3）血泵流量0–700 ml/min，兼容大小不同内径的血液管路。</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（4）置换液流量0–450 ml/min。</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（5）肝素泵流量0 ml/h – 10 ml/h，精度±3%或±0.1 ml/h，具备提供首剂量及单次追加推注功能，推杆脱落或推注方向反向时设备会报警。</w:t>
      </w:r>
      <w:r/>
    </w:p>
    <w:p>
      <w:pPr>
        <w:pStyle w:val="703"/>
        <w:ind w:left="0" w:firstLine="60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color w:val="auto"/>
          <w:highlight w:val="none"/>
        </w:rPr>
        <w:t xml:space="preserve">▲</w:t>
      </w:r>
      <w:r>
        <w:rPr>
          <w:rFonts w:hint="eastAsia" w:ascii="宋体" w:hAnsi="宋体" w:eastAsia="宋体" w:cs="宋体"/>
          <w:b w:val="0"/>
          <w:bCs w:val="0"/>
          <w:color w:val="auto"/>
          <w:sz w:val="24"/>
          <w:szCs w:val="24"/>
          <w:highlight w:val="none"/>
          <w:lang w:val="en-US" w:eastAsia="zh-CN" w:bidi="ar"/>
        </w:rPr>
        <w:t xml:space="preserve">（6）配备≥4个电导，实时监控透析液电导情况，电导率范围0 mS/cm – 20 mS/cm，精度±0.1 mS/cm。</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（7）支持碳酸氢盐干粉筒或浓缩液进行透析。</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（8）支持预设多种透析液配方，可根据需求设置自定义配方，可适应市面上各种品牌的透析粉或浓缩液。</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（9）设备能够提供长时间连续低流量透析，确保患者的持续治疗需求。</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（10）透析液流量范围100 ml/min – 1000 ml/min（每1ml/min可调，误差不大于5%）</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（11）透析液温度范围33.0℃ – 40.0℃（精度±0.5℃，分辨率0.1℃）</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（12）超滤流量范围0 – 4000 ml/h（精度±30 ml/h或±1%），超滤量范围0 - 24L。</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（13）治疗结束后，支持通过一键排空功能从机器内部快速排空血路管、透析器及干粉筒中的液体，操作简单便捷。</w:t>
      </w:r>
      <w:r/>
    </w:p>
    <w:p>
      <w:pPr>
        <w:pStyle w:val="703"/>
        <w:ind w:left="0" w:firstLine="60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color w:val="auto"/>
          <w:highlight w:val="none"/>
        </w:rPr>
        <w:t xml:space="preserve">▲</w:t>
      </w:r>
      <w:r>
        <w:rPr>
          <w:rFonts w:hint="eastAsia" w:ascii="宋体" w:hAnsi="宋体" w:eastAsia="宋体" w:cs="宋体"/>
          <w:b w:val="0"/>
          <w:bCs w:val="0"/>
          <w:color w:val="auto"/>
          <w:sz w:val="24"/>
          <w:szCs w:val="24"/>
          <w:highlight w:val="none"/>
          <w:lang w:val="en-US" w:eastAsia="zh-CN" w:bidi="ar"/>
        </w:rPr>
        <w:t xml:space="preserve">（14）支持化学消毒、热消毒、化学热消毒等多种消毒方式，热消毒、化学热消毒最高温度≥95℃。消毒、脱钙可一次完成，并支持设置一周的清洁计划，配合自动开机功能自动执行，所有清洁消毒过程均有记录，便于查询。</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（15）报警灯与显示屏一体化设计、报警灯≥4种颜色，配合声音、灯光及文字报警功能，能够及时显示报警原因及处理建议。</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（16）设备支持实时血压和心率监测，提供手动和自动模式，自动模式下可设定≥5分钟的间隔。</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（17）具有动、静脉压力、器前压及跨膜压监测功能。</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动脉压力：-700 mmHg 至 +700 mmHg（精度±5 mmHg）</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静脉压力：-700 mmHg 至 +700 mmHg（精度±5 mmHg）</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跨膜压：-700 mmHg 至 +700 mmHg（精度±5 mmHg）</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（18）具备超声监测技术检测气泡，可检测出连续通过的微小气泡(≤4μL)或20μL的大气泡。</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（19）设备具有高灵敏度的漏血检测功能，灵敏度≤0.35mL/min(血液的 Hct为 32%士5 %)。</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（20）设备具有全功能自动自检功能，自检不能跳过，在每次治疗前确保各项功能正常。</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（21）设备支持超滤、钠、碳酸氢根、透析液流量、温度、肝素等多种治疗曲线，每种不少于8条，并支持自定义曲线，满足个性化治疗需求。</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（22）至少配备2个透析液过滤器组件、实时生成超纯透析液和置换液，有滤器更换提醒功能。无需专用管路，可实现在线自动预充，并配有废液口能够排走预充废液。</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（23）设备支持以水路流程图的形式实时显示水路系统中各种泵、阀和传感器的状态和水路参数，确保设备正常运行。</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（24）设备支持以表格和曲线图形式记录各种日志，可存储不少于3000条治疗数据。</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（25）在停电情况下，设备具备自动切换电池供电模式，血路可继续运行不少于30分钟，并保持血路的安全监控。</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（26）设备长时间无操作时支持自动启用屏保，防止误操作，屏保可显示关键治疗参数。</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（27）设备具备内置患者信息系统，能够记录患者资料和治疗信息。</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（28）配置中控刹车组件，只需一个中控脚踏即可锁定或解锁机器。</w:t>
      </w:r>
      <w:r/>
    </w:p>
    <w:p>
      <w:pPr>
        <w:pStyle w:val="703"/>
        <w:numPr>
          <w:ilvl w:val="0"/>
          <w:numId w:val="0"/>
        </w:numPr>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outlineLvl w:val="2"/>
        <w:suppressLineNumbers w:val="0"/>
      </w:pPr>
      <w:r>
        <w:rPr>
          <w:rFonts w:hint="eastAsia" w:ascii="宋体" w:hAnsi="宋体" w:eastAsia="宋体" w:cs="宋体"/>
          <w:b w:val="0"/>
          <w:bCs w:val="0"/>
          <w:color w:val="auto"/>
          <w:sz w:val="24"/>
          <w:szCs w:val="24"/>
          <w:highlight w:val="none"/>
          <w:lang w:val="en-US" w:eastAsia="zh-CN" w:bidi="ar"/>
        </w:rPr>
        <w:t xml:space="preserve">（29）设备配置网络接口，便于设备管理及数据传输。</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（30）具备电动调节静脉壶、动脉壶液位。</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（31）配置患者IC卡，支持患者信息的管理与记录。</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（32）配置A/B液中央供液接口。</w:t>
      </w:r>
      <w:r/>
    </w:p>
    <w:p>
      <w:pPr>
        <w:pStyle w:val="703"/>
        <w:ind w:left="0" w:firstLine="48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（33）设备在治疗前可检测透析器膜的完整性，提供透析器破膜智能预警功能。</w:t>
      </w:r>
      <w:r/>
    </w:p>
    <w:p>
      <w:pPr>
        <w:pStyle w:val="946"/>
        <w:ind w:left="0" w:firstLine="480"/>
        <w:jc w:val="left"/>
        <w:spacing w:after="0"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售后服务要求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全部设备自设备验收合格之日起计算质保期不低于3年，在质保期内，中标单位提供免费维护、</w:t>
      </w:r>
      <w:r>
        <w:rPr>
          <w:rFonts w:hint="eastAsia" w:ascii="宋体" w:hAnsi="宋体" w:cs="宋体"/>
          <w:color w:val="auto"/>
          <w:sz w:val="24"/>
          <w:highlight w:val="none"/>
          <w:lang w:val="en-US" w:eastAsia="zh-CN"/>
        </w:rPr>
        <w:t xml:space="preserve">保养、</w:t>
      </w:r>
      <w:r>
        <w:rPr>
          <w:rFonts w:hint="eastAsia" w:ascii="宋体" w:hAnsi="宋体" w:cs="宋体"/>
          <w:color w:val="auto"/>
          <w:sz w:val="24"/>
          <w:highlight w:val="none"/>
        </w:rPr>
        <w:t xml:space="preserve">维修服务，质保期内维修、更换零配件、维修人工费均免费。货物在质量保证期内发生的任何故障（非人为损坏），中标单位均应负责免费修复，无法修复的产品或零部件应免费更换。过质保期后，对于损坏的零部件，中标单位应保证过质保期后，所提供给采购单位维护所需的一切消耗品及零备件均以不高于本次成交价。</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如产品发生故障，供应商在接到采购人报修电话后2小时之内响应，24小时内到达现场，48小时内修复。如有特殊情况，供应商应立即通知采购人不能响应的原因，在获得采购人同意后，才可推迟响应时间。</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在免费质保期内，投标</w:t>
      </w:r>
      <w:r>
        <w:rPr>
          <w:rFonts w:hint="eastAsia" w:ascii="宋体" w:hAnsi="宋体" w:eastAsia="宋体" w:cs="宋体"/>
          <w:color w:val="auto"/>
          <w:sz w:val="24"/>
          <w:highlight w:val="none"/>
        </w:rPr>
        <w:t xml:space="preserve">单位没有按承诺达到服务水平及响应速度到现场进行处理的，采购人有权委托第三方进行维修，且维修所产生的所有费用在合同余款中扣除。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伴随服务：质保期满后，提供设备最优惠的维修保养及零配件供应价格。</w:t>
      </w:r>
      <w:r/>
    </w:p>
    <w:p>
      <w:pPr>
        <w:ind w:firstLine="480"/>
        <w:spacing w:line="360" w:lineRule="auto"/>
        <w:rPr>
          <w:rFonts w:hint="eastAsia"/>
          <w:color w:val="auto"/>
          <w:highlight w:val="none"/>
        </w:rPr>
      </w:pPr>
      <w:r>
        <w:rPr>
          <w:rFonts w:hint="eastAsia" w:ascii="宋体" w:hAnsi="宋体"/>
          <w:color w:val="auto"/>
          <w:sz w:val="24"/>
          <w:highlight w:val="none"/>
        </w:rPr>
        <w:t xml:space="preserve">提供专业的系统的技术培训（操作、维修），并保证采购单位操作人员正常使用设备的各种功能。</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）交货、安装、调试、验收要求</w:t>
      </w:r>
      <w:r/>
    </w:p>
    <w:p>
      <w:pPr>
        <w:pStyle w:val="946"/>
        <w:ind w:left="0" w:firstLine="480"/>
        <w:jc w:val="left"/>
        <w:spacing w:after="0"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安装、调试：</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在货物到达采购单位指定地点后，成交供应商应在7天内派技术人员到达现场</w:t>
      </w:r>
      <w:r>
        <w:rPr>
          <w:rFonts w:hint="eastAsia" w:ascii="宋体" w:hAnsi="宋体" w:eastAsia="宋体" w:cs="宋体"/>
          <w:color w:val="auto"/>
          <w:sz w:val="24"/>
          <w:highlight w:val="none"/>
          <w:lang w:val="en-US" w:eastAsia="zh-CN"/>
        </w:rPr>
        <w:t xml:space="preserve">进行安装调试</w:t>
      </w:r>
      <w:r>
        <w:rPr>
          <w:rFonts w:hint="eastAsia" w:ascii="宋体" w:hAnsi="宋体" w:eastAsia="宋体" w:cs="宋体"/>
          <w:color w:val="auto"/>
          <w:sz w:val="24"/>
          <w:highlight w:val="none"/>
        </w:rPr>
        <w:t xml:space="preserve">，并协助采购单位组织验收。</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（2）交货及验收要求</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2.1交付期：</w:t>
      </w:r>
      <w:r>
        <w:rPr>
          <w:rFonts w:hint="eastAsia" w:ascii="宋体" w:hAnsi="宋体" w:eastAsia="宋体" w:cs="宋体"/>
          <w:color w:val="auto"/>
          <w:sz w:val="24"/>
          <w:highlight w:val="none"/>
          <w:lang w:eastAsia="zh-CN"/>
        </w:rPr>
        <w:t xml:space="preserve">合同签订起</w:t>
      </w:r>
      <w:r>
        <w:rPr>
          <w:rFonts w:hint="eastAsia" w:ascii="宋体" w:hAnsi="宋体" w:cs="宋体"/>
          <w:color w:val="auto"/>
          <w:sz w:val="24"/>
          <w:highlight w:val="none"/>
          <w:lang w:val="en-US" w:eastAsia="zh-CN"/>
        </w:rPr>
        <w:t xml:space="preserve">30个日历天</w:t>
      </w:r>
      <w:r>
        <w:rPr>
          <w:rFonts w:hint="eastAsia" w:ascii="宋体" w:hAnsi="宋体" w:eastAsia="宋体" w:cs="宋体"/>
          <w:color w:val="auto"/>
          <w:sz w:val="24"/>
          <w:highlight w:val="none"/>
          <w:lang w:eastAsia="zh-CN"/>
        </w:rPr>
        <w:t xml:space="preserve">内完成供货、安装调试并交付使用</w:t>
      </w:r>
      <w:r>
        <w:rPr>
          <w:rFonts w:hint="eastAsia" w:ascii="宋体" w:hAnsi="宋体" w:eastAsia="宋体" w:cs="宋体"/>
          <w:color w:val="auto"/>
          <w:sz w:val="24"/>
          <w:highlight w:val="none"/>
        </w:rPr>
        <w:t xml:space="preserve">。</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2.2交货、安装及验收地点：用户指定地点。</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lang w:val="zh-CN"/>
        </w:rPr>
        <w:t xml:space="preserve">验收期限</w:t>
      </w:r>
      <w:r>
        <w:rPr>
          <w:rFonts w:hint="eastAsia" w:ascii="宋体" w:hAnsi="宋体" w:eastAsia="宋体" w:cs="宋体"/>
          <w:color w:val="auto"/>
          <w:sz w:val="24"/>
          <w:highlight w:val="none"/>
        </w:rPr>
        <w:t xml:space="preserve">自所有标的物安装调试完成之日起</w:t>
      </w:r>
      <w:r>
        <w:rPr>
          <w:rFonts w:hint="eastAsia" w:ascii="宋体" w:hAnsi="宋体" w:eastAsia="宋体" w:cs="宋体"/>
          <w:color w:val="auto"/>
          <w:sz w:val="24"/>
          <w:highlight w:val="none"/>
          <w:lang w:val="en-US" w:eastAsia="zh-CN"/>
        </w:rPr>
        <w:t xml:space="preserve">60个工作</w:t>
      </w:r>
      <w:r>
        <w:rPr>
          <w:rFonts w:hint="eastAsia" w:ascii="宋体" w:hAnsi="宋体" w:eastAsia="宋体" w:cs="宋体"/>
          <w:color w:val="auto"/>
          <w:sz w:val="24"/>
          <w:highlight w:val="none"/>
        </w:rPr>
        <w:t xml:space="preserve">日内。</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验收要求：</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lang w:val="en-US" w:eastAsia="zh-CN"/>
        </w:rPr>
        <w:t xml:space="preserve">产品</w:t>
      </w:r>
      <w:r>
        <w:rPr>
          <w:rFonts w:hint="eastAsia" w:ascii="宋体" w:hAnsi="宋体" w:eastAsia="宋体" w:cs="宋体"/>
          <w:color w:val="auto"/>
          <w:sz w:val="24"/>
          <w:highlight w:val="none"/>
        </w:rPr>
        <w:t xml:space="preserve">到货，</w:t>
      </w:r>
      <w:r>
        <w:rPr>
          <w:rFonts w:hint="eastAsia" w:ascii="宋体" w:hAnsi="宋体" w:cs="宋体"/>
          <w:color w:val="auto"/>
          <w:sz w:val="24"/>
          <w:highlight w:val="none"/>
          <w:lang w:val="en-US" w:eastAsia="zh-CN"/>
        </w:rPr>
        <w:t xml:space="preserve">安装调试</w:t>
      </w:r>
      <w:r>
        <w:rPr>
          <w:rFonts w:hint="eastAsia" w:ascii="宋体" w:hAnsi="宋体" w:eastAsia="宋体" w:cs="宋体"/>
          <w:color w:val="auto"/>
          <w:sz w:val="24"/>
          <w:highlight w:val="none"/>
        </w:rPr>
        <w:t xml:space="preserve">结束后，中标方向采购方提交</w:t>
      </w:r>
      <w:r>
        <w:rPr>
          <w:rFonts w:hint="eastAsia" w:ascii="宋体" w:hAnsi="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申请书。由采购方组织验收。</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②中标人负责所投设备的保障工作，对于项目验收前发生的损坏、丢失等损失，由中标人独立承担。</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验收标准：中标人提供的货物必须符合国家及行业最新颁布的与之相关的技术规范与标准，同时必须满足招标文件中所列规格、具体配置、技术条件及功能要求和中标人承诺的其它指标。投标单位应向采购单位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投标人应在投标文件中提供一份验收大纲，中标后在采购人确认后作为采购人验收的依据。但此标准不得对抗质监部门的验收和招标文件中有关验收的条款要求；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、综合说明及其它要求：</w:t>
      </w:r>
      <w:r/>
    </w:p>
    <w:p>
      <w:pPr>
        <w:pStyle w:val="946"/>
        <w:ind w:left="0" w:firstLine="48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（一）投标人所投产品应能够至少达到以上技术参数要求，同时必须明确所投产品的品牌、规格及一些必须说明的技术参数等，否则将可能导致其投标文件被评标委员会拒绝。</w:t>
      </w:r>
      <w:r/>
    </w:p>
    <w:p>
      <w:pPr>
        <w:pStyle w:val="946"/>
        <w:ind w:left="0" w:firstLine="48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（二）投标人必须承诺招标文件中提出的全部技术规格与要求，如果其中某些条款不响应时，应在文件中逐条列出，未列出的视同响应。</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（三）投标总报价一次报定，</w:t>
      </w:r>
      <w:r>
        <w:rPr>
          <w:rFonts w:hint="eastAsia" w:ascii="宋体" w:hAnsi="宋体" w:cs="宋体"/>
          <w:color w:val="auto"/>
          <w:sz w:val="24"/>
          <w:highlight w:val="none"/>
          <w:lang w:eastAsia="zh-CN"/>
        </w:rPr>
        <w:t xml:space="preserve">包括完成该项工作所需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rPr>
          <w:rFonts w:hint="eastAsia" w:ascii="宋体" w:hAnsi="宋体" w:cs="宋体"/>
          <w:color w:val="auto"/>
          <w:sz w:val="24"/>
          <w:highlight w:val="none"/>
        </w:rPr>
        <w:t xml:space="preserve">。</w:t>
      </w:r>
      <w:r>
        <w:rPr>
          <w:rFonts w:ascii="宋体" w:hAnsi="宋体" w:cs="宋体"/>
          <w:color w:val="auto"/>
          <w:sz w:val="24"/>
          <w:highlight w:val="none"/>
        </w:rPr>
        <w:t xml:space="preserve">除非因特殊原因并经买卖双方协商同意，响应供应商不得再要求追加任何费用。同时，除非合同条款中另有规定，否则，响应供应商所报价格在合同实施期间不因市场变化因素而变动。</w:t>
      </w:r>
      <w:r/>
    </w:p>
    <w:p>
      <w:pPr>
        <w:pStyle w:val="723"/>
        <w:ind w:left="0" w:firstLine="480"/>
        <w:jc w:val="left"/>
        <w:spacing w:after="0" w:line="360" w:lineRule="auto"/>
        <w:rPr>
          <w:rFonts w:hint="eastAsia" w:ascii="宋体" w:hAnsi="宋体" w:eastAsia="宋体" w:cs="宋体"/>
          <w:caps w:val="0"/>
          <w:smallCaps w:val="0"/>
          <w:vanish w:val="0"/>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w:t>
      </w:r>
      <w:r>
        <w:rPr>
          <w:rFonts w:hint="eastAsia" w:ascii="宋体" w:hAnsi="宋体" w:eastAsia="宋体" w:cs="宋体"/>
          <w:caps w:val="0"/>
          <w:smallCaps w:val="0"/>
          <w:vanish w:val="0"/>
          <w:color w:val="auto"/>
          <w:sz w:val="24"/>
          <w:szCs w:val="24"/>
          <w:highlight w:val="none"/>
        </w:rPr>
        <w:t xml:space="preserve">设备如涉及易损件，需详细提供设备涉及的所有易损件名称、价格。成交后出现未列出的易损件的，视为免费使用，或者视为虚假应标，此报价5年内不得提高。</w:t>
      </w:r>
      <w:r/>
    </w:p>
    <w:p>
      <w:pPr>
        <w:pStyle w:val="723"/>
        <w:ind w:left="0" w:firstLine="480"/>
        <w:jc w:val="left"/>
        <w:spacing w:after="0" w:line="360" w:lineRule="auto"/>
        <w:rPr>
          <w:rFonts w:hint="eastAsia" w:ascii="宋体" w:hAnsi="宋体" w:eastAsia="宋体" w:cs="宋体"/>
          <w:caps w:val="0"/>
          <w:smallCaps w:val="0"/>
          <w:vanish w:val="0"/>
          <w:color w:val="auto"/>
          <w:sz w:val="24"/>
          <w:szCs w:val="24"/>
          <w:highlight w:val="none"/>
        </w:rPr>
      </w:pPr>
      <w:r>
        <w:rPr>
          <w:rFonts w:hint="eastAsia" w:ascii="宋体" w:hAnsi="宋体" w:eastAsia="宋体" w:cs="宋体"/>
          <w:caps w:val="0"/>
          <w:smallCaps w:val="0"/>
          <w:vanish w:val="0"/>
          <w:color w:val="auto"/>
          <w:sz w:val="24"/>
          <w:szCs w:val="24"/>
          <w:highlight w:val="none"/>
          <w:lang w:val="en-US" w:eastAsia="zh-CN"/>
        </w:rPr>
        <w:t xml:space="preserve">（五）</w:t>
      </w:r>
      <w:r>
        <w:rPr>
          <w:rFonts w:hint="eastAsia" w:ascii="宋体" w:hAnsi="宋体" w:eastAsia="宋体" w:cs="宋体"/>
          <w:caps w:val="0"/>
          <w:smallCaps w:val="0"/>
          <w:vanish w:val="0"/>
          <w:color w:val="auto"/>
          <w:sz w:val="24"/>
          <w:szCs w:val="24"/>
          <w:highlight w:val="non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）投标单位须为本项目配备的所有人员在项目服务期内出现的工伤及其他意外事故，均由投标单位自行负责，采购人不承担任何责任。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）付款方式：详见合同条款。</w:t>
      </w:r>
      <w:r/>
    </w:p>
    <w:p>
      <w:pPr>
        <w:pStyle w:val="946"/>
        <w:ind w:left="0" w:firstLine="48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）凡涉及招标文件的补充说明和修改，均以苏州政府采购网发布通知为准。</w:t>
      </w:r>
      <w:r/>
    </w:p>
    <w:p>
      <w:pPr>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pStyle w:val="941"/>
        <w:rPr>
          <w:color w:val="auto"/>
          <w:highlight w:val="none"/>
        </w:rPr>
      </w:pPr>
      <w:r>
        <w:rPr>
          <w:color w:val="auto"/>
          <w:highlight w:val="none"/>
        </w:rPr>
      </w:r>
      <w:r/>
    </w:p>
    <w:p>
      <w:pPr>
        <w:pStyle w:val="932"/>
        <w:jc w:val="center"/>
        <w:rPr>
          <w:rFonts w:ascii="宋体" w:hAnsi="宋体"/>
          <w:color w:val="auto"/>
          <w:highlight w:val="none"/>
        </w:rPr>
      </w:pPr>
      <w:r>
        <w:rPr>
          <w:rFonts w:ascii="宋体" w:hAnsi="宋体"/>
          <w:color w:val="auto"/>
          <w:highlight w:val="none"/>
        </w:rPr>
      </w:r>
      <w:r/>
    </w:p>
    <w:p>
      <w:pPr>
        <w:pStyle w:val="932"/>
        <w:jc w:val="center"/>
        <w:rPr>
          <w:rFonts w:ascii="宋体" w:hAnsi="宋体"/>
          <w:color w:val="auto"/>
          <w:highlight w:val="none"/>
        </w:rPr>
      </w:pPr>
      <w:r>
        <w:rPr>
          <w:rFonts w:ascii="宋体" w:hAnsi="宋体"/>
          <w:color w:val="auto"/>
          <w:highlight w:val="none"/>
        </w:rPr>
      </w:r>
      <w:r/>
    </w:p>
    <w:p>
      <w:pPr>
        <w:pStyle w:val="932"/>
        <w:jc w:val="center"/>
        <w:rPr>
          <w:rFonts w:ascii="宋体" w:hAnsi="宋体"/>
          <w:color w:val="auto"/>
          <w:highlight w:val="none"/>
        </w:rPr>
      </w:pPr>
      <w:r>
        <w:rPr>
          <w:rFonts w:ascii="宋体" w:hAnsi="宋体"/>
          <w:color w:val="auto"/>
          <w:highlight w:val="none"/>
        </w:rPr>
      </w:r>
      <w:r/>
    </w:p>
    <w:p>
      <w:pPr>
        <w:pStyle w:val="932"/>
        <w:jc w:val="center"/>
        <w:rPr>
          <w:rFonts w:ascii="宋体" w:hAnsi="宋体"/>
          <w:color w:val="auto"/>
          <w:highlight w:val="none"/>
        </w:rPr>
      </w:pPr>
      <w:r/>
      <w:bookmarkStart w:id="31" w:name="_Toc16908"/>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合同条款</w:t>
      </w:r>
      <w:bookmarkEnd w:id="31"/>
      <w:r/>
      <w:r/>
    </w:p>
    <w:p>
      <w:pPr>
        <w:rPr>
          <w:rFonts w:ascii="宋体" w:hAnsi="宋体"/>
          <w:color w:val="auto"/>
          <w:highlight w:val="none"/>
        </w:rPr>
      </w:pPr>
      <w:r>
        <w:rPr>
          <w:rFonts w:ascii="宋体" w:hAnsi="宋体"/>
          <w:color w:val="auto"/>
          <w:highlight w:val="none"/>
        </w:rPr>
      </w:r>
      <w:r/>
    </w:p>
    <w:p>
      <w:pPr>
        <w:jc w:val="center"/>
        <w:spacing w:line="360" w:lineRule="auto"/>
        <w:rPr>
          <w:rFonts w:hint="default" w:hAnsi="宋体"/>
          <w:b/>
          <w:color w:val="auto"/>
          <w:sz w:val="32"/>
          <w:szCs w:val="32"/>
          <w:highlight w:val="none"/>
          <w:lang w:val="en-US" w:eastAsia="zh-CN"/>
        </w:rPr>
      </w:pPr>
      <w:r>
        <w:rPr>
          <w:rFonts w:ascii="宋体" w:hAnsi="宋体"/>
          <w:color w:val="auto"/>
          <w:highlight w:val="none"/>
        </w:rPr>
        <w:br w:type="page" w:clear="all"/>
      </w:r>
      <w:r>
        <w:rPr>
          <w:rFonts w:hint="eastAsia" w:hAnsi="宋体"/>
          <w:b/>
          <w:color w:val="auto"/>
          <w:sz w:val="32"/>
          <w:szCs w:val="32"/>
          <w:highlight w:val="none"/>
          <w:lang w:val="en-US" w:eastAsia="zh-CN"/>
        </w:rPr>
        <w:t xml:space="preserve">合同一般条款</w:t>
      </w:r>
      <w:r/>
    </w:p>
    <w:p>
      <w:pP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一、合同文件</w:t>
      </w:r>
      <w:r/>
    </w:p>
    <w:p>
      <w:pP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 合同文件适用法律</w:t>
      </w:r>
      <w:r/>
    </w:p>
    <w:p>
      <w:pPr>
        <w:ind w:firstLine="425"/>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w:t>
      </w:r>
      <w:r>
        <w:rPr>
          <w:rFonts w:hint="eastAsia" w:ascii="宋体" w:hAnsi="宋体" w:eastAsia="宋体" w:cs="宋体"/>
          <w:color w:val="auto"/>
          <w:sz w:val="24"/>
          <w:szCs w:val="24"/>
          <w:highlight w:val="none"/>
          <w:lang w:eastAsia="zh-Hans"/>
        </w:rPr>
        <w:t xml:space="preserve">本合同文件</w:t>
      </w:r>
      <w:r>
        <w:rPr>
          <w:rFonts w:hint="eastAsia" w:ascii="宋体" w:hAnsi="宋体" w:eastAsia="宋体" w:cs="宋体"/>
          <w:color w:val="auto"/>
          <w:sz w:val="24"/>
          <w:szCs w:val="24"/>
          <w:highlight w:val="none"/>
          <w:lang w:val="zh-CN"/>
        </w:rPr>
        <w:t xml:space="preserve">适用中华人民共和国现行法律、法规及甲方所在地的地方性法规。</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2. 合同文件组成和解释顺序</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2.1合同文件的组成和解释顺序如下：</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.1.1 </w:t>
      </w:r>
      <w:r>
        <w:rPr>
          <w:rFonts w:hint="eastAsia" w:ascii="宋体" w:hAnsi="宋体" w:eastAsia="宋体" w:cs="宋体"/>
          <w:color w:val="auto"/>
          <w:sz w:val="24"/>
          <w:szCs w:val="24"/>
          <w:highlight w:val="none"/>
          <w:lang w:val="zh-CN"/>
        </w:rPr>
        <w:t xml:space="preserve">合同的特殊性条款</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.1.2 </w:t>
      </w:r>
      <w:r>
        <w:rPr>
          <w:rFonts w:hint="eastAsia" w:ascii="宋体" w:hAnsi="宋体" w:eastAsia="宋体" w:cs="宋体"/>
          <w:color w:val="auto"/>
          <w:sz w:val="24"/>
          <w:szCs w:val="24"/>
          <w:highlight w:val="none"/>
          <w:lang w:val="zh-CN"/>
        </w:rPr>
        <w:t xml:space="preserve">合同的一般性条款</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.1.3 </w:t>
      </w:r>
      <w:r>
        <w:rPr>
          <w:rFonts w:hint="eastAsia" w:ascii="宋体" w:hAnsi="宋体" w:eastAsia="宋体" w:cs="宋体"/>
          <w:color w:val="auto"/>
          <w:sz w:val="24"/>
          <w:szCs w:val="24"/>
          <w:highlight w:val="none"/>
          <w:lang w:val="zh-CN"/>
        </w:rPr>
        <w:t xml:space="preserve">洽商、变更等明确双方权利义务的纪要、协议</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.1.4 </w:t>
      </w:r>
      <w:r>
        <w:rPr>
          <w:rFonts w:hint="eastAsia" w:ascii="宋体" w:hAnsi="宋体" w:eastAsia="宋体" w:cs="宋体"/>
          <w:color w:val="auto"/>
          <w:sz w:val="24"/>
          <w:szCs w:val="24"/>
          <w:highlight w:val="none"/>
          <w:lang w:val="zh-CN"/>
        </w:rPr>
        <w:t xml:space="preserve">中标</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CN"/>
        </w:rPr>
        <w:t xml:space="preserve">通知书</w:t>
      </w:r>
      <w:r/>
    </w:p>
    <w:p>
      <w:pPr>
        <w:ind w:firstLine="425"/>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rPr>
        <w:t xml:space="preserve">2.1.5</w:t>
      </w:r>
      <w:r>
        <w:rPr>
          <w:rFonts w:hint="eastAsia" w:ascii="宋体" w:hAnsi="宋体" w:eastAsia="宋体" w:cs="宋体"/>
          <w:color w:val="auto"/>
          <w:sz w:val="24"/>
          <w:szCs w:val="24"/>
          <w:highlight w:val="none"/>
          <w:lang w:val="zh-CN"/>
        </w:rPr>
        <w:t xml:space="preserve">磋商文件</w:t>
      </w:r>
      <w:r/>
    </w:p>
    <w:p>
      <w:pPr>
        <w:ind w:firstLine="425"/>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2.1.6</w:t>
      </w:r>
      <w:r>
        <w:rPr>
          <w:rFonts w:hint="eastAsia" w:ascii="宋体" w:hAnsi="宋体" w:eastAsia="宋体" w:cs="宋体"/>
          <w:color w:val="auto"/>
          <w:sz w:val="24"/>
          <w:szCs w:val="24"/>
          <w:highlight w:val="none"/>
          <w:lang w:eastAsia="zh-CN"/>
        </w:rPr>
        <w:t xml:space="preserve">响应文件</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.1.</w:t>
      </w:r>
      <w:r>
        <w:rPr>
          <w:rFonts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 标准、规范和其它有关技术资料、技术要求</w:t>
      </w:r>
      <w:r/>
    </w:p>
    <w:p>
      <w:pPr>
        <w:ind w:firstLine="425"/>
        <w:spacing w:line="360" w:lineRule="auto"/>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合同的特殊性条款的效力优于合同的一般性条款的效力</w:t>
      </w:r>
      <w:r>
        <w:rPr>
          <w:rFonts w:hint="eastAsia" w:ascii="宋体" w:hAnsi="宋体" w:eastAsia="宋体" w:cs="宋体"/>
          <w:color w:val="auto"/>
          <w:sz w:val="24"/>
          <w:szCs w:val="24"/>
          <w:highlight w:val="none"/>
          <w:lang w:val="zh-CN" w:eastAsia="zh-Hans"/>
        </w:rPr>
        <w:t xml:space="preserve">；</w:t>
      </w:r>
      <w:r>
        <w:rPr>
          <w:rFonts w:hint="eastAsia" w:ascii="宋体" w:hAnsi="宋体" w:eastAsia="宋体" w:cs="宋体"/>
          <w:color w:val="auto"/>
          <w:sz w:val="24"/>
          <w:szCs w:val="24"/>
          <w:highlight w:val="none"/>
          <w:lang w:eastAsia="zh-Hans"/>
        </w:rPr>
        <w:t xml:space="preserve">上述文件为本合同不可分割的组成部分，构成本合同的文件视为是能够互相说明的，如果上述文件存在歧义或不一致的，以排列序位在前的文件为准，同一序位的文件以形成时间在后的为准。</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3</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合同文件使用文字</w:t>
      </w:r>
      <w:r/>
    </w:p>
    <w:p>
      <w:pPr>
        <w:ind w:firstLine="425"/>
        <w:spacing w:line="360" w:lineRule="auto"/>
        <w:rPr>
          <w:rFonts w:hint="eastAsia" w:ascii="宋体" w:hAnsi="宋体" w:eastAsia="宋体"/>
          <w:color w:val="auto"/>
          <w:sz w:val="24"/>
          <w:szCs w:val="24"/>
          <w:highlight w:val="none"/>
          <w:lang w:eastAsia="zh-Hans"/>
        </w:rPr>
      </w:pPr>
      <w:r>
        <w:rPr>
          <w:rFonts w:hint="eastAsia" w:ascii="宋体" w:hAnsi="宋体" w:eastAsia="宋体" w:cs="宋体"/>
          <w:color w:val="auto"/>
          <w:sz w:val="24"/>
          <w:szCs w:val="24"/>
          <w:highlight w:val="none"/>
          <w:lang w:val="zh-CN"/>
        </w:rPr>
        <w:t xml:space="preserve">3</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eastAsia="zh-Hans"/>
        </w:rPr>
        <w:t xml:space="preserve">构成本</w:t>
      </w:r>
      <w:r>
        <w:rPr>
          <w:rFonts w:hint="eastAsia" w:ascii="宋体" w:hAnsi="宋体" w:eastAsia="宋体" w:cs="宋体"/>
          <w:color w:val="auto"/>
          <w:sz w:val="24"/>
          <w:szCs w:val="24"/>
          <w:highlight w:val="none"/>
          <w:lang w:val="zh-CN"/>
        </w:rPr>
        <w:t xml:space="preserve">合同</w:t>
      </w:r>
      <w:r>
        <w:rPr>
          <w:rFonts w:hint="eastAsia" w:ascii="宋体" w:hAnsi="宋体" w:eastAsia="宋体" w:cs="宋体"/>
          <w:color w:val="auto"/>
          <w:sz w:val="24"/>
          <w:szCs w:val="24"/>
          <w:highlight w:val="none"/>
          <w:lang w:eastAsia="zh-Hans"/>
        </w:rPr>
        <w:t xml:space="preserve">的所有</w:t>
      </w:r>
      <w:r>
        <w:rPr>
          <w:rFonts w:hint="eastAsia" w:ascii="宋体" w:hAnsi="宋体" w:eastAsia="宋体" w:cs="宋体"/>
          <w:color w:val="auto"/>
          <w:sz w:val="24"/>
          <w:szCs w:val="24"/>
          <w:highlight w:val="none"/>
          <w:lang w:val="zh-CN"/>
        </w:rPr>
        <w:t xml:space="preserve">文件使用中文书写、解释和说明</w:t>
      </w:r>
      <w:r>
        <w:rPr>
          <w:rFonts w:hint="eastAsia" w:ascii="宋体" w:hAnsi="宋体" w:eastAsia="宋体" w:cs="宋体"/>
          <w:color w:val="auto"/>
          <w:sz w:val="24"/>
          <w:szCs w:val="24"/>
          <w:highlight w:val="none"/>
          <w:lang w:val="zh-CN" w:eastAsia="zh-Hans"/>
        </w:rPr>
        <w:t xml:space="preserve">。</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eastAsia="zh-Hans"/>
        </w:rPr>
        <w:t xml:space="preserve">构成本</w:t>
      </w:r>
      <w:r>
        <w:rPr>
          <w:rFonts w:hint="eastAsia" w:ascii="宋体" w:hAnsi="宋体" w:eastAsia="宋体" w:cs="宋体"/>
          <w:color w:val="auto"/>
          <w:sz w:val="24"/>
          <w:szCs w:val="24"/>
          <w:highlight w:val="none"/>
          <w:lang w:val="zh-CN"/>
        </w:rPr>
        <w:t xml:space="preserve">合同</w:t>
      </w:r>
      <w:r>
        <w:rPr>
          <w:rFonts w:hint="eastAsia" w:ascii="宋体" w:hAnsi="宋体" w:eastAsia="宋体" w:cs="宋体"/>
          <w:color w:val="auto"/>
          <w:sz w:val="24"/>
          <w:szCs w:val="24"/>
          <w:highlight w:val="none"/>
          <w:lang w:eastAsia="zh-Hans"/>
        </w:rPr>
        <w:t xml:space="preserve">的所有</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eastAsia="zh-Hans"/>
        </w:rPr>
        <w:t xml:space="preserve">适</w:t>
      </w:r>
      <w:r>
        <w:rPr>
          <w:rFonts w:hint="eastAsia" w:ascii="宋体" w:hAnsi="宋体" w:eastAsia="宋体" w:cs="宋体"/>
          <w:color w:val="auto"/>
          <w:sz w:val="24"/>
          <w:szCs w:val="24"/>
          <w:highlight w:val="none"/>
          <w:lang w:val="zh-CN"/>
        </w:rPr>
        <w:t xml:space="preserve">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eastAsia="宋体" w:cs="宋体"/>
          <w:color w:val="auto"/>
          <w:sz w:val="24"/>
          <w:szCs w:val="24"/>
          <w:highlight w:val="none"/>
          <w:lang w:val="zh-CN"/>
        </w:rPr>
        <w:t xml:space="preserve"> </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二、标的物的一般条款</w:t>
      </w:r>
      <w:r/>
    </w:p>
    <w:p>
      <w:pPr>
        <w:spacing w:line="360" w:lineRule="auto"/>
        <w:rPr>
          <w:rFonts w:ascii="宋体" w:hAnsi="宋体" w:eastAsia="宋体"/>
          <w:b/>
          <w:bCs/>
          <w:color w:val="auto"/>
          <w:sz w:val="24"/>
          <w:szCs w:val="24"/>
          <w:highlight w:val="none"/>
        </w:rPr>
      </w:pPr>
      <w:r>
        <w:rPr>
          <w:rFonts w:ascii="宋体" w:hAnsi="宋体" w:eastAsia="宋体" w:cs="宋体"/>
          <w:b/>
          <w:bCs/>
          <w:color w:val="auto"/>
          <w:sz w:val="24"/>
          <w:szCs w:val="24"/>
          <w:highlight w:val="none"/>
          <w:lang w:val="zh-CN"/>
        </w:rPr>
        <w:t xml:space="preserve">4.  </w:t>
      </w:r>
      <w:r>
        <w:rPr>
          <w:rFonts w:hint="eastAsia" w:ascii="宋体" w:hAnsi="宋体" w:eastAsia="宋体" w:cs="宋体"/>
          <w:b/>
          <w:bCs/>
          <w:color w:val="auto"/>
          <w:sz w:val="24"/>
          <w:szCs w:val="24"/>
          <w:highlight w:val="none"/>
          <w:lang w:val="zh-CN"/>
        </w:rPr>
        <w:t xml:space="preserve">完整物权</w:t>
      </w:r>
      <w:r/>
    </w:p>
    <w:p>
      <w:pPr>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 </w:t>
      </w:r>
      <w:r>
        <w:rPr>
          <w:rFonts w:hint="eastAsia" w:ascii="宋体" w:hAnsi="宋体" w:eastAsia="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对于</w:t>
      </w:r>
      <w:r>
        <w:rPr>
          <w:rFonts w:hint="eastAsia" w:ascii="宋体" w:hAnsi="宋体" w:eastAsia="宋体" w:cs="宋体"/>
          <w:color w:val="auto"/>
          <w:sz w:val="24"/>
          <w:szCs w:val="24"/>
          <w:highlight w:val="none"/>
          <w:lang w:eastAsia="zh-Hans"/>
        </w:rPr>
        <w:t xml:space="preserve">乙方向甲方提供</w:t>
      </w:r>
      <w:r>
        <w:rPr>
          <w:rFonts w:hint="eastAsia" w:ascii="宋体" w:hAnsi="宋体" w:eastAsia="宋体" w:cs="宋体"/>
          <w:color w:val="auto"/>
          <w:sz w:val="24"/>
          <w:szCs w:val="24"/>
          <w:highlight w:val="none"/>
          <w:lang w:val="zh-CN"/>
        </w:rPr>
        <w:t xml:space="preserve">的标的物，乙方应当拥有完整物权</w:t>
      </w:r>
      <w:r>
        <w:rPr>
          <w:rFonts w:hint="eastAsia" w:ascii="宋体" w:hAnsi="宋体" w:eastAsia="宋体" w:cs="宋体"/>
          <w:color w:val="auto"/>
          <w:sz w:val="24"/>
          <w:szCs w:val="24"/>
          <w:highlight w:val="none"/>
          <w:lang w:val="zh-CN" w:eastAsia="zh-Hans"/>
        </w:rPr>
        <w:t xml:space="preserve">，</w:t>
      </w:r>
      <w:r>
        <w:rPr>
          <w:rFonts w:hint="eastAsia" w:ascii="宋体" w:hAnsi="宋体" w:eastAsia="宋体" w:cs="宋体"/>
          <w:color w:val="auto"/>
          <w:sz w:val="24"/>
          <w:szCs w:val="24"/>
          <w:highlight w:val="none"/>
          <w:lang w:val="zh-CN"/>
        </w:rPr>
        <w:t xml:space="preserve">享有合法的权利，在其出售的标的物上不存在任何未曾向甲方披露的担保物权，如抵押权、质押权、留置权等，且乙方负有保证甲方在使用该标的物或其任何一部分时不受第三方向甲方提出侵犯其专利权、版权、商标权或其他权利的诉讼。若甲方使用本合同项下的标的物构成上述侵权的，乙方应承担全部责任；给甲方造成损失的，还应赔偿甲方一切直接、间接损失。</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5</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质量保证</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5</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等缺陷及伴随服务而造成的任何不足或故障负责。</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5</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根据甲方按检验标准自己检验的结果或</w:t>
      </w:r>
      <w:r>
        <w:rPr>
          <w:rFonts w:hint="eastAsia" w:ascii="宋体" w:hAnsi="宋体" w:eastAsia="宋体" w:cs="宋体"/>
          <w:color w:val="auto"/>
          <w:sz w:val="24"/>
          <w:szCs w:val="24"/>
          <w:highlight w:val="none"/>
          <w:lang w:eastAsia="zh-Hans"/>
        </w:rPr>
        <w:t xml:space="preserve">苏州市市场监督管理</w:t>
      </w:r>
      <w:r>
        <w:rPr>
          <w:rFonts w:hint="eastAsia" w:ascii="宋体" w:hAnsi="宋体" w:eastAsia="宋体" w:cs="宋体"/>
          <w:color w:val="auto"/>
          <w:sz w:val="24"/>
          <w:szCs w:val="24"/>
          <w:highlight w:val="none"/>
          <w:lang w:val="zh-CN"/>
        </w:rPr>
        <w:t xml:space="preserve">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ascii="宋体" w:hAnsi="宋体" w:eastAsia="宋体" w:cs="宋体"/>
          <w:color w:val="auto"/>
          <w:sz w:val="24"/>
          <w:szCs w:val="24"/>
          <w:highlight w:val="none"/>
          <w:lang w:val="zh-CN"/>
        </w:rPr>
        <w:t xml:space="preserve">.3  </w:t>
      </w:r>
      <w:r>
        <w:rPr>
          <w:rFonts w:hint="eastAsia" w:ascii="宋体" w:hAnsi="宋体" w:eastAsia="宋体" w:cs="宋体"/>
          <w:color w:val="auto"/>
          <w:sz w:val="24"/>
          <w:szCs w:val="24"/>
          <w:highlight w:val="none"/>
          <w:lang w:val="zh-CN"/>
        </w:rPr>
        <w:t xml:space="preserve">除合同特殊条款规定外，合同条款中标的物的质量保证期均自标的物通过最终验收之日起计算（有特殊要求的按照特殊要求执行）。</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6</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包装</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且有利于节约资源、保护生态环境的包装方式。若因乙方包装不当而造成的标的物损坏的，由乙方承担全部责任，甲方不承担任何责任。</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7</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伴随服务</w:t>
      </w:r>
      <w:r/>
    </w:p>
    <w:p>
      <w:pPr>
        <w:ind w:firstLine="42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乙方除应履行按期按量交付合格标的物的义务之外，还应提供下列服务。</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ascii="宋体" w:hAnsi="宋体" w:eastAsia="宋体" w:cs="宋体"/>
          <w:color w:val="auto"/>
          <w:sz w:val="24"/>
          <w:szCs w:val="24"/>
          <w:highlight w:val="none"/>
          <w:lang w:val="zh-CN"/>
        </w:rPr>
        <w:t xml:space="preserve">.1.1  </w:t>
      </w:r>
      <w:r>
        <w:rPr>
          <w:rFonts w:hint="eastAsia" w:ascii="宋体" w:hAnsi="宋体" w:eastAsia="宋体" w:cs="宋体"/>
          <w:color w:val="auto"/>
          <w:sz w:val="24"/>
          <w:szCs w:val="24"/>
          <w:highlight w:val="none"/>
          <w:lang w:val="zh-CN"/>
        </w:rPr>
        <w:t xml:space="preserve">标的物的现场安装、启动、调试、监督；</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ascii="宋体" w:hAnsi="宋体" w:eastAsia="宋体" w:cs="宋体"/>
          <w:color w:val="auto"/>
          <w:sz w:val="24"/>
          <w:szCs w:val="24"/>
          <w:highlight w:val="none"/>
          <w:lang w:val="zh-CN"/>
        </w:rPr>
        <w:t xml:space="preserve">.1.2  </w:t>
      </w:r>
      <w:r>
        <w:rPr>
          <w:rFonts w:hint="eastAsia" w:ascii="宋体" w:hAnsi="宋体" w:eastAsia="宋体" w:cs="宋体"/>
          <w:color w:val="auto"/>
          <w:sz w:val="24"/>
          <w:szCs w:val="24"/>
          <w:highlight w:val="none"/>
          <w:lang w:val="zh-CN"/>
        </w:rPr>
        <w:t xml:space="preserve">提供标的物组装和一般维修所必需的工具；</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ascii="宋体" w:hAnsi="宋体" w:eastAsia="宋体" w:cs="宋体"/>
          <w:color w:val="auto"/>
          <w:sz w:val="24"/>
          <w:szCs w:val="24"/>
          <w:highlight w:val="none"/>
          <w:lang w:val="zh-CN"/>
        </w:rPr>
        <w:t xml:space="preserve">.1.3 </w:t>
      </w:r>
      <w:r>
        <w:rPr>
          <w:rFonts w:hint="eastAsia" w:ascii="宋体" w:hAnsi="宋体" w:eastAsia="宋体" w:cs="宋体"/>
          <w:color w:val="auto"/>
          <w:sz w:val="24"/>
          <w:szCs w:val="24"/>
          <w:highlight w:val="none"/>
          <w:lang w:val="zh-CN"/>
        </w:rPr>
        <w:t xml:space="preserve">在合同规定的期限内对所提供标的物实行运行监督、维修服务的前提条件是该服务并不能免除乙方在质量保证期内所承担的义务；</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ascii="宋体" w:hAnsi="宋体" w:eastAsia="宋体" w:cs="宋体"/>
          <w:color w:val="auto"/>
          <w:sz w:val="24"/>
          <w:szCs w:val="24"/>
          <w:highlight w:val="none"/>
          <w:lang w:val="zh-CN"/>
        </w:rPr>
        <w:t xml:space="preserve">.1.4  </w:t>
      </w:r>
      <w:r>
        <w:rPr>
          <w:rFonts w:hint="eastAsia" w:ascii="宋体" w:hAnsi="宋体" w:eastAsia="宋体" w:cs="宋体"/>
          <w:color w:val="auto"/>
          <w:sz w:val="24"/>
          <w:szCs w:val="24"/>
          <w:highlight w:val="none"/>
          <w:lang w:val="zh-CN"/>
        </w:rPr>
        <w:t xml:space="preserve">对甲方技术人员的技术指导或培训。</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除合同另有规定之外，伴随服务的费用均已含在合同价款中，甲方不再另行进行支付。</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三、标的物的交付、检验和验收</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8</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标的物的交付</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8</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标的物的所有权自标的物由乙方交付至甲方并经甲方验收合格时转移</w:t>
      </w:r>
      <w:r>
        <w:rPr>
          <w:rFonts w:hint="eastAsia" w:ascii="宋体" w:hAnsi="宋体" w:eastAsia="宋体" w:cs="宋体"/>
          <w:color w:val="auto"/>
          <w:sz w:val="24"/>
          <w:szCs w:val="24"/>
          <w:highlight w:val="none"/>
          <w:lang w:eastAsia="zh-Hans"/>
        </w:rPr>
        <w:t xml:space="preserve">至甲方享有</w:t>
      </w:r>
      <w:r>
        <w:rPr>
          <w:rFonts w:hint="eastAsia" w:ascii="宋体" w:hAnsi="宋体" w:eastAsia="宋体" w:cs="宋体"/>
          <w:color w:val="auto"/>
          <w:sz w:val="24"/>
          <w:szCs w:val="24"/>
          <w:highlight w:val="none"/>
          <w:lang w:val="zh-CN"/>
        </w:rPr>
        <w:t xml:space="preserve">。因交付产生的交通费、运输费及其相关费用由乙方承担；标的物在交付甲方并通过甲方验收合格前，其毁损、灭失的风险由乙方承担。</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8</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乙方应当按照约定的期限和约定的地点交付标的物。</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8</w:t>
      </w:r>
      <w:r>
        <w:rPr>
          <w:rFonts w:ascii="宋体" w:hAnsi="宋体" w:eastAsia="宋体" w:cs="宋体"/>
          <w:color w:val="auto"/>
          <w:sz w:val="24"/>
          <w:szCs w:val="24"/>
          <w:highlight w:val="none"/>
          <w:lang w:val="zh-CN"/>
        </w:rPr>
        <w:t xml:space="preserve">.3  </w:t>
      </w:r>
      <w:r>
        <w:rPr>
          <w:rFonts w:hint="eastAsia" w:ascii="宋体" w:hAnsi="宋体" w:eastAsia="宋体" w:cs="宋体"/>
          <w:color w:val="auto"/>
          <w:sz w:val="24"/>
          <w:szCs w:val="24"/>
          <w:highlight w:val="none"/>
          <w:lang w:val="zh-CN"/>
        </w:rPr>
        <w:t xml:space="preserve">乙方应当按照约定或者交易习惯向甲方交付提取标的物单证以外的有关单证和资料。</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9</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检验和验收</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9</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5"/>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auto"/>
          <w:sz w:val="24"/>
          <w:szCs w:val="24"/>
          <w:highlight w:val="none"/>
        </w:rPr>
        <w:t xml:space="preserve">验收不合格的全部退货并由乙方承担甲方因此而造成的全部损失。同时，甲方有权立即终止合同的执行。</w:t>
      </w:r>
      <w:r/>
    </w:p>
    <w:p>
      <w:pPr>
        <w:ind w:firstLine="425"/>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rPr>
        <w:t xml:space="preserve">9.3  </w:t>
      </w:r>
      <w:r>
        <w:rPr>
          <w:rFonts w:hint="eastAsia" w:ascii="宋体" w:hAnsi="宋体" w:eastAsia="宋体" w:cs="宋体"/>
          <w:color w:val="auto"/>
          <w:sz w:val="24"/>
          <w:szCs w:val="24"/>
          <w:highlight w:val="none"/>
          <w:lang w:val="zh-CN"/>
        </w:rPr>
        <w:t xml:space="preserve">验收期限</w:t>
      </w:r>
      <w:r>
        <w:rPr>
          <w:rFonts w:hint="eastAsia" w:ascii="宋体" w:hAnsi="宋体" w:eastAsia="宋体"/>
          <w:color w:val="auto"/>
          <w:sz w:val="24"/>
          <w:szCs w:val="24"/>
          <w:highlight w:val="none"/>
        </w:rPr>
        <w:t xml:space="preserve">自所有标的物安装调试完成之日起</w:t>
      </w:r>
      <w:r>
        <w:rPr>
          <w:rFonts w:hint="eastAsia" w:ascii="宋体" w:hAnsi="宋体" w:eastAsia="宋体"/>
          <w:color w:val="auto"/>
          <w:sz w:val="24"/>
          <w:szCs w:val="24"/>
          <w:highlight w:val="none"/>
          <w:lang w:val="en-US" w:eastAsia="zh-CN"/>
        </w:rPr>
        <w:t xml:space="preserve">60个工作</w:t>
      </w:r>
      <w:r>
        <w:rPr>
          <w:rFonts w:hint="eastAsia" w:ascii="宋体" w:hAnsi="宋体" w:eastAsia="宋体"/>
          <w:color w:val="auto"/>
          <w:sz w:val="24"/>
          <w:szCs w:val="24"/>
          <w:highlight w:val="none"/>
        </w:rPr>
        <w:t xml:space="preserve">日内。特殊情况需延长的，双方应另行协商确定。</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9</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如双方对验收结果有分歧，则以苏州市</w:t>
      </w:r>
      <w:r>
        <w:rPr>
          <w:rFonts w:hint="eastAsia" w:ascii="宋体" w:hAnsi="宋体" w:eastAsia="宋体" w:cs="宋体"/>
          <w:color w:val="auto"/>
          <w:sz w:val="24"/>
          <w:szCs w:val="24"/>
          <w:highlight w:val="none"/>
          <w:lang w:eastAsia="zh-Hans"/>
        </w:rPr>
        <w:t xml:space="preserve">市场监督管理</w:t>
      </w:r>
      <w:r>
        <w:rPr>
          <w:rFonts w:hint="eastAsia" w:ascii="宋体" w:hAnsi="宋体" w:eastAsia="宋体" w:cs="宋体"/>
          <w:color w:val="auto"/>
          <w:sz w:val="24"/>
          <w:szCs w:val="24"/>
          <w:highlight w:val="none"/>
          <w:lang w:val="zh-CN"/>
        </w:rPr>
        <w:t xml:space="preserve">局</w:t>
      </w:r>
      <w:r>
        <w:rPr>
          <w:rFonts w:hint="eastAsia" w:ascii="宋体" w:hAnsi="宋体" w:eastAsia="宋体" w:cs="宋体"/>
          <w:color w:val="auto"/>
          <w:sz w:val="24"/>
          <w:szCs w:val="24"/>
          <w:highlight w:val="none"/>
          <w:lang w:eastAsia="zh-Hans"/>
        </w:rPr>
        <w:t xml:space="preserve">或其他具有法定资质的检验机构</w:t>
      </w:r>
      <w:r>
        <w:rPr>
          <w:rFonts w:hint="eastAsia" w:ascii="宋体" w:hAnsi="宋体" w:eastAsia="宋体" w:cs="宋体"/>
          <w:color w:val="auto"/>
          <w:sz w:val="24"/>
          <w:szCs w:val="24"/>
          <w:highlight w:val="none"/>
          <w:lang w:val="zh-CN"/>
        </w:rPr>
        <w:t xml:space="preserve">的检验结果为准，检验费用由</w:t>
      </w:r>
      <w:r>
        <w:rPr>
          <w:rFonts w:hint="eastAsia" w:ascii="宋体" w:hAnsi="宋体" w:eastAsia="宋体" w:cs="宋体"/>
          <w:color w:val="auto"/>
          <w:sz w:val="24"/>
          <w:szCs w:val="24"/>
          <w:highlight w:val="none"/>
          <w:lang w:eastAsia="zh-Hans"/>
        </w:rPr>
        <w:t xml:space="preserve">乙</w:t>
      </w:r>
      <w:r>
        <w:rPr>
          <w:rFonts w:hint="eastAsia" w:ascii="宋体" w:hAnsi="宋体" w:eastAsia="宋体" w:cs="宋体"/>
          <w:color w:val="auto"/>
          <w:sz w:val="24"/>
          <w:szCs w:val="24"/>
          <w:highlight w:val="none"/>
          <w:lang w:val="zh-CN"/>
        </w:rPr>
        <w:t xml:space="preserve">方支付。</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四、对标的物提出异议的时间和办法</w:t>
      </w:r>
      <w:r/>
    </w:p>
    <w:p>
      <w:pPr>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10</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对标的物提出异议的时间和办法</w:t>
      </w:r>
      <w:r>
        <w:rPr>
          <w:rFonts w:ascii="宋体" w:hAnsi="宋体" w:eastAsia="宋体" w:cs="宋体"/>
          <w:b/>
          <w:bCs/>
          <w:color w:val="auto"/>
          <w:sz w:val="24"/>
          <w:szCs w:val="24"/>
          <w:highlight w:val="none"/>
          <w:lang w:val="zh-CN"/>
        </w:rPr>
        <w:t xml:space="preserve"> </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10</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甲方在验收过程中，应当于双方约定的检验期间内将标的物的数量或质量不符合约定的情形及处理方式以书面形式通知乙方。若标的物存在甲方无法检验的质量问题，则对该标的物的检验不受验收期间的限制，但甲方应在发现质量问题后及时提出。</w:t>
      </w:r>
      <w:r/>
    </w:p>
    <w:p>
      <w:pPr>
        <w:ind w:firstLine="425"/>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如甲方在验收期满后既不出具验收合格证明又未提出书面异议的</w:t>
      </w:r>
      <w:r>
        <w:rPr>
          <w:rFonts w:hint="eastAsia" w:ascii="宋体" w:hAnsi="宋体" w:eastAsia="宋体" w:cs="宋体"/>
          <w:color w:val="auto"/>
          <w:sz w:val="24"/>
          <w:szCs w:val="24"/>
          <w:highlight w:val="none"/>
          <w:lang w:val="zh-CN" w:eastAsia="zh-Hans"/>
        </w:rPr>
        <w:t xml:space="preserve">，乙方应当自验收期满后三日内对甲方进行催告，经乙方催告后甲方在五日内仍未作出答复的，</w:t>
      </w:r>
      <w:r>
        <w:rPr>
          <w:rFonts w:hint="eastAsia" w:ascii="宋体" w:hAnsi="宋体" w:eastAsia="宋体" w:cs="宋体"/>
          <w:color w:val="auto"/>
          <w:sz w:val="24"/>
          <w:szCs w:val="24"/>
          <w:highlight w:val="none"/>
          <w:lang w:val="zh-CN"/>
        </w:rPr>
        <w:t xml:space="preserve">视为乙方所交标的物符合合同规定。</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w:t>
      </w:r>
      <w:r>
        <w:rPr>
          <w:rFonts w:ascii="宋体" w:hAnsi="宋体" w:eastAsia="宋体" w:cs="宋体"/>
          <w:color w:val="auto"/>
          <w:sz w:val="24"/>
          <w:szCs w:val="24"/>
          <w:highlight w:val="none"/>
          <w:lang w:val="zh-CN"/>
        </w:rPr>
        <w:t xml:space="preserve">.3  </w:t>
      </w:r>
      <w:r>
        <w:rPr>
          <w:rFonts w:hint="eastAsia" w:ascii="宋体" w:hAnsi="宋体" w:eastAsia="宋体" w:cs="宋体"/>
          <w:color w:val="auto"/>
          <w:sz w:val="24"/>
          <w:szCs w:val="24"/>
          <w:highlight w:val="none"/>
          <w:lang w:val="zh-CN"/>
        </w:rPr>
        <w:t xml:space="preserve">甲方在验收期内向乙方发出书面异议通知的</w:t>
      </w:r>
      <w:r>
        <w:rPr>
          <w:rFonts w:hint="eastAsia" w:ascii="宋体" w:hAnsi="宋体" w:eastAsia="宋体" w:cs="宋体"/>
          <w:color w:val="auto"/>
          <w:sz w:val="24"/>
          <w:szCs w:val="24"/>
          <w:highlight w:val="none"/>
          <w:lang w:val="zh-CN" w:eastAsia="zh-Hans"/>
        </w:rPr>
        <w:t xml:space="preserve">，</w:t>
      </w:r>
      <w:r>
        <w:rPr>
          <w:rFonts w:hint="eastAsia" w:ascii="宋体" w:hAnsi="宋体" w:eastAsia="宋体" w:cs="宋体"/>
          <w:color w:val="auto"/>
          <w:sz w:val="24"/>
          <w:szCs w:val="24"/>
          <w:highlight w:val="none"/>
          <w:lang w:val="zh-CN"/>
        </w:rPr>
        <w:t xml:space="preserve">乙方应在收到甲方书面异议后七天内负责解决问题，否则将视为默认甲方提出的异议和处理意见。</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五、合同价款和支付</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 xml:space="preserve">11</w:t>
      </w: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合同价款和支付</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11</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本合同的结算货币为人民币，单位元。</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11</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乙方应按照双方签订的合同规定交货并在合同特殊条款规定的期限内持下列单据结算货款。</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11</w:t>
      </w:r>
      <w:r>
        <w:rPr>
          <w:rFonts w:ascii="宋体" w:hAnsi="宋体" w:eastAsia="宋体" w:cs="宋体"/>
          <w:color w:val="auto"/>
          <w:sz w:val="24"/>
          <w:szCs w:val="24"/>
          <w:highlight w:val="none"/>
          <w:lang w:val="zh-CN"/>
        </w:rPr>
        <w:t xml:space="preserve">.2.1 </w:t>
      </w:r>
      <w:r>
        <w:rPr>
          <w:rFonts w:hint="eastAsia" w:ascii="宋体" w:hAnsi="宋体" w:eastAsia="宋体" w:cs="宋体"/>
          <w:color w:val="auto"/>
          <w:sz w:val="24"/>
          <w:szCs w:val="24"/>
          <w:highlight w:val="none"/>
          <w:lang w:val="zh-CN"/>
        </w:rPr>
        <w:t xml:space="preserve">合</w:t>
      </w:r>
      <w:r>
        <w:rPr>
          <w:rFonts w:hint="eastAsia" w:ascii="宋体" w:hAnsi="宋体" w:eastAsia="宋体" w:cs="宋体"/>
          <w:color w:val="auto"/>
          <w:sz w:val="24"/>
          <w:szCs w:val="24"/>
          <w:highlight w:val="none"/>
          <w:lang w:eastAsia="zh-Hans"/>
        </w:rPr>
        <w:t xml:space="preserve">法有效且符合甲方要求</w:t>
      </w:r>
      <w:r>
        <w:rPr>
          <w:rFonts w:hint="eastAsia" w:ascii="宋体" w:hAnsi="宋体" w:eastAsia="宋体" w:cs="宋体"/>
          <w:color w:val="auto"/>
          <w:sz w:val="24"/>
          <w:szCs w:val="24"/>
          <w:highlight w:val="none"/>
          <w:lang w:val="zh-CN"/>
        </w:rPr>
        <w:t xml:space="preserve">的销售发票；</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11</w:t>
      </w:r>
      <w:r>
        <w:rPr>
          <w:rFonts w:ascii="宋体" w:hAnsi="宋体" w:eastAsia="宋体" w:cs="宋体"/>
          <w:color w:val="auto"/>
          <w:sz w:val="24"/>
          <w:szCs w:val="24"/>
          <w:highlight w:val="none"/>
          <w:lang w:val="zh-CN"/>
        </w:rPr>
        <w:t xml:space="preserve">.2.2 </w:t>
      </w:r>
      <w:r>
        <w:rPr>
          <w:rFonts w:hint="eastAsia" w:ascii="宋体" w:hAnsi="宋体" w:eastAsia="宋体" w:cs="宋体"/>
          <w:color w:val="auto"/>
          <w:sz w:val="24"/>
          <w:szCs w:val="24"/>
          <w:highlight w:val="none"/>
          <w:lang w:val="zh-CN"/>
        </w:rPr>
        <w:t xml:space="preserve">甲方盖章签收后的送货回单和验收合格证明。</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11</w:t>
      </w:r>
      <w:r>
        <w:rPr>
          <w:rFonts w:ascii="宋体" w:hAnsi="宋体" w:eastAsia="宋体" w:cs="宋体"/>
          <w:color w:val="auto"/>
          <w:sz w:val="24"/>
          <w:szCs w:val="24"/>
          <w:highlight w:val="none"/>
          <w:lang w:val="zh-CN"/>
        </w:rPr>
        <w:t xml:space="preserve">.3 </w:t>
      </w:r>
      <w:r>
        <w:rPr>
          <w:rFonts w:hint="eastAsia" w:ascii="宋体" w:hAnsi="宋体" w:eastAsia="宋体" w:cs="宋体"/>
          <w:color w:val="auto"/>
          <w:sz w:val="24"/>
          <w:szCs w:val="24"/>
          <w:highlight w:val="none"/>
          <w:lang w:val="zh-CN"/>
        </w:rPr>
        <w:t xml:space="preserve">甲方应按合同特殊条款规定的期限和方式付款。</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11</w:t>
      </w:r>
      <w:r>
        <w:rPr>
          <w:rFonts w:ascii="宋体" w:hAnsi="宋体" w:eastAsia="宋体" w:cs="宋体"/>
          <w:color w:val="auto"/>
          <w:sz w:val="24"/>
          <w:szCs w:val="24"/>
          <w:highlight w:val="none"/>
          <w:lang w:val="zh-CN"/>
        </w:rPr>
        <w:t xml:space="preserve">.4 </w:t>
      </w:r>
      <w:r>
        <w:rPr>
          <w:rFonts w:hint="eastAsia" w:ascii="宋体" w:hAnsi="宋体" w:eastAsia="宋体" w:cs="宋体"/>
          <w:color w:val="auto"/>
          <w:sz w:val="24"/>
          <w:szCs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六、违约责任</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12.</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违约责任</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合同一方不履行合同义务或者履行合同义务不符合约定的，应当承担继续履行、采取补救措施或者赔偿损失等违约责任。</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13</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甲方违约责任</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13</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在合同生效后，甲方</w:t>
      </w:r>
      <w:r>
        <w:rPr>
          <w:rFonts w:hint="eastAsia" w:ascii="宋体" w:hAnsi="宋体" w:eastAsia="宋体" w:cs="宋体"/>
          <w:color w:val="auto"/>
          <w:sz w:val="24"/>
          <w:szCs w:val="24"/>
          <w:highlight w:val="none"/>
          <w:lang w:eastAsia="zh-Hans"/>
        </w:rPr>
        <w:t xml:space="preserve">无正当理由</w:t>
      </w:r>
      <w:r>
        <w:rPr>
          <w:rFonts w:hint="eastAsia" w:ascii="宋体" w:hAnsi="宋体" w:eastAsia="宋体" w:cs="宋体"/>
          <w:color w:val="auto"/>
          <w:sz w:val="24"/>
          <w:szCs w:val="24"/>
          <w:highlight w:val="none"/>
          <w:lang w:val="zh-CN"/>
        </w:rPr>
        <w:t xml:space="preserve">要求退货的，应向乙方</w:t>
      </w:r>
      <w:r>
        <w:rPr>
          <w:rFonts w:hint="eastAsia" w:ascii="宋体" w:hAnsi="宋体" w:eastAsia="宋体" w:cs="宋体"/>
          <w:color w:val="auto"/>
          <w:sz w:val="24"/>
          <w:szCs w:val="24"/>
          <w:highlight w:val="none"/>
          <w:lang w:eastAsia="zh-Hans"/>
        </w:rPr>
        <w:t xml:space="preserve">支</w:t>
      </w:r>
      <w:r>
        <w:rPr>
          <w:rFonts w:hint="eastAsia" w:ascii="宋体" w:hAnsi="宋体" w:eastAsia="宋体" w:cs="宋体"/>
          <w:color w:val="auto"/>
          <w:sz w:val="24"/>
          <w:szCs w:val="24"/>
          <w:highlight w:val="none"/>
          <w:lang w:val="zh-CN"/>
        </w:rPr>
        <w:t xml:space="preserve">付</w:t>
      </w:r>
      <w:r>
        <w:rPr>
          <w:rFonts w:hint="eastAsia" w:ascii="宋体" w:hAnsi="宋体" w:eastAsia="宋体" w:cs="宋体"/>
          <w:color w:val="auto"/>
          <w:sz w:val="24"/>
          <w:szCs w:val="24"/>
          <w:highlight w:val="none"/>
          <w:lang w:eastAsia="zh-Hans"/>
        </w:rPr>
        <w:t xml:space="preserve">本合同总</w:t>
      </w:r>
      <w:r>
        <w:rPr>
          <w:rFonts w:hint="eastAsia" w:ascii="宋体" w:hAnsi="宋体" w:eastAsia="宋体" w:cs="宋体"/>
          <w:color w:val="auto"/>
          <w:sz w:val="24"/>
          <w:szCs w:val="24"/>
          <w:highlight w:val="none"/>
        </w:rPr>
        <w:t xml:space="preserve">金额</w:t>
      </w:r>
      <w:r>
        <w:rPr>
          <w:rFonts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zh-CN"/>
        </w:rPr>
        <w:t xml:space="preserve">的违约金，违约金不足以补偿损失的，乙方有权要求甲方补足。</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13</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甲方逾期付款的</w:t>
      </w:r>
      <w:r>
        <w:rPr>
          <w:rFonts w:hint="eastAsia" w:ascii="宋体" w:hAnsi="宋体" w:eastAsia="宋体" w:cs="宋体"/>
          <w:color w:val="auto"/>
          <w:sz w:val="24"/>
          <w:szCs w:val="24"/>
          <w:highlight w:val="none"/>
          <w:lang w:val="zh-CN" w:eastAsia="zh-Hans"/>
        </w:rPr>
        <w:t xml:space="preserve">，</w:t>
      </w:r>
      <w:r>
        <w:rPr>
          <w:rFonts w:hint="eastAsia" w:ascii="宋体" w:hAnsi="宋体" w:eastAsia="宋体" w:cs="宋体"/>
          <w:color w:val="auto"/>
          <w:sz w:val="24"/>
          <w:szCs w:val="24"/>
          <w:highlight w:val="none"/>
          <w:lang w:val="zh-CN"/>
        </w:rPr>
        <w:t xml:space="preserve">应按照逾期付款金额的每天万分之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支付逾期付款违约金。</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13</w:t>
      </w:r>
      <w:r>
        <w:rPr>
          <w:rFonts w:ascii="宋体" w:hAnsi="宋体" w:eastAsia="宋体" w:cs="宋体"/>
          <w:color w:val="auto"/>
          <w:sz w:val="24"/>
          <w:szCs w:val="24"/>
          <w:highlight w:val="none"/>
          <w:lang w:val="zh-CN"/>
        </w:rPr>
        <w:t xml:space="preserve">.3  </w:t>
      </w:r>
      <w:r>
        <w:rPr>
          <w:rFonts w:hint="eastAsia" w:ascii="宋体" w:hAnsi="宋体" w:eastAsia="宋体" w:cs="宋体"/>
          <w:color w:val="auto"/>
          <w:sz w:val="24"/>
          <w:szCs w:val="24"/>
          <w:highlight w:val="none"/>
          <w:lang w:val="zh-CN"/>
        </w:rPr>
        <w:t xml:space="preserve">甲方违反合同规定，拒绝接收乙方交付的合格标的物，应当承担乙方由此造成的损失。</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14</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乙方违约责任</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14</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乙方不能交货（逾期超过十五天视为不能交货），或交货不合格从而影响甲方按期正常使用的，甲方有权解除合同，乙方</w:t>
      </w:r>
      <w:r>
        <w:rPr>
          <w:rFonts w:hint="eastAsia" w:ascii="宋体" w:hAnsi="宋体" w:eastAsia="宋体" w:cs="宋体"/>
          <w:color w:val="auto"/>
          <w:sz w:val="24"/>
          <w:szCs w:val="24"/>
          <w:highlight w:val="none"/>
          <w:lang w:eastAsia="zh-Hans"/>
        </w:rPr>
        <w:t xml:space="preserve">应</w:t>
      </w:r>
      <w:r>
        <w:rPr>
          <w:rFonts w:hint="eastAsia" w:ascii="宋体" w:hAnsi="宋体" w:eastAsia="宋体" w:cs="宋体"/>
          <w:color w:val="auto"/>
          <w:sz w:val="24"/>
          <w:szCs w:val="24"/>
          <w:highlight w:val="none"/>
          <w:lang w:val="zh-CN"/>
        </w:rPr>
        <w:t xml:space="preserve">向甲方</w:t>
      </w:r>
      <w:r>
        <w:rPr>
          <w:rFonts w:hint="eastAsia" w:ascii="宋体" w:hAnsi="宋体" w:eastAsia="宋体" w:cs="宋体"/>
          <w:color w:val="auto"/>
          <w:sz w:val="24"/>
          <w:szCs w:val="24"/>
          <w:highlight w:val="none"/>
          <w:lang w:eastAsia="zh-Hans"/>
        </w:rPr>
        <w:t xml:space="preserve">支</w:t>
      </w:r>
      <w:r>
        <w:rPr>
          <w:rFonts w:hint="eastAsia" w:ascii="宋体" w:hAnsi="宋体" w:eastAsia="宋体" w:cs="宋体"/>
          <w:color w:val="auto"/>
          <w:sz w:val="24"/>
          <w:szCs w:val="24"/>
          <w:highlight w:val="none"/>
          <w:lang w:val="zh-CN"/>
        </w:rPr>
        <w:t xml:space="preserve">付</w:t>
      </w:r>
      <w:r>
        <w:rPr>
          <w:rFonts w:hint="eastAsia" w:ascii="宋体" w:hAnsi="宋体" w:eastAsia="宋体" w:cs="宋体"/>
          <w:color w:val="auto"/>
          <w:sz w:val="24"/>
          <w:szCs w:val="24"/>
          <w:highlight w:val="none"/>
          <w:lang w:eastAsia="zh-Hans"/>
        </w:rPr>
        <w:t xml:space="preserve">本合同总</w:t>
      </w:r>
      <w:r>
        <w:rPr>
          <w:rFonts w:hint="eastAsia" w:ascii="宋体" w:hAnsi="宋体" w:eastAsia="宋体" w:cs="宋体"/>
          <w:color w:val="auto"/>
          <w:sz w:val="24"/>
          <w:szCs w:val="24"/>
          <w:highlight w:val="none"/>
        </w:rPr>
        <w:t xml:space="preserve">金额</w:t>
      </w:r>
      <w:r>
        <w:rPr>
          <w:rFonts w:ascii="宋体" w:hAnsi="宋体" w:eastAsia="宋体" w:cs="宋体"/>
          <w:color w:val="auto"/>
          <w:sz w:val="24"/>
          <w:szCs w:val="24"/>
          <w:highlight w:val="none"/>
        </w:rPr>
        <w:t xml:space="preserve">20</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的违约金，违约金不足以补偿损失的甲方有权要求乙方补足。</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14</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乙方逾期交货的，应在发货前与甲方协商，甲方仍</w:t>
      </w:r>
      <w:r>
        <w:rPr>
          <w:rFonts w:hint="eastAsia" w:ascii="宋体" w:hAnsi="宋体" w:eastAsia="宋体" w:cs="宋体"/>
          <w:color w:val="auto"/>
          <w:sz w:val="24"/>
          <w:szCs w:val="24"/>
          <w:highlight w:val="none"/>
          <w:lang w:eastAsia="zh-Hans"/>
        </w:rPr>
        <w:t xml:space="preserve">要</w:t>
      </w:r>
      <w:r>
        <w:rPr>
          <w:rFonts w:hint="eastAsia" w:ascii="宋体" w:hAnsi="宋体" w:eastAsia="宋体" w:cs="宋体"/>
          <w:color w:val="auto"/>
          <w:sz w:val="24"/>
          <w:szCs w:val="24"/>
          <w:highlight w:val="none"/>
          <w:lang w:val="zh-CN"/>
        </w:rPr>
        <w:t xml:space="preserve">求</w:t>
      </w:r>
      <w:r>
        <w:rPr>
          <w:rFonts w:hint="eastAsia" w:ascii="宋体" w:hAnsi="宋体" w:eastAsia="宋体" w:cs="宋体"/>
          <w:color w:val="auto"/>
          <w:sz w:val="24"/>
          <w:szCs w:val="24"/>
          <w:highlight w:val="none"/>
          <w:lang w:eastAsia="zh-Hans"/>
        </w:rPr>
        <w:t xml:space="preserve">乙方继续交付</w:t>
      </w:r>
      <w:r>
        <w:rPr>
          <w:rFonts w:hint="eastAsia" w:ascii="宋体" w:hAnsi="宋体" w:eastAsia="宋体" w:cs="宋体"/>
          <w:color w:val="auto"/>
          <w:sz w:val="24"/>
          <w:szCs w:val="24"/>
          <w:highlight w:val="none"/>
          <w:lang w:val="zh-CN"/>
        </w:rPr>
        <w:t xml:space="preserve">的，乙方应立即发货并应按照逾期交货部分货款的每天万分之四支付逾期交货违约金，同时承担甲方因此</w:t>
      </w:r>
      <w:r>
        <w:rPr>
          <w:rFonts w:hint="eastAsia" w:ascii="宋体" w:hAnsi="宋体" w:eastAsia="宋体" w:cs="宋体"/>
          <w:color w:val="auto"/>
          <w:sz w:val="24"/>
          <w:szCs w:val="24"/>
          <w:highlight w:val="none"/>
          <w:lang w:eastAsia="zh-Hans"/>
        </w:rPr>
        <w:t xml:space="preserve">产生</w:t>
      </w:r>
      <w:r>
        <w:rPr>
          <w:rFonts w:hint="eastAsia" w:ascii="宋体" w:hAnsi="宋体" w:eastAsia="宋体" w:cs="宋体"/>
          <w:color w:val="auto"/>
          <w:sz w:val="24"/>
          <w:szCs w:val="24"/>
          <w:highlight w:val="none"/>
          <w:lang w:val="zh-CN"/>
        </w:rPr>
        <w:t xml:space="preserve">的损失费用。</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15</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不可抗力</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15</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eastAsia="zh-Hans"/>
        </w:rPr>
        <w:t xml:space="preserve">合同一方</w:t>
      </w:r>
      <w:r>
        <w:rPr>
          <w:rFonts w:hint="eastAsia" w:ascii="宋体" w:hAnsi="宋体" w:eastAsia="宋体" w:cs="宋体"/>
          <w:color w:val="auto"/>
          <w:sz w:val="24"/>
          <w:szCs w:val="24"/>
          <w:highlight w:val="none"/>
          <w:lang w:val="zh-CN"/>
        </w:rPr>
        <w:t xml:space="preserve">因不可抗力不能履行合同的，根据不可抗力的影响，部分或者全部免除责任。但合同一方迟延履行后发生不可抗力的，不能免除责任。</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15</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合同一方因不可抗力不能履行合同的，应当</w:t>
      </w:r>
      <w:r>
        <w:rPr>
          <w:rFonts w:hint="eastAsia" w:ascii="宋体" w:hAnsi="宋体" w:eastAsia="宋体" w:cs="宋体"/>
          <w:color w:val="auto"/>
          <w:sz w:val="24"/>
          <w:szCs w:val="24"/>
          <w:highlight w:val="none"/>
          <w:lang w:eastAsia="zh-Hans"/>
        </w:rPr>
        <w:t xml:space="preserve">自不可抗力发生后</w:t>
      </w:r>
      <w:r>
        <w:rPr>
          <w:rFonts w:ascii="宋体" w:hAnsi="宋体" w:eastAsia="宋体" w:cs="宋体"/>
          <w:color w:val="auto"/>
          <w:sz w:val="24"/>
          <w:szCs w:val="24"/>
          <w:highlight w:val="none"/>
          <w:lang w:eastAsia="zh-Hans"/>
        </w:rPr>
        <w:t xml:space="preserve">3</w:t>
      </w:r>
      <w:r>
        <w:rPr>
          <w:rFonts w:hint="eastAsia" w:ascii="宋体" w:hAnsi="宋体" w:eastAsia="宋体" w:cs="宋体"/>
          <w:color w:val="auto"/>
          <w:sz w:val="24"/>
          <w:szCs w:val="24"/>
          <w:highlight w:val="none"/>
          <w:lang w:eastAsia="zh-Hans"/>
        </w:rPr>
        <w:t xml:space="preserve">日内</w:t>
      </w:r>
      <w:r>
        <w:rPr>
          <w:rFonts w:hint="eastAsia" w:ascii="宋体" w:hAnsi="宋体" w:eastAsia="宋体" w:cs="宋体"/>
          <w:color w:val="auto"/>
          <w:sz w:val="24"/>
          <w:szCs w:val="24"/>
          <w:highlight w:val="none"/>
          <w:lang w:val="zh-CN"/>
        </w:rPr>
        <w:t xml:space="preserve">通知对方，以减轻可能给对方造成的损失，并应当在</w:t>
      </w:r>
      <w:r>
        <w:rPr>
          <w:rFonts w:hint="eastAsia" w:ascii="宋体" w:hAnsi="宋体" w:eastAsia="宋体" w:cs="宋体"/>
          <w:color w:val="auto"/>
          <w:sz w:val="24"/>
          <w:szCs w:val="24"/>
          <w:highlight w:val="none"/>
          <w:lang w:eastAsia="zh-Hans"/>
        </w:rPr>
        <w:t xml:space="preserve">发出不可抗力通知后</w:t>
      </w:r>
      <w:r>
        <w:rPr>
          <w:rFonts w:ascii="宋体" w:hAnsi="宋体" w:eastAsia="宋体" w:cs="宋体"/>
          <w:color w:val="auto"/>
          <w:sz w:val="24"/>
          <w:szCs w:val="24"/>
          <w:highlight w:val="none"/>
          <w:lang w:eastAsia="zh-Hans"/>
        </w:rPr>
        <w:t xml:space="preserve">30</w:t>
      </w:r>
      <w:r>
        <w:rPr>
          <w:rFonts w:hint="eastAsia" w:ascii="宋体" w:hAnsi="宋体" w:eastAsia="宋体" w:cs="宋体"/>
          <w:color w:val="auto"/>
          <w:sz w:val="24"/>
          <w:szCs w:val="24"/>
          <w:highlight w:val="none"/>
          <w:lang w:eastAsia="zh-Hans"/>
        </w:rPr>
        <w:t xml:space="preserve">日</w:t>
      </w:r>
      <w:r>
        <w:rPr>
          <w:rFonts w:hint="eastAsia" w:ascii="宋体" w:hAnsi="宋体" w:eastAsia="宋体" w:cs="宋体"/>
          <w:color w:val="auto"/>
          <w:sz w:val="24"/>
          <w:szCs w:val="24"/>
          <w:highlight w:val="none"/>
          <w:lang w:val="zh-CN"/>
        </w:rPr>
        <w:t xml:space="preserve">内提供</w:t>
      </w:r>
      <w:r>
        <w:rPr>
          <w:rFonts w:hint="eastAsia" w:ascii="宋体" w:hAnsi="宋体" w:eastAsia="宋体" w:cs="宋体"/>
          <w:color w:val="auto"/>
          <w:sz w:val="24"/>
          <w:szCs w:val="24"/>
          <w:highlight w:val="none"/>
          <w:lang w:eastAsia="zh-Hans"/>
        </w:rPr>
        <w:t xml:space="preserve">书面</w:t>
      </w:r>
      <w:r>
        <w:rPr>
          <w:rFonts w:hint="eastAsia" w:ascii="宋体" w:hAnsi="宋体" w:eastAsia="宋体" w:cs="宋体"/>
          <w:color w:val="auto"/>
          <w:sz w:val="24"/>
          <w:szCs w:val="24"/>
          <w:highlight w:val="none"/>
          <w:lang w:val="zh-CN"/>
        </w:rPr>
        <w:t xml:space="preserve">证明。</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七、索赔</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16</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索赔</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16</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乙方交付的标的物的质量、数量、规格、性能等不符合本合同规定的，甲方有权根据当地产品质量检验机构或其它</w:t>
      </w:r>
      <w:r>
        <w:rPr>
          <w:rFonts w:hint="eastAsia" w:ascii="宋体" w:hAnsi="宋体" w:eastAsia="宋体" w:cs="宋体"/>
          <w:color w:val="auto"/>
          <w:sz w:val="24"/>
          <w:szCs w:val="24"/>
          <w:highlight w:val="none"/>
          <w:lang w:eastAsia="zh-Hans"/>
        </w:rPr>
        <w:t xml:space="preserve">权威</w:t>
      </w:r>
      <w:r>
        <w:rPr>
          <w:rFonts w:hint="eastAsia" w:ascii="宋体" w:hAnsi="宋体" w:eastAsia="宋体" w:cs="宋体"/>
          <w:color w:val="auto"/>
          <w:sz w:val="24"/>
          <w:szCs w:val="24"/>
          <w:highlight w:val="none"/>
          <w:lang w:val="zh-CN"/>
        </w:rPr>
        <w:t xml:space="preserve">部门出具的检验证书向乙方提出索赔。</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16</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在本合同规定的检验期和质量保证期内，如果乙方对甲方提出的索赔或</w:t>
      </w:r>
      <w:r>
        <w:rPr>
          <w:rFonts w:hint="eastAsia" w:ascii="宋体" w:hAnsi="宋体" w:eastAsia="宋体" w:cs="宋体"/>
          <w:color w:val="auto"/>
          <w:sz w:val="24"/>
          <w:szCs w:val="24"/>
          <w:highlight w:val="none"/>
          <w:lang w:eastAsia="zh-Hans"/>
        </w:rPr>
        <w:t xml:space="preserve">异议</w:t>
      </w:r>
      <w:r>
        <w:rPr>
          <w:rFonts w:hint="eastAsia" w:ascii="宋体" w:hAnsi="宋体" w:eastAsia="宋体" w:cs="宋体"/>
          <w:color w:val="auto"/>
          <w:sz w:val="24"/>
          <w:szCs w:val="24"/>
          <w:highlight w:val="none"/>
          <w:lang w:val="zh-CN"/>
        </w:rPr>
        <w:t xml:space="preserve">有责任，则乙方应按甲方同意的下列一种或多种方式解决索赔事宜：</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16</w:t>
      </w:r>
      <w:r>
        <w:rPr>
          <w:rFonts w:ascii="宋体" w:hAnsi="宋体" w:eastAsia="宋体" w:cs="宋体"/>
          <w:color w:val="auto"/>
          <w:sz w:val="24"/>
          <w:szCs w:val="24"/>
          <w:highlight w:val="none"/>
          <w:lang w:val="zh-CN"/>
        </w:rPr>
        <w:t xml:space="preserve">.2.1  </w:t>
      </w:r>
      <w:r>
        <w:rPr>
          <w:rFonts w:hint="eastAsia" w:ascii="宋体" w:hAnsi="宋体" w:eastAsia="宋体" w:cs="宋体"/>
          <w:color w:val="auto"/>
          <w:sz w:val="24"/>
          <w:szCs w:val="24"/>
          <w:highlight w:val="non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16</w:t>
      </w:r>
      <w:r>
        <w:rPr>
          <w:rFonts w:ascii="宋体" w:hAnsi="宋体" w:eastAsia="宋体" w:cs="宋体"/>
          <w:color w:val="auto"/>
          <w:sz w:val="24"/>
          <w:szCs w:val="24"/>
          <w:highlight w:val="none"/>
          <w:lang w:val="zh-CN"/>
        </w:rPr>
        <w:t xml:space="preserve">.2.2  </w:t>
      </w:r>
      <w:r>
        <w:rPr>
          <w:rFonts w:hint="eastAsia" w:ascii="宋体" w:hAnsi="宋体" w:eastAsia="宋体" w:cs="宋体"/>
          <w:color w:val="auto"/>
          <w:sz w:val="24"/>
          <w:szCs w:val="24"/>
          <w:highlight w:val="none"/>
          <w:lang w:val="zh-CN"/>
        </w:rPr>
        <w:t xml:space="preserve">根据标的物的低劣程度、损坏程度以及甲方遭受损失的数额，经双方协商确定降低标的物的价格。</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16</w:t>
      </w:r>
      <w:r>
        <w:rPr>
          <w:rFonts w:ascii="宋体" w:hAnsi="宋体" w:eastAsia="宋体" w:cs="宋体"/>
          <w:color w:val="auto"/>
          <w:sz w:val="24"/>
          <w:szCs w:val="24"/>
          <w:highlight w:val="none"/>
          <w:lang w:val="zh-CN"/>
        </w:rPr>
        <w:t xml:space="preserve">.2.3  </w:t>
      </w:r>
      <w:r>
        <w:rPr>
          <w:rFonts w:hint="eastAsia" w:ascii="宋体" w:hAnsi="宋体" w:eastAsia="宋体" w:cs="宋体"/>
          <w:color w:val="auto"/>
          <w:sz w:val="24"/>
          <w:szCs w:val="24"/>
          <w:highlight w:val="none"/>
          <w:lang w:val="zh-CN"/>
        </w:rPr>
        <w:t xml:space="preserve">在接到甲方通知后7日内</w:t>
      </w:r>
      <w:r>
        <w:rPr>
          <w:rFonts w:hint="eastAsia" w:ascii="宋体" w:hAnsi="宋体" w:eastAsia="宋体" w:cs="宋体"/>
          <w:color w:val="auto"/>
          <w:sz w:val="24"/>
          <w:szCs w:val="24"/>
          <w:highlight w:val="none"/>
          <w:lang w:eastAsia="zh-Hans"/>
        </w:rPr>
        <w:t xml:space="preserve">使</w:t>
      </w:r>
      <w:r>
        <w:rPr>
          <w:rFonts w:hint="eastAsia" w:ascii="宋体" w:hAnsi="宋体" w:eastAsia="宋体" w:cs="宋体"/>
          <w:color w:val="auto"/>
          <w:sz w:val="24"/>
          <w:szCs w:val="24"/>
          <w:highlight w:val="none"/>
          <w:lang w:val="zh-CN"/>
        </w:rPr>
        <w:t xml:space="preserve">用符合规格、质量和性能要求的新零件、部件或标的物来更换有缺陷的部分或修补缺陷部分，乙方应承担一切费用和风险并</w:t>
      </w:r>
      <w:r>
        <w:rPr>
          <w:rFonts w:hint="eastAsia" w:ascii="宋体" w:hAnsi="宋体" w:eastAsia="宋体" w:cs="宋体"/>
          <w:color w:val="auto"/>
          <w:sz w:val="24"/>
          <w:szCs w:val="24"/>
          <w:highlight w:val="none"/>
          <w:lang w:eastAsia="zh-Hans"/>
        </w:rPr>
        <w:t xml:space="preserve">承</w:t>
      </w:r>
      <w:r>
        <w:rPr>
          <w:rFonts w:hint="eastAsia" w:ascii="宋体" w:hAnsi="宋体" w:eastAsia="宋体" w:cs="宋体"/>
          <w:color w:val="auto"/>
          <w:sz w:val="24"/>
          <w:szCs w:val="24"/>
          <w:highlight w:val="none"/>
          <w:lang w:val="zh-CN"/>
        </w:rPr>
        <w:t xml:space="preserve">担甲方因更换零件、部件或标的物所发生的一切费用。同时，乙方应按合同规定，相应延长修补或被更换部件或标的物的质量保证期。</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16</w:t>
      </w:r>
      <w:r>
        <w:rPr>
          <w:rFonts w:ascii="宋体" w:hAnsi="宋体" w:eastAsia="宋体" w:cs="宋体"/>
          <w:color w:val="auto"/>
          <w:sz w:val="24"/>
          <w:szCs w:val="24"/>
          <w:highlight w:val="none"/>
          <w:lang w:val="zh-CN"/>
        </w:rPr>
        <w:t xml:space="preserve">.3  </w:t>
      </w:r>
      <w:r>
        <w:rPr>
          <w:rFonts w:hint="eastAsia" w:ascii="宋体" w:hAnsi="宋体" w:eastAsia="宋体" w:cs="宋体"/>
          <w:color w:val="auto"/>
          <w:sz w:val="24"/>
          <w:szCs w:val="24"/>
          <w:highlight w:val="none"/>
          <w:lang w:val="zh-CN"/>
        </w:rPr>
        <w:t xml:space="preserve">如果在甲方发出索赔通知后七天内，乙方未能答复，上述索赔应视为已被乙方接受。若乙方未在甲方提出索赔通知后七天内或甲方同意的</w:t>
      </w:r>
      <w:r>
        <w:rPr>
          <w:rFonts w:hint="eastAsia" w:ascii="宋体" w:hAnsi="宋体" w:eastAsia="宋体" w:cs="宋体"/>
          <w:color w:val="auto"/>
          <w:sz w:val="24"/>
          <w:szCs w:val="24"/>
          <w:highlight w:val="none"/>
          <w:lang w:eastAsia="zh-Hans"/>
        </w:rPr>
        <w:t xml:space="preserve">延</w:t>
      </w:r>
      <w:r>
        <w:rPr>
          <w:rFonts w:hint="eastAsia" w:ascii="宋体" w:hAnsi="宋体" w:eastAsia="宋体" w:cs="宋体"/>
          <w:color w:val="auto"/>
          <w:sz w:val="24"/>
          <w:szCs w:val="24"/>
          <w:highlight w:val="none"/>
          <w:lang w:val="zh-CN"/>
        </w:rPr>
        <w:t xml:space="preserve">长</w:t>
      </w:r>
      <w:r>
        <w:rPr>
          <w:rFonts w:hint="eastAsia" w:ascii="宋体" w:hAnsi="宋体" w:eastAsia="宋体" w:cs="宋体"/>
          <w:color w:val="auto"/>
          <w:sz w:val="24"/>
          <w:szCs w:val="24"/>
          <w:highlight w:val="none"/>
          <w:lang w:eastAsia="zh-Hans"/>
        </w:rPr>
        <w:t xml:space="preserve">的</w:t>
      </w:r>
      <w:r>
        <w:rPr>
          <w:rFonts w:hint="eastAsia" w:ascii="宋体" w:hAnsi="宋体" w:eastAsia="宋体" w:cs="宋体"/>
          <w:color w:val="auto"/>
          <w:sz w:val="24"/>
          <w:szCs w:val="24"/>
          <w:highlight w:val="none"/>
          <w:lang w:val="zh-CN"/>
        </w:rPr>
        <w:t xml:space="preserve">时间内，按照合同规定的任何一种方法解决索赔事宜，甲方</w:t>
      </w:r>
      <w:r>
        <w:rPr>
          <w:rFonts w:hint="eastAsia" w:ascii="宋体" w:hAnsi="宋体" w:eastAsia="宋体" w:cs="宋体"/>
          <w:color w:val="auto"/>
          <w:sz w:val="24"/>
          <w:szCs w:val="24"/>
          <w:highlight w:val="none"/>
          <w:lang w:eastAsia="zh-Hans"/>
        </w:rPr>
        <w:t xml:space="preserve">有权直接</w:t>
      </w:r>
      <w:r>
        <w:rPr>
          <w:rFonts w:hint="eastAsia" w:ascii="宋体" w:hAnsi="宋体" w:eastAsia="宋体" w:cs="宋体"/>
          <w:color w:val="auto"/>
          <w:sz w:val="24"/>
          <w:szCs w:val="24"/>
          <w:highlight w:val="none"/>
          <w:lang w:val="zh-CN"/>
        </w:rPr>
        <w:t xml:space="preserve">从未付款中扣回索赔金额，如果这些金额不足以补偿索赔金额，甲方有权向乙方提出对不足部分的补偿。</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八、履约保证金（</w:t>
      </w:r>
      <w:r>
        <w:rPr>
          <w:rFonts w:hint="eastAsia" w:ascii="宋体" w:hAnsi="宋体" w:eastAsia="宋体" w:cs="宋体"/>
          <w:b/>
          <w:bCs/>
          <w:color w:val="auto"/>
          <w:sz w:val="24"/>
          <w:szCs w:val="24"/>
          <w:highlight w:val="none"/>
        </w:rPr>
        <w:t xml:space="preserve">本项目不提交履约保证金</w:t>
      </w:r>
      <w:r>
        <w:rPr>
          <w:rFonts w:hint="eastAsia" w:ascii="宋体" w:hAnsi="宋体" w:eastAsia="宋体" w:cs="宋体"/>
          <w:b/>
          <w:bCs/>
          <w:color w:val="auto"/>
          <w:sz w:val="24"/>
          <w:szCs w:val="24"/>
          <w:highlight w:val="none"/>
          <w:lang w:val="zh-CN"/>
        </w:rPr>
        <w:t xml:space="preserve">）</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九、合同的解除和转让</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 xml:space="preserve">18</w:t>
      </w: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合同的解除</w:t>
      </w:r>
      <w:r/>
    </w:p>
    <w:p>
      <w:pPr>
        <w:ind w:firstLine="425"/>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18</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有下列情形之一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合同一方可以解除合同</w:t>
      </w:r>
      <w:r>
        <w:rPr>
          <w:rFonts w:hint="eastAsia" w:ascii="宋体" w:hAnsi="宋体" w:eastAsia="宋体" w:cs="宋体"/>
          <w:color w:val="auto"/>
          <w:sz w:val="24"/>
          <w:szCs w:val="24"/>
          <w:highlight w:val="none"/>
        </w:rPr>
        <w:t xml:space="preserve">：</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18</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1</w:t>
      </w:r>
      <w:r>
        <w:rPr>
          <w:rFonts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lang w:val="zh-CN"/>
        </w:rPr>
        <w:t xml:space="preserve">因不可抗力致使不能实现合同目的，未受不可抗力影响的一方有权解除合同；</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18</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1</w:t>
      </w:r>
      <w:r>
        <w:rPr>
          <w:rFonts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lang w:val="zh-CN"/>
        </w:rPr>
        <w:t xml:space="preserve">因合同一方违约导致合同不能履行，另一方有权解除合同；</w:t>
      </w:r>
      <w:r/>
    </w:p>
    <w:p>
      <w:pPr>
        <w:ind w:firstLine="425"/>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zh-CN"/>
        </w:rPr>
        <w:t xml:space="preserve">18</w:t>
      </w:r>
      <w:r>
        <w:rPr>
          <w:rFonts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2</w:t>
      </w: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19</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合同的转让</w:t>
      </w:r>
      <w:r/>
    </w:p>
    <w:p>
      <w:pPr>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eastAsia="zh-Hans"/>
        </w:rPr>
        <w:t xml:space="preserve">未经甲方书面同意，本</w:t>
      </w:r>
      <w:r>
        <w:rPr>
          <w:rFonts w:hint="eastAsia" w:ascii="宋体" w:hAnsi="宋体" w:eastAsia="宋体" w:cs="宋体"/>
          <w:color w:val="auto"/>
          <w:sz w:val="24"/>
          <w:szCs w:val="24"/>
          <w:highlight w:val="none"/>
          <w:lang w:val="zh-CN"/>
        </w:rPr>
        <w:t xml:space="preserve">合同的部分和全部</w:t>
      </w:r>
      <w:r>
        <w:rPr>
          <w:rFonts w:hint="eastAsia" w:ascii="宋体" w:hAnsi="宋体" w:eastAsia="宋体" w:cs="宋体"/>
          <w:color w:val="auto"/>
          <w:sz w:val="24"/>
          <w:szCs w:val="24"/>
          <w:highlight w:val="none"/>
          <w:lang w:eastAsia="zh-Hans"/>
        </w:rPr>
        <w:t xml:space="preserve">均</w:t>
      </w:r>
      <w:r>
        <w:rPr>
          <w:rFonts w:hint="eastAsia" w:ascii="宋体" w:hAnsi="宋体" w:eastAsia="宋体" w:cs="宋体"/>
          <w:color w:val="auto"/>
          <w:sz w:val="24"/>
          <w:szCs w:val="24"/>
          <w:highlight w:val="none"/>
          <w:lang w:val="zh-CN"/>
        </w:rPr>
        <w:t xml:space="preserve">不得转让。</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十、合同的生效</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 xml:space="preserve">20</w:t>
      </w: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合同的生效</w:t>
      </w:r>
      <w:r/>
    </w:p>
    <w:p>
      <w:pPr>
        <w:ind w:firstLine="42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本合同在双方</w:t>
      </w:r>
      <w:r>
        <w:rPr>
          <w:rFonts w:hint="eastAsia" w:ascii="宋体" w:hAnsi="宋体" w:eastAsia="宋体"/>
          <w:color w:val="auto"/>
          <w:sz w:val="24"/>
          <w:szCs w:val="24"/>
          <w:highlight w:val="none"/>
          <w:lang w:eastAsia="zh-Hans"/>
        </w:rPr>
        <w:t xml:space="preserve">法定代表人或授权代表人</w:t>
      </w:r>
      <w:r>
        <w:rPr>
          <w:rFonts w:hint="eastAsia" w:ascii="宋体" w:hAnsi="宋体" w:eastAsia="宋体"/>
          <w:color w:val="auto"/>
          <w:sz w:val="24"/>
          <w:szCs w:val="24"/>
          <w:highlight w:val="none"/>
        </w:rPr>
        <w:t xml:space="preserve">签字盖章后即生效。</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十一、争议解决</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21</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争议解决</w:t>
      </w:r>
      <w:r/>
    </w:p>
    <w:p>
      <w:pPr>
        <w:ind w:firstLine="425"/>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甲乙双方因合同发生争议，应在招标代理机构的主持下进行调解</w:t>
      </w:r>
      <w:r>
        <w:rPr>
          <w:rFonts w:hint="eastAsia" w:ascii="宋体" w:hAnsi="宋体" w:eastAsia="宋体" w:cs="宋体"/>
          <w:color w:val="auto"/>
          <w:sz w:val="24"/>
          <w:szCs w:val="24"/>
          <w:highlight w:val="none"/>
          <w:lang w:eastAsia="zh-Hans"/>
        </w:rPr>
        <w:t xml:space="preserve">协商</w:t>
      </w:r>
      <w:r>
        <w:rPr>
          <w:rFonts w:hint="eastAsia" w:ascii="宋体" w:hAnsi="宋体" w:eastAsia="宋体" w:cs="宋体"/>
          <w:color w:val="auto"/>
          <w:sz w:val="24"/>
          <w:szCs w:val="24"/>
          <w:highlight w:val="none"/>
          <w:lang w:val="zh-CN"/>
        </w:rPr>
        <w:t xml:space="preserve">，协商不成</w:t>
      </w:r>
      <w:r>
        <w:rPr>
          <w:rFonts w:hint="eastAsia" w:ascii="宋体" w:hAnsi="宋体" w:eastAsia="宋体" w:cs="宋体"/>
          <w:color w:val="auto"/>
          <w:sz w:val="24"/>
          <w:szCs w:val="24"/>
          <w:highlight w:val="none"/>
          <w:lang w:eastAsia="zh-Hans"/>
        </w:rPr>
        <w:t xml:space="preserve">的</w:t>
      </w:r>
      <w:r>
        <w:rPr>
          <w:rFonts w:hint="eastAsia" w:ascii="宋体" w:hAnsi="宋体" w:eastAsia="宋体" w:cs="宋体"/>
          <w:color w:val="auto"/>
          <w:sz w:val="24"/>
          <w:szCs w:val="24"/>
          <w:highlight w:val="none"/>
          <w:lang w:val="zh-CN"/>
        </w:rPr>
        <w:t xml:space="preserve">，任何一方</w:t>
      </w:r>
      <w:r>
        <w:rPr>
          <w:rFonts w:hint="eastAsia" w:ascii="宋体" w:hAnsi="宋体" w:eastAsia="宋体" w:cs="宋体"/>
          <w:color w:val="auto"/>
          <w:sz w:val="24"/>
          <w:szCs w:val="24"/>
          <w:highlight w:val="none"/>
          <w:lang w:eastAsia="zh-Hans"/>
        </w:rPr>
        <w:t xml:space="preserve">均有权</w:t>
      </w:r>
      <w:r>
        <w:rPr>
          <w:rFonts w:hint="eastAsia" w:ascii="宋体" w:hAnsi="宋体" w:eastAsia="宋体" w:cs="宋体"/>
          <w:color w:val="auto"/>
          <w:sz w:val="24"/>
          <w:szCs w:val="24"/>
          <w:highlight w:val="none"/>
          <w:lang w:val="zh-CN"/>
        </w:rPr>
        <w:t xml:space="preserve">向甲方所在地人民法院起诉。因乙方违约或乙方追究甲方违约但不成立，导致甲方为处理此纠纷产生的费用由乙方承担，该费用包括但不限于诉讼费、保全费、鉴定费、执行费、律师费、差旅费等。</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十二、附则</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22</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合同份数。</w:t>
      </w:r>
      <w:r/>
    </w:p>
    <w:p>
      <w:pPr>
        <w:spacing w:line="360" w:lineRule="auto"/>
        <w:rPr>
          <w:rFonts w:ascii="宋体" w:hAnsi="宋体" w:eastAsia="宋体"/>
          <w:color w:val="auto"/>
          <w:sz w:val="24"/>
          <w:szCs w:val="24"/>
          <w:highlight w:val="none"/>
          <w:lang w:eastAsia="zh-Hans"/>
        </w:rPr>
      </w:pPr>
      <w:r>
        <w:rPr>
          <w:rFonts w:ascii="宋体" w:hAnsi="宋体" w:eastAsia="宋体" w:cs="宋体"/>
          <w:color w:val="auto"/>
          <w:sz w:val="24"/>
          <w:szCs w:val="24"/>
          <w:highlight w:val="none"/>
          <w:lang w:val="zh-CN"/>
        </w:rPr>
        <w:t xml:space="preserve"> </w:t>
      </w:r>
      <w:r>
        <w:rPr>
          <w:rFonts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 xml:space="preserve">本合同一式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lang w:val="zh-CN"/>
        </w:rPr>
        <w:t xml:space="preserve">份，甲</w:t>
      </w:r>
      <w:r>
        <w:rPr>
          <w:rFonts w:hint="eastAsia" w:ascii="宋体" w:hAnsi="宋体" w:eastAsia="宋体" w:cs="宋体"/>
          <w:color w:val="auto"/>
          <w:sz w:val="24"/>
          <w:szCs w:val="24"/>
          <w:highlight w:val="none"/>
          <w:lang w:val="en-US" w:eastAsia="zh-CN"/>
        </w:rPr>
        <w:t xml:space="preserve">方执叁份</w:t>
      </w:r>
      <w:r>
        <w:rPr>
          <w:rFonts w:hint="eastAsia" w:ascii="宋体" w:hAnsi="宋体" w:eastAsia="宋体" w:cs="宋体"/>
          <w:color w:val="auto"/>
          <w:sz w:val="24"/>
          <w:szCs w:val="24"/>
          <w:highlight w:val="none"/>
          <w:lang w:val="zh-CN"/>
        </w:rPr>
        <w:t xml:space="preserve">、乙方执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lang w:val="zh-CN"/>
        </w:rPr>
        <w:t xml:space="preserve">份，招标代理机构壹份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政府采购监督管理部门壹份</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eastAsia="zh-Hans"/>
        </w:rPr>
        <w:t xml:space="preserve">均具有同等法律效力。</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zh-CN"/>
        </w:rPr>
        <w:t xml:space="preserve">23</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未尽事宜</w:t>
      </w:r>
      <w:r/>
    </w:p>
    <w:p>
      <w:pPr>
        <w:ind w:right="-159" w:firstLine="480"/>
        <w:spacing w:line="360" w:lineRule="auto"/>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本合同未尽事宜应按</w:t>
      </w:r>
      <w:r>
        <w:rPr>
          <w:rFonts w:hint="eastAsia" w:ascii="宋体" w:hAnsi="宋体" w:eastAsia="宋体"/>
          <w:color w:val="auto"/>
          <w:sz w:val="24"/>
          <w:szCs w:val="24"/>
          <w:highlight w:val="none"/>
          <w:lang w:eastAsia="zh-CN"/>
        </w:rPr>
        <w:t xml:space="preserve">《中华人民共和国民法典》</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eastAsia="zh-CN"/>
        </w:rPr>
        <w:t xml:space="preserve">中华人民共和国政府采购法</w:t>
      </w:r>
      <w:r>
        <w:rPr>
          <w:rFonts w:hint="eastAsia" w:ascii="宋体" w:hAnsi="宋体" w:eastAsia="宋体"/>
          <w:color w:val="auto"/>
          <w:sz w:val="24"/>
          <w:szCs w:val="24"/>
          <w:highlight w:val="none"/>
        </w:rPr>
        <w:t xml:space="preserve">》及其它有关</w:t>
      </w:r>
      <w:r>
        <w:rPr>
          <w:rFonts w:hint="eastAsia" w:ascii="宋体" w:hAnsi="宋体" w:eastAsia="宋体"/>
          <w:color w:val="auto"/>
          <w:sz w:val="24"/>
          <w:szCs w:val="24"/>
          <w:highlight w:val="none"/>
          <w:lang w:eastAsia="zh-CN"/>
        </w:rPr>
        <w:t xml:space="preserve">招标</w:t>
      </w:r>
      <w:r>
        <w:rPr>
          <w:rFonts w:hint="eastAsia" w:ascii="宋体" w:hAnsi="宋体" w:eastAsia="宋体"/>
          <w:color w:val="auto"/>
          <w:sz w:val="24"/>
          <w:szCs w:val="24"/>
          <w:highlight w:val="none"/>
        </w:rPr>
        <w:t xml:space="preserve">采购的法律法规的规定执行。</w:t>
      </w:r>
      <w:r/>
    </w:p>
    <w:p>
      <w:pPr>
        <w:ind w:right="-159" w:firstLine="480"/>
        <w:spacing w:line="360" w:lineRule="auto"/>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r>
      <w:r/>
    </w:p>
    <w:p>
      <w:pPr>
        <w:pStyle w:val="977"/>
        <w:ind w:firstLine="643"/>
        <w:jc w:val="center"/>
        <w:rPr>
          <w:rFonts w:hint="eastAsia" w:ascii="宋体" w:hAnsi="宋体" w:eastAsia="宋体"/>
          <w:b/>
          <w:color w:val="auto"/>
          <w:sz w:val="32"/>
          <w:szCs w:val="32"/>
          <w:highlight w:val="none"/>
          <w:lang w:val="en-US"/>
        </w:rPr>
      </w:pPr>
      <w:r>
        <w:rPr>
          <w:rFonts w:hint="eastAsia" w:ascii="宋体" w:hAnsi="宋体" w:eastAsia="宋体"/>
          <w:b/>
          <w:color w:val="auto"/>
          <w:sz w:val="32"/>
          <w:szCs w:val="32"/>
          <w:highlight w:val="none"/>
          <w:lang w:val="en-US"/>
        </w:rPr>
      </w:r>
      <w:r/>
    </w:p>
    <w:p>
      <w:pPr>
        <w:pStyle w:val="977"/>
        <w:ind w:firstLine="643"/>
        <w:jc w:val="center"/>
        <w:rPr>
          <w:rFonts w:hint="eastAsia" w:ascii="宋体" w:hAnsi="宋体" w:eastAsia="宋体"/>
          <w:b/>
          <w:color w:val="auto"/>
          <w:sz w:val="32"/>
          <w:szCs w:val="32"/>
          <w:highlight w:val="none"/>
          <w:lang w:val="en-US"/>
        </w:rPr>
      </w:pPr>
      <w:r>
        <w:rPr>
          <w:rFonts w:hint="eastAsia" w:ascii="宋体" w:hAnsi="宋体" w:eastAsia="宋体"/>
          <w:b/>
          <w:color w:val="auto"/>
          <w:sz w:val="32"/>
          <w:szCs w:val="32"/>
          <w:highlight w:val="none"/>
          <w:lang w:val="en-US"/>
        </w:rPr>
      </w:r>
      <w:r/>
    </w:p>
    <w:p>
      <w:pPr>
        <w:pStyle w:val="977"/>
        <w:ind w:firstLine="643"/>
        <w:jc w:val="center"/>
        <w:rPr>
          <w:rFonts w:hint="eastAsia" w:ascii="宋体" w:hAnsi="宋体" w:eastAsia="宋体"/>
          <w:b/>
          <w:color w:val="auto"/>
          <w:sz w:val="32"/>
          <w:szCs w:val="32"/>
          <w:highlight w:val="none"/>
          <w:lang w:val="en-US"/>
        </w:rPr>
      </w:pPr>
      <w:r>
        <w:rPr>
          <w:rFonts w:hint="eastAsia" w:ascii="宋体" w:hAnsi="宋体" w:eastAsia="宋体"/>
          <w:b/>
          <w:color w:val="auto"/>
          <w:sz w:val="32"/>
          <w:szCs w:val="32"/>
          <w:highlight w:val="none"/>
          <w:lang w:val="en-US"/>
        </w:rPr>
      </w:r>
      <w:r/>
    </w:p>
    <w:p>
      <w:pPr>
        <w:pStyle w:val="977"/>
        <w:ind w:firstLine="643"/>
        <w:jc w:val="center"/>
        <w:rPr>
          <w:rFonts w:hint="eastAsia" w:ascii="宋体" w:hAnsi="宋体" w:eastAsia="宋体"/>
          <w:b/>
          <w:color w:val="auto"/>
          <w:sz w:val="32"/>
          <w:szCs w:val="32"/>
          <w:highlight w:val="none"/>
          <w:lang w:val="en-US"/>
        </w:rPr>
      </w:pPr>
      <w:r>
        <w:rPr>
          <w:rFonts w:hint="eastAsia" w:ascii="宋体" w:hAnsi="宋体" w:eastAsia="宋体"/>
          <w:b/>
          <w:color w:val="auto"/>
          <w:sz w:val="32"/>
          <w:szCs w:val="32"/>
          <w:highlight w:val="none"/>
          <w:lang w:val="en-US"/>
        </w:rPr>
      </w:r>
      <w:r/>
    </w:p>
    <w:p>
      <w:pPr>
        <w:pStyle w:val="977"/>
        <w:ind w:left="0" w:firstLine="0"/>
        <w:jc w:val="both"/>
        <w:rPr>
          <w:rFonts w:hint="eastAsia" w:ascii="宋体" w:hAnsi="宋体" w:eastAsia="宋体"/>
          <w:b/>
          <w:color w:val="auto"/>
          <w:sz w:val="32"/>
          <w:szCs w:val="32"/>
          <w:highlight w:val="none"/>
          <w:lang w:val="en-US"/>
        </w:rPr>
      </w:pPr>
      <w:r>
        <w:rPr>
          <w:rFonts w:hint="eastAsia" w:ascii="宋体" w:hAnsi="宋体" w:eastAsia="宋体"/>
          <w:b/>
          <w:color w:val="auto"/>
          <w:sz w:val="32"/>
          <w:szCs w:val="32"/>
          <w:highlight w:val="none"/>
          <w:lang w:val="en-US"/>
        </w:rPr>
      </w:r>
      <w:r/>
    </w:p>
    <w:p>
      <w:pPr>
        <w:jc w:val="both"/>
        <w:spacing w:line="400" w:lineRule="exact"/>
        <w:rPr>
          <w:rFonts w:hint="eastAsia"/>
          <w:b/>
          <w:color w:val="auto"/>
          <w:sz w:val="32"/>
          <w:highlight w:val="none"/>
        </w:rPr>
      </w:pPr>
      <w:r>
        <w:rPr>
          <w:rFonts w:hint="eastAsia"/>
          <w:b/>
          <w:color w:val="auto"/>
          <w:sz w:val="32"/>
          <w:highlight w:val="none"/>
        </w:rPr>
      </w:r>
      <w:r/>
    </w:p>
    <w:p>
      <w:pPr>
        <w:ind w:firstLine="3534"/>
        <w:jc w:val="both"/>
        <w:spacing w:line="400" w:lineRule="exact"/>
        <w:rPr>
          <w:b/>
          <w:color w:val="auto"/>
          <w:sz w:val="32"/>
          <w:highlight w:val="none"/>
        </w:rPr>
      </w:pPr>
      <w:r>
        <w:rPr>
          <w:rFonts w:hint="eastAsia"/>
          <w:b/>
          <w:color w:val="auto"/>
          <w:sz w:val="32"/>
          <w:highlight w:val="none"/>
          <w:lang w:val="en-US" w:eastAsia="zh-CN"/>
        </w:rPr>
        <w:t xml:space="preserve">五</w:t>
      </w:r>
      <w:r>
        <w:rPr>
          <w:rFonts w:hint="eastAsia"/>
          <w:b/>
          <w:color w:val="auto"/>
          <w:sz w:val="32"/>
          <w:highlight w:val="none"/>
        </w:rPr>
        <w:t xml:space="preserve">、合同主要条款</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                                                编号：           </w:t>
      </w:r>
      <w:r/>
    </w:p>
    <w:p>
      <w:pPr>
        <w:ind w:firstLine="480"/>
        <w:spacing w:line="360" w:lineRule="auto"/>
        <w:rPr>
          <w:rFonts w:hint="eastAsia" w:ascii="宋体" w:hAnsi="宋体" w:eastAsia="宋体"/>
          <w:color w:val="auto"/>
          <w:sz w:val="24"/>
          <w:szCs w:val="24"/>
          <w:highlight w:val="none"/>
          <w:lang w:eastAsia="zh-Hans"/>
        </w:rPr>
      </w:pPr>
      <w:r>
        <w:rPr>
          <w:rFonts w:hint="eastAsia" w:ascii="宋体" w:hAnsi="宋体" w:eastAsia="宋体"/>
          <w:color w:val="auto"/>
          <w:sz w:val="24"/>
          <w:szCs w:val="24"/>
          <w:highlight w:val="none"/>
          <w:lang w:eastAsia="zh-Hans"/>
        </w:rPr>
        <w:t xml:space="preserve">甲方：</w:t>
      </w:r>
      <w:r/>
    </w:p>
    <w:p>
      <w:pPr>
        <w:pStyle w:val="717"/>
        <w:ind w:firstLine="480"/>
        <w:spacing w:line="360" w:lineRule="auto"/>
        <w:rPr>
          <w:rFonts w:hint="eastAsia" w:hAnsi="宋体"/>
          <w:color w:val="auto"/>
          <w:sz w:val="24"/>
          <w:szCs w:val="24"/>
          <w:highlight w:val="none"/>
          <w:lang w:eastAsia="zh-Hans"/>
        </w:rPr>
      </w:pPr>
      <w:r>
        <w:rPr>
          <w:rFonts w:hint="eastAsia" w:hAnsi="宋体"/>
          <w:color w:val="auto"/>
          <w:sz w:val="24"/>
          <w:szCs w:val="24"/>
          <w:highlight w:val="none"/>
          <w:lang w:eastAsia="zh-Hans"/>
        </w:rPr>
        <w:t xml:space="preserve">联系人：</w:t>
      </w:r>
      <w:r/>
    </w:p>
    <w:p>
      <w:pPr>
        <w:pStyle w:val="717"/>
        <w:ind w:firstLine="480"/>
        <w:spacing w:line="360" w:lineRule="auto"/>
        <w:rPr>
          <w:rFonts w:hint="eastAsia" w:hAnsi="宋体"/>
          <w:color w:val="auto"/>
          <w:sz w:val="24"/>
          <w:szCs w:val="24"/>
          <w:highlight w:val="none"/>
          <w:lang w:eastAsia="zh-Hans"/>
        </w:rPr>
      </w:pPr>
      <w:r>
        <w:rPr>
          <w:rFonts w:hint="eastAsia" w:hAnsi="宋体"/>
          <w:color w:val="auto"/>
          <w:sz w:val="24"/>
          <w:szCs w:val="24"/>
          <w:highlight w:val="none"/>
          <w:lang w:eastAsia="zh-Hans"/>
        </w:rPr>
        <w:t xml:space="preserve">联系方式：</w:t>
      </w:r>
      <w:r/>
    </w:p>
    <w:p>
      <w:pPr>
        <w:pStyle w:val="717"/>
        <w:ind w:firstLine="480"/>
        <w:spacing w:line="360" w:lineRule="auto"/>
        <w:rPr>
          <w:rFonts w:hint="eastAsia" w:hAnsi="宋体"/>
          <w:color w:val="auto"/>
          <w:sz w:val="24"/>
          <w:szCs w:val="24"/>
          <w:highlight w:val="none"/>
          <w:lang w:eastAsia="zh-Hans"/>
        </w:rPr>
      </w:pPr>
      <w:r>
        <w:rPr>
          <w:rFonts w:hint="eastAsia" w:hAnsi="宋体"/>
          <w:color w:val="auto"/>
          <w:sz w:val="24"/>
          <w:szCs w:val="24"/>
          <w:highlight w:val="none"/>
          <w:lang w:eastAsia="zh-Hans"/>
        </w:rPr>
      </w:r>
      <w:r/>
    </w:p>
    <w:p>
      <w:pPr>
        <w:pStyle w:val="717"/>
        <w:ind w:firstLine="480"/>
        <w:spacing w:line="360" w:lineRule="auto"/>
        <w:rPr>
          <w:rFonts w:hint="eastAsia" w:hAnsi="宋体"/>
          <w:color w:val="auto"/>
          <w:sz w:val="24"/>
          <w:szCs w:val="24"/>
          <w:highlight w:val="none"/>
          <w:lang w:eastAsia="zh-Hans"/>
        </w:rPr>
      </w:pPr>
      <w:r>
        <w:rPr>
          <w:rFonts w:hint="eastAsia" w:hAnsi="宋体"/>
          <w:color w:val="auto"/>
          <w:sz w:val="24"/>
          <w:szCs w:val="24"/>
          <w:highlight w:val="none"/>
          <w:lang w:eastAsia="zh-Hans"/>
        </w:rPr>
        <w:t xml:space="preserve">乙方：</w:t>
      </w:r>
      <w:r/>
    </w:p>
    <w:p>
      <w:pPr>
        <w:pStyle w:val="717"/>
        <w:ind w:firstLine="480"/>
        <w:spacing w:line="360" w:lineRule="auto"/>
        <w:rPr>
          <w:rFonts w:hint="eastAsia" w:hAnsi="宋体"/>
          <w:color w:val="auto"/>
          <w:sz w:val="24"/>
          <w:szCs w:val="24"/>
          <w:highlight w:val="none"/>
          <w:lang w:eastAsia="zh-Hans"/>
        </w:rPr>
      </w:pPr>
      <w:r>
        <w:rPr>
          <w:rFonts w:hint="eastAsia" w:hAnsi="宋体"/>
          <w:color w:val="auto"/>
          <w:sz w:val="24"/>
          <w:szCs w:val="24"/>
          <w:highlight w:val="none"/>
          <w:lang w:eastAsia="zh-Hans"/>
        </w:rPr>
        <w:t xml:space="preserve">联系人：</w:t>
      </w:r>
      <w:r/>
    </w:p>
    <w:p>
      <w:pPr>
        <w:pStyle w:val="717"/>
        <w:ind w:firstLine="480"/>
        <w:spacing w:line="360" w:lineRule="auto"/>
        <w:rPr>
          <w:rFonts w:hAnsi="宋体"/>
          <w:color w:val="auto"/>
          <w:sz w:val="24"/>
          <w:szCs w:val="24"/>
          <w:highlight w:val="none"/>
          <w:lang w:eastAsia="zh-Hans"/>
        </w:rPr>
      </w:pPr>
      <w:r>
        <w:rPr>
          <w:rFonts w:hint="eastAsia" w:hAnsi="宋体"/>
          <w:color w:val="auto"/>
          <w:sz w:val="24"/>
          <w:szCs w:val="24"/>
          <w:highlight w:val="none"/>
          <w:lang w:eastAsia="zh-Hans"/>
        </w:rPr>
        <w:t xml:space="preserve">联系方式：</w:t>
      </w:r>
      <w:r/>
    </w:p>
    <w:p>
      <w:pPr>
        <w:ind w:firstLine="425"/>
        <w:spacing w:before="354" w:line="360" w:lineRule="auto"/>
        <w:rPr>
          <w:rFonts w:hint="eastAsia" w:ascii="宋体" w:hAnsi="宋体" w:eastAsia="宋体" w:cs="Times New Roman"/>
          <w:color w:val="auto"/>
          <w:sz w:val="24"/>
          <w:szCs w:val="24"/>
          <w:highlight w:val="none"/>
          <w:lang w:eastAsia="zh-Hans"/>
        </w:rPr>
      </w:pPr>
      <w:r>
        <w:rPr>
          <w:rFonts w:hint="eastAsia" w:ascii="宋体" w:hAnsi="宋体" w:eastAsia="宋体"/>
          <w:color w:val="auto"/>
          <w:sz w:val="24"/>
          <w:szCs w:val="24"/>
          <w:highlight w:val="none"/>
          <w:lang w:val="zh-CN"/>
        </w:rPr>
        <w:t xml:space="preserve">根据</w:t>
      </w:r>
      <w:r>
        <w:rPr>
          <w:rFonts w:hint="eastAsia" w:ascii="宋体" w:hAnsi="宋体" w:eastAsia="宋体"/>
          <w:color w:val="auto"/>
          <w:sz w:val="24"/>
          <w:szCs w:val="24"/>
          <w:highlight w:val="none"/>
          <w:lang w:val="zh-CN" w:eastAsia="zh-Hans"/>
        </w:rPr>
        <w:t xml:space="preserve">《</w:t>
      </w:r>
      <w:r>
        <w:rPr>
          <w:rFonts w:hint="eastAsia" w:ascii="宋体" w:hAnsi="宋体" w:eastAsia="宋体"/>
          <w:color w:val="auto"/>
          <w:sz w:val="24"/>
          <w:szCs w:val="24"/>
          <w:highlight w:val="none"/>
          <w:lang w:eastAsia="zh-Hans"/>
        </w:rPr>
        <w:t xml:space="preserve">中华人民共和国民法典</w:t>
      </w:r>
      <w:r>
        <w:rPr>
          <w:rFonts w:hint="eastAsia" w:ascii="宋体" w:hAnsi="宋体" w:eastAsia="宋体"/>
          <w:color w:val="auto"/>
          <w:sz w:val="24"/>
          <w:szCs w:val="24"/>
          <w:highlight w:val="none"/>
          <w:lang w:val="zh-CN" w:eastAsia="zh-Hans"/>
        </w:rPr>
        <w:t xml:space="preserve">》</w:t>
      </w:r>
      <w:r>
        <w:rPr>
          <w:rFonts w:hint="eastAsia" w:ascii="宋体" w:hAnsi="宋体" w:eastAsia="宋体"/>
          <w:color w:val="auto"/>
          <w:sz w:val="24"/>
          <w:szCs w:val="24"/>
          <w:highlight w:val="none"/>
          <w:lang w:eastAsia="zh-Hans"/>
        </w:rPr>
        <w:t xml:space="preserve">以及</w:t>
      </w:r>
      <w:r>
        <w:rPr>
          <w:rFonts w:hint="eastAsia" w:ascii="宋体" w:hAnsi="宋体" w:cs="宋体"/>
          <w:color w:val="auto"/>
          <w:sz w:val="24"/>
          <w:szCs w:val="24"/>
          <w:highlight w:val="none"/>
          <w:lang w:val="en-US" w:eastAsia="zh-CN"/>
        </w:rPr>
        <w:t xml:space="preserve">招标</w:t>
      </w:r>
      <w:r>
        <w:rPr>
          <w:rFonts w:hint="eastAsia" w:ascii="宋体" w:hAnsi="宋体" w:eastAsia="宋体"/>
          <w:color w:val="auto"/>
          <w:sz w:val="24"/>
          <w:szCs w:val="24"/>
          <w:highlight w:val="none"/>
          <w:lang w:val="zh-CN"/>
        </w:rPr>
        <w:t xml:space="preserve">编号</w:t>
      </w:r>
      <w:r>
        <w:rPr>
          <w:rFonts w:hint="eastAsia" w:ascii="宋体" w:hAnsi="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eastAsia="zh-Hans"/>
        </w:rPr>
        <w:t xml:space="preserve">号</w:t>
      </w:r>
      <w:r>
        <w:rPr>
          <w:rFonts w:hint="eastAsia" w:ascii="宋体" w:hAnsi="宋体" w:cs="Times New Roman"/>
          <w:color w:val="auto"/>
          <w:sz w:val="24"/>
          <w:szCs w:val="24"/>
          <w:highlight w:val="none"/>
          <w:lang w:val="en-US" w:eastAsia="zh-CN"/>
        </w:rPr>
        <w:t xml:space="preserve">招标</w:t>
      </w:r>
      <w:r>
        <w:rPr>
          <w:rFonts w:hint="eastAsia" w:ascii="宋体" w:hAnsi="宋体" w:eastAsia="宋体" w:cs="Times New Roman"/>
          <w:color w:val="auto"/>
          <w:sz w:val="24"/>
          <w:szCs w:val="24"/>
          <w:highlight w:val="none"/>
          <w:lang w:val="zh-CN" w:eastAsia="zh-Hans"/>
        </w:rPr>
        <w:t xml:space="preserve">文件及</w:t>
      </w:r>
      <w:r>
        <w:rPr>
          <w:rFonts w:hint="eastAsia" w:ascii="宋体" w:hAnsi="宋体" w:eastAsia="宋体" w:cs="Times New Roman"/>
          <w:color w:val="auto"/>
          <w:sz w:val="24"/>
          <w:szCs w:val="24"/>
          <w:highlight w:val="none"/>
          <w:lang w:eastAsia="zh-Hans"/>
        </w:rPr>
        <w:t xml:space="preserve">乙方的</w:t>
      </w:r>
      <w:r>
        <w:rPr>
          <w:rFonts w:hint="eastAsia" w:ascii="宋体" w:hAnsi="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lang w:eastAsia="zh-Hans"/>
        </w:rPr>
        <w:t xml:space="preserve">文件、</w:t>
      </w:r>
      <w:r>
        <w:rPr>
          <w:rFonts w:hint="eastAsia" w:ascii="宋体" w:hAnsi="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lang w:eastAsia="zh-Hans"/>
        </w:rPr>
        <w:t xml:space="preserve">通知书、乙方在招投标过程中所作的其它承诺、声明、书面澄清等，甲乙双方就此次</w:t>
      </w:r>
      <w:r>
        <w:rPr>
          <w:rFonts w:hint="eastAsia" w:ascii="宋体" w:hAnsi="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lang w:eastAsia="zh-Hans"/>
        </w:rPr>
        <w:t xml:space="preserve">的标的物的购销事宜，签订本合同书，以兹共同遵守。</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zh-CN"/>
        </w:rPr>
        <w:t xml:space="preserve">一、合同</w:t>
      </w:r>
      <w:r>
        <w:rPr>
          <w:rFonts w:hint="eastAsia" w:ascii="宋体" w:hAnsi="宋体" w:eastAsia="宋体"/>
          <w:b/>
          <w:bCs/>
          <w:color w:val="auto"/>
          <w:sz w:val="24"/>
          <w:szCs w:val="24"/>
          <w:highlight w:val="none"/>
          <w:lang w:val="en-US" w:eastAsia="zh-CN"/>
        </w:rPr>
        <w:t xml:space="preserve">组成</w:t>
      </w:r>
      <w:r>
        <w:rPr>
          <w:rFonts w:hint="eastAsia" w:ascii="宋体" w:hAnsi="宋体" w:eastAsia="宋体"/>
          <w:b/>
          <w:bCs/>
          <w:color w:val="auto"/>
          <w:sz w:val="24"/>
          <w:szCs w:val="24"/>
          <w:highlight w:val="none"/>
          <w:lang w:val="zh-CN"/>
        </w:rPr>
        <w:t xml:space="preserve">：</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val="zh-CN"/>
        </w:rPr>
        <w:t xml:space="preserve">、下列文件为本合同不可分割部分：</w:t>
      </w:r>
      <w:r/>
    </w:p>
    <w:p>
      <w:pPr>
        <w:ind w:firstLine="42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①</w:t>
      </w:r>
      <w:r>
        <w:rPr>
          <w:rFonts w:hint="eastAsia" w:ascii="宋体" w:hAnsi="宋体"/>
          <w:color w:val="auto"/>
          <w:sz w:val="24"/>
          <w:szCs w:val="24"/>
          <w:highlight w:val="none"/>
          <w:lang w:val="en-US" w:eastAsia="zh-CN"/>
        </w:rPr>
        <w:t xml:space="preserve">招标</w:t>
      </w:r>
      <w:r>
        <w:rPr>
          <w:rFonts w:hint="eastAsia" w:ascii="宋体" w:hAnsi="宋体" w:eastAsia="宋体"/>
          <w:color w:val="auto"/>
          <w:sz w:val="24"/>
          <w:szCs w:val="24"/>
          <w:highlight w:val="none"/>
          <w:lang w:val="zh-CN"/>
        </w:rPr>
        <w:t xml:space="preserve">文件；</w:t>
      </w:r>
      <w:r/>
    </w:p>
    <w:p>
      <w:pPr>
        <w:ind w:firstLine="42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②乙方</w:t>
      </w:r>
      <w:r>
        <w:rPr>
          <w:rFonts w:hint="eastAsia" w:ascii="宋体" w:hAnsi="宋体"/>
          <w:color w:val="auto"/>
          <w:sz w:val="24"/>
          <w:szCs w:val="24"/>
          <w:highlight w:val="none"/>
          <w:lang w:val="en-US" w:eastAsia="zh-CN"/>
        </w:rPr>
        <w:t xml:space="preserve">中标</w:t>
      </w:r>
      <w:r>
        <w:rPr>
          <w:rFonts w:hint="eastAsia" w:ascii="宋体" w:hAnsi="宋体" w:eastAsia="宋体"/>
          <w:color w:val="auto"/>
          <w:sz w:val="24"/>
          <w:szCs w:val="24"/>
          <w:highlight w:val="none"/>
          <w:lang w:val="zh-CN"/>
        </w:rPr>
        <w:t xml:space="preserve">的</w:t>
      </w:r>
      <w:r>
        <w:rPr>
          <w:rFonts w:hint="eastAsia" w:ascii="宋体" w:hAnsi="宋体"/>
          <w:color w:val="auto"/>
          <w:sz w:val="24"/>
          <w:szCs w:val="24"/>
          <w:highlight w:val="none"/>
          <w:lang w:val="en-US" w:eastAsia="zh-CN"/>
        </w:rPr>
        <w:t xml:space="preserve">投标</w:t>
      </w:r>
      <w:r>
        <w:rPr>
          <w:rFonts w:hint="eastAsia" w:ascii="宋体" w:hAnsi="宋体" w:eastAsia="宋体"/>
          <w:color w:val="auto"/>
          <w:sz w:val="24"/>
          <w:szCs w:val="24"/>
          <w:highlight w:val="none"/>
          <w:lang w:val="zh-CN"/>
        </w:rPr>
        <w:t xml:space="preserve">文件；</w:t>
      </w:r>
      <w:r/>
    </w:p>
    <w:p>
      <w:pPr>
        <w:ind w:firstLine="42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zh-CN"/>
        </w:rPr>
        <w:t xml:space="preserve">③乙方在招投标过程中所作的其他承诺、声明、书面澄清等；</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④</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通知书。</w:t>
      </w:r>
      <w:r/>
    </w:p>
    <w:p>
      <w:pPr>
        <w:ind w:firstLine="48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二、合同内容</w:t>
      </w:r>
      <w:r/>
    </w:p>
    <w:tbl>
      <w:tblPr>
        <w:tblStyle w:val="711"/>
        <w:tblW w:w="8924" w:type="dxa"/>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01"/>
        <w:gridCol w:w="1675"/>
        <w:gridCol w:w="925"/>
        <w:gridCol w:w="1463"/>
        <w:gridCol w:w="1487"/>
        <w:gridCol w:w="953"/>
      </w:tblGrid>
      <w:tr>
        <w:trPr>
          <w:trHeight w:val="513"/>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备注</w:t>
            </w:r>
            <w:r/>
          </w:p>
        </w:tc>
      </w:tr>
      <w:tr>
        <w:trPr>
          <w:trHeight w:val="513"/>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r>
      <w:tr>
        <w:trPr>
          <w:trHeight w:val="513"/>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firstLine="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r>
            <w:r/>
          </w:p>
        </w:tc>
      </w:tr>
      <w:tr>
        <w:trPr>
          <w:trHeight w:val="544"/>
        </w:trPr>
        <w:tc>
          <w:tcPr>
            <w:gridSpan w:val="7"/>
            <w:tcBorders>
              <w:top w:val="single" w:color="auto" w:sz="4" w:space="0"/>
              <w:left w:val="single" w:color="auto" w:sz="4" w:space="0"/>
              <w:bottom w:val="single" w:color="auto" w:sz="4" w:space="0"/>
              <w:right w:val="single" w:color="auto" w:sz="4" w:space="0"/>
            </w:tcBorders>
            <w:tcW w:w="8924"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合计（人民币大写）：                        ¥：</w:t>
            </w:r>
            <w:r/>
          </w:p>
        </w:tc>
      </w:tr>
    </w:tbl>
    <w:p>
      <w:pPr>
        <w:ind w:firstLine="48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lang w:val="zh-CN" w:eastAsia="zh-CN"/>
        </w:rPr>
        <w:t xml:space="preserve">、</w:t>
      </w:r>
      <w:r>
        <w:rPr>
          <w:rFonts w:hint="eastAsia" w:ascii="宋体" w:hAnsi="宋体" w:eastAsia="宋体" w:cs="Times New Roman"/>
          <w:b/>
          <w:bCs/>
          <w:color w:val="auto"/>
          <w:sz w:val="24"/>
          <w:szCs w:val="24"/>
          <w:highlight w:val="none"/>
          <w:lang w:val="en-US" w:eastAsia="zh-CN"/>
        </w:rPr>
        <w:t xml:space="preserve">合同</w:t>
      </w:r>
      <w:r>
        <w:rPr>
          <w:rFonts w:hint="eastAsia" w:ascii="宋体" w:hAnsi="宋体" w:eastAsia="宋体" w:cs="Times New Roman"/>
          <w:b/>
          <w:bCs/>
          <w:color w:val="auto"/>
          <w:sz w:val="24"/>
          <w:szCs w:val="24"/>
          <w:highlight w:val="none"/>
          <w:lang w:val="zh-CN" w:eastAsia="zh-CN"/>
        </w:rPr>
        <w:t xml:space="preserve">金额</w:t>
      </w:r>
      <w:r>
        <w:rPr>
          <w:rFonts w:hint="eastAsia" w:ascii="宋体" w:hAnsi="宋体" w:eastAsia="宋体" w:cs="Times New Roman"/>
          <w:b/>
          <w:bCs/>
          <w:color w:val="auto"/>
          <w:sz w:val="24"/>
          <w:szCs w:val="24"/>
          <w:highlight w:val="none"/>
          <w:lang w:val="en-US" w:eastAsia="zh-CN"/>
        </w:rPr>
        <w:t xml:space="preserve">与支付：</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（一）本次报价以人民币报价；</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（二）合同总金额：人民币</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合同总金额为安装目的地价，包括完成该项工作所需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80"/>
        <w:jc w:val="left"/>
        <w:spacing w:line="360" w:lineRule="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三</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zh-CN"/>
        </w:rPr>
        <w:t xml:space="preserve">付款方式：</w:t>
      </w:r>
      <w:r/>
    </w:p>
    <w:p>
      <w:pPr>
        <w:ind w:firstLine="480"/>
        <w:jc w:val="left"/>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eastAsia="宋体"/>
          <w:color w:val="auto"/>
          <w:sz w:val="24"/>
          <w:szCs w:val="24"/>
          <w:highlight w:val="none"/>
          <w:lang w:val="en-US" w:eastAsia="zh-CN"/>
        </w:rPr>
        <w:t xml:space="preserve">、付款步骤：（由乙方进行勾选）</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A、□乙方明确表示需要甲方支付预付款的：</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政府采购合同签订生效后，接甲方书面通知进场前，</w:t>
      </w:r>
      <w:r>
        <w:rPr>
          <w:rFonts w:hint="eastAsia" w:ascii="宋体" w:hAnsi="宋体"/>
          <w:color w:val="auto"/>
          <w:sz w:val="24"/>
          <w:szCs w:val="24"/>
          <w:highlight w:val="none"/>
          <w:lang w:val="en-US" w:eastAsia="zh-CN"/>
        </w:rPr>
        <w:t xml:space="preserve">一</w:t>
      </w:r>
      <w:r>
        <w:rPr>
          <w:rFonts w:hint="eastAsia" w:ascii="宋体" w:hAnsi="宋体" w:eastAsia="宋体"/>
          <w:color w:val="auto"/>
          <w:sz w:val="24"/>
          <w:szCs w:val="24"/>
          <w:highlight w:val="none"/>
          <w:lang w:val="en-US" w:eastAsia="zh-CN"/>
        </w:rPr>
        <w:t xml:space="preserve">个月内由甲方支付合同金额的30%为预付款；所有货物安装完成后，通过相关部门验收合格后，由甲方向乙方支付合同金额60%的货款；</w:t>
      </w:r>
      <w:r>
        <w:rPr>
          <w:rFonts w:hint="eastAsia" w:ascii="宋体" w:hAnsi="宋体"/>
          <w:color w:val="auto"/>
          <w:sz w:val="24"/>
          <w:szCs w:val="24"/>
          <w:highlight w:val="none"/>
          <w:lang w:val="en-US" w:eastAsia="zh-CN"/>
        </w:rPr>
        <w:t xml:space="preserve">10</w:t>
      </w:r>
      <w:r>
        <w:rPr>
          <w:rFonts w:hint="eastAsia" w:ascii="宋体" w:hAnsi="宋体" w:eastAsia="宋体"/>
          <w:color w:val="auto"/>
          <w:sz w:val="24"/>
          <w:szCs w:val="24"/>
          <w:highlight w:val="none"/>
          <w:lang w:val="en-US" w:eastAsia="zh-CN"/>
        </w:rPr>
        <w:t xml:space="preserve">%余款在项目验收合格满三年无质量问题后支付。</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B、□乙方明确表示无需甲方支付预付款的：</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olor w:val="auto"/>
          <w:sz w:val="24"/>
          <w:szCs w:val="24"/>
          <w:highlight w:val="none"/>
          <w:lang w:val="en-US" w:eastAsia="zh-CN"/>
        </w:rPr>
        <w:t xml:space="preserve">政府采购合同签订生效后，所有货物安装完成后，通过相关部门验收合格后，乙方开具合格的发票，由甲方</w:t>
      </w:r>
      <w:r>
        <w:rPr>
          <w:rFonts w:hint="eastAsia" w:ascii="宋体" w:hAnsi="宋体"/>
          <w:color w:val="auto"/>
          <w:sz w:val="24"/>
          <w:szCs w:val="24"/>
          <w:highlight w:val="none"/>
          <w:lang w:val="en-US" w:eastAsia="zh-CN"/>
        </w:rPr>
        <w:t xml:space="preserve">在一个月内</w:t>
      </w:r>
      <w:r>
        <w:rPr>
          <w:rFonts w:hint="eastAsia" w:ascii="宋体" w:hAnsi="宋体" w:eastAsia="宋体"/>
          <w:color w:val="auto"/>
          <w:sz w:val="24"/>
          <w:szCs w:val="24"/>
          <w:highlight w:val="none"/>
          <w:lang w:val="en-US" w:eastAsia="zh-CN"/>
        </w:rPr>
        <w:t xml:space="preserve">向乙方支付合同金额90%的货款；</w:t>
      </w:r>
      <w:r>
        <w:rPr>
          <w:rFonts w:hint="eastAsia" w:ascii="宋体" w:hAnsi="宋体"/>
          <w:color w:val="auto"/>
          <w:sz w:val="24"/>
          <w:szCs w:val="24"/>
          <w:highlight w:val="none"/>
          <w:lang w:val="en-US" w:eastAsia="zh-CN"/>
        </w:rPr>
        <w:t xml:space="preserve">10</w:t>
      </w:r>
      <w:r>
        <w:rPr>
          <w:rFonts w:hint="eastAsia" w:ascii="宋体" w:hAnsi="宋体" w:eastAsia="宋体"/>
          <w:color w:val="auto"/>
          <w:sz w:val="24"/>
          <w:szCs w:val="24"/>
          <w:highlight w:val="none"/>
          <w:lang w:val="en-US" w:eastAsia="zh-CN"/>
        </w:rPr>
        <w:t xml:space="preserve">%余款在质保期到期后甲方验收合格后支付。</w:t>
      </w:r>
      <w:r/>
    </w:p>
    <w:p>
      <w:pPr>
        <w:ind w:right="-159" w:firstLine="480"/>
        <w:keepLines w:val="0"/>
        <w:keepNext w:val="0"/>
        <w:pageBreakBefore w:val="0"/>
        <w:spacing w:line="380" w:lineRule="exact"/>
        <w:rPr>
          <w:rFonts w:hint="default" w:ascii="宋体" w:hAnsi="宋体" w:eastAsia="宋体" w:cs="Times New Roman"/>
          <w:caps w:val="0"/>
          <w:smallCaps w:val="0"/>
          <w:vanish w:val="0"/>
          <w:color w:val="auto"/>
          <w:sz w:val="24"/>
          <w:szCs w:val="24"/>
          <w:highlight w:val="none"/>
          <w:lang w:val="en-US" w:eastAsia="zh-CN" w:bidi="ar-SA"/>
        </w:rPr>
      </w:pPr>
      <w:r>
        <w:rPr>
          <w:rFonts w:hint="eastAsia" w:ascii="宋体" w:hAnsi="宋体" w:cs="Times New Roman"/>
          <w:caps w:val="0"/>
          <w:smallCaps w:val="0"/>
          <w:vanish w:val="0"/>
          <w:color w:val="auto"/>
          <w:sz w:val="24"/>
          <w:szCs w:val="24"/>
          <w:highlight w:val="none"/>
          <w:lang w:val="en-US" w:eastAsia="zh-CN" w:bidi="ar-SA"/>
        </w:rPr>
        <w:t xml:space="preserve">2、付款时应提供以下单据</w:t>
      </w:r>
      <w:r/>
    </w:p>
    <w:p>
      <w:pPr>
        <w:ind w:right="-159" w:firstLine="480"/>
        <w:keepLines w:val="0"/>
        <w:keepNext w:val="0"/>
        <w:pageBreakBefore w:val="0"/>
        <w:spacing w:line="380" w:lineRule="exact"/>
        <w:rPr>
          <w:rFonts w:hint="eastAsia" w:ascii="宋体" w:hAnsi="宋体" w:eastAsia="宋体" w:cs="Times New Roman"/>
          <w:caps w:val="0"/>
          <w:smallCaps w:val="0"/>
          <w:vanish w:val="0"/>
          <w:color w:val="auto"/>
          <w:sz w:val="24"/>
          <w:szCs w:val="24"/>
          <w:highlight w:val="none"/>
          <w:lang w:val="en-US" w:eastAsia="zh-CN" w:bidi="ar-SA"/>
        </w:rPr>
      </w:pPr>
      <w:r>
        <w:rPr>
          <w:rFonts w:hint="eastAsia" w:ascii="宋体" w:hAnsi="宋体" w:eastAsia="宋体" w:cs="Times New Roman"/>
          <w:caps w:val="0"/>
          <w:smallCaps w:val="0"/>
          <w:vanish w:val="0"/>
          <w:color w:val="auto"/>
          <w:sz w:val="24"/>
          <w:szCs w:val="24"/>
          <w:highlight w:val="none"/>
          <w:lang w:val="en-US" w:eastAsia="zh-CN" w:bidi="ar-SA"/>
        </w:rPr>
        <w:t xml:space="preserve">A、甲乙双方签定的货物验收单。</w:t>
      </w:r>
      <w:r/>
    </w:p>
    <w:p>
      <w:pPr>
        <w:ind w:right="-159" w:firstLine="480"/>
        <w:keepLines w:val="0"/>
        <w:keepNext w:val="0"/>
        <w:pageBreakBefore w:val="0"/>
        <w:spacing w:line="380" w:lineRule="exact"/>
        <w:rPr>
          <w:rFonts w:hint="eastAsia" w:ascii="宋体" w:hAnsi="宋体" w:eastAsia="宋体" w:cs="Times New Roman"/>
          <w:caps w:val="0"/>
          <w:smallCaps w:val="0"/>
          <w:vanish w:val="0"/>
          <w:color w:val="auto"/>
          <w:sz w:val="24"/>
          <w:szCs w:val="24"/>
          <w:highlight w:val="none"/>
          <w:lang w:val="en-US" w:eastAsia="zh-CN" w:bidi="ar-SA"/>
        </w:rPr>
      </w:pPr>
      <w:r>
        <w:rPr>
          <w:rFonts w:hint="eastAsia" w:ascii="宋体" w:hAnsi="宋体" w:eastAsia="宋体" w:cs="Times New Roman"/>
          <w:caps w:val="0"/>
          <w:smallCaps w:val="0"/>
          <w:vanish w:val="0"/>
          <w:color w:val="auto"/>
          <w:sz w:val="24"/>
          <w:szCs w:val="24"/>
          <w:highlight w:val="none"/>
          <w:lang w:val="en-US" w:eastAsia="zh-CN" w:bidi="ar-SA"/>
        </w:rPr>
        <w:t xml:space="preserve">B、合格销售发票。</w:t>
      </w:r>
      <w:r/>
    </w:p>
    <w:p>
      <w:pPr>
        <w:ind w:right="-159" w:firstLine="480"/>
        <w:keepLines w:val="0"/>
        <w:keepNext w:val="0"/>
        <w:pageBreakBefore w:val="0"/>
        <w:spacing w:line="380" w:lineRule="exact"/>
        <w:rPr>
          <w:rFonts w:hint="eastAsia" w:ascii="宋体" w:hAnsi="宋体" w:eastAsia="宋体" w:cs="宋体"/>
          <w:bCs/>
          <w:color w:val="auto"/>
          <w:sz w:val="24"/>
          <w:szCs w:val="24"/>
          <w:highlight w:val="none"/>
          <w:lang w:val="zh-CN"/>
        </w:rPr>
      </w:pPr>
      <w:r>
        <w:rPr>
          <w:rFonts w:hint="eastAsia" w:ascii="宋体" w:hAnsi="宋体" w:eastAsia="宋体" w:cs="Times New Roman"/>
          <w:caps w:val="0"/>
          <w:smallCaps w:val="0"/>
          <w:vanish w:val="0"/>
          <w:color w:val="auto"/>
          <w:sz w:val="24"/>
          <w:szCs w:val="24"/>
          <w:highlight w:val="none"/>
          <w:lang w:val="en-US" w:eastAsia="zh-CN" w:bidi="ar-SA"/>
        </w:rPr>
        <w:t xml:space="preserve">乙方未按本合同约定提供上述单据的，甲方有权迟延付款，且不承担逾期付款责任。</w:t>
      </w:r>
      <w:r/>
    </w:p>
    <w:p>
      <w:pPr>
        <w:pStyle w:val="716"/>
        <w:ind w:firstLine="24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、乙方账户信息：</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户名：</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w:t>
      </w:r>
      <w:r/>
    </w:p>
    <w:p>
      <w:pPr>
        <w:ind w:firstLine="480"/>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数字人民币账号：</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、交货期限、地点：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1、交货期限：</w:t>
      </w:r>
      <w:r>
        <w:rPr>
          <w:rFonts w:hint="eastAsia" w:ascii="宋体" w:hAnsi="宋体" w:cs="宋体"/>
          <w:color w:val="auto"/>
          <w:sz w:val="24"/>
          <w:highlight w:val="none"/>
          <w:lang w:eastAsia="zh-CN"/>
        </w:rPr>
        <w:t xml:space="preserve">合同签订起</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日历天</w:t>
      </w:r>
      <w:r>
        <w:rPr>
          <w:rFonts w:hint="eastAsia" w:ascii="宋体" w:hAnsi="宋体" w:cs="宋体"/>
          <w:color w:val="auto"/>
          <w:sz w:val="24"/>
          <w:highlight w:val="none"/>
          <w:lang w:eastAsia="zh-CN"/>
        </w:rPr>
        <w:t xml:space="preserve">内完成供货、安装调试并交付使用</w:t>
      </w:r>
      <w:r>
        <w:rPr>
          <w:rFonts w:hint="eastAsia" w:ascii="宋体" w:hAnsi="宋体" w:eastAsia="宋体"/>
          <w:color w:val="auto"/>
          <w:sz w:val="24"/>
          <w:szCs w:val="24"/>
          <w:highlight w:val="none"/>
          <w:lang w:val="zh-CN"/>
        </w:rPr>
        <w:t xml:space="preserve">；</w:t>
      </w:r>
      <w:r/>
    </w:p>
    <w:p>
      <w:pPr>
        <w:ind w:firstLine="482"/>
        <w:rPr>
          <w:rFonts w:eastAsia="宋体" w:cs="宋体"/>
          <w:color w:val="auto"/>
          <w:szCs w:val="24"/>
          <w:highlight w:val="none"/>
        </w:rPr>
      </w:pPr>
      <w:r>
        <w:rPr>
          <w:rFonts w:hint="eastAsia" w:ascii="宋体" w:hAnsi="宋体" w:eastAsia="宋体" w:cs="宋体"/>
          <w:bCs/>
          <w:color w:val="auto"/>
          <w:sz w:val="24"/>
          <w:szCs w:val="24"/>
          <w:highlight w:val="none"/>
        </w:rPr>
        <w:t xml:space="preserve">2、交货地点：根据甲方要求送达指定地点。</w:t>
      </w:r>
      <w:r>
        <w:rPr>
          <w:rFonts w:hint="eastAsia" w:eastAsia="宋体"/>
          <w:color w:val="auto"/>
          <w:szCs w:val="24"/>
          <w:highlight w:val="none"/>
        </w:rPr>
        <w:t xml:space="preserve">     </w:t>
      </w:r>
      <w:r/>
    </w:p>
    <w:p>
      <w:pPr>
        <w:ind w:firstLine="482"/>
        <w:spacing w:line="360" w:lineRule="auto"/>
        <w:tabs>
          <w:tab w:val="left" w:pos="540" w:leader="none"/>
        </w:tabs>
        <w:rPr>
          <w:rFonts w:hint="eastAsia" w:ascii="宋体" w:hAnsi="宋体" w:cs="仿宋_GB2312"/>
          <w:color w:val="auto"/>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zh-CN"/>
        </w:rPr>
        <w:t xml:space="preserve">、</w:t>
      </w:r>
      <w:r>
        <w:rPr>
          <w:rFonts w:hint="eastAsia" w:ascii="宋体" w:hAnsi="宋体" w:eastAsia="宋体"/>
          <w:b/>
          <w:color w:val="auto"/>
          <w:sz w:val="24"/>
          <w:szCs w:val="24"/>
          <w:highlight w:val="none"/>
        </w:rPr>
        <w:t xml:space="preserve">质量要求</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乙方交货时需向甲方提供完整的图纸、技术资料、所有设备的操作和保养手册，用于指导运营单位人员进行试验、试运转、操作和设备保养，这些手册包括设备说明手册、维修说明手册、操作说明手册和简明数据手册。</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、验收期限、</w:t>
      </w:r>
      <w:r>
        <w:rPr>
          <w:rFonts w:hint="eastAsia" w:ascii="宋体" w:hAnsi="宋体" w:cs="宋体"/>
          <w:b/>
          <w:bCs/>
          <w:color w:val="auto"/>
          <w:sz w:val="24"/>
          <w:szCs w:val="24"/>
          <w:highlight w:val="none"/>
          <w:lang w:val="en-US" w:eastAsia="zh-CN"/>
        </w:rPr>
        <w:t xml:space="preserve">方式、</w:t>
      </w:r>
      <w:r>
        <w:rPr>
          <w:rFonts w:hint="eastAsia" w:ascii="宋体" w:hAnsi="宋体" w:eastAsia="宋体" w:cs="宋体"/>
          <w:b/>
          <w:bCs/>
          <w:color w:val="auto"/>
          <w:sz w:val="24"/>
          <w:szCs w:val="24"/>
          <w:highlight w:val="none"/>
        </w:rPr>
        <w:t xml:space="preserve">标准及依据：</w:t>
      </w:r>
      <w:r>
        <w:rPr>
          <w:rFonts w:hint="eastAsia" w:ascii="宋体" w:hAnsi="宋体" w:eastAsia="宋体" w:cs="宋体"/>
          <w:color w:val="auto"/>
          <w:sz w:val="24"/>
          <w:szCs w:val="24"/>
          <w:highlight w:val="none"/>
        </w:rPr>
        <w:t xml:space="preserve"> </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1、验收期限：自产品安装调试完毕之日起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内，如有特殊情况，双方另行协调。</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2、验收方式</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lang w:val="en-US" w:eastAsia="zh-CN"/>
        </w:rPr>
        <w:t xml:space="preserve">产品</w:t>
      </w:r>
      <w:r>
        <w:rPr>
          <w:rFonts w:hint="eastAsia" w:ascii="宋体" w:hAnsi="宋体" w:eastAsia="宋体" w:cs="宋体"/>
          <w:color w:val="auto"/>
          <w:sz w:val="24"/>
          <w:highlight w:val="none"/>
        </w:rPr>
        <w:t xml:space="preserve">到货，</w:t>
      </w:r>
      <w:r>
        <w:rPr>
          <w:rFonts w:hint="eastAsia" w:ascii="宋体" w:hAnsi="宋体" w:cs="宋体"/>
          <w:color w:val="auto"/>
          <w:sz w:val="24"/>
          <w:highlight w:val="none"/>
          <w:lang w:val="en-US" w:eastAsia="zh-CN"/>
        </w:rPr>
        <w:t xml:space="preserve">安装调试</w:t>
      </w:r>
      <w:r>
        <w:rPr>
          <w:rFonts w:hint="eastAsia" w:ascii="宋体" w:hAnsi="宋体" w:eastAsia="宋体" w:cs="宋体"/>
          <w:color w:val="auto"/>
          <w:sz w:val="24"/>
          <w:highlight w:val="none"/>
        </w:rPr>
        <w:t xml:space="preserve">结束后，中标方向采购方提交</w:t>
      </w:r>
      <w:r>
        <w:rPr>
          <w:rFonts w:hint="eastAsia" w:ascii="宋体" w:hAnsi="宋体" w:cs="宋体"/>
          <w:color w:val="auto"/>
          <w:sz w:val="24"/>
          <w:highlight w:val="none"/>
          <w:lang w:val="en-US" w:eastAsia="zh-CN"/>
        </w:rPr>
        <w:t xml:space="preserve">验收</w:t>
      </w:r>
      <w:r>
        <w:rPr>
          <w:rFonts w:hint="eastAsia" w:ascii="宋体" w:hAnsi="宋体" w:eastAsia="宋体" w:cs="宋体"/>
          <w:color w:val="auto"/>
          <w:sz w:val="24"/>
          <w:highlight w:val="none"/>
        </w:rPr>
        <w:t xml:space="preserve">申请书。由采购方组织验收。</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方负责所投设备的保障工作，对于项目验收前发生的损坏、丢失等损失，由</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方独立承担。</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③验收标准：</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方提供的货物必须符合国家及行业最新颁布的与之相关的技术规范与标准，同时必须满足招标文件中所列规格、具体配置、技术条件及功能要求和</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方承诺的其它指标。</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方应向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提供详细的验收标准、验收手册。当双方对验收标准有争议时，可委托双方一致认可的国家相关权威检测中心进行检测，费用由</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承担，只有在设备完全正常运转和</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确认后，设备的安装工作才能认为已全部完成。</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、安装、调试、售后服务及实施现场要求：</w:t>
      </w:r>
      <w:r/>
    </w:p>
    <w:p>
      <w:pPr>
        <w:pStyle w:val="722"/>
        <w:ind w:firstLine="482"/>
        <w:jc w:val="left"/>
        <w:spacing w:line="360" w:lineRule="auto"/>
        <w:rPr>
          <w:rFonts w:hint="eastAsia" w:eastAsia="宋体" w:cs="宋体"/>
          <w:b/>
          <w:bCs/>
          <w:color w:val="auto"/>
          <w:sz w:val="24"/>
          <w:szCs w:val="32"/>
          <w:highlight w:val="none"/>
        </w:rPr>
      </w:pPr>
      <w:r>
        <w:rPr>
          <w:rFonts w:hint="eastAsia" w:eastAsia="宋体" w:cs="宋体"/>
          <w:b/>
          <w:bCs/>
          <w:color w:val="auto"/>
          <w:sz w:val="24"/>
          <w:szCs w:val="32"/>
          <w:highlight w:val="none"/>
        </w:rPr>
        <w:t xml:space="preserve">（一）安装、调试：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在货物到达</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指定地点后，</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负责上门安装和调试，确保投入正常使用，运行良好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并协助</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组织验收。</w:t>
      </w:r>
      <w:r/>
    </w:p>
    <w:p>
      <w:pPr>
        <w:pStyle w:val="722"/>
        <w:ind w:firstLine="482"/>
        <w:jc w:val="left"/>
        <w:spacing w:line="360" w:lineRule="auto"/>
        <w:rPr>
          <w:rFonts w:eastAsia="宋体" w:cs="宋体"/>
          <w:b/>
          <w:bCs/>
          <w:color w:val="auto"/>
          <w:sz w:val="24"/>
          <w:szCs w:val="32"/>
          <w:highlight w:val="none"/>
        </w:rPr>
      </w:pPr>
      <w:r>
        <w:rPr>
          <w:rFonts w:hint="eastAsia" w:eastAsia="宋体" w:cs="宋体"/>
          <w:b/>
          <w:bCs/>
          <w:color w:val="auto"/>
          <w:sz w:val="24"/>
          <w:szCs w:val="32"/>
          <w:highlight w:val="none"/>
        </w:rPr>
        <w:t xml:space="preserve">（二）售后服务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全部设备自设备验收合格之日起计算质保期</w:t>
      </w:r>
      <w:r>
        <w:rPr>
          <w:rFonts w:hint="eastAsia" w:ascii="宋体" w:hAnsi="宋体" w:cs="宋体"/>
          <w:color w:val="auto"/>
          <w:sz w:val="24"/>
          <w:highlight w:val="none"/>
          <w:lang w:val="en-US" w:eastAsia="zh-CN"/>
        </w:rPr>
        <w:t xml:space="preserve">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年，在质保期内，</w:t>
      </w:r>
      <w:r>
        <w:rPr>
          <w:rFonts w:hint="eastAsia" w:ascii="宋体" w:hAnsi="宋体" w:cs="宋体"/>
          <w:b w:val="0"/>
          <w:bCs w:val="0"/>
          <w:color w:val="auto"/>
          <w:sz w:val="24"/>
          <w:szCs w:val="24"/>
          <w:highlight w:val="none"/>
          <w:lang w:val="en-US" w:eastAsia="zh-CN"/>
        </w:rPr>
        <w:t xml:space="preserve">乙方</w:t>
      </w:r>
      <w:r>
        <w:rPr>
          <w:rFonts w:hint="eastAsia" w:ascii="宋体" w:hAnsi="宋体" w:cs="宋体"/>
          <w:color w:val="auto"/>
          <w:sz w:val="24"/>
          <w:highlight w:val="none"/>
        </w:rPr>
        <w:t xml:space="preserve">提供免费维护、</w:t>
      </w:r>
      <w:r>
        <w:rPr>
          <w:rFonts w:hint="eastAsia" w:ascii="宋体" w:hAnsi="宋体" w:cs="宋体"/>
          <w:color w:val="auto"/>
          <w:sz w:val="24"/>
          <w:highlight w:val="none"/>
          <w:lang w:val="en-US" w:eastAsia="zh-CN"/>
        </w:rPr>
        <w:t xml:space="preserve">保养、</w:t>
      </w:r>
      <w:r>
        <w:rPr>
          <w:rFonts w:hint="eastAsia" w:ascii="宋体" w:hAnsi="宋体" w:cs="宋体"/>
          <w:color w:val="auto"/>
          <w:sz w:val="24"/>
          <w:highlight w:val="none"/>
        </w:rPr>
        <w:t xml:space="preserve">维修服务，质保期内维修、更换零配件、维修人工费均免费。货物在质量保证期内发生的任何故障（非人为损坏），</w:t>
      </w:r>
      <w:r>
        <w:rPr>
          <w:rFonts w:hint="eastAsia" w:ascii="宋体" w:hAnsi="宋体" w:cs="宋体"/>
          <w:b w:val="0"/>
          <w:bCs w:val="0"/>
          <w:color w:val="auto"/>
          <w:sz w:val="24"/>
          <w:szCs w:val="24"/>
          <w:highlight w:val="none"/>
          <w:lang w:val="en-US" w:eastAsia="zh-CN"/>
        </w:rPr>
        <w:t xml:space="preserve">乙方</w:t>
      </w:r>
      <w:r>
        <w:rPr>
          <w:rFonts w:hint="eastAsia" w:ascii="宋体" w:hAnsi="宋体" w:cs="宋体"/>
          <w:color w:val="auto"/>
          <w:sz w:val="24"/>
          <w:highlight w:val="none"/>
        </w:rPr>
        <w:t xml:space="preserve">均应负责免费修复，无法修复的产品或零部件应免费更换。过质保期后，对于损坏的零部件，</w:t>
      </w:r>
      <w:r>
        <w:rPr>
          <w:rFonts w:hint="eastAsia" w:ascii="宋体" w:hAnsi="宋体" w:cs="宋体"/>
          <w:b w:val="0"/>
          <w:bCs w:val="0"/>
          <w:color w:val="auto"/>
          <w:sz w:val="24"/>
          <w:szCs w:val="24"/>
          <w:highlight w:val="none"/>
          <w:lang w:val="en-US" w:eastAsia="zh-CN"/>
        </w:rPr>
        <w:t xml:space="preserve">乙方</w:t>
      </w:r>
      <w:r>
        <w:rPr>
          <w:rFonts w:hint="eastAsia" w:ascii="宋体" w:hAnsi="宋体" w:cs="宋体"/>
          <w:color w:val="auto"/>
          <w:sz w:val="24"/>
          <w:highlight w:val="none"/>
        </w:rPr>
        <w:t xml:space="preserve">应保证过质保期后，所提供给</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维护所需的一切消耗品及零备件均以不高于本次成交价。</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如产品发生故障，</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在接到</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报修电话后2小时之内响应，24小时内到达现场，48小时内修复。如有特殊情况，</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color w:val="auto"/>
          <w:sz w:val="24"/>
          <w:highlight w:val="none"/>
        </w:rPr>
        <w:t xml:space="preserve">应立即通知</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不能响应的原因，在获得</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同意后，才可推迟响应时间。</w:t>
      </w:r>
      <w:r/>
    </w:p>
    <w:p>
      <w:pPr>
        <w:pStyle w:val="946"/>
        <w:ind w:left="0" w:firstLine="480"/>
        <w:jc w:val="lef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在免费质保期内，</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color w:val="auto"/>
          <w:sz w:val="24"/>
          <w:highlight w:val="none"/>
        </w:rPr>
        <w:t xml:space="preserve">没有按承诺达到服务水平及响应速度到现场进行处理的，</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有权委托第三方进行维修，且维修所产生的所有费用在合同余款中扣除。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伴随服务：质保期满后，提供设备最优惠的维修保养及零配件供应价格。</w:t>
      </w:r>
      <w:r/>
    </w:p>
    <w:p>
      <w:pPr>
        <w:ind w:firstLine="480"/>
        <w:spacing w:line="360" w:lineRule="auto"/>
        <w:rPr>
          <w:rFonts w:hint="eastAsia"/>
          <w:color w:val="auto"/>
          <w:highlight w:val="none"/>
        </w:rPr>
      </w:pPr>
      <w:r>
        <w:rPr>
          <w:rFonts w:hint="eastAsia" w:ascii="宋体" w:hAnsi="宋体"/>
          <w:color w:val="auto"/>
          <w:sz w:val="24"/>
          <w:highlight w:val="none"/>
        </w:rPr>
        <w:t xml:space="preserve">提供专业的系统的技术培训（操作、维修），并保证</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操作人员正常使用设备的各种功能。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中的承诺执行。</w:t>
      </w:r>
      <w:r/>
    </w:p>
    <w:p>
      <w:pPr>
        <w:pStyle w:val="722"/>
        <w:ind w:firstLine="482"/>
        <w:jc w:val="left"/>
        <w:spacing w:line="360" w:lineRule="auto"/>
        <w:rPr>
          <w:rFonts w:hint="eastAsia" w:eastAsia="宋体" w:cs="宋体"/>
          <w:b/>
          <w:bCs/>
          <w:color w:val="auto"/>
          <w:sz w:val="24"/>
          <w:szCs w:val="32"/>
          <w:highlight w:val="none"/>
          <w:lang w:val="zh-CN"/>
        </w:rPr>
      </w:pPr>
      <w:r>
        <w:rPr>
          <w:rFonts w:hint="eastAsia" w:eastAsia="宋体" w:cs="宋体"/>
          <w:b/>
          <w:bCs/>
          <w:color w:val="auto"/>
          <w:sz w:val="24"/>
          <w:szCs w:val="32"/>
          <w:highlight w:val="none"/>
        </w:rPr>
        <w:t xml:space="preserve">（三）</w:t>
      </w:r>
      <w:r>
        <w:rPr>
          <w:rFonts w:hint="eastAsia" w:cs="宋体"/>
          <w:b/>
          <w:bCs/>
          <w:color w:val="auto"/>
          <w:sz w:val="24"/>
          <w:szCs w:val="32"/>
          <w:highlight w:val="none"/>
          <w:lang w:val="en-US" w:eastAsia="zh-CN"/>
        </w:rPr>
        <w:t xml:space="preserve">作业</w:t>
      </w:r>
      <w:r>
        <w:rPr>
          <w:rFonts w:hint="eastAsia" w:eastAsia="宋体" w:cs="宋体"/>
          <w:b/>
          <w:bCs/>
          <w:color w:val="auto"/>
          <w:sz w:val="24"/>
          <w:szCs w:val="32"/>
          <w:highlight w:val="none"/>
          <w:lang w:val="zh-CN"/>
        </w:rPr>
        <w:t xml:space="preserve">现场要求：</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（1）乙方应遵守现场的一切规章制度，按照甲方要求文明</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lang w:val="zh-CN"/>
        </w:rPr>
        <w:t xml:space="preserve">，现场人员的安全由乙方负责，甲方免责；</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lang w:val="zh-CN"/>
        </w:rPr>
        <w:t xml:space="preserve">现场的协调工作由乙方负责，甲方配合；</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（3）乙方负责设备、安装设备（工具）等提供适当的保护、包装或覆盖等处理，负责保管、看护进场的设备及附配件直至验收合格，以免受损；</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（4）在安装、调试期间或保修过程中，乙方负责及时清理现场垃圾（</w:t>
      </w:r>
      <w:r>
        <w:rPr>
          <w:rFonts w:hint="eastAsia" w:ascii="宋体" w:hAnsi="宋体" w:eastAsia="宋体" w:cs="宋体"/>
          <w:color w:val="auto"/>
          <w:sz w:val="24"/>
          <w:szCs w:val="24"/>
          <w:highlight w:val="none"/>
          <w:lang w:val="en-US" w:eastAsia="zh-CN"/>
        </w:rPr>
        <w:t xml:space="preserve">木箱等包装垃圾由乙方自行带离处理</w:t>
      </w:r>
      <w:r>
        <w:rPr>
          <w:rFonts w:hint="eastAsia" w:ascii="宋体" w:hAnsi="宋体" w:eastAsia="宋体" w:cs="宋体"/>
          <w:color w:val="auto"/>
          <w:sz w:val="24"/>
          <w:szCs w:val="24"/>
          <w:highlight w:val="none"/>
          <w:lang w:val="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（5）在安装、调试期间或保修过程中，对现场原有成品造成的损坏，由乙方负责</w:t>
      </w:r>
      <w:r>
        <w:rPr>
          <w:rFonts w:hint="eastAsia" w:ascii="宋体" w:hAnsi="宋体" w:eastAsia="宋体" w:cs="宋体"/>
          <w:color w:val="auto"/>
          <w:sz w:val="24"/>
          <w:szCs w:val="24"/>
          <w:highlight w:val="none"/>
          <w:lang w:val="en-US" w:eastAsia="zh-CN"/>
        </w:rPr>
        <w:t xml:space="preserve">换新</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、违约责任：</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（一）甲方逾期付款的，应按照逾期付款金额的每日万分之</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支付逾期付款违约金，但甲方支付的此项违约金总额以逾期付款金额的5%为限。</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rPr>
        <w:t xml:space="preserve">乙方逾期交货的，应在发货前与甲方协商，甲方仍要求乙方交货的，乙方应立即发货并应按照逾期交货部分货款的每日万分之四支付逾期交货违约金，同时赔偿甲方一切直接、间接损失。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乙方不能交货（逾期超过15日视为不能交货），或交货不合格从而影响甲方按期正常使用的，甲方有权解除合同，乙方应向甲方支付本合同总金额</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rPr>
        <w:t xml:space="preserve">%的违约金，并赔偿甲方一切直接、间接损失。</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zh-CN"/>
        </w:rPr>
        <w:t xml:space="preserve">、合同的解除和转让</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 xml:space="preserve">1. </w:t>
      </w:r>
      <w:r>
        <w:rPr>
          <w:rFonts w:hint="eastAsia" w:ascii="宋体" w:hAnsi="宋体" w:eastAsia="宋体" w:cs="宋体"/>
          <w:b/>
          <w:bCs/>
          <w:color w:val="auto"/>
          <w:sz w:val="24"/>
          <w:szCs w:val="24"/>
          <w:highlight w:val="none"/>
          <w:lang w:val="zh-CN"/>
        </w:rPr>
        <w:t xml:space="preserve">合同的解除</w:t>
      </w:r>
      <w:r/>
    </w:p>
    <w:p>
      <w:pPr>
        <w:ind w:firstLine="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有下列情形之一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合同一方可以解除合同</w:t>
      </w:r>
      <w:r>
        <w:rPr>
          <w:rFonts w:hint="eastAsia" w:ascii="宋体" w:hAnsi="宋体" w:eastAsia="宋体" w:cs="宋体"/>
          <w:color w:val="auto"/>
          <w:sz w:val="24"/>
          <w:szCs w:val="24"/>
          <w:highlight w:val="none"/>
        </w:rPr>
        <w:t xml:space="preserve">：</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1.1.1 因不可抗力致使不能实现合同目的，未受不可抗力影响的一方有权解除合同；</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1.1.2 因合同一方违约导致合同不能履行，另一方有权解除合同；</w:t>
      </w:r>
      <w:r/>
    </w:p>
    <w:p>
      <w:pPr>
        <w:ind w:firstLine="425"/>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lang w:val="zh-CN"/>
        </w:rPr>
        <w:t xml:space="preserve">如政府釆购合同继续履行将损害国家利益和社会公共利益，甲方有权变更、中止或者终止、解除合同。</w:t>
      </w:r>
      <w:r/>
    </w:p>
    <w:p>
      <w:pPr>
        <w:ind w:firstLine="425"/>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 有权解除合同的一方，应当在违约事实或不可抗力发生之后三十天内书面通知对方以主张解除合同，合同在书面通知到达对方时解除。</w:t>
      </w:r>
      <w:r/>
    </w:p>
    <w:p>
      <w:pPr>
        <w:spacing w:line="360" w:lineRule="auto"/>
        <w:rPr>
          <w:rFonts w:ascii="宋体" w:hAnsi="宋体" w:eastAsia="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ascii="宋体" w:hAnsi="宋体" w:eastAsia="宋体" w:cs="宋体"/>
          <w:b/>
          <w:bCs/>
          <w:color w:val="auto"/>
          <w:sz w:val="24"/>
          <w:szCs w:val="24"/>
          <w:highlight w:val="none"/>
          <w:lang w:val="zh-CN"/>
        </w:rPr>
        <w:t xml:space="preserve">. </w:t>
      </w:r>
      <w:r>
        <w:rPr>
          <w:rFonts w:hint="eastAsia" w:ascii="宋体" w:hAnsi="宋体" w:eastAsia="宋体" w:cs="宋体"/>
          <w:b/>
          <w:bCs/>
          <w:color w:val="auto"/>
          <w:sz w:val="24"/>
          <w:szCs w:val="24"/>
          <w:highlight w:val="none"/>
          <w:lang w:val="zh-CN"/>
        </w:rPr>
        <w:t xml:space="preserve">合同的转让</w:t>
      </w:r>
      <w:r/>
    </w:p>
    <w:p>
      <w:pPr>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合同的部分和全部都不得转让。</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十、争议解决</w:t>
      </w:r>
      <w:r/>
    </w:p>
    <w:p>
      <w:pPr>
        <w:ind w:firstLine="425"/>
        <w:spacing w:line="360" w:lineRule="auto"/>
        <w:rPr>
          <w:rFonts w:ascii="宋体" w:hAnsi="宋体" w:eastAsia="宋体"/>
          <w:color w:val="auto"/>
          <w:sz w:val="24"/>
          <w:szCs w:val="24"/>
          <w:highlight w:val="none"/>
        </w:rPr>
      </w:pPr>
      <w:r>
        <w:rPr>
          <w:rFonts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甲乙双方因合同发生争议，应在招标代理机构的主持下进行调解，协商不成，任何一方可以向甲方所在地人民法院起诉。</w:t>
      </w:r>
      <w:r/>
    </w:p>
    <w:p>
      <w:pP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zh-CN"/>
        </w:rPr>
        <w:t xml:space="preserve">、合同生效及其它：</w:t>
      </w:r>
      <w:r/>
    </w:p>
    <w:p>
      <w:pPr>
        <w:ind w:firstLine="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olor w:val="auto"/>
          <w:sz w:val="24"/>
          <w:szCs w:val="24"/>
          <w:highlight w:val="none"/>
        </w:rPr>
        <w:t xml:space="preserve">本合同在双方</w:t>
      </w:r>
      <w:r>
        <w:rPr>
          <w:rFonts w:hint="eastAsia" w:ascii="宋体" w:hAnsi="宋体" w:eastAsia="宋体"/>
          <w:color w:val="auto"/>
          <w:sz w:val="24"/>
          <w:szCs w:val="24"/>
          <w:highlight w:val="none"/>
          <w:lang w:eastAsia="zh-Hans"/>
        </w:rPr>
        <w:t xml:space="preserve">法定代表人或授权代表人</w:t>
      </w:r>
      <w:r>
        <w:rPr>
          <w:rFonts w:hint="eastAsia" w:ascii="宋体" w:hAnsi="宋体" w:eastAsia="宋体"/>
          <w:color w:val="auto"/>
          <w:sz w:val="24"/>
          <w:szCs w:val="24"/>
          <w:highlight w:val="none"/>
        </w:rPr>
        <w:t xml:space="preserve">签字盖章后即生效。</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的原则下协商解决，协商结果以书面形式盖章记录在案，作为本合同的附件，与本合同具有同等效力，但需向招标代理机构备存。</w:t>
      </w:r>
      <w:r>
        <w:rPr>
          <w:rFonts w:hint="eastAsia" w:ascii="宋体" w:hAnsi="宋体" w:eastAsia="宋体" w:cs="宋体"/>
          <w:color w:val="auto"/>
          <w:sz w:val="24"/>
          <w:szCs w:val="24"/>
          <w:highlight w:val="none"/>
          <w:lang w:val="zh-CN"/>
        </w:rPr>
        <w:t xml:space="preserve">若调解后甲乙双方协商不成，任何一方均可向甲方所在人民法院提起诉讼。</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、本合同未尽事宜应按《中华人民共和国民法典》、《中华人民共和国产品质量法》、《</w:t>
      </w:r>
      <w:r>
        <w:rPr>
          <w:rFonts w:hint="eastAsia" w:ascii="宋体" w:hAnsi="宋体" w:cs="宋体"/>
          <w:color w:val="auto"/>
          <w:sz w:val="24"/>
          <w:szCs w:val="24"/>
          <w:highlight w:val="none"/>
          <w:lang w:val="zh-CN"/>
        </w:rPr>
        <w:t xml:space="preserve">中华人民共和国政府采购法</w:t>
      </w:r>
      <w:r>
        <w:rPr>
          <w:rFonts w:hint="eastAsia" w:ascii="宋体" w:hAnsi="宋体" w:eastAsia="宋体" w:cs="宋体"/>
          <w:color w:val="auto"/>
          <w:sz w:val="24"/>
          <w:szCs w:val="24"/>
          <w:highlight w:val="none"/>
          <w:lang w:val="zh-CN"/>
        </w:rPr>
        <w:t xml:space="preserve">》之规定解释。</w:t>
      </w:r>
      <w:r/>
    </w:p>
    <w:p>
      <w:pPr>
        <w:ind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本合同一式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lang w:val="zh-CN"/>
        </w:rPr>
        <w:t xml:space="preserve">份，甲</w:t>
      </w:r>
      <w:r>
        <w:rPr>
          <w:rFonts w:hint="eastAsia" w:ascii="宋体" w:hAnsi="宋体" w:eastAsia="宋体" w:cs="宋体"/>
          <w:color w:val="auto"/>
          <w:sz w:val="24"/>
          <w:szCs w:val="24"/>
          <w:highlight w:val="none"/>
          <w:lang w:val="en-US" w:eastAsia="zh-CN"/>
        </w:rPr>
        <w:t xml:space="preserve">方执叁份</w:t>
      </w:r>
      <w:r>
        <w:rPr>
          <w:rFonts w:hint="eastAsia" w:ascii="宋体" w:hAnsi="宋体" w:eastAsia="宋体" w:cs="宋体"/>
          <w:color w:val="auto"/>
          <w:sz w:val="24"/>
          <w:szCs w:val="24"/>
          <w:highlight w:val="none"/>
          <w:lang w:val="zh-CN"/>
        </w:rPr>
        <w:t xml:space="preserve">、乙方执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lang w:val="zh-CN"/>
        </w:rPr>
        <w:t xml:space="preserve">份，招标代理机构</w:t>
      </w:r>
      <w:r>
        <w:rPr>
          <w:rFonts w:hint="eastAsia" w:ascii="宋体" w:hAnsi="宋体" w:eastAsia="宋体" w:cs="宋体"/>
          <w:color w:val="auto"/>
          <w:sz w:val="24"/>
          <w:szCs w:val="24"/>
          <w:highlight w:val="none"/>
        </w:rPr>
        <w:t xml:space="preserve">壹</w:t>
      </w:r>
      <w:r>
        <w:rPr>
          <w:rFonts w:hint="eastAsia" w:ascii="宋体" w:hAnsi="宋体" w:eastAsia="宋体" w:cs="宋体"/>
          <w:color w:val="auto"/>
          <w:sz w:val="24"/>
          <w:szCs w:val="24"/>
          <w:highlight w:val="none"/>
          <w:lang w:val="zh-CN"/>
        </w:rPr>
        <w:t xml:space="preserve">份</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政府采购监督部门壹份</w:t>
      </w:r>
      <w:r>
        <w:rPr>
          <w:rFonts w:hint="eastAsia" w:ascii="宋体" w:hAnsi="宋体" w:eastAsia="宋体" w:cs="宋体"/>
          <w:color w:val="auto"/>
          <w:sz w:val="24"/>
          <w:szCs w:val="24"/>
          <w:highlight w:val="none"/>
          <w:lang w:val="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1890"/>
        <w:jc w:val="left"/>
        <w:spacing w:line="360" w:lineRule="auto"/>
        <w:rPr>
          <w:rFonts w:hint="eastAsia" w:ascii="宋体" w:hAnsi="宋体" w:eastAsia="宋体" w:cs="宋体"/>
          <w:color w:val="auto"/>
          <w:szCs w:val="21"/>
          <w:highlight w:val="none"/>
          <w:lang w:val="zh-CN" w:eastAsia="zh-Hans"/>
        </w:rPr>
      </w:pPr>
      <w:r>
        <w:rPr>
          <w:rFonts w:hint="eastAsia" w:ascii="宋体" w:hAnsi="宋体" w:eastAsia="宋体" w:cs="宋体"/>
          <w:color w:val="auto"/>
          <w:szCs w:val="21"/>
          <w:highlight w:val="none"/>
          <w:lang w:val="zh-CN" w:eastAsia="zh-Hans"/>
        </w:rPr>
      </w:r>
      <w:r/>
    </w:p>
    <w:p>
      <w:pPr>
        <w:ind w:firstLine="24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公章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公章</w:t>
      </w:r>
      <w:r>
        <w:rPr>
          <w:rFonts w:hint="eastAsia" w:ascii="宋体" w:hAnsi="宋体" w:eastAsia="宋体" w:cs="宋体"/>
          <w:color w:val="auto"/>
          <w:sz w:val="24"/>
          <w:szCs w:val="24"/>
          <w:highlight w:val="none"/>
        </w:rPr>
        <w:t xml:space="preserve">）：</w:t>
      </w:r>
      <w:r/>
    </w:p>
    <w:p>
      <w:pPr>
        <w:ind w:firstLine="24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w:t>
      </w:r>
      <w:r>
        <w:rPr>
          <w:rFonts w:hint="eastAsia" w:ascii="宋体" w:hAnsi="宋体" w:eastAsia="宋体" w:cs="宋体"/>
          <w:color w:val="auto"/>
          <w:sz w:val="24"/>
          <w:szCs w:val="24"/>
          <w:highlight w:val="none"/>
        </w:rPr>
        <w:t xml:space="preserve">定代表</w:t>
      </w:r>
      <w:r>
        <w:rPr>
          <w:rFonts w:hint="eastAsia" w:ascii="宋体" w:hAnsi="宋体" w:eastAsia="宋体" w:cs="宋体"/>
          <w:color w:val="auto"/>
          <w:sz w:val="24"/>
          <w:szCs w:val="24"/>
          <w:highlight w:val="none"/>
          <w:lang w:val="zh-CN"/>
        </w:rPr>
        <w:t xml:space="preserve">人（签章）：</w:t>
      </w: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 xml:space="preserve">                  法</w:t>
      </w:r>
      <w:r>
        <w:rPr>
          <w:rFonts w:hint="eastAsia" w:ascii="宋体" w:hAnsi="宋体" w:eastAsia="宋体" w:cs="宋体"/>
          <w:color w:val="auto"/>
          <w:sz w:val="24"/>
          <w:szCs w:val="24"/>
          <w:highlight w:val="none"/>
        </w:rPr>
        <w:t xml:space="preserve">定代表</w:t>
      </w:r>
      <w:r>
        <w:rPr>
          <w:rFonts w:hint="eastAsia" w:ascii="宋体" w:hAnsi="宋体" w:eastAsia="宋体" w:cs="宋体"/>
          <w:color w:val="auto"/>
          <w:sz w:val="24"/>
          <w:szCs w:val="24"/>
          <w:highlight w:val="none"/>
          <w:lang w:val="zh-CN"/>
        </w:rPr>
        <w:t xml:space="preserve">人（签章）：</w:t>
      </w:r>
      <w:r>
        <w:rPr>
          <w:rFonts w:hint="eastAsia" w:ascii="宋体" w:hAnsi="宋体" w:eastAsia="宋体" w:cs="宋体"/>
          <w:color w:val="auto"/>
          <w:sz w:val="24"/>
          <w:szCs w:val="24"/>
          <w:highlight w:val="none"/>
          <w:lang w:val="zh-CN"/>
        </w:rPr>
        <w:tab/>
      </w:r>
      <w:r/>
    </w:p>
    <w:p>
      <w:pPr>
        <w:ind w:firstLine="24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或其                                     或其</w:t>
      </w:r>
      <w:r/>
    </w:p>
    <w:p>
      <w:pPr>
        <w:ind w:firstLine="240"/>
        <w:spacing w:line="360" w:lineRule="auto"/>
        <w:tabs>
          <w:tab w:val="left" w:pos="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w:t>
      </w:r>
      <w:r>
        <w:rPr>
          <w:rFonts w:hint="eastAsia" w:ascii="宋体" w:hAnsi="宋体" w:eastAsia="宋体" w:cs="宋体"/>
          <w:color w:val="auto"/>
          <w:sz w:val="24"/>
          <w:szCs w:val="24"/>
          <w:highlight w:val="none"/>
          <w:lang w:eastAsia="zh-Hans"/>
        </w:rPr>
        <w:t xml:space="preserve">表</w:t>
      </w:r>
      <w:r>
        <w:rPr>
          <w:rFonts w:hint="eastAsia" w:ascii="宋体" w:hAnsi="宋体" w:eastAsia="宋体" w:cs="宋体"/>
          <w:color w:val="auto"/>
          <w:sz w:val="24"/>
          <w:szCs w:val="24"/>
          <w:highlight w:val="none"/>
          <w:lang w:val="zh-CN"/>
        </w:rPr>
        <w:t xml:space="preserve">人（签章）：</w:t>
      </w: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授权代</w:t>
      </w:r>
      <w:r>
        <w:rPr>
          <w:rFonts w:hint="eastAsia" w:ascii="宋体" w:hAnsi="宋体" w:eastAsia="宋体" w:cs="宋体"/>
          <w:color w:val="auto"/>
          <w:sz w:val="24"/>
          <w:szCs w:val="24"/>
          <w:highlight w:val="none"/>
          <w:lang w:eastAsia="zh-Hans"/>
        </w:rPr>
        <w:t xml:space="preserve">表</w:t>
      </w:r>
      <w:r>
        <w:rPr>
          <w:rFonts w:hint="eastAsia" w:ascii="宋体" w:hAnsi="宋体" w:eastAsia="宋体" w:cs="宋体"/>
          <w:color w:val="auto"/>
          <w:sz w:val="24"/>
          <w:szCs w:val="24"/>
          <w:highlight w:val="none"/>
          <w:lang w:val="zh-CN"/>
        </w:rPr>
        <w:t xml:space="preserve">人（签章）：</w:t>
      </w:r>
      <w:r>
        <w:rPr>
          <w:rFonts w:hint="eastAsia" w:ascii="宋体" w:hAnsi="宋体" w:eastAsia="宋体" w:cs="宋体"/>
          <w:color w:val="auto"/>
          <w:sz w:val="24"/>
          <w:szCs w:val="24"/>
          <w:highlight w:val="none"/>
          <w:lang w:val="zh-CN"/>
        </w:rPr>
        <w:tab/>
      </w:r>
      <w:r/>
    </w:p>
    <w:p>
      <w:pPr>
        <w:ind w:firstLine="240"/>
        <w:spacing w:line="360" w:lineRule="auto"/>
        <w:rPr>
          <w:rFonts w:eastAsia="宋体"/>
          <w:color w:val="auto"/>
          <w:highlight w:val="none"/>
          <w:u w:val="single"/>
        </w:rPr>
      </w:pPr>
      <w:r>
        <w:rPr>
          <w:rFonts w:hint="eastAsia" w:ascii="宋体" w:hAnsi="宋体" w:eastAsia="宋体" w:cs="宋体"/>
          <w:color w:val="auto"/>
          <w:sz w:val="24"/>
          <w:szCs w:val="24"/>
          <w:highlight w:val="none"/>
          <w:lang w:val="zh-CN"/>
        </w:rPr>
        <w:t xml:space="preserve">年   月   日                             年   月   日</w:t>
      </w:r>
      <w:r/>
    </w:p>
    <w:p>
      <w:pPr>
        <w:jc w:val="left"/>
        <w:rPr>
          <w:rFonts w:ascii="宋体" w:hAnsi="宋体" w:cs="宋体"/>
          <w:color w:val="auto"/>
          <w:sz w:val="24"/>
          <w:highlight w:val="none"/>
        </w:rPr>
      </w:pPr>
      <w:r>
        <w:rPr>
          <w:rFonts w:ascii="宋体" w:hAnsi="宋体" w:cs="宋体"/>
          <w:color w:val="auto"/>
          <w:sz w:val="24"/>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rFonts w:ascii="宋体" w:hAnsi="宋体" w:cs="宋体"/>
          <w:color w:val="auto"/>
          <w:sz w:val="24"/>
          <w:highlight w:val="none"/>
        </w:rPr>
      </w:pPr>
      <w:r>
        <w:rPr>
          <w:rFonts w:ascii="宋体" w:hAnsi="宋体" w:cs="宋体"/>
          <w:color w:val="auto"/>
          <w:sz w:val="24"/>
          <w:highlight w:val="none"/>
        </w:rPr>
        <w:br w:type="page" w:clear="all"/>
      </w:r>
      <w:r/>
    </w:p>
    <w:p>
      <w:pPr>
        <w:ind w:firstLine="420"/>
        <w:jc w:val="left"/>
        <w:spacing w:line="360" w:lineRule="auto"/>
        <w:rPr>
          <w:rFonts w:ascii="宋体" w:hAnsi="宋体"/>
          <w:color w:val="auto"/>
          <w:highlight w:val="none"/>
        </w:rPr>
      </w:pPr>
      <w:r>
        <w:rPr>
          <w:rFonts w:ascii="宋体" w:hAnsi="宋体"/>
          <w:color w:val="auto"/>
          <w:highlight w:val="none"/>
        </w:rPr>
      </w:r>
      <w:r/>
    </w:p>
    <w:p>
      <w:pPr>
        <w:rPr>
          <w:rFonts w:hAnsi="宋体"/>
          <w:color w:val="auto"/>
          <w:highlight w:val="none"/>
        </w:rPr>
      </w:pPr>
      <w:r/>
      <w:bookmarkStart w:id="32" w:name="_Toc388026588"/>
      <w:r/>
      <w:r/>
    </w:p>
    <w:p>
      <w:pPr>
        <w:pStyle w:val="941"/>
        <w:rPr>
          <w:rFonts w:hAnsi="宋体"/>
          <w:color w:val="auto"/>
          <w:highlight w:val="none"/>
        </w:rPr>
      </w:pPr>
      <w:r>
        <w:rPr>
          <w:rFonts w:hAnsi="宋体"/>
          <w:color w:val="auto"/>
          <w:highlight w:val="none"/>
        </w:rPr>
      </w:r>
      <w:r/>
    </w:p>
    <w:p>
      <w:pPr>
        <w:pStyle w:val="962"/>
        <w:rPr>
          <w:rFonts w:hAnsi="宋体"/>
          <w:color w:val="auto"/>
          <w:highlight w:val="none"/>
        </w:rPr>
      </w:pPr>
      <w:r>
        <w:rPr>
          <w:rFonts w:hAnsi="宋体"/>
          <w:color w:val="auto"/>
          <w:highlight w:val="none"/>
        </w:rPr>
      </w:r>
      <w:r/>
    </w:p>
    <w:p>
      <w:pPr>
        <w:rPr>
          <w:rFonts w:hAnsi="宋体"/>
          <w:color w:val="auto"/>
          <w:highlight w:val="none"/>
        </w:rPr>
      </w:pPr>
      <w:r>
        <w:rPr>
          <w:rFonts w:hAnsi="宋体"/>
          <w:color w:val="auto"/>
          <w:highlight w:val="none"/>
        </w:rPr>
      </w:r>
      <w:r/>
    </w:p>
    <w:p>
      <w:pPr>
        <w:pStyle w:val="941"/>
        <w:rPr>
          <w:color w:val="auto"/>
          <w:highlight w:val="none"/>
        </w:rPr>
      </w:pPr>
      <w:r>
        <w:rPr>
          <w:color w:val="auto"/>
          <w:highlight w:val="none"/>
        </w:rPr>
      </w:r>
      <w:r/>
    </w:p>
    <w:p>
      <w:pPr>
        <w:pStyle w:val="941"/>
        <w:rPr>
          <w:rFonts w:hAnsi="宋体"/>
          <w:color w:val="auto"/>
          <w:highlight w:val="none"/>
        </w:rPr>
      </w:pPr>
      <w:r>
        <w:rPr>
          <w:rFonts w:hAnsi="宋体"/>
          <w:color w:val="auto"/>
          <w:highlight w:val="none"/>
        </w:rPr>
      </w:r>
      <w:r/>
    </w:p>
    <w:p>
      <w:pPr>
        <w:pStyle w:val="932"/>
        <w:jc w:val="center"/>
        <w:rPr>
          <w:rFonts w:ascii="宋体" w:hAnsi="宋体"/>
          <w:color w:val="auto"/>
          <w:highlight w:val="none"/>
        </w:rPr>
      </w:pPr>
      <w:r/>
      <w:bookmarkStart w:id="33" w:name="_Toc518558493"/>
      <w:r/>
      <w:bookmarkStart w:id="34" w:name="_Toc32485"/>
      <w:r>
        <w:rPr>
          <w:rFonts w:hint="eastAsia" w:ascii="宋体" w:hAnsi="宋体"/>
          <w:color w:val="auto"/>
          <w:highlight w:val="none"/>
        </w:rPr>
        <w:t xml:space="preserve">第六章 评标办法及标准</w:t>
      </w:r>
      <w:bookmarkEnd w:id="32"/>
      <w:r/>
      <w:bookmarkEnd w:id="33"/>
      <w:r/>
      <w:bookmarkEnd w:id="34"/>
      <w:r/>
      <w:r/>
    </w:p>
    <w:p>
      <w:pPr>
        <w:ind w:firstLine="1968"/>
        <w:rPr>
          <w:color w:val="auto"/>
          <w:highlight w:val="none"/>
        </w:rPr>
      </w:pPr>
      <w:r>
        <w:rPr>
          <w:rFonts w:hint="eastAsia" w:ascii="宋体" w:hAnsi="宋体" w:cs="宋体"/>
          <w:b/>
          <w:bCs/>
          <w:color w:val="auto"/>
          <w:sz w:val="28"/>
          <w:szCs w:val="28"/>
          <w:highlight w:val="none"/>
        </w:rPr>
        <w:t xml:space="preserve"> </w:t>
      </w:r>
      <w:r/>
    </w:p>
    <w:p>
      <w:pPr>
        <w:rPr>
          <w:color w:val="auto"/>
          <w:highlight w:val="none"/>
        </w:rPr>
      </w:pPr>
      <w:r>
        <w:rPr>
          <w:rFonts w:hint="eastAsia" w:ascii="宋体" w:hAnsi="宋体"/>
          <w:color w:val="auto"/>
          <w:sz w:val="24"/>
          <w:highlight w:val="none"/>
        </w:rPr>
        <w:t xml:space="preserve"> </w:t>
      </w:r>
      <w:r/>
    </w:p>
    <w:p>
      <w:pPr>
        <w:spacing w:line="240" w:lineRule="exact"/>
        <w:rPr>
          <w:rFonts w:ascii="宋体" w:hAnsi="宋体"/>
          <w:b/>
          <w:color w:val="auto"/>
          <w:sz w:val="24"/>
          <w:highlight w:val="none"/>
        </w:rPr>
      </w:pPr>
      <w:r>
        <w:rPr>
          <w:rFonts w:ascii="宋体" w:hAnsi="宋体"/>
          <w:color w:val="auto"/>
          <w:sz w:val="52"/>
          <w:highlight w:val="none"/>
        </w:rPr>
        <w:br w:type="page" w:clear="all"/>
      </w:r>
      <w:r/>
    </w:p>
    <w:p>
      <w:pPr>
        <w:ind w:firstLine="44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一、评标办法：</w:t>
      </w:r>
      <w:r/>
    </w:p>
    <w:p>
      <w:pPr>
        <w:pStyle w:val="720"/>
        <w:ind w:firstLine="44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1、本次招标评标采用为</w:t>
      </w:r>
      <w:r>
        <w:rPr>
          <w:rFonts w:hint="eastAsia" w:hAnsi="宋体" w:cs="宋体"/>
          <w:color w:val="auto"/>
          <w:sz w:val="24"/>
          <w:szCs w:val="24"/>
          <w:highlight w:val="none"/>
          <w:u w:val="single"/>
        </w:rPr>
        <w:t xml:space="preserve">综合评分法</w:t>
      </w:r>
      <w:r>
        <w:rPr>
          <w:rFonts w:hint="eastAsia" w:hAnsi="宋体" w:cs="宋体"/>
          <w:color w:val="auto"/>
          <w:sz w:val="24"/>
          <w:szCs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3、通过资格审查、符合性审查的不同投标人参加同一合同项下投标，提供的</w:t>
      </w:r>
      <w:r>
        <w:rPr>
          <w:rFonts w:hint="eastAsia" w:ascii="宋体" w:hAnsi="宋体" w:cs="宋体"/>
          <w:b/>
          <w:bCs/>
          <w:color w:val="auto"/>
          <w:sz w:val="24"/>
          <w:szCs w:val="24"/>
          <w:highlight w:val="none"/>
        </w:rPr>
        <w:t xml:space="preserve">核心产品品牌相同</w:t>
      </w:r>
      <w:r>
        <w:rPr>
          <w:rFonts w:hint="eastAsia" w:ascii="宋体" w:hAnsi="宋体" w:cs="宋体"/>
          <w:color w:val="auto"/>
          <w:sz w:val="24"/>
          <w:szCs w:val="24"/>
          <w:highlight w:val="none"/>
        </w:rPr>
        <w:t xml:space="preserve">的，按一家投标人计算，评审后综合得分最高的同品牌投标人获得中标人推荐资格；评审综合得分相同的，由采购人或采购人委托评标委员会确定一个投标报价最低的同品牌投标人获得中标人推荐资格；同品牌投标人综合得分和投标报价均相同的，由评标委员会采取随机抽取方式确定获得中标人推荐资格的同品牌投标人，其他同品牌投标人不作为中标候选人。</w:t>
      </w:r>
      <w:r/>
    </w:p>
    <w:p>
      <w:pPr>
        <w:ind w:firstLine="4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4、如出现综合得分最高的投标人有两个或两个以上的，以投标报价较低者优先作为中标候选人，如果投标报价也相同的，则</w:t>
      </w:r>
      <w:r>
        <w:rPr>
          <w:rFonts w:hint="eastAsia" w:ascii="宋体" w:hAnsi="宋体" w:cs="宋体"/>
          <w:color w:val="auto"/>
          <w:sz w:val="24"/>
          <w:szCs w:val="24"/>
          <w:highlight w:val="none"/>
          <w:lang w:val="en-US" w:eastAsia="zh-CN"/>
        </w:rPr>
        <w:t xml:space="preserve">现场</w:t>
      </w:r>
      <w:r>
        <w:rPr>
          <w:rFonts w:hint="eastAsia" w:ascii="宋体" w:hAnsi="宋体" w:cs="宋体"/>
          <w:color w:val="auto"/>
          <w:sz w:val="24"/>
          <w:szCs w:val="24"/>
          <w:highlight w:val="none"/>
        </w:rPr>
        <w:t xml:space="preserve">组织以抽签方式确定中标候选人。</w:t>
      </w:r>
      <w:r/>
    </w:p>
    <w:p>
      <w:pPr>
        <w:ind w:firstLine="4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5、针对小微型企业、残疾人福利性单位、监狱企业的评审价格折扣按照招标文件内针对中小型企业的评审、促进残疾人就业和支持监狱企业发展有关政策相关规定执行。</w:t>
      </w:r>
      <w:r/>
    </w:p>
    <w:p>
      <w:pPr>
        <w:ind w:firstLine="44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二、评分标准：</w:t>
      </w:r>
      <w:r/>
    </w:p>
    <w:p>
      <w:pPr>
        <w:ind w:firstLine="44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（一）投标报价（</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p>
    <w:p>
      <w:pPr>
        <w:ind w:firstLine="44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第一步：投标总报价低于或等于最高限价的，为有效投标报价。超最高限价的投标报价为无效投标报价。无效投标报价的投标文件不进行评审，也不得标。</w:t>
      </w:r>
      <w:r/>
    </w:p>
    <w:p>
      <w:pPr>
        <w:ind w:firstLine="44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第二步：价格分采用低价优先法计算，即满足招标文件要求且投标价格最低的投标报价为评标基准价，其价格分为满分</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分。其他投标人的价格分统一按照下列公式计算：</w:t>
      </w:r>
      <w:r/>
    </w:p>
    <w:p>
      <w:pPr>
        <w:ind w:firstLine="44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投标报价得分=（评标基准价/投标报价）*价格权值*100，小数点后保留两位（价格权值为</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w:t>
      </w:r>
      <w:r/>
    </w:p>
    <w:p>
      <w:pPr>
        <w:ind w:firstLine="482"/>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技术参数、性能等比较（</w:t>
      </w:r>
      <w:r>
        <w:rPr>
          <w:rFonts w:hint="eastAsia" w:ascii="宋体" w:hAnsi="宋体" w:cs="宋体"/>
          <w:b/>
          <w:bCs/>
          <w:color w:val="auto"/>
          <w:sz w:val="24"/>
          <w:szCs w:val="24"/>
          <w:highlight w:val="none"/>
          <w:lang w:val="en-US" w:eastAsia="zh-CN"/>
        </w:rPr>
        <w:t xml:space="preserve">38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技术参数响应情况评分。</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标“▲”技术指标为重要技术指标，出现一个负偏离扣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分（佐证材料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具有法定检验检测资质的检验检测机构</w:t>
      </w:r>
      <w:r>
        <w:rPr>
          <w:rFonts w:hint="eastAsia" w:ascii="宋体" w:hAnsi="宋体" w:eastAsia="宋体" w:cs="宋体"/>
          <w:color w:val="auto"/>
          <w:sz w:val="24"/>
          <w:szCs w:val="24"/>
          <w:highlight w:val="none"/>
        </w:rPr>
        <w:t xml:space="preserve">出具的合格检验报告书</w:t>
      </w:r>
      <w:r>
        <w:rPr>
          <w:rFonts w:hint="eastAsia" w:ascii="宋体" w:hAnsi="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件并加盖</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单位公章2.带有技术参数的彩页</w:t>
      </w:r>
      <w:r>
        <w:rPr>
          <w:rFonts w:hint="eastAsia" w:ascii="宋体" w:hAnsi="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件并加盖</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单位公章。3.技术白皮书</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并加盖</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单位公章</w:t>
      </w:r>
      <w:r>
        <w:rPr>
          <w:rFonts w:hint="eastAsia" w:ascii="宋体" w:hAnsi="宋体" w:eastAsia="宋体" w:cs="宋体"/>
          <w:color w:val="auto"/>
          <w:sz w:val="24"/>
          <w:szCs w:val="24"/>
          <w:highlight w:val="none"/>
          <w:lang w:val="en-US" w:eastAsia="zh-CN"/>
        </w:rPr>
        <w:t xml:space="preserve">4.提供产品说明书证明</w:t>
      </w:r>
      <w:r>
        <w:rPr>
          <w:rFonts w:hint="eastAsia" w:ascii="宋体" w:hAnsi="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件加盖</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单位公章）。</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其他技术指标出现负偏离，每一个</w:t>
      </w:r>
      <w:r>
        <w:rPr>
          <w:rFonts w:hint="eastAsia" w:ascii="宋体" w:hAnsi="宋体" w:cs="宋体"/>
          <w:color w:val="auto"/>
          <w:sz w:val="24"/>
          <w:szCs w:val="24"/>
          <w:highlight w:val="none"/>
          <w:lang w:val="en-US" w:eastAsia="zh-CN"/>
        </w:rPr>
        <w:t xml:space="preserve">扣1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佐证材料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1.提供技术</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lang w:val="en-US" w:eastAsia="zh-CN"/>
        </w:rPr>
        <w:t xml:space="preserve">偏离表</w:t>
      </w:r>
      <w:r>
        <w:rPr>
          <w:rFonts w:hint="eastAsia" w:ascii="宋体" w:hAnsi="宋体" w:eastAsia="宋体" w:cs="宋体"/>
          <w:color w:val="auto"/>
          <w:sz w:val="24"/>
          <w:szCs w:val="24"/>
          <w:highlight w:val="none"/>
        </w:rPr>
        <w:t xml:space="preserve">加盖</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单位公章</w:t>
      </w:r>
      <w:r>
        <w:rPr>
          <w:rFonts w:hint="eastAsia" w:ascii="宋体" w:hAnsi="宋体" w:eastAsia="宋体" w:cs="宋体"/>
          <w:color w:val="auto"/>
          <w:sz w:val="24"/>
          <w:szCs w:val="24"/>
          <w:highlight w:val="none"/>
          <w:lang w:val="en-US" w:eastAsia="zh-CN"/>
        </w:rPr>
        <w:t xml:space="preserve">2.提供产品说明书证明</w:t>
      </w:r>
      <w:r>
        <w:rPr>
          <w:rFonts w:hint="eastAsia" w:ascii="宋体" w:hAnsi="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件加盖</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单位公章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单位对技术指标应提供</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任意一种佐证材料作出相应的比对，供评委评判，否则评委可视为负偏离处理；</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rPr>
        <w:t xml:space="preserve">针对本项目实施方案情况比较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：应包括</w:t>
      </w:r>
      <w:r>
        <w:rPr>
          <w:rFonts w:hint="eastAsia" w:ascii="宋体" w:hAnsi="宋体" w:eastAsia="宋体" w:cs="宋体"/>
          <w:b w:val="0"/>
          <w:bCs/>
          <w:color w:val="auto"/>
          <w:sz w:val="24"/>
          <w:szCs w:val="24"/>
          <w:highlight w:val="none"/>
        </w:rPr>
        <w:t xml:space="preserve">货源组织、交货期工序安排、产品质量控制、质量保障措施、安装质量保证措施与验收方案</w:t>
      </w:r>
      <w:r>
        <w:rPr>
          <w:rFonts w:hint="eastAsia" w:ascii="宋体" w:hAnsi="宋体" w:eastAsia="宋体" w:cs="宋体"/>
          <w:color w:val="auto"/>
          <w:sz w:val="24"/>
          <w:szCs w:val="24"/>
          <w:highlight w:val="none"/>
        </w:rPr>
        <w:t xml:space="preserve">等：</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实施方案详细周全，可行性高的得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实施方案较为详细周全，可行性较高的得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fill="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实施方案不够详细周全，可行性</w:t>
      </w:r>
      <w:r>
        <w:rPr>
          <w:rFonts w:hint="eastAsia" w:ascii="宋体" w:hAnsi="宋体" w:cs="宋体"/>
          <w:color w:val="auto"/>
          <w:sz w:val="24"/>
          <w:szCs w:val="24"/>
          <w:highlight w:val="none"/>
          <w:lang w:val="en-US" w:eastAsia="zh-CN"/>
        </w:rPr>
        <w:t xml:space="preserve">欠缺</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只提供了少部分方案内容且方案简单得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分。其余情况不得分。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rPr>
          <w:rFonts w:hint="eastAsia" w:ascii="宋体" w:hAnsi="宋体"/>
          <w:bCs/>
          <w:color w:val="auto"/>
          <w:sz w:val="24"/>
          <w:highlight w:val="none"/>
        </w:rPr>
        <w:t xml:space="preserve">投标人</w:t>
      </w:r>
      <w:r>
        <w:rPr>
          <w:rFonts w:hint="eastAsia" w:ascii="宋体" w:hAnsi="宋体" w:cs="宋体"/>
          <w:color w:val="auto"/>
          <w:sz w:val="24"/>
          <w:highlight w:val="none"/>
        </w:rPr>
        <w:t xml:space="preserve">针对本项目的</w:t>
      </w:r>
      <w:r>
        <w:rPr>
          <w:rFonts w:hint="eastAsia" w:ascii="宋体" w:hAnsi="宋体"/>
          <w:bCs/>
          <w:color w:val="auto"/>
          <w:sz w:val="24"/>
          <w:highlight w:val="none"/>
        </w:rPr>
        <w:t xml:space="preserve">培训方案（包括培训计划、内容及深度等）</w:t>
      </w:r>
      <w:r>
        <w:rPr>
          <w:rFonts w:hint="eastAsia" w:ascii="宋体" w:hAnsi="宋体"/>
          <w:b/>
          <w:bCs w:val="0"/>
          <w:color w:val="auto"/>
          <w:sz w:val="24"/>
          <w:highlight w:val="none"/>
        </w:rPr>
        <w:t xml:space="preserve">（</w:t>
      </w:r>
      <w:r>
        <w:rPr>
          <w:rFonts w:hint="eastAsia" w:ascii="宋体" w:hAnsi="宋体"/>
          <w:b/>
          <w:bCs w:val="0"/>
          <w:color w:val="auto"/>
          <w:sz w:val="24"/>
          <w:highlight w:val="none"/>
          <w:lang w:val="en-US" w:eastAsia="zh-CN"/>
        </w:rPr>
        <w:t xml:space="preserve">7</w:t>
      </w:r>
      <w:r>
        <w:rPr>
          <w:rFonts w:hint="eastAsia" w:ascii="宋体" w:hAnsi="宋体"/>
          <w:b/>
          <w:bCs w:val="0"/>
          <w:color w:val="auto"/>
          <w:sz w:val="24"/>
          <w:highlight w:val="none"/>
        </w:rPr>
        <w:t xml:space="preserve">分）</w:t>
      </w:r>
      <w:r>
        <w:rPr>
          <w:rFonts w:hint="eastAsia" w:ascii="宋体" w:hAnsi="宋体"/>
          <w:bCs/>
          <w:color w:val="auto"/>
          <w:sz w:val="24"/>
          <w:highlight w:val="none"/>
        </w:rPr>
        <w:t xml:space="preserve">：培训方案完善、培训计划周全、内容详尽、切实可行、培训深度满足设备使用人需求的得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分；培训方案较完善、培训计划较周全、内容较详尽、较实用可行、培训深度满足设备使用人需求的得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分；培训方案较完善、培训计划不周全、内容简略、有可行性、培训深度基本满足设备使用人需求的得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分；培训内容不完善、培训计划不周全、实用性差、可行性差、培训深度基本满足使用人需求的得1分；其他不得分；</w:t>
      </w:r>
      <w:r/>
    </w:p>
    <w:p>
      <w:pPr>
        <w:numPr>
          <w:ilvl w:val="0"/>
          <w:numId w:val="0"/>
        </w:numPr>
        <w:ind w:firstLine="480"/>
        <w:keepLines w:val="0"/>
        <w:keepNext w:val="0"/>
        <w:pageBreakBefore w:val="0"/>
        <w:spacing w:line="360" w:lineRule="auto"/>
        <w:shd w:val="clear" w:color="auto" w:fill="auto"/>
        <w:widowControl/>
        <w:rPr>
          <w:rFonts w:hint="eastAsia" w:ascii="宋体" w:hAnsi="宋体"/>
          <w:bCs/>
          <w:color w:val="auto"/>
          <w:sz w:val="24"/>
          <w:highlight w:val="none"/>
        </w:rPr>
      </w:pPr>
      <w:r>
        <w:rPr>
          <w:rFonts w:hint="eastAsia" w:ascii="宋体" w:hAnsi="宋体" w:eastAsia="宋体" w:cs="Times New Roman"/>
          <w:bCs/>
          <w:color w:val="auto"/>
          <w:sz w:val="24"/>
          <w:szCs w:val="24"/>
          <w:highlight w:val="none"/>
          <w:lang w:val="en-US" w:eastAsia="zh-CN" w:bidi="ar-SA"/>
        </w:rPr>
        <w:t xml:space="preserve">（五）</w:t>
      </w:r>
      <w:r>
        <w:rPr>
          <w:rFonts w:hint="eastAsia" w:ascii="宋体" w:hAnsi="宋体" w:cs="宋体"/>
          <w:color w:val="auto"/>
          <w:sz w:val="24"/>
          <w:highlight w:val="none"/>
        </w:rPr>
        <w:t xml:space="preserve">投标人针对本项目的售后服务方案（包括</w:t>
      </w:r>
      <w:r>
        <w:rPr>
          <w:rFonts w:hint="eastAsia" w:ascii="宋体" w:hAnsi="宋体"/>
          <w:bCs/>
          <w:color w:val="auto"/>
          <w:sz w:val="24"/>
          <w:highlight w:val="none"/>
        </w:rPr>
        <w:t xml:space="preserve">售后服务时间及方式、现场或远程技术支持的承诺、质保期满后提供的服务内容）</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7分</w:t>
      </w:r>
      <w:r>
        <w:rPr>
          <w:rFonts w:hint="eastAsia" w:ascii="宋体" w:hAnsi="宋体"/>
          <w:b/>
          <w:bCs w:val="0"/>
          <w:color w:val="auto"/>
          <w:sz w:val="24"/>
          <w:highlight w:val="none"/>
          <w:lang w:eastAsia="zh-CN"/>
        </w:rPr>
        <w:t xml:space="preserve">）</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根据投标单位提供的售后服务方案的全面性、可行性、针对性进行评分，方案全面详细、可行性强、针对性强的得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分；方案较全面、可行</w:t>
      </w:r>
      <w:r>
        <w:rPr>
          <w:rFonts w:hint="eastAsia" w:ascii="宋体" w:hAnsi="宋体"/>
          <w:bCs/>
          <w:color w:val="auto"/>
          <w:sz w:val="24"/>
          <w:highlight w:val="none"/>
          <w:lang w:val="en-US" w:eastAsia="zh-CN"/>
        </w:rPr>
        <w:t xml:space="preserve">性较强</w:t>
      </w:r>
      <w:r>
        <w:rPr>
          <w:rFonts w:hint="eastAsia" w:ascii="宋体" w:hAnsi="宋体"/>
          <w:bCs/>
          <w:color w:val="auto"/>
          <w:sz w:val="24"/>
          <w:highlight w:val="none"/>
        </w:rPr>
        <w:t xml:space="preserve">、有针对性的得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分；方案全面</w:t>
      </w:r>
      <w:r>
        <w:rPr>
          <w:rFonts w:hint="eastAsia" w:ascii="宋体" w:hAnsi="宋体"/>
          <w:bCs/>
          <w:color w:val="auto"/>
          <w:sz w:val="24"/>
          <w:highlight w:val="none"/>
          <w:lang w:val="en-US" w:eastAsia="zh-CN"/>
        </w:rPr>
        <w:t xml:space="preserve">性</w:t>
      </w:r>
      <w:r>
        <w:rPr>
          <w:rFonts w:hint="eastAsia" w:ascii="宋体" w:hAnsi="宋体"/>
          <w:bCs/>
          <w:color w:val="auto"/>
          <w:sz w:val="24"/>
          <w:highlight w:val="none"/>
        </w:rPr>
        <w:t xml:space="preserve">、可行</w:t>
      </w:r>
      <w:r>
        <w:rPr>
          <w:rFonts w:hint="eastAsia" w:ascii="宋体" w:hAnsi="宋体"/>
          <w:bCs/>
          <w:color w:val="auto"/>
          <w:sz w:val="24"/>
          <w:highlight w:val="none"/>
          <w:lang w:val="en-US" w:eastAsia="zh-CN"/>
        </w:rPr>
        <w:t xml:space="preserve">性</w:t>
      </w:r>
      <w:r>
        <w:rPr>
          <w:rFonts w:hint="eastAsia" w:ascii="宋体" w:hAnsi="宋体"/>
          <w:bCs/>
          <w:color w:val="auto"/>
          <w:sz w:val="24"/>
          <w:highlight w:val="none"/>
        </w:rPr>
        <w:t xml:space="preserve">、针对性</w:t>
      </w:r>
      <w:r>
        <w:rPr>
          <w:rFonts w:hint="eastAsia" w:ascii="宋体" w:hAnsi="宋体"/>
          <w:bCs/>
          <w:color w:val="auto"/>
          <w:sz w:val="24"/>
          <w:highlight w:val="none"/>
          <w:lang w:val="en-US" w:eastAsia="zh-CN"/>
        </w:rPr>
        <w:t xml:space="preserve">欠缺</w:t>
      </w:r>
      <w:r>
        <w:rPr>
          <w:rFonts w:hint="eastAsia" w:ascii="宋体" w:hAnsi="宋体"/>
          <w:bCs/>
          <w:color w:val="auto"/>
          <w:sz w:val="24"/>
          <w:highlight w:val="none"/>
        </w:rPr>
        <w:t xml:space="preserve">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方案不全面、</w:t>
      </w:r>
      <w:r>
        <w:rPr>
          <w:rFonts w:hint="eastAsia" w:ascii="宋体" w:hAnsi="宋体"/>
          <w:bCs/>
          <w:color w:val="auto"/>
          <w:sz w:val="24"/>
          <w:highlight w:val="none"/>
          <w:lang w:val="en-US" w:eastAsia="zh-CN"/>
        </w:rPr>
        <w:t xml:space="preserve">不</w:t>
      </w:r>
      <w:r>
        <w:rPr>
          <w:rFonts w:hint="eastAsia" w:ascii="宋体" w:hAnsi="宋体"/>
          <w:bCs/>
          <w:color w:val="auto"/>
          <w:sz w:val="24"/>
          <w:highlight w:val="none"/>
        </w:rPr>
        <w:t xml:space="preserve">可行、</w:t>
      </w:r>
      <w:r>
        <w:rPr>
          <w:rFonts w:hint="eastAsia" w:ascii="宋体" w:hAnsi="宋体"/>
          <w:bCs/>
          <w:color w:val="auto"/>
          <w:sz w:val="24"/>
          <w:highlight w:val="none"/>
          <w:lang w:val="en-US" w:eastAsia="zh-CN"/>
        </w:rPr>
        <w:t xml:space="preserve">无</w:t>
      </w:r>
      <w:r>
        <w:rPr>
          <w:rFonts w:hint="eastAsia" w:ascii="宋体" w:hAnsi="宋体"/>
          <w:bCs/>
          <w:color w:val="auto"/>
          <w:sz w:val="24"/>
          <w:highlight w:val="none"/>
        </w:rPr>
        <w:t xml:space="preserve">针对性的得1分；其他不得分；</w:t>
      </w:r>
      <w:r/>
    </w:p>
    <w:p>
      <w:pPr>
        <w:pStyle w:val="741"/>
        <w:numPr>
          <w:ilvl w:val="0"/>
          <w:numId w:val="0"/>
        </w:numPr>
        <w:ind w:firstLine="280"/>
        <w:rPr>
          <w:rFonts w:hint="eastAsia" w:ascii="宋体" w:hAnsi="宋体" w:cs="宋体"/>
          <w:b w:val="0"/>
          <w:bCs w:val="0"/>
          <w:color w:val="auto"/>
          <w:sz w:val="24"/>
          <w:szCs w:val="24"/>
          <w:highlight w:val="none"/>
          <w:lang w:val="en-US" w:eastAsia="zh-CN" w:bidi="ar-SA"/>
        </w:rPr>
      </w:pPr>
      <w:r>
        <w:rPr>
          <w:rFonts w:hint="eastAsia"/>
          <w:b w:val="0"/>
          <w:bCs w:val="0"/>
          <w:color w:val="auto"/>
          <w:highlight w:val="none"/>
          <w:lang w:val="en-US" w:eastAsia="zh-CN"/>
        </w:rPr>
        <w:t xml:space="preserve">（六</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bidi="ar-SA"/>
        </w:rPr>
        <w:t xml:space="preserve">提供的设备使用的耗材比较</w:t>
      </w:r>
      <w:r>
        <w:rPr>
          <w:rFonts w:hint="eastAsia" w:ascii="宋体" w:hAnsi="宋体" w:eastAsia="宋体" w:cs="宋体"/>
          <w:b/>
          <w:bCs/>
          <w:color w:val="auto"/>
          <w:sz w:val="24"/>
          <w:szCs w:val="24"/>
          <w:highlight w:val="none"/>
          <w:lang w:val="en-US" w:eastAsia="zh-CN" w:bidi="ar-SA"/>
        </w:rPr>
        <w:t xml:space="preserve">（3分）</w:t>
      </w:r>
      <w:r>
        <w:rPr>
          <w:rFonts w:hint="eastAsia" w:ascii="宋体" w:hAnsi="宋体" w:eastAsia="宋体" w:cs="宋体"/>
          <w:b w:val="0"/>
          <w:bCs w:val="0"/>
          <w:color w:val="auto"/>
          <w:sz w:val="24"/>
          <w:szCs w:val="24"/>
          <w:highlight w:val="none"/>
          <w:lang w:val="en-US" w:eastAsia="zh-CN" w:bidi="ar-SA"/>
        </w:rPr>
        <w:t xml:space="preserve">：根据江苏省阳光</w:t>
      </w:r>
      <w:r>
        <w:rPr>
          <w:rFonts w:hint="eastAsia" w:ascii="宋体" w:hAnsi="宋体" w:eastAsia="宋体" w:cs="宋体"/>
          <w:b w:val="0"/>
          <w:bCs w:val="0"/>
          <w:color w:val="auto"/>
          <w:sz w:val="24"/>
          <w:szCs w:val="24"/>
          <w:highlight w:val="none"/>
          <w:lang w:val="en-US" w:eastAsia="zh-CN"/>
        </w:rPr>
        <w:t xml:space="preserve">采购平台中标的耗材列表截图（含中标编码，中标价格）</w:t>
      </w:r>
      <w:r>
        <w:rPr>
          <w:rFonts w:hint="eastAsia" w:ascii="宋体" w:hAnsi="宋体" w:eastAsia="宋体" w:cs="宋体"/>
          <w:b w:val="0"/>
          <w:bCs w:val="0"/>
          <w:color w:val="auto"/>
          <w:sz w:val="24"/>
          <w:szCs w:val="24"/>
          <w:highlight w:val="none"/>
          <w:lang w:val="en-US" w:eastAsia="zh-CN" w:bidi="ar-SA"/>
        </w:rPr>
        <w:t xml:space="preserve">。对耗材的报价进行评价，报价由低到高排序，第一得3分；第二得2分，第三得1分；其余的不得分。</w:t>
      </w:r>
      <w:r>
        <w:rPr>
          <w:rFonts w:hint="eastAsia" w:ascii="宋体" w:hAnsi="宋体" w:cs="宋体"/>
          <w:b w:val="0"/>
          <w:bCs w:val="0"/>
          <w:color w:val="auto"/>
          <w:sz w:val="24"/>
          <w:szCs w:val="24"/>
          <w:highlight w:val="none"/>
          <w:lang w:val="en-US" w:eastAsia="zh-CN" w:bidi="ar-SA"/>
        </w:rPr>
        <w:t xml:space="preserve"> </w:t>
      </w:r>
      <w:r/>
    </w:p>
    <w:p>
      <w:pPr>
        <w:pStyle w:val="741"/>
        <w:numPr>
          <w:ilvl w:val="0"/>
          <w:numId w:val="0"/>
        </w:numPr>
        <w:ind w:firstLine="240"/>
        <w:rPr>
          <w:rFonts w:hint="default" w:ascii="宋体" w:hAnsi="宋体" w:eastAsia="宋体" w:cs="宋体"/>
          <w:color w:val="auto"/>
          <w:sz w:val="24"/>
          <w:szCs w:val="24"/>
          <w:highlight w:val="none"/>
          <w:lang w:val="en-US"/>
        </w:rPr>
      </w:pPr>
      <w:r>
        <w:rPr>
          <w:rFonts w:hint="eastAsia" w:ascii="宋体" w:hAnsi="宋体" w:eastAsia="宋体" w:cs="Times New Roman"/>
          <w:bCs/>
          <w:color w:val="auto"/>
          <w:sz w:val="24"/>
          <w:highlight w:val="none"/>
          <w:lang w:val="en-US" w:eastAsia="zh-CN"/>
        </w:rPr>
        <w:t xml:space="preserve">（七）具有所投产品的原厂售后服务承诺书</w:t>
      </w:r>
      <w:r>
        <w:rPr>
          <w:rFonts w:hint="eastAsia" w:ascii="宋体" w:hAnsi="宋体" w:eastAsia="宋体" w:cs="Times New Roman"/>
          <w:b/>
          <w:bCs w:val="0"/>
          <w:color w:val="auto"/>
          <w:sz w:val="24"/>
          <w:highlight w:val="none"/>
          <w:lang w:val="en-US" w:eastAsia="zh-CN"/>
        </w:rPr>
        <w:t xml:space="preserve">（2分）</w:t>
      </w:r>
      <w:r>
        <w:rPr>
          <w:rFonts w:hint="eastAsia" w:ascii="宋体" w:hAnsi="宋体" w:eastAsia="宋体" w:cs="Times New Roman"/>
          <w:bCs/>
          <w:color w:val="auto"/>
          <w:sz w:val="24"/>
          <w:highlight w:val="none"/>
          <w:lang w:val="en-US" w:eastAsia="zh-CN"/>
        </w:rPr>
        <w:t xml:space="preserve">，提供售后服务承诺书</w:t>
      </w:r>
      <w:r>
        <w:rPr>
          <w:rFonts w:hint="eastAsia" w:ascii="宋体" w:hAnsi="宋体" w:cs="Times New Roman"/>
          <w:bCs/>
          <w:color w:val="auto"/>
          <w:sz w:val="24"/>
          <w:highlight w:val="none"/>
          <w:lang w:val="en-US" w:eastAsia="zh-CN"/>
        </w:rPr>
        <w:t xml:space="preserve">扫描</w:t>
      </w:r>
      <w:r>
        <w:rPr>
          <w:rFonts w:hint="eastAsia" w:ascii="宋体" w:hAnsi="宋体" w:eastAsia="宋体" w:cs="Times New Roman"/>
          <w:bCs/>
          <w:color w:val="auto"/>
          <w:sz w:val="24"/>
          <w:highlight w:val="none"/>
          <w:lang w:val="en-US" w:eastAsia="zh-CN"/>
        </w:rPr>
        <w:t xml:space="preserve">件，质保承诺函上注明质保期限</w:t>
      </w:r>
      <w:r>
        <w:rPr>
          <w:rFonts w:hint="eastAsia" w:ascii="宋体" w:hAnsi="宋体" w:cs="Times New Roman"/>
          <w:bCs/>
          <w:color w:val="auto"/>
          <w:sz w:val="24"/>
          <w:highlight w:val="none"/>
          <w:lang w:val="en-US" w:eastAsia="zh-CN"/>
        </w:rPr>
        <w:t xml:space="preserve">，未提供不得分。</w:t>
      </w:r>
      <w:r/>
    </w:p>
    <w:p>
      <w:pPr>
        <w:numPr>
          <w:ilvl w:val="0"/>
          <w:numId w:val="0"/>
        </w:numPr>
        <w:ind w:firstLine="24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）履约能力比较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left="0" w:firstLine="420"/>
        <w:spacing w:line="360" w:lineRule="auto"/>
        <w:widowControl w:val="off"/>
        <w:rPr>
          <w:rFonts w:hint="eastAsia" w:ascii="宋体" w:hAnsi="宋体"/>
          <w:b/>
          <w:color w:val="auto"/>
          <w:sz w:val="24"/>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单位提供自</w:t>
      </w:r>
      <w:r>
        <w:rPr>
          <w:rFonts w:ascii="宋体" w:hAnsi="宋体" w:cs="宋体"/>
          <w:color w:val="auto"/>
          <w:sz w:val="24"/>
          <w:szCs w:val="24"/>
          <w:highlight w:val="none"/>
        </w:rPr>
        <w:t xml:space="preserve">202</w:t>
      </w:r>
      <w:r>
        <w:rPr>
          <w:rFonts w:hint="eastAsia" w:ascii="宋体" w:hAnsi="宋体" w:cs="宋体"/>
          <w:color w:val="auto"/>
          <w:sz w:val="24"/>
          <w:szCs w:val="24"/>
          <w:highlight w:val="none"/>
        </w:rPr>
        <w:t xml:space="preserve">2年</w:t>
      </w:r>
      <w:r>
        <w:rPr>
          <w:rFonts w:ascii="宋体" w:hAnsi="宋体" w:cs="宋体"/>
          <w:color w:val="auto"/>
          <w:sz w:val="24"/>
          <w:szCs w:val="24"/>
          <w:highlight w:val="none"/>
        </w:rPr>
        <w:t xml:space="preserve">1月1日至今承担的类似项目业绩案例。每提供一份得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b/>
          <w:color w:val="auto"/>
          <w:sz w:val="24"/>
          <w:szCs w:val="24"/>
          <w:highlight w:val="none"/>
        </w:rPr>
        <w:t xml:space="preserve">（注：投标文件中需提供合同</w:t>
      </w:r>
      <w:r>
        <w:rPr>
          <w:rFonts w:hint="eastAsia" w:ascii="宋体" w:hAnsi="宋体" w:cs="宋体"/>
          <w:b/>
          <w:color w:val="auto"/>
          <w:sz w:val="24"/>
          <w:szCs w:val="24"/>
          <w:highlight w:val="none"/>
          <w:lang w:val="en-US" w:eastAsia="zh-CN"/>
        </w:rPr>
        <w:t xml:space="preserve">扫描</w:t>
      </w:r>
      <w:r>
        <w:rPr>
          <w:rFonts w:hint="eastAsia" w:ascii="宋体" w:hAnsi="宋体" w:cs="宋体"/>
          <w:b/>
          <w:color w:val="auto"/>
          <w:sz w:val="24"/>
          <w:szCs w:val="24"/>
          <w:highlight w:val="none"/>
        </w:rPr>
        <w:t xml:space="preserve">件并加盖</w:t>
      </w:r>
      <w:r>
        <w:rPr>
          <w:rFonts w:hint="eastAsia" w:ascii="宋体" w:hAnsi="宋体" w:cs="宋体"/>
          <w:b/>
          <w:color w:val="auto"/>
          <w:sz w:val="24"/>
          <w:szCs w:val="24"/>
          <w:highlight w:val="none"/>
          <w:lang w:val="en-US" w:eastAsia="zh-CN"/>
        </w:rPr>
        <w:t xml:space="preserve">投标</w:t>
      </w:r>
      <w:r>
        <w:rPr>
          <w:rFonts w:hint="eastAsia" w:ascii="宋体" w:hAnsi="宋体" w:cs="宋体"/>
          <w:b/>
          <w:color w:val="auto"/>
          <w:sz w:val="24"/>
          <w:szCs w:val="24"/>
          <w:highlight w:val="none"/>
        </w:rPr>
        <w:t xml:space="preserve">单位公章</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未提供不得分。类似业绩日期认定：以签订合同日期为准。）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1、付款方式、交货期限、售后服务不满足招标文件要求视同未实质性响应招标文件要求。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3、投标文件中如出现前后不一致时，评委有权请投标人澄清说明，澄清说明事项涉及评分时，评委有权酌情扣分。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vanish/>
          <w:color w:val="auto"/>
          <w:highlight w:val="none"/>
        </w:rPr>
      </w:pPr>
      <w:r>
        <w:rPr>
          <w:vanish/>
          <w:color w:val="auto"/>
          <w:highlight w:val="none"/>
        </w:rPr>
      </w:r>
      <w:r/>
    </w:p>
    <w:p>
      <w:pPr>
        <w:jc w:val="right"/>
        <w:spacing w:line="360" w:lineRule="auto"/>
        <w:rPr>
          <w:rFonts w:ascii="宋体" w:hAnsi="宋体"/>
          <w:b/>
          <w:color w:val="auto"/>
          <w:sz w:val="24"/>
          <w:highlight w:val="none"/>
        </w:rPr>
      </w:pPr>
      <w:r>
        <w:rPr>
          <w:rFonts w:hint="eastAsia" w:ascii="宋体" w:hAnsi="宋体"/>
          <w:b/>
          <w:color w:val="auto"/>
          <w:sz w:val="24"/>
          <w:highlight w:val="none"/>
        </w:rPr>
        <w:t xml:space="preserve">(全文完）</w:t>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ambria">
    <w:panose1 w:val="02040503050406030204"/>
  </w:font>
  <w:font w:name="仿宋">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etween w:val="none" w:color="000000" w:sz="0" w:space="0"/>
      </w:pBdr>
      <w:framePr w:wrap="around" w:vAnchor="text" w:hAnchor="margin" w:xAlign="center" w:y="1"/>
    </w:pPr>
    <w:r>
      <w:rPr>
        <w:rStyle w:val="957"/>
      </w:rPr>
      <w:fldChar w:fldCharType="begin"/>
    </w:r>
    <w:r>
      <w:rPr>
        <w:rStyle w:val="957"/>
      </w:rPr>
      <w:instrText xml:space="preserve"> PAGE  </w:instrText>
    </w:r>
    <w:r>
      <w:rPr>
        <w:rStyle w:val="957"/>
      </w:rPr>
      <w:fldChar w:fldCharType="separate"/>
    </w:r>
    <w:r>
      <w:rPr>
        <w:rStyle w:val="957"/>
      </w:rPr>
      <w:t xml:space="preserve">59</w:t>
    </w:r>
    <w:r>
      <w:rPr>
        <w:rStyle w:val="957"/>
      </w:rPr>
      <w:fldChar w:fldCharType="end"/>
    </w:r>
    <w:r/>
  </w:p>
  <w:p>
    <w:pPr>
      <w:pStyle w:val="9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7"/>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784"/>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85"/>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8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87"/>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88"/>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89"/>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91"/>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92"/>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Normal Indent"/>
    <w:basedOn w:val="700"/>
    <w:next w:val="700"/>
    <w:uiPriority w:val="0"/>
    <w:qFormat/>
    <w:pPr>
      <w:ind w:left="3400"/>
      <w:jc w:val="both"/>
    </w:pPr>
    <w:rPr>
      <w:sz w:val="21"/>
      <w:lang w:val="en-US" w:eastAsia="zh-CN" w:bidi="ar-SA"/>
    </w:r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0"/>
    <w:link w:val="986"/>
    <w:uiPriority w:val="0"/>
    <w:semiHidden/>
    <w:qFormat/>
    <w:pPr>
      <w:jc w:val="left"/>
    </w:pPr>
  </w:style>
  <w:style w:type="paragraph" w:styleId="716">
    <w:name w:val="Body Text"/>
    <w:basedOn w:val="700"/>
    <w:next w:val="713"/>
    <w:uiPriority w:val="0"/>
    <w:qFormat/>
    <w:pPr>
      <w:spacing w:line="400" w:lineRule="exact"/>
    </w:pPr>
    <w:rPr>
      <w:rFonts w:ascii="楷体_GB2312"/>
      <w:sz w:val="28"/>
    </w:rPr>
  </w:style>
  <w:style w:type="paragraph" w:styleId="717">
    <w:name w:val="Body Text Indent"/>
    <w:basedOn w:val="700"/>
    <w:uiPriority w:val="0"/>
    <w:qFormat/>
    <w:pPr>
      <w:ind w:firstLine="560"/>
      <w:spacing w:line="300" w:lineRule="auto"/>
    </w:pPr>
    <w:rPr>
      <w:sz w:val="28"/>
    </w:rPr>
  </w:style>
  <w:style w:type="paragraph" w:styleId="718">
    <w:name w:val="toc 5"/>
    <w:basedOn w:val="700"/>
    <w:next w:val="700"/>
    <w:uiPriority w:val="39"/>
    <w:unhideWhenUsed/>
    <w:qFormat/>
    <w:pPr>
      <w:ind w:left="1134"/>
      <w:spacing w:after="57"/>
    </w:pPr>
  </w:style>
  <w:style w:type="paragraph" w:styleId="719">
    <w:name w:val="toc 3"/>
    <w:basedOn w:val="700"/>
    <w:next w:val="700"/>
    <w:uiPriority w:val="39"/>
    <w:unhideWhenUsed/>
    <w:qFormat/>
    <w:pPr>
      <w:ind w:left="567"/>
      <w:spacing w:after="57"/>
    </w:pPr>
  </w:style>
  <w:style w:type="paragraph" w:styleId="720">
    <w:name w:val="Plain Text"/>
    <w:basedOn w:val="700"/>
    <w:uiPriority w:val="0"/>
    <w:qFormat/>
    <w:rPr>
      <w:rFonts w:ascii="宋体" w:hAnsi="Courier New"/>
    </w:rPr>
  </w:style>
  <w:style w:type="paragraph" w:styleId="721">
    <w:name w:val="toc 8"/>
    <w:basedOn w:val="700"/>
    <w:next w:val="700"/>
    <w:uiPriority w:val="39"/>
    <w:unhideWhenUsed/>
    <w:qFormat/>
    <w:pPr>
      <w:ind w:left="1984"/>
      <w:spacing w:after="57"/>
    </w:pPr>
  </w:style>
  <w:style w:type="paragraph" w:styleId="722">
    <w:name w:val="Date"/>
    <w:basedOn w:val="700"/>
    <w:next w:val="700"/>
    <w:uiPriority w:val="0"/>
    <w:qFormat/>
    <w:rPr>
      <w:rFonts w:ascii="宋体"/>
    </w:rPr>
  </w:style>
  <w:style w:type="paragraph" w:styleId="723">
    <w:name w:val="Body Text Indent 2"/>
    <w:basedOn w:val="700"/>
    <w:next w:val="724"/>
    <w:uiPriority w:val="0"/>
    <w:qFormat/>
    <w:pPr>
      <w:ind w:left="840" w:firstLine="0"/>
      <w:jc w:val="both"/>
      <w:spacing w:before="0" w:after="0" w:line="360" w:lineRule="auto"/>
      <w:widowControl w:val="off"/>
    </w:pPr>
    <w:rPr>
      <w:rFonts w:ascii="宋体" w:eastAsia="宋体"/>
      <w:sz w:val="21"/>
    </w:rPr>
  </w:style>
  <w:style w:type="paragraph" w:styleId="724" w:customStyle="1">
    <w:name w:val="目录 91"/>
    <w:next w:val="700"/>
    <w:uiPriority w:val="0"/>
    <w:qFormat/>
    <w:pPr>
      <w:ind w:left="2975"/>
      <w:jc w:val="both"/>
    </w:pPr>
    <w:rPr>
      <w:rFonts w:hint="default" w:ascii="Calibri" w:hAnsi="Calibri" w:eastAsia="宋体" w:cs="Times New Roman"/>
      <w:sz w:val="21"/>
      <w:lang w:val="en-US" w:eastAsia="zh-CN" w:bidi="ar-SA"/>
    </w:rPr>
  </w:style>
  <w:style w:type="paragraph" w:styleId="725">
    <w:name w:val="endnote text"/>
    <w:basedOn w:val="700"/>
    <w:link w:val="930"/>
    <w:uiPriority w:val="99"/>
    <w:semiHidden/>
    <w:unhideWhenUsed/>
    <w:qFormat/>
    <w:rPr>
      <w:sz w:val="20"/>
    </w:rPr>
  </w:style>
  <w:style w:type="paragraph" w:styleId="726">
    <w:name w:val="Balloon Text"/>
    <w:basedOn w:val="700"/>
    <w:next w:val="727"/>
    <w:link w:val="988"/>
    <w:uiPriority w:val="99"/>
    <w:semiHidden/>
    <w:unhideWhenUsed/>
    <w:qFormat/>
    <w:rPr>
      <w:sz w:val="18"/>
      <w:szCs w:val="18"/>
    </w:rPr>
  </w:style>
  <w:style w:type="paragraph" w:styleId="727" w:customStyle="1">
    <w:name w:val="正文缩进1"/>
    <w:basedOn w:val="700"/>
    <w:next w:val="700"/>
    <w:uiPriority w:val="0"/>
    <w:qFormat/>
    <w:pPr>
      <w:ind w:firstLine="420"/>
      <w:jc w:val="left"/>
    </w:pPr>
    <w:rPr>
      <w:sz w:val="24"/>
    </w:rPr>
  </w:style>
  <w:style w:type="paragraph" w:styleId="728">
    <w:name w:val="Footer"/>
    <w:basedOn w:val="700"/>
    <w:link w:val="803"/>
    <w:uiPriority w:val="99"/>
    <w:unhideWhenUsed/>
    <w:qFormat/>
    <w:pPr>
      <w:tabs>
        <w:tab w:val="center" w:pos="7143" w:leader="none"/>
        <w:tab w:val="right" w:pos="14287" w:leader="none"/>
      </w:tabs>
    </w:pPr>
  </w:style>
  <w:style w:type="paragraph" w:styleId="729">
    <w:name w:val="Header"/>
    <w:basedOn w:val="700"/>
    <w:link w:val="801"/>
    <w:uiPriority w:val="99"/>
    <w:unhideWhenUsed/>
    <w:qFormat/>
    <w:pPr>
      <w:tabs>
        <w:tab w:val="center" w:pos="7143" w:leader="none"/>
        <w:tab w:val="right" w:pos="14287" w:leader="none"/>
      </w:tabs>
    </w:pPr>
  </w:style>
  <w:style w:type="paragraph" w:styleId="730">
    <w:name w:val="toc 1"/>
    <w:basedOn w:val="700"/>
    <w:next w:val="700"/>
    <w:uiPriority w:val="39"/>
    <w:unhideWhenUsed/>
    <w:qFormat/>
    <w:pPr>
      <w:spacing w:after="57"/>
    </w:pPr>
  </w:style>
  <w:style w:type="paragraph" w:styleId="731">
    <w:name w:val="toc 4"/>
    <w:basedOn w:val="700"/>
    <w:next w:val="700"/>
    <w:uiPriority w:val="39"/>
    <w:unhideWhenUsed/>
    <w:qFormat/>
    <w:pPr>
      <w:ind w:left="850"/>
      <w:spacing w:after="57"/>
    </w:pPr>
  </w:style>
  <w:style w:type="paragraph" w:styleId="732">
    <w:name w:val="Subtitle"/>
    <w:basedOn w:val="700"/>
    <w:next w:val="700"/>
    <w:link w:val="796"/>
    <w:uiPriority w:val="11"/>
    <w:qFormat/>
    <w:pPr>
      <w:spacing w:before="200" w:after="200"/>
    </w:pPr>
    <w:rPr>
      <w:sz w:val="24"/>
    </w:rPr>
  </w:style>
  <w:style w:type="paragraph" w:styleId="733">
    <w:name w:val="footnote text"/>
    <w:basedOn w:val="700"/>
    <w:link w:val="929"/>
    <w:uiPriority w:val="99"/>
    <w:semiHidden/>
    <w:unhideWhenUsed/>
    <w:qFormat/>
    <w:pPr>
      <w:spacing w:after="40"/>
    </w:pPr>
    <w:rPr>
      <w:sz w:val="18"/>
    </w:rPr>
  </w:style>
  <w:style w:type="paragraph" w:styleId="734">
    <w:name w:val="toc 6"/>
    <w:basedOn w:val="700"/>
    <w:next w:val="700"/>
    <w:uiPriority w:val="39"/>
    <w:unhideWhenUsed/>
    <w:qFormat/>
    <w:pPr>
      <w:ind w:left="1417"/>
      <w:spacing w:after="57"/>
    </w:pPr>
  </w:style>
  <w:style w:type="paragraph" w:styleId="735">
    <w:name w:val="table of figures"/>
    <w:basedOn w:val="700"/>
    <w:next w:val="700"/>
    <w:uiPriority w:val="99"/>
    <w:unhideWhenUsed/>
    <w:qFormat/>
  </w:style>
  <w:style w:type="paragraph" w:styleId="736">
    <w:name w:val="toc 2"/>
    <w:basedOn w:val="700"/>
    <w:next w:val="700"/>
    <w:uiPriority w:val="39"/>
    <w:unhideWhenUsed/>
    <w:qFormat/>
    <w:pPr>
      <w:ind w:left="283"/>
      <w:spacing w:after="57"/>
    </w:pPr>
  </w:style>
  <w:style w:type="paragraph" w:styleId="737">
    <w:name w:val="toc 9"/>
    <w:basedOn w:val="700"/>
    <w:next w:val="700"/>
    <w:uiPriority w:val="39"/>
    <w:unhideWhenUsed/>
    <w:qFormat/>
    <w:pPr>
      <w:ind w:left="2268"/>
      <w:spacing w:after="57"/>
    </w:pPr>
  </w:style>
  <w:style w:type="paragraph" w:styleId="738">
    <w:name w:val="Title"/>
    <w:basedOn w:val="700"/>
    <w:next w:val="700"/>
    <w:link w:val="795"/>
    <w:uiPriority w:val="10"/>
    <w:qFormat/>
    <w:pPr>
      <w:contextualSpacing/>
      <w:spacing w:before="300" w:after="200"/>
    </w:pPr>
    <w:rPr>
      <w:sz w:val="48"/>
      <w:szCs w:val="48"/>
    </w:rPr>
  </w:style>
  <w:style w:type="paragraph" w:styleId="739">
    <w:name w:val="annotation subject"/>
    <w:basedOn w:val="715"/>
    <w:next w:val="715"/>
    <w:link w:val="987"/>
    <w:uiPriority w:val="99"/>
    <w:semiHidden/>
    <w:unhideWhenUsed/>
    <w:qFormat/>
    <w:rPr>
      <w:b/>
      <w:bCs/>
    </w:rPr>
  </w:style>
  <w:style w:type="paragraph" w:styleId="740">
    <w:name w:val="Body Text First Indent"/>
    <w:basedOn w:val="700"/>
    <w:next w:val="700"/>
    <w:uiPriority w:val="99"/>
    <w:unhideWhenUsed/>
    <w:qFormat/>
    <w:pPr>
      <w:ind w:firstLine="420"/>
      <w:spacing w:after="120" w:line="360" w:lineRule="auto"/>
      <w:tabs>
        <w:tab w:val="left" w:pos="567" w:leader="none"/>
      </w:tabs>
    </w:pPr>
    <w:rPr>
      <w:rFonts w:ascii="仿宋" w:hAnsi="仿宋" w:eastAsia="仿宋" w:cs="仿宋"/>
    </w:rPr>
  </w:style>
  <w:style w:type="paragraph" w:styleId="741">
    <w:name w:val="Body Text First Indent 2"/>
    <w:basedOn w:val="717"/>
    <w:uiPriority w:val="0"/>
    <w:qFormat/>
    <w:pPr>
      <w:ind w:firstLine="420"/>
    </w:pPr>
  </w:style>
  <w:style w:type="table" w:styleId="7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annotation reference"/>
    <w:uiPriority w:val="0"/>
    <w:qFormat/>
    <w:rPr>
      <w:sz w:val="21"/>
      <w:szCs w:val="21"/>
    </w:rPr>
  </w:style>
  <w:style w:type="character" w:styleId="746">
    <w:name w:val="footnote reference"/>
    <w:uiPriority w:val="99"/>
    <w:unhideWhenUsed/>
    <w:qFormat/>
    <w:rPr>
      <w:vertAlign w:val="superscript"/>
    </w:rPr>
  </w:style>
  <w:style w:type="character" w:styleId="747" w:customStyle="1">
    <w:name w:val="Heading 1 Char"/>
    <w:basedOn w:val="710"/>
    <w:uiPriority w:val="9"/>
    <w:qFormat/>
    <w:rPr>
      <w:rFonts w:ascii="Arial" w:hAnsi="Arial" w:eastAsia="Arial" w:cs="Arial"/>
      <w:sz w:val="40"/>
      <w:szCs w:val="40"/>
    </w:rPr>
  </w:style>
  <w:style w:type="character" w:styleId="748" w:customStyle="1">
    <w:name w:val="Heading 2 Char"/>
    <w:basedOn w:val="710"/>
    <w:uiPriority w:val="9"/>
    <w:qFormat/>
    <w:rPr>
      <w:rFonts w:ascii="Arial" w:hAnsi="Arial" w:eastAsia="Arial" w:cs="Arial"/>
      <w:sz w:val="34"/>
    </w:rPr>
  </w:style>
  <w:style w:type="character" w:styleId="749" w:customStyle="1">
    <w:name w:val="Heading 3 Char"/>
    <w:basedOn w:val="710"/>
    <w:uiPriority w:val="9"/>
    <w:qFormat/>
    <w:rPr>
      <w:rFonts w:ascii="Arial" w:hAnsi="Arial" w:eastAsia="Arial" w:cs="Arial"/>
      <w:sz w:val="30"/>
      <w:szCs w:val="30"/>
    </w:rPr>
  </w:style>
  <w:style w:type="character" w:styleId="750" w:customStyle="1">
    <w:name w:val="Heading 4 Char"/>
    <w:basedOn w:val="710"/>
    <w:uiPriority w:val="9"/>
    <w:qFormat/>
    <w:rPr>
      <w:rFonts w:ascii="Arial" w:hAnsi="Arial" w:eastAsia="Arial" w:cs="Arial"/>
      <w:b/>
      <w:bCs/>
      <w:sz w:val="26"/>
      <w:szCs w:val="26"/>
    </w:rPr>
  </w:style>
  <w:style w:type="character" w:styleId="751" w:customStyle="1">
    <w:name w:val="Heading 5 Char"/>
    <w:basedOn w:val="710"/>
    <w:uiPriority w:val="9"/>
    <w:qFormat/>
    <w:rPr>
      <w:rFonts w:ascii="Arial" w:hAnsi="Arial" w:eastAsia="Arial" w:cs="Arial"/>
      <w:b/>
      <w:bCs/>
      <w:sz w:val="24"/>
      <w:szCs w:val="24"/>
    </w:rPr>
  </w:style>
  <w:style w:type="character" w:styleId="752" w:customStyle="1">
    <w:name w:val="Heading 6 Char"/>
    <w:basedOn w:val="710"/>
    <w:uiPriority w:val="9"/>
    <w:qFormat/>
    <w:rPr>
      <w:rFonts w:ascii="Arial" w:hAnsi="Arial" w:eastAsia="Arial" w:cs="Arial"/>
      <w:b/>
      <w:bCs/>
      <w:sz w:val="22"/>
      <w:szCs w:val="22"/>
    </w:rPr>
  </w:style>
  <w:style w:type="character" w:styleId="753" w:customStyle="1">
    <w:name w:val="Heading 7 Char"/>
    <w:basedOn w:val="710"/>
    <w:uiPriority w:val="9"/>
    <w:qFormat/>
    <w:rPr>
      <w:rFonts w:ascii="Arial" w:hAnsi="Arial" w:eastAsia="Arial" w:cs="Arial"/>
      <w:b/>
      <w:bCs/>
      <w:i/>
      <w:iCs/>
      <w:sz w:val="22"/>
      <w:szCs w:val="22"/>
    </w:rPr>
  </w:style>
  <w:style w:type="character" w:styleId="754" w:customStyle="1">
    <w:name w:val="Heading 8 Char"/>
    <w:basedOn w:val="710"/>
    <w:uiPriority w:val="9"/>
    <w:qFormat/>
    <w:rPr>
      <w:rFonts w:ascii="Arial" w:hAnsi="Arial" w:eastAsia="Arial" w:cs="Arial"/>
      <w:i/>
      <w:iCs/>
      <w:sz w:val="22"/>
      <w:szCs w:val="22"/>
    </w:rPr>
  </w:style>
  <w:style w:type="character" w:styleId="755" w:customStyle="1">
    <w:name w:val="Heading 9 Char"/>
    <w:basedOn w:val="710"/>
    <w:uiPriority w:val="9"/>
    <w:qFormat/>
    <w:rPr>
      <w:rFonts w:ascii="Arial" w:hAnsi="Arial" w:eastAsia="Arial" w:cs="Arial"/>
      <w:i/>
      <w:iCs/>
      <w:sz w:val="21"/>
      <w:szCs w:val="21"/>
    </w:rPr>
  </w:style>
  <w:style w:type="character" w:styleId="756" w:customStyle="1">
    <w:name w:val="Title Char"/>
    <w:basedOn w:val="710"/>
    <w:uiPriority w:val="10"/>
    <w:qFormat/>
    <w:rPr>
      <w:sz w:val="48"/>
      <w:szCs w:val="48"/>
    </w:rPr>
  </w:style>
  <w:style w:type="character" w:styleId="757" w:customStyle="1">
    <w:name w:val="Subtitle Char"/>
    <w:basedOn w:val="710"/>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710"/>
    <w:uiPriority w:val="99"/>
    <w:qFormat/>
  </w:style>
  <w:style w:type="character" w:styleId="761" w:customStyle="1">
    <w:name w:val="Caption Char"/>
    <w:uiPriority w:val="99"/>
    <w:qFormat/>
  </w:style>
  <w:style w:type="table" w:styleId="762"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Heading"/>
    <w:uiPriority w:val="39"/>
    <w:unhideWhenUsed/>
    <w:qFormat/>
    <w:rPr>
      <w:rFonts w:hint="default" w:ascii="Times New Roman" w:hAnsi="Times New Roman" w:eastAsia="宋体" w:cs="Times New Roman"/>
    </w:rPr>
  </w:style>
  <w:style w:type="character" w:styleId="784" w:customStyle="1">
    <w:name w:val="标题 1 字符"/>
    <w:link w:val="701"/>
    <w:uiPriority w:val="9"/>
    <w:qFormat/>
    <w:rPr>
      <w:rFonts w:ascii="Arial" w:hAnsi="Arial" w:eastAsia="Arial" w:cs="Arial"/>
      <w:sz w:val="40"/>
      <w:szCs w:val="40"/>
    </w:rPr>
  </w:style>
  <w:style w:type="character" w:styleId="785" w:customStyle="1">
    <w:name w:val="标题 2 字符"/>
    <w:link w:val="702"/>
    <w:uiPriority w:val="9"/>
    <w:qFormat/>
    <w:rPr>
      <w:rFonts w:ascii="Arial" w:hAnsi="Arial" w:eastAsia="Arial" w:cs="Arial"/>
      <w:sz w:val="34"/>
    </w:rPr>
  </w:style>
  <w:style w:type="character" w:styleId="786" w:customStyle="1">
    <w:name w:val="标题 3 字符"/>
    <w:link w:val="703"/>
    <w:uiPriority w:val="9"/>
    <w:qFormat/>
    <w:rPr>
      <w:rFonts w:ascii="Arial" w:hAnsi="Arial" w:eastAsia="Arial" w:cs="Arial"/>
      <w:sz w:val="30"/>
      <w:szCs w:val="30"/>
    </w:rPr>
  </w:style>
  <w:style w:type="character" w:styleId="787" w:customStyle="1">
    <w:name w:val="标题 4 字符"/>
    <w:link w:val="704"/>
    <w:uiPriority w:val="9"/>
    <w:qFormat/>
    <w:rPr>
      <w:rFonts w:ascii="Arial" w:hAnsi="Arial" w:eastAsia="Arial" w:cs="Arial"/>
      <w:b/>
      <w:bCs/>
      <w:sz w:val="26"/>
      <w:szCs w:val="26"/>
    </w:rPr>
  </w:style>
  <w:style w:type="character" w:styleId="788" w:customStyle="1">
    <w:name w:val="标题 5 字符"/>
    <w:link w:val="705"/>
    <w:uiPriority w:val="9"/>
    <w:qFormat/>
    <w:rPr>
      <w:rFonts w:ascii="Arial" w:hAnsi="Arial" w:eastAsia="Arial" w:cs="Arial"/>
      <w:b/>
      <w:bCs/>
      <w:sz w:val="24"/>
      <w:szCs w:val="24"/>
    </w:rPr>
  </w:style>
  <w:style w:type="character" w:styleId="789" w:customStyle="1">
    <w:name w:val="标题 6 字符"/>
    <w:link w:val="706"/>
    <w:uiPriority w:val="9"/>
    <w:qFormat/>
    <w:rPr>
      <w:rFonts w:ascii="Arial" w:hAnsi="Arial" w:eastAsia="Arial" w:cs="Arial"/>
      <w:b/>
      <w:bCs/>
      <w:sz w:val="22"/>
      <w:szCs w:val="22"/>
    </w:rPr>
  </w:style>
  <w:style w:type="character" w:styleId="790" w:customStyle="1">
    <w:name w:val="标题 7 字符"/>
    <w:link w:val="707"/>
    <w:uiPriority w:val="9"/>
    <w:qFormat/>
    <w:rPr>
      <w:rFonts w:ascii="Arial" w:hAnsi="Arial" w:eastAsia="Arial" w:cs="Arial"/>
      <w:b/>
      <w:bCs/>
      <w:i/>
      <w:iCs/>
      <w:sz w:val="22"/>
      <w:szCs w:val="22"/>
    </w:rPr>
  </w:style>
  <w:style w:type="character" w:styleId="791" w:customStyle="1">
    <w:name w:val="标题 8 字符"/>
    <w:link w:val="708"/>
    <w:uiPriority w:val="9"/>
    <w:qFormat/>
    <w:rPr>
      <w:rFonts w:ascii="Arial" w:hAnsi="Arial" w:eastAsia="Arial" w:cs="Arial"/>
      <w:i/>
      <w:iCs/>
      <w:sz w:val="22"/>
      <w:szCs w:val="22"/>
    </w:rPr>
  </w:style>
  <w:style w:type="character" w:styleId="792" w:customStyle="1">
    <w:name w:val="标题 9 字符"/>
    <w:link w:val="709"/>
    <w:uiPriority w:val="9"/>
    <w:qFormat/>
    <w:rPr>
      <w:rFonts w:ascii="Arial" w:hAnsi="Arial" w:eastAsia="Arial" w:cs="Arial"/>
      <w:i/>
      <w:iCs/>
      <w:sz w:val="21"/>
      <w:szCs w:val="21"/>
    </w:rPr>
  </w:style>
  <w:style w:type="paragraph" w:styleId="793">
    <w:name w:val="List Paragraph"/>
    <w:basedOn w:val="700"/>
    <w:uiPriority w:val="34"/>
    <w:qFormat/>
    <w:pPr>
      <w:contextualSpacing/>
      <w:ind w:left="720"/>
    </w:pPr>
  </w:style>
  <w:style w:type="paragraph" w:styleId="794">
    <w:name w:val="No Spacing"/>
    <w:uiPriority w:val="1"/>
    <w:qFormat/>
    <w:rPr>
      <w:rFonts w:hint="default" w:ascii="Times New Roman" w:hAnsi="Times New Roman" w:eastAsia="宋体" w:cs="Times New Roman"/>
      <w:lang w:val="en-US" w:eastAsia="zh-CN" w:bidi="ar-SA"/>
    </w:rPr>
  </w:style>
  <w:style w:type="character" w:styleId="795" w:customStyle="1">
    <w:name w:val="标题 字符"/>
    <w:link w:val="738"/>
    <w:uiPriority w:val="10"/>
    <w:qFormat/>
    <w:rPr>
      <w:sz w:val="48"/>
      <w:szCs w:val="48"/>
    </w:rPr>
  </w:style>
  <w:style w:type="character" w:styleId="796" w:customStyle="1">
    <w:name w:val="副标题 字符"/>
    <w:link w:val="732"/>
    <w:uiPriority w:val="11"/>
    <w:qFormat/>
    <w:rPr>
      <w:sz w:val="24"/>
      <w:szCs w:val="24"/>
    </w:rPr>
  </w:style>
  <w:style w:type="paragraph" w:styleId="797">
    <w:name w:val="Quote"/>
    <w:basedOn w:val="700"/>
    <w:next w:val="700"/>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0"/>
    <w:next w:val="70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
    <w:link w:val="729"/>
    <w:uiPriority w:val="99"/>
    <w:qFormat/>
  </w:style>
  <w:style w:type="character" w:styleId="802" w:customStyle="1">
    <w:name w:val="Footer Char"/>
    <w:uiPriority w:val="99"/>
    <w:qFormat/>
  </w:style>
  <w:style w:type="character" w:styleId="803" w:customStyle="1">
    <w:name w:val="页脚 字符"/>
    <w:link w:val="728"/>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33"/>
    <w:uiPriority w:val="99"/>
    <w:qFormat/>
    <w:rPr>
      <w:sz w:val="18"/>
    </w:rPr>
  </w:style>
  <w:style w:type="character" w:styleId="930" w:customStyle="1">
    <w:name w:val="尾注文本 字符"/>
    <w:link w:val="725"/>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paragraph" w:styleId="932" w:customStyle="1">
    <w:name w:val="标题 11"/>
    <w:basedOn w:val="700"/>
    <w:next w:val="700"/>
    <w:uiPriority w:val="0"/>
    <w:qFormat/>
    <w:pPr>
      <w:keepLines/>
      <w:keepNext/>
      <w:spacing w:before="340" w:after="330" w:line="578" w:lineRule="auto"/>
      <w:outlineLvl w:val="0"/>
    </w:pPr>
    <w:rPr>
      <w:b/>
      <w:sz w:val="44"/>
    </w:rPr>
  </w:style>
  <w:style w:type="paragraph" w:styleId="933" w:customStyle="1">
    <w:name w:val="标题 21"/>
    <w:basedOn w:val="700"/>
    <w:next w:val="700"/>
    <w:uiPriority w:val="0"/>
    <w:qFormat/>
    <w:pPr>
      <w:keepLines/>
      <w:keepNext/>
      <w:spacing w:before="260" w:after="260" w:line="416" w:lineRule="auto"/>
      <w:outlineLvl w:val="1"/>
    </w:pPr>
    <w:rPr>
      <w:rFonts w:ascii="Cambria" w:hAnsi="Cambria"/>
      <w:b/>
      <w:bCs/>
      <w:sz w:val="32"/>
      <w:szCs w:val="32"/>
    </w:rPr>
  </w:style>
  <w:style w:type="paragraph" w:styleId="934" w:customStyle="1">
    <w:name w:val="标题 311"/>
    <w:basedOn w:val="700"/>
    <w:next w:val="700"/>
    <w:uiPriority w:val="0"/>
    <w:qFormat/>
    <w:pPr>
      <w:keepLines/>
      <w:keepNext/>
      <w:spacing w:before="260" w:after="260" w:line="416" w:lineRule="auto"/>
      <w:outlineLvl w:val="2"/>
    </w:pPr>
    <w:rPr>
      <w:b/>
      <w:bCs/>
      <w:sz w:val="32"/>
      <w:szCs w:val="32"/>
    </w:rPr>
  </w:style>
  <w:style w:type="character" w:styleId="935" w:customStyle="1">
    <w:name w:val="默认段落字体1"/>
    <w:uiPriority w:val="0"/>
    <w:semiHidden/>
    <w:qFormat/>
  </w:style>
  <w:style w:type="table" w:styleId="936" w:customStyle="1">
    <w:name w:val="普通表格1"/>
    <w:uiPriority w:val="0"/>
    <w:semiHidden/>
    <w:qFormat/>
    <w:tblPr>
      <w:tblCellMar>
        <w:left w:w="0" w:type="dxa"/>
        <w:top w:w="0" w:type="dxa"/>
        <w:right w:w="0" w:type="dxa"/>
        <w:bottom w:w="0" w:type="dxa"/>
      </w:tblCellMar>
    </w:tblPr>
  </w:style>
  <w:style w:type="paragraph" w:styleId="937" w:customStyle="1">
    <w:name w:val="目录 71"/>
    <w:basedOn w:val="700"/>
    <w:next w:val="700"/>
    <w:uiPriority w:val="0"/>
    <w:qFormat/>
    <w:pPr>
      <w:ind w:left="2520"/>
    </w:pPr>
    <w:rPr>
      <w:rFonts w:eastAsia="楷体_GB2312"/>
      <w:sz w:val="26"/>
      <w:szCs w:val="20"/>
    </w:rPr>
  </w:style>
  <w:style w:type="paragraph" w:styleId="938" w:customStyle="1">
    <w:name w:val="题注1"/>
    <w:basedOn w:val="932"/>
    <w:next w:val="700"/>
    <w:uiPriority w:val="0"/>
    <w:qFormat/>
    <w:pPr>
      <w:ind w:left="200" w:firstLine="2248"/>
      <w:jc w:val="center"/>
      <w:spacing w:before="0" w:after="0" w:line="240" w:lineRule="auto"/>
    </w:pPr>
  </w:style>
  <w:style w:type="paragraph" w:styleId="939" w:customStyle="1">
    <w:name w:val="批注文字1"/>
    <w:basedOn w:val="700"/>
    <w:uiPriority w:val="0"/>
    <w:qFormat/>
    <w:pPr>
      <w:jc w:val="left"/>
    </w:pPr>
  </w:style>
  <w:style w:type="paragraph" w:styleId="940" w:customStyle="1">
    <w:name w:val="正文文本1"/>
    <w:basedOn w:val="700"/>
    <w:uiPriority w:val="99"/>
    <w:unhideWhenUsed/>
    <w:qFormat/>
    <w:rPr>
      <w:rFonts w:ascii="楷体_GB2312" w:eastAsia="楷体_GB2312"/>
      <w:b/>
      <w:bCs/>
      <w:sz w:val="28"/>
      <w:szCs w:val="20"/>
    </w:rPr>
  </w:style>
  <w:style w:type="paragraph" w:styleId="941" w:customStyle="1">
    <w:name w:val="正文文本缩进11"/>
    <w:basedOn w:val="700"/>
    <w:next w:val="942"/>
    <w:uiPriority w:val="0"/>
    <w:qFormat/>
    <w:pPr>
      <w:ind w:firstLine="570"/>
    </w:pPr>
    <w:rPr>
      <w:rFonts w:ascii="宋体"/>
      <w:sz w:val="28"/>
    </w:rPr>
  </w:style>
  <w:style w:type="paragraph" w:styleId="942" w:customStyle="1">
    <w:name w:val="寄信人地址1"/>
    <w:basedOn w:val="700"/>
    <w:uiPriority w:val="0"/>
    <w:qFormat/>
    <w:rPr>
      <w:rFonts w:ascii="Arial" w:hAnsi="Arial"/>
    </w:rPr>
  </w:style>
  <w:style w:type="paragraph" w:styleId="943" w:customStyle="1">
    <w:name w:val="文本块1"/>
    <w:basedOn w:val="700"/>
    <w:uiPriority w:val="0"/>
    <w:qFormat/>
    <w:pPr>
      <w:ind w:left="630" w:right="-609" w:firstLine="420"/>
      <w:spacing w:line="360" w:lineRule="auto"/>
    </w:pPr>
    <w:rPr>
      <w:rFonts w:hint="eastAsia" w:ascii="仿宋_GB2312" w:eastAsia="仿宋_GB2312"/>
      <w:szCs w:val="20"/>
    </w:rPr>
  </w:style>
  <w:style w:type="paragraph" w:styleId="944" w:customStyle="1">
    <w:name w:val="纯文本11"/>
    <w:basedOn w:val="700"/>
    <w:uiPriority w:val="0"/>
    <w:qFormat/>
    <w:rPr>
      <w:rFonts w:ascii="宋体" w:hAnsi="Courier New"/>
    </w:rPr>
  </w:style>
  <w:style w:type="paragraph" w:styleId="945" w:customStyle="1">
    <w:name w:val="日期1"/>
    <w:basedOn w:val="700"/>
    <w:next w:val="700"/>
    <w:uiPriority w:val="0"/>
    <w:qFormat/>
    <w:rPr>
      <w:rFonts w:ascii="宋体" w:hAnsi="宋体"/>
      <w:sz w:val="24"/>
    </w:rPr>
  </w:style>
  <w:style w:type="paragraph" w:styleId="946" w:customStyle="1">
    <w:name w:val="正文文本缩进 21"/>
    <w:basedOn w:val="700"/>
    <w:next w:val="724"/>
    <w:uiPriority w:val="0"/>
    <w:qFormat/>
    <w:pPr>
      <w:ind w:left="420"/>
      <w:spacing w:after="120" w:line="480" w:lineRule="auto"/>
    </w:pPr>
  </w:style>
  <w:style w:type="paragraph" w:styleId="947" w:customStyle="1">
    <w:name w:val="页脚1"/>
    <w:basedOn w:val="700"/>
    <w:uiPriority w:val="0"/>
    <w:qFormat/>
    <w:pPr>
      <w:jc w:val="left"/>
      <w:tabs>
        <w:tab w:val="center" w:pos="4153" w:leader="none"/>
        <w:tab w:val="right" w:pos="8306" w:leader="none"/>
      </w:tabs>
    </w:pPr>
    <w:rPr>
      <w:sz w:val="18"/>
    </w:rPr>
  </w:style>
  <w:style w:type="paragraph" w:styleId="948" w:customStyle="1">
    <w:name w:val="页眉1"/>
    <w:basedOn w:val="932"/>
    <w:next w:val="945"/>
    <w:uiPriority w:val="0"/>
    <w:qFormat/>
    <w:pPr>
      <w:jc w:val="center"/>
      <w:tabs>
        <w:tab w:val="center" w:pos="4153" w:leader="none"/>
        <w:tab w:val="right" w:pos="8306" w:leader="none"/>
      </w:tabs>
      <w:pBdr>
        <w:bottom w:val="none" w:color="000000" w:sz="0" w:space="1"/>
      </w:pBdr>
    </w:pPr>
    <w:rPr>
      <w:sz w:val="18"/>
    </w:rPr>
  </w:style>
  <w:style w:type="paragraph" w:styleId="949" w:customStyle="1">
    <w:name w:val="目录 11"/>
    <w:basedOn w:val="700"/>
    <w:next w:val="700"/>
    <w:uiPriority w:val="39"/>
    <w:unhideWhenUsed/>
    <w:qFormat/>
    <w:pPr>
      <w:jc w:val="left"/>
    </w:pPr>
    <w:rPr>
      <w:rFonts w:eastAsia="楷体_GB2312"/>
      <w:sz w:val="24"/>
      <w:szCs w:val="20"/>
    </w:rPr>
  </w:style>
  <w:style w:type="paragraph" w:styleId="950" w:customStyle="1">
    <w:name w:val="正文文本缩进 31"/>
    <w:basedOn w:val="700"/>
    <w:uiPriority w:val="0"/>
    <w:qFormat/>
    <w:pPr>
      <w:ind w:firstLine="480"/>
      <w:jc w:val="left"/>
      <w:spacing w:line="440" w:lineRule="atLeast"/>
    </w:pPr>
    <w:rPr>
      <w:sz w:val="24"/>
    </w:rPr>
  </w:style>
  <w:style w:type="paragraph" w:styleId="951" w:customStyle="1">
    <w:name w:val="HTML 预设格式1"/>
    <w:basedOn w:val="932"/>
    <w:next w:val="938"/>
    <w:uiPriority w:val="0"/>
    <w:qFormat/>
    <w:pPr>
      <w:ind w:firstLine="2048"/>
      <w:spacing w:before="0" w:after="0" w:line="253" w:lineRule="atLeast"/>
    </w:pPr>
  </w:style>
  <w:style w:type="paragraph" w:styleId="952" w:customStyle="1">
    <w:name w:val="普通(网站)1"/>
    <w:basedOn w:val="700"/>
    <w:uiPriority w:val="99"/>
    <w:qFormat/>
    <w:pPr>
      <w:jc w:val="left"/>
      <w:spacing w:beforeAutospacing="1" w:afterAutospacing="1"/>
    </w:pPr>
    <w:rPr>
      <w:sz w:val="24"/>
    </w:rPr>
  </w:style>
  <w:style w:type="paragraph" w:styleId="953" w:customStyle="1">
    <w:name w:val="正文首行缩进1"/>
    <w:basedOn w:val="940"/>
    <w:next w:val="954"/>
    <w:uiPriority w:val="0"/>
    <w:qFormat/>
    <w:pPr>
      <w:ind w:firstLine="420"/>
      <w:spacing w:after="120"/>
    </w:pPr>
    <w:rPr>
      <w:rFonts w:ascii="Times New Roman" w:eastAsia="宋体"/>
      <w:sz w:val="21"/>
      <w:szCs w:val="24"/>
    </w:rPr>
  </w:style>
  <w:style w:type="paragraph" w:styleId="954" w:customStyle="1">
    <w:name w:val="正文首行缩进 21"/>
    <w:basedOn w:val="941"/>
    <w:next w:val="953"/>
    <w:uiPriority w:val="99"/>
    <w:unhideWhenUsed/>
    <w:qFormat/>
    <w:pPr>
      <w:ind w:firstLine="420"/>
    </w:pPr>
  </w:style>
  <w:style w:type="table" w:styleId="955" w:customStyle="1">
    <w:name w:val="网格型1"/>
    <w:basedOn w:val="936"/>
    <w:uiPriority w:val="39"/>
    <w:qFormat/>
    <w:pPr>
      <w:widowControl w:val="off"/>
    </w:pPr>
    <w:tblPr/>
  </w:style>
  <w:style w:type="character" w:styleId="956" w:customStyle="1">
    <w:name w:val="要点1"/>
    <w:uiPriority w:val="0"/>
    <w:qFormat/>
    <w:rPr>
      <w:rFonts w:ascii="Calibri" w:hAnsi="Calibri" w:eastAsia="宋体" w:cs="Times New Roman"/>
      <w:b/>
    </w:rPr>
  </w:style>
  <w:style w:type="character" w:styleId="957" w:customStyle="1">
    <w:name w:val="页码1"/>
    <w:uiPriority w:val="0"/>
    <w:qFormat/>
  </w:style>
  <w:style w:type="character" w:styleId="958" w:customStyle="1">
    <w:name w:val="超链接1"/>
    <w:uiPriority w:val="99"/>
    <w:unhideWhenUsed/>
    <w:qFormat/>
    <w:rPr>
      <w:color w:val="07519a"/>
      <w:u w:val="none"/>
    </w:rPr>
  </w:style>
  <w:style w:type="character" w:styleId="959" w:customStyle="1">
    <w:name w:val="批注引用1"/>
    <w:uiPriority w:val="0"/>
    <w:qFormat/>
    <w:rPr>
      <w:rFonts w:ascii="Calibri" w:hAnsi="Calibri" w:eastAsia="宋体" w:cs="Times New Roman"/>
      <w:sz w:val="21"/>
      <w:szCs w:val="21"/>
    </w:rPr>
  </w:style>
  <w:style w:type="paragraph" w:styleId="960" w:customStyle="1">
    <w:name w:val="正文文本缩进1"/>
    <w:basedOn w:val="932"/>
    <w:next w:val="700"/>
    <w:uiPriority w:val="0"/>
    <w:qFormat/>
    <w:pPr>
      <w:ind w:left="420" w:firstLine="3584"/>
      <w:spacing w:before="0" w:after="120" w:line="240" w:lineRule="auto"/>
    </w:pPr>
  </w:style>
  <w:style w:type="paragraph" w:styleId="961" w:customStyle="1">
    <w:name w:val="Char Char Char Char Char Char Char Char Char Char Char Char Char"/>
    <w:basedOn w:val="932"/>
    <w:next w:val="700"/>
    <w:uiPriority w:val="0"/>
    <w:qFormat/>
    <w:pPr>
      <w:ind w:firstLine="3584"/>
      <w:spacing w:before="0" w:after="160" w:line="240" w:lineRule="exact"/>
    </w:pPr>
  </w:style>
  <w:style w:type="paragraph" w:styleId="962" w:customStyle="1">
    <w:name w:val="目录 51"/>
    <w:next w:val="700"/>
    <w:uiPriority w:val="0"/>
    <w:qFormat/>
    <w:pPr>
      <w:ind w:left="1275"/>
      <w:jc w:val="both"/>
    </w:pPr>
    <w:rPr>
      <w:rFonts w:hint="default" w:ascii="Times New Roman" w:hAnsi="Times New Roman" w:eastAsia="宋体" w:cs="Times New Roman"/>
      <w:sz w:val="21"/>
      <w:lang w:val="en-US" w:eastAsia="zh-CN" w:bidi="ar-SA"/>
    </w:rPr>
  </w:style>
  <w:style w:type="paragraph" w:styleId="963" w:customStyle="1">
    <w:name w:val="段"/>
    <w:next w:val="70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64" w:customStyle="1">
    <w:name w:val="纯文本2"/>
    <w:basedOn w:val="700"/>
    <w:uiPriority w:val="0"/>
    <w:qFormat/>
    <w:rPr>
      <w:rFonts w:ascii="宋体" w:hAnsi="Courier New"/>
      <w:szCs w:val="22"/>
    </w:rPr>
  </w:style>
  <w:style w:type="paragraph" w:styleId="965" w:customStyle="1">
    <w:name w:val="纯文本4"/>
    <w:basedOn w:val="700"/>
    <w:uiPriority w:val="0"/>
    <w:qFormat/>
    <w:rPr>
      <w:rFonts w:ascii="宋体" w:hAnsi="Courier New" w:eastAsia="楷体_GB2312"/>
      <w:sz w:val="26"/>
      <w:szCs w:val="20"/>
    </w:rPr>
  </w:style>
  <w:style w:type="paragraph" w:styleId="966" w:customStyle="1">
    <w:name w:val="纯文本1"/>
    <w:basedOn w:val="700"/>
    <w:uiPriority w:val="0"/>
    <w:qFormat/>
    <w:rPr>
      <w:rFonts w:ascii="宋体" w:hAnsi="Courier New" w:eastAsia="楷体_GB2312"/>
      <w:sz w:val="28"/>
      <w:szCs w:val="20"/>
    </w:rPr>
  </w:style>
  <w:style w:type="paragraph" w:styleId="967" w:customStyle="1">
    <w:name w:val="文档正文"/>
    <w:basedOn w:val="700"/>
    <w:uiPriority w:val="0"/>
    <w:qFormat/>
    <w:pPr>
      <w:ind w:firstLine="567"/>
      <w:spacing w:line="480" w:lineRule="atLeast"/>
    </w:pPr>
    <w:rPr>
      <w:rFonts w:ascii="仿宋_GB2312" w:eastAsia="仿宋_GB2312"/>
      <w:sz w:val="28"/>
    </w:rPr>
  </w:style>
  <w:style w:type="paragraph" w:styleId="968" w:customStyle="1">
    <w:name w:val="p0"/>
    <w:basedOn w:val="700"/>
    <w:uiPriority w:val="0"/>
    <w:qFormat/>
    <w:pPr>
      <w:jc w:val="left"/>
      <w:widowControl/>
    </w:pPr>
    <w:rPr>
      <w:sz w:val="24"/>
    </w:rPr>
  </w:style>
  <w:style w:type="paragraph" w:styleId="969" w:customStyle="1">
    <w:name w:val="p18"/>
    <w:basedOn w:val="700"/>
    <w:uiPriority w:val="0"/>
    <w:qFormat/>
    <w:pPr>
      <w:ind w:firstLine="420"/>
      <w:jc w:val="left"/>
      <w:widowControl/>
    </w:pPr>
    <w:rPr>
      <w:sz w:val="24"/>
    </w:rPr>
  </w:style>
  <w:style w:type="paragraph" w:styleId="970" w:customStyle="1">
    <w:name w:val="_正文段落"/>
    <w:basedOn w:val="700"/>
    <w:uiPriority w:val="0"/>
    <w:qFormat/>
    <w:pPr>
      <w:ind w:firstLine="480"/>
      <w:spacing w:line="360" w:lineRule="auto"/>
    </w:pPr>
    <w:rPr>
      <w:rFonts w:ascii="宋体" w:hAnsi="宋体"/>
      <w:sz w:val="24"/>
    </w:rPr>
  </w:style>
  <w:style w:type="paragraph" w:styleId="971" w:customStyle="1">
    <w:name w:val="_Style 4"/>
    <w:basedOn w:val="700"/>
    <w:uiPriority w:val="0"/>
    <w:qFormat/>
    <w:pPr>
      <w:jc w:val="center"/>
      <w:pBdr>
        <w:bottom w:val="single" w:color="000000" w:sz="6" w:space="1"/>
      </w:pBdr>
    </w:pPr>
    <w:rPr>
      <w:rFonts w:ascii="Arial"/>
      <w:vanish/>
      <w:sz w:val="16"/>
    </w:rPr>
  </w:style>
  <w:style w:type="paragraph" w:styleId="972" w:customStyle="1">
    <w:name w:val="_Style 5"/>
    <w:basedOn w:val="700"/>
    <w:next w:val="700"/>
    <w:uiPriority w:val="0"/>
    <w:qFormat/>
    <w:pPr>
      <w:jc w:val="center"/>
      <w:pBdr>
        <w:top w:val="single" w:color="000000" w:sz="6" w:space="1"/>
      </w:pBdr>
    </w:pPr>
    <w:rPr>
      <w:rFonts w:ascii="Arial"/>
      <w:vanish/>
      <w:sz w:val="16"/>
    </w:rPr>
  </w:style>
  <w:style w:type="character" w:styleId="973" w:customStyle="1">
    <w:name w:val="font111"/>
    <w:uiPriority w:val="0"/>
    <w:qFormat/>
    <w:rPr>
      <w:rFonts w:hint="eastAsia" w:ascii="宋体" w:hAnsi="宋体" w:eastAsia="宋体" w:cs="宋体"/>
      <w:b/>
      <w:bCs/>
      <w:color w:val="000000"/>
      <w:sz w:val="22"/>
      <w:szCs w:val="22"/>
      <w:u w:val="none"/>
    </w:rPr>
  </w:style>
  <w:style w:type="paragraph" w:styleId="974" w:customStyle="1">
    <w:name w:val="列表段落1"/>
    <w:basedOn w:val="700"/>
    <w:uiPriority w:val="34"/>
    <w:qFormat/>
    <w:pPr>
      <w:ind w:firstLine="420"/>
    </w:pPr>
  </w:style>
  <w:style w:type="character" w:styleId="975" w:customStyle="1">
    <w:name w:val="font11"/>
    <w:basedOn w:val="935"/>
    <w:uiPriority w:val="0"/>
    <w:qFormat/>
    <w:rPr>
      <w:rFonts w:hint="eastAsia" w:ascii="宋体" w:hAnsi="宋体" w:eastAsia="宋体" w:cs="宋体"/>
      <w:color w:val="000000"/>
      <w:sz w:val="20"/>
      <w:szCs w:val="20"/>
      <w:u w:val="none"/>
    </w:rPr>
  </w:style>
  <w:style w:type="character" w:styleId="976" w:customStyle="1">
    <w:name w:val="font101"/>
    <w:basedOn w:val="935"/>
    <w:uiPriority w:val="0"/>
    <w:qFormat/>
    <w:rPr>
      <w:rFonts w:ascii="Arial" w:hAnsi="Arial" w:cs="Arial"/>
      <w:color w:val="000000"/>
      <w:sz w:val="20"/>
      <w:szCs w:val="20"/>
      <w:u w:val="none"/>
    </w:rPr>
  </w:style>
  <w:style w:type="paragraph" w:styleId="977" w:customStyle="1">
    <w:name w:val="首行缩进"/>
    <w:basedOn w:val="700"/>
    <w:uiPriority w:val="0"/>
    <w:qFormat/>
    <w:pPr>
      <w:ind w:firstLine="480"/>
    </w:pPr>
    <w:rPr>
      <w:szCs w:val="20"/>
      <w:lang w:val="zh-CN"/>
    </w:rPr>
  </w:style>
  <w:style w:type="paragraph" w:styleId="978" w:customStyle="1">
    <w:name w:val="_Style 12"/>
    <w:basedOn w:val="700"/>
    <w:next w:val="960"/>
    <w:uiPriority w:val="0"/>
    <w:qFormat/>
    <w:pPr>
      <w:jc w:val="center"/>
    </w:pPr>
    <w:rPr>
      <w:rFonts w:ascii="宋体" w:hAnsi="宋体"/>
      <w:szCs w:val="21"/>
    </w:rPr>
  </w:style>
  <w:style w:type="paragraph" w:styleId="979" w:customStyle="1">
    <w:name w:val="列表编号 31"/>
    <w:basedOn w:val="932"/>
    <w:next w:val="951"/>
    <w:uiPriority w:val="0"/>
    <w:qFormat/>
    <w:pPr>
      <w:ind w:left="1200" w:firstLine="2712"/>
      <w:spacing w:before="0" w:after="0" w:line="360" w:lineRule="auto"/>
    </w:pPr>
  </w:style>
  <w:style w:type="paragraph" w:styleId="980" w:customStyle="1">
    <w:name w:val="TableOfAuthoring1"/>
    <w:basedOn w:val="700"/>
    <w:next w:val="700"/>
    <w:uiPriority w:val="0"/>
    <w:qFormat/>
    <w:pPr>
      <w:ind w:left="420"/>
    </w:pPr>
    <w:rPr>
      <w:rFonts w:ascii="Calibri" w:hAnsi="Calibri" w:eastAsia="楷体_GB2312"/>
    </w:rPr>
  </w:style>
  <w:style w:type="character" w:styleId="981" w:customStyle="1">
    <w:name w:val="font01"/>
    <w:basedOn w:val="935"/>
    <w:uiPriority w:val="0"/>
    <w:qFormat/>
    <w:rPr>
      <w:rFonts w:hint="eastAsia" w:ascii="宋体" w:hAnsi="宋体" w:eastAsia="宋体" w:cs="宋体"/>
      <w:color w:val="000000"/>
      <w:sz w:val="22"/>
      <w:szCs w:val="22"/>
      <w:u w:val="none"/>
    </w:rPr>
  </w:style>
  <w:style w:type="paragraph" w:styleId="982" w:customStyle="1">
    <w:name w:val="标题 31"/>
    <w:basedOn w:val="700"/>
    <w:next w:val="700"/>
    <w:uiPriority w:val="0"/>
    <w:qFormat/>
    <w:pPr>
      <w:keepLines/>
      <w:keepNext/>
      <w:spacing w:before="260" w:after="260" w:line="416" w:lineRule="auto"/>
      <w:outlineLvl w:val="2"/>
    </w:pPr>
    <w:rPr>
      <w:b/>
      <w:bCs/>
      <w:sz w:val="32"/>
      <w:szCs w:val="32"/>
    </w:rPr>
  </w:style>
  <w:style w:type="paragraph" w:styleId="983" w:customStyle="1">
    <w:name w:val="正文缩进111"/>
    <w:basedOn w:val="700"/>
    <w:next w:val="700"/>
    <w:uiPriority w:val="0"/>
    <w:qFormat/>
    <w:pPr>
      <w:ind w:firstLine="420"/>
      <w:jc w:val="left"/>
    </w:pPr>
    <w:rPr>
      <w:sz w:val="24"/>
    </w:rPr>
  </w:style>
  <w:style w:type="paragraph" w:styleId="984" w:customStyle="1">
    <w:name w:val="正文无缩进"/>
    <w:basedOn w:val="700"/>
    <w:uiPriority w:val="0"/>
    <w:qFormat/>
  </w:style>
  <w:style w:type="paragraph" w:styleId="985" w:customStyle="1">
    <w:name w:val="地铁正文缩进"/>
    <w:uiPriority w:val="0"/>
    <w:qFormat/>
    <w:pPr>
      <w:ind w:firstLine="200"/>
      <w:spacing w:line="360" w:lineRule="auto"/>
    </w:pPr>
    <w:rPr>
      <w:rFonts w:hint="default" w:ascii="宋体" w:hAnsi="宋体" w:eastAsia="宋体" w:cs="Times New Roman"/>
      <w:sz w:val="24"/>
      <w:lang w:val="en-US" w:eastAsia="zh-CN" w:bidi="ar-SA"/>
    </w:rPr>
  </w:style>
  <w:style w:type="character" w:styleId="986" w:customStyle="1">
    <w:name w:val="批注文字 字符"/>
    <w:basedOn w:val="710"/>
    <w:link w:val="715"/>
    <w:uiPriority w:val="0"/>
    <w:semiHidden/>
    <w:qFormat/>
    <w:rPr>
      <w:sz w:val="21"/>
      <w:szCs w:val="24"/>
    </w:rPr>
  </w:style>
  <w:style w:type="character" w:styleId="987" w:customStyle="1">
    <w:name w:val="批注主题 字符"/>
    <w:basedOn w:val="986"/>
    <w:link w:val="739"/>
    <w:uiPriority w:val="99"/>
    <w:semiHidden/>
    <w:qFormat/>
    <w:rPr>
      <w:b/>
      <w:bCs/>
      <w:sz w:val="21"/>
      <w:szCs w:val="24"/>
    </w:rPr>
  </w:style>
  <w:style w:type="character" w:styleId="988" w:customStyle="1">
    <w:name w:val="批注框文本 字符"/>
    <w:basedOn w:val="710"/>
    <w:link w:val="726"/>
    <w:uiPriority w:val="99"/>
    <w:semiHidden/>
    <w:qFormat/>
    <w:rPr>
      <w:sz w:val="18"/>
      <w:szCs w:val="18"/>
    </w:rPr>
  </w:style>
  <w:style w:type="paragraph" w:styleId="989" w:customStyle="1">
    <w:name w:val="彩色列表 - 强调文字颜色 11"/>
    <w:basedOn w:val="700"/>
    <w:uiPriority w:val="0"/>
    <w:qFormat/>
    <w:pPr>
      <w:contextualSpacing/>
      <w:ind w:left="720"/>
      <w:jc w:val="left"/>
      <w:spacing w:before="100" w:after="100" w:line="276" w:lineRule="auto"/>
      <w:widowControl/>
    </w:pPr>
    <w:rPr>
      <w:rFonts w:ascii="Arial" w:hAnsi="Arial" w:cs="Arial"/>
      <w:color w:val="0f0f0f"/>
      <w:sz w:val="20"/>
      <w:lang w:eastAsia="en-US"/>
    </w:rPr>
  </w:style>
  <w:style w:type="table" w:styleId="990" w:customStyle="1">
    <w:name w:val="Table Grid_0"/>
    <w:basedOn w:val="711"/>
    <w:uiPriority w:val="0"/>
    <w:qFormat/>
    <w:pPr>
      <w:jc w:val="both"/>
      <w:widowControl w:val="off"/>
    </w:pPr>
    <w:rPr>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1" w:customStyle="1">
    <w:name w:val="Plain Text1"/>
    <w:basedOn w:val="700"/>
    <w:uiPriority w:val="0"/>
    <w:qFormat/>
    <w:rPr>
      <w:rFonts w:ascii="宋体" w:hAnsi="Courier New"/>
    </w:rPr>
  </w:style>
  <w:style w:type="paragraph" w:styleId="992" w:customStyle="1">
    <w:name w:val="Andy_正文"/>
    <w:basedOn w:val="700"/>
    <w:next w:val="726"/>
    <w:uiPriority w:val="0"/>
    <w:qFormat/>
    <w:pPr>
      <w:ind w:left="0" w:firstLine="480"/>
      <w:jc w:val="both"/>
      <w:spacing w:before="0" w:after="0" w:line="360" w:lineRule="auto"/>
      <w:widowControl w:val="off"/>
    </w:pPr>
    <w:rPr>
      <w:rFonts w:ascii="Calibri" w:eastAsia="宋体"/>
      <w:sz w:val="24"/>
    </w:rPr>
  </w:style>
  <w:style w:type="paragraph" w:styleId="993" w:customStyle="1">
    <w:name w:val="纯文本31"/>
    <w:basedOn w:val="700"/>
    <w:uiPriority w:val="0"/>
    <w:qFormat/>
    <w:rPr>
      <w:rFonts w:ascii="宋体" w:hAnsi="Courier New" w:eastAsia="楷体_GB2312"/>
      <w:sz w:val="26"/>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王雨</cp:lastModifiedBy>
  <cp:revision>10</cp:revision>
  <dcterms:created xsi:type="dcterms:W3CDTF">2024-11-24T15:20:00Z</dcterms:created>
  <dcterms:modified xsi:type="dcterms:W3CDTF">2025-11-07T06:37:00Z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20D47A8442A8436F8AC7A709620424E0_13</vt:lpwstr>
  </property>
  <property fmtid="{D5CDD505-2E9C-101B-9397-08002B2CF9AE}" pid="4" name="KSOTemplateDocerSaveRecord">
    <vt:lpwstr>eyJoZGlkIjoiNGNlZTA2NjJlZTA2ZmVhYWE5ODQyYzMyZWNiMzkyMWUiLCJ1c2VySWQiOiI0MTQ1MjkwNzEifQ==</vt:lpwstr>
  </property>
</Properties>
</file>